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226363" w:rsidRPr="00F31DE8" w14:paraId="16618E5E" w14:textId="77777777" w:rsidTr="004D63D3">
        <w:trPr>
          <w:trHeight w:val="844"/>
        </w:trPr>
        <w:tc>
          <w:tcPr>
            <w:tcW w:w="744" w:type="dxa"/>
            <w:tcBorders>
              <w:bottom w:val="single" w:sz="12" w:space="0" w:color="auto"/>
            </w:tcBorders>
          </w:tcPr>
          <w:p w14:paraId="0BA6B86B" w14:textId="77777777" w:rsidR="00AF2846" w:rsidRPr="00F31DE8" w:rsidRDefault="00AF2846" w:rsidP="009127E6">
            <w:pPr>
              <w:suppressLineNumbers/>
              <w:suppressAutoHyphens/>
              <w:rPr>
                <w:rFonts w:asciiTheme="majorBidi" w:hAnsiTheme="majorBidi" w:cstheme="majorBidi"/>
                <w:kern w:val="22"/>
                <w:sz w:val="22"/>
                <w:szCs w:val="22"/>
              </w:rPr>
            </w:pPr>
            <w:bookmarkStart w:id="0" w:name="_Hlk505247837"/>
            <w:bookmarkStart w:id="1" w:name="_Toc462934071"/>
            <w:bookmarkStart w:id="2" w:name="_Toc480714127"/>
            <w:r w:rsidRPr="00F31DE8">
              <w:rPr>
                <w:rFonts w:asciiTheme="majorBidi" w:hAnsiTheme="majorBidi" w:cstheme="majorBidi"/>
                <w:noProof/>
                <w:kern w:val="22"/>
                <w:szCs w:val="22"/>
              </w:rPr>
              <w:drawing>
                <wp:anchor distT="0" distB="0" distL="114300" distR="114300" simplePos="0" relativeHeight="251658241" behindDoc="0" locked="0" layoutInCell="1" allowOverlap="1" wp14:anchorId="520CF8A5" wp14:editId="56ABB2AC">
                  <wp:simplePos x="0" y="0"/>
                  <wp:positionH relativeFrom="column">
                    <wp:posOffset>365</wp:posOffset>
                  </wp:positionH>
                  <wp:positionV relativeFrom="page">
                    <wp:posOffset>-122</wp:posOffset>
                  </wp:positionV>
                  <wp:extent cx="476250" cy="402590"/>
                  <wp:effectExtent l="0" t="0" r="0" b="0"/>
                  <wp:wrapNone/>
                  <wp:docPr id="10" name="Picture 1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15FD96AC" w14:textId="77777777" w:rsidR="00AF2846" w:rsidRPr="00F31DE8" w:rsidRDefault="00AF2846" w:rsidP="009127E6">
            <w:pPr>
              <w:suppressLineNumbers/>
              <w:suppressAutoHyphens/>
              <w:rPr>
                <w:rFonts w:asciiTheme="majorBidi" w:hAnsiTheme="majorBidi" w:cstheme="majorBidi"/>
                <w:kern w:val="22"/>
                <w:sz w:val="22"/>
                <w:szCs w:val="22"/>
              </w:rPr>
            </w:pPr>
            <w:r w:rsidRPr="00C15252">
              <w:rPr>
                <w:rFonts w:asciiTheme="majorBidi" w:hAnsiTheme="majorBidi" w:cstheme="majorBidi"/>
                <w:noProof/>
                <w:szCs w:val="22"/>
              </w:rPr>
              <w:drawing>
                <wp:anchor distT="0" distB="0" distL="114300" distR="114300" simplePos="0" relativeHeight="251658240" behindDoc="0" locked="0" layoutInCell="1" allowOverlap="1" wp14:anchorId="13F25D6F" wp14:editId="53F722D8">
                  <wp:simplePos x="0" y="0"/>
                  <wp:positionH relativeFrom="column">
                    <wp:posOffset>-121303</wp:posOffset>
                  </wp:positionH>
                  <wp:positionV relativeFrom="page">
                    <wp:posOffset>-77403</wp:posOffset>
                  </wp:positionV>
                  <wp:extent cx="941011" cy="59338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214" w:type="dxa"/>
            <w:tcBorders>
              <w:bottom w:val="single" w:sz="12" w:space="0" w:color="auto"/>
            </w:tcBorders>
          </w:tcPr>
          <w:p w14:paraId="3C8A07FF" w14:textId="77777777" w:rsidR="00AF2846" w:rsidRPr="00F31DE8" w:rsidRDefault="00AF2846" w:rsidP="009127E6">
            <w:pPr>
              <w:suppressLineNumbers/>
              <w:suppressAutoHyphens/>
              <w:jc w:val="right"/>
              <w:rPr>
                <w:rFonts w:ascii="Arial" w:hAnsi="Arial" w:cs="Arial"/>
                <w:b/>
                <w:kern w:val="22"/>
                <w:sz w:val="32"/>
                <w:szCs w:val="32"/>
              </w:rPr>
            </w:pPr>
            <w:r w:rsidRPr="00F31DE8">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226363" w:rsidRPr="00F31DE8" w14:paraId="583E800C" w14:textId="77777777" w:rsidTr="004D63D3">
        <w:trPr>
          <w:trHeight w:val="1693"/>
        </w:trPr>
        <w:tc>
          <w:tcPr>
            <w:tcW w:w="6086" w:type="dxa"/>
            <w:tcBorders>
              <w:top w:val="nil"/>
              <w:bottom w:val="single" w:sz="36" w:space="0" w:color="000000"/>
            </w:tcBorders>
          </w:tcPr>
          <w:bookmarkEnd w:id="0"/>
          <w:p w14:paraId="379F5FA0" w14:textId="77777777" w:rsidR="00AF2846" w:rsidRPr="00F31DE8" w:rsidRDefault="00AF2846" w:rsidP="001D13C9">
            <w:pPr>
              <w:suppressLineNumbers/>
              <w:suppressAutoHyphens/>
              <w:rPr>
                <w:rFonts w:asciiTheme="majorBidi" w:hAnsiTheme="majorBidi" w:cstheme="majorBidi"/>
                <w:snapToGrid w:val="0"/>
                <w:kern w:val="22"/>
                <w:szCs w:val="22"/>
              </w:rPr>
            </w:pPr>
            <w:r w:rsidRPr="00F31DE8">
              <w:rPr>
                <w:rFonts w:asciiTheme="majorBidi" w:hAnsiTheme="majorBidi" w:cstheme="majorBidi"/>
                <w:noProof/>
                <w:kern w:val="22"/>
                <w:szCs w:val="22"/>
              </w:rPr>
              <w:drawing>
                <wp:inline distT="0" distB="0" distL="0" distR="0" wp14:anchorId="4B00A929" wp14:editId="73666AED">
                  <wp:extent cx="2886075" cy="10763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6075" cy="1076325"/>
                          </a:xfrm>
                          <a:prstGeom prst="rect">
                            <a:avLst/>
                          </a:prstGeom>
                          <a:noFill/>
                          <a:ln>
                            <a:noFill/>
                          </a:ln>
                        </pic:spPr>
                      </pic:pic>
                    </a:graphicData>
                  </a:graphic>
                </wp:inline>
              </w:drawing>
            </w:r>
          </w:p>
        </w:tc>
        <w:tc>
          <w:tcPr>
            <w:tcW w:w="1144" w:type="dxa"/>
            <w:tcBorders>
              <w:top w:val="nil"/>
              <w:bottom w:val="single" w:sz="36" w:space="0" w:color="000000"/>
            </w:tcBorders>
          </w:tcPr>
          <w:p w14:paraId="78244ECB" w14:textId="77777777" w:rsidR="00AF2846" w:rsidRPr="00F31DE8" w:rsidRDefault="00AF2846" w:rsidP="001D13C9">
            <w:pPr>
              <w:pStyle w:val="Header"/>
              <w:suppressLineNumbers/>
              <w:suppressAutoHyphens/>
              <w:rPr>
                <w:rFonts w:asciiTheme="majorBidi" w:eastAsia="MS Mincho" w:hAnsiTheme="majorBidi" w:cstheme="majorBidi"/>
                <w:bCs/>
                <w:snapToGrid w:val="0"/>
                <w:kern w:val="22"/>
                <w:szCs w:val="22"/>
              </w:rPr>
            </w:pPr>
          </w:p>
        </w:tc>
        <w:tc>
          <w:tcPr>
            <w:tcW w:w="2977" w:type="dxa"/>
            <w:tcBorders>
              <w:top w:val="nil"/>
              <w:bottom w:val="single" w:sz="36" w:space="0" w:color="000000"/>
            </w:tcBorders>
          </w:tcPr>
          <w:p w14:paraId="23EFC180" w14:textId="77777777" w:rsidR="00AF2846" w:rsidRPr="00F31DE8" w:rsidRDefault="00AF2846" w:rsidP="00BC035D">
            <w:pPr>
              <w:suppressLineNumbers/>
              <w:suppressAutoHyphens/>
              <w:rPr>
                <w:rFonts w:asciiTheme="majorBidi" w:hAnsiTheme="majorBidi" w:cstheme="majorBidi"/>
                <w:snapToGrid w:val="0"/>
                <w:kern w:val="22"/>
                <w:sz w:val="22"/>
                <w:szCs w:val="22"/>
              </w:rPr>
            </w:pPr>
            <w:r w:rsidRPr="00F31DE8">
              <w:rPr>
                <w:rFonts w:asciiTheme="majorBidi" w:hAnsiTheme="majorBidi" w:cstheme="majorBidi"/>
                <w:snapToGrid w:val="0"/>
                <w:kern w:val="22"/>
                <w:sz w:val="22"/>
                <w:szCs w:val="22"/>
              </w:rPr>
              <w:t>Distr.</w:t>
            </w:r>
          </w:p>
          <w:p w14:paraId="3FDF19CD" w14:textId="73A2D47D" w:rsidR="00AF2846" w:rsidRPr="00F31DE8" w:rsidRDefault="004A01A8" w:rsidP="00BC035D">
            <w:pPr>
              <w:suppressLineNumbers/>
              <w:suppressAutoHyphens/>
              <w:rPr>
                <w:rFonts w:asciiTheme="majorBidi" w:hAnsiTheme="majorBidi" w:cstheme="majorBidi"/>
                <w:snapToGrid w:val="0"/>
                <w:kern w:val="22"/>
                <w:sz w:val="22"/>
                <w:szCs w:val="22"/>
              </w:rPr>
            </w:pPr>
            <w:r w:rsidRPr="00F31DE8">
              <w:rPr>
                <w:rFonts w:asciiTheme="majorBidi" w:hAnsiTheme="majorBidi" w:cstheme="majorBidi"/>
                <w:snapToGrid w:val="0"/>
                <w:kern w:val="22"/>
                <w:sz w:val="22"/>
                <w:szCs w:val="22"/>
              </w:rPr>
              <w:t>GENERAL</w:t>
            </w:r>
          </w:p>
          <w:p w14:paraId="6CEDA031" w14:textId="77777777" w:rsidR="00AF2846" w:rsidRPr="00F31DE8" w:rsidRDefault="00AF2846" w:rsidP="009127E6">
            <w:pPr>
              <w:suppressLineNumbers/>
              <w:suppressAutoHyphens/>
              <w:ind w:left="318"/>
              <w:rPr>
                <w:rFonts w:asciiTheme="majorBidi" w:hAnsiTheme="majorBidi" w:cstheme="majorBidi"/>
                <w:snapToGrid w:val="0"/>
                <w:kern w:val="22"/>
                <w:sz w:val="22"/>
                <w:szCs w:val="22"/>
              </w:rPr>
            </w:pPr>
          </w:p>
          <w:bookmarkStart w:id="3" w:name="_Hlk22815168" w:displacedByCustomXml="next"/>
          <w:sdt>
            <w:sdtPr>
              <w:rPr>
                <w:rFonts w:asciiTheme="majorBidi" w:hAnsiTheme="majorBidi" w:cstheme="majorBidi"/>
                <w:snapToGrid w:val="0"/>
                <w:kern w:val="22"/>
                <w:sz w:val="22"/>
                <w:szCs w:val="22"/>
              </w:rPr>
              <w:alias w:val="Subject"/>
              <w:tag w:val=""/>
              <w:id w:val="-1155982080"/>
              <w:placeholder>
                <w:docPart w:val="7207C0693C2141E48CF6787E265A3927"/>
              </w:placeholder>
              <w:dataBinding w:prefixMappings="xmlns:ns0='http://purl.org/dc/elements/1.1/' xmlns:ns1='http://schemas.openxmlformats.org/package/2006/metadata/core-properties' " w:xpath="/ns1:coreProperties[1]/ns0:subject[1]" w:storeItemID="{6C3C8BC8-F283-45AE-878A-BAB7291924A1}"/>
              <w:text/>
            </w:sdtPr>
            <w:sdtEndPr/>
            <w:sdtContent>
              <w:bookmarkEnd w:id="3" w:displacedByCustomXml="prev"/>
              <w:p w14:paraId="73276604" w14:textId="56CF6950" w:rsidR="00AF2846" w:rsidRPr="00F31DE8" w:rsidRDefault="008116AA" w:rsidP="00BC035D">
                <w:pPr>
                  <w:suppressLineNumbers/>
                  <w:suppressAutoHyphens/>
                  <w:rPr>
                    <w:rFonts w:asciiTheme="majorBidi" w:hAnsiTheme="majorBidi" w:cstheme="majorBidi"/>
                    <w:snapToGrid w:val="0"/>
                    <w:kern w:val="22"/>
                    <w:sz w:val="22"/>
                    <w:szCs w:val="22"/>
                  </w:rPr>
                </w:pPr>
                <w:r w:rsidRPr="00F31DE8">
                  <w:rPr>
                    <w:rFonts w:asciiTheme="majorBidi" w:hAnsiTheme="majorBidi" w:cstheme="majorBidi"/>
                    <w:snapToGrid w:val="0"/>
                    <w:kern w:val="22"/>
                    <w:sz w:val="22"/>
                    <w:szCs w:val="22"/>
                  </w:rPr>
                  <w:t>CBD/SBSTTA-SBI-SS/2/</w:t>
                </w:r>
                <w:r w:rsidR="003359BD">
                  <w:rPr>
                    <w:rFonts w:asciiTheme="majorBidi" w:hAnsiTheme="majorBidi" w:cstheme="majorBidi"/>
                    <w:snapToGrid w:val="0"/>
                    <w:kern w:val="22"/>
                    <w:sz w:val="22"/>
                    <w:szCs w:val="22"/>
                  </w:rPr>
                  <w:t>2</w:t>
                </w:r>
              </w:p>
            </w:sdtContent>
          </w:sdt>
          <w:p w14:paraId="4981AF26" w14:textId="2F5E5F8E" w:rsidR="00AF2846" w:rsidRPr="00F31DE8" w:rsidRDefault="002C157C" w:rsidP="00BC035D">
            <w:pPr>
              <w:suppressLineNumbers/>
              <w:suppressAutoHyphens/>
              <w:rPr>
                <w:rFonts w:asciiTheme="majorBidi" w:hAnsiTheme="majorBidi" w:cstheme="majorBidi"/>
                <w:snapToGrid w:val="0"/>
                <w:kern w:val="22"/>
                <w:sz w:val="22"/>
                <w:szCs w:val="22"/>
              </w:rPr>
            </w:pPr>
            <w:r w:rsidRPr="00F31DE8">
              <w:rPr>
                <w:rFonts w:asciiTheme="majorBidi" w:hAnsiTheme="majorBidi" w:cstheme="majorBidi"/>
                <w:snapToGrid w:val="0"/>
                <w:kern w:val="22"/>
                <w:sz w:val="22"/>
                <w:szCs w:val="22"/>
              </w:rPr>
              <w:t>4</w:t>
            </w:r>
            <w:r w:rsidR="00AF2846" w:rsidRPr="00F31DE8">
              <w:rPr>
                <w:rFonts w:asciiTheme="majorBidi" w:hAnsiTheme="majorBidi" w:cstheme="majorBidi"/>
                <w:snapToGrid w:val="0"/>
                <w:kern w:val="22"/>
                <w:sz w:val="22"/>
                <w:szCs w:val="22"/>
              </w:rPr>
              <w:t xml:space="preserve"> </w:t>
            </w:r>
            <w:r w:rsidR="00CD630B" w:rsidRPr="00F31DE8">
              <w:rPr>
                <w:rFonts w:asciiTheme="majorBidi" w:hAnsiTheme="majorBidi" w:cstheme="majorBidi"/>
                <w:snapToGrid w:val="0"/>
                <w:kern w:val="22"/>
                <w:sz w:val="22"/>
                <w:szCs w:val="22"/>
              </w:rPr>
              <w:t>December</w:t>
            </w:r>
            <w:r w:rsidR="00AF2846" w:rsidRPr="00F31DE8">
              <w:rPr>
                <w:rFonts w:asciiTheme="majorBidi" w:hAnsiTheme="majorBidi" w:cstheme="majorBidi"/>
                <w:snapToGrid w:val="0"/>
                <w:kern w:val="22"/>
                <w:sz w:val="22"/>
                <w:szCs w:val="22"/>
              </w:rPr>
              <w:t xml:space="preserve"> 2020</w:t>
            </w:r>
          </w:p>
          <w:p w14:paraId="0F291CD9" w14:textId="77777777" w:rsidR="00AF2846" w:rsidRPr="00F31DE8" w:rsidRDefault="00AF2846" w:rsidP="009127E6">
            <w:pPr>
              <w:suppressLineNumbers/>
              <w:suppressAutoHyphens/>
              <w:ind w:left="318"/>
              <w:rPr>
                <w:rFonts w:asciiTheme="majorBidi" w:hAnsiTheme="majorBidi" w:cstheme="majorBidi"/>
                <w:snapToGrid w:val="0"/>
                <w:kern w:val="22"/>
                <w:sz w:val="22"/>
                <w:szCs w:val="22"/>
              </w:rPr>
            </w:pPr>
          </w:p>
          <w:p w14:paraId="374474B8" w14:textId="77777777" w:rsidR="00AF2846" w:rsidRPr="00F31DE8" w:rsidRDefault="00AF2846" w:rsidP="00BC035D">
            <w:pPr>
              <w:suppressLineNumbers/>
              <w:suppressAutoHyphens/>
              <w:rPr>
                <w:rFonts w:asciiTheme="majorBidi" w:hAnsiTheme="majorBidi" w:cstheme="majorBidi"/>
                <w:snapToGrid w:val="0"/>
                <w:kern w:val="22"/>
                <w:szCs w:val="22"/>
                <w:u w:val="single"/>
              </w:rPr>
            </w:pPr>
            <w:r w:rsidRPr="00F31DE8">
              <w:rPr>
                <w:rFonts w:asciiTheme="majorBidi" w:hAnsiTheme="majorBidi" w:cstheme="majorBidi"/>
                <w:snapToGrid w:val="0"/>
                <w:kern w:val="22"/>
                <w:sz w:val="22"/>
                <w:szCs w:val="22"/>
              </w:rPr>
              <w:t>ORIGINAL: ENGLISH</w:t>
            </w:r>
          </w:p>
        </w:tc>
      </w:tr>
    </w:tbl>
    <w:p w14:paraId="1D9B60D1" w14:textId="315A49E9" w:rsidR="0066158F" w:rsidRPr="00F31DE8" w:rsidRDefault="0066158F" w:rsidP="00A64900">
      <w:pPr>
        <w:pStyle w:val="meetingname"/>
        <w:suppressLineNumbers/>
        <w:suppressAutoHyphens/>
        <w:spacing w:line="233" w:lineRule="auto"/>
        <w:ind w:right="4398"/>
        <w:jc w:val="left"/>
        <w:rPr>
          <w:rFonts w:asciiTheme="majorBidi" w:hAnsiTheme="majorBidi" w:cstheme="majorBidi"/>
          <w:kern w:val="22"/>
        </w:rPr>
      </w:pPr>
      <w:bookmarkStart w:id="4" w:name="Meeting"/>
      <w:r w:rsidRPr="00F31DE8">
        <w:rPr>
          <w:rFonts w:asciiTheme="majorBidi" w:hAnsiTheme="majorBidi" w:cstheme="majorBidi"/>
          <w:kern w:val="22"/>
        </w:rPr>
        <w:t>SUBSIDIARY BODY ON SCIE</w:t>
      </w:r>
      <w:r w:rsidR="00647CA6" w:rsidRPr="00F31DE8">
        <w:rPr>
          <w:rFonts w:asciiTheme="majorBidi" w:hAnsiTheme="majorBidi" w:cstheme="majorBidi"/>
          <w:kern w:val="22"/>
        </w:rPr>
        <w:t>N</w:t>
      </w:r>
      <w:r w:rsidRPr="00F31DE8">
        <w:rPr>
          <w:rFonts w:asciiTheme="majorBidi" w:hAnsiTheme="majorBidi" w:cstheme="majorBidi"/>
          <w:kern w:val="22"/>
        </w:rPr>
        <w:t xml:space="preserve">TIFIC, TECHNICAL AND TECHNOLOGICAL </w:t>
      </w:r>
      <w:r w:rsidR="00634A1C" w:rsidRPr="00F31DE8">
        <w:rPr>
          <w:rFonts w:asciiTheme="majorBidi" w:hAnsiTheme="majorBidi" w:cstheme="majorBidi"/>
          <w:kern w:val="22"/>
        </w:rPr>
        <w:t>Advice</w:t>
      </w:r>
    </w:p>
    <w:p w14:paraId="70C337F4" w14:textId="77777777" w:rsidR="00AF2846" w:rsidRPr="00F31DE8" w:rsidRDefault="00AF2846" w:rsidP="00CB2448">
      <w:pPr>
        <w:pStyle w:val="meetingname"/>
        <w:suppressLineNumbers/>
        <w:suppressAutoHyphens/>
        <w:spacing w:line="233" w:lineRule="auto"/>
        <w:ind w:left="0" w:right="4540" w:firstLine="0"/>
        <w:rPr>
          <w:rFonts w:asciiTheme="majorBidi" w:hAnsiTheme="majorBidi" w:cstheme="majorBidi"/>
          <w:kern w:val="22"/>
        </w:rPr>
      </w:pPr>
      <w:r w:rsidRPr="00F31DE8">
        <w:rPr>
          <w:rFonts w:asciiTheme="majorBidi" w:hAnsiTheme="majorBidi" w:cstheme="majorBidi"/>
          <w:kern w:val="22"/>
        </w:rPr>
        <w:t>SUBSIDIARY BODY ON IMPLEMENTATION</w:t>
      </w:r>
      <w:bookmarkEnd w:id="4"/>
    </w:p>
    <w:p w14:paraId="0C46858D" w14:textId="0E4180DF" w:rsidR="00AF2846" w:rsidRPr="00F31DE8" w:rsidRDefault="00634A1C" w:rsidP="00CB2448">
      <w:pPr>
        <w:suppressLineNumbers/>
        <w:suppressAutoHyphens/>
        <w:spacing w:line="233" w:lineRule="auto"/>
        <w:ind w:right="4540"/>
        <w:rPr>
          <w:rFonts w:asciiTheme="majorBidi" w:hAnsiTheme="majorBidi" w:cstheme="majorBidi"/>
          <w:snapToGrid w:val="0"/>
          <w:kern w:val="22"/>
          <w:sz w:val="22"/>
          <w:szCs w:val="22"/>
          <w:lang w:eastAsia="nb-NO"/>
        </w:rPr>
      </w:pPr>
      <w:r w:rsidRPr="00F31DE8">
        <w:rPr>
          <w:rFonts w:asciiTheme="majorBidi" w:hAnsiTheme="majorBidi" w:cstheme="majorBidi"/>
          <w:snapToGrid w:val="0"/>
          <w:kern w:val="22"/>
          <w:sz w:val="22"/>
          <w:szCs w:val="22"/>
          <w:lang w:eastAsia="nb-NO"/>
        </w:rPr>
        <w:t xml:space="preserve">Special </w:t>
      </w:r>
      <w:r w:rsidR="005B64D7" w:rsidRPr="00F31DE8">
        <w:rPr>
          <w:rFonts w:asciiTheme="majorBidi" w:hAnsiTheme="majorBidi" w:cstheme="majorBidi"/>
          <w:snapToGrid w:val="0"/>
          <w:kern w:val="22"/>
          <w:sz w:val="22"/>
          <w:szCs w:val="22"/>
          <w:lang w:eastAsia="nb-NO"/>
        </w:rPr>
        <w:t>v</w:t>
      </w:r>
      <w:r w:rsidRPr="00F31DE8">
        <w:rPr>
          <w:rFonts w:asciiTheme="majorBidi" w:hAnsiTheme="majorBidi" w:cstheme="majorBidi"/>
          <w:snapToGrid w:val="0"/>
          <w:kern w:val="22"/>
          <w:sz w:val="22"/>
          <w:szCs w:val="22"/>
          <w:lang w:eastAsia="nb-NO"/>
        </w:rPr>
        <w:t xml:space="preserve">irtual </w:t>
      </w:r>
      <w:r w:rsidR="005B64D7" w:rsidRPr="00F31DE8">
        <w:rPr>
          <w:rFonts w:asciiTheme="majorBidi" w:hAnsiTheme="majorBidi" w:cstheme="majorBidi"/>
          <w:snapToGrid w:val="0"/>
          <w:kern w:val="22"/>
          <w:sz w:val="22"/>
          <w:szCs w:val="22"/>
          <w:lang w:eastAsia="nb-NO"/>
        </w:rPr>
        <w:t>s</w:t>
      </w:r>
      <w:r w:rsidRPr="00F31DE8">
        <w:rPr>
          <w:rFonts w:asciiTheme="majorBidi" w:hAnsiTheme="majorBidi" w:cstheme="majorBidi"/>
          <w:snapToGrid w:val="0"/>
          <w:kern w:val="22"/>
          <w:sz w:val="22"/>
          <w:szCs w:val="22"/>
          <w:lang w:eastAsia="nb-NO"/>
        </w:rPr>
        <w:t>ession</w:t>
      </w:r>
      <w:r w:rsidR="00CB2448" w:rsidRPr="00F31DE8">
        <w:rPr>
          <w:rFonts w:asciiTheme="majorBidi" w:hAnsiTheme="majorBidi" w:cstheme="majorBidi"/>
          <w:snapToGrid w:val="0"/>
          <w:kern w:val="22"/>
          <w:sz w:val="22"/>
          <w:szCs w:val="22"/>
          <w:lang w:eastAsia="nb-NO"/>
        </w:rPr>
        <w:t xml:space="preserve"> </w:t>
      </w:r>
      <w:r w:rsidR="00CB2448" w:rsidRPr="00F31DE8">
        <w:rPr>
          <w:sz w:val="22"/>
          <w:szCs w:val="22"/>
        </w:rPr>
        <w:t>on biodiversity, One Health and COVID-19</w:t>
      </w:r>
    </w:p>
    <w:p w14:paraId="087E3A15" w14:textId="1E9164D2" w:rsidR="00AF2846" w:rsidRPr="00F31DE8" w:rsidRDefault="00A55939" w:rsidP="00CB2448">
      <w:pPr>
        <w:suppressLineNumbers/>
        <w:suppressAutoHyphens/>
        <w:spacing w:line="233" w:lineRule="auto"/>
        <w:ind w:right="4540"/>
        <w:rPr>
          <w:rFonts w:asciiTheme="majorBidi" w:hAnsiTheme="majorBidi" w:cstheme="majorBidi"/>
          <w:snapToGrid w:val="0"/>
          <w:kern w:val="22"/>
          <w:sz w:val="22"/>
          <w:szCs w:val="22"/>
          <w:lang w:eastAsia="nb-NO"/>
        </w:rPr>
      </w:pPr>
      <w:r w:rsidRPr="00F31DE8">
        <w:rPr>
          <w:rFonts w:asciiTheme="majorBidi" w:hAnsiTheme="majorBidi" w:cstheme="majorBidi"/>
          <w:snapToGrid w:val="0"/>
          <w:kern w:val="22"/>
          <w:sz w:val="22"/>
          <w:szCs w:val="22"/>
          <w:lang w:eastAsia="nb-NO"/>
        </w:rPr>
        <w:t xml:space="preserve">Online, </w:t>
      </w:r>
      <w:r w:rsidR="00634A1C" w:rsidRPr="00F31DE8">
        <w:rPr>
          <w:rFonts w:asciiTheme="majorBidi" w:hAnsiTheme="majorBidi" w:cstheme="majorBidi"/>
          <w:snapToGrid w:val="0"/>
          <w:kern w:val="22"/>
          <w:sz w:val="22"/>
          <w:szCs w:val="22"/>
          <w:lang w:eastAsia="nb-NO"/>
        </w:rPr>
        <w:t>15</w:t>
      </w:r>
      <w:r w:rsidR="00AF2846" w:rsidRPr="00F31DE8">
        <w:rPr>
          <w:rFonts w:asciiTheme="majorBidi" w:hAnsiTheme="majorBidi" w:cstheme="majorBidi"/>
          <w:snapToGrid w:val="0"/>
          <w:kern w:val="22"/>
          <w:sz w:val="22"/>
          <w:szCs w:val="22"/>
          <w:lang w:eastAsia="nb-NO"/>
        </w:rPr>
        <w:t>-</w:t>
      </w:r>
      <w:r w:rsidR="008116AA" w:rsidRPr="00F31DE8">
        <w:rPr>
          <w:rFonts w:asciiTheme="majorBidi" w:hAnsiTheme="majorBidi" w:cstheme="majorBidi"/>
          <w:snapToGrid w:val="0"/>
          <w:kern w:val="22"/>
          <w:sz w:val="22"/>
          <w:szCs w:val="22"/>
          <w:lang w:eastAsia="nb-NO"/>
        </w:rPr>
        <w:t xml:space="preserve">16 December </w:t>
      </w:r>
      <w:r w:rsidR="00AF2846" w:rsidRPr="00F31DE8">
        <w:rPr>
          <w:rFonts w:asciiTheme="majorBidi" w:hAnsiTheme="majorBidi" w:cstheme="majorBidi"/>
          <w:snapToGrid w:val="0"/>
          <w:kern w:val="22"/>
          <w:sz w:val="22"/>
          <w:szCs w:val="22"/>
          <w:lang w:eastAsia="nb-NO"/>
        </w:rPr>
        <w:t>2020</w:t>
      </w:r>
    </w:p>
    <w:sdt>
      <w:sdtPr>
        <w:rPr>
          <w:rStyle w:val="Heading1Char"/>
          <w:b/>
          <w:bCs w:val="0"/>
        </w:rPr>
        <w:alias w:val="Title"/>
        <w:tag w:val=""/>
        <w:id w:val="1162674631"/>
        <w:placeholder>
          <w:docPart w:val="C88E37D8E3E14E15B980BFDEE7AD72A7"/>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p w14:paraId="03D91B82" w14:textId="7B770118" w:rsidR="008116AA" w:rsidRPr="00F31DE8" w:rsidRDefault="007C7970" w:rsidP="008116AA">
          <w:pPr>
            <w:pStyle w:val="Heading2"/>
            <w:keepNext w:val="0"/>
            <w:suppressLineNumbers/>
            <w:tabs>
              <w:tab w:val="clear" w:pos="720"/>
            </w:tabs>
            <w:suppressAutoHyphens/>
            <w:spacing w:before="240" w:line="233" w:lineRule="auto"/>
            <w:rPr>
              <w:rFonts w:asciiTheme="majorBidi" w:hAnsiTheme="majorBidi" w:cstheme="majorBidi"/>
              <w:caps/>
              <w:kern w:val="22"/>
              <w:szCs w:val="22"/>
            </w:rPr>
          </w:pPr>
          <w:r w:rsidRPr="00F31DE8">
            <w:rPr>
              <w:rStyle w:val="Heading1Char"/>
              <w:b/>
              <w:bCs w:val="0"/>
            </w:rPr>
            <w:t>discussion note for the special virtual session</w:t>
          </w:r>
          <w:r w:rsidR="0001326C">
            <w:rPr>
              <w:rStyle w:val="Heading1Char"/>
              <w:b/>
              <w:bCs w:val="0"/>
            </w:rPr>
            <w:t xml:space="preserve"> ON</w:t>
          </w:r>
          <w:r w:rsidRPr="00F31DE8">
            <w:rPr>
              <w:rStyle w:val="Heading1Char"/>
              <w:b/>
              <w:bCs w:val="0"/>
            </w:rPr>
            <w:t xml:space="preserve"> biodiversity, one health and the re</w:t>
          </w:r>
          <w:r w:rsidR="00F529CB">
            <w:rPr>
              <w:rStyle w:val="Heading1Char"/>
              <w:b/>
              <w:bCs w:val="0"/>
            </w:rPr>
            <w:t>S</w:t>
          </w:r>
          <w:r w:rsidRPr="00F31DE8">
            <w:rPr>
              <w:rStyle w:val="Heading1Char"/>
              <w:b/>
              <w:bCs w:val="0"/>
            </w:rPr>
            <w:t>ponse to covid-19</w:t>
          </w:r>
        </w:p>
      </w:sdtContent>
    </w:sdt>
    <w:p w14:paraId="3343CF26" w14:textId="02FF64B8" w:rsidR="00AF2846" w:rsidRPr="00F31DE8" w:rsidRDefault="00247801" w:rsidP="00A64900">
      <w:pPr>
        <w:suppressLineNumbers/>
        <w:suppressAutoHyphens/>
        <w:spacing w:before="120" w:after="120" w:line="233" w:lineRule="auto"/>
        <w:jc w:val="center"/>
        <w:rPr>
          <w:rFonts w:asciiTheme="majorBidi" w:hAnsiTheme="majorBidi" w:cstheme="majorBidi"/>
          <w:b/>
          <w:i/>
          <w:iCs/>
          <w:caps/>
          <w:snapToGrid w:val="0"/>
          <w:kern w:val="22"/>
          <w:szCs w:val="22"/>
        </w:rPr>
      </w:pPr>
      <w:r w:rsidRPr="00F31DE8">
        <w:rPr>
          <w:rFonts w:asciiTheme="majorBidi" w:hAnsiTheme="majorBidi" w:cstheme="majorBidi"/>
          <w:i/>
          <w:iCs/>
          <w:kern w:val="22"/>
          <w:szCs w:val="22"/>
        </w:rPr>
        <w:t>N</w:t>
      </w:r>
      <w:r w:rsidR="000C09D1" w:rsidRPr="00F31DE8">
        <w:rPr>
          <w:rFonts w:asciiTheme="majorBidi" w:hAnsiTheme="majorBidi" w:cstheme="majorBidi"/>
          <w:i/>
          <w:iCs/>
          <w:kern w:val="22"/>
          <w:szCs w:val="22"/>
        </w:rPr>
        <w:t xml:space="preserve">ote by the </w:t>
      </w:r>
      <w:r w:rsidRPr="00F31DE8">
        <w:rPr>
          <w:rFonts w:asciiTheme="majorBidi" w:hAnsiTheme="majorBidi" w:cstheme="majorBidi"/>
          <w:i/>
          <w:iCs/>
          <w:kern w:val="22"/>
          <w:szCs w:val="22"/>
        </w:rPr>
        <w:t>E</w:t>
      </w:r>
      <w:r w:rsidR="000C09D1" w:rsidRPr="00F31DE8">
        <w:rPr>
          <w:rFonts w:asciiTheme="majorBidi" w:hAnsiTheme="majorBidi" w:cstheme="majorBidi"/>
          <w:i/>
          <w:iCs/>
          <w:kern w:val="22"/>
          <w:szCs w:val="22"/>
        </w:rPr>
        <w:t xml:space="preserve">xecutive </w:t>
      </w:r>
      <w:r w:rsidRPr="00F31DE8">
        <w:rPr>
          <w:rFonts w:asciiTheme="majorBidi" w:hAnsiTheme="majorBidi" w:cstheme="majorBidi"/>
          <w:i/>
          <w:iCs/>
          <w:kern w:val="22"/>
          <w:szCs w:val="22"/>
        </w:rPr>
        <w:t>S</w:t>
      </w:r>
      <w:r w:rsidR="000C09D1" w:rsidRPr="00F31DE8">
        <w:rPr>
          <w:rFonts w:asciiTheme="majorBidi" w:hAnsiTheme="majorBidi" w:cstheme="majorBidi"/>
          <w:i/>
          <w:iCs/>
          <w:kern w:val="22"/>
          <w:szCs w:val="22"/>
        </w:rPr>
        <w:t>ecretary</w:t>
      </w:r>
    </w:p>
    <w:p w14:paraId="4B6EB008" w14:textId="6FC983E2" w:rsidR="00AF2846" w:rsidRPr="00F31DE8" w:rsidRDefault="00AF2846" w:rsidP="00B66190">
      <w:pPr>
        <w:pStyle w:val="Heading1"/>
        <w:tabs>
          <w:tab w:val="clear" w:pos="720"/>
        </w:tabs>
        <w:spacing w:line="228" w:lineRule="auto"/>
        <w:contextualSpacing/>
        <w:rPr>
          <w:rFonts w:asciiTheme="majorBidi" w:hAnsiTheme="majorBidi" w:cstheme="majorBidi"/>
          <w:caps w:val="0"/>
          <w:kern w:val="22"/>
          <w:szCs w:val="22"/>
        </w:rPr>
      </w:pPr>
      <w:r w:rsidRPr="00F31DE8">
        <w:rPr>
          <w:rFonts w:asciiTheme="majorBidi" w:hAnsiTheme="majorBidi" w:cstheme="majorBidi"/>
          <w:caps w:val="0"/>
          <w:kern w:val="22"/>
          <w:szCs w:val="22"/>
        </w:rPr>
        <w:t>INTRODUCTION</w:t>
      </w:r>
    </w:p>
    <w:p w14:paraId="2E384B31" w14:textId="1C8FA900" w:rsidR="00A97B6A" w:rsidRPr="00F31DE8" w:rsidRDefault="008207A2" w:rsidP="00A64900">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snapToGrid/>
          <w:kern w:val="22"/>
          <w:szCs w:val="22"/>
        </w:rPr>
        <w:t>The twenty-fourth meeting of the Subsidiary Body on Scientific, Technical and Techn</w:t>
      </w:r>
      <w:r w:rsidR="00A97B6A" w:rsidRPr="00F31DE8">
        <w:rPr>
          <w:rFonts w:asciiTheme="majorBidi" w:hAnsiTheme="majorBidi" w:cstheme="majorBidi"/>
          <w:snapToGrid/>
          <w:kern w:val="22"/>
          <w:szCs w:val="22"/>
        </w:rPr>
        <w:t>o</w:t>
      </w:r>
      <w:r w:rsidRPr="00F31DE8">
        <w:rPr>
          <w:rFonts w:asciiTheme="majorBidi" w:hAnsiTheme="majorBidi" w:cstheme="majorBidi"/>
          <w:snapToGrid/>
          <w:kern w:val="22"/>
          <w:szCs w:val="22"/>
        </w:rPr>
        <w:t>logical Advice and the third meeting of the Subsidiary Body on Implementation are due to be held in 202</w:t>
      </w:r>
      <w:r w:rsidR="008116AA" w:rsidRPr="00F31DE8">
        <w:rPr>
          <w:rFonts w:asciiTheme="majorBidi" w:hAnsiTheme="majorBidi" w:cstheme="majorBidi"/>
          <w:snapToGrid/>
          <w:kern w:val="22"/>
          <w:szCs w:val="22"/>
        </w:rPr>
        <w:t>1</w:t>
      </w:r>
      <w:r w:rsidRPr="00F31DE8">
        <w:rPr>
          <w:rFonts w:asciiTheme="majorBidi" w:hAnsiTheme="majorBidi" w:cstheme="majorBidi"/>
          <w:snapToGrid/>
          <w:kern w:val="22"/>
          <w:szCs w:val="22"/>
        </w:rPr>
        <w:t xml:space="preserve">, having been rescheduled from May 2020 </w:t>
      </w:r>
      <w:r w:rsidR="000978D5" w:rsidRPr="00F31DE8">
        <w:rPr>
          <w:rFonts w:asciiTheme="majorBidi" w:hAnsiTheme="majorBidi" w:cstheme="majorBidi"/>
          <w:snapToGrid/>
          <w:kern w:val="22"/>
          <w:szCs w:val="22"/>
        </w:rPr>
        <w:t>to</w:t>
      </w:r>
      <w:r w:rsidRPr="00F31DE8">
        <w:rPr>
          <w:rFonts w:asciiTheme="majorBidi" w:hAnsiTheme="majorBidi" w:cstheme="majorBidi"/>
          <w:snapToGrid/>
          <w:kern w:val="22"/>
          <w:szCs w:val="22"/>
        </w:rPr>
        <w:t xml:space="preserve"> August 2020</w:t>
      </w:r>
      <w:r w:rsidR="008116AA" w:rsidRPr="00F31DE8">
        <w:rPr>
          <w:rFonts w:asciiTheme="majorBidi" w:hAnsiTheme="majorBidi" w:cstheme="majorBidi"/>
          <w:snapToGrid/>
          <w:kern w:val="22"/>
          <w:szCs w:val="22"/>
        </w:rPr>
        <w:t xml:space="preserve"> and </w:t>
      </w:r>
      <w:r w:rsidR="000978D5" w:rsidRPr="00F31DE8">
        <w:rPr>
          <w:rFonts w:asciiTheme="majorBidi" w:hAnsiTheme="majorBidi" w:cstheme="majorBidi"/>
          <w:snapToGrid/>
          <w:kern w:val="22"/>
          <w:szCs w:val="22"/>
        </w:rPr>
        <w:t>the</w:t>
      </w:r>
      <w:r w:rsidR="00694261" w:rsidRPr="00F31DE8">
        <w:rPr>
          <w:rFonts w:asciiTheme="majorBidi" w:hAnsiTheme="majorBidi" w:cstheme="majorBidi"/>
          <w:snapToGrid/>
          <w:kern w:val="22"/>
          <w:szCs w:val="22"/>
        </w:rPr>
        <w:t>n</w:t>
      </w:r>
      <w:r w:rsidR="000978D5" w:rsidRPr="00F31DE8">
        <w:rPr>
          <w:rFonts w:asciiTheme="majorBidi" w:hAnsiTheme="majorBidi" w:cstheme="majorBidi"/>
          <w:snapToGrid/>
          <w:kern w:val="22"/>
          <w:szCs w:val="22"/>
        </w:rPr>
        <w:t xml:space="preserve"> to </w:t>
      </w:r>
      <w:r w:rsidR="008116AA" w:rsidRPr="00F31DE8">
        <w:rPr>
          <w:rFonts w:asciiTheme="majorBidi" w:hAnsiTheme="majorBidi" w:cstheme="majorBidi"/>
          <w:snapToGrid/>
          <w:kern w:val="22"/>
          <w:szCs w:val="22"/>
        </w:rPr>
        <w:t>November 2020</w:t>
      </w:r>
      <w:r w:rsidR="004269ED" w:rsidRPr="00F31DE8">
        <w:rPr>
          <w:rFonts w:asciiTheme="majorBidi" w:hAnsiTheme="majorBidi" w:cstheme="majorBidi"/>
          <w:snapToGrid/>
          <w:kern w:val="22"/>
          <w:szCs w:val="22"/>
        </w:rPr>
        <w:t>,</w:t>
      </w:r>
      <w:r w:rsidRPr="00F31DE8">
        <w:rPr>
          <w:rFonts w:asciiTheme="majorBidi" w:hAnsiTheme="majorBidi" w:cstheme="majorBidi"/>
          <w:snapToGrid/>
          <w:kern w:val="22"/>
          <w:szCs w:val="22"/>
        </w:rPr>
        <w:t xml:space="preserve"> due</w:t>
      </w:r>
      <w:r w:rsidR="008116AA" w:rsidRPr="00F31DE8">
        <w:rPr>
          <w:rFonts w:asciiTheme="majorBidi" w:hAnsiTheme="majorBidi" w:cstheme="majorBidi"/>
          <w:snapToGrid/>
          <w:kern w:val="22"/>
          <w:szCs w:val="22"/>
        </w:rPr>
        <w:t xml:space="preserve"> to</w:t>
      </w:r>
      <w:r w:rsidRPr="00F31DE8">
        <w:rPr>
          <w:rFonts w:asciiTheme="majorBidi" w:hAnsiTheme="majorBidi" w:cstheme="majorBidi"/>
          <w:snapToGrid/>
          <w:kern w:val="22"/>
          <w:szCs w:val="22"/>
        </w:rPr>
        <w:t xml:space="preserve"> the COVID</w:t>
      </w:r>
      <w:r w:rsidR="00F36B07" w:rsidRPr="00F31DE8">
        <w:rPr>
          <w:rFonts w:asciiTheme="majorBidi" w:hAnsiTheme="majorBidi" w:cstheme="majorBidi"/>
          <w:snapToGrid/>
          <w:kern w:val="22"/>
          <w:szCs w:val="22"/>
        </w:rPr>
        <w:noBreakHyphen/>
      </w:r>
      <w:r w:rsidRPr="00F31DE8">
        <w:rPr>
          <w:rFonts w:asciiTheme="majorBidi" w:hAnsiTheme="majorBidi" w:cstheme="majorBidi"/>
          <w:snapToGrid/>
          <w:kern w:val="22"/>
          <w:szCs w:val="22"/>
        </w:rPr>
        <w:t xml:space="preserve">19 pandemic. </w:t>
      </w:r>
      <w:r w:rsidRPr="00F31DE8">
        <w:rPr>
          <w:rFonts w:asciiTheme="majorBidi" w:hAnsiTheme="majorBidi" w:cstheme="majorBidi"/>
          <w:kern w:val="22"/>
          <w:szCs w:val="22"/>
        </w:rPr>
        <w:t xml:space="preserve">In this context, and with a view to maintaining momentum towards </w:t>
      </w:r>
      <w:r w:rsidR="00FA395C" w:rsidRPr="00F31DE8">
        <w:rPr>
          <w:rFonts w:asciiTheme="majorBidi" w:hAnsiTheme="majorBidi" w:cstheme="majorBidi"/>
          <w:kern w:val="22"/>
          <w:szCs w:val="22"/>
        </w:rPr>
        <w:t>the fifteenth meeting of the Conference of the Parties</w:t>
      </w:r>
      <w:r w:rsidR="008116AA" w:rsidRPr="00F31DE8">
        <w:rPr>
          <w:rFonts w:asciiTheme="majorBidi" w:hAnsiTheme="majorBidi" w:cstheme="majorBidi"/>
          <w:kern w:val="22"/>
          <w:szCs w:val="22"/>
        </w:rPr>
        <w:t xml:space="preserve">, </w:t>
      </w:r>
      <w:r w:rsidR="00307BDE" w:rsidRPr="00F31DE8">
        <w:rPr>
          <w:rFonts w:asciiTheme="majorBidi" w:hAnsiTheme="majorBidi" w:cstheme="majorBidi"/>
          <w:kern w:val="22"/>
          <w:szCs w:val="22"/>
        </w:rPr>
        <w:t>and</w:t>
      </w:r>
      <w:r w:rsidRPr="00F31DE8">
        <w:rPr>
          <w:rFonts w:asciiTheme="majorBidi" w:hAnsiTheme="majorBidi" w:cstheme="majorBidi"/>
          <w:kern w:val="22"/>
          <w:szCs w:val="22"/>
        </w:rPr>
        <w:t xml:space="preserve"> facilitating preparations for </w:t>
      </w:r>
      <w:r w:rsidR="00A97B6A" w:rsidRPr="00F31DE8">
        <w:rPr>
          <w:rFonts w:asciiTheme="majorBidi" w:hAnsiTheme="majorBidi" w:cstheme="majorBidi"/>
          <w:kern w:val="22"/>
          <w:szCs w:val="22"/>
        </w:rPr>
        <w:t xml:space="preserve">the meetings of the </w:t>
      </w:r>
      <w:r w:rsidRPr="00F31DE8">
        <w:rPr>
          <w:rFonts w:asciiTheme="majorBidi" w:hAnsiTheme="majorBidi" w:cstheme="majorBidi"/>
          <w:kern w:val="22"/>
          <w:szCs w:val="22"/>
        </w:rPr>
        <w:t>subsidi</w:t>
      </w:r>
      <w:r w:rsidR="00A97B6A" w:rsidRPr="00F31DE8">
        <w:rPr>
          <w:rFonts w:asciiTheme="majorBidi" w:hAnsiTheme="majorBidi" w:cstheme="majorBidi"/>
          <w:kern w:val="22"/>
          <w:szCs w:val="22"/>
        </w:rPr>
        <w:t>ary bodies</w:t>
      </w:r>
      <w:r w:rsidRPr="00F31DE8">
        <w:rPr>
          <w:rFonts w:asciiTheme="majorBidi" w:hAnsiTheme="majorBidi" w:cstheme="majorBidi"/>
          <w:kern w:val="22"/>
          <w:szCs w:val="22"/>
        </w:rPr>
        <w:t>,</w:t>
      </w:r>
      <w:r w:rsidR="00A97B6A" w:rsidRPr="00F31DE8">
        <w:rPr>
          <w:rFonts w:asciiTheme="majorBidi" w:hAnsiTheme="majorBidi" w:cstheme="majorBidi"/>
          <w:kern w:val="22"/>
          <w:szCs w:val="22"/>
        </w:rPr>
        <w:t xml:space="preserve"> </w:t>
      </w:r>
      <w:r w:rsidRPr="00F31DE8">
        <w:rPr>
          <w:rFonts w:asciiTheme="majorBidi" w:hAnsiTheme="majorBidi" w:cstheme="majorBidi"/>
          <w:kern w:val="22"/>
          <w:szCs w:val="22"/>
        </w:rPr>
        <w:t xml:space="preserve">a special virtual session of </w:t>
      </w:r>
      <w:r w:rsidR="004F2B8E" w:rsidRPr="00F31DE8">
        <w:rPr>
          <w:rFonts w:asciiTheme="majorBidi" w:hAnsiTheme="majorBidi" w:cstheme="majorBidi"/>
          <w:kern w:val="22"/>
          <w:szCs w:val="22"/>
        </w:rPr>
        <w:t xml:space="preserve">the Subsidiary Body on Scientific, Technical and Technological Advice </w:t>
      </w:r>
      <w:r w:rsidRPr="00F31DE8">
        <w:rPr>
          <w:rFonts w:asciiTheme="majorBidi" w:hAnsiTheme="majorBidi" w:cstheme="majorBidi"/>
          <w:kern w:val="22"/>
          <w:szCs w:val="22"/>
        </w:rPr>
        <w:t xml:space="preserve">and </w:t>
      </w:r>
      <w:r w:rsidR="004F2B8E" w:rsidRPr="00F31DE8">
        <w:rPr>
          <w:rFonts w:asciiTheme="majorBidi" w:hAnsiTheme="majorBidi" w:cstheme="majorBidi"/>
          <w:kern w:val="22"/>
          <w:szCs w:val="22"/>
        </w:rPr>
        <w:t xml:space="preserve">the Subsidiary Body on Implementation </w:t>
      </w:r>
      <w:r w:rsidRPr="00F31DE8">
        <w:rPr>
          <w:rFonts w:asciiTheme="majorBidi" w:hAnsiTheme="majorBidi" w:cstheme="majorBidi"/>
          <w:kern w:val="22"/>
          <w:szCs w:val="22"/>
        </w:rPr>
        <w:t>are being scheduled for 15</w:t>
      </w:r>
      <w:r w:rsidR="001D13C9" w:rsidRPr="00F31DE8">
        <w:rPr>
          <w:rFonts w:asciiTheme="majorBidi" w:hAnsiTheme="majorBidi" w:cstheme="majorBidi"/>
          <w:kern w:val="22"/>
          <w:szCs w:val="22"/>
        </w:rPr>
        <w:t xml:space="preserve"> to </w:t>
      </w:r>
      <w:r w:rsidRPr="00F31DE8">
        <w:rPr>
          <w:rFonts w:asciiTheme="majorBidi" w:hAnsiTheme="majorBidi" w:cstheme="majorBidi"/>
          <w:kern w:val="22"/>
          <w:szCs w:val="22"/>
        </w:rPr>
        <w:t>1</w:t>
      </w:r>
      <w:r w:rsidR="00307BDE" w:rsidRPr="00F31DE8">
        <w:rPr>
          <w:rFonts w:asciiTheme="majorBidi" w:hAnsiTheme="majorBidi" w:cstheme="majorBidi"/>
          <w:kern w:val="22"/>
          <w:szCs w:val="22"/>
        </w:rPr>
        <w:t>6</w:t>
      </w:r>
      <w:r w:rsidRPr="00F31DE8">
        <w:rPr>
          <w:rFonts w:asciiTheme="majorBidi" w:hAnsiTheme="majorBidi" w:cstheme="majorBidi"/>
          <w:kern w:val="22"/>
          <w:szCs w:val="22"/>
        </w:rPr>
        <w:t xml:space="preserve"> </w:t>
      </w:r>
      <w:r w:rsidR="00307BDE" w:rsidRPr="00F31DE8">
        <w:rPr>
          <w:rFonts w:asciiTheme="majorBidi" w:hAnsiTheme="majorBidi" w:cstheme="majorBidi"/>
          <w:kern w:val="22"/>
          <w:szCs w:val="22"/>
        </w:rPr>
        <w:t>Dece</w:t>
      </w:r>
      <w:r w:rsidRPr="00F31DE8">
        <w:rPr>
          <w:rFonts w:asciiTheme="majorBidi" w:hAnsiTheme="majorBidi" w:cstheme="majorBidi"/>
          <w:kern w:val="22"/>
          <w:szCs w:val="22"/>
        </w:rPr>
        <w:t>mber 2020</w:t>
      </w:r>
      <w:r w:rsidR="00A97B6A" w:rsidRPr="00F31DE8">
        <w:rPr>
          <w:rFonts w:asciiTheme="majorBidi" w:hAnsiTheme="majorBidi" w:cstheme="majorBidi"/>
          <w:kern w:val="22"/>
          <w:szCs w:val="22"/>
        </w:rPr>
        <w:t xml:space="preserve">, as communicated </w:t>
      </w:r>
      <w:r w:rsidR="00E32B04" w:rsidRPr="00F31DE8">
        <w:rPr>
          <w:rFonts w:asciiTheme="majorBidi" w:hAnsiTheme="majorBidi" w:cstheme="majorBidi"/>
          <w:kern w:val="22"/>
          <w:szCs w:val="22"/>
        </w:rPr>
        <w:t xml:space="preserve">on </w:t>
      </w:r>
      <w:r w:rsidR="00245C1F" w:rsidRPr="00F31DE8">
        <w:rPr>
          <w:rFonts w:asciiTheme="majorBidi" w:hAnsiTheme="majorBidi" w:cstheme="majorBidi"/>
          <w:kern w:val="22"/>
          <w:szCs w:val="22"/>
        </w:rPr>
        <w:t>19</w:t>
      </w:r>
      <w:r w:rsidR="00E32B04" w:rsidRPr="00F31DE8">
        <w:rPr>
          <w:rFonts w:asciiTheme="majorBidi" w:hAnsiTheme="majorBidi" w:cstheme="majorBidi"/>
          <w:kern w:val="22"/>
          <w:szCs w:val="22"/>
        </w:rPr>
        <w:t xml:space="preserve"> </w:t>
      </w:r>
      <w:r w:rsidR="00245C1F" w:rsidRPr="00F31DE8">
        <w:rPr>
          <w:rFonts w:asciiTheme="majorBidi" w:hAnsiTheme="majorBidi" w:cstheme="majorBidi"/>
          <w:kern w:val="22"/>
          <w:szCs w:val="22"/>
        </w:rPr>
        <w:t>November</w:t>
      </w:r>
      <w:r w:rsidR="00E32B04" w:rsidRPr="00F31DE8">
        <w:rPr>
          <w:rFonts w:asciiTheme="majorBidi" w:hAnsiTheme="majorBidi" w:cstheme="majorBidi"/>
          <w:kern w:val="22"/>
          <w:szCs w:val="22"/>
        </w:rPr>
        <w:t xml:space="preserve"> 2020 </w:t>
      </w:r>
      <w:r w:rsidR="00A97B6A" w:rsidRPr="00F31DE8">
        <w:rPr>
          <w:rFonts w:asciiTheme="majorBidi" w:hAnsiTheme="majorBidi" w:cstheme="majorBidi"/>
          <w:kern w:val="22"/>
          <w:szCs w:val="22"/>
        </w:rPr>
        <w:t xml:space="preserve">in notification </w:t>
      </w:r>
      <w:hyperlink r:id="rId14" w:history="1">
        <w:r w:rsidR="00A97B6A" w:rsidRPr="00F31DE8">
          <w:rPr>
            <w:rStyle w:val="Hyperlink"/>
            <w:rFonts w:asciiTheme="majorBidi" w:hAnsiTheme="majorBidi" w:cstheme="majorBidi"/>
            <w:kern w:val="22"/>
            <w:sz w:val="22"/>
            <w:szCs w:val="22"/>
          </w:rPr>
          <w:t>2020-0</w:t>
        </w:r>
        <w:r w:rsidR="009329E9" w:rsidRPr="00F31DE8">
          <w:rPr>
            <w:rStyle w:val="Hyperlink"/>
            <w:rFonts w:asciiTheme="majorBidi" w:hAnsiTheme="majorBidi" w:cstheme="majorBidi"/>
            <w:kern w:val="22"/>
            <w:sz w:val="22"/>
            <w:szCs w:val="22"/>
          </w:rPr>
          <w:t>91</w:t>
        </w:r>
      </w:hyperlink>
      <w:r w:rsidR="00A97B6A" w:rsidRPr="00F31DE8">
        <w:rPr>
          <w:rFonts w:asciiTheme="majorBidi" w:hAnsiTheme="majorBidi" w:cstheme="majorBidi"/>
          <w:kern w:val="22"/>
          <w:szCs w:val="22"/>
        </w:rPr>
        <w:t>.</w:t>
      </w:r>
    </w:p>
    <w:p w14:paraId="495091B2" w14:textId="77777777" w:rsidR="002C157C" w:rsidRPr="00F31DE8" w:rsidRDefault="004B7247" w:rsidP="00D7135D">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The</w:t>
      </w:r>
      <w:r w:rsidR="009329E9" w:rsidRPr="00F31DE8">
        <w:rPr>
          <w:rFonts w:asciiTheme="majorBidi" w:hAnsiTheme="majorBidi" w:cstheme="majorBidi"/>
          <w:kern w:val="22"/>
          <w:szCs w:val="22"/>
        </w:rPr>
        <w:t xml:space="preserve"> special virtual session will address the interlinkages between biodiversity and health, the One Health approach,</w:t>
      </w:r>
      <w:r w:rsidR="009329E9" w:rsidRPr="00F31DE8">
        <w:rPr>
          <w:rStyle w:val="FootnoteReference"/>
          <w:rFonts w:asciiTheme="majorBidi" w:hAnsiTheme="majorBidi" w:cstheme="majorBidi"/>
          <w:kern w:val="22"/>
        </w:rPr>
        <w:footnoteReference w:id="2"/>
      </w:r>
      <w:r w:rsidR="009329E9" w:rsidRPr="00F31DE8">
        <w:rPr>
          <w:rFonts w:asciiTheme="majorBidi" w:hAnsiTheme="majorBidi" w:cstheme="majorBidi"/>
          <w:kern w:val="22"/>
          <w:szCs w:val="22"/>
        </w:rPr>
        <w:t xml:space="preserve"> and the response to COVID-19 pandemic. The</w:t>
      </w:r>
      <w:r w:rsidRPr="00F31DE8">
        <w:rPr>
          <w:rFonts w:asciiTheme="majorBidi" w:hAnsiTheme="majorBidi" w:cstheme="majorBidi"/>
          <w:kern w:val="22"/>
          <w:szCs w:val="22"/>
        </w:rPr>
        <w:t xml:space="preserve"> Executive Secretary has prepared this note to provide relevant background information with </w:t>
      </w:r>
      <w:r w:rsidR="00BC1A88" w:rsidRPr="00F31DE8">
        <w:rPr>
          <w:rFonts w:asciiTheme="majorBidi" w:hAnsiTheme="majorBidi" w:cstheme="majorBidi"/>
          <w:kern w:val="22"/>
          <w:szCs w:val="22"/>
        </w:rPr>
        <w:t xml:space="preserve">the </w:t>
      </w:r>
      <w:r w:rsidRPr="00F31DE8">
        <w:rPr>
          <w:rFonts w:asciiTheme="majorBidi" w:hAnsiTheme="majorBidi" w:cstheme="majorBidi"/>
          <w:kern w:val="22"/>
          <w:szCs w:val="22"/>
        </w:rPr>
        <w:t xml:space="preserve">view to informing the discussions at the special session. </w:t>
      </w:r>
    </w:p>
    <w:p w14:paraId="1179FE50" w14:textId="101DFB90" w:rsidR="0093230C" w:rsidRDefault="004B7247" w:rsidP="00D7135D">
      <w:pPr>
        <w:pStyle w:val="Para1"/>
        <w:numPr>
          <w:ilvl w:val="0"/>
          <w:numId w:val="30"/>
        </w:numPr>
        <w:suppressLineNumbers/>
        <w:suppressAutoHyphens/>
        <w:spacing w:line="233" w:lineRule="auto"/>
        <w:ind w:left="0" w:firstLine="0"/>
        <w:rPr>
          <w:rFonts w:asciiTheme="majorBidi" w:hAnsiTheme="majorBidi" w:cstheme="majorBidi"/>
          <w:szCs w:val="22"/>
        </w:rPr>
        <w:sectPr w:rsidR="0093230C" w:rsidSect="00C15252">
          <w:headerReference w:type="even" r:id="rId15"/>
          <w:headerReference w:type="default" r:id="rId16"/>
          <w:pgSz w:w="12240" w:h="15840"/>
          <w:pgMar w:top="567" w:right="1440" w:bottom="1134" w:left="1440" w:header="720" w:footer="720" w:gutter="0"/>
          <w:cols w:space="720"/>
          <w:titlePg/>
          <w:docGrid w:linePitch="360"/>
        </w:sectPr>
      </w:pPr>
      <w:r w:rsidRPr="00F31DE8">
        <w:rPr>
          <w:rFonts w:asciiTheme="majorBidi" w:hAnsiTheme="majorBidi" w:cstheme="majorBidi"/>
          <w:kern w:val="22"/>
          <w:szCs w:val="22"/>
        </w:rPr>
        <w:t xml:space="preserve">Section I of this note </w:t>
      </w:r>
      <w:r w:rsidR="002C157C" w:rsidRPr="00F31DE8">
        <w:rPr>
          <w:rFonts w:asciiTheme="majorBidi" w:hAnsiTheme="majorBidi" w:cstheme="majorBidi"/>
          <w:kern w:val="22"/>
          <w:szCs w:val="22"/>
        </w:rPr>
        <w:t>surveys relevant activities under the Convention regarding health and biodiversity, including recent</w:t>
      </w:r>
      <w:r w:rsidR="00307BDE" w:rsidRPr="00F31DE8">
        <w:rPr>
          <w:rFonts w:asciiTheme="majorBidi" w:hAnsiTheme="majorBidi" w:cstheme="majorBidi"/>
          <w:kern w:val="22"/>
          <w:szCs w:val="22"/>
        </w:rPr>
        <w:t xml:space="preserve"> activities </w:t>
      </w:r>
      <w:r w:rsidR="002C157C" w:rsidRPr="00F31DE8">
        <w:rPr>
          <w:rFonts w:asciiTheme="majorBidi" w:hAnsiTheme="majorBidi" w:cstheme="majorBidi"/>
          <w:kern w:val="22"/>
          <w:szCs w:val="22"/>
        </w:rPr>
        <w:t xml:space="preserve">undertaken </w:t>
      </w:r>
      <w:r w:rsidR="00307BDE" w:rsidRPr="00F31DE8">
        <w:rPr>
          <w:rFonts w:asciiTheme="majorBidi" w:hAnsiTheme="majorBidi" w:cstheme="majorBidi"/>
          <w:kern w:val="22"/>
          <w:szCs w:val="22"/>
        </w:rPr>
        <w:t>by the Secretariat</w:t>
      </w:r>
      <w:r w:rsidR="007C7970" w:rsidRPr="00F31DE8">
        <w:rPr>
          <w:rFonts w:asciiTheme="majorBidi" w:hAnsiTheme="majorBidi" w:cstheme="majorBidi"/>
          <w:kern w:val="22"/>
          <w:szCs w:val="22"/>
        </w:rPr>
        <w:t xml:space="preserve"> in</w:t>
      </w:r>
      <w:r w:rsidR="002C157C" w:rsidRPr="00F31DE8">
        <w:rPr>
          <w:rFonts w:asciiTheme="majorBidi" w:hAnsiTheme="majorBidi" w:cstheme="majorBidi"/>
          <w:kern w:val="22"/>
          <w:szCs w:val="22"/>
        </w:rPr>
        <w:t xml:space="preserve"> the context of the COVID-19 pandemic.</w:t>
      </w:r>
      <w:r w:rsidR="00307BDE" w:rsidRPr="00F31DE8">
        <w:rPr>
          <w:rFonts w:asciiTheme="majorBidi" w:hAnsiTheme="majorBidi" w:cstheme="majorBidi"/>
          <w:kern w:val="22"/>
          <w:szCs w:val="22"/>
        </w:rPr>
        <w:t xml:space="preserve"> Section 2 provides </w:t>
      </w:r>
      <w:r w:rsidR="002C157C" w:rsidRPr="00F31DE8">
        <w:rPr>
          <w:rFonts w:asciiTheme="majorBidi" w:hAnsiTheme="majorBidi" w:cstheme="majorBidi"/>
          <w:kern w:val="22"/>
          <w:szCs w:val="22"/>
        </w:rPr>
        <w:t xml:space="preserve">a brief overview of </w:t>
      </w:r>
      <w:r w:rsidR="00892ED9" w:rsidRPr="00F31DE8">
        <w:rPr>
          <w:rFonts w:asciiTheme="majorBidi" w:hAnsiTheme="majorBidi" w:cstheme="majorBidi"/>
          <w:kern w:val="22"/>
          <w:szCs w:val="22"/>
        </w:rPr>
        <w:t>information on</w:t>
      </w:r>
      <w:r w:rsidR="00307BDE" w:rsidRPr="00F31DE8">
        <w:rPr>
          <w:rFonts w:asciiTheme="majorBidi" w:hAnsiTheme="majorBidi" w:cstheme="majorBidi"/>
          <w:kern w:val="22"/>
          <w:szCs w:val="22"/>
        </w:rPr>
        <w:t xml:space="preserve"> </w:t>
      </w:r>
      <w:r w:rsidR="00892ED9" w:rsidRPr="00F31DE8">
        <w:rPr>
          <w:rFonts w:asciiTheme="majorBidi" w:hAnsiTheme="majorBidi" w:cstheme="majorBidi"/>
          <w:kern w:val="22"/>
          <w:szCs w:val="22"/>
        </w:rPr>
        <w:t>the</w:t>
      </w:r>
      <w:r w:rsidR="00307BDE" w:rsidRPr="00F31DE8">
        <w:rPr>
          <w:rFonts w:asciiTheme="majorBidi" w:hAnsiTheme="majorBidi" w:cstheme="majorBidi"/>
          <w:kern w:val="22"/>
          <w:szCs w:val="22"/>
        </w:rPr>
        <w:t xml:space="preserve"> links between biodiversity and h</w:t>
      </w:r>
      <w:r w:rsidR="0064518D" w:rsidRPr="00F31DE8">
        <w:rPr>
          <w:rFonts w:asciiTheme="majorBidi" w:hAnsiTheme="majorBidi" w:cstheme="majorBidi"/>
          <w:kern w:val="22"/>
          <w:szCs w:val="22"/>
        </w:rPr>
        <w:t>u</w:t>
      </w:r>
      <w:r w:rsidR="00307BDE" w:rsidRPr="00F31DE8">
        <w:rPr>
          <w:rFonts w:asciiTheme="majorBidi" w:hAnsiTheme="majorBidi" w:cstheme="majorBidi"/>
          <w:kern w:val="22"/>
          <w:szCs w:val="22"/>
        </w:rPr>
        <w:t>man heath, including pandemics</w:t>
      </w:r>
      <w:r w:rsidR="002C157C" w:rsidRPr="00F31DE8">
        <w:rPr>
          <w:rFonts w:asciiTheme="majorBidi" w:hAnsiTheme="majorBidi" w:cstheme="majorBidi"/>
          <w:kern w:val="22"/>
          <w:szCs w:val="22"/>
        </w:rPr>
        <w:t>. S</w:t>
      </w:r>
      <w:r w:rsidR="0064518D" w:rsidRPr="00F31DE8">
        <w:rPr>
          <w:rFonts w:asciiTheme="majorBidi" w:hAnsiTheme="majorBidi" w:cstheme="majorBidi"/>
          <w:kern w:val="22"/>
          <w:szCs w:val="22"/>
        </w:rPr>
        <w:t xml:space="preserve">ection 3 </w:t>
      </w:r>
      <w:r w:rsidR="002C157C" w:rsidRPr="00F31DE8">
        <w:rPr>
          <w:rFonts w:asciiTheme="majorBidi" w:hAnsiTheme="majorBidi" w:cstheme="majorBidi"/>
          <w:kern w:val="22"/>
          <w:szCs w:val="22"/>
        </w:rPr>
        <w:t xml:space="preserve">considers the economic stimulus and recovery measures being taken in response to the impacts of the pandemic and </w:t>
      </w:r>
      <w:r w:rsidR="0064518D" w:rsidRPr="00F31DE8">
        <w:rPr>
          <w:rFonts w:asciiTheme="majorBidi" w:hAnsiTheme="majorBidi" w:cstheme="majorBidi"/>
          <w:kern w:val="22"/>
          <w:szCs w:val="22"/>
        </w:rPr>
        <w:t>provides suggestions for th</w:t>
      </w:r>
      <w:r w:rsidR="00892ED9" w:rsidRPr="00F31DE8">
        <w:rPr>
          <w:rFonts w:asciiTheme="majorBidi" w:hAnsiTheme="majorBidi" w:cstheme="majorBidi"/>
          <w:kern w:val="22"/>
          <w:szCs w:val="22"/>
        </w:rPr>
        <w:t xml:space="preserve">e </w:t>
      </w:r>
      <w:r w:rsidR="0064518D" w:rsidRPr="00F31DE8">
        <w:rPr>
          <w:rFonts w:asciiTheme="majorBidi" w:hAnsiTheme="majorBidi" w:cstheme="majorBidi"/>
          <w:szCs w:val="22"/>
        </w:rPr>
        <w:t xml:space="preserve">integration of biodiversity considerations into </w:t>
      </w:r>
      <w:r w:rsidR="002C157C" w:rsidRPr="00F31DE8">
        <w:rPr>
          <w:rFonts w:asciiTheme="majorBidi" w:hAnsiTheme="majorBidi" w:cstheme="majorBidi"/>
          <w:szCs w:val="22"/>
        </w:rPr>
        <w:t xml:space="preserve">such </w:t>
      </w:r>
      <w:r w:rsidR="002C157C" w:rsidRPr="00F31DE8">
        <w:rPr>
          <w:rFonts w:asciiTheme="majorBidi" w:hAnsiTheme="majorBidi" w:cstheme="majorBidi"/>
          <w:kern w:val="22"/>
          <w:szCs w:val="22"/>
        </w:rPr>
        <w:t>stimulus and recovery measures</w:t>
      </w:r>
      <w:r w:rsidR="002C157C" w:rsidRPr="00F31DE8">
        <w:rPr>
          <w:rFonts w:asciiTheme="majorBidi" w:hAnsiTheme="majorBidi" w:cstheme="majorBidi"/>
          <w:szCs w:val="22"/>
        </w:rPr>
        <w:t xml:space="preserve">. Finally, </w:t>
      </w:r>
      <w:r w:rsidR="00B8449D" w:rsidRPr="00F31DE8">
        <w:rPr>
          <w:rFonts w:asciiTheme="majorBidi" w:hAnsiTheme="majorBidi" w:cstheme="majorBidi"/>
          <w:szCs w:val="22"/>
        </w:rPr>
        <w:t>s</w:t>
      </w:r>
      <w:r w:rsidR="002C157C" w:rsidRPr="00F31DE8">
        <w:rPr>
          <w:rFonts w:asciiTheme="majorBidi" w:hAnsiTheme="majorBidi" w:cstheme="majorBidi"/>
          <w:szCs w:val="22"/>
        </w:rPr>
        <w:t>ection IV suggests some key points for discussion.</w:t>
      </w:r>
    </w:p>
    <w:p w14:paraId="2ACBD4BD" w14:textId="5BF787CE" w:rsidR="0064518D" w:rsidRPr="00F31DE8" w:rsidRDefault="002C157C" w:rsidP="00B338A9">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szCs w:val="22"/>
        </w:rPr>
        <w:t xml:space="preserve">This note draws heavily on a number of recent </w:t>
      </w:r>
      <w:r w:rsidR="00B338A9" w:rsidRPr="00F31DE8">
        <w:rPr>
          <w:rFonts w:asciiTheme="majorBidi" w:hAnsiTheme="majorBidi" w:cstheme="majorBidi"/>
          <w:szCs w:val="22"/>
        </w:rPr>
        <w:t xml:space="preserve">reports including </w:t>
      </w:r>
      <w:r w:rsidR="002E4173" w:rsidRPr="00F31DE8">
        <w:rPr>
          <w:rFonts w:asciiTheme="majorBidi" w:hAnsiTheme="majorBidi" w:cstheme="majorBidi"/>
          <w:szCs w:val="22"/>
        </w:rPr>
        <w:t xml:space="preserve">the report of a workshop convened </w:t>
      </w:r>
      <w:r w:rsidR="00B338A9" w:rsidRPr="00F31DE8">
        <w:rPr>
          <w:rFonts w:asciiTheme="majorBidi" w:hAnsiTheme="majorBidi" w:cstheme="majorBidi"/>
          <w:szCs w:val="22"/>
        </w:rPr>
        <w:t xml:space="preserve">by </w:t>
      </w:r>
      <w:r w:rsidR="00E91FCC" w:rsidRPr="00F31DE8">
        <w:rPr>
          <w:rFonts w:asciiTheme="majorBidi" w:hAnsiTheme="majorBidi" w:cstheme="majorBidi"/>
          <w:szCs w:val="22"/>
        </w:rPr>
        <w:t xml:space="preserve">the Intergovernmental Science-Policy Platform on </w:t>
      </w:r>
      <w:r w:rsidR="005C62D0" w:rsidRPr="00F31DE8">
        <w:rPr>
          <w:rFonts w:asciiTheme="majorBidi" w:hAnsiTheme="majorBidi" w:cstheme="majorBidi"/>
          <w:szCs w:val="22"/>
        </w:rPr>
        <w:t>Biodiversity and Ecosystem Services (</w:t>
      </w:r>
      <w:r w:rsidR="00B338A9" w:rsidRPr="00F31DE8">
        <w:rPr>
          <w:rFonts w:asciiTheme="majorBidi" w:hAnsiTheme="majorBidi" w:cstheme="majorBidi"/>
          <w:szCs w:val="22"/>
        </w:rPr>
        <w:t>IPBES</w:t>
      </w:r>
      <w:r w:rsidR="005C62D0" w:rsidRPr="00F31DE8">
        <w:rPr>
          <w:rFonts w:asciiTheme="majorBidi" w:hAnsiTheme="majorBidi" w:cstheme="majorBidi"/>
          <w:szCs w:val="22"/>
        </w:rPr>
        <w:t>)</w:t>
      </w:r>
      <w:r w:rsidR="002E4173" w:rsidRPr="00F31DE8">
        <w:rPr>
          <w:rFonts w:asciiTheme="majorBidi" w:hAnsiTheme="majorBidi" w:cstheme="majorBidi"/>
          <w:szCs w:val="22"/>
        </w:rPr>
        <w:t xml:space="preserve"> and studies prepared by</w:t>
      </w:r>
      <w:r w:rsidR="00B338A9" w:rsidRPr="00F31DE8">
        <w:rPr>
          <w:rFonts w:asciiTheme="majorBidi" w:hAnsiTheme="majorBidi" w:cstheme="majorBidi"/>
          <w:szCs w:val="22"/>
        </w:rPr>
        <w:t xml:space="preserve"> </w:t>
      </w:r>
      <w:r w:rsidR="005C62D0" w:rsidRPr="00F31DE8">
        <w:rPr>
          <w:rFonts w:asciiTheme="majorBidi" w:hAnsiTheme="majorBidi" w:cstheme="majorBidi"/>
          <w:szCs w:val="22"/>
        </w:rPr>
        <w:t xml:space="preserve">the </w:t>
      </w:r>
      <w:r w:rsidR="00B8139B" w:rsidRPr="00F31DE8">
        <w:rPr>
          <w:rFonts w:asciiTheme="majorBidi" w:hAnsiTheme="majorBidi" w:cstheme="majorBidi"/>
          <w:szCs w:val="22"/>
        </w:rPr>
        <w:t>Organisation for Economic Co-operation and Development (</w:t>
      </w:r>
      <w:r w:rsidR="0068519C" w:rsidRPr="00F31DE8">
        <w:rPr>
          <w:rFonts w:asciiTheme="majorBidi" w:hAnsiTheme="majorBidi" w:cstheme="majorBidi"/>
          <w:szCs w:val="22"/>
        </w:rPr>
        <w:t>OECD</w:t>
      </w:r>
      <w:r w:rsidR="00B8139B" w:rsidRPr="00F31DE8">
        <w:rPr>
          <w:rFonts w:asciiTheme="majorBidi" w:hAnsiTheme="majorBidi" w:cstheme="majorBidi"/>
          <w:szCs w:val="22"/>
        </w:rPr>
        <w:t>)</w:t>
      </w:r>
      <w:r w:rsidR="0068519C" w:rsidRPr="00F31DE8">
        <w:rPr>
          <w:rFonts w:asciiTheme="majorBidi" w:hAnsiTheme="majorBidi" w:cstheme="majorBidi"/>
          <w:szCs w:val="22"/>
        </w:rPr>
        <w:t xml:space="preserve"> and </w:t>
      </w:r>
      <w:r w:rsidR="00B8139B" w:rsidRPr="00F31DE8">
        <w:rPr>
          <w:rFonts w:asciiTheme="majorBidi" w:hAnsiTheme="majorBidi" w:cstheme="majorBidi"/>
          <w:szCs w:val="22"/>
        </w:rPr>
        <w:t>the United Nations Environment programme (</w:t>
      </w:r>
      <w:r w:rsidR="00B338A9" w:rsidRPr="00F31DE8">
        <w:rPr>
          <w:rFonts w:asciiTheme="majorBidi" w:hAnsiTheme="majorBidi" w:cstheme="majorBidi"/>
          <w:szCs w:val="22"/>
        </w:rPr>
        <w:t>UNEP</w:t>
      </w:r>
      <w:r w:rsidR="00B8139B" w:rsidRPr="00F31DE8">
        <w:rPr>
          <w:rFonts w:asciiTheme="majorBidi" w:hAnsiTheme="majorBidi" w:cstheme="majorBidi"/>
          <w:szCs w:val="22"/>
        </w:rPr>
        <w:t>)</w:t>
      </w:r>
      <w:r w:rsidR="00B338A9" w:rsidRPr="00F31DE8">
        <w:rPr>
          <w:rFonts w:asciiTheme="majorBidi" w:hAnsiTheme="majorBidi" w:cstheme="majorBidi"/>
          <w:szCs w:val="22"/>
        </w:rPr>
        <w:t xml:space="preserve"> as well as the </w:t>
      </w:r>
      <w:r w:rsidR="00354343" w:rsidRPr="00F31DE8">
        <w:rPr>
          <w:rFonts w:asciiTheme="majorBidi" w:hAnsiTheme="majorBidi" w:cstheme="majorBidi"/>
          <w:szCs w:val="22"/>
        </w:rPr>
        <w:t>Convention on Biological Diversity</w:t>
      </w:r>
      <w:r w:rsidR="00B338A9" w:rsidRPr="00F31DE8">
        <w:rPr>
          <w:rFonts w:asciiTheme="majorBidi" w:hAnsiTheme="majorBidi" w:cstheme="majorBidi"/>
          <w:szCs w:val="22"/>
        </w:rPr>
        <w:t xml:space="preserve">. </w:t>
      </w:r>
      <w:r w:rsidRPr="00F31DE8">
        <w:rPr>
          <w:rFonts w:asciiTheme="majorBidi" w:hAnsiTheme="majorBidi" w:cstheme="majorBidi"/>
          <w:szCs w:val="22"/>
        </w:rPr>
        <w:t xml:space="preserve">The annex to this note provides a </w:t>
      </w:r>
      <w:r w:rsidR="008B1B8E" w:rsidRPr="00F31DE8">
        <w:rPr>
          <w:rFonts w:asciiTheme="majorBidi" w:hAnsiTheme="majorBidi" w:cstheme="majorBidi"/>
          <w:szCs w:val="22"/>
        </w:rPr>
        <w:t>guide</w:t>
      </w:r>
      <w:r w:rsidRPr="00F31DE8">
        <w:rPr>
          <w:rFonts w:asciiTheme="majorBidi" w:hAnsiTheme="majorBidi" w:cstheme="majorBidi"/>
          <w:szCs w:val="22"/>
        </w:rPr>
        <w:t xml:space="preserve"> to these and other selected information sources. Further technical information on biodiversity and pandemics is provided in CBD/</w:t>
      </w:r>
      <w:r w:rsidRPr="00F31DE8">
        <w:rPr>
          <w:rFonts w:asciiTheme="majorBidi" w:hAnsiTheme="majorBidi" w:cstheme="majorBidi"/>
          <w:kern w:val="22"/>
          <w:szCs w:val="22"/>
        </w:rPr>
        <w:t>SBSTTA-SBI-SS/2/INF/1</w:t>
      </w:r>
      <w:r w:rsidRPr="00F31DE8">
        <w:rPr>
          <w:rFonts w:asciiTheme="majorBidi" w:hAnsiTheme="majorBidi" w:cstheme="majorBidi"/>
          <w:szCs w:val="22"/>
        </w:rPr>
        <w:t xml:space="preserve">.  </w:t>
      </w:r>
    </w:p>
    <w:p w14:paraId="62343293" w14:textId="05355DCE" w:rsidR="004B7247" w:rsidRPr="00F31DE8" w:rsidRDefault="00361935" w:rsidP="00F31DE8">
      <w:pPr>
        <w:pStyle w:val="Heading1"/>
      </w:pPr>
      <w:r w:rsidRPr="00F31DE8">
        <w:lastRenderedPageBreak/>
        <w:t>I.</w:t>
      </w:r>
      <w:r w:rsidRPr="00F31DE8">
        <w:tab/>
      </w:r>
      <w:r w:rsidR="004B7247" w:rsidRPr="00F31DE8">
        <w:t xml:space="preserve">RELEVANT ACTIVITIES </w:t>
      </w:r>
      <w:r w:rsidR="0011477F" w:rsidRPr="00F31DE8">
        <w:t xml:space="preserve">UNDER THE CONVENTION </w:t>
      </w:r>
    </w:p>
    <w:p w14:paraId="43D048D0" w14:textId="4221BE6E" w:rsidR="00B440BC" w:rsidRPr="00F31DE8" w:rsidRDefault="00B440BC" w:rsidP="00B440BC">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 xml:space="preserve">The Conference of the Parties has addressed the interlinkages between biodiversity and human health in its decisions based on a joint programme of work between </w:t>
      </w:r>
      <w:r w:rsidR="00611EBC" w:rsidRPr="00F31DE8">
        <w:rPr>
          <w:rFonts w:asciiTheme="majorBidi" w:hAnsiTheme="majorBidi" w:cstheme="majorBidi"/>
          <w:kern w:val="22"/>
          <w:szCs w:val="22"/>
        </w:rPr>
        <w:t xml:space="preserve">the Convention on Biological Diversity </w:t>
      </w:r>
      <w:r w:rsidRPr="00F31DE8">
        <w:rPr>
          <w:rFonts w:asciiTheme="majorBidi" w:hAnsiTheme="majorBidi" w:cstheme="majorBidi"/>
          <w:kern w:val="22"/>
          <w:szCs w:val="22"/>
        </w:rPr>
        <w:t xml:space="preserve">and the World Health Organization (WHO). </w:t>
      </w:r>
    </w:p>
    <w:p w14:paraId="28863319" w14:textId="31BEACB4" w:rsidR="00B440BC" w:rsidRPr="00F31DE8" w:rsidRDefault="00920CE0" w:rsidP="008B1B8E">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 xml:space="preserve">The World Health Organization </w:t>
      </w:r>
      <w:r w:rsidR="00B440BC" w:rsidRPr="00F31DE8">
        <w:rPr>
          <w:rFonts w:asciiTheme="majorBidi" w:hAnsiTheme="majorBidi" w:cstheme="majorBidi"/>
          <w:kern w:val="22"/>
          <w:szCs w:val="22"/>
        </w:rPr>
        <w:t xml:space="preserve">and </w:t>
      </w:r>
      <w:r w:rsidRPr="00F31DE8">
        <w:rPr>
          <w:rFonts w:asciiTheme="majorBidi" w:hAnsiTheme="majorBidi" w:cstheme="majorBidi"/>
          <w:kern w:val="22"/>
          <w:szCs w:val="22"/>
        </w:rPr>
        <w:t xml:space="preserve">the Convention on Biological Diversity </w:t>
      </w:r>
      <w:r w:rsidR="00B440BC" w:rsidRPr="00F31DE8">
        <w:rPr>
          <w:rFonts w:asciiTheme="majorBidi" w:hAnsiTheme="majorBidi" w:cstheme="majorBidi"/>
          <w:kern w:val="22"/>
          <w:szCs w:val="22"/>
        </w:rPr>
        <w:t xml:space="preserve">co-published in 2015 a comprehensive </w:t>
      </w:r>
      <w:r w:rsidR="00A712F3" w:rsidRPr="00F31DE8">
        <w:rPr>
          <w:rFonts w:asciiTheme="majorBidi" w:hAnsiTheme="majorBidi" w:cstheme="majorBidi"/>
          <w:kern w:val="22"/>
          <w:szCs w:val="22"/>
        </w:rPr>
        <w:t>s</w:t>
      </w:r>
      <w:r w:rsidR="00B440BC" w:rsidRPr="00F31DE8">
        <w:rPr>
          <w:rFonts w:asciiTheme="majorBidi" w:hAnsiTheme="majorBidi" w:cstheme="majorBidi"/>
          <w:kern w:val="22"/>
          <w:szCs w:val="22"/>
        </w:rPr>
        <w:t xml:space="preserve">tate of </w:t>
      </w:r>
      <w:r w:rsidR="00A712F3" w:rsidRPr="00F31DE8">
        <w:rPr>
          <w:rFonts w:asciiTheme="majorBidi" w:hAnsiTheme="majorBidi" w:cstheme="majorBidi"/>
          <w:kern w:val="22"/>
          <w:szCs w:val="22"/>
        </w:rPr>
        <w:t>k</w:t>
      </w:r>
      <w:r w:rsidR="00B440BC" w:rsidRPr="00F31DE8">
        <w:rPr>
          <w:rFonts w:asciiTheme="majorBidi" w:hAnsiTheme="majorBidi" w:cstheme="majorBidi"/>
          <w:kern w:val="22"/>
          <w:szCs w:val="22"/>
        </w:rPr>
        <w:t xml:space="preserve">nowledge </w:t>
      </w:r>
      <w:r w:rsidR="00A712F3" w:rsidRPr="00F31DE8">
        <w:rPr>
          <w:rFonts w:asciiTheme="majorBidi" w:hAnsiTheme="majorBidi" w:cstheme="majorBidi"/>
          <w:kern w:val="22"/>
          <w:szCs w:val="22"/>
        </w:rPr>
        <w:t>r</w:t>
      </w:r>
      <w:r w:rsidR="00B440BC" w:rsidRPr="00F31DE8">
        <w:rPr>
          <w:rFonts w:asciiTheme="majorBidi" w:hAnsiTheme="majorBidi" w:cstheme="majorBidi"/>
          <w:kern w:val="22"/>
          <w:szCs w:val="22"/>
        </w:rPr>
        <w:t xml:space="preserve">eview - </w:t>
      </w:r>
      <w:r w:rsidR="00B440BC" w:rsidRPr="00F31DE8">
        <w:rPr>
          <w:rFonts w:asciiTheme="majorBidi" w:hAnsiTheme="majorBidi" w:cstheme="majorBidi"/>
          <w:i/>
          <w:iCs/>
          <w:kern w:val="22"/>
          <w:szCs w:val="22"/>
        </w:rPr>
        <w:t>Connecting Global Priorities: Biodiversity and Human Health</w:t>
      </w:r>
      <w:r w:rsidR="00B440BC" w:rsidRPr="00F31DE8">
        <w:rPr>
          <w:rFonts w:asciiTheme="majorBidi" w:hAnsiTheme="majorBidi" w:cstheme="majorBidi"/>
          <w:kern w:val="22"/>
          <w:szCs w:val="22"/>
        </w:rPr>
        <w:t>.</w:t>
      </w:r>
      <w:r w:rsidR="00081241" w:rsidRPr="00F31DE8">
        <w:rPr>
          <w:rStyle w:val="FootnoteReference"/>
          <w:rFonts w:asciiTheme="majorBidi" w:hAnsiTheme="majorBidi" w:cstheme="majorBidi"/>
          <w:kern w:val="22"/>
        </w:rPr>
        <w:footnoteReference w:id="3"/>
      </w:r>
      <w:r w:rsidR="00B440BC" w:rsidRPr="00F31DE8">
        <w:rPr>
          <w:rFonts w:asciiTheme="majorBidi" w:hAnsiTheme="majorBidi" w:cstheme="majorBidi"/>
          <w:kern w:val="22"/>
          <w:szCs w:val="22"/>
        </w:rPr>
        <w:t xml:space="preserve"> </w:t>
      </w:r>
      <w:r w:rsidR="00B440BC" w:rsidRPr="00F31DE8">
        <w:rPr>
          <w:rFonts w:asciiTheme="majorBidi" w:hAnsiTheme="majorBidi" w:cstheme="majorBidi"/>
          <w:kern w:val="22"/>
          <w:szCs w:val="22"/>
          <w:lang w:val="en-CA"/>
        </w:rPr>
        <w:t xml:space="preserve">The </w:t>
      </w:r>
      <w:r w:rsidR="00B440BC" w:rsidRPr="00F31DE8">
        <w:rPr>
          <w:rFonts w:asciiTheme="majorBidi" w:hAnsiTheme="majorBidi" w:cstheme="majorBidi"/>
          <w:kern w:val="22"/>
          <w:szCs w:val="22"/>
        </w:rPr>
        <w:t xml:space="preserve">Conference of the Parties adopted a comprehensive </w:t>
      </w:r>
      <w:r w:rsidR="00D825D6" w:rsidRPr="00F31DE8">
        <w:t>decision (</w:t>
      </w:r>
      <w:r w:rsidR="00D825D6" w:rsidRPr="00F31DE8">
        <w:rPr>
          <w:rFonts w:asciiTheme="majorBidi" w:hAnsiTheme="majorBidi" w:cstheme="majorBidi"/>
          <w:kern w:val="22"/>
          <w:szCs w:val="22"/>
        </w:rPr>
        <w:t>XIII</w:t>
      </w:r>
      <w:r w:rsidR="00D825D6" w:rsidRPr="00F31DE8">
        <w:t>/6)</w:t>
      </w:r>
      <w:r w:rsidR="00B440BC" w:rsidRPr="00F31DE8">
        <w:rPr>
          <w:rFonts w:asciiTheme="majorBidi" w:hAnsiTheme="majorBidi" w:cstheme="majorBidi"/>
          <w:kern w:val="22"/>
          <w:szCs w:val="22"/>
        </w:rPr>
        <w:t xml:space="preserve"> on biodiversity and human health, taking note of the </w:t>
      </w:r>
      <w:r w:rsidR="00B440BC" w:rsidRPr="00F31DE8">
        <w:rPr>
          <w:rFonts w:asciiTheme="majorBidi" w:hAnsiTheme="majorBidi" w:cstheme="majorBidi"/>
          <w:i/>
          <w:iCs/>
          <w:kern w:val="22"/>
          <w:szCs w:val="22"/>
        </w:rPr>
        <w:t>State of Knowledge Review</w:t>
      </w:r>
      <w:r w:rsidR="00B440BC" w:rsidRPr="00F31DE8">
        <w:rPr>
          <w:rFonts w:asciiTheme="majorBidi" w:hAnsiTheme="majorBidi" w:cstheme="majorBidi"/>
          <w:kern w:val="22"/>
          <w:szCs w:val="22"/>
        </w:rPr>
        <w:t xml:space="preserve"> and its </w:t>
      </w:r>
      <w:r w:rsidR="00071419" w:rsidRPr="00F31DE8">
        <w:rPr>
          <w:rFonts w:asciiTheme="majorBidi" w:hAnsiTheme="majorBidi" w:cstheme="majorBidi"/>
          <w:kern w:val="22"/>
          <w:szCs w:val="22"/>
        </w:rPr>
        <w:t>s</w:t>
      </w:r>
      <w:r w:rsidR="00B440BC" w:rsidRPr="00F31DE8">
        <w:rPr>
          <w:rFonts w:asciiTheme="majorBidi" w:hAnsiTheme="majorBidi" w:cstheme="majorBidi"/>
          <w:kern w:val="22"/>
          <w:szCs w:val="22"/>
        </w:rPr>
        <w:t xml:space="preserve">ummary and </w:t>
      </w:r>
      <w:r w:rsidR="00071419" w:rsidRPr="00F31DE8">
        <w:rPr>
          <w:rFonts w:asciiTheme="majorBidi" w:hAnsiTheme="majorBidi" w:cstheme="majorBidi"/>
          <w:kern w:val="22"/>
          <w:szCs w:val="22"/>
        </w:rPr>
        <w:t>k</w:t>
      </w:r>
      <w:r w:rsidR="00B440BC" w:rsidRPr="00F31DE8">
        <w:rPr>
          <w:rFonts w:asciiTheme="majorBidi" w:hAnsiTheme="majorBidi" w:cstheme="majorBidi"/>
          <w:kern w:val="22"/>
          <w:szCs w:val="22"/>
        </w:rPr>
        <w:t xml:space="preserve">ey </w:t>
      </w:r>
      <w:r w:rsidR="00071419" w:rsidRPr="00F31DE8">
        <w:rPr>
          <w:rFonts w:asciiTheme="majorBidi" w:hAnsiTheme="majorBidi" w:cstheme="majorBidi"/>
          <w:kern w:val="22"/>
          <w:szCs w:val="22"/>
        </w:rPr>
        <w:t>m</w:t>
      </w:r>
      <w:r w:rsidR="00B440BC" w:rsidRPr="00F31DE8">
        <w:rPr>
          <w:rFonts w:asciiTheme="majorBidi" w:hAnsiTheme="majorBidi" w:cstheme="majorBidi"/>
          <w:kern w:val="22"/>
          <w:szCs w:val="22"/>
        </w:rPr>
        <w:t>essages</w:t>
      </w:r>
      <w:r w:rsidR="0057356F" w:rsidRPr="00F31DE8">
        <w:rPr>
          <w:rFonts w:asciiTheme="majorBidi" w:hAnsiTheme="majorBidi" w:cstheme="majorBidi"/>
          <w:kern w:val="22"/>
          <w:szCs w:val="22"/>
        </w:rPr>
        <w:t>,</w:t>
      </w:r>
      <w:r w:rsidR="00B440BC" w:rsidRPr="00F31DE8">
        <w:rPr>
          <w:rFonts w:asciiTheme="majorBidi" w:hAnsiTheme="majorBidi" w:cstheme="majorBidi"/>
          <w:kern w:val="22"/>
          <w:szCs w:val="22"/>
        </w:rPr>
        <w:t xml:space="preserve"> and providing information and guidance to </w:t>
      </w:r>
      <w:r w:rsidR="00B440BC" w:rsidRPr="00F31DE8">
        <w:rPr>
          <w:rFonts w:asciiTheme="majorBidi" w:hAnsiTheme="majorBidi" w:cstheme="majorBidi"/>
          <w:kern w:val="22"/>
          <w:szCs w:val="22"/>
          <w:lang w:val="en-CA"/>
        </w:rPr>
        <w:t xml:space="preserve">Parties and other Governments to promote the understanding of health-biodiversity linkages with a view to maximizing health benefits, addressing trade-offs, and addressing common drivers for health risks and biodiversity loss. </w:t>
      </w:r>
    </w:p>
    <w:p w14:paraId="3F631043" w14:textId="65578248" w:rsidR="00B440BC" w:rsidRPr="00F31DE8" w:rsidRDefault="00B440BC" w:rsidP="00B440BC">
      <w:pPr>
        <w:pStyle w:val="Para1"/>
        <w:numPr>
          <w:ilvl w:val="0"/>
          <w:numId w:val="30"/>
        </w:numPr>
        <w:suppressLineNumbers/>
        <w:suppressAutoHyphens/>
        <w:spacing w:line="233" w:lineRule="auto"/>
        <w:ind w:left="0" w:firstLine="0"/>
        <w:rPr>
          <w:rFonts w:asciiTheme="majorBidi" w:hAnsiTheme="majorBidi" w:cstheme="majorBidi"/>
          <w:kern w:val="22"/>
          <w:szCs w:val="22"/>
          <w:lang w:val="en-CA"/>
        </w:rPr>
      </w:pPr>
      <w:r w:rsidRPr="00F31DE8">
        <w:rPr>
          <w:rFonts w:asciiTheme="majorBidi" w:hAnsiTheme="majorBidi" w:cstheme="majorBidi"/>
          <w:kern w:val="22"/>
          <w:szCs w:val="22"/>
        </w:rPr>
        <w:t xml:space="preserve">The Convention has developed </w:t>
      </w:r>
      <w:r w:rsidR="004931A0" w:rsidRPr="00F31DE8">
        <w:rPr>
          <w:rFonts w:asciiTheme="majorBidi" w:hAnsiTheme="majorBidi" w:cstheme="majorBidi"/>
          <w:kern w:val="22"/>
          <w:szCs w:val="22"/>
        </w:rPr>
        <w:t>g</w:t>
      </w:r>
      <w:r w:rsidRPr="00F31DE8">
        <w:rPr>
          <w:rFonts w:asciiTheme="majorBidi" w:hAnsiTheme="majorBidi" w:cstheme="majorBidi"/>
          <w:kern w:val="22"/>
          <w:szCs w:val="22"/>
        </w:rPr>
        <w:t xml:space="preserve">uidance on </w:t>
      </w:r>
      <w:r w:rsidR="004931A0" w:rsidRPr="00F31DE8">
        <w:rPr>
          <w:rFonts w:asciiTheme="majorBidi" w:hAnsiTheme="majorBidi" w:cstheme="majorBidi"/>
          <w:kern w:val="22"/>
          <w:szCs w:val="22"/>
        </w:rPr>
        <w:t>i</w:t>
      </w:r>
      <w:r w:rsidRPr="00F31DE8">
        <w:rPr>
          <w:rFonts w:asciiTheme="majorBidi" w:hAnsiTheme="majorBidi" w:cstheme="majorBidi"/>
          <w:kern w:val="22"/>
          <w:szCs w:val="22"/>
        </w:rPr>
        <w:t xml:space="preserve">ntegrating </w:t>
      </w:r>
      <w:r w:rsidR="004931A0" w:rsidRPr="00F31DE8">
        <w:rPr>
          <w:rFonts w:asciiTheme="majorBidi" w:hAnsiTheme="majorBidi" w:cstheme="majorBidi"/>
          <w:kern w:val="22"/>
          <w:szCs w:val="22"/>
        </w:rPr>
        <w:t>b</w:t>
      </w:r>
      <w:r w:rsidRPr="00F31DE8">
        <w:rPr>
          <w:rFonts w:asciiTheme="majorBidi" w:hAnsiTheme="majorBidi" w:cstheme="majorBidi"/>
          <w:kern w:val="22"/>
          <w:szCs w:val="22"/>
        </w:rPr>
        <w:t xml:space="preserve">iodiversity </w:t>
      </w:r>
      <w:r w:rsidR="004931A0" w:rsidRPr="00F31DE8">
        <w:rPr>
          <w:rFonts w:asciiTheme="majorBidi" w:hAnsiTheme="majorBidi" w:cstheme="majorBidi"/>
          <w:kern w:val="22"/>
          <w:szCs w:val="22"/>
        </w:rPr>
        <w:t>c</w:t>
      </w:r>
      <w:r w:rsidRPr="00F31DE8">
        <w:rPr>
          <w:rFonts w:asciiTheme="majorBidi" w:hAnsiTheme="majorBidi" w:cstheme="majorBidi"/>
          <w:kern w:val="22"/>
          <w:szCs w:val="22"/>
        </w:rPr>
        <w:t xml:space="preserve">onsiderations into One Health </w:t>
      </w:r>
      <w:r w:rsidR="00A411BE" w:rsidRPr="00F31DE8">
        <w:rPr>
          <w:rFonts w:asciiTheme="majorBidi" w:hAnsiTheme="majorBidi" w:cstheme="majorBidi"/>
          <w:kern w:val="22"/>
          <w:szCs w:val="22"/>
        </w:rPr>
        <w:t>a</w:t>
      </w:r>
      <w:r w:rsidRPr="00F31DE8">
        <w:rPr>
          <w:rFonts w:asciiTheme="majorBidi" w:hAnsiTheme="majorBidi" w:cstheme="majorBidi"/>
          <w:kern w:val="22"/>
          <w:szCs w:val="22"/>
        </w:rPr>
        <w:t>pproaches</w:t>
      </w:r>
      <w:r w:rsidRPr="00F31DE8">
        <w:rPr>
          <w:rFonts w:asciiTheme="majorBidi" w:hAnsiTheme="majorBidi" w:cstheme="majorBidi"/>
          <w:kern w:val="22"/>
          <w:szCs w:val="22"/>
          <w:lang w:val="en-CA"/>
        </w:rPr>
        <w:t xml:space="preserve">. The purpose of this </w:t>
      </w:r>
      <w:r w:rsidR="00A411BE" w:rsidRPr="00F31DE8">
        <w:rPr>
          <w:rFonts w:asciiTheme="majorBidi" w:hAnsiTheme="majorBidi" w:cstheme="majorBidi"/>
          <w:kern w:val="22"/>
          <w:szCs w:val="22"/>
          <w:lang w:val="en-CA"/>
        </w:rPr>
        <w:t>g</w:t>
      </w:r>
      <w:r w:rsidRPr="00F31DE8">
        <w:rPr>
          <w:rFonts w:asciiTheme="majorBidi" w:hAnsiTheme="majorBidi" w:cstheme="majorBidi"/>
          <w:kern w:val="22"/>
          <w:szCs w:val="22"/>
          <w:lang w:val="en-CA"/>
        </w:rPr>
        <w:t xml:space="preserve">uidance is to assist Parties to the Convention and other relevant stakeholders in the process of developing policies, plans, programmes and research aligned with One Health approaches, with more balanced consideration of biodiversity and ecosystem dynamics and management. The </w:t>
      </w:r>
      <w:r w:rsidRPr="00F31DE8">
        <w:rPr>
          <w:rFonts w:asciiTheme="majorBidi" w:hAnsiTheme="majorBidi" w:cstheme="majorBidi"/>
          <w:kern w:val="22"/>
          <w:szCs w:val="22"/>
        </w:rPr>
        <w:t xml:space="preserve">Conference of the Parties welcomed this guidance in </w:t>
      </w:r>
      <w:r w:rsidR="00E86CEE" w:rsidRPr="00F31DE8">
        <w:t>decision 14/4</w:t>
      </w:r>
      <w:r w:rsidRPr="00F31DE8">
        <w:rPr>
          <w:rFonts w:asciiTheme="majorBidi" w:hAnsiTheme="majorBidi" w:cstheme="majorBidi"/>
          <w:kern w:val="22"/>
          <w:szCs w:val="22"/>
        </w:rPr>
        <w:t xml:space="preserve"> and encouraged Parties, and invited other Governments and relevant organizations</w:t>
      </w:r>
      <w:r w:rsidR="00E86CEE" w:rsidRPr="00F31DE8">
        <w:rPr>
          <w:rFonts w:asciiTheme="majorBidi" w:hAnsiTheme="majorBidi" w:cstheme="majorBidi"/>
          <w:kern w:val="22"/>
          <w:szCs w:val="22"/>
        </w:rPr>
        <w:t>,</w:t>
      </w:r>
      <w:r w:rsidRPr="00F31DE8">
        <w:rPr>
          <w:rFonts w:asciiTheme="majorBidi" w:hAnsiTheme="majorBidi" w:cstheme="majorBidi"/>
          <w:kern w:val="22"/>
          <w:szCs w:val="22"/>
        </w:rPr>
        <w:t xml:space="preserve"> to make use of the guidance, in accordance with national circumstances. </w:t>
      </w:r>
    </w:p>
    <w:p w14:paraId="2ED16606" w14:textId="35B5976C" w:rsidR="00B440BC" w:rsidRPr="00F31DE8" w:rsidRDefault="00B440BC" w:rsidP="00B440BC">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 xml:space="preserve">This work is supported by an Inter-Agency Liaison Group on Biodiversity and Health established pursuant to a </w:t>
      </w:r>
      <w:r w:rsidR="00937CAC" w:rsidRPr="00F31DE8">
        <w:rPr>
          <w:rFonts w:asciiTheme="majorBidi" w:hAnsiTheme="majorBidi" w:cstheme="majorBidi"/>
          <w:kern w:val="22"/>
          <w:szCs w:val="22"/>
        </w:rPr>
        <w:t xml:space="preserve">memorandum of cooperation between </w:t>
      </w:r>
      <w:r w:rsidR="008048D7" w:rsidRPr="00F31DE8">
        <w:rPr>
          <w:rFonts w:asciiTheme="majorBidi" w:hAnsiTheme="majorBidi" w:cstheme="majorBidi"/>
          <w:kern w:val="22"/>
          <w:szCs w:val="22"/>
        </w:rPr>
        <w:t>the World Health Organization and the Convention on Biological Diversity</w:t>
      </w:r>
      <w:r w:rsidRPr="00F31DE8">
        <w:rPr>
          <w:rFonts w:asciiTheme="majorBidi" w:hAnsiTheme="majorBidi" w:cstheme="majorBidi"/>
          <w:kern w:val="22"/>
          <w:szCs w:val="22"/>
        </w:rPr>
        <w:t>.</w:t>
      </w:r>
      <w:r w:rsidR="00680532" w:rsidRPr="00F31DE8">
        <w:rPr>
          <w:rStyle w:val="FootnoteReference"/>
          <w:rFonts w:asciiTheme="majorBidi" w:hAnsiTheme="majorBidi" w:cstheme="majorBidi"/>
          <w:kern w:val="22"/>
        </w:rPr>
        <w:footnoteReference w:id="4"/>
      </w:r>
      <w:r w:rsidRPr="00F31DE8">
        <w:rPr>
          <w:rFonts w:asciiTheme="majorBidi" w:hAnsiTheme="majorBidi" w:cstheme="majorBidi"/>
          <w:kern w:val="22"/>
          <w:szCs w:val="22"/>
        </w:rPr>
        <w:t xml:space="preserve"> </w:t>
      </w:r>
      <w:r w:rsidR="005350F6" w:rsidRPr="00F31DE8">
        <w:rPr>
          <w:rFonts w:asciiTheme="majorBidi" w:hAnsiTheme="majorBidi" w:cstheme="majorBidi"/>
          <w:kern w:val="22"/>
          <w:szCs w:val="22"/>
        </w:rPr>
        <w:t xml:space="preserve">The Convention </w:t>
      </w:r>
      <w:r w:rsidR="00833A68" w:rsidRPr="00F31DE8">
        <w:rPr>
          <w:rFonts w:asciiTheme="majorBidi" w:hAnsiTheme="majorBidi" w:cstheme="majorBidi"/>
          <w:kern w:val="22"/>
          <w:szCs w:val="22"/>
        </w:rPr>
        <w:t xml:space="preserve">and </w:t>
      </w:r>
      <w:r w:rsidR="005350F6" w:rsidRPr="00F31DE8">
        <w:rPr>
          <w:rFonts w:asciiTheme="majorBidi" w:hAnsiTheme="majorBidi" w:cstheme="majorBidi"/>
          <w:kern w:val="22"/>
          <w:szCs w:val="22"/>
        </w:rPr>
        <w:t xml:space="preserve">the World Health Organization </w:t>
      </w:r>
      <w:r w:rsidR="00833A68" w:rsidRPr="00F31DE8">
        <w:rPr>
          <w:rFonts w:asciiTheme="majorBidi" w:hAnsiTheme="majorBidi" w:cstheme="majorBidi"/>
          <w:kern w:val="22"/>
          <w:szCs w:val="22"/>
        </w:rPr>
        <w:t>have also organized a series of capacity</w:t>
      </w:r>
      <w:r w:rsidR="001253C1" w:rsidRPr="00F31DE8">
        <w:rPr>
          <w:rFonts w:asciiTheme="majorBidi" w:hAnsiTheme="majorBidi" w:cstheme="majorBidi"/>
          <w:kern w:val="22"/>
          <w:szCs w:val="22"/>
        </w:rPr>
        <w:noBreakHyphen/>
      </w:r>
      <w:r w:rsidR="00833A68" w:rsidRPr="00F31DE8">
        <w:rPr>
          <w:rFonts w:asciiTheme="majorBidi" w:hAnsiTheme="majorBidi" w:cstheme="majorBidi"/>
          <w:kern w:val="22"/>
          <w:szCs w:val="22"/>
        </w:rPr>
        <w:t>building workshops on the interlinkages between biodiversity and human health in the Americas, Africa, Europe and S</w:t>
      </w:r>
      <w:r w:rsidR="001253C1" w:rsidRPr="00F31DE8">
        <w:rPr>
          <w:rFonts w:asciiTheme="majorBidi" w:hAnsiTheme="majorBidi" w:cstheme="majorBidi"/>
          <w:kern w:val="22"/>
          <w:szCs w:val="22"/>
        </w:rPr>
        <w:t>outh-</w:t>
      </w:r>
      <w:r w:rsidR="00833A68" w:rsidRPr="00F31DE8">
        <w:rPr>
          <w:rFonts w:asciiTheme="majorBidi" w:hAnsiTheme="majorBidi" w:cstheme="majorBidi"/>
          <w:kern w:val="22"/>
          <w:szCs w:val="22"/>
        </w:rPr>
        <w:t>E</w:t>
      </w:r>
      <w:r w:rsidR="001253C1" w:rsidRPr="00F31DE8">
        <w:rPr>
          <w:rFonts w:asciiTheme="majorBidi" w:hAnsiTheme="majorBidi" w:cstheme="majorBidi"/>
          <w:kern w:val="22"/>
          <w:szCs w:val="22"/>
        </w:rPr>
        <w:t>st</w:t>
      </w:r>
      <w:r w:rsidR="00833A68" w:rsidRPr="00F31DE8">
        <w:rPr>
          <w:rFonts w:asciiTheme="majorBidi" w:hAnsiTheme="majorBidi" w:cstheme="majorBidi"/>
          <w:kern w:val="22"/>
          <w:szCs w:val="22"/>
        </w:rPr>
        <w:t xml:space="preserve"> Asia. </w:t>
      </w:r>
      <w:r w:rsidR="00F70386" w:rsidRPr="00F31DE8">
        <w:rPr>
          <w:rFonts w:asciiTheme="majorBidi" w:hAnsiTheme="majorBidi" w:cstheme="majorBidi"/>
          <w:kern w:val="22"/>
          <w:szCs w:val="22"/>
        </w:rPr>
        <w:t xml:space="preserve">At its </w:t>
      </w:r>
      <w:r w:rsidR="001253C1" w:rsidRPr="00F31DE8">
        <w:rPr>
          <w:rFonts w:asciiTheme="majorBidi" w:hAnsiTheme="majorBidi" w:cstheme="majorBidi"/>
          <w:kern w:val="22"/>
          <w:szCs w:val="22"/>
        </w:rPr>
        <w:t xml:space="preserve">twenty-fourth </w:t>
      </w:r>
      <w:r w:rsidR="00F70386" w:rsidRPr="00F31DE8">
        <w:rPr>
          <w:rFonts w:asciiTheme="majorBidi" w:hAnsiTheme="majorBidi" w:cstheme="majorBidi"/>
          <w:kern w:val="22"/>
          <w:szCs w:val="22"/>
        </w:rPr>
        <w:t xml:space="preserve">meeting, </w:t>
      </w:r>
      <w:r w:rsidR="001253C1" w:rsidRPr="00F31DE8">
        <w:rPr>
          <w:rFonts w:asciiTheme="majorBidi" w:hAnsiTheme="majorBidi" w:cstheme="majorBidi"/>
          <w:kern w:val="22"/>
          <w:szCs w:val="22"/>
        </w:rPr>
        <w:t xml:space="preserve">the Subsidiary Body on Scientific, Technical and Technological Advice </w:t>
      </w:r>
      <w:r w:rsidR="00F70386" w:rsidRPr="00F31DE8">
        <w:rPr>
          <w:rFonts w:asciiTheme="majorBidi" w:hAnsiTheme="majorBidi" w:cstheme="majorBidi"/>
          <w:kern w:val="22"/>
          <w:szCs w:val="22"/>
        </w:rPr>
        <w:t xml:space="preserve">will consider the development of a </w:t>
      </w:r>
      <w:r w:rsidR="00946C22" w:rsidRPr="00F31DE8">
        <w:rPr>
          <w:rFonts w:asciiTheme="majorBidi" w:hAnsiTheme="majorBidi" w:cstheme="majorBidi"/>
          <w:kern w:val="22"/>
          <w:szCs w:val="22"/>
        </w:rPr>
        <w:t>g</w:t>
      </w:r>
      <w:r w:rsidR="00F70386" w:rsidRPr="00F31DE8">
        <w:rPr>
          <w:rFonts w:asciiTheme="majorBidi" w:hAnsiTheme="majorBidi" w:cstheme="majorBidi"/>
          <w:kern w:val="22"/>
          <w:szCs w:val="22"/>
        </w:rPr>
        <w:t xml:space="preserve">lobal </w:t>
      </w:r>
      <w:r w:rsidR="00946C22" w:rsidRPr="00F31DE8">
        <w:rPr>
          <w:rFonts w:asciiTheme="majorBidi" w:hAnsiTheme="majorBidi" w:cstheme="majorBidi"/>
          <w:kern w:val="22"/>
          <w:szCs w:val="22"/>
        </w:rPr>
        <w:t>p</w:t>
      </w:r>
      <w:r w:rsidR="00F70386" w:rsidRPr="00F31DE8">
        <w:rPr>
          <w:rFonts w:asciiTheme="majorBidi" w:hAnsiTheme="majorBidi" w:cstheme="majorBidi"/>
          <w:kern w:val="22"/>
          <w:szCs w:val="22"/>
        </w:rPr>
        <w:t xml:space="preserve">lan of </w:t>
      </w:r>
      <w:r w:rsidR="00946C22" w:rsidRPr="00F31DE8">
        <w:rPr>
          <w:rFonts w:asciiTheme="majorBidi" w:hAnsiTheme="majorBidi" w:cstheme="majorBidi"/>
          <w:kern w:val="22"/>
          <w:szCs w:val="22"/>
        </w:rPr>
        <w:t>a</w:t>
      </w:r>
      <w:r w:rsidR="00F70386" w:rsidRPr="00F31DE8">
        <w:rPr>
          <w:rFonts w:asciiTheme="majorBidi" w:hAnsiTheme="majorBidi" w:cstheme="majorBidi"/>
          <w:kern w:val="22"/>
          <w:szCs w:val="22"/>
        </w:rPr>
        <w:t xml:space="preserve">ction on </w:t>
      </w:r>
      <w:r w:rsidR="00946C22" w:rsidRPr="00F31DE8">
        <w:rPr>
          <w:rFonts w:asciiTheme="majorBidi" w:hAnsiTheme="majorBidi" w:cstheme="majorBidi"/>
          <w:kern w:val="22"/>
          <w:szCs w:val="22"/>
        </w:rPr>
        <w:t>b</w:t>
      </w:r>
      <w:r w:rsidR="00F70386" w:rsidRPr="00F31DE8">
        <w:rPr>
          <w:rFonts w:asciiTheme="majorBidi" w:hAnsiTheme="majorBidi" w:cstheme="majorBidi"/>
          <w:kern w:val="22"/>
          <w:szCs w:val="22"/>
        </w:rPr>
        <w:t xml:space="preserve">iodiversity and </w:t>
      </w:r>
      <w:r w:rsidR="00946C22" w:rsidRPr="00F31DE8">
        <w:rPr>
          <w:rFonts w:asciiTheme="majorBidi" w:hAnsiTheme="majorBidi" w:cstheme="majorBidi"/>
          <w:kern w:val="22"/>
          <w:szCs w:val="22"/>
        </w:rPr>
        <w:t>h</w:t>
      </w:r>
      <w:r w:rsidR="00F70386" w:rsidRPr="00F31DE8">
        <w:rPr>
          <w:rFonts w:asciiTheme="majorBidi" w:hAnsiTheme="majorBidi" w:cstheme="majorBidi"/>
          <w:kern w:val="22"/>
          <w:szCs w:val="22"/>
        </w:rPr>
        <w:t xml:space="preserve">ealth. </w:t>
      </w:r>
    </w:p>
    <w:p w14:paraId="67293814" w14:textId="2BE55CAD" w:rsidR="0011477F" w:rsidRPr="00F31DE8" w:rsidRDefault="00B440BC" w:rsidP="00A64900">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 xml:space="preserve">The work done under the Convention to date, including a number of the elements of guidance </w:t>
      </w:r>
      <w:r w:rsidR="00B31E0B" w:rsidRPr="00F31DE8">
        <w:rPr>
          <w:rFonts w:asciiTheme="majorBidi" w:hAnsiTheme="majorBidi" w:cstheme="majorBidi"/>
          <w:kern w:val="22"/>
          <w:szCs w:val="22"/>
        </w:rPr>
        <w:t xml:space="preserve">contained </w:t>
      </w:r>
      <w:r w:rsidRPr="00F31DE8">
        <w:rPr>
          <w:rFonts w:asciiTheme="majorBidi" w:hAnsiTheme="majorBidi" w:cstheme="majorBidi"/>
          <w:kern w:val="22"/>
          <w:szCs w:val="22"/>
        </w:rPr>
        <w:t xml:space="preserve">in decisions </w:t>
      </w:r>
      <w:r w:rsidR="00946C22" w:rsidRPr="00F31DE8">
        <w:rPr>
          <w:rFonts w:asciiTheme="majorBidi" w:hAnsiTheme="majorBidi" w:cstheme="majorBidi"/>
          <w:kern w:val="22"/>
          <w:szCs w:val="22"/>
        </w:rPr>
        <w:t>XIII</w:t>
      </w:r>
      <w:r w:rsidRPr="00F31DE8">
        <w:rPr>
          <w:rFonts w:asciiTheme="majorBidi" w:hAnsiTheme="majorBidi" w:cstheme="majorBidi"/>
          <w:kern w:val="22"/>
          <w:szCs w:val="22"/>
        </w:rPr>
        <w:t>/6 and 14/4</w:t>
      </w:r>
      <w:r w:rsidR="00B31E0B" w:rsidRPr="00F31DE8">
        <w:rPr>
          <w:rFonts w:asciiTheme="majorBidi" w:hAnsiTheme="majorBidi" w:cstheme="majorBidi"/>
          <w:kern w:val="22"/>
          <w:szCs w:val="22"/>
        </w:rPr>
        <w:t>,</w:t>
      </w:r>
      <w:r w:rsidRPr="00F31DE8">
        <w:rPr>
          <w:rFonts w:asciiTheme="majorBidi" w:hAnsiTheme="majorBidi" w:cstheme="majorBidi"/>
          <w:kern w:val="22"/>
          <w:szCs w:val="22"/>
        </w:rPr>
        <w:t xml:space="preserve"> </w:t>
      </w:r>
      <w:r w:rsidR="00B31E0B" w:rsidRPr="00F31DE8">
        <w:rPr>
          <w:rFonts w:asciiTheme="majorBidi" w:hAnsiTheme="majorBidi" w:cstheme="majorBidi"/>
          <w:kern w:val="22"/>
          <w:szCs w:val="22"/>
        </w:rPr>
        <w:t xml:space="preserve">is </w:t>
      </w:r>
      <w:r w:rsidRPr="00F31DE8">
        <w:rPr>
          <w:rFonts w:asciiTheme="majorBidi" w:hAnsiTheme="majorBidi" w:cstheme="majorBidi"/>
          <w:kern w:val="22"/>
          <w:szCs w:val="22"/>
        </w:rPr>
        <w:t>highly relevant in the current context of the COVI</w:t>
      </w:r>
      <w:r w:rsidR="0011477F" w:rsidRPr="00F31DE8">
        <w:rPr>
          <w:rFonts w:asciiTheme="majorBidi" w:hAnsiTheme="majorBidi" w:cstheme="majorBidi"/>
          <w:kern w:val="22"/>
          <w:szCs w:val="22"/>
        </w:rPr>
        <w:t>D</w:t>
      </w:r>
      <w:r w:rsidRPr="00F31DE8">
        <w:rPr>
          <w:rFonts w:asciiTheme="majorBidi" w:hAnsiTheme="majorBidi" w:cstheme="majorBidi"/>
          <w:kern w:val="22"/>
          <w:szCs w:val="22"/>
        </w:rPr>
        <w:t>-19 pandemic and the development of economic stimulus measures and programmes to “build back better” as well as for the development of the post</w:t>
      </w:r>
      <w:r w:rsidR="00946C22" w:rsidRPr="00F31DE8">
        <w:rPr>
          <w:rFonts w:asciiTheme="majorBidi" w:hAnsiTheme="majorBidi" w:cstheme="majorBidi"/>
          <w:kern w:val="22"/>
          <w:szCs w:val="22"/>
        </w:rPr>
        <w:t>-</w:t>
      </w:r>
      <w:r w:rsidRPr="00F31DE8">
        <w:rPr>
          <w:rFonts w:asciiTheme="majorBidi" w:hAnsiTheme="majorBidi" w:cstheme="majorBidi"/>
          <w:kern w:val="22"/>
          <w:szCs w:val="22"/>
        </w:rPr>
        <w:t xml:space="preserve">2020 </w:t>
      </w:r>
      <w:r w:rsidR="00946C22" w:rsidRPr="00F31DE8">
        <w:rPr>
          <w:rFonts w:asciiTheme="majorBidi" w:hAnsiTheme="majorBidi" w:cstheme="majorBidi"/>
          <w:kern w:val="22"/>
          <w:szCs w:val="22"/>
        </w:rPr>
        <w:t>g</w:t>
      </w:r>
      <w:r w:rsidRPr="00F31DE8">
        <w:rPr>
          <w:rFonts w:asciiTheme="majorBidi" w:hAnsiTheme="majorBidi" w:cstheme="majorBidi"/>
          <w:kern w:val="22"/>
          <w:szCs w:val="22"/>
        </w:rPr>
        <w:t xml:space="preserve">lobal </w:t>
      </w:r>
      <w:r w:rsidR="00946C22" w:rsidRPr="00F31DE8">
        <w:rPr>
          <w:rFonts w:asciiTheme="majorBidi" w:hAnsiTheme="majorBidi" w:cstheme="majorBidi"/>
          <w:kern w:val="22"/>
          <w:szCs w:val="22"/>
        </w:rPr>
        <w:t>b</w:t>
      </w:r>
      <w:r w:rsidRPr="00F31DE8">
        <w:rPr>
          <w:rFonts w:asciiTheme="majorBidi" w:hAnsiTheme="majorBidi" w:cstheme="majorBidi"/>
          <w:kern w:val="22"/>
          <w:szCs w:val="22"/>
        </w:rPr>
        <w:t xml:space="preserve">iodiversity </w:t>
      </w:r>
      <w:r w:rsidR="00946C22" w:rsidRPr="00F31DE8">
        <w:rPr>
          <w:rFonts w:asciiTheme="majorBidi" w:hAnsiTheme="majorBidi" w:cstheme="majorBidi"/>
          <w:kern w:val="22"/>
          <w:szCs w:val="22"/>
        </w:rPr>
        <w:t>f</w:t>
      </w:r>
      <w:r w:rsidRPr="00F31DE8">
        <w:rPr>
          <w:rFonts w:asciiTheme="majorBidi" w:hAnsiTheme="majorBidi" w:cstheme="majorBidi"/>
          <w:kern w:val="22"/>
          <w:szCs w:val="22"/>
        </w:rPr>
        <w:t xml:space="preserve">ramework. </w:t>
      </w:r>
    </w:p>
    <w:p w14:paraId="7BC2F9E5" w14:textId="19211099" w:rsidR="00B227CF" w:rsidRPr="00F31DE8" w:rsidRDefault="004B7247" w:rsidP="00A64900">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 xml:space="preserve">The Secretariat has </w:t>
      </w:r>
      <w:r w:rsidR="00B440BC" w:rsidRPr="00F31DE8">
        <w:rPr>
          <w:rFonts w:asciiTheme="majorBidi" w:hAnsiTheme="majorBidi" w:cstheme="majorBidi"/>
          <w:kern w:val="22"/>
          <w:szCs w:val="22"/>
        </w:rPr>
        <w:t xml:space="preserve">also </w:t>
      </w:r>
      <w:r w:rsidRPr="00F31DE8">
        <w:rPr>
          <w:rFonts w:asciiTheme="majorBidi" w:hAnsiTheme="majorBidi" w:cstheme="majorBidi"/>
          <w:kern w:val="22"/>
          <w:szCs w:val="22"/>
        </w:rPr>
        <w:t xml:space="preserve">undertaken a number of activities </w:t>
      </w:r>
      <w:r w:rsidR="00B440BC" w:rsidRPr="00F31DE8">
        <w:rPr>
          <w:rFonts w:asciiTheme="majorBidi" w:hAnsiTheme="majorBidi" w:cstheme="majorBidi"/>
          <w:kern w:val="22"/>
          <w:szCs w:val="22"/>
        </w:rPr>
        <w:t xml:space="preserve">specifically </w:t>
      </w:r>
      <w:r w:rsidRPr="00F31DE8">
        <w:rPr>
          <w:rFonts w:asciiTheme="majorBidi" w:hAnsiTheme="majorBidi" w:cstheme="majorBidi"/>
          <w:kern w:val="22"/>
          <w:szCs w:val="22"/>
        </w:rPr>
        <w:t>in the context of the COVID</w:t>
      </w:r>
      <w:r w:rsidR="00891A4E" w:rsidRPr="00F31DE8">
        <w:rPr>
          <w:rFonts w:asciiTheme="majorBidi" w:hAnsiTheme="majorBidi" w:cstheme="majorBidi"/>
          <w:kern w:val="22"/>
          <w:szCs w:val="22"/>
        </w:rPr>
        <w:noBreakHyphen/>
      </w:r>
      <w:r w:rsidRPr="00F31DE8">
        <w:rPr>
          <w:rFonts w:asciiTheme="majorBidi" w:hAnsiTheme="majorBidi" w:cstheme="majorBidi"/>
          <w:kern w:val="22"/>
          <w:szCs w:val="22"/>
        </w:rPr>
        <w:t>19 pandemi</w:t>
      </w:r>
      <w:r w:rsidR="0011477F" w:rsidRPr="00F31DE8">
        <w:rPr>
          <w:rFonts w:asciiTheme="majorBidi" w:hAnsiTheme="majorBidi" w:cstheme="majorBidi"/>
          <w:kern w:val="22"/>
          <w:szCs w:val="22"/>
        </w:rPr>
        <w:t xml:space="preserve">c. </w:t>
      </w:r>
    </w:p>
    <w:p w14:paraId="0F2065E4" w14:textId="65F4B77E" w:rsidR="002009DB" w:rsidRPr="00F31DE8" w:rsidRDefault="0011477F" w:rsidP="00A64900">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Building upon the Convention’s ongoing programme of work on biodiversity and health</w:t>
      </w:r>
      <w:r w:rsidR="00AC1606" w:rsidRPr="00F31DE8">
        <w:rPr>
          <w:rFonts w:asciiTheme="majorBidi" w:hAnsiTheme="majorBidi" w:cstheme="majorBidi"/>
          <w:kern w:val="22"/>
          <w:szCs w:val="22"/>
        </w:rPr>
        <w:t>,</w:t>
      </w:r>
      <w:r w:rsidRPr="00F31DE8">
        <w:rPr>
          <w:rFonts w:asciiTheme="majorBidi" w:hAnsiTheme="majorBidi" w:cstheme="majorBidi"/>
          <w:kern w:val="22"/>
          <w:szCs w:val="22"/>
        </w:rPr>
        <w:t xml:space="preserve"> there have been further efforts to</w:t>
      </w:r>
      <w:r w:rsidR="004B7247" w:rsidRPr="00F31DE8">
        <w:rPr>
          <w:rFonts w:asciiTheme="majorBidi" w:hAnsiTheme="majorBidi" w:cstheme="majorBidi"/>
          <w:kern w:val="22"/>
          <w:szCs w:val="22"/>
        </w:rPr>
        <w:t xml:space="preserve"> understanding the linkages between biodiversity and health</w:t>
      </w:r>
      <w:r w:rsidRPr="00F31DE8">
        <w:rPr>
          <w:rFonts w:asciiTheme="majorBidi" w:hAnsiTheme="majorBidi" w:cstheme="majorBidi"/>
          <w:kern w:val="22"/>
          <w:szCs w:val="22"/>
        </w:rPr>
        <w:t xml:space="preserve"> and </w:t>
      </w:r>
      <w:r w:rsidR="004B7247" w:rsidRPr="00F31DE8">
        <w:rPr>
          <w:rFonts w:asciiTheme="majorBidi" w:hAnsiTheme="majorBidi" w:cstheme="majorBidi"/>
          <w:kern w:val="22"/>
          <w:szCs w:val="22"/>
        </w:rPr>
        <w:t xml:space="preserve">how the drivers of biodiversity loss increase the risk of zoonotic disease emergence. </w:t>
      </w:r>
      <w:r w:rsidRPr="00F31DE8">
        <w:rPr>
          <w:rFonts w:asciiTheme="majorBidi" w:hAnsiTheme="majorBidi" w:cstheme="majorBidi"/>
          <w:kern w:val="22"/>
          <w:szCs w:val="22"/>
        </w:rPr>
        <w:t>For example</w:t>
      </w:r>
      <w:r w:rsidR="002009DB" w:rsidRPr="00F31DE8">
        <w:rPr>
          <w:rFonts w:asciiTheme="majorBidi" w:hAnsiTheme="majorBidi" w:cstheme="majorBidi"/>
          <w:kern w:val="22"/>
          <w:szCs w:val="22"/>
        </w:rPr>
        <w:t>,</w:t>
      </w:r>
      <w:r w:rsidRPr="00F31DE8">
        <w:rPr>
          <w:rFonts w:asciiTheme="majorBidi" w:hAnsiTheme="majorBidi" w:cstheme="majorBidi"/>
          <w:kern w:val="22"/>
          <w:szCs w:val="22"/>
        </w:rPr>
        <w:t xml:space="preserve"> </w:t>
      </w:r>
      <w:r w:rsidR="00AB6DEB" w:rsidRPr="00F31DE8">
        <w:rPr>
          <w:rFonts w:asciiTheme="majorBidi" w:hAnsiTheme="majorBidi" w:cstheme="majorBidi"/>
          <w:kern w:val="22"/>
          <w:szCs w:val="22"/>
        </w:rPr>
        <w:t xml:space="preserve">in </w:t>
      </w:r>
      <w:r w:rsidR="002D3BA7" w:rsidRPr="00F31DE8">
        <w:rPr>
          <w:rFonts w:asciiTheme="majorBidi" w:hAnsiTheme="majorBidi" w:cstheme="majorBidi"/>
          <w:kern w:val="22"/>
          <w:szCs w:val="22"/>
        </w:rPr>
        <w:t xml:space="preserve">cooperation with </w:t>
      </w:r>
      <w:r w:rsidR="00AB6DEB" w:rsidRPr="00F31DE8">
        <w:rPr>
          <w:rFonts w:asciiTheme="majorBidi" w:hAnsiTheme="majorBidi" w:cstheme="majorBidi"/>
          <w:kern w:val="22"/>
          <w:szCs w:val="22"/>
        </w:rPr>
        <w:t>other</w:t>
      </w:r>
      <w:r w:rsidR="002D3BA7" w:rsidRPr="00F31DE8">
        <w:rPr>
          <w:rFonts w:asciiTheme="majorBidi" w:hAnsiTheme="majorBidi" w:cstheme="majorBidi"/>
          <w:kern w:val="22"/>
          <w:szCs w:val="22"/>
        </w:rPr>
        <w:t xml:space="preserve"> organizations, </w:t>
      </w:r>
      <w:r w:rsidRPr="00F31DE8">
        <w:rPr>
          <w:rFonts w:asciiTheme="majorBidi" w:hAnsiTheme="majorBidi" w:cstheme="majorBidi"/>
          <w:kern w:val="22"/>
          <w:szCs w:val="22"/>
        </w:rPr>
        <w:t>the Secret</w:t>
      </w:r>
      <w:r w:rsidR="002009DB" w:rsidRPr="00F31DE8">
        <w:rPr>
          <w:rFonts w:asciiTheme="majorBidi" w:hAnsiTheme="majorBidi" w:cstheme="majorBidi"/>
          <w:kern w:val="22"/>
          <w:szCs w:val="22"/>
        </w:rPr>
        <w:t>a</w:t>
      </w:r>
      <w:r w:rsidRPr="00F31DE8">
        <w:rPr>
          <w:rFonts w:asciiTheme="majorBidi" w:hAnsiTheme="majorBidi" w:cstheme="majorBidi"/>
          <w:kern w:val="22"/>
          <w:szCs w:val="22"/>
        </w:rPr>
        <w:t>riat contributed to</w:t>
      </w:r>
      <w:r w:rsidR="00AB6DEB" w:rsidRPr="00F31DE8">
        <w:rPr>
          <w:rFonts w:asciiTheme="majorBidi" w:hAnsiTheme="majorBidi" w:cstheme="majorBidi"/>
          <w:kern w:val="22"/>
          <w:szCs w:val="22"/>
        </w:rPr>
        <w:t xml:space="preserve"> the following publications (see </w:t>
      </w:r>
      <w:r w:rsidR="001E0A24" w:rsidRPr="00F31DE8">
        <w:rPr>
          <w:rFonts w:asciiTheme="majorBidi" w:hAnsiTheme="majorBidi" w:cstheme="majorBidi"/>
          <w:kern w:val="22"/>
          <w:szCs w:val="22"/>
        </w:rPr>
        <w:t>the a</w:t>
      </w:r>
      <w:r w:rsidR="00AB6DEB" w:rsidRPr="00F31DE8">
        <w:rPr>
          <w:rFonts w:asciiTheme="majorBidi" w:hAnsiTheme="majorBidi" w:cstheme="majorBidi"/>
          <w:kern w:val="22"/>
          <w:szCs w:val="22"/>
        </w:rPr>
        <w:t>nnex for details)</w:t>
      </w:r>
      <w:r w:rsidR="002009DB" w:rsidRPr="00F31DE8">
        <w:rPr>
          <w:rFonts w:asciiTheme="majorBidi" w:hAnsiTheme="majorBidi" w:cstheme="majorBidi"/>
          <w:kern w:val="22"/>
          <w:szCs w:val="22"/>
        </w:rPr>
        <w:t>:</w:t>
      </w:r>
    </w:p>
    <w:p w14:paraId="35C62E49" w14:textId="78303782" w:rsidR="002009DB" w:rsidRPr="00F31DE8" w:rsidRDefault="002009DB"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kern w:val="22"/>
          <w:szCs w:val="22"/>
        </w:rPr>
        <w:t xml:space="preserve">The joint WHO-CBD </w:t>
      </w:r>
      <w:r w:rsidRPr="00F31DE8">
        <w:rPr>
          <w:rFonts w:asciiTheme="majorBidi" w:hAnsiTheme="majorBidi" w:cstheme="majorBidi"/>
          <w:i/>
          <w:iCs/>
          <w:kern w:val="22"/>
          <w:szCs w:val="22"/>
        </w:rPr>
        <w:t>Questions and Answers on Conservation, Biodiversity and Infectious Disease</w:t>
      </w:r>
      <w:r w:rsidR="003504B5" w:rsidRPr="00F31DE8">
        <w:rPr>
          <w:rFonts w:asciiTheme="majorBidi" w:hAnsiTheme="majorBidi" w:cstheme="majorBidi"/>
          <w:kern w:val="22"/>
          <w:szCs w:val="22"/>
        </w:rPr>
        <w:t>;</w:t>
      </w:r>
    </w:p>
    <w:p w14:paraId="49CC53E9" w14:textId="5F79FD86" w:rsidR="002009DB" w:rsidRPr="00F31DE8" w:rsidRDefault="002009DB"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kern w:val="22"/>
          <w:szCs w:val="22"/>
        </w:rPr>
        <w:t xml:space="preserve">The </w:t>
      </w:r>
      <w:r w:rsidRPr="00F31DE8">
        <w:rPr>
          <w:rFonts w:asciiTheme="majorBidi" w:hAnsiTheme="majorBidi" w:cstheme="majorBidi"/>
          <w:kern w:val="22"/>
          <w:szCs w:val="22"/>
          <w:lang w:val="en-US"/>
        </w:rPr>
        <w:t>report</w:t>
      </w:r>
      <w:r w:rsidR="00D63883" w:rsidRPr="00F31DE8">
        <w:rPr>
          <w:rFonts w:asciiTheme="majorBidi" w:hAnsiTheme="majorBidi" w:cstheme="majorBidi"/>
          <w:kern w:val="22"/>
          <w:szCs w:val="22"/>
          <w:lang w:val="en-US"/>
        </w:rPr>
        <w:t xml:space="preserve"> of the United Nations Environment Programme and </w:t>
      </w:r>
      <w:r w:rsidR="00AE6DDD" w:rsidRPr="00F31DE8">
        <w:rPr>
          <w:rFonts w:asciiTheme="majorBidi" w:hAnsiTheme="majorBidi" w:cstheme="majorBidi"/>
          <w:kern w:val="22"/>
          <w:szCs w:val="22"/>
          <w:lang w:val="en-US"/>
        </w:rPr>
        <w:t>International Livestock Research Institute</w:t>
      </w:r>
      <w:r w:rsidR="006458D0" w:rsidRPr="00F31DE8">
        <w:rPr>
          <w:rFonts w:asciiTheme="majorBidi" w:hAnsiTheme="majorBidi" w:cstheme="majorBidi"/>
          <w:kern w:val="22"/>
          <w:szCs w:val="22"/>
          <w:lang w:val="en-US"/>
        </w:rPr>
        <w:t>:</w:t>
      </w:r>
      <w:r w:rsidR="009014FC" w:rsidRPr="00F31DE8">
        <w:rPr>
          <w:rFonts w:asciiTheme="majorBidi" w:hAnsiTheme="majorBidi" w:cstheme="majorBidi"/>
          <w:kern w:val="22"/>
          <w:szCs w:val="22"/>
          <w:lang w:val="en-US"/>
        </w:rPr>
        <w:t xml:space="preserve"> </w:t>
      </w:r>
      <w:r w:rsidRPr="00F31DE8">
        <w:rPr>
          <w:rFonts w:asciiTheme="majorBidi" w:hAnsiTheme="majorBidi" w:cstheme="majorBidi"/>
          <w:i/>
          <w:iCs/>
          <w:kern w:val="22"/>
          <w:szCs w:val="22"/>
          <w:lang w:val="en-US"/>
        </w:rPr>
        <w:t>Preventing the Next Pandemic: Zoonotic diseases and how to break the chain of transmission</w:t>
      </w:r>
      <w:r w:rsidR="003504B5" w:rsidRPr="00F31DE8">
        <w:rPr>
          <w:rFonts w:asciiTheme="majorBidi" w:hAnsiTheme="majorBidi" w:cstheme="majorBidi"/>
          <w:kern w:val="22"/>
          <w:szCs w:val="22"/>
          <w:lang w:val="en-US"/>
        </w:rPr>
        <w:t>;</w:t>
      </w:r>
    </w:p>
    <w:p w14:paraId="172AB4D4" w14:textId="1DC9FC2D" w:rsidR="002D3BA7" w:rsidRPr="00F31DE8" w:rsidRDefault="002D3BA7"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kern w:val="22"/>
          <w:szCs w:val="22"/>
        </w:rPr>
        <w:t>The Joint Statement of the Collaborative Partnership for Sustainable Wildlife Management (CPW)</w:t>
      </w:r>
      <w:r w:rsidR="00B6419E" w:rsidRPr="00F31DE8">
        <w:rPr>
          <w:rFonts w:asciiTheme="majorBidi" w:hAnsiTheme="majorBidi" w:cstheme="majorBidi"/>
          <w:kern w:val="22"/>
          <w:szCs w:val="22"/>
        </w:rPr>
        <w:t>:</w:t>
      </w:r>
      <w:r w:rsidRPr="00F31DE8">
        <w:rPr>
          <w:rFonts w:asciiTheme="majorBidi" w:hAnsiTheme="majorBidi" w:cstheme="majorBidi"/>
          <w:kern w:val="22"/>
          <w:szCs w:val="22"/>
        </w:rPr>
        <w:t xml:space="preserve"> </w:t>
      </w:r>
      <w:r w:rsidRPr="00F31DE8">
        <w:rPr>
          <w:rFonts w:asciiTheme="majorBidi" w:hAnsiTheme="majorBidi" w:cstheme="majorBidi"/>
          <w:i/>
          <w:iCs/>
          <w:kern w:val="22"/>
          <w:szCs w:val="22"/>
        </w:rPr>
        <w:t>The COVID-19 challenge: Zoonotic disease and wildlife</w:t>
      </w:r>
      <w:r w:rsidR="003504B5" w:rsidRPr="00F31DE8">
        <w:rPr>
          <w:rFonts w:asciiTheme="majorBidi" w:hAnsiTheme="majorBidi" w:cstheme="majorBidi"/>
          <w:i/>
          <w:iCs/>
          <w:kern w:val="22"/>
          <w:szCs w:val="22"/>
        </w:rPr>
        <w:t>;</w:t>
      </w:r>
    </w:p>
    <w:p w14:paraId="51D8A2CC" w14:textId="65FFEE5F" w:rsidR="002009DB" w:rsidRPr="00F31DE8" w:rsidRDefault="00B6419E"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kern w:val="22"/>
          <w:szCs w:val="22"/>
          <w:lang w:val="en-US"/>
        </w:rPr>
        <w:t>The r</w:t>
      </w:r>
      <w:r w:rsidR="002009DB" w:rsidRPr="00F31DE8">
        <w:rPr>
          <w:rFonts w:asciiTheme="majorBidi" w:hAnsiTheme="majorBidi" w:cstheme="majorBidi"/>
          <w:kern w:val="22"/>
          <w:szCs w:val="22"/>
          <w:lang w:val="en-US"/>
        </w:rPr>
        <w:t>eport</w:t>
      </w:r>
      <w:r w:rsidR="006E4A40" w:rsidRPr="00F31DE8">
        <w:rPr>
          <w:rFonts w:asciiTheme="majorBidi" w:hAnsiTheme="majorBidi" w:cstheme="majorBidi"/>
          <w:kern w:val="22"/>
          <w:szCs w:val="22"/>
          <w:lang w:val="en-US"/>
        </w:rPr>
        <w:t xml:space="preserve"> on a workshop on</w:t>
      </w:r>
      <w:r w:rsidR="002009DB" w:rsidRPr="00F31DE8">
        <w:rPr>
          <w:rFonts w:asciiTheme="majorBidi" w:hAnsiTheme="majorBidi" w:cstheme="majorBidi"/>
          <w:kern w:val="22"/>
          <w:szCs w:val="22"/>
          <w:lang w:val="en-US"/>
        </w:rPr>
        <w:t xml:space="preserve"> </w:t>
      </w:r>
      <w:r w:rsidR="002009DB" w:rsidRPr="00F31DE8">
        <w:rPr>
          <w:rFonts w:asciiTheme="majorBidi" w:hAnsiTheme="majorBidi" w:cstheme="majorBidi"/>
          <w:i/>
          <w:iCs/>
          <w:kern w:val="22"/>
          <w:szCs w:val="22"/>
          <w:lang w:val="en-US"/>
        </w:rPr>
        <w:t>Biodiversity and Pandemics</w:t>
      </w:r>
      <w:r w:rsidR="006E4A40" w:rsidRPr="00F31DE8">
        <w:rPr>
          <w:rFonts w:asciiTheme="majorBidi" w:hAnsiTheme="majorBidi" w:cstheme="majorBidi"/>
          <w:i/>
          <w:iCs/>
          <w:kern w:val="22"/>
          <w:szCs w:val="22"/>
          <w:lang w:val="en-US"/>
        </w:rPr>
        <w:t xml:space="preserve"> </w:t>
      </w:r>
      <w:r w:rsidR="006E4A40" w:rsidRPr="00F31DE8">
        <w:rPr>
          <w:rFonts w:asciiTheme="majorBidi" w:hAnsiTheme="majorBidi" w:cstheme="majorBidi"/>
          <w:kern w:val="22"/>
          <w:szCs w:val="22"/>
          <w:lang w:val="en-US"/>
        </w:rPr>
        <w:t>convened by IPBES</w:t>
      </w:r>
      <w:r w:rsidR="0051329B" w:rsidRPr="00F31DE8">
        <w:rPr>
          <w:rFonts w:asciiTheme="majorBidi" w:hAnsiTheme="majorBidi" w:cstheme="majorBidi"/>
          <w:kern w:val="22"/>
          <w:szCs w:val="22"/>
          <w:lang w:val="en-US"/>
        </w:rPr>
        <w:t>.</w:t>
      </w:r>
    </w:p>
    <w:p w14:paraId="4A80A648" w14:textId="2668938C" w:rsidR="002D3BA7" w:rsidRPr="00F31DE8" w:rsidRDefault="002D3BA7" w:rsidP="002D3BA7">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lastRenderedPageBreak/>
        <w:t xml:space="preserve">The fifth edition of the </w:t>
      </w:r>
      <w:r w:rsidRPr="00F31DE8">
        <w:rPr>
          <w:rFonts w:asciiTheme="majorBidi" w:hAnsiTheme="majorBidi" w:cstheme="majorBidi"/>
          <w:i/>
          <w:iCs/>
          <w:kern w:val="22"/>
          <w:szCs w:val="22"/>
        </w:rPr>
        <w:t>Global Biodiversity Outlook</w:t>
      </w:r>
      <w:r w:rsidRPr="00F31DE8">
        <w:rPr>
          <w:rFonts w:asciiTheme="majorBidi" w:hAnsiTheme="majorBidi" w:cstheme="majorBidi"/>
          <w:kern w:val="22"/>
          <w:szCs w:val="22"/>
        </w:rPr>
        <w:t xml:space="preserve"> (GBO</w:t>
      </w:r>
      <w:r w:rsidR="00E030F0" w:rsidRPr="00F31DE8">
        <w:rPr>
          <w:rFonts w:asciiTheme="majorBidi" w:hAnsiTheme="majorBidi" w:cstheme="majorBidi"/>
          <w:kern w:val="22"/>
          <w:szCs w:val="22"/>
        </w:rPr>
        <w:t>-</w:t>
      </w:r>
      <w:r w:rsidRPr="00F31DE8">
        <w:rPr>
          <w:rFonts w:asciiTheme="majorBidi" w:hAnsiTheme="majorBidi" w:cstheme="majorBidi"/>
          <w:kern w:val="22"/>
          <w:szCs w:val="22"/>
        </w:rPr>
        <w:t xml:space="preserve">5) launched in September 2020 includes </w:t>
      </w:r>
      <w:r w:rsidR="00082945" w:rsidRPr="00F31DE8">
        <w:rPr>
          <w:rFonts w:asciiTheme="majorBidi" w:hAnsiTheme="majorBidi" w:cstheme="majorBidi"/>
          <w:kern w:val="22"/>
          <w:szCs w:val="22"/>
        </w:rPr>
        <w:t xml:space="preserve">a </w:t>
      </w:r>
      <w:r w:rsidRPr="00F31DE8">
        <w:rPr>
          <w:rFonts w:asciiTheme="majorBidi" w:hAnsiTheme="majorBidi" w:cstheme="majorBidi"/>
          <w:kern w:val="22"/>
          <w:szCs w:val="22"/>
        </w:rPr>
        <w:t xml:space="preserve">section on “The Biodiversity-inclusive One Health Transition” – one of eight areas of transition that may be needed to achieve living in harmony with nature. </w:t>
      </w:r>
    </w:p>
    <w:p w14:paraId="4A06333D" w14:textId="77777777" w:rsidR="002D3BA7" w:rsidRPr="00F31DE8" w:rsidRDefault="002D3BA7" w:rsidP="002D3BA7">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The Secretariat has convened</w:t>
      </w:r>
      <w:r w:rsidR="00291B10" w:rsidRPr="00F31DE8">
        <w:rPr>
          <w:rFonts w:asciiTheme="majorBidi" w:hAnsiTheme="majorBidi" w:cstheme="majorBidi"/>
          <w:kern w:val="22"/>
          <w:szCs w:val="22"/>
        </w:rPr>
        <w:t>, f</w:t>
      </w:r>
      <w:r w:rsidR="004B7247" w:rsidRPr="00F31DE8">
        <w:rPr>
          <w:rFonts w:asciiTheme="majorBidi" w:hAnsiTheme="majorBidi" w:cstheme="majorBidi"/>
          <w:kern w:val="22"/>
          <w:szCs w:val="22"/>
        </w:rPr>
        <w:t>acilit</w:t>
      </w:r>
      <w:r w:rsidR="00DB55E7" w:rsidRPr="00F31DE8">
        <w:rPr>
          <w:rFonts w:asciiTheme="majorBidi" w:hAnsiTheme="majorBidi" w:cstheme="majorBidi"/>
          <w:kern w:val="22"/>
          <w:szCs w:val="22"/>
        </w:rPr>
        <w:t>at</w:t>
      </w:r>
      <w:r w:rsidR="004B7247" w:rsidRPr="00F31DE8">
        <w:rPr>
          <w:rFonts w:asciiTheme="majorBidi" w:hAnsiTheme="majorBidi" w:cstheme="majorBidi"/>
          <w:kern w:val="22"/>
          <w:szCs w:val="22"/>
        </w:rPr>
        <w:t xml:space="preserve">ed or supported number of joint </w:t>
      </w:r>
      <w:r w:rsidR="00291B10" w:rsidRPr="00F31DE8">
        <w:rPr>
          <w:rFonts w:asciiTheme="majorBidi" w:hAnsiTheme="majorBidi" w:cstheme="majorBidi"/>
          <w:kern w:val="22"/>
          <w:szCs w:val="22"/>
        </w:rPr>
        <w:t xml:space="preserve">events, </w:t>
      </w:r>
      <w:r w:rsidR="004B7247" w:rsidRPr="00F31DE8">
        <w:rPr>
          <w:rFonts w:asciiTheme="majorBidi" w:hAnsiTheme="majorBidi" w:cstheme="majorBidi"/>
          <w:kern w:val="22"/>
          <w:szCs w:val="22"/>
        </w:rPr>
        <w:t>st</w:t>
      </w:r>
      <w:r w:rsidR="00DB55E7" w:rsidRPr="00F31DE8">
        <w:rPr>
          <w:rFonts w:asciiTheme="majorBidi" w:hAnsiTheme="majorBidi" w:cstheme="majorBidi"/>
          <w:kern w:val="22"/>
          <w:szCs w:val="22"/>
        </w:rPr>
        <w:t>atements and</w:t>
      </w:r>
      <w:r w:rsidR="004B7247" w:rsidRPr="00F31DE8">
        <w:rPr>
          <w:rFonts w:asciiTheme="majorBidi" w:hAnsiTheme="majorBidi" w:cstheme="majorBidi"/>
          <w:kern w:val="22"/>
          <w:szCs w:val="22"/>
        </w:rPr>
        <w:t xml:space="preserve"> other products with other org</w:t>
      </w:r>
      <w:r w:rsidR="00DB55E7" w:rsidRPr="00F31DE8">
        <w:rPr>
          <w:rFonts w:asciiTheme="majorBidi" w:hAnsiTheme="majorBidi" w:cstheme="majorBidi"/>
          <w:kern w:val="22"/>
          <w:szCs w:val="22"/>
        </w:rPr>
        <w:t>a</w:t>
      </w:r>
      <w:r w:rsidR="004B7247" w:rsidRPr="00F31DE8">
        <w:rPr>
          <w:rFonts w:asciiTheme="majorBidi" w:hAnsiTheme="majorBidi" w:cstheme="majorBidi"/>
          <w:kern w:val="22"/>
          <w:szCs w:val="22"/>
        </w:rPr>
        <w:t>nizations</w:t>
      </w:r>
      <w:r w:rsidRPr="00F31DE8">
        <w:rPr>
          <w:rFonts w:asciiTheme="majorBidi" w:hAnsiTheme="majorBidi" w:cstheme="majorBidi"/>
          <w:kern w:val="22"/>
          <w:szCs w:val="22"/>
        </w:rPr>
        <w:t>. For example:</w:t>
      </w:r>
    </w:p>
    <w:p w14:paraId="1D5513D4" w14:textId="0116E70C" w:rsidR="002D3BA7" w:rsidRPr="00F31DE8" w:rsidRDefault="00F70386" w:rsidP="003308F6">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kern w:val="22"/>
          <w:szCs w:val="22"/>
        </w:rPr>
        <w:t>T</w:t>
      </w:r>
      <w:r w:rsidR="002D3BA7" w:rsidRPr="00F31DE8">
        <w:rPr>
          <w:rFonts w:asciiTheme="majorBidi" w:hAnsiTheme="majorBidi" w:cstheme="majorBidi"/>
          <w:kern w:val="22"/>
          <w:szCs w:val="22"/>
        </w:rPr>
        <w:t xml:space="preserve">he Secretariat chairs the </w:t>
      </w:r>
      <w:r w:rsidR="00DB4ED3" w:rsidRPr="00F31DE8">
        <w:rPr>
          <w:rFonts w:asciiTheme="majorBidi" w:hAnsiTheme="majorBidi" w:cstheme="majorBidi"/>
          <w:kern w:val="22"/>
          <w:szCs w:val="22"/>
        </w:rPr>
        <w:t xml:space="preserve">Collaborative Partnership for Sustainable Wildlife Management </w:t>
      </w:r>
      <w:r w:rsidR="002D3BA7" w:rsidRPr="00F31DE8">
        <w:rPr>
          <w:rFonts w:asciiTheme="majorBidi" w:hAnsiTheme="majorBidi" w:cstheme="majorBidi"/>
          <w:kern w:val="22"/>
          <w:szCs w:val="22"/>
        </w:rPr>
        <w:t>which facilitated the development of the above-mentioned statement</w:t>
      </w:r>
      <w:r w:rsidR="00DB4ED3" w:rsidRPr="00F31DE8">
        <w:rPr>
          <w:rFonts w:asciiTheme="majorBidi" w:hAnsiTheme="majorBidi" w:cstheme="majorBidi"/>
          <w:kern w:val="22"/>
          <w:szCs w:val="22"/>
        </w:rPr>
        <w:t>;</w:t>
      </w:r>
    </w:p>
    <w:p w14:paraId="0B038998" w14:textId="2A53B814" w:rsidR="002D3BA7" w:rsidRPr="00F31DE8" w:rsidRDefault="00F70386"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kern w:val="22"/>
          <w:szCs w:val="22"/>
        </w:rPr>
        <w:t>T</w:t>
      </w:r>
      <w:r w:rsidR="002D3BA7" w:rsidRPr="00F31DE8">
        <w:rPr>
          <w:rFonts w:asciiTheme="majorBidi" w:hAnsiTheme="majorBidi" w:cstheme="majorBidi"/>
          <w:kern w:val="22"/>
          <w:szCs w:val="22"/>
        </w:rPr>
        <w:t xml:space="preserve">he Secretariat </w:t>
      </w:r>
      <w:r w:rsidR="00FC00D1" w:rsidRPr="00F31DE8">
        <w:rPr>
          <w:rFonts w:asciiTheme="majorBidi" w:hAnsiTheme="majorBidi" w:cstheme="majorBidi"/>
          <w:kern w:val="22"/>
          <w:szCs w:val="22"/>
        </w:rPr>
        <w:t xml:space="preserve">of the Convention </w:t>
      </w:r>
      <w:r w:rsidR="00C64003" w:rsidRPr="00F31DE8">
        <w:rPr>
          <w:rFonts w:asciiTheme="majorBidi" w:hAnsiTheme="majorBidi" w:cstheme="majorBidi"/>
          <w:kern w:val="22"/>
          <w:szCs w:val="22"/>
        </w:rPr>
        <w:t>and</w:t>
      </w:r>
      <w:r w:rsidR="00163935" w:rsidRPr="00F31DE8">
        <w:rPr>
          <w:rFonts w:asciiTheme="majorBidi" w:hAnsiTheme="majorBidi" w:cstheme="majorBidi"/>
          <w:kern w:val="22"/>
          <w:szCs w:val="22"/>
        </w:rPr>
        <w:t xml:space="preserve"> WHO </w:t>
      </w:r>
      <w:r w:rsidR="002D3BA7" w:rsidRPr="00F31DE8">
        <w:rPr>
          <w:rFonts w:asciiTheme="majorBidi" w:hAnsiTheme="majorBidi" w:cstheme="majorBidi"/>
          <w:kern w:val="22"/>
          <w:szCs w:val="22"/>
        </w:rPr>
        <w:t xml:space="preserve">co-chair the Inter-Agency Liaison Group on Biodiversity and Health which, at its meeting in May 2020, addressed </w:t>
      </w:r>
      <w:r w:rsidR="00D041AD" w:rsidRPr="00F31DE8">
        <w:rPr>
          <w:rFonts w:asciiTheme="majorBidi" w:hAnsiTheme="majorBidi" w:cstheme="majorBidi"/>
          <w:kern w:val="22"/>
          <w:szCs w:val="22"/>
        </w:rPr>
        <w:t>biodiversity and health linkages in the context of COVID-19</w:t>
      </w:r>
      <w:r w:rsidR="002D3BA7" w:rsidRPr="00F31DE8">
        <w:rPr>
          <w:rFonts w:asciiTheme="majorBidi" w:hAnsiTheme="majorBidi" w:cstheme="majorBidi"/>
          <w:kern w:val="22"/>
          <w:szCs w:val="22"/>
        </w:rPr>
        <w:t xml:space="preserve"> and </w:t>
      </w:r>
      <w:r w:rsidR="00D041AD" w:rsidRPr="00F31DE8">
        <w:rPr>
          <w:rFonts w:asciiTheme="majorBidi" w:hAnsiTheme="majorBidi" w:cstheme="majorBidi"/>
          <w:kern w:val="22"/>
          <w:szCs w:val="22"/>
        </w:rPr>
        <w:t>called for</w:t>
      </w:r>
      <w:r w:rsidR="002D3BA7" w:rsidRPr="00F31DE8">
        <w:rPr>
          <w:rFonts w:asciiTheme="majorBidi" w:hAnsiTheme="majorBidi" w:cstheme="majorBidi"/>
          <w:kern w:val="22"/>
          <w:szCs w:val="22"/>
        </w:rPr>
        <w:t xml:space="preserve"> the </w:t>
      </w:r>
      <w:r w:rsidR="00D041AD" w:rsidRPr="00F31DE8">
        <w:rPr>
          <w:rFonts w:asciiTheme="majorBidi" w:hAnsiTheme="majorBidi" w:cstheme="majorBidi"/>
          <w:kern w:val="22"/>
          <w:szCs w:val="22"/>
        </w:rPr>
        <w:t>strengthening of the environmental dimensions of One Health approaches</w:t>
      </w:r>
      <w:r w:rsidR="00EF0A42" w:rsidRPr="00F31DE8">
        <w:rPr>
          <w:rFonts w:asciiTheme="majorBidi" w:hAnsiTheme="majorBidi" w:cstheme="majorBidi"/>
          <w:kern w:val="22"/>
          <w:szCs w:val="22"/>
        </w:rPr>
        <w:t>;</w:t>
      </w:r>
    </w:p>
    <w:p w14:paraId="16109126" w14:textId="68C998AD" w:rsidR="00F70386" w:rsidRPr="00F31DE8" w:rsidRDefault="00F70386"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kern w:val="22"/>
          <w:szCs w:val="22"/>
        </w:rPr>
        <w:t>The Secretariat has contributed to U</w:t>
      </w:r>
      <w:r w:rsidR="00EF0A42" w:rsidRPr="00F31DE8">
        <w:rPr>
          <w:rFonts w:asciiTheme="majorBidi" w:hAnsiTheme="majorBidi" w:cstheme="majorBidi"/>
          <w:kern w:val="22"/>
          <w:szCs w:val="22"/>
        </w:rPr>
        <w:t xml:space="preserve">nited </w:t>
      </w:r>
      <w:r w:rsidRPr="00F31DE8">
        <w:rPr>
          <w:rFonts w:asciiTheme="majorBidi" w:hAnsiTheme="majorBidi" w:cstheme="majorBidi"/>
          <w:kern w:val="22"/>
          <w:szCs w:val="22"/>
        </w:rPr>
        <w:t>N</w:t>
      </w:r>
      <w:r w:rsidR="00EF0A42" w:rsidRPr="00F31DE8">
        <w:rPr>
          <w:rFonts w:asciiTheme="majorBidi" w:hAnsiTheme="majorBidi" w:cstheme="majorBidi"/>
          <w:kern w:val="22"/>
          <w:szCs w:val="22"/>
        </w:rPr>
        <w:t>ations</w:t>
      </w:r>
      <w:r w:rsidRPr="00F31DE8">
        <w:rPr>
          <w:rFonts w:asciiTheme="majorBidi" w:hAnsiTheme="majorBidi" w:cstheme="majorBidi"/>
          <w:kern w:val="22"/>
          <w:szCs w:val="22"/>
        </w:rPr>
        <w:t xml:space="preserve"> system-wide strategies in response to COVID-19</w:t>
      </w:r>
      <w:r w:rsidR="00D041AD" w:rsidRPr="00F31DE8">
        <w:rPr>
          <w:rFonts w:asciiTheme="majorBidi" w:hAnsiTheme="majorBidi" w:cstheme="majorBidi"/>
          <w:kern w:val="22"/>
          <w:szCs w:val="22"/>
        </w:rPr>
        <w:t xml:space="preserve">, and to ongoing discussions to strengthen the role of UNEP, alongside </w:t>
      </w:r>
      <w:r w:rsidR="008E4766" w:rsidRPr="00F31DE8">
        <w:rPr>
          <w:rFonts w:asciiTheme="majorBidi" w:hAnsiTheme="majorBidi" w:cstheme="majorBidi"/>
          <w:kern w:val="22"/>
          <w:szCs w:val="22"/>
        </w:rPr>
        <w:t>the Food and Agricult</w:t>
      </w:r>
      <w:r w:rsidR="00F3793C" w:rsidRPr="00F31DE8">
        <w:rPr>
          <w:rFonts w:asciiTheme="majorBidi" w:hAnsiTheme="majorBidi" w:cstheme="majorBidi"/>
          <w:kern w:val="22"/>
          <w:szCs w:val="22"/>
        </w:rPr>
        <w:t>ure Organization of the United Nations (</w:t>
      </w:r>
      <w:r w:rsidR="00D041AD" w:rsidRPr="00F31DE8">
        <w:rPr>
          <w:rFonts w:asciiTheme="majorBidi" w:hAnsiTheme="majorBidi" w:cstheme="majorBidi"/>
          <w:kern w:val="22"/>
          <w:szCs w:val="22"/>
        </w:rPr>
        <w:t>FAO</w:t>
      </w:r>
      <w:r w:rsidR="00F3793C" w:rsidRPr="00F31DE8">
        <w:rPr>
          <w:rFonts w:asciiTheme="majorBidi" w:hAnsiTheme="majorBidi" w:cstheme="majorBidi"/>
          <w:kern w:val="22"/>
          <w:szCs w:val="22"/>
        </w:rPr>
        <w:t>)</w:t>
      </w:r>
      <w:r w:rsidR="00D041AD" w:rsidRPr="00F31DE8">
        <w:rPr>
          <w:rFonts w:asciiTheme="majorBidi" w:hAnsiTheme="majorBidi" w:cstheme="majorBidi"/>
          <w:kern w:val="22"/>
          <w:szCs w:val="22"/>
        </w:rPr>
        <w:t xml:space="preserve">, </w:t>
      </w:r>
      <w:r w:rsidR="00C568BC" w:rsidRPr="00F31DE8">
        <w:rPr>
          <w:rFonts w:asciiTheme="majorBidi" w:hAnsiTheme="majorBidi" w:cstheme="majorBidi"/>
          <w:kern w:val="22"/>
          <w:szCs w:val="22"/>
        </w:rPr>
        <w:t>the World Organisation for Animal Health (</w:t>
      </w:r>
      <w:r w:rsidR="00D041AD" w:rsidRPr="00F31DE8">
        <w:rPr>
          <w:rFonts w:asciiTheme="majorBidi" w:hAnsiTheme="majorBidi" w:cstheme="majorBidi"/>
          <w:kern w:val="22"/>
          <w:szCs w:val="22"/>
        </w:rPr>
        <w:t>OIE</w:t>
      </w:r>
      <w:r w:rsidR="00C568BC" w:rsidRPr="00F31DE8">
        <w:rPr>
          <w:rFonts w:asciiTheme="majorBidi" w:hAnsiTheme="majorBidi" w:cstheme="majorBidi"/>
          <w:kern w:val="22"/>
          <w:szCs w:val="22"/>
        </w:rPr>
        <w:t>)</w:t>
      </w:r>
      <w:r w:rsidR="00D041AD" w:rsidRPr="00F31DE8">
        <w:rPr>
          <w:rFonts w:asciiTheme="majorBidi" w:hAnsiTheme="majorBidi" w:cstheme="majorBidi"/>
          <w:kern w:val="22"/>
          <w:szCs w:val="22"/>
        </w:rPr>
        <w:t xml:space="preserve"> and WHO in their collaborative support to One Health, highlighting the importance of a biodiversity-inclusive and holistic approach</w:t>
      </w:r>
      <w:r w:rsidR="000F3358" w:rsidRPr="00F31DE8">
        <w:rPr>
          <w:rFonts w:asciiTheme="majorBidi" w:hAnsiTheme="majorBidi" w:cstheme="majorBidi"/>
          <w:kern w:val="22"/>
          <w:szCs w:val="22"/>
        </w:rPr>
        <w:t>;</w:t>
      </w:r>
    </w:p>
    <w:p w14:paraId="06E1A4B2" w14:textId="18F314A5" w:rsidR="00D041AD" w:rsidRPr="00F31DE8" w:rsidRDefault="00D041AD" w:rsidP="00F31DE8">
      <w:pPr>
        <w:pStyle w:val="Para1"/>
        <w:numPr>
          <w:ilvl w:val="1"/>
          <w:numId w:val="30"/>
        </w:numPr>
        <w:suppressLineNumbers/>
        <w:suppressAutoHyphens/>
        <w:spacing w:line="233" w:lineRule="auto"/>
        <w:ind w:left="0" w:firstLine="709"/>
        <w:rPr>
          <w:rFonts w:asciiTheme="majorBidi" w:hAnsiTheme="majorBidi" w:cstheme="majorBidi"/>
          <w:kern w:val="22"/>
          <w:szCs w:val="22"/>
          <w:lang w:val="en-CA"/>
        </w:rPr>
      </w:pPr>
      <w:r w:rsidRPr="00F31DE8">
        <w:rPr>
          <w:rFonts w:asciiTheme="majorBidi" w:hAnsiTheme="majorBidi" w:cstheme="majorBidi"/>
          <w:kern w:val="22"/>
          <w:szCs w:val="22"/>
        </w:rPr>
        <w:t xml:space="preserve">The Secretariat supported the Presidency </w:t>
      </w:r>
      <w:r w:rsidR="00A35E0F" w:rsidRPr="00F31DE8">
        <w:rPr>
          <w:rFonts w:asciiTheme="majorBidi" w:hAnsiTheme="majorBidi" w:cstheme="majorBidi"/>
          <w:kern w:val="22"/>
          <w:szCs w:val="22"/>
        </w:rPr>
        <w:t xml:space="preserve">of the fifteenth meeting of the Conference of the Parties </w:t>
      </w:r>
      <w:r w:rsidRPr="00F31DE8">
        <w:rPr>
          <w:rFonts w:asciiTheme="majorBidi" w:hAnsiTheme="majorBidi" w:cstheme="majorBidi"/>
          <w:kern w:val="22"/>
          <w:szCs w:val="22"/>
        </w:rPr>
        <w:t xml:space="preserve">in hosting a </w:t>
      </w:r>
      <w:r w:rsidRPr="00F31DE8">
        <w:rPr>
          <w:rFonts w:asciiTheme="majorBidi" w:hAnsiTheme="majorBidi" w:cstheme="majorBidi"/>
          <w:kern w:val="22"/>
          <w:szCs w:val="22"/>
          <w:lang w:val="en-CA"/>
        </w:rPr>
        <w:t>Webinar conference “Building back better: protecting biodiversity, combating land degradation and mitigating climate change to reduce the risks of future pandemics”</w:t>
      </w:r>
      <w:r w:rsidR="000F3358" w:rsidRPr="00F31DE8">
        <w:rPr>
          <w:rFonts w:asciiTheme="majorBidi" w:hAnsiTheme="majorBidi" w:cstheme="majorBidi"/>
          <w:kern w:val="22"/>
          <w:szCs w:val="22"/>
          <w:lang w:val="en-CA"/>
        </w:rPr>
        <w:t>;</w:t>
      </w:r>
    </w:p>
    <w:p w14:paraId="07A4EBD7" w14:textId="4B43EB35" w:rsidR="002D3BA7" w:rsidRPr="00F31DE8" w:rsidRDefault="002D3BA7"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kern w:val="22"/>
          <w:szCs w:val="22"/>
        </w:rPr>
        <w:t xml:space="preserve">The Executive Secretary has published or co-published a number of op-eds in various media and has contributed </w:t>
      </w:r>
      <w:r w:rsidR="006C5321" w:rsidRPr="00F31DE8">
        <w:rPr>
          <w:rFonts w:asciiTheme="majorBidi" w:hAnsiTheme="majorBidi" w:cstheme="majorBidi"/>
          <w:kern w:val="22"/>
          <w:szCs w:val="22"/>
        </w:rPr>
        <w:t xml:space="preserve">to </w:t>
      </w:r>
      <w:r w:rsidRPr="00F31DE8">
        <w:rPr>
          <w:rFonts w:asciiTheme="majorBidi" w:hAnsiTheme="majorBidi" w:cstheme="majorBidi"/>
          <w:kern w:val="22"/>
          <w:szCs w:val="22"/>
        </w:rPr>
        <w:t xml:space="preserve">a number of other news articles. </w:t>
      </w:r>
    </w:p>
    <w:p w14:paraId="49C224A3" w14:textId="07458B94" w:rsidR="00B6521A" w:rsidRPr="00F31DE8" w:rsidRDefault="0086698F" w:rsidP="00B6521A">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The Secretariat has incorporated issues related to biodiversity and pandemics including COVID</w:t>
      </w:r>
      <w:r w:rsidR="00143B95" w:rsidRPr="00F31DE8">
        <w:rPr>
          <w:rFonts w:asciiTheme="majorBidi" w:hAnsiTheme="majorBidi" w:cstheme="majorBidi"/>
          <w:kern w:val="22"/>
          <w:szCs w:val="22"/>
        </w:rPr>
        <w:noBreakHyphen/>
      </w:r>
      <w:r w:rsidRPr="00F31DE8">
        <w:rPr>
          <w:rFonts w:asciiTheme="majorBidi" w:hAnsiTheme="majorBidi" w:cstheme="majorBidi"/>
          <w:kern w:val="22"/>
          <w:szCs w:val="22"/>
        </w:rPr>
        <w:t xml:space="preserve">19 and to linkages with health more generally in the development of documents for upcoming meetings of </w:t>
      </w:r>
      <w:r w:rsidR="00143B95" w:rsidRPr="00F31DE8">
        <w:rPr>
          <w:rFonts w:asciiTheme="majorBidi" w:hAnsiTheme="majorBidi" w:cstheme="majorBidi"/>
          <w:kern w:val="22"/>
          <w:szCs w:val="22"/>
        </w:rPr>
        <w:t xml:space="preserve">the Subsidiary Body on Scientific, Technical and Technological Advice </w:t>
      </w:r>
      <w:r w:rsidRPr="00F31DE8">
        <w:rPr>
          <w:rFonts w:asciiTheme="majorBidi" w:hAnsiTheme="majorBidi" w:cstheme="majorBidi"/>
          <w:kern w:val="22"/>
          <w:szCs w:val="22"/>
        </w:rPr>
        <w:t xml:space="preserve">and </w:t>
      </w:r>
      <w:r w:rsidR="00143B95" w:rsidRPr="00F31DE8">
        <w:rPr>
          <w:rFonts w:asciiTheme="majorBidi" w:hAnsiTheme="majorBidi" w:cstheme="majorBidi"/>
          <w:kern w:val="22"/>
          <w:szCs w:val="22"/>
        </w:rPr>
        <w:t xml:space="preserve">of the Subsidiary Body on Implementation </w:t>
      </w:r>
      <w:r w:rsidR="009329E9" w:rsidRPr="00F31DE8">
        <w:rPr>
          <w:rFonts w:asciiTheme="majorBidi" w:hAnsiTheme="majorBidi" w:cstheme="majorBidi"/>
          <w:kern w:val="22"/>
          <w:szCs w:val="22"/>
        </w:rPr>
        <w:t>and for the development of the post-2020 global biodiversity framework</w:t>
      </w:r>
      <w:r w:rsidR="00B6521A" w:rsidRPr="00F31DE8">
        <w:rPr>
          <w:rFonts w:asciiTheme="majorBidi" w:hAnsiTheme="majorBidi" w:cstheme="majorBidi"/>
          <w:kern w:val="22"/>
          <w:szCs w:val="22"/>
        </w:rPr>
        <w:t>.</w:t>
      </w:r>
    </w:p>
    <w:p w14:paraId="64A49EC2" w14:textId="56B49C84" w:rsidR="00B6521A" w:rsidRPr="00F31DE8" w:rsidRDefault="00B6521A" w:rsidP="003C1D09">
      <w:pPr>
        <w:pStyle w:val="Para1"/>
        <w:numPr>
          <w:ilvl w:val="0"/>
          <w:numId w:val="30"/>
        </w:numPr>
        <w:suppressLineNumbers/>
        <w:suppressAutoHyphens/>
        <w:spacing w:line="233" w:lineRule="auto"/>
        <w:ind w:left="0" w:firstLine="0"/>
        <w:rPr>
          <w:rFonts w:asciiTheme="majorBidi" w:hAnsiTheme="majorBidi" w:cstheme="majorBidi"/>
          <w:kern w:val="22"/>
          <w:szCs w:val="22"/>
          <w:lang w:val="en-CA"/>
        </w:rPr>
      </w:pPr>
      <w:r w:rsidRPr="00F31DE8">
        <w:rPr>
          <w:rFonts w:asciiTheme="majorBidi" w:hAnsiTheme="majorBidi" w:cstheme="majorBidi"/>
          <w:kern w:val="22"/>
          <w:szCs w:val="22"/>
        </w:rPr>
        <w:t xml:space="preserve">The Secretariat continues its close cooperation with WHO </w:t>
      </w:r>
      <w:r w:rsidR="003C1D09" w:rsidRPr="00F31DE8">
        <w:rPr>
          <w:rFonts w:asciiTheme="majorBidi" w:hAnsiTheme="majorBidi" w:cstheme="majorBidi"/>
          <w:kern w:val="22"/>
          <w:szCs w:val="22"/>
        </w:rPr>
        <w:t xml:space="preserve">with respect to the implementation of the Convention, the Nagoya Protocol and </w:t>
      </w:r>
      <w:r w:rsidR="003C1D09" w:rsidRPr="00F31DE8">
        <w:rPr>
          <w:rFonts w:asciiTheme="majorBidi" w:hAnsiTheme="majorBidi" w:cstheme="majorBidi"/>
          <w:kern w:val="22"/>
          <w:szCs w:val="22"/>
          <w:lang w:val="en-CA"/>
        </w:rPr>
        <w:t>the Pandemic Influenza Preparedness Framework for the Sharing of Influenza Viruses and Access to Vaccines and Other Benefits.</w:t>
      </w:r>
      <w:r w:rsidR="0005483C" w:rsidRPr="00F31DE8">
        <w:rPr>
          <w:rStyle w:val="FootnoteReference"/>
          <w:rFonts w:asciiTheme="majorBidi" w:hAnsiTheme="majorBidi" w:cstheme="majorBidi"/>
          <w:kern w:val="22"/>
        </w:rPr>
        <w:footnoteReference w:id="5"/>
      </w:r>
      <w:r w:rsidR="003C1D09" w:rsidRPr="00F31DE8">
        <w:rPr>
          <w:rFonts w:asciiTheme="majorBidi" w:hAnsiTheme="majorBidi" w:cstheme="majorBidi"/>
          <w:kern w:val="22"/>
          <w:szCs w:val="22"/>
          <w:lang w:val="en-CA"/>
        </w:rPr>
        <w:t xml:space="preserve"> </w:t>
      </w:r>
      <w:r w:rsidR="0051329B" w:rsidRPr="00F31DE8">
        <w:rPr>
          <w:rFonts w:asciiTheme="majorBidi" w:hAnsiTheme="majorBidi" w:cstheme="majorBidi"/>
          <w:kern w:val="22"/>
          <w:szCs w:val="22"/>
          <w:lang w:val="en-CA"/>
        </w:rPr>
        <w:t>As part of this collaboration, a questions</w:t>
      </w:r>
      <w:r w:rsidR="00436AB2" w:rsidRPr="00F31DE8">
        <w:rPr>
          <w:rFonts w:asciiTheme="majorBidi" w:hAnsiTheme="majorBidi" w:cstheme="majorBidi"/>
          <w:kern w:val="22"/>
          <w:szCs w:val="22"/>
          <w:lang w:val="en-CA"/>
        </w:rPr>
        <w:noBreakHyphen/>
      </w:r>
      <w:r w:rsidR="0051329B" w:rsidRPr="00F31DE8">
        <w:rPr>
          <w:rFonts w:asciiTheme="majorBidi" w:hAnsiTheme="majorBidi" w:cstheme="majorBidi"/>
          <w:kern w:val="22"/>
          <w:szCs w:val="22"/>
          <w:lang w:val="en-CA"/>
        </w:rPr>
        <w:t>and</w:t>
      </w:r>
      <w:r w:rsidR="00436AB2" w:rsidRPr="00F31DE8">
        <w:rPr>
          <w:rFonts w:asciiTheme="majorBidi" w:hAnsiTheme="majorBidi" w:cstheme="majorBidi"/>
          <w:kern w:val="22"/>
          <w:szCs w:val="22"/>
          <w:lang w:val="en-CA"/>
        </w:rPr>
        <w:noBreakHyphen/>
      </w:r>
      <w:r w:rsidR="0051329B" w:rsidRPr="00F31DE8">
        <w:rPr>
          <w:rFonts w:asciiTheme="majorBidi" w:hAnsiTheme="majorBidi" w:cstheme="majorBidi"/>
          <w:kern w:val="22"/>
          <w:szCs w:val="22"/>
          <w:lang w:val="en-CA"/>
        </w:rPr>
        <w:t>answers document was jointly developed to address questions regarding the sharing of pathogens in the context of implementation of the Nagoya</w:t>
      </w:r>
      <w:r w:rsidR="007122D5" w:rsidRPr="00F31DE8">
        <w:rPr>
          <w:rFonts w:asciiTheme="majorBidi" w:hAnsiTheme="majorBidi" w:cstheme="majorBidi"/>
          <w:kern w:val="22"/>
          <w:szCs w:val="22"/>
          <w:lang w:val="en-CA"/>
        </w:rPr>
        <w:t xml:space="preserve"> Protocol</w:t>
      </w:r>
      <w:r w:rsidR="0051329B" w:rsidRPr="00F31DE8">
        <w:rPr>
          <w:rFonts w:asciiTheme="majorBidi" w:hAnsiTheme="majorBidi" w:cstheme="majorBidi"/>
          <w:kern w:val="22"/>
          <w:szCs w:val="22"/>
          <w:lang w:val="en-CA"/>
        </w:rPr>
        <w:t>.</w:t>
      </w:r>
      <w:r w:rsidR="0051329B" w:rsidRPr="00F31DE8">
        <w:rPr>
          <w:rStyle w:val="FootnoteReference"/>
          <w:rFonts w:asciiTheme="majorBidi" w:hAnsiTheme="majorBidi" w:cstheme="majorBidi"/>
          <w:kern w:val="22"/>
        </w:rPr>
        <w:footnoteReference w:id="6"/>
      </w:r>
    </w:p>
    <w:p w14:paraId="3758D667" w14:textId="1C847AD1" w:rsidR="00291B10" w:rsidRPr="00F31DE8" w:rsidRDefault="00291B10" w:rsidP="009209AE">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Finally, the Secret</w:t>
      </w:r>
      <w:r w:rsidR="003E3402" w:rsidRPr="00F31DE8">
        <w:rPr>
          <w:rFonts w:asciiTheme="majorBidi" w:hAnsiTheme="majorBidi" w:cstheme="majorBidi"/>
          <w:kern w:val="22"/>
          <w:szCs w:val="22"/>
        </w:rPr>
        <w:t>a</w:t>
      </w:r>
      <w:r w:rsidRPr="00F31DE8">
        <w:rPr>
          <w:rFonts w:asciiTheme="majorBidi" w:hAnsiTheme="majorBidi" w:cstheme="majorBidi"/>
          <w:kern w:val="22"/>
          <w:szCs w:val="22"/>
        </w:rPr>
        <w:t xml:space="preserve">riat </w:t>
      </w:r>
      <w:r w:rsidR="00B6521A" w:rsidRPr="00F31DE8">
        <w:rPr>
          <w:rFonts w:asciiTheme="majorBidi" w:hAnsiTheme="majorBidi" w:cstheme="majorBidi"/>
          <w:kern w:val="22"/>
          <w:szCs w:val="22"/>
        </w:rPr>
        <w:t xml:space="preserve">has </w:t>
      </w:r>
      <w:r w:rsidRPr="00F31DE8">
        <w:rPr>
          <w:rFonts w:asciiTheme="majorBidi" w:hAnsiTheme="majorBidi" w:cstheme="majorBidi"/>
          <w:kern w:val="22"/>
          <w:szCs w:val="22"/>
        </w:rPr>
        <w:t>adapted it</w:t>
      </w:r>
      <w:r w:rsidR="006969E3" w:rsidRPr="00F31DE8">
        <w:rPr>
          <w:rFonts w:asciiTheme="majorBidi" w:hAnsiTheme="majorBidi" w:cstheme="majorBidi"/>
          <w:kern w:val="22"/>
          <w:szCs w:val="22"/>
        </w:rPr>
        <w:t>s</w:t>
      </w:r>
      <w:r w:rsidRPr="00F31DE8">
        <w:rPr>
          <w:rFonts w:asciiTheme="majorBidi" w:hAnsiTheme="majorBidi" w:cstheme="majorBidi"/>
          <w:kern w:val="22"/>
          <w:szCs w:val="22"/>
        </w:rPr>
        <w:t xml:space="preserve"> working methods in </w:t>
      </w:r>
      <w:r w:rsidR="006969E3" w:rsidRPr="00F31DE8">
        <w:rPr>
          <w:rFonts w:asciiTheme="majorBidi" w:hAnsiTheme="majorBidi" w:cstheme="majorBidi"/>
          <w:kern w:val="22"/>
          <w:szCs w:val="22"/>
        </w:rPr>
        <w:t xml:space="preserve">the </w:t>
      </w:r>
      <w:r w:rsidRPr="00F31DE8">
        <w:rPr>
          <w:rFonts w:asciiTheme="majorBidi" w:hAnsiTheme="majorBidi" w:cstheme="majorBidi"/>
          <w:kern w:val="22"/>
          <w:szCs w:val="22"/>
        </w:rPr>
        <w:t>light of the pandemic</w:t>
      </w:r>
      <w:r w:rsidR="006969E3" w:rsidRPr="00F31DE8">
        <w:rPr>
          <w:rFonts w:asciiTheme="majorBidi" w:hAnsiTheme="majorBidi" w:cstheme="majorBidi"/>
          <w:kern w:val="22"/>
          <w:szCs w:val="22"/>
        </w:rPr>
        <w:t>,</w:t>
      </w:r>
      <w:r w:rsidRPr="00F31DE8">
        <w:rPr>
          <w:rFonts w:asciiTheme="majorBidi" w:hAnsiTheme="majorBidi" w:cstheme="majorBidi"/>
          <w:kern w:val="22"/>
          <w:szCs w:val="22"/>
        </w:rPr>
        <w:t xml:space="preserve"> including </w:t>
      </w:r>
      <w:r w:rsidR="00E1577D" w:rsidRPr="00F31DE8">
        <w:rPr>
          <w:rFonts w:asciiTheme="majorBidi" w:hAnsiTheme="majorBidi" w:cstheme="majorBidi"/>
          <w:kern w:val="22"/>
          <w:szCs w:val="22"/>
        </w:rPr>
        <w:t xml:space="preserve">by </w:t>
      </w:r>
      <w:r w:rsidR="003E3402" w:rsidRPr="00F31DE8">
        <w:rPr>
          <w:rFonts w:asciiTheme="majorBidi" w:hAnsiTheme="majorBidi" w:cstheme="majorBidi"/>
          <w:kern w:val="22"/>
          <w:szCs w:val="22"/>
        </w:rPr>
        <w:t xml:space="preserve">exploring virtual technologies that allow for interactive events and meetings, </w:t>
      </w:r>
      <w:r w:rsidR="00E1577D" w:rsidRPr="00F31DE8">
        <w:rPr>
          <w:rFonts w:asciiTheme="majorBidi" w:hAnsiTheme="majorBidi" w:cstheme="majorBidi"/>
          <w:kern w:val="22"/>
          <w:szCs w:val="22"/>
        </w:rPr>
        <w:t xml:space="preserve">and </w:t>
      </w:r>
      <w:r w:rsidR="003E3402" w:rsidRPr="00F31DE8">
        <w:rPr>
          <w:rFonts w:asciiTheme="majorBidi" w:hAnsiTheme="majorBidi" w:cstheme="majorBidi"/>
          <w:kern w:val="22"/>
          <w:szCs w:val="22"/>
        </w:rPr>
        <w:t>opportunities for training for staff and delegate</w:t>
      </w:r>
      <w:r w:rsidR="00892ED9" w:rsidRPr="00F31DE8">
        <w:rPr>
          <w:rFonts w:asciiTheme="majorBidi" w:hAnsiTheme="majorBidi" w:cstheme="majorBidi"/>
          <w:kern w:val="22"/>
          <w:szCs w:val="22"/>
        </w:rPr>
        <w:t>s</w:t>
      </w:r>
      <w:r w:rsidR="003E3402" w:rsidRPr="00F31DE8">
        <w:rPr>
          <w:rFonts w:asciiTheme="majorBidi" w:hAnsiTheme="majorBidi" w:cstheme="majorBidi"/>
          <w:kern w:val="22"/>
          <w:szCs w:val="22"/>
        </w:rPr>
        <w:t xml:space="preserve"> and other meeting parti</w:t>
      </w:r>
      <w:r w:rsidR="00552BE9" w:rsidRPr="00F31DE8">
        <w:rPr>
          <w:rFonts w:asciiTheme="majorBidi" w:hAnsiTheme="majorBidi" w:cstheme="majorBidi"/>
          <w:kern w:val="22"/>
          <w:szCs w:val="22"/>
        </w:rPr>
        <w:t>cip</w:t>
      </w:r>
      <w:r w:rsidR="003E3402" w:rsidRPr="00F31DE8">
        <w:rPr>
          <w:rFonts w:asciiTheme="majorBidi" w:hAnsiTheme="majorBidi" w:cstheme="majorBidi"/>
          <w:kern w:val="22"/>
          <w:szCs w:val="22"/>
        </w:rPr>
        <w:t>ants</w:t>
      </w:r>
      <w:r w:rsidR="00242EDA" w:rsidRPr="00F31DE8">
        <w:rPr>
          <w:rFonts w:asciiTheme="majorBidi" w:hAnsiTheme="majorBidi" w:cstheme="majorBidi"/>
          <w:kern w:val="22"/>
          <w:szCs w:val="22"/>
        </w:rPr>
        <w:t>,</w:t>
      </w:r>
      <w:r w:rsidR="003E3402" w:rsidRPr="00F31DE8">
        <w:rPr>
          <w:rFonts w:asciiTheme="majorBidi" w:hAnsiTheme="majorBidi" w:cstheme="majorBidi"/>
          <w:kern w:val="22"/>
          <w:szCs w:val="22"/>
        </w:rPr>
        <w:t xml:space="preserve"> to </w:t>
      </w:r>
      <w:r w:rsidR="00892ED9" w:rsidRPr="00F31DE8">
        <w:rPr>
          <w:rFonts w:asciiTheme="majorBidi" w:hAnsiTheme="majorBidi" w:cstheme="majorBidi"/>
          <w:kern w:val="22"/>
          <w:szCs w:val="22"/>
        </w:rPr>
        <w:t xml:space="preserve">maintain momentum and to </w:t>
      </w:r>
      <w:r w:rsidR="003E3402" w:rsidRPr="00F31DE8">
        <w:rPr>
          <w:rFonts w:asciiTheme="majorBidi" w:hAnsiTheme="majorBidi" w:cstheme="majorBidi"/>
          <w:kern w:val="22"/>
          <w:szCs w:val="22"/>
        </w:rPr>
        <w:t>develop familiarity, and improve participation</w:t>
      </w:r>
      <w:r w:rsidR="00892ED9" w:rsidRPr="00F31DE8">
        <w:rPr>
          <w:rFonts w:asciiTheme="majorBidi" w:hAnsiTheme="majorBidi" w:cstheme="majorBidi"/>
          <w:kern w:val="22"/>
          <w:szCs w:val="22"/>
        </w:rPr>
        <w:t xml:space="preserve"> through t</w:t>
      </w:r>
      <w:r w:rsidR="00710739" w:rsidRPr="00F31DE8">
        <w:rPr>
          <w:rFonts w:asciiTheme="majorBidi" w:hAnsiTheme="majorBidi" w:cstheme="majorBidi"/>
          <w:kern w:val="22"/>
          <w:szCs w:val="22"/>
        </w:rPr>
        <w:t>h</w:t>
      </w:r>
      <w:r w:rsidR="00892ED9" w:rsidRPr="00F31DE8">
        <w:rPr>
          <w:rFonts w:asciiTheme="majorBidi" w:hAnsiTheme="majorBidi" w:cstheme="majorBidi"/>
          <w:kern w:val="22"/>
          <w:szCs w:val="22"/>
        </w:rPr>
        <w:t>e use of new technologies</w:t>
      </w:r>
      <w:r w:rsidR="003E3402" w:rsidRPr="00F31DE8">
        <w:rPr>
          <w:rFonts w:asciiTheme="majorBidi" w:hAnsiTheme="majorBidi" w:cstheme="majorBidi"/>
          <w:kern w:val="22"/>
          <w:szCs w:val="22"/>
        </w:rPr>
        <w:t>.</w:t>
      </w:r>
      <w:r w:rsidR="00710739" w:rsidRPr="00F31DE8">
        <w:rPr>
          <w:rFonts w:asciiTheme="majorBidi" w:hAnsiTheme="majorBidi" w:cstheme="majorBidi"/>
          <w:kern w:val="22"/>
          <w:szCs w:val="22"/>
        </w:rPr>
        <w:t xml:space="preserve"> </w:t>
      </w:r>
    </w:p>
    <w:p w14:paraId="33B46E89" w14:textId="5097BFA4" w:rsidR="007E5097" w:rsidRPr="00F31DE8" w:rsidRDefault="00361935" w:rsidP="00F31DE8">
      <w:pPr>
        <w:pStyle w:val="Heading1"/>
        <w:ind w:left="1418" w:hanging="851"/>
        <w:jc w:val="left"/>
      </w:pPr>
      <w:bookmarkStart w:id="5" w:name="_Hlk57288031"/>
      <w:r w:rsidRPr="00F31DE8">
        <w:t>II.</w:t>
      </w:r>
      <w:r w:rsidRPr="00F31DE8">
        <w:tab/>
      </w:r>
      <w:r w:rsidR="00291B10" w:rsidRPr="00F31DE8">
        <w:t>INTERLINK</w:t>
      </w:r>
      <w:r w:rsidR="00023CF9" w:rsidRPr="00F31DE8">
        <w:t>A</w:t>
      </w:r>
      <w:r w:rsidR="00291B10" w:rsidRPr="00F31DE8">
        <w:t xml:space="preserve">GES BETWEEN BIODIVERSITY </w:t>
      </w:r>
      <w:r w:rsidR="00307BDE" w:rsidRPr="00F31DE8">
        <w:t>A</w:t>
      </w:r>
      <w:r w:rsidR="00291B10" w:rsidRPr="00F31DE8">
        <w:t>ND HUM</w:t>
      </w:r>
      <w:r w:rsidR="00307BDE" w:rsidRPr="00F31DE8">
        <w:t>A</w:t>
      </w:r>
      <w:r w:rsidR="00291B10" w:rsidRPr="00F31DE8">
        <w:t>N HE</w:t>
      </w:r>
      <w:r w:rsidR="00307BDE" w:rsidRPr="00F31DE8">
        <w:t>A</w:t>
      </w:r>
      <w:r w:rsidR="00291B10" w:rsidRPr="00F31DE8">
        <w:t>LTH INCLUDING PANDEMIC RISK</w:t>
      </w:r>
    </w:p>
    <w:bookmarkEnd w:id="5"/>
    <w:p w14:paraId="594D69A1" w14:textId="5039B6B4" w:rsidR="00023CF9" w:rsidRPr="00F31DE8" w:rsidRDefault="00023CF9" w:rsidP="00023CF9">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t>Biodiversity and human health are closely interlinked across a wide range of scales, from the planetary to that of individual human microbiota.</w:t>
      </w:r>
      <w:r w:rsidRPr="00F31DE8">
        <w:rPr>
          <w:rStyle w:val="FootnoteReference"/>
        </w:rPr>
        <w:footnoteReference w:id="7"/>
      </w:r>
      <w:r w:rsidRPr="00F31DE8">
        <w:t xml:space="preserve"> Ecosystems and biodiversity help regulate the planet’s material and energy flows, and its responses to abrupt and gradual change. Ecosystems, including food production systems, depend on a great diversity of organisms to provide the necessary services for life, including food, clean air, the quantity and quality of fresh water, medicines, spiritual and cultural values, climate regulation, pest and disease regulation, and disaster risk reduction, each of which are fundamental for human health, both mental and physical. Human microbiota – the symbiotic microbial communities present in the gut, respiratory and urogenital tracts and on skin – help regulate human health at an individual level, contributing to nutrition, aiding immune system function and preventing infection. Biodiversity is thus a key environmental determinant of human health, and the conservation and sustainable use of biodiversity can benefit human health by maintaining ecosystem services and options for the future. Its loss jeopardizes the achievement of many of the Sustainable Development Goals.</w:t>
      </w:r>
      <w:r w:rsidRPr="00F31DE8">
        <w:rPr>
          <w:rStyle w:val="FootnoteReference"/>
        </w:rPr>
        <w:footnoteReference w:id="8"/>
      </w:r>
    </w:p>
    <w:p w14:paraId="177D28BD" w14:textId="5123065C" w:rsidR="008B1B8E" w:rsidRPr="00F31DE8" w:rsidRDefault="008B1B8E" w:rsidP="008B1B8E">
      <w:pPr>
        <w:pStyle w:val="Para1"/>
        <w:numPr>
          <w:ilvl w:val="0"/>
          <w:numId w:val="30"/>
        </w:numPr>
        <w:suppressLineNumbers/>
        <w:suppressAutoHyphens/>
        <w:spacing w:line="233" w:lineRule="auto"/>
        <w:ind w:left="0" w:firstLine="0"/>
        <w:rPr>
          <w:lang w:val="en-CA"/>
        </w:rPr>
      </w:pPr>
      <w:r w:rsidRPr="00F31DE8">
        <w:rPr>
          <w:lang w:val="en-CA"/>
        </w:rPr>
        <w:t>The COVID-19 pandemic has further highlighted the importance of the relationship between people and nature. While the relationship between biodiversity and infectious disease is complex</w:t>
      </w:r>
      <w:r w:rsidR="00BB770E" w:rsidRPr="00F31DE8">
        <w:rPr>
          <w:lang w:val="en-CA"/>
        </w:rPr>
        <w:t>,</w:t>
      </w:r>
      <w:r w:rsidRPr="00F31DE8">
        <w:rPr>
          <w:lang w:val="en-CA"/>
        </w:rPr>
        <w:t xml:space="preserve"> it is clear that the loss and degradation of biodiversity undermines the web of life and increases</w:t>
      </w:r>
      <w:r w:rsidR="00BB770E" w:rsidRPr="00F31DE8">
        <w:rPr>
          <w:lang w:val="en-CA"/>
        </w:rPr>
        <w:t xml:space="preserve"> </w:t>
      </w:r>
      <w:r w:rsidRPr="00F31DE8">
        <w:rPr>
          <w:lang w:val="en-CA"/>
        </w:rPr>
        <w:t xml:space="preserve">the risk of disease spillover from wildlife to people. </w:t>
      </w:r>
    </w:p>
    <w:p w14:paraId="44190375" w14:textId="06F73B14" w:rsidR="00A16932" w:rsidRPr="00F31DE8" w:rsidRDefault="00445D2B" w:rsidP="00981BB8">
      <w:pPr>
        <w:pStyle w:val="Para1"/>
        <w:numPr>
          <w:ilvl w:val="0"/>
          <w:numId w:val="30"/>
        </w:numPr>
        <w:suppressLineNumbers/>
        <w:suppressAutoHyphens/>
        <w:spacing w:line="233" w:lineRule="auto"/>
        <w:ind w:left="0" w:firstLine="0"/>
        <w:rPr>
          <w:lang w:val="en"/>
        </w:rPr>
      </w:pPr>
      <w:r w:rsidRPr="00F31DE8">
        <w:t xml:space="preserve">The recent </w:t>
      </w:r>
      <w:r w:rsidR="00BB770E" w:rsidRPr="00F31DE8">
        <w:t>r</w:t>
      </w:r>
      <w:r w:rsidRPr="00F31DE8">
        <w:t>eport o</w:t>
      </w:r>
      <w:r w:rsidR="00242EDA" w:rsidRPr="00F31DE8">
        <w:t>f</w:t>
      </w:r>
      <w:r w:rsidR="00A125A8" w:rsidRPr="00F31DE8">
        <w:t xml:space="preserve"> the </w:t>
      </w:r>
      <w:r w:rsidR="008A23B6" w:rsidRPr="00F31DE8">
        <w:t>W</w:t>
      </w:r>
      <w:r w:rsidR="00A125A8" w:rsidRPr="00F31DE8">
        <w:t>orkshop on</w:t>
      </w:r>
      <w:r w:rsidRPr="00F31DE8">
        <w:t xml:space="preserve"> Biodiversity and Pandemics</w:t>
      </w:r>
      <w:r w:rsidR="00A125A8" w:rsidRPr="00F31DE8">
        <w:t xml:space="preserve"> convened by IPBES</w:t>
      </w:r>
      <w:r w:rsidR="00981BB8" w:rsidRPr="00F31DE8">
        <w:t>,</w:t>
      </w:r>
      <w:r w:rsidR="00981BB8" w:rsidRPr="00F31DE8">
        <w:rPr>
          <w:rStyle w:val="FootnoteReference"/>
        </w:rPr>
        <w:footnoteReference w:id="9"/>
      </w:r>
      <w:r w:rsidR="00981BB8" w:rsidRPr="00F31DE8">
        <w:t xml:space="preserve"> in its Executive Summary</w:t>
      </w:r>
      <w:r w:rsidR="008A23B6" w:rsidRPr="00F31DE8">
        <w:t>,</w:t>
      </w:r>
      <w:r w:rsidR="00981BB8" w:rsidRPr="00F31DE8">
        <w:t xml:space="preserve"> noted that “</w:t>
      </w:r>
      <w:r w:rsidR="00981BB8" w:rsidRPr="00F31DE8">
        <w:rPr>
          <w:lang w:val="en"/>
        </w:rPr>
        <w:t>Pandemics have their origins in diverse microbes carried by animal reservoirs, but their emergence is entirely driven by human activities. The underlying causes of pandemics are the same global environmental changes that drive biodiversity loss and climate change. These include land</w:t>
      </w:r>
      <w:r w:rsidR="000335C5" w:rsidRPr="00F31DE8">
        <w:rPr>
          <w:lang w:val="en"/>
        </w:rPr>
        <w:noBreakHyphen/>
      </w:r>
      <w:r w:rsidR="00981BB8" w:rsidRPr="00F31DE8">
        <w:rPr>
          <w:lang w:val="en"/>
        </w:rPr>
        <w:t>use change, agricultural expansion and intensification, and wildlife trade and consumption. These drivers of change bring wildlife, livestock, and people into closer contact, allowing animal microbes to move into people and lead to infections, sometimes outbreaks, and more rarely into true pandemics that spread through road networks, urban centers and global travel</w:t>
      </w:r>
      <w:r w:rsidR="006544D0" w:rsidRPr="00F31DE8">
        <w:rPr>
          <w:lang w:val="en"/>
        </w:rPr>
        <w:t>,</w:t>
      </w:r>
      <w:r w:rsidR="00981BB8" w:rsidRPr="00F31DE8">
        <w:rPr>
          <w:lang w:val="en"/>
        </w:rPr>
        <w:t xml:space="preserve"> and trade routes. The recent exponential rise in consumption and trade, driven by demand in developed countries and emerging economies, as well as by demographic pressure, has led to a series of emerging diseases that originate mainly in biodiverse developing countries, driven by global consumption patterns.” </w:t>
      </w:r>
      <w:r w:rsidR="00981BB8" w:rsidRPr="00F31DE8">
        <w:rPr>
          <w:rFonts w:asciiTheme="majorBidi" w:hAnsiTheme="majorBidi" w:cstheme="majorBidi"/>
          <w:kern w:val="22"/>
          <w:szCs w:val="22"/>
        </w:rPr>
        <w:t xml:space="preserve">The report identifies a number of policy options to reduce the role of land-use change and the wildlife trade in pandemic emergence, among other conclusions. </w:t>
      </w:r>
    </w:p>
    <w:p w14:paraId="57FA7972" w14:textId="454EE637" w:rsidR="004F229E" w:rsidRPr="00F31DE8" w:rsidRDefault="00950326" w:rsidP="00EA4E75">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t>A number of issues arise from t</w:t>
      </w:r>
      <w:r w:rsidR="004F229E" w:rsidRPr="00F31DE8">
        <w:t xml:space="preserve">he conclusions of the IPBES </w:t>
      </w:r>
      <w:r w:rsidR="003308F6" w:rsidRPr="00F31DE8">
        <w:t>w</w:t>
      </w:r>
      <w:r w:rsidR="004F229E" w:rsidRPr="00F31DE8">
        <w:t xml:space="preserve">orkshop </w:t>
      </w:r>
      <w:r w:rsidR="003308F6" w:rsidRPr="00F31DE8">
        <w:t>r</w:t>
      </w:r>
      <w:r w:rsidR="004F229E" w:rsidRPr="00F31DE8">
        <w:t xml:space="preserve">eport, as well as other recent studies and reports, </w:t>
      </w:r>
      <w:r w:rsidRPr="00F31DE8">
        <w:t>of relevance</w:t>
      </w:r>
      <w:r w:rsidR="004F229E" w:rsidRPr="00F31DE8">
        <w:t xml:space="preserve"> for work under the Convention including the development and implementation of the post-2020 global biodiversity framework:</w:t>
      </w:r>
    </w:p>
    <w:p w14:paraId="00AFE1DE" w14:textId="241B0BFC" w:rsidR="00EC309A" w:rsidRPr="00F31DE8" w:rsidRDefault="004F229E"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t>The</w:t>
      </w:r>
      <w:r w:rsidR="00950326" w:rsidRPr="00F31DE8">
        <w:t xml:space="preserve"> links between pandemic risk and biodiversity</w:t>
      </w:r>
      <w:r w:rsidRPr="00F31DE8">
        <w:t xml:space="preserve"> </w:t>
      </w:r>
      <w:r w:rsidR="00950326" w:rsidRPr="00F31DE8">
        <w:rPr>
          <w:i/>
          <w:iCs/>
        </w:rPr>
        <w:t>add further weight to the</w:t>
      </w:r>
      <w:r w:rsidR="00EC309A" w:rsidRPr="00F31DE8">
        <w:rPr>
          <w:i/>
          <w:iCs/>
        </w:rPr>
        <w:t xml:space="preserve"> rationale for addressing the drivers of biodiversity loss</w:t>
      </w:r>
      <w:r w:rsidR="00EC309A" w:rsidRPr="00F31DE8">
        <w:t xml:space="preserve"> since these are largely common with the drivers of increased pandemic risk. </w:t>
      </w:r>
      <w:r w:rsidR="00950326" w:rsidRPr="00F31DE8">
        <w:t>In particular</w:t>
      </w:r>
      <w:r w:rsidR="00941EEF" w:rsidRPr="00F31DE8">
        <w:t>,</w:t>
      </w:r>
      <w:r w:rsidR="00950326" w:rsidRPr="00F31DE8">
        <w:t xml:space="preserve"> efforts to reduce deforestation and the loss, degradation </w:t>
      </w:r>
      <w:r w:rsidR="00941EEF" w:rsidRPr="00F31DE8">
        <w:t>a</w:t>
      </w:r>
      <w:r w:rsidR="00950326" w:rsidRPr="00F31DE8">
        <w:t>nd fragmentation of habitats in general</w:t>
      </w:r>
      <w:r w:rsidR="00242EDA" w:rsidRPr="00F31DE8">
        <w:t>,</w:t>
      </w:r>
      <w:r w:rsidR="00941EEF" w:rsidRPr="00F31DE8">
        <w:t xml:space="preserve"> and encroachment of people and livestock in</w:t>
      </w:r>
      <w:r w:rsidR="00242EDA" w:rsidRPr="00F31DE8">
        <w:t>to</w:t>
      </w:r>
      <w:r w:rsidR="00941EEF" w:rsidRPr="00F31DE8">
        <w:t xml:space="preserve"> biodiverse areas</w:t>
      </w:r>
      <w:r w:rsidR="003C00E3" w:rsidRPr="00F31DE8">
        <w:t>,</w:t>
      </w:r>
      <w:r w:rsidR="00950326" w:rsidRPr="00F31DE8">
        <w:t xml:space="preserve"> </w:t>
      </w:r>
      <w:r w:rsidR="003C00E3" w:rsidRPr="00F31DE8">
        <w:t xml:space="preserve">are </w:t>
      </w:r>
      <w:r w:rsidR="00950326" w:rsidRPr="00F31DE8">
        <w:t>likely to reduce pandemic risk</w:t>
      </w:r>
      <w:r w:rsidR="003308F6" w:rsidRPr="00F31DE8">
        <w:t>;</w:t>
      </w:r>
    </w:p>
    <w:p w14:paraId="62BC2C69" w14:textId="01071F7A" w:rsidR="00BB3B4C" w:rsidRPr="00F31DE8" w:rsidRDefault="00941EEF"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t>More specifically, t</w:t>
      </w:r>
      <w:r w:rsidR="004F229E" w:rsidRPr="00F31DE8">
        <w:t>he</w:t>
      </w:r>
      <w:r w:rsidRPr="00F31DE8">
        <w:t xml:space="preserve">re is </w:t>
      </w:r>
      <w:r w:rsidRPr="00F31DE8">
        <w:rPr>
          <w:i/>
          <w:iCs/>
        </w:rPr>
        <w:t>a need to integrate h</w:t>
      </w:r>
      <w:r w:rsidRPr="00F31DE8">
        <w:rPr>
          <w:rFonts w:asciiTheme="majorBidi" w:hAnsiTheme="majorBidi" w:cstheme="majorBidi"/>
          <w:i/>
          <w:iCs/>
          <w:kern w:val="22"/>
          <w:szCs w:val="22"/>
        </w:rPr>
        <w:t>uman health considerations into land</w:t>
      </w:r>
      <w:r w:rsidR="00581112" w:rsidRPr="00F31DE8">
        <w:rPr>
          <w:rFonts w:asciiTheme="majorBidi" w:hAnsiTheme="majorBidi" w:cstheme="majorBidi"/>
          <w:i/>
          <w:iCs/>
          <w:kern w:val="22"/>
          <w:szCs w:val="22"/>
        </w:rPr>
        <w:noBreakHyphen/>
      </w:r>
      <w:r w:rsidRPr="00F31DE8">
        <w:rPr>
          <w:rFonts w:asciiTheme="majorBidi" w:hAnsiTheme="majorBidi" w:cstheme="majorBidi"/>
          <w:i/>
          <w:iCs/>
          <w:kern w:val="22"/>
          <w:szCs w:val="22"/>
        </w:rPr>
        <w:t>use planning</w:t>
      </w:r>
      <w:r w:rsidRPr="00F31DE8">
        <w:rPr>
          <w:rFonts w:asciiTheme="majorBidi" w:hAnsiTheme="majorBidi" w:cstheme="majorBidi"/>
          <w:kern w:val="22"/>
          <w:szCs w:val="22"/>
        </w:rPr>
        <w:t>.</w:t>
      </w:r>
      <w:r w:rsidRPr="00F31DE8">
        <w:t xml:space="preserve"> This may involve, for example, a</w:t>
      </w:r>
      <w:r w:rsidR="00BC035D" w:rsidRPr="00F31DE8">
        <w:rPr>
          <w:rFonts w:asciiTheme="majorBidi" w:hAnsiTheme="majorBidi" w:cstheme="majorBidi"/>
          <w:kern w:val="22"/>
          <w:szCs w:val="22"/>
          <w:lang w:val="en"/>
        </w:rPr>
        <w:t>ssessing</w:t>
      </w:r>
      <w:r w:rsidR="00EC309A" w:rsidRPr="00F31DE8">
        <w:rPr>
          <w:rFonts w:asciiTheme="majorBidi" w:hAnsiTheme="majorBidi" w:cstheme="majorBidi"/>
          <w:kern w:val="22"/>
          <w:szCs w:val="22"/>
          <w:lang w:val="en"/>
        </w:rPr>
        <w:t xml:space="preserve"> how habitat conservation measures can reduce pandemic</w:t>
      </w:r>
      <w:r w:rsidR="003C00E3" w:rsidRPr="00F31DE8">
        <w:rPr>
          <w:rFonts w:asciiTheme="majorBidi" w:hAnsiTheme="majorBidi" w:cstheme="majorBidi"/>
          <w:kern w:val="22"/>
          <w:szCs w:val="22"/>
          <w:lang w:val="en"/>
        </w:rPr>
        <w:t xml:space="preserve"> risks</w:t>
      </w:r>
      <w:r w:rsidR="00EC309A" w:rsidRPr="00F31DE8">
        <w:rPr>
          <w:rFonts w:asciiTheme="majorBidi" w:hAnsiTheme="majorBidi" w:cstheme="majorBidi"/>
          <w:kern w:val="22"/>
          <w:szCs w:val="22"/>
          <w:lang w:val="en"/>
        </w:rPr>
        <w:t>, identifying trade-offs where disease spillover risk may increase</w:t>
      </w:r>
      <w:r w:rsidR="00EC309A" w:rsidRPr="00F31DE8">
        <w:rPr>
          <w:rFonts w:asciiTheme="majorBidi" w:hAnsiTheme="majorBidi" w:cstheme="majorBidi"/>
          <w:kern w:val="22"/>
          <w:szCs w:val="22"/>
        </w:rPr>
        <w:t xml:space="preserve">, and </w:t>
      </w:r>
      <w:r w:rsidR="00EC309A" w:rsidRPr="00F31DE8">
        <w:t xml:space="preserve">developing and incorporating pandemic and emerging disease risk health impact assessments in </w:t>
      </w:r>
      <w:r w:rsidRPr="00F31DE8">
        <w:t xml:space="preserve">all </w:t>
      </w:r>
      <w:r w:rsidR="00EC309A" w:rsidRPr="00F31DE8">
        <w:t>major development and land</w:t>
      </w:r>
      <w:r w:rsidR="00C70290" w:rsidRPr="00F31DE8">
        <w:noBreakHyphen/>
      </w:r>
      <w:r w:rsidR="00EC309A" w:rsidRPr="00F31DE8">
        <w:t>use projects</w:t>
      </w:r>
      <w:r w:rsidR="00BB3B4C" w:rsidRPr="00F31DE8">
        <w:rPr>
          <w:rFonts w:asciiTheme="majorBidi" w:hAnsiTheme="majorBidi" w:cstheme="majorBidi"/>
          <w:kern w:val="22"/>
          <w:szCs w:val="22"/>
        </w:rPr>
        <w:t>. Ecological restoration, which is critical for conservation, climate adaptation and provision of ecosystem services, should integrate health considerations to avoid potential increased disease risk resulting from increased human-livestock-wildlife contact</w:t>
      </w:r>
      <w:r w:rsidR="003308F6" w:rsidRPr="00F31DE8">
        <w:rPr>
          <w:rFonts w:asciiTheme="majorBidi" w:hAnsiTheme="majorBidi" w:cstheme="majorBidi"/>
          <w:kern w:val="22"/>
          <w:szCs w:val="22"/>
        </w:rPr>
        <w:t>;</w:t>
      </w:r>
    </w:p>
    <w:p w14:paraId="394ACE3C" w14:textId="6D5194FA" w:rsidR="00EC309A" w:rsidRPr="00F31DE8" w:rsidRDefault="00941EEF"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t xml:space="preserve">There is also </w:t>
      </w:r>
      <w:r w:rsidRPr="00F31DE8">
        <w:rPr>
          <w:i/>
          <w:iCs/>
        </w:rPr>
        <w:t>a need to improve</w:t>
      </w:r>
      <w:r w:rsidR="00EC309A" w:rsidRPr="00F31DE8">
        <w:rPr>
          <w:i/>
          <w:iCs/>
        </w:rPr>
        <w:t xml:space="preserve"> the regulation and management of the use </w:t>
      </w:r>
      <w:r w:rsidR="00CB659B" w:rsidRPr="00F31DE8">
        <w:rPr>
          <w:i/>
          <w:iCs/>
        </w:rPr>
        <w:t>of</w:t>
      </w:r>
      <w:r w:rsidR="002F18F7" w:rsidRPr="00F31DE8">
        <w:rPr>
          <w:i/>
          <w:iCs/>
        </w:rPr>
        <w:t>,</w:t>
      </w:r>
      <w:r w:rsidR="00CB659B" w:rsidRPr="00F31DE8">
        <w:rPr>
          <w:i/>
          <w:iCs/>
        </w:rPr>
        <w:t xml:space="preserve"> and trade in</w:t>
      </w:r>
      <w:r w:rsidR="002F18F7" w:rsidRPr="00F31DE8">
        <w:rPr>
          <w:i/>
          <w:iCs/>
        </w:rPr>
        <w:t>,</w:t>
      </w:r>
      <w:r w:rsidR="00CB659B" w:rsidRPr="00F31DE8">
        <w:rPr>
          <w:i/>
          <w:iCs/>
        </w:rPr>
        <w:t xml:space="preserve"> wildlife</w:t>
      </w:r>
      <w:r w:rsidRPr="00F31DE8">
        <w:t xml:space="preserve">, such that it is safe </w:t>
      </w:r>
      <w:r w:rsidR="002F18F7" w:rsidRPr="00F31DE8">
        <w:t>(</w:t>
      </w:r>
      <w:r w:rsidRPr="00F31DE8">
        <w:t>from a human health perspective</w:t>
      </w:r>
      <w:r w:rsidR="002F18F7" w:rsidRPr="00F31DE8">
        <w:t>)</w:t>
      </w:r>
      <w:r w:rsidRPr="00F31DE8">
        <w:t xml:space="preserve"> as well as being legal and sustainable. </w:t>
      </w:r>
      <w:r w:rsidR="00CB659B" w:rsidRPr="00F31DE8">
        <w:t xml:space="preserve">This may involve, for example, </w:t>
      </w:r>
      <w:r w:rsidR="00CB659B" w:rsidRPr="00F31DE8">
        <w:rPr>
          <w:bCs/>
        </w:rPr>
        <w:t>r</w:t>
      </w:r>
      <w:r w:rsidR="00EC309A" w:rsidRPr="00F31DE8">
        <w:rPr>
          <w:bCs/>
        </w:rPr>
        <w:t xml:space="preserve">educing or removing species in wildlife trade that are high-risk </w:t>
      </w:r>
      <w:r w:rsidR="00CB659B" w:rsidRPr="00F31DE8">
        <w:rPr>
          <w:bCs/>
        </w:rPr>
        <w:t>for</w:t>
      </w:r>
      <w:r w:rsidR="00EC309A" w:rsidRPr="00F31DE8">
        <w:rPr>
          <w:bCs/>
        </w:rPr>
        <w:t xml:space="preserve"> disease emergence, </w:t>
      </w:r>
      <w:r w:rsidR="00CB659B" w:rsidRPr="00F31DE8">
        <w:rPr>
          <w:bCs/>
        </w:rPr>
        <w:t xml:space="preserve">improving </w:t>
      </w:r>
      <w:r w:rsidR="00EC309A" w:rsidRPr="00F31DE8">
        <w:rPr>
          <w:bCs/>
        </w:rPr>
        <w:t>biosecurity</w:t>
      </w:r>
      <w:r w:rsidR="00EC309A" w:rsidRPr="00F31DE8">
        <w:t xml:space="preserve"> and sanitation</w:t>
      </w:r>
      <w:r w:rsidR="00EC309A" w:rsidRPr="00F31DE8">
        <w:rPr>
          <w:bCs/>
        </w:rPr>
        <w:t xml:space="preserve"> in markets</w:t>
      </w:r>
      <w:r w:rsidR="00CB659B" w:rsidRPr="00F31DE8">
        <w:rPr>
          <w:bCs/>
        </w:rPr>
        <w:t xml:space="preserve"> and</w:t>
      </w:r>
      <w:r w:rsidR="00EC309A" w:rsidRPr="00F31DE8">
        <w:rPr>
          <w:bCs/>
        </w:rPr>
        <w:t xml:space="preserve"> </w:t>
      </w:r>
      <w:r w:rsidR="00CB659B" w:rsidRPr="00F31DE8">
        <w:rPr>
          <w:bCs/>
        </w:rPr>
        <w:t>c</w:t>
      </w:r>
      <w:r w:rsidR="00EC309A" w:rsidRPr="00F31DE8">
        <w:rPr>
          <w:bCs/>
        </w:rPr>
        <w:t>onducting disease surveillance of wildlife, and of wildlife hunters, farmers, and traders</w:t>
      </w:r>
      <w:r w:rsidR="00CB659B" w:rsidRPr="00F31DE8">
        <w:rPr>
          <w:bCs/>
        </w:rPr>
        <w:t>, as well e</w:t>
      </w:r>
      <w:r w:rsidR="00EC309A" w:rsidRPr="00F31DE8">
        <w:rPr>
          <w:bCs/>
        </w:rPr>
        <w:t>nhancing law enforcement on all aspects of the illegal wildlife trade</w:t>
      </w:r>
      <w:r w:rsidR="00605F7F" w:rsidRPr="00F31DE8">
        <w:rPr>
          <w:bCs/>
        </w:rPr>
        <w:t>;</w:t>
      </w:r>
    </w:p>
    <w:p w14:paraId="0D3BC71B" w14:textId="6DCD1EFF" w:rsidR="002F2415" w:rsidRPr="00F31DE8" w:rsidRDefault="00753BD0"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bCs/>
        </w:rPr>
        <w:t xml:space="preserve">The risk of emerging diseases and pandemics also reinforces the </w:t>
      </w:r>
      <w:r w:rsidRPr="00F31DE8">
        <w:rPr>
          <w:bCs/>
          <w:i/>
          <w:iCs/>
        </w:rPr>
        <w:t xml:space="preserve">need to reform food and agricultural systems, particularly the management of </w:t>
      </w:r>
      <w:r w:rsidR="002F2415" w:rsidRPr="00F31DE8">
        <w:rPr>
          <w:bCs/>
          <w:i/>
          <w:iCs/>
        </w:rPr>
        <w:t>livestock</w:t>
      </w:r>
      <w:r w:rsidR="00605F7F" w:rsidRPr="00F31DE8">
        <w:rPr>
          <w:bCs/>
        </w:rPr>
        <w:t>;</w:t>
      </w:r>
    </w:p>
    <w:p w14:paraId="1870E5D6" w14:textId="712B174B" w:rsidR="00DE62DA" w:rsidRPr="00F31DE8" w:rsidRDefault="00DE62DA" w:rsidP="00F31DE8">
      <w:pPr>
        <w:pStyle w:val="Para1"/>
        <w:numPr>
          <w:ilvl w:val="1"/>
          <w:numId w:val="30"/>
        </w:numPr>
        <w:suppressLineNumbers/>
        <w:suppressAutoHyphens/>
        <w:spacing w:line="233" w:lineRule="auto"/>
        <w:ind w:left="0" w:firstLine="709"/>
        <w:rPr>
          <w:lang w:val="en"/>
        </w:rPr>
      </w:pPr>
      <w:r w:rsidRPr="00F31DE8">
        <w:rPr>
          <w:i/>
          <w:iCs/>
          <w:lang w:val="en"/>
        </w:rPr>
        <w:t>Pandemic risk could be significantly lowered by promoting responsible consumption and reducing unsustainable consumption</w:t>
      </w:r>
      <w:r w:rsidRPr="00F31DE8">
        <w:rPr>
          <w:lang w:val="en"/>
        </w:rPr>
        <w:t xml:space="preserve"> of commodities from emerging disease hotspots, and of wildlife and wildlife-derived products, as well as by reducing excessive consumption of meat from livestock production</w:t>
      </w:r>
      <w:r w:rsidR="00605F7F" w:rsidRPr="00F31DE8">
        <w:rPr>
          <w:lang w:val="en"/>
        </w:rPr>
        <w:t>;</w:t>
      </w:r>
    </w:p>
    <w:p w14:paraId="406EFC0D" w14:textId="18F35C8C" w:rsidR="002F2415" w:rsidRPr="00F31DE8" w:rsidRDefault="002F2415"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bCs/>
        </w:rPr>
        <w:t xml:space="preserve">In addressing the linkages between the management of biodiversity and pandemic risk it is also important to </w:t>
      </w:r>
      <w:r w:rsidRPr="00F31DE8">
        <w:rPr>
          <w:bCs/>
          <w:i/>
          <w:iCs/>
        </w:rPr>
        <w:t>keep in mind that there are multiple dimensions to health and multiple interlinkages between biodiversity and health</w:t>
      </w:r>
      <w:r w:rsidRPr="00F31DE8">
        <w:rPr>
          <w:bCs/>
        </w:rPr>
        <w:t xml:space="preserve">. Many people are dependent on the sustainable use of biodiversity and benefit from contact with nature. </w:t>
      </w:r>
      <w:r w:rsidR="002F18F7" w:rsidRPr="00F31DE8">
        <w:rPr>
          <w:bCs/>
        </w:rPr>
        <w:t>While t</w:t>
      </w:r>
      <w:r w:rsidRPr="00F31DE8">
        <w:rPr>
          <w:bCs/>
        </w:rPr>
        <w:t>his is especially true for indigenous peoples and local communities</w:t>
      </w:r>
      <w:r w:rsidR="00ED5DF2" w:rsidRPr="00F31DE8">
        <w:rPr>
          <w:bCs/>
        </w:rPr>
        <w:t>, it is</w:t>
      </w:r>
      <w:r w:rsidRPr="00F31DE8">
        <w:rPr>
          <w:bCs/>
        </w:rPr>
        <w:t xml:space="preserve"> not limited to these groups</w:t>
      </w:r>
      <w:r w:rsidR="00AD48E7" w:rsidRPr="00F31DE8">
        <w:rPr>
          <w:bCs/>
        </w:rPr>
        <w:t>;</w:t>
      </w:r>
      <w:r w:rsidRPr="00F31DE8">
        <w:rPr>
          <w:bCs/>
        </w:rPr>
        <w:t xml:space="preserve"> </w:t>
      </w:r>
    </w:p>
    <w:p w14:paraId="0E82C6E7" w14:textId="45864FAD" w:rsidR="00753BD0" w:rsidRPr="00F31DE8" w:rsidRDefault="00DE62DA"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bCs/>
        </w:rPr>
        <w:t xml:space="preserve">Accordingly, </w:t>
      </w:r>
      <w:r w:rsidRPr="00F31DE8">
        <w:rPr>
          <w:bCs/>
          <w:i/>
          <w:iCs/>
        </w:rPr>
        <w:t>an inclusive, transdisciplinary and cross-sectoral One Health approach is required.</w:t>
      </w:r>
      <w:r w:rsidRPr="00F31DE8">
        <w:rPr>
          <w:bCs/>
        </w:rPr>
        <w:t xml:space="preserve"> Among other things this requires strengthening of the environmental dimensions of the approach (for example by integrating the work of UNEP with the existing tripartite of FAO, OIE and WHO). The IPBES </w:t>
      </w:r>
      <w:r w:rsidR="00AD48E7" w:rsidRPr="00F31DE8">
        <w:rPr>
          <w:bCs/>
        </w:rPr>
        <w:t>w</w:t>
      </w:r>
      <w:r w:rsidRPr="00F31DE8">
        <w:rPr>
          <w:bCs/>
        </w:rPr>
        <w:t>orkshop report further suggests the establishment of an intergovernmental panel</w:t>
      </w:r>
      <w:r w:rsidR="0014348B" w:rsidRPr="00F31DE8">
        <w:rPr>
          <w:bCs/>
        </w:rPr>
        <w:t>;</w:t>
      </w:r>
    </w:p>
    <w:p w14:paraId="24AE7C51" w14:textId="068DA76F" w:rsidR="00CB659B" w:rsidRPr="00F31DE8" w:rsidRDefault="00753BD0" w:rsidP="00F31DE8">
      <w:pPr>
        <w:pStyle w:val="Para1"/>
        <w:numPr>
          <w:ilvl w:val="1"/>
          <w:numId w:val="30"/>
        </w:numPr>
        <w:suppressLineNumbers/>
        <w:suppressAutoHyphens/>
        <w:spacing w:line="233" w:lineRule="auto"/>
        <w:ind w:left="0" w:firstLine="709"/>
        <w:rPr>
          <w:lang w:val="en"/>
        </w:rPr>
      </w:pPr>
      <w:r w:rsidRPr="00F31DE8">
        <w:rPr>
          <w:i/>
          <w:iCs/>
        </w:rPr>
        <w:t>Reducing disease risk through the conservation and sustainable use of biodiversity is highly cost-effective</w:t>
      </w:r>
      <w:r w:rsidRPr="00F31DE8">
        <w:t xml:space="preserve">. </w:t>
      </w:r>
      <w:r w:rsidR="00BB3B4C" w:rsidRPr="00F31DE8">
        <w:rPr>
          <w:lang w:val="en"/>
        </w:rPr>
        <w:t>Pandemics and other emerging zoonoses cause widespread human suffering, and likely more than a trillion dollars in economic damages annually</w:t>
      </w:r>
      <w:r w:rsidRPr="00F31DE8">
        <w:rPr>
          <w:lang w:val="en"/>
        </w:rPr>
        <w:t xml:space="preserve"> (with COVID-19 already costing tens of trillions)</w:t>
      </w:r>
      <w:r w:rsidR="00BB3B4C" w:rsidRPr="00F31DE8">
        <w:rPr>
          <w:lang w:val="en"/>
        </w:rPr>
        <w:t xml:space="preserve">. </w:t>
      </w:r>
      <w:r w:rsidRPr="00F31DE8">
        <w:rPr>
          <w:lang w:val="en"/>
        </w:rPr>
        <w:t>On the other hand, g</w:t>
      </w:r>
      <w:r w:rsidR="00BB3B4C" w:rsidRPr="00F31DE8">
        <w:rPr>
          <w:lang w:val="en"/>
        </w:rPr>
        <w:t>lobal strategies to prevent pandemics based on reducing wildlife trade and land</w:t>
      </w:r>
      <w:r w:rsidR="0037278B" w:rsidRPr="00F31DE8">
        <w:rPr>
          <w:lang w:val="en"/>
        </w:rPr>
        <w:noBreakHyphen/>
      </w:r>
      <w:r w:rsidR="00BB3B4C" w:rsidRPr="00F31DE8">
        <w:rPr>
          <w:lang w:val="en"/>
        </w:rPr>
        <w:t>use change</w:t>
      </w:r>
      <w:r w:rsidR="00ED5DF2" w:rsidRPr="00F31DE8">
        <w:rPr>
          <w:lang w:val="en"/>
        </w:rPr>
        <w:t>,</w:t>
      </w:r>
      <w:r w:rsidR="00BB3B4C" w:rsidRPr="00F31DE8">
        <w:rPr>
          <w:lang w:val="en"/>
        </w:rPr>
        <w:t xml:space="preserve"> and increasing One Health</w:t>
      </w:r>
      <w:r w:rsidR="00950326" w:rsidRPr="00F31DE8">
        <w:rPr>
          <w:vertAlign w:val="superscript"/>
          <w:lang w:val="en"/>
        </w:rPr>
        <w:t xml:space="preserve"> </w:t>
      </w:r>
      <w:r w:rsidR="00BB3B4C" w:rsidRPr="00F31DE8">
        <w:rPr>
          <w:lang w:val="en"/>
        </w:rPr>
        <w:t xml:space="preserve">surveillance are estimated to cost </w:t>
      </w:r>
      <w:r w:rsidRPr="00F31DE8">
        <w:rPr>
          <w:lang w:val="en"/>
        </w:rPr>
        <w:t xml:space="preserve">one or </w:t>
      </w:r>
      <w:r w:rsidR="00BB3B4C" w:rsidRPr="00F31DE8">
        <w:rPr>
          <w:lang w:val="en"/>
        </w:rPr>
        <w:t>two orders of magnitude less than the damages pandemics produce. This provides a strong economic incentive for transformative change to reduce the risk of pandemics</w:t>
      </w:r>
      <w:r w:rsidR="005E4F8F" w:rsidRPr="00F31DE8">
        <w:rPr>
          <w:lang w:val="en"/>
        </w:rPr>
        <w:t>;</w:t>
      </w:r>
    </w:p>
    <w:p w14:paraId="24BE019E" w14:textId="20569CC5" w:rsidR="00BB3B4C" w:rsidRPr="00F31DE8" w:rsidRDefault="00753BD0" w:rsidP="00F31DE8">
      <w:pPr>
        <w:pStyle w:val="ListParagraph"/>
        <w:numPr>
          <w:ilvl w:val="1"/>
          <w:numId w:val="30"/>
        </w:numPr>
        <w:ind w:left="0" w:firstLine="709"/>
      </w:pPr>
      <w:r w:rsidRPr="00F31DE8">
        <w:rPr>
          <w:i/>
          <w:iCs/>
        </w:rPr>
        <w:t xml:space="preserve">The </w:t>
      </w:r>
      <w:r w:rsidRPr="00F31DE8">
        <w:rPr>
          <w:i/>
          <w:iCs/>
          <w:lang w:val="en"/>
        </w:rPr>
        <w:t>fair and equitable access and benefit</w:t>
      </w:r>
      <w:r w:rsidR="00D53029" w:rsidRPr="00F31DE8">
        <w:rPr>
          <w:i/>
          <w:iCs/>
          <w:lang w:val="en"/>
        </w:rPr>
        <w:noBreakHyphen/>
      </w:r>
      <w:r w:rsidRPr="00F31DE8">
        <w:rPr>
          <w:i/>
          <w:iCs/>
          <w:lang w:val="en"/>
        </w:rPr>
        <w:t>sharing derived from genetic resources, including pathogens, remains important</w:t>
      </w:r>
      <w:r w:rsidRPr="00F31DE8">
        <w:rPr>
          <w:lang w:val="en"/>
        </w:rPr>
        <w:t xml:space="preserve"> as do continued efforts to ensure rapid sharing of microbial samples to facilitate vaccine and therapeutic development.</w:t>
      </w:r>
      <w:r w:rsidR="00BB3B4C" w:rsidRPr="00F31DE8">
        <w:t>Vaccine and therapeutic development rely on access to the diversity of organisms, molecules and genes found in nature. Many important therapeutics are derived from indigenous knowledge and traditional medicine</w:t>
      </w:r>
      <w:r w:rsidR="00D53029" w:rsidRPr="00F31DE8">
        <w:t>;</w:t>
      </w:r>
    </w:p>
    <w:p w14:paraId="3BE1D133" w14:textId="483B4BED" w:rsidR="00BB3B4C" w:rsidRPr="00F31DE8" w:rsidRDefault="002F2415"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i/>
          <w:iCs/>
          <w:kern w:val="22"/>
          <w:szCs w:val="22"/>
        </w:rPr>
        <w:t>Attention is also needed to address the short-term impacts of the pandemic on biodiversity.</w:t>
      </w:r>
      <w:r w:rsidRPr="00F31DE8">
        <w:rPr>
          <w:rFonts w:asciiTheme="majorBidi" w:hAnsiTheme="majorBidi" w:cstheme="majorBidi"/>
          <w:kern w:val="22"/>
          <w:szCs w:val="22"/>
        </w:rPr>
        <w:t xml:space="preserve"> Introduction of travel restrictions to reduce COVID-19 spread have severely reduced ecotourism and </w:t>
      </w:r>
      <w:r w:rsidR="00267F0F" w:rsidRPr="00F31DE8">
        <w:rPr>
          <w:rFonts w:asciiTheme="majorBidi" w:hAnsiTheme="majorBidi" w:cstheme="majorBidi"/>
          <w:kern w:val="22"/>
          <w:szCs w:val="22"/>
        </w:rPr>
        <w:t xml:space="preserve">related </w:t>
      </w:r>
      <w:r w:rsidRPr="00F31DE8">
        <w:rPr>
          <w:rFonts w:asciiTheme="majorBidi" w:hAnsiTheme="majorBidi" w:cstheme="majorBidi"/>
          <w:kern w:val="22"/>
          <w:szCs w:val="22"/>
        </w:rPr>
        <w:t xml:space="preserve">income with implications for the budgets of conservation agencies. </w:t>
      </w:r>
      <w:r w:rsidR="00950326" w:rsidRPr="00F31DE8">
        <w:rPr>
          <w:rFonts w:asciiTheme="majorBidi" w:hAnsiTheme="majorBidi" w:cstheme="majorBidi"/>
          <w:kern w:val="22"/>
          <w:szCs w:val="22"/>
        </w:rPr>
        <w:t>Some</w:t>
      </w:r>
      <w:r w:rsidR="00BB3B4C" w:rsidRPr="00F31DE8">
        <w:rPr>
          <w:rFonts w:asciiTheme="majorBidi" w:hAnsiTheme="majorBidi" w:cstheme="majorBidi"/>
          <w:kern w:val="22"/>
          <w:szCs w:val="22"/>
        </w:rPr>
        <w:t xml:space="preserve"> program</w:t>
      </w:r>
      <w:r w:rsidR="00D53029" w:rsidRPr="00F31DE8">
        <w:rPr>
          <w:rFonts w:asciiTheme="majorBidi" w:hAnsiTheme="majorBidi" w:cstheme="majorBidi"/>
          <w:kern w:val="22"/>
          <w:szCs w:val="22"/>
        </w:rPr>
        <w:t>me</w:t>
      </w:r>
      <w:r w:rsidR="00BB3B4C" w:rsidRPr="00F31DE8">
        <w:rPr>
          <w:rFonts w:asciiTheme="majorBidi" w:hAnsiTheme="majorBidi" w:cstheme="majorBidi"/>
          <w:kern w:val="22"/>
          <w:szCs w:val="22"/>
        </w:rPr>
        <w:t xml:space="preserve">s </w:t>
      </w:r>
      <w:r w:rsidR="00950326" w:rsidRPr="00F31DE8">
        <w:rPr>
          <w:rFonts w:asciiTheme="majorBidi" w:hAnsiTheme="majorBidi" w:cstheme="majorBidi"/>
          <w:kern w:val="22"/>
          <w:szCs w:val="22"/>
        </w:rPr>
        <w:t>intended to control pandemics (</w:t>
      </w:r>
      <w:r w:rsidR="00BB3B4C" w:rsidRPr="00F31DE8">
        <w:rPr>
          <w:rFonts w:asciiTheme="majorBidi" w:hAnsiTheme="majorBidi" w:cstheme="majorBidi"/>
          <w:kern w:val="22"/>
          <w:szCs w:val="22"/>
        </w:rPr>
        <w:t>often under emergency measures</w:t>
      </w:r>
      <w:r w:rsidR="00950326" w:rsidRPr="00F31DE8">
        <w:rPr>
          <w:rFonts w:asciiTheme="majorBidi" w:hAnsiTheme="majorBidi" w:cstheme="majorBidi"/>
          <w:kern w:val="22"/>
          <w:szCs w:val="22"/>
        </w:rPr>
        <w:t>)</w:t>
      </w:r>
      <w:r w:rsidR="00BB3B4C" w:rsidRPr="00F31DE8">
        <w:rPr>
          <w:rFonts w:asciiTheme="majorBidi" w:hAnsiTheme="majorBidi" w:cstheme="majorBidi"/>
          <w:kern w:val="22"/>
          <w:szCs w:val="22"/>
        </w:rPr>
        <w:t xml:space="preserve"> </w:t>
      </w:r>
      <w:r w:rsidR="00950326" w:rsidRPr="00F31DE8">
        <w:rPr>
          <w:rFonts w:asciiTheme="majorBidi" w:hAnsiTheme="majorBidi" w:cstheme="majorBidi"/>
          <w:kern w:val="22"/>
          <w:szCs w:val="22"/>
        </w:rPr>
        <w:t xml:space="preserve">are of doubtful effectiveness and </w:t>
      </w:r>
      <w:r w:rsidR="00BB3B4C" w:rsidRPr="00F31DE8">
        <w:rPr>
          <w:rFonts w:asciiTheme="majorBidi" w:hAnsiTheme="majorBidi" w:cstheme="majorBidi"/>
          <w:kern w:val="22"/>
          <w:szCs w:val="22"/>
        </w:rPr>
        <w:t xml:space="preserve">can have significant negative implications for biodiversity, </w:t>
      </w:r>
      <w:r w:rsidR="00950326" w:rsidRPr="00F31DE8">
        <w:rPr>
          <w:rFonts w:asciiTheme="majorBidi" w:hAnsiTheme="majorBidi" w:cstheme="majorBidi"/>
          <w:kern w:val="22"/>
          <w:szCs w:val="22"/>
        </w:rPr>
        <w:t>(</w:t>
      </w:r>
      <w:r w:rsidR="00BB3B4C" w:rsidRPr="00F31DE8">
        <w:rPr>
          <w:rFonts w:asciiTheme="majorBidi" w:hAnsiTheme="majorBidi" w:cstheme="majorBidi"/>
          <w:kern w:val="22"/>
          <w:szCs w:val="22"/>
        </w:rPr>
        <w:t>e.g. culling of wildlife reservoirs, release of insecticides</w:t>
      </w:r>
      <w:r w:rsidR="00950326" w:rsidRPr="00F31DE8">
        <w:rPr>
          <w:rFonts w:asciiTheme="majorBidi" w:hAnsiTheme="majorBidi" w:cstheme="majorBidi"/>
          <w:kern w:val="22"/>
          <w:szCs w:val="22"/>
        </w:rPr>
        <w:t>)</w:t>
      </w:r>
      <w:r w:rsidR="00D53029" w:rsidRPr="00F31DE8">
        <w:rPr>
          <w:rFonts w:asciiTheme="majorBidi" w:hAnsiTheme="majorBidi" w:cstheme="majorBidi"/>
          <w:kern w:val="22"/>
          <w:szCs w:val="22"/>
        </w:rPr>
        <w:t>;</w:t>
      </w:r>
      <w:r w:rsidR="00950326" w:rsidRPr="00F31DE8">
        <w:rPr>
          <w:rFonts w:asciiTheme="majorBidi" w:hAnsiTheme="majorBidi" w:cstheme="majorBidi"/>
          <w:kern w:val="22"/>
          <w:szCs w:val="22"/>
        </w:rPr>
        <w:t xml:space="preserve"> </w:t>
      </w:r>
    </w:p>
    <w:p w14:paraId="42F47DB9" w14:textId="25DC9C57" w:rsidR="00753BD0" w:rsidRPr="00F31DE8" w:rsidRDefault="00753BD0" w:rsidP="00F31DE8">
      <w:pPr>
        <w:pStyle w:val="Para1"/>
        <w:numPr>
          <w:ilvl w:val="1"/>
          <w:numId w:val="30"/>
        </w:numPr>
        <w:suppressLineNumbers/>
        <w:suppressAutoHyphens/>
        <w:spacing w:line="233" w:lineRule="auto"/>
        <w:ind w:left="0" w:firstLine="709"/>
        <w:rPr>
          <w:lang w:val="en-CA"/>
        </w:rPr>
      </w:pPr>
      <w:r w:rsidRPr="00F31DE8">
        <w:rPr>
          <w:i/>
          <w:iCs/>
          <w:lang w:val="en-CA"/>
        </w:rPr>
        <w:t>Increased attention is needed to wildlife health</w:t>
      </w:r>
      <w:r w:rsidRPr="00F31DE8">
        <w:rPr>
          <w:lang w:val="en-CA"/>
        </w:rPr>
        <w:t xml:space="preserve"> in strategies for both biodiversity and health since diseases are also a significant threat to endangered wild animal populations</w:t>
      </w:r>
      <w:r w:rsidR="00D53029" w:rsidRPr="00F31DE8">
        <w:rPr>
          <w:lang w:val="en-CA"/>
        </w:rPr>
        <w:t>;</w:t>
      </w:r>
      <w:r w:rsidR="00BE68EE" w:rsidRPr="00F31DE8">
        <w:rPr>
          <w:rStyle w:val="FootnoteReference"/>
        </w:rPr>
        <w:footnoteReference w:id="10"/>
      </w:r>
    </w:p>
    <w:p w14:paraId="63C864F4" w14:textId="77777777" w:rsidR="00DE62DA" w:rsidRPr="00F31DE8" w:rsidRDefault="00DE62DA"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i/>
          <w:iCs/>
        </w:rPr>
        <w:t>The COVID-19 pandemic highlights the urgency of addressing the biodiversity crisis</w:t>
      </w:r>
      <w:r w:rsidRPr="00F31DE8">
        <w:t xml:space="preserve"> alongside the climate crisis, and of the need for transformative change. </w:t>
      </w:r>
    </w:p>
    <w:p w14:paraId="05278755" w14:textId="4209192F" w:rsidR="00A41B08" w:rsidRPr="00F31DE8" w:rsidRDefault="00363355" w:rsidP="00A41B08">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t xml:space="preserve">The issues identified above are largely </w:t>
      </w:r>
      <w:r w:rsidR="00CB659B" w:rsidRPr="00F31DE8">
        <w:t>refl</w:t>
      </w:r>
      <w:r w:rsidRPr="00F31DE8">
        <w:t>e</w:t>
      </w:r>
      <w:r w:rsidR="00CB659B" w:rsidRPr="00F31DE8">
        <w:t>ct</w:t>
      </w:r>
      <w:r w:rsidRPr="00F31DE8">
        <w:t>e</w:t>
      </w:r>
      <w:r w:rsidR="00CB659B" w:rsidRPr="00F31DE8">
        <w:t xml:space="preserve">d in </w:t>
      </w:r>
      <w:r w:rsidRPr="00F31DE8">
        <w:t>the</w:t>
      </w:r>
      <w:r w:rsidR="00CB659B" w:rsidRPr="00F31DE8">
        <w:t xml:space="preserve"> </w:t>
      </w:r>
      <w:r w:rsidR="00A41B08" w:rsidRPr="00F31DE8">
        <w:t xml:space="preserve">fifth </w:t>
      </w:r>
      <w:r w:rsidR="003A22CA" w:rsidRPr="00F31DE8">
        <w:t xml:space="preserve">edition of the </w:t>
      </w:r>
      <w:r w:rsidR="00A41B08" w:rsidRPr="00F31DE8">
        <w:rPr>
          <w:i/>
          <w:iCs/>
        </w:rPr>
        <w:t>Global Biodiversity Outlook</w:t>
      </w:r>
      <w:r w:rsidR="00A41B08" w:rsidRPr="00F31DE8">
        <w:t xml:space="preserve"> </w:t>
      </w:r>
      <w:r w:rsidRPr="00F31DE8">
        <w:t xml:space="preserve">which </w:t>
      </w:r>
      <w:r w:rsidR="00291ADB" w:rsidRPr="00F31DE8">
        <w:t xml:space="preserve">outlines </w:t>
      </w:r>
      <w:r w:rsidR="00A41B08" w:rsidRPr="00F31DE8">
        <w:rPr>
          <w:i/>
          <w:iCs/>
        </w:rPr>
        <w:t>a biodiversity-inclusive One Health transition</w:t>
      </w:r>
      <w:r w:rsidR="00A41B08" w:rsidRPr="00F31DE8">
        <w:t xml:space="preserve"> as one of a series of fundamental shifts necessary for a realignment of people’s relationship with nature </w:t>
      </w:r>
      <w:r w:rsidR="00BC035D" w:rsidRPr="00F31DE8">
        <w:t>towards</w:t>
      </w:r>
      <w:r w:rsidR="00A41B08" w:rsidRPr="00F31DE8">
        <w:t xml:space="preserve"> sustainability.</w:t>
      </w:r>
      <w:r w:rsidRPr="00F31DE8">
        <w:t xml:space="preserve"> To some extent, they are also reflected in </w:t>
      </w:r>
      <w:r w:rsidR="00A4148F" w:rsidRPr="00F31DE8">
        <w:t>d</w:t>
      </w:r>
      <w:r w:rsidRPr="00F31DE8">
        <w:t xml:space="preserve">ecisions </w:t>
      </w:r>
      <w:r w:rsidR="00A4148F" w:rsidRPr="00F31DE8">
        <w:t>XIII</w:t>
      </w:r>
      <w:r w:rsidRPr="00F31DE8">
        <w:t xml:space="preserve">/6 and 14/4 of the Conference of the Parties. For example, </w:t>
      </w:r>
      <w:r w:rsidR="00A4148F" w:rsidRPr="00F31DE8">
        <w:t>d</w:t>
      </w:r>
      <w:r w:rsidR="00ED45BC" w:rsidRPr="00F31DE8">
        <w:t xml:space="preserve">ecision </w:t>
      </w:r>
      <w:r w:rsidR="00A4148F" w:rsidRPr="00F31DE8">
        <w:t>XIII</w:t>
      </w:r>
      <w:r w:rsidR="00ED45BC" w:rsidRPr="00F31DE8">
        <w:t xml:space="preserve">/6 </w:t>
      </w:r>
      <w:r w:rsidR="00ED45BC" w:rsidRPr="00F31DE8">
        <w:rPr>
          <w:rFonts w:asciiTheme="majorBidi" w:hAnsiTheme="majorBidi" w:cstheme="majorBidi"/>
          <w:kern w:val="22"/>
          <w:szCs w:val="22"/>
          <w:lang w:val="en-CA"/>
        </w:rPr>
        <w:t xml:space="preserve">notes that consideration of health-biodiversity linkages could contribute to improving many aspects of human health and reinforces the rationale for the conservation and sustainable development of biodiversity. It invites Parties and others, among other things, to </w:t>
      </w:r>
      <w:r w:rsidR="0045627E" w:rsidRPr="00F31DE8">
        <w:rPr>
          <w:rFonts w:asciiTheme="majorBidi" w:hAnsiTheme="majorBidi" w:cstheme="majorBidi"/>
          <w:kern w:val="22"/>
          <w:szCs w:val="22"/>
          <w:lang w:val="en-CA"/>
        </w:rPr>
        <w:t>facilitate dialogue between health and environment agencies, to strengthen monitoring capacities to anticipate, prepare for and respond to public health threats from ecosystem change, to consider health-biodiversity linkages in various health and environmental assessments, and to consider the need to strengthen capacity to address health-biodiversity linkages to support preventative approaches to health.</w:t>
      </w:r>
    </w:p>
    <w:p w14:paraId="7C1972F4" w14:textId="2ED94BA1" w:rsidR="00D01696" w:rsidRPr="00F31DE8" w:rsidRDefault="00363355" w:rsidP="00D01696">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Parties to the Convention and others may wish to take these issues into account further in the development of the post</w:t>
      </w:r>
      <w:r w:rsidR="00EF1E57" w:rsidRPr="00F31DE8">
        <w:rPr>
          <w:rFonts w:asciiTheme="majorBidi" w:hAnsiTheme="majorBidi" w:cstheme="majorBidi"/>
          <w:kern w:val="22"/>
          <w:szCs w:val="22"/>
        </w:rPr>
        <w:noBreakHyphen/>
      </w:r>
      <w:r w:rsidRPr="00F31DE8">
        <w:rPr>
          <w:rFonts w:asciiTheme="majorBidi" w:hAnsiTheme="majorBidi" w:cstheme="majorBidi"/>
          <w:kern w:val="22"/>
          <w:szCs w:val="22"/>
        </w:rPr>
        <w:t xml:space="preserve">2020 global biodiversity framework as well as </w:t>
      </w:r>
      <w:r w:rsidR="00291ADB" w:rsidRPr="00F31DE8">
        <w:rPr>
          <w:rFonts w:asciiTheme="majorBidi" w:hAnsiTheme="majorBidi" w:cstheme="majorBidi"/>
          <w:kern w:val="22"/>
          <w:szCs w:val="22"/>
        </w:rPr>
        <w:t xml:space="preserve">in </w:t>
      </w:r>
      <w:r w:rsidRPr="00F31DE8">
        <w:rPr>
          <w:rFonts w:asciiTheme="majorBidi" w:hAnsiTheme="majorBidi" w:cstheme="majorBidi"/>
          <w:kern w:val="22"/>
          <w:szCs w:val="22"/>
        </w:rPr>
        <w:t xml:space="preserve">the </w:t>
      </w:r>
      <w:r w:rsidR="00EF1E57" w:rsidRPr="00F31DE8">
        <w:rPr>
          <w:rFonts w:asciiTheme="majorBidi" w:hAnsiTheme="majorBidi" w:cstheme="majorBidi"/>
          <w:kern w:val="22"/>
          <w:szCs w:val="22"/>
        </w:rPr>
        <w:t>g</w:t>
      </w:r>
      <w:r w:rsidRPr="00F31DE8">
        <w:rPr>
          <w:rFonts w:asciiTheme="majorBidi" w:hAnsiTheme="majorBidi" w:cstheme="majorBidi"/>
          <w:kern w:val="22"/>
          <w:szCs w:val="22"/>
        </w:rPr>
        <w:t xml:space="preserve">lobal </w:t>
      </w:r>
      <w:r w:rsidR="00EF1E57" w:rsidRPr="00F31DE8">
        <w:rPr>
          <w:rFonts w:asciiTheme="majorBidi" w:hAnsiTheme="majorBidi" w:cstheme="majorBidi"/>
          <w:kern w:val="22"/>
          <w:szCs w:val="22"/>
        </w:rPr>
        <w:t>p</w:t>
      </w:r>
      <w:r w:rsidRPr="00F31DE8">
        <w:rPr>
          <w:rFonts w:asciiTheme="majorBidi" w:hAnsiTheme="majorBidi" w:cstheme="majorBidi"/>
          <w:kern w:val="22"/>
          <w:szCs w:val="22"/>
        </w:rPr>
        <w:t xml:space="preserve">lan of </w:t>
      </w:r>
      <w:r w:rsidR="00EF1E57" w:rsidRPr="00F31DE8">
        <w:rPr>
          <w:rFonts w:asciiTheme="majorBidi" w:hAnsiTheme="majorBidi" w:cstheme="majorBidi"/>
          <w:kern w:val="22"/>
          <w:szCs w:val="22"/>
        </w:rPr>
        <w:t>a</w:t>
      </w:r>
      <w:r w:rsidRPr="00F31DE8">
        <w:rPr>
          <w:rFonts w:asciiTheme="majorBidi" w:hAnsiTheme="majorBidi" w:cstheme="majorBidi"/>
          <w:kern w:val="22"/>
          <w:szCs w:val="22"/>
        </w:rPr>
        <w:t xml:space="preserve">ction on </w:t>
      </w:r>
      <w:r w:rsidR="00EF1E57" w:rsidRPr="00F31DE8">
        <w:rPr>
          <w:rFonts w:asciiTheme="majorBidi" w:hAnsiTheme="majorBidi" w:cstheme="majorBidi"/>
          <w:kern w:val="22"/>
          <w:szCs w:val="22"/>
        </w:rPr>
        <w:t>h</w:t>
      </w:r>
      <w:r w:rsidRPr="00F31DE8">
        <w:rPr>
          <w:rFonts w:asciiTheme="majorBidi" w:hAnsiTheme="majorBidi" w:cstheme="majorBidi"/>
          <w:kern w:val="22"/>
          <w:szCs w:val="22"/>
        </w:rPr>
        <w:t xml:space="preserve">ealth and </w:t>
      </w:r>
      <w:r w:rsidR="00EF1E57" w:rsidRPr="00F31DE8">
        <w:rPr>
          <w:rFonts w:asciiTheme="majorBidi" w:hAnsiTheme="majorBidi" w:cstheme="majorBidi"/>
          <w:kern w:val="22"/>
          <w:szCs w:val="22"/>
        </w:rPr>
        <w:t>b</w:t>
      </w:r>
      <w:r w:rsidRPr="00F31DE8">
        <w:rPr>
          <w:rFonts w:asciiTheme="majorBidi" w:hAnsiTheme="majorBidi" w:cstheme="majorBidi"/>
          <w:kern w:val="22"/>
          <w:szCs w:val="22"/>
        </w:rPr>
        <w:t>iodiversity</w:t>
      </w:r>
      <w:r w:rsidR="00291ADB" w:rsidRPr="00F31DE8">
        <w:rPr>
          <w:rFonts w:asciiTheme="majorBidi" w:hAnsiTheme="majorBidi" w:cstheme="majorBidi"/>
          <w:kern w:val="22"/>
          <w:szCs w:val="22"/>
        </w:rPr>
        <w:t xml:space="preserve"> to be con</w:t>
      </w:r>
      <w:r w:rsidR="0091396B" w:rsidRPr="00F31DE8">
        <w:rPr>
          <w:rFonts w:asciiTheme="majorBidi" w:hAnsiTheme="majorBidi" w:cstheme="majorBidi"/>
          <w:kern w:val="22"/>
          <w:szCs w:val="22"/>
        </w:rPr>
        <w:t>sidered by the Subsidiary Body on Scientific, technical and technological Advice at its twenty-fourth meeting</w:t>
      </w:r>
      <w:r w:rsidRPr="00F31DE8">
        <w:rPr>
          <w:rFonts w:asciiTheme="majorBidi" w:hAnsiTheme="majorBidi" w:cstheme="majorBidi"/>
          <w:kern w:val="22"/>
          <w:szCs w:val="22"/>
        </w:rPr>
        <w:t>.</w:t>
      </w:r>
    </w:p>
    <w:p w14:paraId="20B58B25" w14:textId="61371CDA" w:rsidR="00D01696" w:rsidRPr="00F31DE8" w:rsidRDefault="00D01696" w:rsidP="00F31DE8">
      <w:pPr>
        <w:pStyle w:val="Heading1"/>
        <w:ind w:left="1134" w:hanging="709"/>
        <w:jc w:val="left"/>
      </w:pPr>
      <w:r w:rsidRPr="00F31DE8">
        <w:t>III.</w:t>
      </w:r>
      <w:r w:rsidR="00EF1E57" w:rsidRPr="00F31DE8">
        <w:tab/>
      </w:r>
      <w:r w:rsidRPr="00F31DE8">
        <w:t>INTEGRATION OF BIODIVERSITY CONSIDERATIONS IN ECONOMIC RECOVERY PLANS AND POLICIES</w:t>
      </w:r>
    </w:p>
    <w:p w14:paraId="24C74E92" w14:textId="28AA6560" w:rsidR="00167BA1" w:rsidRPr="00F31DE8" w:rsidRDefault="00D01696" w:rsidP="00167BA1">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szCs w:val="22"/>
        </w:rPr>
        <w:t>In addition to its direct impacts on human health, the COVID-19 pandemic and the necessary measures taken to reduce its spread have led to major social and economic impacts including losses of jobs and revenue. Accordingly, governments are implementing measures to protect jobs and incomes and to promote economic stimulus and recovery. Given the links between biodiversity loss and pandemic risk, as well as the importance of biodiversity for sustainable development more generally, it is imperative that such measures address the common drivers of biodiversity loss and pandemic risk and contribute to the conservation and sustainable use of biodiversity.</w:t>
      </w:r>
      <w:r w:rsidR="00C16418" w:rsidRPr="00F31DE8">
        <w:rPr>
          <w:rStyle w:val="FootnoteReference"/>
        </w:rPr>
        <w:footnoteReference w:id="11"/>
      </w:r>
      <w:r w:rsidRPr="00F31DE8">
        <w:rPr>
          <w:rStyle w:val="FootnoteReference"/>
          <w:lang w:val="en-US"/>
        </w:rPr>
        <w:t xml:space="preserve"> </w:t>
      </w:r>
    </w:p>
    <w:p w14:paraId="77D96B19" w14:textId="04705A95" w:rsidR="00167BA1" w:rsidRPr="00F31DE8" w:rsidRDefault="00C16418" w:rsidP="00167BA1">
      <w:pPr>
        <w:pStyle w:val="Para1"/>
        <w:numPr>
          <w:ilvl w:val="0"/>
          <w:numId w:val="30"/>
        </w:numPr>
        <w:suppressLineNumbers/>
        <w:suppressAutoHyphens/>
        <w:spacing w:line="233" w:lineRule="auto"/>
        <w:ind w:left="0" w:firstLine="0"/>
        <w:rPr>
          <w:rStyle w:val="Strong"/>
          <w:rFonts w:asciiTheme="majorBidi" w:hAnsiTheme="majorBidi" w:cstheme="majorBidi"/>
          <w:b w:val="0"/>
          <w:bCs w:val="0"/>
          <w:kern w:val="22"/>
          <w:szCs w:val="22"/>
        </w:rPr>
      </w:pPr>
      <w:r w:rsidRPr="00F31DE8">
        <w:rPr>
          <w:rFonts w:asciiTheme="majorBidi" w:hAnsiTheme="majorBidi" w:cstheme="majorBidi"/>
          <w:szCs w:val="22"/>
        </w:rPr>
        <w:t>Indeed</w:t>
      </w:r>
      <w:r w:rsidR="00167BA1" w:rsidRPr="00F31DE8">
        <w:rPr>
          <w:rFonts w:asciiTheme="majorBidi" w:hAnsiTheme="majorBidi" w:cstheme="majorBidi"/>
          <w:szCs w:val="22"/>
        </w:rPr>
        <w:t xml:space="preserve">, </w:t>
      </w:r>
      <w:r w:rsidR="00CA114D" w:rsidRPr="00F31DE8">
        <w:rPr>
          <w:rFonts w:asciiTheme="majorBidi" w:hAnsiTheme="majorBidi" w:cstheme="majorBidi"/>
          <w:szCs w:val="22"/>
        </w:rPr>
        <w:t>WHO’s</w:t>
      </w:r>
      <w:r w:rsidRPr="00F31DE8">
        <w:rPr>
          <w:rFonts w:asciiTheme="majorBidi" w:hAnsiTheme="majorBidi" w:cstheme="majorBidi"/>
          <w:szCs w:val="22"/>
        </w:rPr>
        <w:t xml:space="preserve"> “Manifesto for a healthy recovery from COVID-19” </w:t>
      </w:r>
      <w:r w:rsidR="00CA114D" w:rsidRPr="00F31DE8">
        <w:rPr>
          <w:rFonts w:asciiTheme="majorBidi" w:hAnsiTheme="majorBidi" w:cstheme="majorBidi"/>
          <w:szCs w:val="22"/>
        </w:rPr>
        <w:t xml:space="preserve">includes </w:t>
      </w:r>
      <w:r w:rsidR="00167BA1" w:rsidRPr="00F31DE8">
        <w:rPr>
          <w:rFonts w:asciiTheme="majorBidi" w:hAnsiTheme="majorBidi" w:cstheme="majorBidi"/>
          <w:szCs w:val="22"/>
          <w:lang w:val="en-CA"/>
        </w:rPr>
        <w:t>“Protect and preserve the source of human health: Nature” as its first prescription.</w:t>
      </w:r>
      <w:r w:rsidR="002F2D11" w:rsidRPr="00F31DE8">
        <w:rPr>
          <w:rStyle w:val="FootnoteReference"/>
          <w:rFonts w:asciiTheme="majorBidi" w:hAnsiTheme="majorBidi" w:cstheme="majorBidi"/>
        </w:rPr>
        <w:footnoteReference w:id="12"/>
      </w:r>
      <w:r w:rsidR="00167BA1" w:rsidRPr="00F31DE8">
        <w:rPr>
          <w:rFonts w:asciiTheme="majorBidi" w:hAnsiTheme="majorBidi" w:cstheme="majorBidi"/>
          <w:kern w:val="22"/>
          <w:szCs w:val="22"/>
        </w:rPr>
        <w:t xml:space="preserve"> </w:t>
      </w:r>
      <w:r w:rsidR="00BC1A88" w:rsidRPr="00F31DE8">
        <w:rPr>
          <w:rStyle w:val="Strong"/>
          <w:rFonts w:asciiTheme="majorBidi" w:hAnsiTheme="majorBidi" w:cstheme="majorBidi"/>
          <w:b w:val="0"/>
          <w:bCs w:val="0"/>
          <w:color w:val="1E1E1E"/>
          <w:szCs w:val="22"/>
          <w:shd w:val="clear" w:color="auto" w:fill="FFFFFF"/>
        </w:rPr>
        <w:t xml:space="preserve">As part of its COVID-19 response, </w:t>
      </w:r>
      <w:r w:rsidR="004A0F7E" w:rsidRPr="00F31DE8">
        <w:rPr>
          <w:rStyle w:val="Strong"/>
          <w:rFonts w:asciiTheme="majorBidi" w:hAnsiTheme="majorBidi" w:cstheme="majorBidi"/>
          <w:b w:val="0"/>
          <w:bCs w:val="0"/>
          <w:color w:val="1E1E1E"/>
          <w:szCs w:val="22"/>
          <w:shd w:val="clear" w:color="auto" w:fill="FFFFFF"/>
        </w:rPr>
        <w:t>UNEP is promoting building back an inclusive green economy, which expands options </w:t>
      </w:r>
      <w:r w:rsidR="004A0F7E" w:rsidRPr="00F31DE8">
        <w:rPr>
          <w:rFonts w:asciiTheme="majorBidi" w:hAnsiTheme="majorBidi" w:cstheme="majorBidi"/>
          <w:bCs/>
          <w:color w:val="1E1E1E"/>
          <w:szCs w:val="22"/>
          <w:shd w:val="clear" w:color="auto" w:fill="FFFFFF"/>
        </w:rPr>
        <w:t>and choices for national economies, </w:t>
      </w:r>
      <w:r w:rsidR="004A0F7E" w:rsidRPr="00F31DE8">
        <w:rPr>
          <w:rStyle w:val="Strong"/>
          <w:rFonts w:asciiTheme="majorBidi" w:hAnsiTheme="majorBidi" w:cstheme="majorBidi"/>
          <w:b w:val="0"/>
          <w:color w:val="1E1E1E"/>
          <w:szCs w:val="22"/>
          <w:shd w:val="clear" w:color="auto" w:fill="FFFFFF"/>
        </w:rPr>
        <w:t>using targeted and appropriate fiscal and social protection policies.</w:t>
      </w:r>
      <w:r w:rsidR="00167BA1" w:rsidRPr="00F31DE8">
        <w:rPr>
          <w:rStyle w:val="Strong"/>
          <w:rFonts w:asciiTheme="majorBidi" w:hAnsiTheme="majorBidi" w:cstheme="majorBidi"/>
          <w:b w:val="0"/>
          <w:bCs w:val="0"/>
          <w:color w:val="1E1E1E"/>
          <w:szCs w:val="22"/>
          <w:shd w:val="clear" w:color="auto" w:fill="FFFFFF"/>
        </w:rPr>
        <w:t xml:space="preserve"> </w:t>
      </w:r>
    </w:p>
    <w:p w14:paraId="07DB0764" w14:textId="22F842DE" w:rsidR="00167BA1" w:rsidRPr="00F31DE8" w:rsidRDefault="00167BA1" w:rsidP="00167BA1">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Style w:val="Strong"/>
          <w:rFonts w:asciiTheme="majorBidi" w:hAnsiTheme="majorBidi" w:cstheme="majorBidi"/>
          <w:b w:val="0"/>
          <w:bCs w:val="0"/>
          <w:color w:val="1E1E1E"/>
          <w:szCs w:val="22"/>
          <w:shd w:val="clear" w:color="auto" w:fill="FFFFFF"/>
        </w:rPr>
        <w:t xml:space="preserve">There are many opportunities to integrate biodiversity into </w:t>
      </w:r>
      <w:r w:rsidRPr="00F31DE8">
        <w:rPr>
          <w:rFonts w:asciiTheme="majorBidi" w:hAnsiTheme="majorBidi" w:cstheme="majorBidi"/>
          <w:szCs w:val="22"/>
        </w:rPr>
        <w:t xml:space="preserve">stimulus and recovery measures; some examples are set out in paragraph </w:t>
      </w:r>
      <w:r w:rsidR="002F2D11" w:rsidRPr="00F31DE8">
        <w:rPr>
          <w:rFonts w:asciiTheme="majorBidi" w:hAnsiTheme="majorBidi" w:cstheme="majorBidi"/>
          <w:szCs w:val="22"/>
          <w:shd w:val="clear" w:color="auto" w:fill="FFFFFF" w:themeFill="background1"/>
        </w:rPr>
        <w:t>27</w:t>
      </w:r>
      <w:r w:rsidRPr="00F31DE8">
        <w:rPr>
          <w:rFonts w:asciiTheme="majorBidi" w:hAnsiTheme="majorBidi" w:cstheme="majorBidi"/>
          <w:szCs w:val="22"/>
        </w:rPr>
        <w:t xml:space="preserve"> below. According to a recent OECD analysis, a number of countries have already integrated biodiversity measures in their COVID-19 policy response, such as:</w:t>
      </w:r>
      <w:bookmarkStart w:id="6" w:name="_Hlk57365676"/>
      <w:r w:rsidRPr="00F31DE8">
        <w:rPr>
          <w:rFonts w:asciiTheme="majorBidi" w:hAnsiTheme="majorBidi" w:cstheme="majorBidi"/>
          <w:szCs w:val="22"/>
        </w:rPr>
        <w:t xml:space="preserve"> changes to regulations on wildlife trade to protect human health, </w:t>
      </w:r>
      <w:bookmarkEnd w:id="6"/>
      <w:r w:rsidRPr="00F31DE8">
        <w:rPr>
          <w:rFonts w:asciiTheme="majorBidi" w:hAnsiTheme="majorBidi" w:cstheme="majorBidi"/>
          <w:szCs w:val="22"/>
        </w:rPr>
        <w:t xml:space="preserve">or job programmes focussed on ecosystem restoration, sustainable forest management and invasive species control. </w:t>
      </w:r>
    </w:p>
    <w:p w14:paraId="48B84076" w14:textId="3FE091DA" w:rsidR="002B3628" w:rsidRPr="00F31DE8" w:rsidRDefault="002B3628" w:rsidP="002B3628">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szCs w:val="22"/>
        </w:rPr>
        <w:t>However</w:t>
      </w:r>
      <w:r w:rsidR="00167BA1" w:rsidRPr="00F31DE8">
        <w:rPr>
          <w:rFonts w:asciiTheme="majorBidi" w:hAnsiTheme="majorBidi" w:cstheme="majorBidi"/>
          <w:szCs w:val="22"/>
        </w:rPr>
        <w:t>, analysis of stimulus and recovery measures to date shows that the volume of spending committed as part of the economic recovery from the COVID-19 crisis that is potentially harmful to biodiversity outweighs the volume of spending beneficial to biodiversity in nearly all countries</w:t>
      </w:r>
      <w:r w:rsidR="00CA114D" w:rsidRPr="00F31DE8">
        <w:rPr>
          <w:rFonts w:asciiTheme="majorBidi" w:hAnsiTheme="majorBidi" w:cstheme="majorBidi"/>
          <w:szCs w:val="22"/>
        </w:rPr>
        <w:t xml:space="preserve"> examined</w:t>
      </w:r>
      <w:r w:rsidR="00167BA1" w:rsidRPr="00F31DE8">
        <w:rPr>
          <w:rFonts w:asciiTheme="majorBidi" w:hAnsiTheme="majorBidi" w:cstheme="majorBidi"/>
          <w:szCs w:val="22"/>
        </w:rPr>
        <w:t xml:space="preserve">. Only three of the </w:t>
      </w:r>
      <w:r w:rsidR="002F2D11" w:rsidRPr="00F31DE8">
        <w:rPr>
          <w:rFonts w:asciiTheme="majorBidi" w:hAnsiTheme="majorBidi" w:cstheme="majorBidi"/>
          <w:szCs w:val="22"/>
        </w:rPr>
        <w:t>17</w:t>
      </w:r>
      <w:r w:rsidR="00167BA1" w:rsidRPr="00F31DE8">
        <w:rPr>
          <w:rFonts w:asciiTheme="majorBidi" w:hAnsiTheme="majorBidi" w:cstheme="majorBidi"/>
          <w:szCs w:val="22"/>
        </w:rPr>
        <w:t xml:space="preserve"> countries </w:t>
      </w:r>
      <w:r w:rsidR="006513AB" w:rsidRPr="00F31DE8">
        <w:rPr>
          <w:rFonts w:asciiTheme="majorBidi" w:hAnsiTheme="majorBidi" w:cstheme="majorBidi"/>
          <w:szCs w:val="22"/>
        </w:rPr>
        <w:t>analysed</w:t>
      </w:r>
      <w:r w:rsidR="00167BA1" w:rsidRPr="00F31DE8">
        <w:rPr>
          <w:rFonts w:asciiTheme="majorBidi" w:hAnsiTheme="majorBidi" w:cstheme="majorBidi"/>
          <w:szCs w:val="22"/>
        </w:rPr>
        <w:t xml:space="preserve"> are estimated to be net-positive in environmental terms,</w:t>
      </w:r>
      <w:r w:rsidR="002F2D11" w:rsidRPr="00F31DE8">
        <w:rPr>
          <w:rStyle w:val="FootnoteReference"/>
          <w:rFonts w:asciiTheme="majorBidi" w:hAnsiTheme="majorBidi" w:cstheme="majorBidi"/>
        </w:rPr>
        <w:footnoteReference w:id="13"/>
      </w:r>
      <w:r w:rsidR="00167BA1" w:rsidRPr="00F31DE8">
        <w:rPr>
          <w:rFonts w:asciiTheme="majorBidi" w:hAnsiTheme="majorBidi" w:cstheme="majorBidi"/>
          <w:szCs w:val="22"/>
        </w:rPr>
        <w:t xml:space="preserve"> and even among these</w:t>
      </w:r>
      <w:r w:rsidRPr="00F31DE8">
        <w:rPr>
          <w:rFonts w:asciiTheme="majorBidi" w:hAnsiTheme="majorBidi" w:cstheme="majorBidi"/>
          <w:szCs w:val="22"/>
        </w:rPr>
        <w:t xml:space="preserve">, much less attention has been given to addressing biodiversity loss as compared to climate change. </w:t>
      </w:r>
      <w:r w:rsidR="00167BA1" w:rsidRPr="00F31DE8">
        <w:rPr>
          <w:rFonts w:asciiTheme="majorBidi" w:hAnsiTheme="majorBidi" w:cstheme="majorBidi"/>
          <w:szCs w:val="22"/>
        </w:rPr>
        <w:t xml:space="preserve">It would appear </w:t>
      </w:r>
      <w:r w:rsidRPr="00F31DE8">
        <w:rPr>
          <w:rFonts w:asciiTheme="majorBidi" w:hAnsiTheme="majorBidi" w:cstheme="majorBidi"/>
          <w:szCs w:val="22"/>
        </w:rPr>
        <w:t xml:space="preserve">that </w:t>
      </w:r>
      <w:r w:rsidR="00167BA1" w:rsidRPr="00F31DE8">
        <w:rPr>
          <w:rFonts w:asciiTheme="majorBidi" w:hAnsiTheme="majorBidi" w:cstheme="majorBidi"/>
          <w:szCs w:val="22"/>
        </w:rPr>
        <w:t>there is an overall tendency</w:t>
      </w:r>
      <w:r w:rsidRPr="00F31DE8">
        <w:rPr>
          <w:rFonts w:asciiTheme="majorBidi" w:hAnsiTheme="majorBidi" w:cstheme="majorBidi"/>
          <w:szCs w:val="22"/>
        </w:rPr>
        <w:t xml:space="preserve"> to introduce stimulus measures that threaten to drive further biodiversity loss</w:t>
      </w:r>
      <w:r w:rsidR="00167BA1" w:rsidRPr="00F31DE8">
        <w:rPr>
          <w:rFonts w:asciiTheme="majorBidi" w:hAnsiTheme="majorBidi" w:cstheme="majorBidi"/>
          <w:szCs w:val="22"/>
        </w:rPr>
        <w:t xml:space="preserve">, </w:t>
      </w:r>
      <w:r w:rsidRPr="00F31DE8">
        <w:rPr>
          <w:rFonts w:asciiTheme="majorBidi" w:hAnsiTheme="majorBidi" w:cstheme="majorBidi"/>
          <w:szCs w:val="22"/>
        </w:rPr>
        <w:t xml:space="preserve">for example by </w:t>
      </w:r>
      <w:r w:rsidR="00167BA1" w:rsidRPr="00F31DE8">
        <w:rPr>
          <w:rFonts w:asciiTheme="majorBidi" w:hAnsiTheme="majorBidi" w:cstheme="majorBidi"/>
          <w:szCs w:val="22"/>
        </w:rPr>
        <w:t>weaken</w:t>
      </w:r>
      <w:r w:rsidRPr="00F31DE8">
        <w:rPr>
          <w:rFonts w:asciiTheme="majorBidi" w:hAnsiTheme="majorBidi" w:cstheme="majorBidi"/>
          <w:szCs w:val="22"/>
        </w:rPr>
        <w:t>ing</w:t>
      </w:r>
      <w:r w:rsidR="00167BA1" w:rsidRPr="00F31DE8">
        <w:rPr>
          <w:rFonts w:asciiTheme="majorBidi" w:hAnsiTheme="majorBidi" w:cstheme="majorBidi"/>
          <w:szCs w:val="22"/>
        </w:rPr>
        <w:t xml:space="preserve"> environmental regulations </w:t>
      </w:r>
      <w:r w:rsidRPr="00F31DE8">
        <w:rPr>
          <w:rFonts w:asciiTheme="majorBidi" w:hAnsiTheme="majorBidi" w:cstheme="majorBidi"/>
          <w:szCs w:val="22"/>
        </w:rPr>
        <w:t xml:space="preserve">or increasing harmful subsidies, ostensibly </w:t>
      </w:r>
      <w:r w:rsidR="00167BA1" w:rsidRPr="00F31DE8">
        <w:rPr>
          <w:rFonts w:asciiTheme="majorBidi" w:hAnsiTheme="majorBidi" w:cstheme="majorBidi"/>
          <w:szCs w:val="22"/>
        </w:rPr>
        <w:t>for the sake of short-term economic growth</w:t>
      </w:r>
      <w:r w:rsidRPr="00F31DE8">
        <w:rPr>
          <w:rFonts w:asciiTheme="majorBidi" w:hAnsiTheme="majorBidi" w:cstheme="majorBidi"/>
          <w:szCs w:val="22"/>
        </w:rPr>
        <w:t xml:space="preserve">. Such an approach may be counterproductive in the long term since the further loss and degradation of biodiversity will likely increase pandemic risk and jeopardize achievement of most of the Sustainable Development Goals.  </w:t>
      </w:r>
    </w:p>
    <w:p w14:paraId="04AC654F" w14:textId="5A5E9B5A" w:rsidR="006C5321" w:rsidRPr="00F31DE8" w:rsidRDefault="00C16418" w:rsidP="006C5321">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szCs w:val="22"/>
        </w:rPr>
        <w:t>There are many opportunities for responses to COVID-19, including both short</w:t>
      </w:r>
      <w:r w:rsidR="00E24C1F" w:rsidRPr="00F31DE8">
        <w:rPr>
          <w:rFonts w:asciiTheme="majorBidi" w:hAnsiTheme="majorBidi" w:cstheme="majorBidi"/>
          <w:szCs w:val="22"/>
        </w:rPr>
        <w:t xml:space="preserve"> </w:t>
      </w:r>
      <w:r w:rsidRPr="00F31DE8">
        <w:rPr>
          <w:rFonts w:asciiTheme="majorBidi" w:hAnsiTheme="majorBidi" w:cstheme="majorBidi"/>
          <w:szCs w:val="22"/>
        </w:rPr>
        <w:t xml:space="preserve">term stimulus measures and longer-term approaches to ‘build back better’ to contribute to sustainable development, and reduce the risk of future pandemics. </w:t>
      </w:r>
      <w:r w:rsidR="00E4630E" w:rsidRPr="00F31DE8">
        <w:rPr>
          <w:rFonts w:asciiTheme="majorBidi" w:hAnsiTheme="majorBidi" w:cstheme="majorBidi"/>
          <w:szCs w:val="22"/>
        </w:rPr>
        <w:t>Recent studies have</w:t>
      </w:r>
      <w:r w:rsidR="002E6D4D" w:rsidRPr="00F31DE8">
        <w:rPr>
          <w:rFonts w:asciiTheme="majorBidi" w:hAnsiTheme="majorBidi" w:cstheme="majorBidi"/>
          <w:szCs w:val="22"/>
        </w:rPr>
        <w:t xml:space="preserve"> identifie</w:t>
      </w:r>
      <w:r w:rsidR="00E4630E" w:rsidRPr="00F31DE8">
        <w:rPr>
          <w:rFonts w:asciiTheme="majorBidi" w:hAnsiTheme="majorBidi" w:cstheme="majorBidi"/>
          <w:szCs w:val="22"/>
        </w:rPr>
        <w:t>d</w:t>
      </w:r>
      <w:r w:rsidR="002E6D4D" w:rsidRPr="00F31DE8">
        <w:rPr>
          <w:rFonts w:asciiTheme="majorBidi" w:hAnsiTheme="majorBidi" w:cstheme="majorBidi"/>
          <w:szCs w:val="22"/>
        </w:rPr>
        <w:t xml:space="preserve"> </w:t>
      </w:r>
      <w:r w:rsidR="00E4630E" w:rsidRPr="00F31DE8">
        <w:rPr>
          <w:rFonts w:asciiTheme="majorBidi" w:hAnsiTheme="majorBidi" w:cstheme="majorBidi"/>
          <w:szCs w:val="22"/>
        </w:rPr>
        <w:t>a range of</w:t>
      </w:r>
      <w:r w:rsidR="002E6D4D" w:rsidRPr="00F31DE8">
        <w:rPr>
          <w:rFonts w:asciiTheme="majorBidi" w:hAnsiTheme="majorBidi" w:cstheme="majorBidi"/>
          <w:szCs w:val="22"/>
        </w:rPr>
        <w:t xml:space="preserve"> options to integrate biodiversity considerations into </w:t>
      </w:r>
      <w:r w:rsidRPr="00F31DE8">
        <w:rPr>
          <w:rFonts w:asciiTheme="majorBidi" w:hAnsiTheme="majorBidi" w:cstheme="majorBidi"/>
          <w:szCs w:val="22"/>
        </w:rPr>
        <w:t xml:space="preserve">such </w:t>
      </w:r>
      <w:r w:rsidR="002E6D4D" w:rsidRPr="00F31DE8">
        <w:rPr>
          <w:rFonts w:asciiTheme="majorBidi" w:hAnsiTheme="majorBidi" w:cstheme="majorBidi"/>
          <w:szCs w:val="22"/>
        </w:rPr>
        <w:t>stimulus and recovery measures</w:t>
      </w:r>
      <w:r w:rsidR="00CA114D" w:rsidRPr="00F31DE8">
        <w:rPr>
          <w:rFonts w:asciiTheme="majorBidi" w:hAnsiTheme="majorBidi" w:cstheme="majorBidi"/>
          <w:szCs w:val="22"/>
        </w:rPr>
        <w:t>. These include the following</w:t>
      </w:r>
      <w:r w:rsidR="00E24C1F" w:rsidRPr="00F31DE8">
        <w:rPr>
          <w:rFonts w:asciiTheme="majorBidi" w:hAnsiTheme="majorBidi" w:cstheme="majorBidi"/>
          <w:szCs w:val="22"/>
        </w:rPr>
        <w:t>:</w:t>
      </w:r>
      <w:r w:rsidRPr="00F31DE8">
        <w:rPr>
          <w:rStyle w:val="FootnoteReference"/>
          <w:rFonts w:asciiTheme="majorBidi" w:hAnsiTheme="majorBidi" w:cstheme="majorBidi"/>
        </w:rPr>
        <w:footnoteReference w:id="14"/>
      </w:r>
      <w:r w:rsidR="00E4630E" w:rsidRPr="00F31DE8">
        <w:rPr>
          <w:rFonts w:asciiTheme="majorBidi" w:hAnsiTheme="majorBidi" w:cstheme="majorBidi"/>
          <w:szCs w:val="22"/>
        </w:rPr>
        <w:t xml:space="preserve"> </w:t>
      </w:r>
    </w:p>
    <w:p w14:paraId="3FAFE992" w14:textId="096CEA88" w:rsidR="006C5321" w:rsidRPr="00F31DE8" w:rsidRDefault="006C5321" w:rsidP="00F31DE8">
      <w:pPr>
        <w:pStyle w:val="Para1"/>
        <w:numPr>
          <w:ilvl w:val="1"/>
          <w:numId w:val="30"/>
        </w:numPr>
        <w:tabs>
          <w:tab w:val="left" w:pos="720"/>
        </w:tabs>
        <w:snapToGrid w:val="0"/>
        <w:spacing w:line="228" w:lineRule="auto"/>
        <w:ind w:left="0" w:firstLine="709"/>
        <w:rPr>
          <w:rFonts w:asciiTheme="majorBidi" w:hAnsiTheme="majorBidi" w:cstheme="majorBidi"/>
          <w:szCs w:val="22"/>
        </w:rPr>
      </w:pPr>
      <w:r w:rsidRPr="00F31DE8">
        <w:rPr>
          <w:rFonts w:asciiTheme="majorBidi" w:hAnsiTheme="majorBidi" w:cstheme="majorBidi"/>
          <w:i/>
          <w:iCs/>
          <w:szCs w:val="22"/>
        </w:rPr>
        <w:t>Maintain and strengthen regulations on land</w:t>
      </w:r>
      <w:r w:rsidR="00800B12" w:rsidRPr="00F31DE8">
        <w:rPr>
          <w:rFonts w:asciiTheme="majorBidi" w:hAnsiTheme="majorBidi" w:cstheme="majorBidi"/>
          <w:i/>
          <w:iCs/>
          <w:szCs w:val="22"/>
        </w:rPr>
        <w:t xml:space="preserve"> </w:t>
      </w:r>
      <w:r w:rsidRPr="00F31DE8">
        <w:rPr>
          <w:rFonts w:asciiTheme="majorBidi" w:hAnsiTheme="majorBidi" w:cstheme="majorBidi"/>
          <w:i/>
          <w:iCs/>
          <w:szCs w:val="22"/>
        </w:rPr>
        <w:t>use, wildlife trade and pollution, and ensure that they are effectively enforced</w:t>
      </w:r>
      <w:r w:rsidRPr="00F31DE8">
        <w:rPr>
          <w:rFonts w:asciiTheme="majorBidi" w:hAnsiTheme="majorBidi" w:cstheme="majorBidi"/>
          <w:szCs w:val="22"/>
        </w:rPr>
        <w:t>. While the loosening of environmental regulation with a view to speeding up economic recovery may seem politically convenient, over a longer term it would likely be counterproductive given the links between biodiversity loss and pandemic risk. Indeed, such links provide a powerful case for tightening of environmental regulation</w:t>
      </w:r>
      <w:r w:rsidR="002653CF" w:rsidRPr="00F31DE8">
        <w:rPr>
          <w:rFonts w:asciiTheme="majorBidi" w:hAnsiTheme="majorBidi" w:cstheme="majorBidi"/>
          <w:szCs w:val="22"/>
        </w:rPr>
        <w:t>;</w:t>
      </w:r>
    </w:p>
    <w:p w14:paraId="5AA04B7F" w14:textId="75F8C897" w:rsidR="006C5321" w:rsidRPr="00F31DE8" w:rsidRDefault="006C5321" w:rsidP="00F31DE8">
      <w:pPr>
        <w:pStyle w:val="Para1"/>
        <w:numPr>
          <w:ilvl w:val="1"/>
          <w:numId w:val="30"/>
        </w:numPr>
        <w:tabs>
          <w:tab w:val="left" w:pos="720"/>
        </w:tabs>
        <w:snapToGrid w:val="0"/>
        <w:spacing w:line="228" w:lineRule="auto"/>
        <w:ind w:left="0" w:firstLine="709"/>
        <w:rPr>
          <w:rFonts w:asciiTheme="majorBidi" w:hAnsiTheme="majorBidi" w:cstheme="majorBidi"/>
          <w:i/>
          <w:iCs/>
          <w:szCs w:val="22"/>
        </w:rPr>
      </w:pPr>
      <w:r w:rsidRPr="00F31DE8">
        <w:rPr>
          <w:rFonts w:asciiTheme="majorBidi" w:hAnsiTheme="majorBidi" w:cstheme="majorBidi"/>
          <w:i/>
          <w:iCs/>
          <w:szCs w:val="22"/>
        </w:rPr>
        <w:t xml:space="preserve">Ensure that COVID-19 economic recovery measures contribute to and do not compromise biodiversity. </w:t>
      </w:r>
      <w:r w:rsidR="002D3CE7" w:rsidRPr="00F31DE8">
        <w:rPr>
          <w:rFonts w:asciiTheme="majorBidi" w:hAnsiTheme="majorBidi" w:cstheme="majorBidi"/>
          <w:szCs w:val="22"/>
        </w:rPr>
        <w:t xml:space="preserve">There are a number of options </w:t>
      </w:r>
      <w:r w:rsidR="002F2D11" w:rsidRPr="00F31DE8">
        <w:rPr>
          <w:rFonts w:asciiTheme="majorBidi" w:hAnsiTheme="majorBidi" w:cstheme="majorBidi"/>
          <w:szCs w:val="22"/>
        </w:rPr>
        <w:t>that</w:t>
      </w:r>
      <w:r w:rsidR="002D3CE7" w:rsidRPr="00F31DE8">
        <w:rPr>
          <w:rFonts w:asciiTheme="majorBidi" w:hAnsiTheme="majorBidi" w:cstheme="majorBidi"/>
          <w:szCs w:val="22"/>
        </w:rPr>
        <w:t xml:space="preserve"> governments </w:t>
      </w:r>
      <w:r w:rsidR="002F2D11" w:rsidRPr="00F31DE8">
        <w:rPr>
          <w:rFonts w:asciiTheme="majorBidi" w:hAnsiTheme="majorBidi" w:cstheme="majorBidi"/>
          <w:szCs w:val="22"/>
        </w:rPr>
        <w:t>may wish to consider to</w:t>
      </w:r>
      <w:r w:rsidR="002D3CE7" w:rsidRPr="00F31DE8">
        <w:rPr>
          <w:rFonts w:asciiTheme="majorBidi" w:hAnsiTheme="majorBidi" w:cstheme="majorBidi"/>
          <w:szCs w:val="22"/>
        </w:rPr>
        <w:t xml:space="preserve"> ensure that public financial support </w:t>
      </w:r>
      <w:r w:rsidR="002F2D11" w:rsidRPr="00F31DE8">
        <w:rPr>
          <w:rFonts w:asciiTheme="majorBidi" w:hAnsiTheme="majorBidi" w:cstheme="majorBidi"/>
          <w:szCs w:val="22"/>
        </w:rPr>
        <w:t>for</w:t>
      </w:r>
      <w:r w:rsidR="002D3CE7" w:rsidRPr="00F31DE8">
        <w:rPr>
          <w:rFonts w:asciiTheme="majorBidi" w:hAnsiTheme="majorBidi" w:cstheme="majorBidi"/>
          <w:szCs w:val="22"/>
        </w:rPr>
        <w:t xml:space="preserve"> stimulus and recovery measures </w:t>
      </w:r>
      <w:r w:rsidR="002F2D11" w:rsidRPr="00F31DE8">
        <w:rPr>
          <w:rFonts w:asciiTheme="majorBidi" w:hAnsiTheme="majorBidi" w:cstheme="majorBidi"/>
          <w:szCs w:val="22"/>
        </w:rPr>
        <w:t>is positive for biodiversity. These may include:</w:t>
      </w:r>
    </w:p>
    <w:p w14:paraId="527D2F96" w14:textId="326E23FF" w:rsidR="006C5321" w:rsidRPr="00F31DE8" w:rsidRDefault="006C5321" w:rsidP="00F31DE8">
      <w:pPr>
        <w:pStyle w:val="Para1"/>
        <w:numPr>
          <w:ilvl w:val="2"/>
          <w:numId w:val="46"/>
        </w:numPr>
        <w:tabs>
          <w:tab w:val="left" w:pos="720"/>
        </w:tabs>
        <w:snapToGrid w:val="0"/>
        <w:spacing w:line="228" w:lineRule="auto"/>
        <w:ind w:left="1985" w:hanging="600"/>
        <w:rPr>
          <w:rFonts w:asciiTheme="majorBidi" w:hAnsiTheme="majorBidi" w:cstheme="majorBidi"/>
          <w:szCs w:val="22"/>
        </w:rPr>
      </w:pPr>
      <w:r w:rsidRPr="00F31DE8">
        <w:rPr>
          <w:rFonts w:asciiTheme="majorBidi" w:hAnsiTheme="majorBidi" w:cstheme="majorBidi"/>
          <w:szCs w:val="22"/>
        </w:rPr>
        <w:t>Attach</w:t>
      </w:r>
      <w:r w:rsidR="002D3CE7" w:rsidRPr="00F31DE8">
        <w:rPr>
          <w:rFonts w:asciiTheme="majorBidi" w:hAnsiTheme="majorBidi" w:cstheme="majorBidi"/>
          <w:szCs w:val="22"/>
        </w:rPr>
        <w:t>ing</w:t>
      </w:r>
      <w:r w:rsidRPr="00F31DE8">
        <w:rPr>
          <w:rFonts w:asciiTheme="majorBidi" w:hAnsiTheme="majorBidi" w:cstheme="majorBidi"/>
          <w:szCs w:val="22"/>
        </w:rPr>
        <w:t xml:space="preserve"> environmental conditionality to bailouts of companies to drive sustainability improvements, particularly for bailouts in sectors with a large biodiversity footprint such as agriculture, energy and industry</w:t>
      </w:r>
      <w:r w:rsidR="00800B12" w:rsidRPr="00F31DE8">
        <w:rPr>
          <w:rFonts w:asciiTheme="majorBidi" w:hAnsiTheme="majorBidi" w:cstheme="majorBidi"/>
          <w:szCs w:val="22"/>
        </w:rPr>
        <w:t>;</w:t>
      </w:r>
    </w:p>
    <w:p w14:paraId="27976F47" w14:textId="13E9C130" w:rsidR="006C5321" w:rsidRPr="00F31DE8" w:rsidRDefault="006C5321" w:rsidP="00F31DE8">
      <w:pPr>
        <w:pStyle w:val="Para1"/>
        <w:numPr>
          <w:ilvl w:val="2"/>
          <w:numId w:val="46"/>
        </w:numPr>
        <w:tabs>
          <w:tab w:val="left" w:pos="720"/>
        </w:tabs>
        <w:snapToGrid w:val="0"/>
        <w:spacing w:line="228" w:lineRule="auto"/>
        <w:ind w:left="1985" w:hanging="600"/>
        <w:rPr>
          <w:rFonts w:asciiTheme="majorBidi" w:hAnsiTheme="majorBidi" w:cstheme="majorBidi"/>
          <w:szCs w:val="22"/>
        </w:rPr>
      </w:pPr>
      <w:r w:rsidRPr="00F31DE8">
        <w:rPr>
          <w:rFonts w:asciiTheme="majorBidi" w:hAnsiTheme="majorBidi" w:cstheme="majorBidi"/>
          <w:szCs w:val="22"/>
        </w:rPr>
        <w:t>Screen</w:t>
      </w:r>
      <w:r w:rsidR="002D3CE7" w:rsidRPr="00F31DE8">
        <w:rPr>
          <w:rFonts w:asciiTheme="majorBidi" w:hAnsiTheme="majorBidi" w:cstheme="majorBidi"/>
          <w:szCs w:val="22"/>
        </w:rPr>
        <w:t>ing</w:t>
      </w:r>
      <w:r w:rsidRPr="00F31DE8">
        <w:rPr>
          <w:rFonts w:asciiTheme="majorBidi" w:hAnsiTheme="majorBidi" w:cstheme="majorBidi"/>
          <w:szCs w:val="22"/>
        </w:rPr>
        <w:t xml:space="preserve"> (</w:t>
      </w:r>
      <w:r w:rsidRPr="00F31DE8">
        <w:rPr>
          <w:rFonts w:asciiTheme="majorBidi" w:hAnsiTheme="majorBidi" w:cstheme="majorBidi"/>
          <w:i/>
          <w:iCs/>
          <w:szCs w:val="22"/>
        </w:rPr>
        <w:t>ex ante</w:t>
      </w:r>
      <w:r w:rsidRPr="00F31DE8">
        <w:rPr>
          <w:rFonts w:asciiTheme="majorBidi" w:hAnsiTheme="majorBidi" w:cstheme="majorBidi"/>
          <w:szCs w:val="22"/>
        </w:rPr>
        <w:t>) and monitor (</w:t>
      </w:r>
      <w:r w:rsidRPr="00F31DE8">
        <w:rPr>
          <w:rFonts w:asciiTheme="majorBidi" w:hAnsiTheme="majorBidi" w:cstheme="majorBidi"/>
          <w:i/>
          <w:iCs/>
          <w:szCs w:val="22"/>
        </w:rPr>
        <w:t>ex post</w:t>
      </w:r>
      <w:r w:rsidRPr="00F31DE8">
        <w:rPr>
          <w:rFonts w:asciiTheme="majorBidi" w:hAnsiTheme="majorBidi" w:cstheme="majorBidi"/>
          <w:szCs w:val="22"/>
        </w:rPr>
        <w:t>) stimulus measures for their biodiversity impacts to ensure they are aligned with long</w:t>
      </w:r>
      <w:r w:rsidR="00656955" w:rsidRPr="00F31DE8">
        <w:rPr>
          <w:rFonts w:asciiTheme="majorBidi" w:hAnsiTheme="majorBidi" w:cstheme="majorBidi"/>
          <w:szCs w:val="22"/>
        </w:rPr>
        <w:t>-</w:t>
      </w:r>
      <w:r w:rsidRPr="00F31DE8">
        <w:rPr>
          <w:rFonts w:asciiTheme="majorBidi" w:hAnsiTheme="majorBidi" w:cstheme="majorBidi"/>
          <w:szCs w:val="22"/>
        </w:rPr>
        <w:t>term policy goals for sustainability</w:t>
      </w:r>
      <w:r w:rsidR="00656955" w:rsidRPr="00F31DE8">
        <w:rPr>
          <w:rFonts w:asciiTheme="majorBidi" w:hAnsiTheme="majorBidi" w:cstheme="majorBidi"/>
          <w:szCs w:val="22"/>
        </w:rPr>
        <w:t>;</w:t>
      </w:r>
    </w:p>
    <w:p w14:paraId="7794ABD7" w14:textId="09A51181" w:rsidR="006C5321" w:rsidRPr="00F31DE8" w:rsidRDefault="006C5321" w:rsidP="00F31DE8">
      <w:pPr>
        <w:pStyle w:val="Para1"/>
        <w:numPr>
          <w:ilvl w:val="2"/>
          <w:numId w:val="46"/>
        </w:numPr>
        <w:tabs>
          <w:tab w:val="left" w:pos="720"/>
        </w:tabs>
        <w:snapToGrid w:val="0"/>
        <w:spacing w:line="228" w:lineRule="auto"/>
        <w:ind w:left="1985" w:hanging="600"/>
        <w:rPr>
          <w:rFonts w:asciiTheme="majorBidi" w:hAnsiTheme="majorBidi" w:cstheme="majorBidi"/>
          <w:szCs w:val="22"/>
        </w:rPr>
      </w:pPr>
      <w:r w:rsidRPr="00F31DE8">
        <w:rPr>
          <w:rFonts w:asciiTheme="majorBidi" w:hAnsiTheme="majorBidi" w:cstheme="majorBidi"/>
          <w:szCs w:val="22"/>
        </w:rPr>
        <w:t>Set</w:t>
      </w:r>
      <w:r w:rsidR="002D3CE7" w:rsidRPr="00F31DE8">
        <w:rPr>
          <w:rFonts w:asciiTheme="majorBidi" w:hAnsiTheme="majorBidi" w:cstheme="majorBidi"/>
          <w:szCs w:val="22"/>
        </w:rPr>
        <w:t>ting</w:t>
      </w:r>
      <w:r w:rsidRPr="00F31DE8">
        <w:rPr>
          <w:rFonts w:asciiTheme="majorBidi" w:hAnsiTheme="majorBidi" w:cstheme="majorBidi"/>
          <w:szCs w:val="22"/>
        </w:rPr>
        <w:t xml:space="preserve"> biodiversity spending targets for COVID-19 stimulus measures and recovery plans. Some Parties have set targets for recovery measures to contribute to climate goals; similar targets could be envisaged for biodiversity goals</w:t>
      </w:r>
      <w:r w:rsidR="00656955" w:rsidRPr="00F31DE8">
        <w:rPr>
          <w:rFonts w:asciiTheme="majorBidi" w:hAnsiTheme="majorBidi" w:cstheme="majorBidi"/>
          <w:szCs w:val="22"/>
        </w:rPr>
        <w:t>;</w:t>
      </w:r>
    </w:p>
    <w:p w14:paraId="1D914806" w14:textId="1C9D24C8" w:rsidR="006C5321" w:rsidRPr="00F31DE8" w:rsidRDefault="006C5321" w:rsidP="00F31DE8">
      <w:pPr>
        <w:pStyle w:val="Para1"/>
        <w:numPr>
          <w:ilvl w:val="2"/>
          <w:numId w:val="46"/>
        </w:numPr>
        <w:tabs>
          <w:tab w:val="left" w:pos="720"/>
        </w:tabs>
        <w:snapToGrid w:val="0"/>
        <w:spacing w:line="228" w:lineRule="auto"/>
        <w:ind w:left="1985" w:hanging="600"/>
        <w:rPr>
          <w:rFonts w:asciiTheme="majorBidi" w:hAnsiTheme="majorBidi" w:cstheme="majorBidi"/>
          <w:szCs w:val="22"/>
        </w:rPr>
      </w:pPr>
      <w:r w:rsidRPr="00F31DE8">
        <w:rPr>
          <w:rFonts w:asciiTheme="majorBidi" w:hAnsiTheme="majorBidi" w:cstheme="majorBidi"/>
          <w:szCs w:val="22"/>
        </w:rPr>
        <w:t>Employ</w:t>
      </w:r>
      <w:r w:rsidR="002D3CE7" w:rsidRPr="00F31DE8">
        <w:rPr>
          <w:rFonts w:asciiTheme="majorBidi" w:hAnsiTheme="majorBidi" w:cstheme="majorBidi"/>
          <w:szCs w:val="22"/>
        </w:rPr>
        <w:t>ing</w:t>
      </w:r>
      <w:r w:rsidRPr="00F31DE8">
        <w:rPr>
          <w:rFonts w:asciiTheme="majorBidi" w:hAnsiTheme="majorBidi" w:cstheme="majorBidi"/>
          <w:szCs w:val="22"/>
        </w:rPr>
        <w:t xml:space="preserve"> public procurement to support companies and producers that meet biodiversity criteria</w:t>
      </w:r>
      <w:r w:rsidR="00AF4D28" w:rsidRPr="00F31DE8">
        <w:rPr>
          <w:rFonts w:asciiTheme="majorBidi" w:hAnsiTheme="majorBidi" w:cstheme="majorBidi"/>
          <w:szCs w:val="22"/>
        </w:rPr>
        <w:t>;</w:t>
      </w:r>
    </w:p>
    <w:p w14:paraId="6984DDD4" w14:textId="6DC1DB9F" w:rsidR="006C5321" w:rsidRPr="00F31DE8" w:rsidRDefault="006C5321" w:rsidP="00F31DE8">
      <w:pPr>
        <w:pStyle w:val="Para1"/>
        <w:numPr>
          <w:ilvl w:val="2"/>
          <w:numId w:val="46"/>
        </w:numPr>
        <w:tabs>
          <w:tab w:val="left" w:pos="720"/>
        </w:tabs>
        <w:snapToGrid w:val="0"/>
        <w:spacing w:line="228" w:lineRule="auto"/>
        <w:ind w:left="1985" w:hanging="600"/>
        <w:rPr>
          <w:rFonts w:asciiTheme="majorBidi" w:hAnsiTheme="majorBidi" w:cstheme="majorBidi"/>
          <w:szCs w:val="22"/>
        </w:rPr>
      </w:pPr>
      <w:r w:rsidRPr="00F31DE8">
        <w:rPr>
          <w:rFonts w:asciiTheme="majorBidi" w:hAnsiTheme="majorBidi" w:cstheme="majorBidi"/>
          <w:szCs w:val="22"/>
        </w:rPr>
        <w:t>Employ</w:t>
      </w:r>
      <w:r w:rsidR="002D3CE7" w:rsidRPr="00F31DE8">
        <w:rPr>
          <w:rFonts w:asciiTheme="majorBidi" w:hAnsiTheme="majorBidi" w:cstheme="majorBidi"/>
          <w:szCs w:val="22"/>
        </w:rPr>
        <w:t>ing</w:t>
      </w:r>
      <w:r w:rsidRPr="00F31DE8">
        <w:rPr>
          <w:rFonts w:asciiTheme="majorBidi" w:hAnsiTheme="majorBidi" w:cstheme="majorBidi"/>
          <w:szCs w:val="22"/>
        </w:rPr>
        <w:t xml:space="preserve"> fiscal policies (e</w:t>
      </w:r>
      <w:r w:rsidR="00C27529" w:rsidRPr="00F31DE8">
        <w:rPr>
          <w:rFonts w:asciiTheme="majorBidi" w:hAnsiTheme="majorBidi" w:cstheme="majorBidi"/>
          <w:szCs w:val="22"/>
        </w:rPr>
        <w:t>.</w:t>
      </w:r>
      <w:r w:rsidRPr="00F31DE8">
        <w:rPr>
          <w:rFonts w:asciiTheme="majorBidi" w:hAnsiTheme="majorBidi" w:cstheme="majorBidi"/>
          <w:szCs w:val="22"/>
        </w:rPr>
        <w:t>g</w:t>
      </w:r>
      <w:r w:rsidR="00AF4D28" w:rsidRPr="00F31DE8">
        <w:rPr>
          <w:rFonts w:asciiTheme="majorBidi" w:hAnsiTheme="majorBidi" w:cstheme="majorBidi"/>
          <w:szCs w:val="22"/>
        </w:rPr>
        <w:t>.</w:t>
      </w:r>
      <w:r w:rsidRPr="00F31DE8">
        <w:rPr>
          <w:rFonts w:asciiTheme="majorBidi" w:hAnsiTheme="majorBidi" w:cstheme="majorBidi"/>
          <w:szCs w:val="22"/>
        </w:rPr>
        <w:t xml:space="preserve"> ecological fiscal transfers) to reward biodiversity positive outcomes when financing subnational governments to balance their budgets. </w:t>
      </w:r>
    </w:p>
    <w:p w14:paraId="293EEB14" w14:textId="5398D8DC" w:rsidR="006C5321" w:rsidRPr="00F31DE8" w:rsidRDefault="006C5321" w:rsidP="00F31DE8">
      <w:pPr>
        <w:pStyle w:val="Para1"/>
        <w:numPr>
          <w:ilvl w:val="1"/>
          <w:numId w:val="30"/>
        </w:numPr>
        <w:tabs>
          <w:tab w:val="left" w:pos="720"/>
        </w:tabs>
        <w:snapToGrid w:val="0"/>
        <w:spacing w:line="228" w:lineRule="auto"/>
        <w:ind w:left="0" w:firstLine="709"/>
        <w:rPr>
          <w:rFonts w:asciiTheme="majorBidi" w:hAnsiTheme="majorBidi" w:cstheme="majorBidi"/>
          <w:szCs w:val="22"/>
        </w:rPr>
      </w:pPr>
      <w:r w:rsidRPr="00F31DE8">
        <w:rPr>
          <w:rFonts w:asciiTheme="majorBidi" w:hAnsiTheme="majorBidi" w:cstheme="majorBidi"/>
          <w:i/>
          <w:iCs/>
          <w:szCs w:val="22"/>
        </w:rPr>
        <w:t>Promote jobs and income support for biodiversity conservation, sustainable use and restoration to stimulate economic recovery.</w:t>
      </w:r>
      <w:r w:rsidRPr="00F31DE8">
        <w:rPr>
          <w:rFonts w:asciiTheme="majorBidi" w:hAnsiTheme="majorBidi" w:cstheme="majorBidi"/>
          <w:szCs w:val="22"/>
        </w:rPr>
        <w:t xml:space="preserve"> </w:t>
      </w:r>
      <w:r w:rsidRPr="00F31DE8">
        <w:rPr>
          <w:rFonts w:asciiTheme="majorBidi" w:hAnsiTheme="majorBidi" w:cstheme="majorBidi"/>
          <w:szCs w:val="22"/>
          <w:lang w:val="en-CA"/>
        </w:rPr>
        <w:t>Activities such as ecosystem restoration, reforestation, invasive alien species management and environmental monitoring and enforcement tend to be labour intensive and quick to implement, because worker-training requirements are relatively low and projects often have minimal planning and procurement requirements</w:t>
      </w:r>
      <w:r w:rsidR="00057D12" w:rsidRPr="00F31DE8">
        <w:rPr>
          <w:rFonts w:asciiTheme="majorBidi" w:hAnsiTheme="majorBidi" w:cstheme="majorBidi"/>
          <w:szCs w:val="22"/>
          <w:lang w:val="en-CA"/>
        </w:rPr>
        <w:t>.</w:t>
      </w:r>
      <w:r w:rsidRPr="00F31DE8">
        <w:rPr>
          <w:rFonts w:asciiTheme="majorBidi" w:hAnsiTheme="majorBidi" w:cstheme="majorBidi"/>
          <w:szCs w:val="22"/>
          <w:lang w:val="en-CA"/>
        </w:rPr>
        <w:t xml:space="preserve"> Investing in biodiversity thus creates immediate job opportunities. Basic income and cash transfers could </w:t>
      </w:r>
      <w:r w:rsidR="00CA114D" w:rsidRPr="00F31DE8">
        <w:rPr>
          <w:rFonts w:asciiTheme="majorBidi" w:hAnsiTheme="majorBidi" w:cstheme="majorBidi"/>
          <w:szCs w:val="22"/>
          <w:lang w:val="en-CA"/>
        </w:rPr>
        <w:t xml:space="preserve">also </w:t>
      </w:r>
      <w:r w:rsidRPr="00F31DE8">
        <w:rPr>
          <w:rFonts w:asciiTheme="majorBidi" w:hAnsiTheme="majorBidi" w:cstheme="majorBidi"/>
          <w:szCs w:val="22"/>
          <w:lang w:val="en-CA"/>
        </w:rPr>
        <w:t>be used to support conservation</w:t>
      </w:r>
      <w:r w:rsidR="0077450F" w:rsidRPr="00F31DE8">
        <w:rPr>
          <w:rFonts w:asciiTheme="majorBidi" w:hAnsiTheme="majorBidi" w:cstheme="majorBidi"/>
          <w:szCs w:val="22"/>
          <w:lang w:val="en-CA"/>
        </w:rPr>
        <w:t>;</w:t>
      </w:r>
      <w:r w:rsidRPr="00F31DE8">
        <w:rPr>
          <w:rFonts w:asciiTheme="majorBidi" w:hAnsiTheme="majorBidi" w:cstheme="majorBidi"/>
          <w:szCs w:val="22"/>
          <w:lang w:val="en-CA"/>
        </w:rPr>
        <w:t xml:space="preserve">  </w:t>
      </w:r>
    </w:p>
    <w:p w14:paraId="6DCD28AB" w14:textId="5A79C02E" w:rsidR="006C5321" w:rsidRPr="00F31DE8" w:rsidRDefault="006C5321" w:rsidP="00F31DE8">
      <w:pPr>
        <w:pStyle w:val="Para1"/>
        <w:numPr>
          <w:ilvl w:val="1"/>
          <w:numId w:val="30"/>
        </w:numPr>
        <w:tabs>
          <w:tab w:val="left" w:pos="720"/>
        </w:tabs>
        <w:snapToGrid w:val="0"/>
        <w:spacing w:line="228" w:lineRule="auto"/>
        <w:ind w:left="0" w:firstLine="709"/>
        <w:rPr>
          <w:rFonts w:asciiTheme="majorBidi" w:hAnsiTheme="majorBidi" w:cstheme="majorBidi"/>
          <w:szCs w:val="22"/>
        </w:rPr>
      </w:pPr>
      <w:r w:rsidRPr="00F31DE8">
        <w:rPr>
          <w:rFonts w:asciiTheme="majorBidi" w:hAnsiTheme="majorBidi" w:cstheme="majorBidi"/>
          <w:i/>
          <w:iCs/>
          <w:szCs w:val="22"/>
        </w:rPr>
        <w:t>Maintain or enhance support for developing countries to safeguard their biodiversity</w:t>
      </w:r>
      <w:r w:rsidRPr="00F31DE8">
        <w:rPr>
          <w:rFonts w:asciiTheme="majorBidi" w:hAnsiTheme="majorBidi" w:cstheme="majorBidi"/>
          <w:szCs w:val="22"/>
        </w:rPr>
        <w:t>. Aid finance is needed both in the short term (especially in the light of reduced revenues from nature-based tourism) and in the longer term to scale up efforts to tackle deforestation and other biodiversity loss and illegal wildlife trade and thereby reduce pandemic risk</w:t>
      </w:r>
      <w:r w:rsidR="00F006AC" w:rsidRPr="00F31DE8">
        <w:rPr>
          <w:rFonts w:asciiTheme="majorBidi" w:hAnsiTheme="majorBidi" w:cstheme="majorBidi"/>
          <w:szCs w:val="22"/>
        </w:rPr>
        <w:t>;</w:t>
      </w:r>
    </w:p>
    <w:p w14:paraId="729E101E" w14:textId="233EE1A8" w:rsidR="006C5321" w:rsidRPr="00F31DE8" w:rsidRDefault="006C5321" w:rsidP="00F31DE8">
      <w:pPr>
        <w:pStyle w:val="Para1"/>
        <w:numPr>
          <w:ilvl w:val="1"/>
          <w:numId w:val="30"/>
        </w:numPr>
        <w:tabs>
          <w:tab w:val="left" w:pos="720"/>
        </w:tabs>
        <w:snapToGrid w:val="0"/>
        <w:spacing w:line="228" w:lineRule="auto"/>
        <w:ind w:left="0" w:firstLine="709"/>
        <w:rPr>
          <w:rFonts w:asciiTheme="majorBidi" w:hAnsiTheme="majorBidi" w:cstheme="majorBidi"/>
          <w:i/>
          <w:iCs/>
          <w:szCs w:val="22"/>
        </w:rPr>
      </w:pPr>
      <w:r w:rsidRPr="00F31DE8">
        <w:rPr>
          <w:rFonts w:asciiTheme="majorBidi" w:hAnsiTheme="majorBidi" w:cstheme="majorBidi"/>
          <w:i/>
          <w:iCs/>
          <w:szCs w:val="22"/>
        </w:rPr>
        <w:t>Improve incentives for biodiversity conservation</w:t>
      </w:r>
      <w:r w:rsidR="00F006AC" w:rsidRPr="00F31DE8">
        <w:rPr>
          <w:rFonts w:asciiTheme="majorBidi" w:hAnsiTheme="majorBidi" w:cstheme="majorBidi"/>
          <w:i/>
          <w:iCs/>
          <w:szCs w:val="22"/>
        </w:rPr>
        <w:t>:</w:t>
      </w:r>
    </w:p>
    <w:p w14:paraId="34DD5399" w14:textId="6BD184EC" w:rsidR="006C5321" w:rsidRPr="00F31DE8" w:rsidRDefault="006C5321" w:rsidP="00F31DE8">
      <w:pPr>
        <w:pStyle w:val="Para1"/>
        <w:numPr>
          <w:ilvl w:val="2"/>
          <w:numId w:val="47"/>
        </w:numPr>
        <w:tabs>
          <w:tab w:val="left" w:pos="720"/>
        </w:tabs>
        <w:snapToGrid w:val="0"/>
        <w:spacing w:line="228" w:lineRule="auto"/>
        <w:ind w:left="1985" w:hanging="567"/>
        <w:rPr>
          <w:rFonts w:asciiTheme="majorBidi" w:hAnsiTheme="majorBidi" w:cstheme="majorBidi"/>
          <w:szCs w:val="22"/>
        </w:rPr>
      </w:pPr>
      <w:r w:rsidRPr="00F31DE8">
        <w:rPr>
          <w:rFonts w:asciiTheme="majorBidi" w:hAnsiTheme="majorBidi" w:cstheme="majorBidi"/>
          <w:szCs w:val="22"/>
        </w:rPr>
        <w:t xml:space="preserve">Reform subsidies harmful to biodiversity. Subsidies that are harmful to biodiversity could be redirected to activities that have </w:t>
      </w:r>
      <w:r w:rsidR="00CA114D" w:rsidRPr="00F31DE8">
        <w:rPr>
          <w:rFonts w:asciiTheme="majorBidi" w:hAnsiTheme="majorBidi" w:cstheme="majorBidi"/>
          <w:szCs w:val="22"/>
        </w:rPr>
        <w:t xml:space="preserve">larger </w:t>
      </w:r>
      <w:r w:rsidRPr="00F31DE8">
        <w:rPr>
          <w:rFonts w:asciiTheme="majorBidi" w:hAnsiTheme="majorBidi" w:cstheme="majorBidi"/>
          <w:szCs w:val="22"/>
        </w:rPr>
        <w:t>socioeconomic benefits and positive impacts on biodiversity. The link between biodiversity and pandemic risks provide</w:t>
      </w:r>
      <w:r w:rsidR="00F006AC" w:rsidRPr="00F31DE8">
        <w:rPr>
          <w:rFonts w:asciiTheme="majorBidi" w:hAnsiTheme="majorBidi" w:cstheme="majorBidi"/>
          <w:szCs w:val="22"/>
        </w:rPr>
        <w:t>s</w:t>
      </w:r>
      <w:r w:rsidRPr="00F31DE8">
        <w:rPr>
          <w:rFonts w:asciiTheme="majorBidi" w:hAnsiTheme="majorBidi" w:cstheme="majorBidi"/>
          <w:szCs w:val="22"/>
        </w:rPr>
        <w:t xml:space="preserve"> an additional rationale for such as shift</w:t>
      </w:r>
      <w:r w:rsidR="00F006AC" w:rsidRPr="00F31DE8">
        <w:rPr>
          <w:rFonts w:asciiTheme="majorBidi" w:hAnsiTheme="majorBidi" w:cstheme="majorBidi"/>
          <w:szCs w:val="22"/>
        </w:rPr>
        <w:t>;</w:t>
      </w:r>
    </w:p>
    <w:p w14:paraId="29DCE26F" w14:textId="5FE53144" w:rsidR="006C5321" w:rsidRPr="00F31DE8" w:rsidRDefault="006C5321" w:rsidP="00F31DE8">
      <w:pPr>
        <w:pStyle w:val="Para1"/>
        <w:numPr>
          <w:ilvl w:val="2"/>
          <w:numId w:val="47"/>
        </w:numPr>
        <w:tabs>
          <w:tab w:val="left" w:pos="720"/>
        </w:tabs>
        <w:snapToGrid w:val="0"/>
        <w:spacing w:line="228" w:lineRule="auto"/>
        <w:ind w:left="1985" w:hanging="567"/>
        <w:rPr>
          <w:rFonts w:asciiTheme="majorBidi" w:hAnsiTheme="majorBidi" w:cstheme="majorBidi"/>
          <w:szCs w:val="22"/>
          <w:lang w:val="en-CA"/>
        </w:rPr>
      </w:pPr>
      <w:r w:rsidRPr="00F31DE8">
        <w:rPr>
          <w:rFonts w:asciiTheme="majorBidi" w:hAnsiTheme="majorBidi" w:cstheme="majorBidi"/>
          <w:szCs w:val="22"/>
        </w:rPr>
        <w:t xml:space="preserve">Maintain or increase taxes on activities that harm biodiversity. </w:t>
      </w:r>
      <w:r w:rsidRPr="00F31DE8">
        <w:rPr>
          <w:rFonts w:asciiTheme="majorBidi" w:hAnsiTheme="majorBidi" w:cstheme="majorBidi"/>
          <w:szCs w:val="22"/>
          <w:lang w:val="en-CA"/>
        </w:rPr>
        <w:t>Revenue from biodiversity</w:t>
      </w:r>
      <w:r w:rsidR="00F006AC" w:rsidRPr="00F31DE8">
        <w:rPr>
          <w:rFonts w:asciiTheme="majorBidi" w:hAnsiTheme="majorBidi" w:cstheme="majorBidi"/>
          <w:szCs w:val="22"/>
          <w:lang w:val="en-CA"/>
        </w:rPr>
        <w:noBreakHyphen/>
      </w:r>
      <w:r w:rsidRPr="00F31DE8">
        <w:rPr>
          <w:rFonts w:asciiTheme="majorBidi" w:hAnsiTheme="majorBidi" w:cstheme="majorBidi"/>
          <w:szCs w:val="22"/>
          <w:lang w:val="en-CA"/>
        </w:rPr>
        <w:t>relevant taxes and other environment-relevant taxes could be re-directed towards green stimulus measures or used to reduce budget deficits.</w:t>
      </w:r>
    </w:p>
    <w:p w14:paraId="19E78B9A" w14:textId="769FEE51" w:rsidR="006C5321" w:rsidRPr="00F31DE8" w:rsidRDefault="006C5321" w:rsidP="00F31DE8">
      <w:pPr>
        <w:pStyle w:val="Para1"/>
        <w:numPr>
          <w:ilvl w:val="1"/>
          <w:numId w:val="30"/>
        </w:numPr>
        <w:tabs>
          <w:tab w:val="left" w:pos="720"/>
        </w:tabs>
        <w:snapToGrid w:val="0"/>
        <w:spacing w:line="228" w:lineRule="auto"/>
        <w:ind w:left="0" w:firstLine="709"/>
        <w:rPr>
          <w:rFonts w:asciiTheme="majorBidi" w:hAnsiTheme="majorBidi" w:cstheme="majorBidi"/>
          <w:i/>
          <w:iCs/>
          <w:szCs w:val="22"/>
        </w:rPr>
      </w:pPr>
      <w:r w:rsidRPr="00F31DE8">
        <w:rPr>
          <w:rFonts w:asciiTheme="majorBidi" w:hAnsiTheme="majorBidi" w:cstheme="majorBidi"/>
          <w:i/>
          <w:iCs/>
          <w:szCs w:val="22"/>
        </w:rPr>
        <w:t>Engage businesses and the finance sector for a biodiversity-positive recovery</w:t>
      </w:r>
      <w:r w:rsidR="004C0CA3" w:rsidRPr="00F31DE8">
        <w:rPr>
          <w:rFonts w:asciiTheme="majorBidi" w:hAnsiTheme="majorBidi" w:cstheme="majorBidi"/>
          <w:i/>
          <w:iCs/>
          <w:szCs w:val="22"/>
        </w:rPr>
        <w:t>:</w:t>
      </w:r>
    </w:p>
    <w:p w14:paraId="62E34D2A" w14:textId="122FD679" w:rsidR="006C5321" w:rsidRPr="00F31DE8" w:rsidRDefault="006C5321" w:rsidP="00F31DE8">
      <w:pPr>
        <w:pStyle w:val="Para1"/>
        <w:numPr>
          <w:ilvl w:val="2"/>
          <w:numId w:val="49"/>
        </w:numPr>
        <w:tabs>
          <w:tab w:val="left" w:pos="720"/>
        </w:tabs>
        <w:snapToGrid w:val="0"/>
        <w:spacing w:line="228" w:lineRule="auto"/>
        <w:ind w:left="1985" w:hanging="567"/>
        <w:rPr>
          <w:rFonts w:asciiTheme="majorBidi" w:hAnsiTheme="majorBidi" w:cstheme="majorBidi"/>
          <w:szCs w:val="22"/>
        </w:rPr>
      </w:pPr>
      <w:r w:rsidRPr="00F31DE8">
        <w:rPr>
          <w:rFonts w:asciiTheme="majorBidi" w:hAnsiTheme="majorBidi" w:cstheme="majorBidi"/>
          <w:szCs w:val="22"/>
        </w:rPr>
        <w:t>Require or encourage disclosure by companies of impacts and dependencies on biodiversity and to integrate biodiversity considerations across all areas of business, including risk management</w:t>
      </w:r>
      <w:r w:rsidR="004C0CA3" w:rsidRPr="00F31DE8">
        <w:rPr>
          <w:rFonts w:asciiTheme="majorBidi" w:hAnsiTheme="majorBidi" w:cstheme="majorBidi"/>
          <w:szCs w:val="22"/>
        </w:rPr>
        <w:t>;</w:t>
      </w:r>
    </w:p>
    <w:p w14:paraId="45142344" w14:textId="76C926EB" w:rsidR="006C5321" w:rsidRPr="00F31DE8" w:rsidRDefault="006C5321" w:rsidP="00F31DE8">
      <w:pPr>
        <w:pStyle w:val="Para1"/>
        <w:numPr>
          <w:ilvl w:val="2"/>
          <w:numId w:val="49"/>
        </w:numPr>
        <w:tabs>
          <w:tab w:val="left" w:pos="720"/>
        </w:tabs>
        <w:snapToGrid w:val="0"/>
        <w:spacing w:line="228" w:lineRule="auto"/>
        <w:ind w:left="1985" w:hanging="567"/>
        <w:rPr>
          <w:rFonts w:asciiTheme="majorBidi" w:hAnsiTheme="majorBidi" w:cstheme="majorBidi"/>
          <w:szCs w:val="22"/>
          <w:lang w:val="en-US"/>
        </w:rPr>
      </w:pPr>
      <w:r w:rsidRPr="00F31DE8">
        <w:rPr>
          <w:rFonts w:asciiTheme="majorBidi" w:hAnsiTheme="majorBidi" w:cstheme="majorBidi"/>
          <w:szCs w:val="22"/>
        </w:rPr>
        <w:t xml:space="preserve">Require </w:t>
      </w:r>
      <w:r w:rsidR="00CA114D" w:rsidRPr="00F31DE8">
        <w:rPr>
          <w:rFonts w:asciiTheme="majorBidi" w:hAnsiTheme="majorBidi" w:cstheme="majorBidi"/>
          <w:szCs w:val="22"/>
        </w:rPr>
        <w:t xml:space="preserve">or encourage </w:t>
      </w:r>
      <w:r w:rsidRPr="00F31DE8">
        <w:rPr>
          <w:rFonts w:asciiTheme="majorBidi" w:hAnsiTheme="majorBidi" w:cstheme="majorBidi"/>
          <w:szCs w:val="22"/>
        </w:rPr>
        <w:t>national central banks and all public development banks to reorient their</w:t>
      </w:r>
      <w:r w:rsidRPr="00F31DE8">
        <w:rPr>
          <w:rFonts w:asciiTheme="majorBidi" w:hAnsiTheme="majorBidi" w:cstheme="majorBidi"/>
          <w:szCs w:val="22"/>
          <w:lang w:val="en-US"/>
        </w:rPr>
        <w:t xml:space="preserve"> strategies, investment patterns, activities and operating modalities to contribute to sustainable development including the conservation and sustainable development.</w:t>
      </w:r>
    </w:p>
    <w:p w14:paraId="4122E033" w14:textId="1DE706C6" w:rsidR="003941DC" w:rsidRPr="00F31DE8" w:rsidRDefault="006C5321" w:rsidP="00F31DE8">
      <w:pPr>
        <w:pStyle w:val="Para1"/>
        <w:numPr>
          <w:ilvl w:val="1"/>
          <w:numId w:val="30"/>
        </w:numPr>
        <w:tabs>
          <w:tab w:val="left" w:pos="720"/>
        </w:tabs>
        <w:snapToGrid w:val="0"/>
        <w:spacing w:line="228" w:lineRule="auto"/>
        <w:ind w:left="0" w:firstLine="709"/>
        <w:rPr>
          <w:rFonts w:asciiTheme="majorBidi" w:hAnsiTheme="majorBidi" w:cstheme="majorBidi"/>
          <w:szCs w:val="22"/>
          <w:lang w:val="en-CA"/>
        </w:rPr>
      </w:pPr>
      <w:r w:rsidRPr="00F31DE8">
        <w:rPr>
          <w:rFonts w:asciiTheme="majorBidi" w:hAnsiTheme="majorBidi" w:cstheme="majorBidi"/>
          <w:i/>
          <w:iCs/>
          <w:szCs w:val="22"/>
        </w:rPr>
        <w:t>Leverage behavioural change towards sustainable consumption</w:t>
      </w:r>
      <w:r w:rsidRPr="00F31DE8">
        <w:rPr>
          <w:rFonts w:asciiTheme="majorBidi" w:hAnsiTheme="majorBidi" w:cstheme="majorBidi"/>
          <w:szCs w:val="22"/>
        </w:rPr>
        <w:t xml:space="preserve">. </w:t>
      </w:r>
      <w:r w:rsidR="003941DC" w:rsidRPr="00F31DE8">
        <w:rPr>
          <w:rFonts w:asciiTheme="majorBidi" w:hAnsiTheme="majorBidi" w:cstheme="majorBidi"/>
          <w:szCs w:val="22"/>
          <w:lang w:val="en-CA"/>
        </w:rPr>
        <w:t xml:space="preserve">There may be an opportunity to leverage </w:t>
      </w:r>
      <w:r w:rsidR="003941DC" w:rsidRPr="00F31DE8">
        <w:rPr>
          <w:rFonts w:asciiTheme="majorBidi" w:hAnsiTheme="majorBidi" w:cstheme="majorBidi"/>
          <w:szCs w:val="22"/>
        </w:rPr>
        <w:t>this</w:t>
      </w:r>
      <w:r w:rsidR="003941DC" w:rsidRPr="00F31DE8">
        <w:rPr>
          <w:rFonts w:asciiTheme="majorBidi" w:hAnsiTheme="majorBidi" w:cstheme="majorBidi"/>
          <w:szCs w:val="22"/>
          <w:lang w:val="en-CA"/>
        </w:rPr>
        <w:t xml:space="preserve"> moment to promote transformative change. For example, the pandemic has led many people to question what is truly ‘‘essential’’ and this may have shifted what is regarded as necessary and desirable for a dignified and good quality of life. Governments may also consider moving from indicators such as gross national income to more inclusive measures of progress</w:t>
      </w:r>
      <w:r w:rsidR="00EA59BA" w:rsidRPr="00F31DE8">
        <w:rPr>
          <w:rFonts w:asciiTheme="majorBidi" w:hAnsiTheme="majorBidi" w:cstheme="majorBidi"/>
          <w:szCs w:val="22"/>
          <w:lang w:val="en-CA"/>
        </w:rPr>
        <w:t>;</w:t>
      </w:r>
      <w:r w:rsidR="003941DC" w:rsidRPr="00F31DE8">
        <w:rPr>
          <w:rFonts w:asciiTheme="majorBidi" w:hAnsiTheme="majorBidi" w:cstheme="majorBidi"/>
          <w:szCs w:val="22"/>
          <w:lang w:val="en-CA"/>
        </w:rPr>
        <w:t xml:space="preserve"> </w:t>
      </w:r>
    </w:p>
    <w:p w14:paraId="067BA511" w14:textId="073F9C9C" w:rsidR="002D3CE7" w:rsidRPr="00F31DE8" w:rsidRDefault="002D3CE7" w:rsidP="00F31DE8">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szCs w:val="22"/>
        </w:rPr>
        <w:t xml:space="preserve">Some of these approaches would need to be implemented in the </w:t>
      </w:r>
      <w:r w:rsidR="00B15C90" w:rsidRPr="00F31DE8">
        <w:rPr>
          <w:rFonts w:asciiTheme="majorBidi" w:hAnsiTheme="majorBidi" w:cstheme="majorBidi"/>
          <w:szCs w:val="22"/>
        </w:rPr>
        <w:t xml:space="preserve">short term </w:t>
      </w:r>
      <w:r w:rsidRPr="00F31DE8">
        <w:rPr>
          <w:rFonts w:asciiTheme="majorBidi" w:hAnsiTheme="majorBidi" w:cstheme="majorBidi"/>
          <w:szCs w:val="22"/>
        </w:rPr>
        <w:t>to avoid negative impacts of all response measures (e</w:t>
      </w:r>
      <w:r w:rsidR="00CF7879" w:rsidRPr="00F31DE8">
        <w:rPr>
          <w:rFonts w:asciiTheme="majorBidi" w:hAnsiTheme="majorBidi" w:cstheme="majorBidi"/>
          <w:szCs w:val="22"/>
        </w:rPr>
        <w:t>.</w:t>
      </w:r>
      <w:r w:rsidRPr="00F31DE8">
        <w:rPr>
          <w:rFonts w:asciiTheme="majorBidi" w:hAnsiTheme="majorBidi" w:cstheme="majorBidi"/>
          <w:szCs w:val="22"/>
        </w:rPr>
        <w:t xml:space="preserve">g. </w:t>
      </w:r>
      <w:r w:rsidRPr="00F31DE8">
        <w:rPr>
          <w:rFonts w:asciiTheme="majorBidi" w:hAnsiTheme="majorBidi" w:cstheme="majorBidi"/>
          <w:i/>
          <w:iCs/>
          <w:szCs w:val="22"/>
        </w:rPr>
        <w:t>(a), (b), (d)</w:t>
      </w:r>
      <w:r w:rsidRPr="00F31DE8">
        <w:rPr>
          <w:rFonts w:asciiTheme="majorBidi" w:hAnsiTheme="majorBidi" w:cstheme="majorBidi"/>
          <w:szCs w:val="22"/>
        </w:rPr>
        <w:t>) and to leverage biodiversity-positive outcomes from short</w:t>
      </w:r>
      <w:r w:rsidR="00CF7879" w:rsidRPr="00F31DE8">
        <w:rPr>
          <w:rFonts w:asciiTheme="majorBidi" w:hAnsiTheme="majorBidi" w:cstheme="majorBidi"/>
          <w:szCs w:val="22"/>
        </w:rPr>
        <w:noBreakHyphen/>
      </w:r>
      <w:r w:rsidRPr="00F31DE8">
        <w:rPr>
          <w:rFonts w:asciiTheme="majorBidi" w:hAnsiTheme="majorBidi" w:cstheme="majorBidi"/>
          <w:szCs w:val="22"/>
        </w:rPr>
        <w:t>term stimulus measures (e</w:t>
      </w:r>
      <w:r w:rsidR="00CF7879" w:rsidRPr="00F31DE8">
        <w:rPr>
          <w:rFonts w:asciiTheme="majorBidi" w:hAnsiTheme="majorBidi" w:cstheme="majorBidi"/>
          <w:szCs w:val="22"/>
        </w:rPr>
        <w:t>.</w:t>
      </w:r>
      <w:r w:rsidRPr="00F31DE8">
        <w:rPr>
          <w:rFonts w:asciiTheme="majorBidi" w:hAnsiTheme="majorBidi" w:cstheme="majorBidi"/>
          <w:szCs w:val="22"/>
        </w:rPr>
        <w:t>g</w:t>
      </w:r>
      <w:r w:rsidR="00CF7879" w:rsidRPr="00F31DE8">
        <w:rPr>
          <w:rFonts w:asciiTheme="majorBidi" w:hAnsiTheme="majorBidi" w:cstheme="majorBidi"/>
          <w:szCs w:val="22"/>
        </w:rPr>
        <w:t>.</w:t>
      </w:r>
      <w:r w:rsidRPr="00F31DE8">
        <w:rPr>
          <w:rFonts w:asciiTheme="majorBidi" w:hAnsiTheme="majorBidi" w:cstheme="majorBidi"/>
          <w:szCs w:val="22"/>
        </w:rPr>
        <w:t xml:space="preserve"> </w:t>
      </w:r>
      <w:r w:rsidRPr="00F31DE8">
        <w:rPr>
          <w:rFonts w:asciiTheme="majorBidi" w:hAnsiTheme="majorBidi" w:cstheme="majorBidi"/>
          <w:i/>
          <w:iCs/>
          <w:szCs w:val="22"/>
        </w:rPr>
        <w:t>(c)</w:t>
      </w:r>
      <w:r w:rsidRPr="00F31DE8">
        <w:rPr>
          <w:rFonts w:asciiTheme="majorBidi" w:hAnsiTheme="majorBidi" w:cstheme="majorBidi"/>
          <w:szCs w:val="22"/>
        </w:rPr>
        <w:t>)</w:t>
      </w:r>
      <w:r w:rsidR="00B15C90" w:rsidRPr="00F31DE8">
        <w:rPr>
          <w:rFonts w:asciiTheme="majorBidi" w:hAnsiTheme="majorBidi" w:cstheme="majorBidi"/>
          <w:szCs w:val="22"/>
        </w:rPr>
        <w:t xml:space="preserve">. </w:t>
      </w:r>
      <w:r w:rsidRPr="00F31DE8">
        <w:rPr>
          <w:rFonts w:asciiTheme="majorBidi" w:hAnsiTheme="majorBidi" w:cstheme="majorBidi"/>
          <w:szCs w:val="22"/>
        </w:rPr>
        <w:t>Others might be implemented over the medium to longer term (e</w:t>
      </w:r>
      <w:r w:rsidR="00CF7879" w:rsidRPr="00F31DE8">
        <w:rPr>
          <w:rFonts w:asciiTheme="majorBidi" w:hAnsiTheme="majorBidi" w:cstheme="majorBidi"/>
          <w:szCs w:val="22"/>
        </w:rPr>
        <w:t>.</w:t>
      </w:r>
      <w:r w:rsidRPr="00F31DE8">
        <w:rPr>
          <w:rFonts w:asciiTheme="majorBidi" w:hAnsiTheme="majorBidi" w:cstheme="majorBidi"/>
          <w:szCs w:val="22"/>
        </w:rPr>
        <w:t xml:space="preserve">g. </w:t>
      </w:r>
      <w:r w:rsidRPr="00F31DE8">
        <w:rPr>
          <w:rFonts w:asciiTheme="majorBidi" w:hAnsiTheme="majorBidi" w:cstheme="majorBidi"/>
          <w:i/>
          <w:iCs/>
          <w:szCs w:val="22"/>
        </w:rPr>
        <w:t>(f), (g), (h)</w:t>
      </w:r>
      <w:r w:rsidRPr="00F31DE8">
        <w:rPr>
          <w:rFonts w:asciiTheme="majorBidi" w:hAnsiTheme="majorBidi" w:cstheme="majorBidi"/>
          <w:szCs w:val="22"/>
        </w:rPr>
        <w:t xml:space="preserve">). With a view to promoting a </w:t>
      </w:r>
      <w:r w:rsidRPr="00F31DE8">
        <w:rPr>
          <w:rFonts w:asciiTheme="majorBidi" w:hAnsiTheme="majorBidi" w:cstheme="majorBidi"/>
          <w:i/>
          <w:iCs/>
          <w:szCs w:val="22"/>
        </w:rPr>
        <w:t>just transition</w:t>
      </w:r>
      <w:r w:rsidR="00880E44" w:rsidRPr="00F31DE8">
        <w:rPr>
          <w:rFonts w:asciiTheme="majorBidi" w:hAnsiTheme="majorBidi" w:cstheme="majorBidi"/>
          <w:i/>
          <w:iCs/>
          <w:szCs w:val="22"/>
        </w:rPr>
        <w:t>,</w:t>
      </w:r>
      <w:r w:rsidRPr="00F31DE8">
        <w:rPr>
          <w:rFonts w:asciiTheme="majorBidi" w:hAnsiTheme="majorBidi" w:cstheme="majorBidi"/>
          <w:szCs w:val="22"/>
        </w:rPr>
        <w:t xml:space="preserve"> attention will be needed to ensure that measures contribute to reducing inequalities.</w:t>
      </w:r>
      <w:r w:rsidRPr="00F31DE8">
        <w:rPr>
          <w:rFonts w:asciiTheme="majorBidi" w:hAnsiTheme="majorBidi" w:cstheme="majorBidi"/>
          <w:kern w:val="22"/>
          <w:szCs w:val="22"/>
        </w:rPr>
        <w:t xml:space="preserve"> </w:t>
      </w:r>
    </w:p>
    <w:p w14:paraId="7433D9D9" w14:textId="10385261" w:rsidR="006C5321" w:rsidRPr="00F31DE8" w:rsidRDefault="002D3CE7" w:rsidP="002D3CE7">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kern w:val="22"/>
          <w:szCs w:val="22"/>
        </w:rPr>
        <w:t>As appropriate, these measures may be reflected in</w:t>
      </w:r>
      <w:r w:rsidR="00640AD6" w:rsidRPr="00F31DE8">
        <w:rPr>
          <w:rFonts w:asciiTheme="majorBidi" w:hAnsiTheme="majorBidi" w:cstheme="majorBidi"/>
          <w:kern w:val="22"/>
          <w:szCs w:val="22"/>
        </w:rPr>
        <w:t>,</w:t>
      </w:r>
      <w:r w:rsidRPr="00F31DE8">
        <w:rPr>
          <w:rFonts w:asciiTheme="majorBidi" w:hAnsiTheme="majorBidi" w:cstheme="majorBidi"/>
          <w:kern w:val="22"/>
          <w:szCs w:val="22"/>
        </w:rPr>
        <w:t xml:space="preserve"> or supported by</w:t>
      </w:r>
      <w:r w:rsidR="00640AD6" w:rsidRPr="00F31DE8">
        <w:rPr>
          <w:rFonts w:asciiTheme="majorBidi" w:hAnsiTheme="majorBidi" w:cstheme="majorBidi"/>
          <w:kern w:val="22"/>
          <w:szCs w:val="22"/>
        </w:rPr>
        <w:t>,</w:t>
      </w:r>
      <w:r w:rsidRPr="00F31DE8">
        <w:rPr>
          <w:rFonts w:asciiTheme="majorBidi" w:hAnsiTheme="majorBidi" w:cstheme="majorBidi"/>
          <w:kern w:val="22"/>
          <w:szCs w:val="22"/>
        </w:rPr>
        <w:t xml:space="preserve"> the </w:t>
      </w:r>
      <w:r w:rsidR="002E6D4D" w:rsidRPr="00F31DE8">
        <w:rPr>
          <w:rFonts w:asciiTheme="majorBidi" w:hAnsiTheme="majorBidi" w:cstheme="majorBidi"/>
          <w:szCs w:val="22"/>
        </w:rPr>
        <w:t>post-2020 global biodiversity framework.</w:t>
      </w:r>
    </w:p>
    <w:p w14:paraId="27C6F704" w14:textId="152BDE97" w:rsidR="006C5321" w:rsidRPr="00F31DE8" w:rsidRDefault="006C5321" w:rsidP="00F31DE8">
      <w:pPr>
        <w:pStyle w:val="Heading1"/>
        <w:tabs>
          <w:tab w:val="clear" w:pos="720"/>
          <w:tab w:val="left" w:pos="567"/>
        </w:tabs>
        <w:spacing w:line="228" w:lineRule="auto"/>
        <w:contextualSpacing/>
        <w:rPr>
          <w:rFonts w:asciiTheme="majorBidi" w:hAnsiTheme="majorBidi" w:cstheme="majorBidi"/>
          <w:caps w:val="0"/>
          <w:kern w:val="22"/>
          <w:szCs w:val="22"/>
        </w:rPr>
      </w:pPr>
      <w:r w:rsidRPr="00F31DE8">
        <w:rPr>
          <w:rFonts w:asciiTheme="majorBidi" w:hAnsiTheme="majorBidi" w:cstheme="majorBidi"/>
          <w:caps w:val="0"/>
          <w:kern w:val="22"/>
          <w:szCs w:val="22"/>
        </w:rPr>
        <w:t xml:space="preserve">IV. </w:t>
      </w:r>
      <w:r w:rsidR="004D12A2" w:rsidRPr="00F31DE8">
        <w:rPr>
          <w:rFonts w:asciiTheme="majorBidi" w:hAnsiTheme="majorBidi" w:cstheme="majorBidi"/>
          <w:caps w:val="0"/>
          <w:kern w:val="22"/>
          <w:szCs w:val="22"/>
        </w:rPr>
        <w:tab/>
      </w:r>
      <w:r w:rsidRPr="00F31DE8">
        <w:rPr>
          <w:rFonts w:asciiTheme="majorBidi" w:hAnsiTheme="majorBidi" w:cstheme="majorBidi"/>
          <w:caps w:val="0"/>
          <w:kern w:val="22"/>
          <w:szCs w:val="22"/>
        </w:rPr>
        <w:t>SUGGESTED KEY POINTS FOR DISCUSSION</w:t>
      </w:r>
    </w:p>
    <w:p w14:paraId="6D8EE980" w14:textId="5E4317F7" w:rsidR="006C5321" w:rsidRPr="00F31DE8" w:rsidRDefault="006C5321" w:rsidP="006C5321">
      <w:pPr>
        <w:pStyle w:val="Para1"/>
        <w:numPr>
          <w:ilvl w:val="0"/>
          <w:numId w:val="30"/>
        </w:numPr>
        <w:suppressLineNumbers/>
        <w:suppressAutoHyphens/>
        <w:spacing w:line="233" w:lineRule="auto"/>
        <w:ind w:left="0" w:firstLine="0"/>
        <w:rPr>
          <w:rFonts w:asciiTheme="majorBidi" w:hAnsiTheme="majorBidi" w:cstheme="majorBidi"/>
          <w:kern w:val="22"/>
          <w:szCs w:val="22"/>
        </w:rPr>
      </w:pPr>
      <w:r w:rsidRPr="00F31DE8">
        <w:rPr>
          <w:rFonts w:asciiTheme="majorBidi" w:hAnsiTheme="majorBidi" w:cstheme="majorBidi"/>
          <w:szCs w:val="22"/>
        </w:rPr>
        <w:t xml:space="preserve">Parties and observers at the </w:t>
      </w:r>
      <w:r w:rsidR="004D12A2" w:rsidRPr="00F31DE8">
        <w:rPr>
          <w:rFonts w:asciiTheme="majorBidi" w:hAnsiTheme="majorBidi" w:cstheme="majorBidi"/>
          <w:szCs w:val="22"/>
        </w:rPr>
        <w:t>s</w:t>
      </w:r>
      <w:r w:rsidRPr="00F31DE8">
        <w:rPr>
          <w:rFonts w:asciiTheme="majorBidi" w:hAnsiTheme="majorBidi" w:cstheme="majorBidi"/>
          <w:szCs w:val="22"/>
        </w:rPr>
        <w:t xml:space="preserve">pecial </w:t>
      </w:r>
      <w:r w:rsidR="004D12A2" w:rsidRPr="00F31DE8">
        <w:rPr>
          <w:rFonts w:asciiTheme="majorBidi" w:hAnsiTheme="majorBidi" w:cstheme="majorBidi"/>
          <w:szCs w:val="22"/>
        </w:rPr>
        <w:t>s</w:t>
      </w:r>
      <w:r w:rsidRPr="00F31DE8">
        <w:rPr>
          <w:rFonts w:asciiTheme="majorBidi" w:hAnsiTheme="majorBidi" w:cstheme="majorBidi"/>
          <w:szCs w:val="22"/>
        </w:rPr>
        <w:t>ession may wish to address the following questions, among others:</w:t>
      </w:r>
    </w:p>
    <w:p w14:paraId="58825E17" w14:textId="4EFB48FA" w:rsidR="006C5321" w:rsidRPr="00F31DE8" w:rsidRDefault="006C5321"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szCs w:val="22"/>
        </w:rPr>
        <w:t xml:space="preserve">How can the Convention on Biological Diversity further contribute to </w:t>
      </w:r>
      <w:r w:rsidRPr="00F31DE8">
        <w:rPr>
          <w:bCs/>
        </w:rPr>
        <w:t>an inclusive, transdisciplinary and cross-sectoral</w:t>
      </w:r>
      <w:r w:rsidRPr="00F31DE8">
        <w:rPr>
          <w:rFonts w:asciiTheme="majorBidi" w:hAnsiTheme="majorBidi" w:cstheme="majorBidi"/>
          <w:szCs w:val="22"/>
        </w:rPr>
        <w:t xml:space="preserve"> approach to One Health that reflects the full range of biodiversity-health linkages? </w:t>
      </w:r>
    </w:p>
    <w:p w14:paraId="04F3E3A5" w14:textId="37025790" w:rsidR="006C5321" w:rsidRPr="00F31DE8" w:rsidRDefault="006C5321"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szCs w:val="22"/>
        </w:rPr>
        <w:t>How can the Convention on Biological Diversity contribute to ensuring that responses to COVID-19, including both short</w:t>
      </w:r>
      <w:r w:rsidR="001C3113" w:rsidRPr="00F31DE8">
        <w:rPr>
          <w:rFonts w:asciiTheme="majorBidi" w:hAnsiTheme="majorBidi" w:cstheme="majorBidi"/>
          <w:szCs w:val="22"/>
        </w:rPr>
        <w:noBreakHyphen/>
      </w:r>
      <w:r w:rsidRPr="00F31DE8">
        <w:rPr>
          <w:rFonts w:asciiTheme="majorBidi" w:hAnsiTheme="majorBidi" w:cstheme="majorBidi"/>
          <w:szCs w:val="22"/>
        </w:rPr>
        <w:t xml:space="preserve">term stimulus measures and longer-term approaches to ‘build back better’, contribute to the conservation and sustainable use of biodiversity, bearing in mind that such stimulus and recovery measures are already being designed and implemented? </w:t>
      </w:r>
    </w:p>
    <w:p w14:paraId="12EFCCFB" w14:textId="6FE602DB" w:rsidR="006C5321" w:rsidRPr="00F31DE8" w:rsidRDefault="006C5321" w:rsidP="00F31DE8">
      <w:pPr>
        <w:pStyle w:val="Para1"/>
        <w:numPr>
          <w:ilvl w:val="1"/>
          <w:numId w:val="30"/>
        </w:numPr>
        <w:suppressLineNumbers/>
        <w:suppressAutoHyphens/>
        <w:spacing w:line="233" w:lineRule="auto"/>
        <w:ind w:left="0" w:firstLine="709"/>
        <w:rPr>
          <w:rFonts w:asciiTheme="majorBidi" w:hAnsiTheme="majorBidi" w:cstheme="majorBidi"/>
          <w:kern w:val="22"/>
          <w:szCs w:val="22"/>
        </w:rPr>
      </w:pPr>
      <w:r w:rsidRPr="00F31DE8">
        <w:rPr>
          <w:rFonts w:asciiTheme="majorBidi" w:hAnsiTheme="majorBidi" w:cstheme="majorBidi"/>
          <w:szCs w:val="22"/>
        </w:rPr>
        <w:t>How should the interlinkages between biodiversity, health and pandemic risk be reflected in the post</w:t>
      </w:r>
      <w:r w:rsidR="007B7633" w:rsidRPr="00F31DE8">
        <w:rPr>
          <w:rFonts w:asciiTheme="majorBidi" w:hAnsiTheme="majorBidi" w:cstheme="majorBidi"/>
          <w:szCs w:val="22"/>
        </w:rPr>
        <w:t>-</w:t>
      </w:r>
      <w:r w:rsidRPr="00F31DE8">
        <w:rPr>
          <w:rFonts w:asciiTheme="majorBidi" w:hAnsiTheme="majorBidi" w:cstheme="majorBidi"/>
          <w:szCs w:val="22"/>
        </w:rPr>
        <w:t xml:space="preserve">2020 global biodiversity framework? </w:t>
      </w:r>
    </w:p>
    <w:p w14:paraId="7A40C2DF" w14:textId="14978756" w:rsidR="00DB55E7" w:rsidRPr="00F31DE8" w:rsidRDefault="00DB55E7" w:rsidP="0045627E">
      <w:pPr>
        <w:pStyle w:val="Para1"/>
        <w:numPr>
          <w:ilvl w:val="0"/>
          <w:numId w:val="0"/>
        </w:numPr>
        <w:suppressLineNumbers/>
        <w:suppressAutoHyphens/>
        <w:spacing w:line="233" w:lineRule="auto"/>
        <w:rPr>
          <w:rFonts w:asciiTheme="majorBidi" w:hAnsiTheme="majorBidi" w:cstheme="majorBidi"/>
          <w:kern w:val="22"/>
          <w:szCs w:val="22"/>
        </w:rPr>
      </w:pPr>
    </w:p>
    <w:p w14:paraId="0DAB9496" w14:textId="0A700826" w:rsidR="000300DC" w:rsidRPr="00F31DE8" w:rsidRDefault="000300DC">
      <w:pPr>
        <w:pStyle w:val="Para1"/>
        <w:numPr>
          <w:ilvl w:val="0"/>
          <w:numId w:val="0"/>
        </w:numPr>
        <w:suppressLineNumbers/>
        <w:suppressAutoHyphens/>
        <w:spacing w:line="233" w:lineRule="auto"/>
        <w:rPr>
          <w:rFonts w:asciiTheme="majorBidi" w:hAnsiTheme="majorBidi" w:cstheme="majorBidi"/>
          <w:snapToGrid/>
          <w:kern w:val="22"/>
          <w:szCs w:val="22"/>
        </w:rPr>
      </w:pPr>
    </w:p>
    <w:p w14:paraId="6090A1A4" w14:textId="59E53B97" w:rsidR="009D51A9" w:rsidRPr="0093230C" w:rsidRDefault="007E02C7" w:rsidP="0093230C">
      <w:pPr>
        <w:suppressLineNumbers/>
        <w:suppressAutoHyphens/>
        <w:spacing w:after="120"/>
        <w:jc w:val="center"/>
        <w:rPr>
          <w:rFonts w:asciiTheme="majorBidi" w:hAnsiTheme="majorBidi" w:cstheme="majorBidi"/>
          <w:i/>
          <w:iCs/>
          <w:kern w:val="22"/>
          <w:sz w:val="22"/>
          <w:szCs w:val="22"/>
        </w:rPr>
      </w:pPr>
      <w:r w:rsidRPr="00F31DE8">
        <w:rPr>
          <w:rFonts w:asciiTheme="majorBidi" w:hAnsiTheme="majorBidi" w:cstheme="majorBidi"/>
          <w:kern w:val="22"/>
          <w:szCs w:val="22"/>
        </w:rPr>
        <w:br w:type="page"/>
      </w:r>
      <w:r w:rsidR="009D51A9" w:rsidRPr="0093230C">
        <w:rPr>
          <w:rFonts w:asciiTheme="majorBidi" w:hAnsiTheme="majorBidi" w:cstheme="majorBidi"/>
          <w:i/>
          <w:iCs/>
          <w:kern w:val="22"/>
          <w:sz w:val="22"/>
          <w:szCs w:val="22"/>
        </w:rPr>
        <w:t>Annex</w:t>
      </w:r>
    </w:p>
    <w:p w14:paraId="0DB49C44" w14:textId="75BB9520" w:rsidR="007E02C7" w:rsidRPr="00F31DE8" w:rsidRDefault="008A5BCC" w:rsidP="0093230C">
      <w:pPr>
        <w:pStyle w:val="Heading1"/>
        <w:keepNext w:val="0"/>
        <w:suppressLineNumbers/>
        <w:tabs>
          <w:tab w:val="clear" w:pos="720"/>
        </w:tabs>
        <w:suppressAutoHyphens/>
        <w:spacing w:before="120"/>
        <w:rPr>
          <w:rFonts w:asciiTheme="majorBidi" w:hAnsiTheme="majorBidi" w:cstheme="majorBidi"/>
          <w:kern w:val="22"/>
          <w:szCs w:val="22"/>
        </w:rPr>
      </w:pPr>
      <w:r w:rsidRPr="00F31DE8">
        <w:rPr>
          <w:rFonts w:asciiTheme="majorBidi" w:hAnsiTheme="majorBidi" w:cstheme="majorBidi"/>
          <w:kern w:val="22"/>
          <w:szCs w:val="22"/>
        </w:rPr>
        <w:t>Guide to SELECTED information resources</w:t>
      </w:r>
    </w:p>
    <w:p w14:paraId="608B1647" w14:textId="660879B4" w:rsidR="00F7068F" w:rsidRPr="00F31DE8" w:rsidRDefault="00F7068F" w:rsidP="00FF4383">
      <w:pPr>
        <w:suppressLineNumbers/>
        <w:suppressAutoHyphens/>
        <w:spacing w:before="120" w:after="80"/>
        <w:jc w:val="both"/>
        <w:rPr>
          <w:rFonts w:asciiTheme="majorBidi" w:hAnsiTheme="majorBidi" w:cstheme="majorBidi"/>
          <w:b/>
          <w:bCs/>
          <w:snapToGrid w:val="0"/>
          <w:kern w:val="22"/>
          <w:sz w:val="20"/>
          <w:szCs w:val="20"/>
        </w:rPr>
      </w:pPr>
      <w:r w:rsidRPr="00F31DE8">
        <w:rPr>
          <w:rFonts w:asciiTheme="majorBidi" w:hAnsiTheme="majorBidi" w:cstheme="majorBidi"/>
          <w:b/>
          <w:bCs/>
          <w:snapToGrid w:val="0"/>
          <w:kern w:val="22"/>
          <w:sz w:val="20"/>
          <w:szCs w:val="20"/>
        </w:rPr>
        <w:t>WHO/CBD (2015) Connecting Global Priorities: Biodiversity and Human Health. A state of Knowledge review</w:t>
      </w:r>
    </w:p>
    <w:p w14:paraId="2900E54E" w14:textId="6E31C8D4" w:rsidR="007E02C7" w:rsidRPr="00F31DE8" w:rsidRDefault="00F7068F" w:rsidP="0093230C">
      <w:pPr>
        <w:suppressLineNumbers/>
        <w:suppressAutoHyphens/>
        <w:spacing w:before="80" w:after="80"/>
        <w:jc w:val="both"/>
        <w:rPr>
          <w:rFonts w:asciiTheme="majorBidi" w:hAnsiTheme="majorBidi" w:cstheme="majorBidi"/>
          <w:snapToGrid w:val="0"/>
          <w:kern w:val="22"/>
          <w:sz w:val="20"/>
          <w:szCs w:val="20"/>
        </w:rPr>
      </w:pPr>
      <w:r w:rsidRPr="00F31DE8">
        <w:rPr>
          <w:rFonts w:asciiTheme="majorBidi" w:hAnsiTheme="majorBidi" w:cstheme="majorBidi"/>
          <w:snapToGrid w:val="0"/>
          <w:kern w:val="22"/>
          <w:sz w:val="20"/>
          <w:szCs w:val="20"/>
        </w:rPr>
        <w:t xml:space="preserve">The report </w:t>
      </w:r>
      <w:r w:rsidR="002F2324" w:rsidRPr="00F31DE8">
        <w:rPr>
          <w:rFonts w:asciiTheme="majorBidi" w:hAnsiTheme="majorBidi" w:cstheme="majorBidi"/>
          <w:snapToGrid w:val="0"/>
          <w:kern w:val="22"/>
          <w:sz w:val="20"/>
          <w:szCs w:val="20"/>
        </w:rPr>
        <w:t>examines the multiple ways biodiversity and health are interlinked and highlights the common drivers of biodiversity loss and ill</w:t>
      </w:r>
      <w:r w:rsidR="006D7BF7" w:rsidRPr="00F31DE8">
        <w:rPr>
          <w:rFonts w:asciiTheme="majorBidi" w:hAnsiTheme="majorBidi" w:cstheme="majorBidi"/>
          <w:snapToGrid w:val="0"/>
          <w:kern w:val="22"/>
          <w:sz w:val="20"/>
          <w:szCs w:val="20"/>
        </w:rPr>
        <w:noBreakHyphen/>
      </w:r>
      <w:r w:rsidR="002F2324" w:rsidRPr="00F31DE8">
        <w:rPr>
          <w:rFonts w:asciiTheme="majorBidi" w:hAnsiTheme="majorBidi" w:cstheme="majorBidi"/>
          <w:snapToGrid w:val="0"/>
          <w:kern w:val="22"/>
          <w:sz w:val="20"/>
          <w:szCs w:val="20"/>
        </w:rPr>
        <w:t>health. It explores how biodiversity contributes to clear air and water, food and nutrition, medicines and the prevention of infectious and non-communicable diseases. It also discusses how biodiversity and health interplays with climate change, disaster risk reductio</w:t>
      </w:r>
      <w:r w:rsidR="001E2ECA" w:rsidRPr="00F31DE8">
        <w:rPr>
          <w:rFonts w:asciiTheme="majorBidi" w:hAnsiTheme="majorBidi" w:cstheme="majorBidi"/>
          <w:snapToGrid w:val="0"/>
          <w:kern w:val="22"/>
          <w:sz w:val="20"/>
          <w:szCs w:val="20"/>
        </w:rPr>
        <w:t>n</w:t>
      </w:r>
      <w:r w:rsidR="002F2324" w:rsidRPr="00F31DE8">
        <w:rPr>
          <w:rFonts w:asciiTheme="majorBidi" w:hAnsiTheme="majorBidi" w:cstheme="majorBidi"/>
          <w:snapToGrid w:val="0"/>
          <w:kern w:val="22"/>
          <w:sz w:val="20"/>
          <w:szCs w:val="20"/>
        </w:rPr>
        <w:t xml:space="preserve"> and consumption patterns. Finally</w:t>
      </w:r>
      <w:r w:rsidR="00A87BB5" w:rsidRPr="00F31DE8">
        <w:rPr>
          <w:rFonts w:asciiTheme="majorBidi" w:hAnsiTheme="majorBidi" w:cstheme="majorBidi"/>
          <w:snapToGrid w:val="0"/>
          <w:kern w:val="22"/>
          <w:sz w:val="20"/>
          <w:szCs w:val="20"/>
        </w:rPr>
        <w:t>,</w:t>
      </w:r>
      <w:r w:rsidR="002F2324" w:rsidRPr="00F31DE8">
        <w:rPr>
          <w:rFonts w:asciiTheme="majorBidi" w:hAnsiTheme="majorBidi" w:cstheme="majorBidi"/>
          <w:snapToGrid w:val="0"/>
          <w:kern w:val="22"/>
          <w:sz w:val="20"/>
          <w:szCs w:val="20"/>
        </w:rPr>
        <w:t xml:space="preserve"> it outlines tools and ways forward of integrating biodiversity and health considerations in policy and practice</w:t>
      </w:r>
      <w:r w:rsidR="001E2ECA" w:rsidRPr="00F31DE8">
        <w:rPr>
          <w:rFonts w:asciiTheme="majorBidi" w:hAnsiTheme="majorBidi" w:cstheme="majorBidi"/>
          <w:snapToGrid w:val="0"/>
          <w:kern w:val="22"/>
          <w:sz w:val="20"/>
          <w:szCs w:val="20"/>
        </w:rPr>
        <w:t>.</w:t>
      </w:r>
      <w:r w:rsidR="002F2324" w:rsidRPr="00F31DE8">
        <w:rPr>
          <w:rFonts w:asciiTheme="majorBidi" w:hAnsiTheme="majorBidi" w:cstheme="majorBidi"/>
          <w:snapToGrid w:val="0"/>
          <w:kern w:val="22"/>
          <w:sz w:val="20"/>
          <w:szCs w:val="20"/>
        </w:rPr>
        <w:t xml:space="preserve"> The report </w:t>
      </w:r>
      <w:r w:rsidRPr="00F31DE8">
        <w:rPr>
          <w:rFonts w:asciiTheme="majorBidi" w:hAnsiTheme="majorBidi" w:cstheme="majorBidi"/>
          <w:snapToGrid w:val="0"/>
          <w:kern w:val="22"/>
          <w:sz w:val="20"/>
          <w:szCs w:val="20"/>
        </w:rPr>
        <w:t>brings together knowledge from over 100 experts working across several scientific disciplines, including public health, conservation, agriculture, epidemiology, development and others.</w:t>
      </w:r>
    </w:p>
    <w:p w14:paraId="3253F89E" w14:textId="06F25013" w:rsidR="00833A68" w:rsidRPr="00F31DE8" w:rsidRDefault="00833A68" w:rsidP="00FF4383">
      <w:pPr>
        <w:suppressLineNumbers/>
        <w:suppressAutoHyphens/>
        <w:spacing w:before="80"/>
        <w:jc w:val="both"/>
        <w:rPr>
          <w:rFonts w:asciiTheme="majorBidi" w:hAnsiTheme="majorBidi" w:cstheme="majorBidi"/>
          <w:kern w:val="22"/>
          <w:sz w:val="20"/>
          <w:szCs w:val="20"/>
        </w:rPr>
      </w:pPr>
      <w:r w:rsidRPr="00F31DE8">
        <w:rPr>
          <w:rFonts w:asciiTheme="majorBidi" w:hAnsiTheme="majorBidi" w:cstheme="majorBidi"/>
          <w:kern w:val="22"/>
          <w:sz w:val="20"/>
          <w:szCs w:val="20"/>
        </w:rPr>
        <w:t xml:space="preserve">Summary of </w:t>
      </w:r>
      <w:r w:rsidR="001E2ECA" w:rsidRPr="00F31DE8">
        <w:rPr>
          <w:rFonts w:asciiTheme="majorBidi" w:hAnsiTheme="majorBidi" w:cstheme="majorBidi"/>
          <w:kern w:val="22"/>
          <w:sz w:val="20"/>
          <w:szCs w:val="20"/>
        </w:rPr>
        <w:t>k</w:t>
      </w:r>
      <w:r w:rsidRPr="00F31DE8">
        <w:rPr>
          <w:rFonts w:asciiTheme="majorBidi" w:hAnsiTheme="majorBidi" w:cstheme="majorBidi"/>
          <w:kern w:val="22"/>
          <w:sz w:val="20"/>
          <w:szCs w:val="20"/>
        </w:rPr>
        <w:t xml:space="preserve">ey messages: </w:t>
      </w:r>
      <w:hyperlink r:id="rId17" w:history="1">
        <w:r w:rsidRPr="00F31DE8">
          <w:rPr>
            <w:rStyle w:val="Hyperlink"/>
            <w:rFonts w:asciiTheme="majorBidi" w:hAnsiTheme="majorBidi" w:cstheme="majorBidi"/>
            <w:kern w:val="22"/>
            <w:sz w:val="20"/>
            <w:szCs w:val="20"/>
          </w:rPr>
          <w:t>https://www.cbd.int/health/summary-state-knowledge-review-en.pdf</w:t>
        </w:r>
      </w:hyperlink>
      <w:r w:rsidRPr="00F31DE8">
        <w:rPr>
          <w:rFonts w:asciiTheme="majorBidi" w:hAnsiTheme="majorBidi" w:cstheme="majorBidi"/>
          <w:kern w:val="22"/>
          <w:sz w:val="20"/>
          <w:szCs w:val="20"/>
        </w:rPr>
        <w:t xml:space="preserve"> </w:t>
      </w:r>
    </w:p>
    <w:p w14:paraId="3683A061" w14:textId="6D401FFC" w:rsidR="002009DB" w:rsidRPr="00F31DE8" w:rsidRDefault="00833A68" w:rsidP="00FF4383">
      <w:pPr>
        <w:suppressLineNumbers/>
        <w:suppressAutoHyphens/>
        <w:spacing w:after="80"/>
        <w:jc w:val="both"/>
        <w:rPr>
          <w:rFonts w:asciiTheme="majorBidi" w:hAnsiTheme="majorBidi" w:cstheme="majorBidi"/>
          <w:kern w:val="22"/>
          <w:sz w:val="20"/>
          <w:szCs w:val="20"/>
        </w:rPr>
      </w:pPr>
      <w:r w:rsidRPr="00F31DE8">
        <w:rPr>
          <w:rFonts w:asciiTheme="majorBidi" w:hAnsiTheme="majorBidi" w:cstheme="majorBidi"/>
          <w:kern w:val="22"/>
          <w:sz w:val="20"/>
          <w:szCs w:val="20"/>
        </w:rPr>
        <w:t xml:space="preserve">Full report: </w:t>
      </w:r>
      <w:hyperlink r:id="rId18" w:history="1">
        <w:r w:rsidRPr="00F31DE8">
          <w:rPr>
            <w:rStyle w:val="Hyperlink"/>
            <w:rFonts w:asciiTheme="majorBidi" w:hAnsiTheme="majorBidi" w:cstheme="majorBidi"/>
            <w:kern w:val="22"/>
            <w:sz w:val="20"/>
            <w:szCs w:val="20"/>
          </w:rPr>
          <w:t>https://www.who.int/globalchange/publications/biodiversity-human-health/en/</w:t>
        </w:r>
      </w:hyperlink>
      <w:r w:rsidR="00F7068F" w:rsidRPr="00F31DE8">
        <w:rPr>
          <w:rFonts w:asciiTheme="majorBidi" w:hAnsiTheme="majorBidi" w:cstheme="majorBidi"/>
          <w:kern w:val="22"/>
          <w:sz w:val="20"/>
          <w:szCs w:val="20"/>
        </w:rPr>
        <w:t xml:space="preserve"> </w:t>
      </w:r>
    </w:p>
    <w:p w14:paraId="4CFFEB8A" w14:textId="18F6A17A" w:rsidR="00C20556" w:rsidRPr="00F31DE8" w:rsidRDefault="00C20556" w:rsidP="0093230C">
      <w:pPr>
        <w:pStyle w:val="Para1"/>
        <w:numPr>
          <w:ilvl w:val="0"/>
          <w:numId w:val="0"/>
        </w:numPr>
        <w:suppressLineNumbers/>
        <w:suppressAutoHyphens/>
        <w:spacing w:before="240" w:after="80"/>
        <w:rPr>
          <w:rFonts w:asciiTheme="majorBidi" w:hAnsiTheme="majorBidi" w:cstheme="majorBidi"/>
          <w:b/>
          <w:bCs/>
          <w:kern w:val="22"/>
          <w:sz w:val="20"/>
          <w:szCs w:val="20"/>
          <w:lang w:val="en-CA"/>
        </w:rPr>
      </w:pPr>
      <w:r w:rsidRPr="00F31DE8">
        <w:rPr>
          <w:rFonts w:asciiTheme="majorBidi" w:hAnsiTheme="majorBidi" w:cstheme="majorBidi"/>
          <w:b/>
          <w:bCs/>
          <w:kern w:val="22"/>
          <w:sz w:val="20"/>
          <w:szCs w:val="20"/>
        </w:rPr>
        <w:t xml:space="preserve">CBD (2018) </w:t>
      </w:r>
      <w:r w:rsidR="00F7068F" w:rsidRPr="00F31DE8">
        <w:rPr>
          <w:rFonts w:asciiTheme="majorBidi" w:hAnsiTheme="majorBidi" w:cstheme="majorBidi"/>
          <w:b/>
          <w:bCs/>
          <w:kern w:val="22"/>
          <w:sz w:val="20"/>
          <w:szCs w:val="20"/>
        </w:rPr>
        <w:t>Guidance on Integrating Biodiversity Considerations into One Health Approaches</w:t>
      </w:r>
    </w:p>
    <w:p w14:paraId="35D1CA95" w14:textId="51EE35FB" w:rsidR="00F7068F" w:rsidRPr="00F31DE8" w:rsidRDefault="00F7068F" w:rsidP="0093230C">
      <w:pPr>
        <w:pStyle w:val="Para1"/>
        <w:numPr>
          <w:ilvl w:val="0"/>
          <w:numId w:val="0"/>
        </w:numPr>
        <w:suppressLineNumbers/>
        <w:suppressAutoHyphens/>
        <w:spacing w:before="80" w:after="80"/>
        <w:rPr>
          <w:rFonts w:asciiTheme="majorBidi" w:hAnsiTheme="majorBidi" w:cstheme="majorBidi"/>
          <w:kern w:val="22"/>
          <w:sz w:val="20"/>
          <w:szCs w:val="20"/>
          <w:lang w:val="en-CA"/>
        </w:rPr>
      </w:pPr>
      <w:r w:rsidRPr="00F31DE8">
        <w:rPr>
          <w:rFonts w:asciiTheme="majorBidi" w:hAnsiTheme="majorBidi" w:cstheme="majorBidi"/>
          <w:kern w:val="22"/>
          <w:sz w:val="20"/>
          <w:szCs w:val="20"/>
          <w:lang w:val="en-CA"/>
        </w:rPr>
        <w:t xml:space="preserve">The purpose of this Guidance is to assist Parties to the Convention, and other relevant stakeholders, in the process of developing policies, plans, programmes and research aligned with One Health approaches, with more balanced consideration of biodiversity and ecosystem dynamics and management. The </w:t>
      </w:r>
      <w:r w:rsidRPr="00F31DE8">
        <w:rPr>
          <w:rFonts w:asciiTheme="majorBidi" w:hAnsiTheme="majorBidi" w:cstheme="majorBidi"/>
          <w:kern w:val="22"/>
          <w:sz w:val="20"/>
          <w:szCs w:val="20"/>
        </w:rPr>
        <w:t xml:space="preserve">Conference of the Parties welcomed this guidance in decision </w:t>
      </w:r>
      <w:r w:rsidR="00326875" w:rsidRPr="00F31DE8">
        <w:rPr>
          <w:rFonts w:asciiTheme="majorBidi" w:hAnsiTheme="majorBidi" w:cstheme="majorBidi"/>
          <w:kern w:val="22"/>
          <w:sz w:val="20"/>
          <w:szCs w:val="20"/>
        </w:rPr>
        <w:t>14/4 and</w:t>
      </w:r>
      <w:r w:rsidRPr="00F31DE8">
        <w:rPr>
          <w:rFonts w:asciiTheme="majorBidi" w:hAnsiTheme="majorBidi" w:cstheme="majorBidi"/>
          <w:kern w:val="22"/>
          <w:sz w:val="20"/>
          <w:szCs w:val="20"/>
        </w:rPr>
        <w:t xml:space="preserve"> encouraged Parties</w:t>
      </w:r>
      <w:r w:rsidR="00326875" w:rsidRPr="00F31DE8">
        <w:rPr>
          <w:rFonts w:asciiTheme="majorBidi" w:hAnsiTheme="majorBidi" w:cstheme="majorBidi"/>
          <w:kern w:val="22"/>
          <w:sz w:val="20"/>
          <w:szCs w:val="20"/>
        </w:rPr>
        <w:t>,</w:t>
      </w:r>
      <w:r w:rsidRPr="00F31DE8">
        <w:rPr>
          <w:rFonts w:asciiTheme="majorBidi" w:hAnsiTheme="majorBidi" w:cstheme="majorBidi"/>
          <w:kern w:val="22"/>
          <w:sz w:val="20"/>
          <w:szCs w:val="20"/>
        </w:rPr>
        <w:t xml:space="preserve"> and invited other Governments and relevant organizations to make use of the guidance, in accordance with national circumstances. </w:t>
      </w:r>
    </w:p>
    <w:p w14:paraId="61668A3A" w14:textId="2C5585A1" w:rsidR="00F7068F" w:rsidRPr="00F31DE8" w:rsidRDefault="00F529CB" w:rsidP="0093230C">
      <w:pPr>
        <w:suppressLineNumbers/>
        <w:suppressAutoHyphens/>
        <w:spacing w:before="80" w:after="80"/>
        <w:jc w:val="both"/>
        <w:rPr>
          <w:rFonts w:asciiTheme="majorBidi" w:hAnsiTheme="majorBidi" w:cstheme="majorBidi"/>
          <w:kern w:val="22"/>
          <w:sz w:val="20"/>
          <w:szCs w:val="20"/>
        </w:rPr>
      </w:pPr>
      <w:hyperlink r:id="rId19" w:history="1">
        <w:r w:rsidR="00C20556" w:rsidRPr="00F31DE8">
          <w:rPr>
            <w:rStyle w:val="Hyperlink"/>
            <w:rFonts w:asciiTheme="majorBidi" w:hAnsiTheme="majorBidi" w:cstheme="majorBidi"/>
            <w:kern w:val="22"/>
            <w:sz w:val="20"/>
            <w:szCs w:val="20"/>
          </w:rPr>
          <w:t>https://www.cbd.int/doc/c/8e34/8c61/a535d23833e68906c8c7551a/sbstta-21-09-en.pdf</w:t>
        </w:r>
      </w:hyperlink>
      <w:r w:rsidR="00C20556" w:rsidRPr="00F31DE8">
        <w:rPr>
          <w:rFonts w:asciiTheme="majorBidi" w:hAnsiTheme="majorBidi" w:cstheme="majorBidi"/>
          <w:kern w:val="22"/>
          <w:sz w:val="20"/>
          <w:szCs w:val="20"/>
        </w:rPr>
        <w:t xml:space="preserve"> </w:t>
      </w:r>
    </w:p>
    <w:p w14:paraId="5AA01BEE" w14:textId="4A7AFFAE" w:rsidR="00AB6DEB" w:rsidRPr="00F31DE8" w:rsidRDefault="00AB6DEB" w:rsidP="0093230C">
      <w:pPr>
        <w:pStyle w:val="Para1"/>
        <w:numPr>
          <w:ilvl w:val="0"/>
          <w:numId w:val="0"/>
        </w:numPr>
        <w:suppressLineNumbers/>
        <w:suppressAutoHyphens/>
        <w:spacing w:before="240" w:after="80"/>
        <w:rPr>
          <w:rFonts w:asciiTheme="majorBidi" w:hAnsiTheme="majorBidi" w:cstheme="majorBidi"/>
          <w:b/>
          <w:bCs/>
          <w:kern w:val="22"/>
          <w:sz w:val="20"/>
          <w:szCs w:val="20"/>
          <w:lang w:val="en-CA"/>
        </w:rPr>
      </w:pPr>
      <w:r w:rsidRPr="00F31DE8">
        <w:rPr>
          <w:rFonts w:asciiTheme="majorBidi" w:hAnsiTheme="majorBidi" w:cstheme="majorBidi"/>
          <w:b/>
          <w:bCs/>
          <w:kern w:val="22"/>
          <w:sz w:val="20"/>
          <w:szCs w:val="20"/>
        </w:rPr>
        <w:t xml:space="preserve">WHO/CBD (2020) </w:t>
      </w:r>
      <w:r w:rsidRPr="00F31DE8">
        <w:rPr>
          <w:rFonts w:asciiTheme="majorBidi" w:hAnsiTheme="majorBidi" w:cstheme="majorBidi"/>
          <w:b/>
          <w:bCs/>
          <w:kern w:val="22"/>
          <w:sz w:val="20"/>
          <w:szCs w:val="20"/>
          <w:lang w:val="en-CA"/>
        </w:rPr>
        <w:t xml:space="preserve">Biodiversity </w:t>
      </w:r>
      <w:r w:rsidR="00DD70E2" w:rsidRPr="00F31DE8">
        <w:rPr>
          <w:rFonts w:asciiTheme="majorBidi" w:hAnsiTheme="majorBidi" w:cstheme="majorBidi"/>
          <w:b/>
          <w:bCs/>
          <w:kern w:val="22"/>
          <w:sz w:val="20"/>
          <w:szCs w:val="20"/>
          <w:lang w:val="en-CA"/>
        </w:rPr>
        <w:t xml:space="preserve">and </w:t>
      </w:r>
      <w:r w:rsidRPr="00F31DE8">
        <w:rPr>
          <w:rFonts w:asciiTheme="majorBidi" w:hAnsiTheme="majorBidi" w:cstheme="majorBidi"/>
          <w:b/>
          <w:bCs/>
          <w:kern w:val="22"/>
          <w:sz w:val="20"/>
          <w:szCs w:val="20"/>
          <w:lang w:val="en-CA"/>
        </w:rPr>
        <w:t xml:space="preserve">Infectious Diseases. Questions </w:t>
      </w:r>
      <w:r w:rsidR="00DD70E2" w:rsidRPr="00F31DE8">
        <w:rPr>
          <w:rFonts w:asciiTheme="majorBidi" w:hAnsiTheme="majorBidi" w:cstheme="majorBidi"/>
          <w:b/>
          <w:bCs/>
          <w:kern w:val="22"/>
          <w:sz w:val="20"/>
          <w:szCs w:val="20"/>
          <w:lang w:val="en-CA"/>
        </w:rPr>
        <w:t>and a</w:t>
      </w:r>
      <w:r w:rsidRPr="00F31DE8">
        <w:rPr>
          <w:rFonts w:asciiTheme="majorBidi" w:hAnsiTheme="majorBidi" w:cstheme="majorBidi"/>
          <w:b/>
          <w:bCs/>
          <w:kern w:val="22"/>
          <w:sz w:val="20"/>
          <w:szCs w:val="20"/>
          <w:lang w:val="en-CA"/>
        </w:rPr>
        <w:t>nswers</w:t>
      </w:r>
    </w:p>
    <w:p w14:paraId="4B5C656F" w14:textId="1C50F59C" w:rsidR="00AB6DEB" w:rsidRPr="00F31DE8" w:rsidRDefault="00AB6DEB" w:rsidP="0093230C">
      <w:pPr>
        <w:pStyle w:val="Para1"/>
        <w:numPr>
          <w:ilvl w:val="0"/>
          <w:numId w:val="0"/>
        </w:numPr>
        <w:suppressLineNumbers/>
        <w:suppressAutoHyphens/>
        <w:spacing w:before="80" w:after="80"/>
        <w:rPr>
          <w:rFonts w:asciiTheme="majorBidi" w:hAnsiTheme="majorBidi" w:cstheme="majorBidi"/>
          <w:kern w:val="22"/>
          <w:sz w:val="20"/>
          <w:szCs w:val="20"/>
          <w:lang w:val="en-CA"/>
        </w:rPr>
      </w:pPr>
      <w:r w:rsidRPr="00F31DE8">
        <w:rPr>
          <w:rFonts w:asciiTheme="majorBidi" w:hAnsiTheme="majorBidi" w:cstheme="majorBidi"/>
          <w:kern w:val="22"/>
          <w:sz w:val="20"/>
          <w:szCs w:val="20"/>
          <w:lang w:val="en-CA"/>
        </w:rPr>
        <w:t>This contains information on the links between biodiversity, health and infectious diseases in question and answers format.</w:t>
      </w:r>
    </w:p>
    <w:p w14:paraId="6F269B1A" w14:textId="1EBEF1E6" w:rsidR="00B31E0B" w:rsidRPr="0093230C" w:rsidRDefault="00F529CB" w:rsidP="0093230C">
      <w:pPr>
        <w:suppressLineNumbers/>
        <w:suppressAutoHyphens/>
        <w:spacing w:before="80" w:after="80"/>
        <w:jc w:val="both"/>
        <w:rPr>
          <w:rFonts w:asciiTheme="majorBidi" w:hAnsiTheme="majorBidi"/>
          <w:sz w:val="20"/>
        </w:rPr>
      </w:pPr>
      <w:hyperlink r:id="rId20" w:history="1">
        <w:r w:rsidR="0093230C" w:rsidRPr="00BE7259">
          <w:rPr>
            <w:rStyle w:val="Hyperlink"/>
            <w:rFonts w:asciiTheme="majorBidi" w:hAnsiTheme="majorBidi"/>
            <w:sz w:val="20"/>
          </w:rPr>
          <w:t>https://www.cbd.int/health/doc/qa-infectiousDiseases-who.pdf</w:t>
        </w:r>
      </w:hyperlink>
    </w:p>
    <w:p w14:paraId="3326605B" w14:textId="4C7D3ED8" w:rsidR="0051329B" w:rsidRPr="00F31DE8" w:rsidRDefault="00B31E0B" w:rsidP="0093230C">
      <w:pPr>
        <w:suppressLineNumbers/>
        <w:suppressAutoHyphens/>
        <w:spacing w:before="240" w:after="80"/>
        <w:jc w:val="both"/>
        <w:rPr>
          <w:rFonts w:asciiTheme="majorBidi" w:hAnsiTheme="majorBidi" w:cstheme="majorBidi"/>
          <w:b/>
          <w:bCs/>
          <w:kern w:val="22"/>
          <w:sz w:val="20"/>
          <w:szCs w:val="20"/>
          <w:lang w:val="en-US"/>
        </w:rPr>
      </w:pPr>
      <w:r w:rsidRPr="00F31DE8">
        <w:rPr>
          <w:rFonts w:asciiTheme="majorBidi" w:hAnsiTheme="majorBidi" w:cstheme="majorBidi"/>
          <w:b/>
          <w:bCs/>
          <w:kern w:val="22"/>
          <w:sz w:val="20"/>
          <w:szCs w:val="20"/>
          <w:lang w:val="en-US"/>
        </w:rPr>
        <w:t>CBD/WHO</w:t>
      </w:r>
      <w:r w:rsidR="0051329B" w:rsidRPr="00F31DE8">
        <w:rPr>
          <w:rFonts w:asciiTheme="majorBidi" w:hAnsiTheme="majorBidi" w:cstheme="majorBidi"/>
          <w:b/>
          <w:bCs/>
          <w:kern w:val="22"/>
          <w:sz w:val="20"/>
          <w:szCs w:val="20"/>
          <w:lang w:val="en-US"/>
        </w:rPr>
        <w:t xml:space="preserve"> (2018) Implementation of the Nagoya Protocol in the context of human and animal health, and food safety: Questions and answers</w:t>
      </w:r>
    </w:p>
    <w:p w14:paraId="624B58B3" w14:textId="770BB8B7" w:rsidR="0051329B" w:rsidRPr="00F31DE8" w:rsidRDefault="0051329B" w:rsidP="0093230C">
      <w:pPr>
        <w:suppressLineNumbers/>
        <w:suppressAutoHyphens/>
        <w:spacing w:before="80" w:after="80"/>
        <w:jc w:val="both"/>
        <w:rPr>
          <w:rFonts w:asciiTheme="majorBidi" w:hAnsiTheme="majorBidi" w:cstheme="majorBidi"/>
          <w:kern w:val="22"/>
          <w:sz w:val="20"/>
          <w:szCs w:val="20"/>
          <w:lang w:val="en-US"/>
        </w:rPr>
      </w:pPr>
      <w:r w:rsidRPr="00F31DE8">
        <w:rPr>
          <w:rFonts w:asciiTheme="majorBidi" w:hAnsiTheme="majorBidi" w:cstheme="majorBidi"/>
          <w:kern w:val="22"/>
          <w:sz w:val="20"/>
          <w:szCs w:val="20"/>
          <w:lang w:val="en-US"/>
        </w:rPr>
        <w:t xml:space="preserve">These </w:t>
      </w:r>
      <w:r w:rsidR="00964CC0" w:rsidRPr="00F31DE8">
        <w:rPr>
          <w:rFonts w:asciiTheme="majorBidi" w:hAnsiTheme="majorBidi" w:cstheme="majorBidi"/>
          <w:kern w:val="22"/>
          <w:sz w:val="20"/>
          <w:szCs w:val="20"/>
          <w:lang w:val="en-US"/>
        </w:rPr>
        <w:t>q</w:t>
      </w:r>
      <w:r w:rsidRPr="00F31DE8">
        <w:rPr>
          <w:rFonts w:asciiTheme="majorBidi" w:hAnsiTheme="majorBidi" w:cstheme="majorBidi"/>
          <w:kern w:val="22"/>
          <w:sz w:val="20"/>
          <w:szCs w:val="20"/>
          <w:lang w:val="en-US"/>
        </w:rPr>
        <w:t xml:space="preserve">uestions and </w:t>
      </w:r>
      <w:r w:rsidR="00964CC0" w:rsidRPr="00F31DE8">
        <w:rPr>
          <w:rFonts w:asciiTheme="majorBidi" w:hAnsiTheme="majorBidi" w:cstheme="majorBidi"/>
          <w:kern w:val="22"/>
          <w:sz w:val="20"/>
          <w:szCs w:val="20"/>
          <w:lang w:val="en-US"/>
        </w:rPr>
        <w:t>a</w:t>
      </w:r>
      <w:r w:rsidRPr="00F31DE8">
        <w:rPr>
          <w:rFonts w:asciiTheme="majorBidi" w:hAnsiTheme="majorBidi" w:cstheme="majorBidi"/>
          <w:kern w:val="22"/>
          <w:sz w:val="20"/>
          <w:szCs w:val="20"/>
          <w:lang w:val="en-US"/>
        </w:rPr>
        <w:t>nswers were developed to answer questions received regarding the sharing of pathogens in the context of implementation of the Nagoya Protocol.</w:t>
      </w:r>
    </w:p>
    <w:p w14:paraId="674091CD" w14:textId="751F8B15" w:rsidR="0051329B" w:rsidRPr="00F31DE8" w:rsidRDefault="00F529CB" w:rsidP="0093230C">
      <w:pPr>
        <w:suppressLineNumbers/>
        <w:suppressAutoHyphens/>
        <w:spacing w:before="80" w:after="80"/>
        <w:jc w:val="both"/>
        <w:rPr>
          <w:rFonts w:asciiTheme="majorBidi" w:hAnsiTheme="majorBidi" w:cstheme="majorBidi"/>
          <w:kern w:val="22"/>
          <w:sz w:val="20"/>
          <w:szCs w:val="20"/>
          <w:lang w:val="en-US"/>
        </w:rPr>
      </w:pPr>
      <w:hyperlink r:id="rId21" w:history="1">
        <w:r w:rsidR="0051329B" w:rsidRPr="00F31DE8">
          <w:rPr>
            <w:rStyle w:val="Hyperlink"/>
            <w:rFonts w:asciiTheme="majorBidi" w:hAnsiTheme="majorBidi" w:cstheme="majorBidi"/>
            <w:kern w:val="22"/>
            <w:sz w:val="20"/>
            <w:szCs w:val="20"/>
            <w:lang w:val="en-US"/>
          </w:rPr>
          <w:t>https://absch.cbd.int/api/v2013/documents/612E94B5-D97A-0B5D-8E5A-40A991E29087/attachments/QA_NP_Public_Health.pdf</w:t>
        </w:r>
      </w:hyperlink>
      <w:r w:rsidR="0051329B" w:rsidRPr="00F31DE8">
        <w:rPr>
          <w:rFonts w:asciiTheme="majorBidi" w:hAnsiTheme="majorBidi" w:cstheme="majorBidi"/>
          <w:kern w:val="22"/>
          <w:sz w:val="20"/>
          <w:szCs w:val="20"/>
          <w:lang w:val="en-US"/>
        </w:rPr>
        <w:t xml:space="preserve"> </w:t>
      </w:r>
    </w:p>
    <w:p w14:paraId="4DE04004" w14:textId="17BA34CD" w:rsidR="008442C5" w:rsidRPr="00F31DE8" w:rsidRDefault="002009DB" w:rsidP="0093230C">
      <w:pPr>
        <w:suppressLineNumbers/>
        <w:suppressAutoHyphens/>
        <w:spacing w:before="240" w:after="80"/>
        <w:jc w:val="both"/>
        <w:rPr>
          <w:rFonts w:asciiTheme="majorBidi" w:hAnsiTheme="majorBidi" w:cstheme="majorBidi"/>
          <w:b/>
          <w:bCs/>
          <w:kern w:val="22"/>
          <w:sz w:val="20"/>
          <w:szCs w:val="20"/>
          <w:lang w:val="en-US"/>
        </w:rPr>
      </w:pPr>
      <w:r w:rsidRPr="00F31DE8">
        <w:rPr>
          <w:rFonts w:asciiTheme="majorBidi" w:hAnsiTheme="majorBidi" w:cstheme="majorBidi"/>
          <w:b/>
          <w:bCs/>
          <w:kern w:val="22"/>
          <w:sz w:val="20"/>
          <w:szCs w:val="20"/>
          <w:lang w:val="en-US"/>
        </w:rPr>
        <w:t>UNEP/ILRC (2020). Preventing the Next Pandemic: Zoonotic diseases and how to break the chain of transmission. Nairobi, Kenya</w:t>
      </w:r>
    </w:p>
    <w:p w14:paraId="63D1E53C" w14:textId="5D885ABD" w:rsidR="008442C5" w:rsidRPr="00F31DE8" w:rsidRDefault="002F2324" w:rsidP="0093230C">
      <w:pPr>
        <w:suppressLineNumbers/>
        <w:suppressAutoHyphens/>
        <w:spacing w:before="80" w:after="80"/>
        <w:jc w:val="both"/>
        <w:rPr>
          <w:rFonts w:asciiTheme="majorBidi" w:hAnsiTheme="majorBidi" w:cstheme="majorBidi"/>
          <w:kern w:val="22"/>
          <w:sz w:val="20"/>
          <w:szCs w:val="20"/>
          <w:lang w:val="en-US"/>
        </w:rPr>
      </w:pPr>
      <w:r w:rsidRPr="00F31DE8">
        <w:rPr>
          <w:rFonts w:asciiTheme="majorBidi" w:hAnsiTheme="majorBidi" w:cstheme="majorBidi"/>
          <w:kern w:val="22"/>
          <w:sz w:val="20"/>
          <w:szCs w:val="20"/>
          <w:lang w:val="en-US"/>
        </w:rPr>
        <w:t xml:space="preserve">This report provides an overview of emerging infectious diseases including zoonoses, </w:t>
      </w:r>
      <w:r w:rsidR="00640AD6" w:rsidRPr="00F31DE8">
        <w:rPr>
          <w:rFonts w:asciiTheme="majorBidi" w:hAnsiTheme="majorBidi" w:cstheme="majorBidi"/>
          <w:kern w:val="22"/>
          <w:sz w:val="20"/>
          <w:szCs w:val="20"/>
          <w:lang w:val="en-US"/>
        </w:rPr>
        <w:t xml:space="preserve">with </w:t>
      </w:r>
      <w:r w:rsidRPr="00F31DE8">
        <w:rPr>
          <w:rFonts w:asciiTheme="majorBidi" w:hAnsiTheme="majorBidi" w:cstheme="majorBidi"/>
          <w:kern w:val="22"/>
          <w:sz w:val="20"/>
          <w:szCs w:val="20"/>
          <w:lang w:val="en-US"/>
        </w:rPr>
        <w:t>a focus on coronaviruses and examines the linkages between habitat loss, agriculture, the trade and use of wildlife, and the emergence of novel zoonoses. It provides examples of the application of the One Health approach and related policy response options that can be implemented by governments, civil society and the business sector in their efforts to tackle the drivers of zoonotic diseases with the ultimate goal to minimize the risk of future zoonotic disease outbreaks.</w:t>
      </w:r>
    </w:p>
    <w:p w14:paraId="2AA16EB3" w14:textId="530DDC53" w:rsidR="008A5BCC" w:rsidRPr="00F31DE8" w:rsidRDefault="00F529CB" w:rsidP="0093230C">
      <w:pPr>
        <w:suppressLineNumbers/>
        <w:suppressAutoHyphens/>
        <w:spacing w:before="80" w:after="80"/>
        <w:jc w:val="both"/>
        <w:rPr>
          <w:rFonts w:asciiTheme="majorBidi" w:hAnsiTheme="majorBidi" w:cstheme="majorBidi"/>
          <w:b/>
          <w:bCs/>
          <w:kern w:val="22"/>
          <w:sz w:val="20"/>
          <w:szCs w:val="20"/>
          <w:lang w:val="en-US"/>
        </w:rPr>
      </w:pPr>
      <w:hyperlink r:id="rId22" w:history="1">
        <w:r w:rsidR="00833A68" w:rsidRPr="00F31DE8">
          <w:rPr>
            <w:rStyle w:val="Hyperlink"/>
            <w:rFonts w:asciiTheme="majorBidi" w:hAnsiTheme="majorBidi" w:cstheme="majorBidi"/>
            <w:kern w:val="22"/>
            <w:sz w:val="20"/>
            <w:szCs w:val="20"/>
            <w:lang w:val="en-US"/>
          </w:rPr>
          <w:t>https://wedocs.unep.org/bitstream/handle/20.500.11822/32316/ZP.pdf</w:t>
        </w:r>
      </w:hyperlink>
      <w:r w:rsidR="00833A68" w:rsidRPr="00F31DE8">
        <w:rPr>
          <w:rFonts w:asciiTheme="majorBidi" w:hAnsiTheme="majorBidi" w:cstheme="majorBidi"/>
          <w:kern w:val="22"/>
          <w:sz w:val="20"/>
          <w:szCs w:val="20"/>
          <w:lang w:val="en-US"/>
        </w:rPr>
        <w:t xml:space="preserve"> </w:t>
      </w:r>
    </w:p>
    <w:p w14:paraId="74639F07" w14:textId="55CA49EC" w:rsidR="00F7068F" w:rsidRPr="00F31DE8" w:rsidRDefault="00F7068F" w:rsidP="0093230C">
      <w:pPr>
        <w:suppressLineNumbers/>
        <w:suppressAutoHyphens/>
        <w:spacing w:before="240" w:after="80"/>
        <w:jc w:val="both"/>
        <w:rPr>
          <w:rFonts w:asciiTheme="majorBidi" w:hAnsiTheme="majorBidi" w:cstheme="majorBidi"/>
          <w:b/>
          <w:bCs/>
          <w:kern w:val="22"/>
          <w:sz w:val="20"/>
          <w:szCs w:val="20"/>
          <w:lang w:val="en-US"/>
        </w:rPr>
      </w:pPr>
      <w:r w:rsidRPr="00F31DE8">
        <w:rPr>
          <w:rFonts w:asciiTheme="majorBidi" w:hAnsiTheme="majorBidi" w:cstheme="majorBidi"/>
          <w:b/>
          <w:bCs/>
          <w:kern w:val="22"/>
          <w:sz w:val="20"/>
          <w:szCs w:val="20"/>
          <w:lang w:val="en-US"/>
        </w:rPr>
        <w:t xml:space="preserve">CBD (2020) </w:t>
      </w:r>
      <w:r w:rsidRPr="00F31DE8">
        <w:rPr>
          <w:b/>
          <w:bCs/>
          <w:sz w:val="20"/>
          <w:szCs w:val="20"/>
        </w:rPr>
        <w:t xml:space="preserve">The fifth edition of the </w:t>
      </w:r>
      <w:r w:rsidRPr="00F31DE8">
        <w:rPr>
          <w:b/>
          <w:bCs/>
          <w:i/>
          <w:iCs/>
          <w:sz w:val="20"/>
          <w:szCs w:val="20"/>
        </w:rPr>
        <w:t>Global Biodiversity Outlook</w:t>
      </w:r>
    </w:p>
    <w:p w14:paraId="3D27ACBB" w14:textId="4F217E38" w:rsidR="00662E48" w:rsidRPr="00F31DE8" w:rsidRDefault="00AB6DEB" w:rsidP="0093230C">
      <w:pPr>
        <w:pStyle w:val="Para1"/>
        <w:numPr>
          <w:ilvl w:val="0"/>
          <w:numId w:val="0"/>
        </w:numPr>
        <w:suppressLineNumbers/>
        <w:suppressAutoHyphens/>
        <w:spacing w:before="80" w:after="0"/>
        <w:rPr>
          <w:sz w:val="20"/>
          <w:szCs w:val="20"/>
        </w:rPr>
      </w:pPr>
      <w:r w:rsidRPr="00F31DE8">
        <w:rPr>
          <w:sz w:val="20"/>
          <w:szCs w:val="20"/>
        </w:rPr>
        <w:t>GBO-5</w:t>
      </w:r>
      <w:r w:rsidR="008A5BCC" w:rsidRPr="00F31DE8">
        <w:rPr>
          <w:sz w:val="20"/>
          <w:szCs w:val="20"/>
        </w:rPr>
        <w:t xml:space="preserve"> </w:t>
      </w:r>
      <w:r w:rsidRPr="00F31DE8">
        <w:rPr>
          <w:sz w:val="20"/>
          <w:szCs w:val="20"/>
        </w:rPr>
        <w:t>highlights</w:t>
      </w:r>
      <w:r w:rsidR="00981BB8" w:rsidRPr="00F31DE8">
        <w:rPr>
          <w:sz w:val="20"/>
          <w:szCs w:val="20"/>
        </w:rPr>
        <w:t xml:space="preserve"> that </w:t>
      </w:r>
      <w:r w:rsidR="00981BB8" w:rsidRPr="00F31DE8">
        <w:rPr>
          <w:sz w:val="20"/>
          <w:szCs w:val="20"/>
          <w:lang w:val="en-CA"/>
        </w:rPr>
        <w:t xml:space="preserve">biodiversity </w:t>
      </w:r>
      <w:r w:rsidRPr="00F31DE8">
        <w:rPr>
          <w:sz w:val="20"/>
          <w:szCs w:val="20"/>
          <w:lang w:val="en-CA"/>
        </w:rPr>
        <w:t>is</w:t>
      </w:r>
      <w:r w:rsidR="00981BB8" w:rsidRPr="00F31DE8">
        <w:rPr>
          <w:sz w:val="20"/>
          <w:szCs w:val="20"/>
          <w:lang w:val="en-CA"/>
        </w:rPr>
        <w:t xml:space="preserve"> foundational to the 2030 Agenda and that the ongoing loss and degradation of biodiversity jeopardizes achievement of many of the Sustainable Development Goals. The report identifies a number of transitions necessary to achieve the 2050 Vision of </w:t>
      </w:r>
      <w:r w:rsidRPr="00F31DE8">
        <w:rPr>
          <w:sz w:val="20"/>
          <w:szCs w:val="20"/>
          <w:lang w:val="en-CA"/>
        </w:rPr>
        <w:t>l</w:t>
      </w:r>
      <w:r w:rsidR="00981BB8" w:rsidRPr="00F31DE8">
        <w:rPr>
          <w:sz w:val="20"/>
          <w:szCs w:val="20"/>
          <w:lang w:val="en-CA"/>
        </w:rPr>
        <w:t xml:space="preserve">iving in </w:t>
      </w:r>
      <w:r w:rsidRPr="00F31DE8">
        <w:rPr>
          <w:sz w:val="20"/>
          <w:szCs w:val="20"/>
          <w:lang w:val="en-CA"/>
        </w:rPr>
        <w:t>h</w:t>
      </w:r>
      <w:r w:rsidR="00981BB8" w:rsidRPr="00F31DE8">
        <w:rPr>
          <w:sz w:val="20"/>
          <w:szCs w:val="20"/>
          <w:lang w:val="en-CA"/>
        </w:rPr>
        <w:t xml:space="preserve">armony with nature. It </w:t>
      </w:r>
      <w:r w:rsidR="008A5BCC" w:rsidRPr="00F31DE8">
        <w:rPr>
          <w:sz w:val="20"/>
          <w:szCs w:val="20"/>
        </w:rPr>
        <w:t>highlights a biodiversity</w:t>
      </w:r>
      <w:r w:rsidR="00BF124E" w:rsidRPr="00F31DE8">
        <w:rPr>
          <w:sz w:val="20"/>
          <w:szCs w:val="20"/>
        </w:rPr>
        <w:noBreakHyphen/>
      </w:r>
      <w:r w:rsidR="008A5BCC" w:rsidRPr="00F31DE8">
        <w:rPr>
          <w:sz w:val="20"/>
          <w:szCs w:val="20"/>
        </w:rPr>
        <w:t xml:space="preserve">inclusive One Health transition as one of a series of </w:t>
      </w:r>
      <w:r w:rsidR="00981BB8" w:rsidRPr="00F31DE8">
        <w:rPr>
          <w:sz w:val="20"/>
          <w:szCs w:val="20"/>
        </w:rPr>
        <w:t xml:space="preserve">such shifts necessary for a realignment of people’s relationship with nature </w:t>
      </w:r>
      <w:r w:rsidRPr="00F31DE8">
        <w:rPr>
          <w:sz w:val="20"/>
          <w:szCs w:val="20"/>
        </w:rPr>
        <w:t>towards</w:t>
      </w:r>
      <w:r w:rsidR="00981BB8" w:rsidRPr="00F31DE8">
        <w:rPr>
          <w:sz w:val="20"/>
          <w:szCs w:val="20"/>
        </w:rPr>
        <w:t xml:space="preserve"> sustainability.</w:t>
      </w:r>
      <w:r w:rsidR="00981BB8" w:rsidRPr="00F31DE8">
        <w:rPr>
          <w:sz w:val="20"/>
          <w:szCs w:val="20"/>
          <w:lang w:val="en-CA"/>
        </w:rPr>
        <w:t xml:space="preserve"> </w:t>
      </w:r>
      <w:r w:rsidR="008A5BCC" w:rsidRPr="00F31DE8">
        <w:rPr>
          <w:sz w:val="20"/>
          <w:szCs w:val="20"/>
        </w:rPr>
        <w:t xml:space="preserve">Key components of the transition include to </w:t>
      </w:r>
      <w:r w:rsidR="00F941B4" w:rsidRPr="00F31DE8">
        <w:rPr>
          <w:sz w:val="20"/>
          <w:szCs w:val="20"/>
        </w:rPr>
        <w:t>(</w:t>
      </w:r>
      <w:r w:rsidR="008A5BCC" w:rsidRPr="00F31DE8">
        <w:rPr>
          <w:sz w:val="20"/>
          <w:szCs w:val="20"/>
        </w:rPr>
        <w:t xml:space="preserve">i) reduce disease risk by conserving and restoring ecosystems; </w:t>
      </w:r>
      <w:r w:rsidR="00F941B4" w:rsidRPr="00F31DE8">
        <w:rPr>
          <w:sz w:val="20"/>
          <w:szCs w:val="20"/>
        </w:rPr>
        <w:t>(</w:t>
      </w:r>
      <w:r w:rsidR="008A5BCC" w:rsidRPr="00F31DE8">
        <w:rPr>
          <w:sz w:val="20"/>
          <w:szCs w:val="20"/>
        </w:rPr>
        <w:t xml:space="preserve">ii) promote sustainable, legal and safe use of wildlife; </w:t>
      </w:r>
      <w:r w:rsidR="00F941B4" w:rsidRPr="00F31DE8">
        <w:rPr>
          <w:sz w:val="20"/>
          <w:szCs w:val="20"/>
        </w:rPr>
        <w:t>(</w:t>
      </w:r>
      <w:r w:rsidR="008A5BCC" w:rsidRPr="00F31DE8">
        <w:rPr>
          <w:sz w:val="20"/>
          <w:szCs w:val="20"/>
        </w:rPr>
        <w:t xml:space="preserve">ii) promote sustainable and safe agriculture, including crop and livestock production and aquaculture; </w:t>
      </w:r>
      <w:r w:rsidR="00F941B4" w:rsidRPr="00F31DE8">
        <w:rPr>
          <w:sz w:val="20"/>
          <w:szCs w:val="20"/>
        </w:rPr>
        <w:t>(</w:t>
      </w:r>
      <w:r w:rsidR="008A5BCC" w:rsidRPr="00F31DE8">
        <w:rPr>
          <w:sz w:val="20"/>
          <w:szCs w:val="20"/>
        </w:rPr>
        <w:t xml:space="preserve">iv) create healthy cities and landscapes; and </w:t>
      </w:r>
      <w:r w:rsidR="00F941B4" w:rsidRPr="00F31DE8">
        <w:rPr>
          <w:sz w:val="20"/>
          <w:szCs w:val="20"/>
        </w:rPr>
        <w:t>(</w:t>
      </w:r>
      <w:r w:rsidR="008A5BCC" w:rsidRPr="00F31DE8">
        <w:rPr>
          <w:sz w:val="20"/>
          <w:szCs w:val="20"/>
        </w:rPr>
        <w:t>v) promote healthy diets as a component of sustainable consumption.</w:t>
      </w:r>
      <w:r w:rsidR="00F7068F" w:rsidRPr="00F31DE8">
        <w:rPr>
          <w:sz w:val="20"/>
          <w:szCs w:val="20"/>
        </w:rPr>
        <w:t xml:space="preserve"> </w:t>
      </w:r>
    </w:p>
    <w:p w14:paraId="3FEA460D" w14:textId="3FFD1B5C" w:rsidR="00833A68" w:rsidRPr="00F31DE8" w:rsidRDefault="00F529CB" w:rsidP="0093230C">
      <w:pPr>
        <w:pStyle w:val="Para1"/>
        <w:numPr>
          <w:ilvl w:val="0"/>
          <w:numId w:val="0"/>
        </w:numPr>
        <w:suppressLineNumbers/>
        <w:suppressAutoHyphens/>
        <w:spacing w:before="0" w:after="80"/>
        <w:rPr>
          <w:rFonts w:asciiTheme="majorBidi" w:hAnsiTheme="majorBidi" w:cstheme="majorBidi"/>
          <w:kern w:val="22"/>
          <w:sz w:val="20"/>
          <w:szCs w:val="20"/>
          <w:lang w:val="fr-FR"/>
        </w:rPr>
      </w:pPr>
      <w:hyperlink r:id="rId23" w:history="1">
        <w:r w:rsidR="00833A68" w:rsidRPr="00F31DE8">
          <w:rPr>
            <w:rStyle w:val="Hyperlink"/>
            <w:sz w:val="20"/>
            <w:szCs w:val="20"/>
            <w:lang w:val="fr-FR"/>
          </w:rPr>
          <w:t>www.cbd.int/gbo5</w:t>
        </w:r>
      </w:hyperlink>
      <w:r w:rsidR="00833A68" w:rsidRPr="00F31DE8">
        <w:rPr>
          <w:sz w:val="20"/>
          <w:szCs w:val="20"/>
          <w:lang w:val="fr-FR"/>
        </w:rPr>
        <w:t xml:space="preserve">  </w:t>
      </w:r>
    </w:p>
    <w:p w14:paraId="1E56251B" w14:textId="78035D37" w:rsidR="008A5BCC" w:rsidRPr="00F31DE8" w:rsidRDefault="008A5BCC" w:rsidP="0093230C">
      <w:pPr>
        <w:suppressLineNumbers/>
        <w:suppressAutoHyphens/>
        <w:spacing w:before="240" w:after="80"/>
        <w:jc w:val="both"/>
        <w:rPr>
          <w:rFonts w:asciiTheme="majorBidi" w:hAnsiTheme="majorBidi" w:cstheme="majorBidi"/>
          <w:b/>
          <w:bCs/>
          <w:kern w:val="22"/>
          <w:sz w:val="20"/>
          <w:szCs w:val="20"/>
          <w:lang w:val="en-US"/>
        </w:rPr>
      </w:pPr>
      <w:r w:rsidRPr="00F31DE8">
        <w:rPr>
          <w:rFonts w:asciiTheme="majorBidi" w:hAnsiTheme="majorBidi" w:cstheme="majorBidi"/>
          <w:b/>
          <w:bCs/>
          <w:kern w:val="22"/>
          <w:sz w:val="20"/>
          <w:szCs w:val="20"/>
          <w:lang w:val="fr-FR"/>
        </w:rPr>
        <w:t xml:space="preserve">IPBES (2020). </w:t>
      </w:r>
      <w:r w:rsidR="003E78E3" w:rsidRPr="00F31DE8">
        <w:rPr>
          <w:rFonts w:asciiTheme="majorBidi" w:hAnsiTheme="majorBidi" w:cstheme="majorBidi"/>
          <w:b/>
          <w:bCs/>
          <w:kern w:val="22"/>
          <w:sz w:val="20"/>
          <w:szCs w:val="20"/>
          <w:lang w:val="en-US"/>
        </w:rPr>
        <w:t xml:space="preserve">Report of the </w:t>
      </w:r>
      <w:r w:rsidRPr="00F31DE8">
        <w:rPr>
          <w:rFonts w:asciiTheme="majorBidi" w:hAnsiTheme="majorBidi" w:cstheme="majorBidi"/>
          <w:b/>
          <w:bCs/>
          <w:kern w:val="22"/>
          <w:sz w:val="20"/>
          <w:szCs w:val="20"/>
          <w:lang w:val="en-US"/>
        </w:rPr>
        <w:t xml:space="preserve">Workshop on Biodiversity and Pandemics (by Peter Daszak et al) </w:t>
      </w:r>
    </w:p>
    <w:p w14:paraId="1F7111B9" w14:textId="5799CF63" w:rsidR="0051329B" w:rsidRPr="00F31DE8" w:rsidRDefault="00662E48" w:rsidP="0093230C">
      <w:pPr>
        <w:suppressLineNumbers/>
        <w:suppressAutoHyphens/>
        <w:spacing w:before="80" w:after="80"/>
        <w:jc w:val="both"/>
        <w:rPr>
          <w:rFonts w:asciiTheme="majorBidi" w:hAnsiTheme="majorBidi" w:cstheme="majorBidi"/>
          <w:kern w:val="22"/>
          <w:sz w:val="20"/>
          <w:szCs w:val="20"/>
        </w:rPr>
      </w:pPr>
      <w:r w:rsidRPr="00F31DE8">
        <w:rPr>
          <w:rFonts w:asciiTheme="majorBidi" w:hAnsiTheme="majorBidi" w:cstheme="majorBidi"/>
          <w:kern w:val="22"/>
          <w:sz w:val="20"/>
          <w:szCs w:val="20"/>
        </w:rPr>
        <w:t>The report analyses: (</w:t>
      </w:r>
      <w:r w:rsidR="00ED3EF6" w:rsidRPr="00F31DE8">
        <w:rPr>
          <w:rFonts w:asciiTheme="majorBidi" w:hAnsiTheme="majorBidi" w:cstheme="majorBidi"/>
          <w:kern w:val="22"/>
          <w:sz w:val="20"/>
          <w:szCs w:val="20"/>
        </w:rPr>
        <w:t>a</w:t>
      </w:r>
      <w:r w:rsidRPr="00F31DE8">
        <w:rPr>
          <w:rFonts w:asciiTheme="majorBidi" w:hAnsiTheme="majorBidi" w:cstheme="majorBidi"/>
          <w:kern w:val="22"/>
          <w:sz w:val="20"/>
          <w:szCs w:val="20"/>
        </w:rPr>
        <w:t>) how</w:t>
      </w:r>
      <w:r w:rsidRPr="00F31DE8">
        <w:rPr>
          <w:rFonts w:ascii="Arial" w:eastAsia="+mn-ea" w:hAnsi="Arial" w:cs="Arial"/>
          <w:color w:val="44546A" w:themeColor="text2"/>
          <w:kern w:val="24"/>
          <w:sz w:val="20"/>
          <w:szCs w:val="20"/>
        </w:rPr>
        <w:t xml:space="preserve"> </w:t>
      </w:r>
      <w:r w:rsidRPr="00F31DE8">
        <w:rPr>
          <w:rFonts w:asciiTheme="majorBidi" w:hAnsiTheme="majorBidi" w:cstheme="majorBidi"/>
          <w:kern w:val="22"/>
          <w:sz w:val="20"/>
          <w:szCs w:val="20"/>
        </w:rPr>
        <w:t>the relationship between people and biodiversity underpins disease emergence and provides opportunities for pandemic prevention, control and response measures; (</w:t>
      </w:r>
      <w:r w:rsidR="00ED3EF6" w:rsidRPr="00F31DE8">
        <w:rPr>
          <w:rFonts w:asciiTheme="majorBidi" w:hAnsiTheme="majorBidi" w:cstheme="majorBidi"/>
          <w:kern w:val="22"/>
          <w:sz w:val="20"/>
          <w:szCs w:val="20"/>
        </w:rPr>
        <w:t>b</w:t>
      </w:r>
      <w:r w:rsidRPr="00F31DE8">
        <w:rPr>
          <w:rFonts w:asciiTheme="majorBidi" w:hAnsiTheme="majorBidi" w:cstheme="majorBidi"/>
          <w:kern w:val="22"/>
          <w:sz w:val="20"/>
          <w:szCs w:val="20"/>
        </w:rPr>
        <w:t>) land use and climate change as drivers of pandemic risk and biodiversity loss; (</w:t>
      </w:r>
      <w:r w:rsidR="00170781" w:rsidRPr="00F31DE8">
        <w:rPr>
          <w:rFonts w:asciiTheme="majorBidi" w:hAnsiTheme="majorBidi" w:cstheme="majorBidi"/>
          <w:kern w:val="22"/>
          <w:sz w:val="20"/>
          <w:szCs w:val="20"/>
        </w:rPr>
        <w:t>c</w:t>
      </w:r>
      <w:r w:rsidRPr="00F31DE8">
        <w:rPr>
          <w:rFonts w:asciiTheme="majorBidi" w:hAnsiTheme="majorBidi" w:cstheme="majorBidi"/>
          <w:kern w:val="22"/>
          <w:sz w:val="20"/>
          <w:szCs w:val="20"/>
        </w:rPr>
        <w:t>) links between the wildlife trade, biodiversity and pandemics; and (</w:t>
      </w:r>
      <w:r w:rsidR="00170781" w:rsidRPr="00F31DE8">
        <w:rPr>
          <w:rFonts w:asciiTheme="majorBidi" w:hAnsiTheme="majorBidi" w:cstheme="majorBidi"/>
          <w:kern w:val="22"/>
          <w:sz w:val="20"/>
          <w:szCs w:val="20"/>
        </w:rPr>
        <w:t>d</w:t>
      </w:r>
      <w:r w:rsidRPr="00F31DE8">
        <w:rPr>
          <w:rFonts w:asciiTheme="majorBidi" w:hAnsiTheme="majorBidi" w:cstheme="majorBidi"/>
          <w:kern w:val="22"/>
          <w:sz w:val="20"/>
          <w:szCs w:val="20"/>
        </w:rPr>
        <w:t>) how controlling pandemics relies on, and affects, biodiversity. It also</w:t>
      </w:r>
      <w:r w:rsidRPr="00F31DE8">
        <w:rPr>
          <w:rFonts w:asciiTheme="majorBidi" w:hAnsiTheme="majorBidi" w:cstheme="majorBidi"/>
          <w:i/>
          <w:kern w:val="22"/>
          <w:sz w:val="20"/>
          <w:szCs w:val="20"/>
        </w:rPr>
        <w:t xml:space="preserve"> </w:t>
      </w:r>
      <w:r w:rsidRPr="00F31DE8">
        <w:rPr>
          <w:rFonts w:asciiTheme="majorBidi" w:hAnsiTheme="majorBidi" w:cstheme="majorBidi"/>
          <w:kern w:val="22"/>
          <w:sz w:val="20"/>
          <w:szCs w:val="20"/>
        </w:rPr>
        <w:t xml:space="preserve">identifies a number of policy options </w:t>
      </w:r>
      <w:r w:rsidR="002F74D1" w:rsidRPr="00F31DE8">
        <w:rPr>
          <w:rFonts w:asciiTheme="majorBidi" w:hAnsiTheme="majorBidi" w:cstheme="majorBidi"/>
          <w:kern w:val="22"/>
          <w:sz w:val="20"/>
          <w:szCs w:val="20"/>
        </w:rPr>
        <w:t xml:space="preserve">to </w:t>
      </w:r>
      <w:r w:rsidRPr="00F31DE8">
        <w:rPr>
          <w:rFonts w:asciiTheme="majorBidi" w:hAnsiTheme="majorBidi" w:cstheme="majorBidi"/>
          <w:kern w:val="22"/>
          <w:sz w:val="20"/>
          <w:szCs w:val="20"/>
        </w:rPr>
        <w:t>foster transformative change towards preventing pandemics including policies to reduce the role of land-use change and the wildlife trade in pandemic emergence.</w:t>
      </w:r>
      <w:r w:rsidR="0051329B" w:rsidRPr="00F31DE8">
        <w:rPr>
          <w:rFonts w:asciiTheme="majorBidi" w:hAnsiTheme="majorBidi" w:cstheme="majorBidi"/>
          <w:kern w:val="22"/>
          <w:sz w:val="20"/>
          <w:szCs w:val="20"/>
        </w:rPr>
        <w:t xml:space="preserve"> </w:t>
      </w:r>
    </w:p>
    <w:p w14:paraId="01DC09FA" w14:textId="2881B5D6" w:rsidR="00662E48" w:rsidRPr="00F31DE8" w:rsidRDefault="0051329B" w:rsidP="0093230C">
      <w:pPr>
        <w:suppressLineNumbers/>
        <w:suppressAutoHyphens/>
        <w:spacing w:before="80" w:after="80"/>
        <w:jc w:val="both"/>
        <w:rPr>
          <w:rFonts w:asciiTheme="majorBidi" w:hAnsiTheme="majorBidi" w:cstheme="majorBidi"/>
          <w:kern w:val="22"/>
          <w:sz w:val="20"/>
          <w:szCs w:val="20"/>
        </w:rPr>
      </w:pPr>
      <w:r w:rsidRPr="00F31DE8">
        <w:rPr>
          <w:rFonts w:asciiTheme="majorBidi" w:hAnsiTheme="majorBidi" w:cstheme="majorBidi"/>
          <w:kern w:val="22"/>
          <w:sz w:val="20"/>
          <w:szCs w:val="20"/>
        </w:rPr>
        <w:t xml:space="preserve">The Workshop was convened </w:t>
      </w:r>
      <w:r w:rsidRPr="00F31DE8">
        <w:rPr>
          <w:rFonts w:asciiTheme="majorBidi" w:hAnsiTheme="majorBidi" w:cstheme="majorBidi"/>
          <w:kern w:val="22"/>
          <w:sz w:val="20"/>
          <w:szCs w:val="20"/>
          <w:lang w:val="en-US"/>
        </w:rPr>
        <w:t>in support of the scoping process for a thematic assessment of the interlinkages among biodiversity, water, food and health in the context of climate change</w:t>
      </w:r>
      <w:r w:rsidRPr="00F31DE8">
        <w:rPr>
          <w:rFonts w:asciiTheme="majorBidi" w:hAnsiTheme="majorBidi" w:cstheme="majorBidi"/>
          <w:kern w:val="22"/>
          <w:sz w:val="20"/>
          <w:szCs w:val="20"/>
        </w:rPr>
        <w:t>. The workshop report and the recommendations and conclusions contained therein have not been reviewed, endorsed or approved by the IPBES Plenary.</w:t>
      </w:r>
    </w:p>
    <w:p w14:paraId="52EFA1FD" w14:textId="5A00E585" w:rsidR="008A5BCC" w:rsidRPr="00F31DE8" w:rsidRDefault="00F529CB" w:rsidP="0093230C">
      <w:pPr>
        <w:pStyle w:val="Para1"/>
        <w:numPr>
          <w:ilvl w:val="0"/>
          <w:numId w:val="0"/>
        </w:numPr>
        <w:suppressLineNumbers/>
        <w:suppressAutoHyphens/>
        <w:spacing w:before="80" w:after="80"/>
        <w:rPr>
          <w:rStyle w:val="Hyperlink"/>
          <w:sz w:val="20"/>
          <w:lang w:val="en-CA"/>
        </w:rPr>
      </w:pPr>
      <w:hyperlink r:id="rId24" w:history="1">
        <w:r w:rsidR="007939C6" w:rsidRPr="00F31DE8">
          <w:rPr>
            <w:rStyle w:val="Hyperlink"/>
            <w:sz w:val="20"/>
            <w:szCs w:val="20"/>
            <w:lang w:val="en-CA"/>
          </w:rPr>
          <w:t>www.ipbes.net/pandemics</w:t>
        </w:r>
      </w:hyperlink>
      <w:r w:rsidR="00662E48" w:rsidRPr="00F31DE8">
        <w:rPr>
          <w:rStyle w:val="Hyperlink"/>
          <w:sz w:val="20"/>
          <w:lang w:val="en-CA"/>
        </w:rPr>
        <w:t xml:space="preserve"> </w:t>
      </w:r>
    </w:p>
    <w:p w14:paraId="4A7218A4" w14:textId="6F720358" w:rsidR="0086698F" w:rsidRPr="00F31DE8" w:rsidRDefault="0086698F" w:rsidP="0093230C">
      <w:pPr>
        <w:suppressLineNumbers/>
        <w:suppressAutoHyphens/>
        <w:spacing w:before="240" w:after="80"/>
        <w:jc w:val="both"/>
        <w:rPr>
          <w:rFonts w:asciiTheme="majorBidi" w:hAnsiTheme="majorBidi" w:cstheme="majorBidi"/>
          <w:b/>
          <w:bCs/>
          <w:kern w:val="22"/>
          <w:sz w:val="20"/>
          <w:szCs w:val="20"/>
          <w:lang w:val="en-US"/>
        </w:rPr>
      </w:pPr>
      <w:r w:rsidRPr="00F31DE8">
        <w:rPr>
          <w:rFonts w:asciiTheme="majorBidi" w:hAnsiTheme="majorBidi" w:cstheme="majorBidi"/>
          <w:b/>
          <w:bCs/>
          <w:kern w:val="22"/>
          <w:sz w:val="20"/>
          <w:szCs w:val="20"/>
          <w:lang w:val="en-US"/>
        </w:rPr>
        <w:t>FAO/CPW (2020) The COVID-19 challenge: Zoonotic diseases and wildlife</w:t>
      </w:r>
    </w:p>
    <w:p w14:paraId="332A03BC" w14:textId="3DE21DAF" w:rsidR="00DC7AE1" w:rsidRPr="00F31DE8" w:rsidRDefault="0086698F" w:rsidP="0093230C">
      <w:pPr>
        <w:suppressLineNumbers/>
        <w:suppressAutoHyphens/>
        <w:spacing w:before="80" w:after="80"/>
        <w:jc w:val="both"/>
        <w:rPr>
          <w:rFonts w:asciiTheme="majorBidi" w:hAnsiTheme="majorBidi" w:cstheme="majorBidi"/>
          <w:kern w:val="22"/>
          <w:sz w:val="20"/>
          <w:szCs w:val="20"/>
          <w:lang w:val="en-US"/>
        </w:rPr>
      </w:pPr>
      <w:r w:rsidRPr="00F31DE8">
        <w:rPr>
          <w:rFonts w:asciiTheme="majorBidi" w:hAnsiTheme="majorBidi" w:cstheme="majorBidi"/>
          <w:kern w:val="22"/>
          <w:sz w:val="20"/>
          <w:szCs w:val="20"/>
          <w:lang w:val="en-US"/>
        </w:rPr>
        <w:t xml:space="preserve">This joint statement by the fifteen members of the Collaborative Partnership on Sustainable Wildlife Management sets out four guiding principles to reduce risk from zoonotic diseases and build more collaborative approaches in human health and wildlife management: </w:t>
      </w:r>
      <w:r w:rsidR="008500C5" w:rsidRPr="00F31DE8">
        <w:rPr>
          <w:rFonts w:asciiTheme="majorBidi" w:hAnsiTheme="majorBidi" w:cstheme="majorBidi"/>
          <w:kern w:val="22"/>
          <w:sz w:val="20"/>
          <w:szCs w:val="20"/>
          <w:lang w:val="en-US"/>
        </w:rPr>
        <w:t>(</w:t>
      </w:r>
      <w:r w:rsidRPr="00F31DE8">
        <w:rPr>
          <w:rFonts w:asciiTheme="majorBidi" w:hAnsiTheme="majorBidi" w:cstheme="majorBidi"/>
          <w:kern w:val="22"/>
          <w:sz w:val="20"/>
          <w:szCs w:val="20"/>
          <w:lang w:val="en-US"/>
        </w:rPr>
        <w:t>1</w:t>
      </w:r>
      <w:r w:rsidR="008500C5" w:rsidRPr="00F31DE8">
        <w:rPr>
          <w:rFonts w:asciiTheme="majorBidi" w:hAnsiTheme="majorBidi" w:cstheme="majorBidi"/>
          <w:kern w:val="22"/>
          <w:sz w:val="20"/>
          <w:szCs w:val="20"/>
          <w:lang w:val="en-US"/>
        </w:rPr>
        <w:t>)</w:t>
      </w:r>
      <w:r w:rsidRPr="00F31DE8">
        <w:rPr>
          <w:rFonts w:asciiTheme="majorBidi" w:hAnsiTheme="majorBidi" w:cstheme="majorBidi"/>
          <w:kern w:val="22"/>
          <w:sz w:val="20"/>
          <w:szCs w:val="20"/>
          <w:lang w:val="en-US"/>
        </w:rPr>
        <w:t xml:space="preserve"> </w:t>
      </w:r>
      <w:r w:rsidR="00C761CE" w:rsidRPr="00F31DE8">
        <w:rPr>
          <w:rFonts w:asciiTheme="majorBidi" w:hAnsiTheme="majorBidi" w:cstheme="majorBidi"/>
          <w:kern w:val="22"/>
          <w:sz w:val="20"/>
          <w:szCs w:val="20"/>
          <w:lang w:val="en-US"/>
        </w:rPr>
        <w:t>r</w:t>
      </w:r>
      <w:r w:rsidRPr="00F31DE8">
        <w:rPr>
          <w:rFonts w:asciiTheme="majorBidi" w:hAnsiTheme="majorBidi" w:cstheme="majorBidi"/>
          <w:kern w:val="22"/>
          <w:sz w:val="20"/>
          <w:szCs w:val="20"/>
          <w:lang w:val="en-US"/>
        </w:rPr>
        <w:t xml:space="preserve">ecognize the importance of the use of wildlife for many communities, including </w:t>
      </w:r>
      <w:r w:rsidR="00677CB5" w:rsidRPr="00F31DE8">
        <w:rPr>
          <w:rFonts w:asciiTheme="majorBidi" w:hAnsiTheme="majorBidi" w:cstheme="majorBidi"/>
          <w:kern w:val="22"/>
          <w:sz w:val="20"/>
          <w:szCs w:val="20"/>
          <w:lang w:val="en-US"/>
        </w:rPr>
        <w:t>i</w:t>
      </w:r>
      <w:r w:rsidRPr="00F31DE8">
        <w:rPr>
          <w:rFonts w:asciiTheme="majorBidi" w:hAnsiTheme="majorBidi" w:cstheme="majorBidi"/>
          <w:kern w:val="22"/>
          <w:sz w:val="20"/>
          <w:szCs w:val="20"/>
          <w:lang w:val="en-US"/>
        </w:rPr>
        <w:t xml:space="preserve">ndigenous </w:t>
      </w:r>
      <w:r w:rsidR="00677CB5" w:rsidRPr="00F31DE8">
        <w:rPr>
          <w:rFonts w:asciiTheme="majorBidi" w:hAnsiTheme="majorBidi" w:cstheme="majorBidi"/>
          <w:kern w:val="22"/>
          <w:sz w:val="20"/>
          <w:szCs w:val="20"/>
          <w:lang w:val="en-US"/>
        </w:rPr>
        <w:t>p</w:t>
      </w:r>
      <w:r w:rsidRPr="00F31DE8">
        <w:rPr>
          <w:rFonts w:asciiTheme="majorBidi" w:hAnsiTheme="majorBidi" w:cstheme="majorBidi"/>
          <w:kern w:val="22"/>
          <w:sz w:val="20"/>
          <w:szCs w:val="20"/>
          <w:lang w:val="en-US"/>
        </w:rPr>
        <w:t xml:space="preserve">eoples and </w:t>
      </w:r>
      <w:r w:rsidR="00677CB5" w:rsidRPr="00F31DE8">
        <w:rPr>
          <w:rFonts w:asciiTheme="majorBidi" w:hAnsiTheme="majorBidi" w:cstheme="majorBidi"/>
          <w:kern w:val="22"/>
          <w:sz w:val="20"/>
          <w:szCs w:val="20"/>
          <w:lang w:val="en-US"/>
        </w:rPr>
        <w:t>l</w:t>
      </w:r>
      <w:r w:rsidRPr="00F31DE8">
        <w:rPr>
          <w:rFonts w:asciiTheme="majorBidi" w:hAnsiTheme="majorBidi" w:cstheme="majorBidi"/>
          <w:kern w:val="22"/>
          <w:sz w:val="20"/>
          <w:szCs w:val="20"/>
          <w:lang w:val="en-US"/>
        </w:rPr>
        <w:t xml:space="preserve">ocal </w:t>
      </w:r>
      <w:r w:rsidR="00677CB5" w:rsidRPr="00F31DE8">
        <w:rPr>
          <w:rFonts w:asciiTheme="majorBidi" w:hAnsiTheme="majorBidi" w:cstheme="majorBidi"/>
          <w:kern w:val="22"/>
          <w:sz w:val="20"/>
          <w:szCs w:val="20"/>
          <w:lang w:val="en-US"/>
        </w:rPr>
        <w:t>c</w:t>
      </w:r>
      <w:r w:rsidRPr="00F31DE8">
        <w:rPr>
          <w:rFonts w:asciiTheme="majorBidi" w:hAnsiTheme="majorBidi" w:cstheme="majorBidi"/>
          <w:kern w:val="22"/>
          <w:sz w:val="20"/>
          <w:szCs w:val="20"/>
          <w:lang w:val="en-US"/>
        </w:rPr>
        <w:t xml:space="preserve">ommunities, in policy responses; </w:t>
      </w:r>
      <w:r w:rsidR="008500C5" w:rsidRPr="00F31DE8">
        <w:rPr>
          <w:rFonts w:asciiTheme="majorBidi" w:hAnsiTheme="majorBidi" w:cstheme="majorBidi"/>
          <w:kern w:val="22"/>
          <w:sz w:val="20"/>
          <w:szCs w:val="20"/>
          <w:lang w:val="en-US"/>
        </w:rPr>
        <w:t>(</w:t>
      </w:r>
      <w:r w:rsidRPr="00F31DE8">
        <w:rPr>
          <w:rFonts w:asciiTheme="majorBidi" w:hAnsiTheme="majorBidi" w:cstheme="majorBidi"/>
          <w:kern w:val="22"/>
          <w:sz w:val="20"/>
          <w:szCs w:val="20"/>
          <w:lang w:val="en-US"/>
        </w:rPr>
        <w:t>2</w:t>
      </w:r>
      <w:r w:rsidR="008500C5" w:rsidRPr="00F31DE8">
        <w:rPr>
          <w:rFonts w:asciiTheme="majorBidi" w:hAnsiTheme="majorBidi" w:cstheme="majorBidi"/>
          <w:kern w:val="22"/>
          <w:sz w:val="20"/>
          <w:szCs w:val="20"/>
          <w:lang w:val="en-US"/>
        </w:rPr>
        <w:t>)</w:t>
      </w:r>
      <w:r w:rsidRPr="00F31DE8">
        <w:rPr>
          <w:rFonts w:asciiTheme="majorBidi" w:hAnsiTheme="majorBidi" w:cstheme="majorBidi"/>
          <w:kern w:val="22"/>
          <w:sz w:val="20"/>
          <w:szCs w:val="20"/>
          <w:lang w:val="en-US"/>
        </w:rPr>
        <w:t xml:space="preserve"> </w:t>
      </w:r>
      <w:r w:rsidR="00C761CE" w:rsidRPr="00F31DE8">
        <w:rPr>
          <w:rFonts w:asciiTheme="majorBidi" w:hAnsiTheme="majorBidi" w:cstheme="majorBidi"/>
          <w:kern w:val="22"/>
          <w:sz w:val="20"/>
          <w:szCs w:val="20"/>
          <w:lang w:val="en-US"/>
        </w:rPr>
        <w:t>m</w:t>
      </w:r>
      <w:r w:rsidRPr="00F31DE8">
        <w:rPr>
          <w:rFonts w:asciiTheme="majorBidi" w:hAnsiTheme="majorBidi" w:cstheme="majorBidi"/>
          <w:kern w:val="22"/>
          <w:sz w:val="20"/>
          <w:szCs w:val="20"/>
          <w:lang w:val="en-US"/>
        </w:rPr>
        <w:t>aintain and restore healthy and resilient ecosystems to reduce risks of zoonotic spillovers and future pandemics</w:t>
      </w:r>
      <w:r w:rsidR="00677CB5" w:rsidRPr="00F31DE8">
        <w:rPr>
          <w:rFonts w:asciiTheme="majorBidi" w:hAnsiTheme="majorBidi" w:cstheme="majorBidi"/>
          <w:kern w:val="22"/>
          <w:sz w:val="20"/>
          <w:szCs w:val="20"/>
          <w:lang w:val="en-US"/>
        </w:rPr>
        <w:t>;</w:t>
      </w:r>
      <w:r w:rsidRPr="00F31DE8">
        <w:rPr>
          <w:rFonts w:asciiTheme="majorBidi" w:hAnsiTheme="majorBidi" w:cstheme="majorBidi"/>
          <w:kern w:val="22"/>
          <w:sz w:val="20"/>
          <w:szCs w:val="20"/>
          <w:lang w:val="en-US"/>
        </w:rPr>
        <w:t xml:space="preserve"> </w:t>
      </w:r>
      <w:r w:rsidR="008500C5" w:rsidRPr="00F31DE8">
        <w:rPr>
          <w:rFonts w:asciiTheme="majorBidi" w:hAnsiTheme="majorBidi" w:cstheme="majorBidi"/>
          <w:kern w:val="22"/>
          <w:sz w:val="20"/>
          <w:szCs w:val="20"/>
          <w:lang w:val="en-US"/>
        </w:rPr>
        <w:t>(</w:t>
      </w:r>
      <w:r w:rsidRPr="00F31DE8">
        <w:rPr>
          <w:rFonts w:asciiTheme="majorBidi" w:hAnsiTheme="majorBidi" w:cstheme="majorBidi"/>
          <w:kern w:val="22"/>
          <w:sz w:val="20"/>
          <w:szCs w:val="20"/>
          <w:lang w:val="en-US"/>
        </w:rPr>
        <w:t>3</w:t>
      </w:r>
      <w:r w:rsidR="008500C5" w:rsidRPr="00F31DE8">
        <w:rPr>
          <w:rFonts w:asciiTheme="majorBidi" w:hAnsiTheme="majorBidi" w:cstheme="majorBidi"/>
          <w:kern w:val="22"/>
          <w:sz w:val="20"/>
          <w:szCs w:val="20"/>
          <w:lang w:val="en-US"/>
        </w:rPr>
        <w:t>)</w:t>
      </w:r>
      <w:r w:rsidRPr="00F31DE8">
        <w:rPr>
          <w:rFonts w:asciiTheme="majorBidi" w:hAnsiTheme="majorBidi" w:cstheme="majorBidi"/>
          <w:kern w:val="22"/>
          <w:sz w:val="20"/>
          <w:szCs w:val="20"/>
          <w:lang w:val="en-US"/>
        </w:rPr>
        <w:t xml:space="preserve"> </w:t>
      </w:r>
      <w:r w:rsidR="00C761CE" w:rsidRPr="00F31DE8">
        <w:rPr>
          <w:rFonts w:asciiTheme="majorBidi" w:hAnsiTheme="majorBidi" w:cstheme="majorBidi"/>
          <w:kern w:val="22"/>
          <w:sz w:val="20"/>
          <w:szCs w:val="20"/>
          <w:lang w:val="en-US"/>
        </w:rPr>
        <w:t>p</w:t>
      </w:r>
      <w:r w:rsidRPr="00F31DE8">
        <w:rPr>
          <w:rFonts w:asciiTheme="majorBidi" w:hAnsiTheme="majorBidi" w:cstheme="majorBidi"/>
          <w:kern w:val="22"/>
          <w:sz w:val="20"/>
          <w:szCs w:val="20"/>
          <w:lang w:val="en-US"/>
        </w:rPr>
        <w:t>ersecution including killing of wild animals suspected of transmitting diseases will not address the causes of the emergence or spread of zoonotic diseases</w:t>
      </w:r>
      <w:r w:rsidR="00677CB5" w:rsidRPr="00F31DE8">
        <w:rPr>
          <w:rFonts w:asciiTheme="majorBidi" w:hAnsiTheme="majorBidi" w:cstheme="majorBidi"/>
          <w:kern w:val="22"/>
          <w:sz w:val="20"/>
          <w:szCs w:val="20"/>
          <w:lang w:val="en-US"/>
        </w:rPr>
        <w:t>;</w:t>
      </w:r>
      <w:r w:rsidRPr="00F31DE8">
        <w:rPr>
          <w:rFonts w:asciiTheme="majorBidi" w:hAnsiTheme="majorBidi" w:cstheme="majorBidi"/>
          <w:kern w:val="22"/>
          <w:sz w:val="20"/>
          <w:szCs w:val="20"/>
          <w:lang w:val="en-US"/>
        </w:rPr>
        <w:t xml:space="preserve"> </w:t>
      </w:r>
      <w:r w:rsidR="008500C5" w:rsidRPr="00F31DE8">
        <w:rPr>
          <w:rFonts w:asciiTheme="majorBidi" w:hAnsiTheme="majorBidi" w:cstheme="majorBidi"/>
          <w:kern w:val="22"/>
          <w:sz w:val="20"/>
          <w:szCs w:val="20"/>
          <w:lang w:val="en-US"/>
        </w:rPr>
        <w:t>(</w:t>
      </w:r>
      <w:r w:rsidRPr="00F31DE8">
        <w:rPr>
          <w:rFonts w:asciiTheme="majorBidi" w:hAnsiTheme="majorBidi" w:cstheme="majorBidi"/>
          <w:kern w:val="22"/>
          <w:sz w:val="20"/>
          <w:szCs w:val="20"/>
          <w:lang w:val="en-US"/>
        </w:rPr>
        <w:t>4</w:t>
      </w:r>
      <w:r w:rsidR="008500C5" w:rsidRPr="00F31DE8">
        <w:rPr>
          <w:rFonts w:asciiTheme="majorBidi" w:hAnsiTheme="majorBidi" w:cstheme="majorBidi"/>
          <w:kern w:val="22"/>
          <w:sz w:val="20"/>
          <w:szCs w:val="20"/>
          <w:lang w:val="en-US"/>
        </w:rPr>
        <w:t>)</w:t>
      </w:r>
      <w:r w:rsidR="008A5BCC" w:rsidRPr="00F31DE8">
        <w:rPr>
          <w:rFonts w:asciiTheme="majorBidi" w:hAnsiTheme="majorBidi" w:cstheme="majorBidi"/>
          <w:kern w:val="22"/>
          <w:sz w:val="20"/>
          <w:szCs w:val="20"/>
          <w:lang w:val="en-US"/>
        </w:rPr>
        <w:t xml:space="preserve"> </w:t>
      </w:r>
      <w:r w:rsidR="00C761CE" w:rsidRPr="00F31DE8">
        <w:rPr>
          <w:rFonts w:asciiTheme="majorBidi" w:hAnsiTheme="majorBidi" w:cstheme="majorBidi"/>
          <w:kern w:val="22"/>
          <w:sz w:val="20"/>
          <w:szCs w:val="20"/>
          <w:lang w:val="en-US"/>
        </w:rPr>
        <w:t>r</w:t>
      </w:r>
      <w:r w:rsidRPr="00F31DE8">
        <w:rPr>
          <w:rFonts w:asciiTheme="majorBidi" w:hAnsiTheme="majorBidi" w:cstheme="majorBidi"/>
          <w:kern w:val="22"/>
          <w:sz w:val="20"/>
          <w:szCs w:val="20"/>
          <w:lang w:val="en-US"/>
        </w:rPr>
        <w:t>egulate, manage and monitor harvesting, trade and use of wildlife to ensure it is safe,</w:t>
      </w:r>
      <w:r w:rsidR="00662E48" w:rsidRPr="00F31DE8">
        <w:rPr>
          <w:rFonts w:asciiTheme="majorBidi" w:hAnsiTheme="majorBidi" w:cstheme="majorBidi"/>
          <w:kern w:val="22"/>
          <w:sz w:val="20"/>
          <w:szCs w:val="20"/>
          <w:lang w:val="en-US"/>
        </w:rPr>
        <w:t xml:space="preserve"> </w:t>
      </w:r>
      <w:r w:rsidRPr="00F31DE8">
        <w:rPr>
          <w:rFonts w:asciiTheme="majorBidi" w:hAnsiTheme="majorBidi" w:cstheme="majorBidi"/>
          <w:kern w:val="22"/>
          <w:sz w:val="20"/>
          <w:szCs w:val="20"/>
          <w:lang w:val="en-US"/>
        </w:rPr>
        <w:t xml:space="preserve">sustainable and legal. The statement also promotes a nature-based stimulus packages for a greener, more resilient future through an inclusive One Health approach. </w:t>
      </w:r>
    </w:p>
    <w:p w14:paraId="63E31F13" w14:textId="34839440" w:rsidR="0086698F" w:rsidRPr="00F31DE8" w:rsidRDefault="00F529CB" w:rsidP="0093230C">
      <w:pPr>
        <w:suppressLineNumbers/>
        <w:suppressAutoHyphens/>
        <w:spacing w:before="80" w:after="80"/>
        <w:jc w:val="both"/>
        <w:rPr>
          <w:rFonts w:asciiTheme="majorBidi" w:hAnsiTheme="majorBidi" w:cstheme="majorBidi"/>
          <w:kern w:val="22"/>
          <w:sz w:val="20"/>
          <w:szCs w:val="20"/>
          <w:lang w:val="en-US"/>
        </w:rPr>
      </w:pPr>
      <w:hyperlink r:id="rId25" w:history="1">
        <w:r w:rsidR="008A5BCC" w:rsidRPr="00F31DE8">
          <w:rPr>
            <w:rStyle w:val="Hyperlink"/>
            <w:rFonts w:asciiTheme="majorBidi" w:hAnsiTheme="majorBidi" w:cstheme="majorBidi"/>
            <w:kern w:val="22"/>
            <w:sz w:val="20"/>
            <w:szCs w:val="20"/>
            <w:lang w:val="en-US"/>
          </w:rPr>
          <w:t>https://doi.org/10.4060/cb1163en</w:t>
        </w:r>
      </w:hyperlink>
      <w:r w:rsidR="008A5BCC" w:rsidRPr="00F31DE8">
        <w:rPr>
          <w:rFonts w:asciiTheme="majorBidi" w:hAnsiTheme="majorBidi" w:cstheme="majorBidi"/>
          <w:kern w:val="22"/>
          <w:sz w:val="20"/>
          <w:szCs w:val="20"/>
          <w:lang w:val="en-US"/>
        </w:rPr>
        <w:t xml:space="preserve"> </w:t>
      </w:r>
    </w:p>
    <w:p w14:paraId="0E63B133" w14:textId="3561E658" w:rsidR="00B440BC" w:rsidRPr="00F31DE8" w:rsidRDefault="00DC7AE1" w:rsidP="0093230C">
      <w:pPr>
        <w:suppressLineNumbers/>
        <w:suppressAutoHyphens/>
        <w:spacing w:before="240" w:after="80"/>
        <w:jc w:val="both"/>
        <w:rPr>
          <w:rFonts w:asciiTheme="majorBidi" w:hAnsiTheme="majorBidi" w:cstheme="majorBidi"/>
          <w:b/>
          <w:bCs/>
          <w:kern w:val="22"/>
          <w:sz w:val="20"/>
          <w:szCs w:val="20"/>
        </w:rPr>
      </w:pPr>
      <w:r w:rsidRPr="00F31DE8">
        <w:rPr>
          <w:rFonts w:asciiTheme="majorBidi" w:hAnsiTheme="majorBidi" w:cstheme="majorBidi"/>
          <w:b/>
          <w:bCs/>
          <w:kern w:val="22"/>
          <w:sz w:val="20"/>
          <w:szCs w:val="20"/>
        </w:rPr>
        <w:t xml:space="preserve">OECD (2020) </w:t>
      </w:r>
      <w:r w:rsidRPr="00F31DE8">
        <w:rPr>
          <w:rFonts w:asciiTheme="majorBidi" w:hAnsiTheme="majorBidi" w:cstheme="majorBidi"/>
          <w:b/>
          <w:bCs/>
          <w:i/>
          <w:iCs/>
          <w:kern w:val="22"/>
          <w:sz w:val="20"/>
          <w:szCs w:val="20"/>
        </w:rPr>
        <w:t>Biodiversity and the Economic Response to C</w:t>
      </w:r>
      <w:r w:rsidR="00C369BB" w:rsidRPr="00F31DE8">
        <w:rPr>
          <w:rFonts w:asciiTheme="majorBidi" w:hAnsiTheme="majorBidi" w:cstheme="majorBidi"/>
          <w:b/>
          <w:bCs/>
          <w:i/>
          <w:iCs/>
          <w:kern w:val="22"/>
          <w:sz w:val="20"/>
          <w:szCs w:val="20"/>
        </w:rPr>
        <w:t>OVID</w:t>
      </w:r>
      <w:r w:rsidRPr="00F31DE8">
        <w:rPr>
          <w:rFonts w:asciiTheme="majorBidi" w:hAnsiTheme="majorBidi" w:cstheme="majorBidi"/>
          <w:b/>
          <w:bCs/>
          <w:i/>
          <w:iCs/>
          <w:kern w:val="22"/>
          <w:sz w:val="20"/>
          <w:szCs w:val="20"/>
        </w:rPr>
        <w:t>-19:</w:t>
      </w:r>
      <w:r w:rsidRPr="00F31DE8">
        <w:rPr>
          <w:rFonts w:asciiTheme="majorBidi" w:hAnsiTheme="majorBidi" w:cstheme="majorBidi"/>
          <w:b/>
          <w:bCs/>
          <w:kern w:val="22"/>
          <w:sz w:val="20"/>
          <w:szCs w:val="20"/>
        </w:rPr>
        <w:t xml:space="preserve"> </w:t>
      </w:r>
      <w:r w:rsidRPr="00F31DE8">
        <w:rPr>
          <w:rFonts w:asciiTheme="majorBidi" w:hAnsiTheme="majorBidi" w:cstheme="majorBidi"/>
          <w:b/>
          <w:bCs/>
          <w:i/>
          <w:iCs/>
          <w:kern w:val="22"/>
          <w:sz w:val="20"/>
          <w:szCs w:val="20"/>
        </w:rPr>
        <w:t xml:space="preserve">Ensuring a </w:t>
      </w:r>
      <w:r w:rsidR="00C65EAA" w:rsidRPr="00F31DE8">
        <w:rPr>
          <w:rFonts w:asciiTheme="majorBidi" w:hAnsiTheme="majorBidi" w:cstheme="majorBidi"/>
          <w:b/>
          <w:bCs/>
          <w:i/>
          <w:iCs/>
          <w:kern w:val="22"/>
          <w:sz w:val="20"/>
          <w:szCs w:val="20"/>
        </w:rPr>
        <w:t>g</w:t>
      </w:r>
      <w:r w:rsidRPr="00F31DE8">
        <w:rPr>
          <w:rFonts w:asciiTheme="majorBidi" w:hAnsiTheme="majorBidi" w:cstheme="majorBidi"/>
          <w:b/>
          <w:bCs/>
          <w:i/>
          <w:iCs/>
          <w:kern w:val="22"/>
          <w:sz w:val="20"/>
          <w:szCs w:val="20"/>
        </w:rPr>
        <w:t xml:space="preserve">reen and </w:t>
      </w:r>
      <w:r w:rsidR="00C65EAA" w:rsidRPr="00F31DE8">
        <w:rPr>
          <w:rFonts w:asciiTheme="majorBidi" w:hAnsiTheme="majorBidi" w:cstheme="majorBidi"/>
          <w:b/>
          <w:bCs/>
          <w:i/>
          <w:iCs/>
          <w:kern w:val="22"/>
          <w:sz w:val="20"/>
          <w:szCs w:val="20"/>
        </w:rPr>
        <w:t>r</w:t>
      </w:r>
      <w:r w:rsidRPr="00F31DE8">
        <w:rPr>
          <w:rFonts w:asciiTheme="majorBidi" w:hAnsiTheme="majorBidi" w:cstheme="majorBidi"/>
          <w:b/>
          <w:bCs/>
          <w:i/>
          <w:iCs/>
          <w:kern w:val="22"/>
          <w:sz w:val="20"/>
          <w:szCs w:val="20"/>
        </w:rPr>
        <w:t xml:space="preserve">esilient </w:t>
      </w:r>
      <w:r w:rsidR="00C65EAA" w:rsidRPr="00F31DE8">
        <w:rPr>
          <w:rFonts w:asciiTheme="majorBidi" w:hAnsiTheme="majorBidi" w:cstheme="majorBidi"/>
          <w:b/>
          <w:bCs/>
          <w:i/>
          <w:iCs/>
          <w:kern w:val="22"/>
          <w:sz w:val="20"/>
          <w:szCs w:val="20"/>
        </w:rPr>
        <w:t>r</w:t>
      </w:r>
      <w:r w:rsidRPr="00F31DE8">
        <w:rPr>
          <w:rFonts w:asciiTheme="majorBidi" w:hAnsiTheme="majorBidi" w:cstheme="majorBidi"/>
          <w:b/>
          <w:bCs/>
          <w:i/>
          <w:iCs/>
          <w:kern w:val="22"/>
          <w:sz w:val="20"/>
          <w:szCs w:val="20"/>
        </w:rPr>
        <w:t>ecovery</w:t>
      </w:r>
      <w:r w:rsidRPr="00F31DE8">
        <w:rPr>
          <w:rFonts w:asciiTheme="majorBidi" w:hAnsiTheme="majorBidi" w:cstheme="majorBidi"/>
          <w:b/>
          <w:bCs/>
          <w:kern w:val="22"/>
          <w:sz w:val="20"/>
          <w:szCs w:val="20"/>
        </w:rPr>
        <w:t>. OECD Policy Briefs, 28 September 2020</w:t>
      </w:r>
    </w:p>
    <w:p w14:paraId="3E49F6C7" w14:textId="07CEA06E" w:rsidR="00DC7AE1" w:rsidRPr="00F31DE8" w:rsidRDefault="00B440BC" w:rsidP="0093230C">
      <w:pPr>
        <w:suppressLineNumbers/>
        <w:suppressAutoHyphens/>
        <w:spacing w:before="80" w:after="80"/>
        <w:jc w:val="both"/>
        <w:rPr>
          <w:rFonts w:asciiTheme="majorBidi" w:hAnsiTheme="majorBidi" w:cstheme="majorBidi"/>
          <w:kern w:val="22"/>
          <w:sz w:val="20"/>
          <w:szCs w:val="20"/>
          <w:lang w:val="en-US"/>
        </w:rPr>
      </w:pPr>
      <w:r w:rsidRPr="00F31DE8">
        <w:rPr>
          <w:rFonts w:asciiTheme="majorBidi" w:hAnsiTheme="majorBidi" w:cstheme="majorBidi"/>
          <w:kern w:val="22"/>
          <w:sz w:val="20"/>
          <w:szCs w:val="20"/>
          <w:lang w:val="en-US"/>
        </w:rPr>
        <w:t>This Policy Brief focuses on the vital role of biodiversity for human life and the importance of integrating biodiversity considerations into the recovery from the COVID-19 crisis. The Brief first outlines how biodiversity loss is a key driver of emerging infectious diseases and poses a variety of other growing risks to businesses, society and the global economy. Investing in the conservation, sustainable use and restoration of biodiversity can help to address these risks, while providing jobs, business opportunities and other benefits to society. The Brief then examines how governments are factoring biodiversity into their stimulus measures and recovery plans in practice, highlighting both concerning trends and best practices. The Brief concludes with policy recommendations on how governments can better integrate biodiversity into their COVID-19 stimulus measures and broader recovery efforts.</w:t>
      </w:r>
    </w:p>
    <w:p w14:paraId="3F8130CE" w14:textId="5A3A138B" w:rsidR="0051329B" w:rsidRPr="00F31DE8" w:rsidRDefault="00F529CB" w:rsidP="0093230C">
      <w:pPr>
        <w:suppressLineNumbers/>
        <w:suppressAutoHyphens/>
        <w:spacing w:before="80" w:after="80"/>
        <w:jc w:val="both"/>
        <w:rPr>
          <w:rFonts w:asciiTheme="majorBidi" w:hAnsiTheme="majorBidi" w:cstheme="majorBidi"/>
          <w:color w:val="0000FF"/>
          <w:kern w:val="22"/>
          <w:sz w:val="20"/>
          <w:szCs w:val="20"/>
          <w:u w:val="single"/>
        </w:rPr>
      </w:pPr>
      <w:hyperlink r:id="rId26" w:history="1">
        <w:r w:rsidR="00DC7AE1" w:rsidRPr="00F31DE8">
          <w:rPr>
            <w:rStyle w:val="Hyperlink"/>
            <w:rFonts w:asciiTheme="majorBidi" w:hAnsiTheme="majorBidi" w:cstheme="majorBidi"/>
            <w:kern w:val="22"/>
            <w:sz w:val="20"/>
            <w:szCs w:val="20"/>
          </w:rPr>
          <w:t>http://www.oecd.org/coronavirus/policy-responses/biodiversity-and-the-economic-response-to-covid-19-ensuring-a-green-and-resilient-recovery-d98b5a09/</w:t>
        </w:r>
      </w:hyperlink>
    </w:p>
    <w:p w14:paraId="2CD0EDC1" w14:textId="710585B3" w:rsidR="00DC7AE1" w:rsidRPr="00F31DE8" w:rsidRDefault="00DC7AE1" w:rsidP="0093230C">
      <w:pPr>
        <w:suppressLineNumbers/>
        <w:suppressAutoHyphens/>
        <w:spacing w:before="240" w:after="80"/>
        <w:jc w:val="both"/>
        <w:rPr>
          <w:rFonts w:asciiTheme="majorBidi" w:hAnsiTheme="majorBidi" w:cstheme="majorBidi"/>
          <w:b/>
          <w:bCs/>
          <w:kern w:val="22"/>
          <w:sz w:val="20"/>
          <w:szCs w:val="20"/>
        </w:rPr>
      </w:pPr>
      <w:r w:rsidRPr="00F31DE8">
        <w:rPr>
          <w:rFonts w:asciiTheme="majorBidi" w:hAnsiTheme="majorBidi" w:cstheme="majorBidi"/>
          <w:b/>
          <w:bCs/>
          <w:kern w:val="22"/>
          <w:sz w:val="20"/>
          <w:szCs w:val="20"/>
          <w:lang w:val="en-US"/>
        </w:rPr>
        <w:t>McElwee et al (2020)</w:t>
      </w:r>
      <w:r w:rsidRPr="00F31DE8">
        <w:rPr>
          <w:rFonts w:asciiTheme="majorBidi" w:hAnsiTheme="majorBidi" w:cstheme="majorBidi"/>
          <w:b/>
          <w:bCs/>
          <w:kern w:val="22"/>
          <w:sz w:val="20"/>
          <w:szCs w:val="20"/>
        </w:rPr>
        <w:t xml:space="preserve"> </w:t>
      </w:r>
      <w:r w:rsidRPr="00F31DE8">
        <w:rPr>
          <w:rFonts w:asciiTheme="majorBidi" w:hAnsiTheme="majorBidi" w:cstheme="majorBidi"/>
          <w:b/>
          <w:bCs/>
          <w:i/>
          <w:iCs/>
          <w:kern w:val="22"/>
          <w:sz w:val="20"/>
          <w:szCs w:val="20"/>
          <w:lang w:val="en-US"/>
        </w:rPr>
        <w:t>Ensuring a Post-COVID Economic Agenda</w:t>
      </w:r>
      <w:r w:rsidRPr="00F31DE8">
        <w:rPr>
          <w:rFonts w:asciiTheme="majorBidi" w:hAnsiTheme="majorBidi" w:cstheme="majorBidi"/>
          <w:b/>
          <w:bCs/>
          <w:i/>
          <w:iCs/>
          <w:kern w:val="22"/>
          <w:sz w:val="20"/>
          <w:szCs w:val="20"/>
        </w:rPr>
        <w:t xml:space="preserve"> </w:t>
      </w:r>
      <w:r w:rsidRPr="00F31DE8">
        <w:rPr>
          <w:rFonts w:asciiTheme="majorBidi" w:hAnsiTheme="majorBidi" w:cstheme="majorBidi"/>
          <w:b/>
          <w:bCs/>
          <w:i/>
          <w:iCs/>
          <w:kern w:val="22"/>
          <w:sz w:val="20"/>
          <w:szCs w:val="20"/>
          <w:lang w:val="en-US"/>
        </w:rPr>
        <w:t>Tackles Global Biodiversity Loss</w:t>
      </w:r>
      <w:r w:rsidRPr="00F31DE8">
        <w:rPr>
          <w:rFonts w:asciiTheme="majorBidi" w:hAnsiTheme="majorBidi" w:cstheme="majorBidi"/>
          <w:b/>
          <w:bCs/>
          <w:kern w:val="22"/>
          <w:sz w:val="20"/>
          <w:szCs w:val="20"/>
          <w:lang w:val="en-US"/>
        </w:rPr>
        <w:t>. One Earth. 2020</w:t>
      </w:r>
    </w:p>
    <w:p w14:paraId="7B0220D6" w14:textId="1CED4300" w:rsidR="00DC7AE1" w:rsidRPr="00F31DE8" w:rsidRDefault="00DC7AE1" w:rsidP="0093230C">
      <w:pPr>
        <w:suppressLineNumbers/>
        <w:suppressAutoHyphens/>
        <w:spacing w:before="80" w:after="80"/>
        <w:jc w:val="both"/>
        <w:rPr>
          <w:rFonts w:asciiTheme="majorBidi" w:hAnsiTheme="majorBidi" w:cstheme="majorBidi"/>
          <w:kern w:val="22"/>
          <w:sz w:val="20"/>
          <w:szCs w:val="20"/>
          <w:lang w:val="en-US"/>
        </w:rPr>
      </w:pPr>
      <w:r w:rsidRPr="00F31DE8">
        <w:rPr>
          <w:rFonts w:asciiTheme="majorBidi" w:hAnsiTheme="majorBidi" w:cstheme="majorBidi"/>
          <w:kern w:val="22"/>
          <w:sz w:val="20"/>
          <w:szCs w:val="20"/>
          <w:lang w:val="en-US"/>
        </w:rPr>
        <w:t xml:space="preserve">Drawing upon the </w:t>
      </w:r>
      <w:r w:rsidR="008A5BCC" w:rsidRPr="00F31DE8">
        <w:rPr>
          <w:rFonts w:asciiTheme="majorBidi" w:hAnsiTheme="majorBidi" w:cstheme="majorBidi"/>
          <w:kern w:val="22"/>
          <w:sz w:val="20"/>
          <w:szCs w:val="20"/>
          <w:lang w:val="en-US"/>
        </w:rPr>
        <w:t>IPBES 20</w:t>
      </w:r>
      <w:r w:rsidR="00324C1C" w:rsidRPr="00F31DE8">
        <w:rPr>
          <w:rFonts w:asciiTheme="majorBidi" w:hAnsiTheme="majorBidi" w:cstheme="majorBidi"/>
          <w:kern w:val="22"/>
          <w:sz w:val="20"/>
          <w:szCs w:val="20"/>
          <w:lang w:val="en-US"/>
        </w:rPr>
        <w:t>1</w:t>
      </w:r>
      <w:r w:rsidR="008A5BCC" w:rsidRPr="00F31DE8">
        <w:rPr>
          <w:rFonts w:asciiTheme="majorBidi" w:hAnsiTheme="majorBidi" w:cstheme="majorBidi"/>
          <w:kern w:val="22"/>
          <w:sz w:val="20"/>
          <w:szCs w:val="20"/>
          <w:lang w:val="en-US"/>
        </w:rPr>
        <w:t xml:space="preserve">9 </w:t>
      </w:r>
      <w:r w:rsidRPr="00F31DE8">
        <w:rPr>
          <w:rFonts w:asciiTheme="majorBidi" w:hAnsiTheme="majorBidi" w:cstheme="majorBidi"/>
          <w:kern w:val="22"/>
          <w:sz w:val="20"/>
          <w:szCs w:val="20"/>
          <w:lang w:val="en-US"/>
        </w:rPr>
        <w:t>Global Assessment</w:t>
      </w:r>
      <w:r w:rsidR="00324C1C" w:rsidRPr="00F31DE8">
        <w:rPr>
          <w:rFonts w:asciiTheme="majorBidi" w:hAnsiTheme="majorBidi" w:cstheme="majorBidi"/>
          <w:kern w:val="22"/>
          <w:sz w:val="20"/>
          <w:szCs w:val="20"/>
          <w:lang w:val="en-US"/>
        </w:rPr>
        <w:t>,</w:t>
      </w:r>
      <w:r w:rsidRPr="00F31DE8">
        <w:rPr>
          <w:rFonts w:asciiTheme="majorBidi" w:hAnsiTheme="majorBidi" w:cstheme="majorBidi"/>
          <w:kern w:val="22"/>
          <w:sz w:val="20"/>
          <w:szCs w:val="20"/>
          <w:lang w:val="en-US"/>
        </w:rPr>
        <w:t xml:space="preserve"> </w:t>
      </w:r>
      <w:r w:rsidR="008A5BCC" w:rsidRPr="00F31DE8">
        <w:rPr>
          <w:rFonts w:asciiTheme="majorBidi" w:hAnsiTheme="majorBidi" w:cstheme="majorBidi"/>
          <w:kern w:val="22"/>
          <w:sz w:val="20"/>
          <w:szCs w:val="20"/>
          <w:lang w:val="en-US"/>
        </w:rPr>
        <w:t>this article</w:t>
      </w:r>
      <w:r w:rsidRPr="00F31DE8">
        <w:rPr>
          <w:rFonts w:asciiTheme="majorBidi" w:hAnsiTheme="majorBidi" w:cstheme="majorBidi"/>
          <w:kern w:val="22"/>
          <w:sz w:val="20"/>
          <w:szCs w:val="20"/>
          <w:lang w:val="en-US"/>
        </w:rPr>
        <w:t xml:space="preserve"> discusses a number of tools across a range of actors for both short-term stimulus measures in response to the COVID-19 pandemic and longer-term revamping of global, national, and local economies that take biodiversity into account and tackle the economic drivers that create ecological disruptions. These include measures to shift away from activities that damage biodiversity and toward those supporting ecosystem resilience, including through incentives, regulations, fiscal policy, and employment program</w:t>
      </w:r>
      <w:r w:rsidR="00507E65" w:rsidRPr="00F31DE8">
        <w:rPr>
          <w:rFonts w:asciiTheme="majorBidi" w:hAnsiTheme="majorBidi" w:cstheme="majorBidi"/>
          <w:kern w:val="22"/>
          <w:sz w:val="20"/>
          <w:szCs w:val="20"/>
          <w:lang w:val="en-US"/>
        </w:rPr>
        <w:t>me</w:t>
      </w:r>
      <w:r w:rsidRPr="00F31DE8">
        <w:rPr>
          <w:rFonts w:asciiTheme="majorBidi" w:hAnsiTheme="majorBidi" w:cstheme="majorBidi"/>
          <w:kern w:val="22"/>
          <w:sz w:val="20"/>
          <w:szCs w:val="20"/>
          <w:lang w:val="en-US"/>
        </w:rPr>
        <w:t xml:space="preserve">s. By treating the crisis as an opportunity to reset the global economy, we have a chance to reverse decades of biodiversity and ecosystem losses. </w:t>
      </w:r>
    </w:p>
    <w:p w14:paraId="3DC90725" w14:textId="33F6CC75" w:rsidR="00DC7AE1" w:rsidRPr="00F31DE8" w:rsidRDefault="00F529CB" w:rsidP="0093230C">
      <w:pPr>
        <w:suppressLineNumbers/>
        <w:suppressAutoHyphens/>
        <w:spacing w:before="80" w:after="80"/>
        <w:jc w:val="both"/>
        <w:rPr>
          <w:rFonts w:asciiTheme="majorBidi" w:hAnsiTheme="majorBidi" w:cstheme="majorBidi"/>
          <w:kern w:val="22"/>
          <w:sz w:val="20"/>
          <w:szCs w:val="20"/>
          <w:lang w:val="en-US"/>
        </w:rPr>
      </w:pPr>
      <w:hyperlink r:id="rId27" w:history="1">
        <w:r w:rsidR="00DC7AE1" w:rsidRPr="00F31DE8">
          <w:rPr>
            <w:rStyle w:val="Hyperlink"/>
            <w:rFonts w:asciiTheme="majorBidi" w:hAnsiTheme="majorBidi" w:cstheme="majorBidi"/>
            <w:kern w:val="22"/>
            <w:sz w:val="20"/>
            <w:szCs w:val="20"/>
            <w:lang w:val="en-US"/>
          </w:rPr>
          <w:t>https://doi.org/10.1016/j.oneear.2020.09.011</w:t>
        </w:r>
      </w:hyperlink>
      <w:r w:rsidR="00DC7AE1" w:rsidRPr="00F31DE8">
        <w:rPr>
          <w:rFonts w:asciiTheme="majorBidi" w:hAnsiTheme="majorBidi" w:cstheme="majorBidi"/>
          <w:kern w:val="22"/>
          <w:sz w:val="20"/>
          <w:szCs w:val="20"/>
          <w:lang w:val="en-US"/>
        </w:rPr>
        <w:t xml:space="preserve"> </w:t>
      </w:r>
    </w:p>
    <w:bookmarkEnd w:id="1"/>
    <w:bookmarkEnd w:id="2"/>
    <w:p w14:paraId="2902706E" w14:textId="40B9E5CF" w:rsidR="007E02C7" w:rsidRPr="00D7135D" w:rsidRDefault="006B6122" w:rsidP="0093230C">
      <w:pPr>
        <w:suppressLineNumbers/>
        <w:suppressAutoHyphens/>
        <w:jc w:val="center"/>
        <w:rPr>
          <w:rFonts w:asciiTheme="majorBidi" w:eastAsia="MS Mincho" w:hAnsiTheme="majorBidi" w:cstheme="majorBidi"/>
          <w:kern w:val="22"/>
          <w:szCs w:val="22"/>
        </w:rPr>
      </w:pPr>
      <w:r w:rsidRPr="00F31DE8">
        <w:rPr>
          <w:rFonts w:asciiTheme="majorBidi" w:eastAsia="MS Mincho" w:hAnsiTheme="majorBidi" w:cstheme="majorBidi"/>
          <w:kern w:val="22"/>
          <w:szCs w:val="22"/>
        </w:rPr>
        <w:t>__________</w:t>
      </w:r>
    </w:p>
    <w:sectPr w:rsidR="007E02C7" w:rsidRPr="00D7135D" w:rsidSect="0093230C">
      <w:type w:val="continuous"/>
      <w:pgSz w:w="12240" w:h="15840"/>
      <w:pgMar w:top="1021" w:right="1440" w:bottom="1134"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F41F" w16cex:dateUtc="2020-12-04T22:45:00Z"/>
  <w16cex:commentExtensible w16cex:durableId="2374F413" w16cex:dateUtc="2020-12-04T22: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FA535" w14:textId="77777777" w:rsidR="00AD616F" w:rsidRDefault="00AD616F" w:rsidP="00CB2F0E">
      <w:r>
        <w:separator/>
      </w:r>
    </w:p>
  </w:endnote>
  <w:endnote w:type="continuationSeparator" w:id="0">
    <w:p w14:paraId="010D5D5D" w14:textId="77777777" w:rsidR="00AD616F" w:rsidRDefault="00AD616F" w:rsidP="00CB2F0E">
      <w:r>
        <w:continuationSeparator/>
      </w:r>
    </w:p>
  </w:endnote>
  <w:endnote w:type="continuationNotice" w:id="1">
    <w:p w14:paraId="79E6D17D" w14:textId="77777777" w:rsidR="00AD616F" w:rsidRDefault="00AD6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Baskerville"/>
    <w:charset w:val="00"/>
    <w:family w:val="roman"/>
    <w:pitch w:val="variable"/>
    <w:sig w:usb0="80000067" w:usb1="02000000" w:usb2="00000000" w:usb3="00000000" w:csb0="0000019F" w:csb1="00000000"/>
  </w:font>
  <w:font w:name="Roboto Light">
    <w:altName w:val="Arial"/>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8378F" w14:textId="77777777" w:rsidR="00AD616F" w:rsidRDefault="00AD616F" w:rsidP="00CB2F0E">
      <w:r>
        <w:separator/>
      </w:r>
    </w:p>
  </w:footnote>
  <w:footnote w:type="continuationSeparator" w:id="0">
    <w:p w14:paraId="3B3DBF27" w14:textId="77777777" w:rsidR="00AD616F" w:rsidRDefault="00AD616F" w:rsidP="00CB2F0E">
      <w:r>
        <w:continuationSeparator/>
      </w:r>
    </w:p>
  </w:footnote>
  <w:footnote w:type="continuationNotice" w:id="1">
    <w:p w14:paraId="50043371" w14:textId="77777777" w:rsidR="00AD616F" w:rsidRDefault="00AD616F"/>
  </w:footnote>
  <w:footnote w:id="2">
    <w:p w14:paraId="1995187E" w14:textId="1F3EE48A" w:rsidR="00EC309A" w:rsidRPr="00833A68" w:rsidRDefault="00EC309A" w:rsidP="002F2D11">
      <w:pPr>
        <w:pStyle w:val="FootnoteText"/>
        <w:ind w:firstLine="0"/>
        <w:rPr>
          <w:lang w:val="en-US"/>
        </w:rPr>
      </w:pPr>
      <w:r>
        <w:rPr>
          <w:rStyle w:val="FootnoteReference"/>
        </w:rPr>
        <w:footnoteRef/>
      </w:r>
      <w:r>
        <w:t xml:space="preserve"> </w:t>
      </w:r>
      <w:r w:rsidRPr="009329E9">
        <w:rPr>
          <w:lang w:val="en-US"/>
        </w:rPr>
        <w:t>One Health has been broadly defined by the World Health</w:t>
      </w:r>
      <w:r>
        <w:rPr>
          <w:lang w:val="en-US"/>
        </w:rPr>
        <w:t xml:space="preserve"> </w:t>
      </w:r>
      <w:r w:rsidRPr="009329E9">
        <w:rPr>
          <w:lang w:val="en-US"/>
        </w:rPr>
        <w:t>Organization as “an approach to designing and implementing</w:t>
      </w:r>
      <w:r>
        <w:rPr>
          <w:lang w:val="en-US"/>
        </w:rPr>
        <w:t xml:space="preserve"> </w:t>
      </w:r>
      <w:r w:rsidRPr="009329E9">
        <w:rPr>
          <w:lang w:val="en-US"/>
        </w:rPr>
        <w:t>programmes, policies, legislation and research in which multiple</w:t>
      </w:r>
      <w:r>
        <w:rPr>
          <w:lang w:val="en-US"/>
        </w:rPr>
        <w:t xml:space="preserve"> </w:t>
      </w:r>
      <w:r w:rsidRPr="009329E9">
        <w:rPr>
          <w:lang w:val="en-US"/>
        </w:rPr>
        <w:t>sectors communicate and work together to achieve better public health</w:t>
      </w:r>
      <w:r>
        <w:rPr>
          <w:lang w:val="en-US"/>
        </w:rPr>
        <w:t xml:space="preserve"> </w:t>
      </w:r>
      <w:r w:rsidRPr="009329E9">
        <w:rPr>
          <w:lang w:val="en-US"/>
        </w:rPr>
        <w:t xml:space="preserve">outcomes.” For further information see </w:t>
      </w:r>
      <w:hyperlink r:id="rId1" w:history="1">
        <w:r w:rsidRPr="009329E9">
          <w:rPr>
            <w:rStyle w:val="Hyperlink"/>
            <w:lang w:val="en-US"/>
          </w:rPr>
          <w:t>http://www.who.int/features/qa/one-health/en/</w:t>
        </w:r>
      </w:hyperlink>
      <w:r>
        <w:rPr>
          <w:lang w:val="en-US"/>
        </w:rPr>
        <w:t>. The One Health approach is considered as an integrated approach consistent with the Ecosystem Approach (</w:t>
      </w:r>
      <w:r w:rsidR="00334A6B">
        <w:rPr>
          <w:lang w:val="en-US"/>
        </w:rPr>
        <w:t>d</w:t>
      </w:r>
      <w:r>
        <w:rPr>
          <w:lang w:val="en-US"/>
        </w:rPr>
        <w:t xml:space="preserve">ecision </w:t>
      </w:r>
      <w:hyperlink r:id="rId2" w:history="1">
        <w:r w:rsidR="00201686" w:rsidRPr="00201686">
          <w:rPr>
            <w:rStyle w:val="Hyperlink"/>
            <w:lang w:val="en-US"/>
          </w:rPr>
          <w:t>XIII</w:t>
        </w:r>
        <w:r w:rsidRPr="00201686">
          <w:rPr>
            <w:rStyle w:val="Hyperlink"/>
            <w:lang w:val="en-US"/>
          </w:rPr>
          <w:t>/6</w:t>
        </w:r>
      </w:hyperlink>
      <w:r>
        <w:rPr>
          <w:lang w:val="en-US"/>
        </w:rPr>
        <w:t>, preamble), and among other holistic approaches (</w:t>
      </w:r>
      <w:r w:rsidR="00611EBC">
        <w:rPr>
          <w:lang w:val="en-US"/>
        </w:rPr>
        <w:t>d</w:t>
      </w:r>
      <w:r>
        <w:rPr>
          <w:lang w:val="en-US"/>
        </w:rPr>
        <w:t xml:space="preserve">ecision </w:t>
      </w:r>
      <w:hyperlink r:id="rId3" w:history="1">
        <w:r w:rsidRPr="00611EBC">
          <w:rPr>
            <w:rStyle w:val="Hyperlink"/>
            <w:lang w:val="en-US"/>
          </w:rPr>
          <w:t>14/4</w:t>
        </w:r>
      </w:hyperlink>
      <w:r>
        <w:rPr>
          <w:lang w:val="en-US"/>
        </w:rPr>
        <w:t>, para 2).</w:t>
      </w:r>
    </w:p>
  </w:footnote>
  <w:footnote w:id="3">
    <w:p w14:paraId="4B2DA798" w14:textId="5F6F7283" w:rsidR="00081241" w:rsidRPr="008E4766" w:rsidRDefault="00081241" w:rsidP="00F31DE8">
      <w:pPr>
        <w:pStyle w:val="FootnoteText"/>
        <w:ind w:firstLine="0"/>
      </w:pPr>
      <w:r>
        <w:rPr>
          <w:rStyle w:val="FootnoteReference"/>
        </w:rPr>
        <w:footnoteRef/>
      </w:r>
      <w:r>
        <w:t xml:space="preserve"> </w:t>
      </w:r>
      <w:hyperlink r:id="rId4" w:history="1">
        <w:r w:rsidRPr="00F31DE8">
          <w:rPr>
            <w:rStyle w:val="Hyperlink"/>
            <w:szCs w:val="18"/>
          </w:rPr>
          <w:t>https://www.cbd.int/health/SOK-biodiversity-en.pdf</w:t>
        </w:r>
      </w:hyperlink>
    </w:p>
  </w:footnote>
  <w:footnote w:id="4">
    <w:p w14:paraId="10213E9F" w14:textId="5696D3A8" w:rsidR="00680532" w:rsidRPr="008E4766" w:rsidRDefault="00680532" w:rsidP="00F31DE8">
      <w:pPr>
        <w:pStyle w:val="FootnoteText"/>
        <w:ind w:firstLine="0"/>
      </w:pPr>
      <w:r>
        <w:rPr>
          <w:rStyle w:val="FootnoteReference"/>
        </w:rPr>
        <w:footnoteRef/>
      </w:r>
      <w:r>
        <w:t xml:space="preserve"> </w:t>
      </w:r>
      <w:hyperlink r:id="rId5" w:history="1">
        <w:r w:rsidRPr="00F31DE8">
          <w:rPr>
            <w:rStyle w:val="Hyperlink"/>
            <w:szCs w:val="18"/>
          </w:rPr>
          <w:t>https://www.cbd.int/doc/agreements/agmt-who-2015-07-23-mou-en.pdf</w:t>
        </w:r>
      </w:hyperlink>
    </w:p>
  </w:footnote>
  <w:footnote w:id="5">
    <w:p w14:paraId="74EAD7A0" w14:textId="41C77CCE" w:rsidR="0005483C" w:rsidRPr="0005483C" w:rsidRDefault="0005483C" w:rsidP="00F31DE8">
      <w:pPr>
        <w:pStyle w:val="FootnoteText"/>
        <w:ind w:firstLine="0"/>
      </w:pPr>
      <w:r>
        <w:rPr>
          <w:rStyle w:val="FootnoteReference"/>
        </w:rPr>
        <w:footnoteRef/>
      </w:r>
      <w:r>
        <w:t xml:space="preserve"> </w:t>
      </w:r>
      <w:r w:rsidRPr="0005483C">
        <w:t>https://apps.who.int/gb/ebwha/pdf_files/WHA64/A64_8-en.pdf</w:t>
      </w:r>
    </w:p>
  </w:footnote>
  <w:footnote w:id="6">
    <w:p w14:paraId="40D80D72" w14:textId="74914DEF" w:rsidR="0051329B" w:rsidRPr="002F46E9" w:rsidRDefault="0051329B" w:rsidP="0051329B">
      <w:pPr>
        <w:pStyle w:val="FootnoteText"/>
        <w:ind w:firstLine="0"/>
      </w:pPr>
      <w:r>
        <w:rPr>
          <w:rStyle w:val="FootnoteReference"/>
        </w:rPr>
        <w:footnoteRef/>
      </w:r>
      <w:r>
        <w:t>:</w:t>
      </w:r>
      <w:r w:rsidRPr="002F46E9">
        <w:t xml:space="preserve"> See CBD</w:t>
      </w:r>
      <w:r>
        <w:t>/</w:t>
      </w:r>
      <w:r w:rsidRPr="002F46E9">
        <w:t xml:space="preserve">WHO (2018) </w:t>
      </w:r>
      <w:r>
        <w:t xml:space="preserve">Refer to the </w:t>
      </w:r>
      <w:r w:rsidR="00652361">
        <w:t>a</w:t>
      </w:r>
      <w:r>
        <w:t>nnex for full citation.</w:t>
      </w:r>
    </w:p>
  </w:footnote>
  <w:footnote w:id="7">
    <w:p w14:paraId="3E24AAE2" w14:textId="0567B654" w:rsidR="00EC309A" w:rsidRPr="001B07C5" w:rsidRDefault="00EC309A" w:rsidP="002F2D11">
      <w:pPr>
        <w:pStyle w:val="FootnoteText"/>
        <w:ind w:firstLine="0"/>
        <w:rPr>
          <w:lang w:val="en-CA"/>
        </w:rPr>
      </w:pPr>
      <w:r>
        <w:rPr>
          <w:rStyle w:val="FootnoteReference"/>
        </w:rPr>
        <w:footnoteRef/>
      </w:r>
      <w:r w:rsidRPr="001B07C5">
        <w:rPr>
          <w:lang w:val="en-CA"/>
        </w:rPr>
        <w:t xml:space="preserve"> </w:t>
      </w:r>
      <w:r>
        <w:rPr>
          <w:lang w:val="en-CA"/>
        </w:rPr>
        <w:t xml:space="preserve">See </w:t>
      </w:r>
      <w:r>
        <w:t xml:space="preserve">WHO/CBD (2015) </w:t>
      </w:r>
      <w:r>
        <w:rPr>
          <w:rFonts w:asciiTheme="majorBidi" w:hAnsiTheme="majorBidi" w:cstheme="majorBidi"/>
          <w:szCs w:val="22"/>
        </w:rPr>
        <w:t xml:space="preserve">Refer to the </w:t>
      </w:r>
      <w:r w:rsidR="0081343F">
        <w:rPr>
          <w:rFonts w:asciiTheme="majorBidi" w:hAnsiTheme="majorBidi" w:cstheme="majorBidi"/>
          <w:szCs w:val="22"/>
        </w:rPr>
        <w:t>a</w:t>
      </w:r>
      <w:r>
        <w:rPr>
          <w:rFonts w:asciiTheme="majorBidi" w:hAnsiTheme="majorBidi" w:cstheme="majorBidi"/>
          <w:szCs w:val="22"/>
        </w:rPr>
        <w:t xml:space="preserve">nnex for full citation. Please also refer to </w:t>
      </w:r>
      <w:r w:rsidRPr="00023CF9">
        <w:rPr>
          <w:rFonts w:asciiTheme="majorBidi" w:hAnsiTheme="majorBidi" w:cstheme="majorBidi"/>
          <w:szCs w:val="22"/>
        </w:rPr>
        <w:t>CBD/SBSTTA-SBI-SS/2/INF/1</w:t>
      </w:r>
      <w:r>
        <w:rPr>
          <w:rFonts w:asciiTheme="majorBidi" w:hAnsiTheme="majorBidi" w:cstheme="majorBidi"/>
          <w:szCs w:val="22"/>
        </w:rPr>
        <w:t xml:space="preserve"> for further references to the scientific literature.</w:t>
      </w:r>
    </w:p>
  </w:footnote>
  <w:footnote w:id="8">
    <w:p w14:paraId="3B724A61" w14:textId="76CA594D" w:rsidR="00EC309A" w:rsidRDefault="00EC309A" w:rsidP="002F2D11">
      <w:pPr>
        <w:pStyle w:val="FootnoteText"/>
        <w:ind w:firstLine="0"/>
      </w:pPr>
      <w:r>
        <w:rPr>
          <w:rStyle w:val="FootnoteReference"/>
        </w:rPr>
        <w:footnoteRef/>
      </w:r>
      <w:r>
        <w:t xml:space="preserve"> IPBES (2019): Global assessment report on biodiversity and ecosystem services of the Intergovernmental Science-Policy Platform on Biodiversity and Ecosystem Services. E. S. Brondizio, J. Settele, S. Díaz, and H. T. Ngo (editors). IPBES secretariat, Bonn, Germany. https://ipbes.net/global-assessment; SCBD (2020) </w:t>
      </w:r>
      <w:r w:rsidRPr="00F31DE8">
        <w:rPr>
          <w:i/>
          <w:iCs/>
        </w:rPr>
        <w:t>Global Biodiversity Outlook</w:t>
      </w:r>
      <w:r>
        <w:t xml:space="preserve">. </w:t>
      </w:r>
    </w:p>
  </w:footnote>
  <w:footnote w:id="9">
    <w:p w14:paraId="43EB921B" w14:textId="61520B8F" w:rsidR="00EC309A" w:rsidRPr="00F50D26" w:rsidRDefault="00EC309A" w:rsidP="002F2D11">
      <w:pPr>
        <w:pStyle w:val="FootnoteText"/>
        <w:ind w:firstLine="0"/>
        <w:rPr>
          <w:lang w:val="en-US"/>
        </w:rPr>
      </w:pPr>
      <w:r>
        <w:rPr>
          <w:rStyle w:val="FootnoteReference"/>
        </w:rPr>
        <w:footnoteRef/>
      </w:r>
      <w:r>
        <w:t xml:space="preserve"> </w:t>
      </w:r>
      <w:r w:rsidRPr="00C512F1">
        <w:t xml:space="preserve">IPBES (2020) </w:t>
      </w:r>
      <w:r w:rsidR="0014348B" w:rsidRPr="00C512F1">
        <w:t xml:space="preserve">Report </w:t>
      </w:r>
      <w:r w:rsidR="0014348B">
        <w:t xml:space="preserve">of the </w:t>
      </w:r>
      <w:r w:rsidRPr="00C512F1">
        <w:t>Workshop on Biodiversity and Pandemics</w:t>
      </w:r>
      <w:r w:rsidR="00950326">
        <w:t xml:space="preserve">. See </w:t>
      </w:r>
      <w:r w:rsidR="00605F7F">
        <w:t>a</w:t>
      </w:r>
      <w:r w:rsidR="00950326">
        <w:t>nnex for full reference.</w:t>
      </w:r>
    </w:p>
  </w:footnote>
  <w:footnote w:id="10">
    <w:p w14:paraId="2B3A656F" w14:textId="32A5E9C2" w:rsidR="00BE68EE" w:rsidRDefault="00BE68EE" w:rsidP="00BE68EE">
      <w:pPr>
        <w:pStyle w:val="FootnoteText"/>
        <w:ind w:firstLine="0"/>
      </w:pPr>
      <w:r>
        <w:rPr>
          <w:rStyle w:val="FootnoteReference"/>
        </w:rPr>
        <w:footnoteRef/>
      </w:r>
      <w:r>
        <w:t xml:space="preserve"> Machalaba et al (2020) Urgent needs for Global Wildlife Health. EcoHelth Alliance.  </w:t>
      </w:r>
      <w:hyperlink r:id="rId6" w:history="1">
        <w:r w:rsidRPr="00B85545">
          <w:rPr>
            <w:rStyle w:val="Hyperlink"/>
          </w:rPr>
          <w:t>https://www.ecohealthalliance.org/wildlife-urgent-needs</w:t>
        </w:r>
      </w:hyperlink>
      <w:r>
        <w:t xml:space="preserve"> </w:t>
      </w:r>
    </w:p>
  </w:footnote>
  <w:footnote w:id="11">
    <w:p w14:paraId="0E7D676C" w14:textId="77777777" w:rsidR="00EC309A" w:rsidRDefault="00EC309A" w:rsidP="002F2D11">
      <w:pPr>
        <w:pStyle w:val="FootnoteText"/>
        <w:ind w:firstLine="0"/>
      </w:pPr>
      <w:r>
        <w:rPr>
          <w:rStyle w:val="FootnoteReference"/>
        </w:rPr>
        <w:footnoteRef/>
      </w:r>
      <w:r>
        <w:t xml:space="preserve"> Settele, Díaz, Brondizio and Daszak (2020) COVID-19 Stimulus Measures Must Save Lives, Protect Livelihoods, and Safeguard Nature to Reduce the Risk of Future Pandemics. IPBES Expert Guest Article. https:// ipbes.net/covid19stimulus</w:t>
      </w:r>
    </w:p>
  </w:footnote>
  <w:footnote w:id="12">
    <w:p w14:paraId="02E9738A" w14:textId="4DF16211" w:rsidR="002F2D11" w:rsidRDefault="002F2D11" w:rsidP="002F2D11">
      <w:pPr>
        <w:pStyle w:val="FootnoteText"/>
        <w:ind w:firstLine="0"/>
      </w:pPr>
      <w:r>
        <w:rPr>
          <w:rStyle w:val="FootnoteReference"/>
        </w:rPr>
        <w:footnoteRef/>
      </w:r>
      <w:r>
        <w:t xml:space="preserve"> </w:t>
      </w:r>
      <w:hyperlink r:id="rId7" w:history="1">
        <w:r w:rsidRPr="00B85545">
          <w:rPr>
            <w:rStyle w:val="Hyperlink"/>
          </w:rPr>
          <w:t>https://www.who.int/docs/default-source/climate-change/who-manifesto-for-a-healthy-and-green-post-covid-recovery.pdf</w:t>
        </w:r>
      </w:hyperlink>
      <w:r>
        <w:t xml:space="preserve"> </w:t>
      </w:r>
    </w:p>
  </w:footnote>
  <w:footnote w:id="13">
    <w:p w14:paraId="10AAECC0" w14:textId="493C23DD" w:rsidR="002F2D11" w:rsidRDefault="002F2D11" w:rsidP="002F2D11">
      <w:pPr>
        <w:pStyle w:val="FootnoteText"/>
        <w:ind w:firstLine="0"/>
      </w:pPr>
      <w:r>
        <w:rPr>
          <w:rStyle w:val="FootnoteReference"/>
        </w:rPr>
        <w:footnoteRef/>
      </w:r>
      <w:r>
        <w:t xml:space="preserve"> </w:t>
      </w:r>
      <w:hyperlink r:id="rId8" w:history="1">
        <w:r w:rsidRPr="00B85545">
          <w:rPr>
            <w:rStyle w:val="Hyperlink"/>
          </w:rPr>
          <w:t>https://www.vivideconomics.com/casestudy/integrating-climate-change-and-biodiversity-into-the-response-to-covid-19-green-employment-and-growth/</w:t>
        </w:r>
      </w:hyperlink>
      <w:r>
        <w:t xml:space="preserve"> </w:t>
      </w:r>
    </w:p>
  </w:footnote>
  <w:footnote w:id="14">
    <w:p w14:paraId="3988688F" w14:textId="23925686" w:rsidR="00EC309A" w:rsidRPr="00880E44" w:rsidRDefault="00EC309A" w:rsidP="002F2D11">
      <w:pPr>
        <w:pStyle w:val="FootnoteText"/>
        <w:ind w:firstLine="0"/>
        <w:rPr>
          <w:rFonts w:asciiTheme="majorBidi" w:hAnsiTheme="majorBidi" w:cstheme="majorBidi"/>
          <w:szCs w:val="22"/>
          <w:lang w:val="en-CA"/>
        </w:rPr>
      </w:pPr>
      <w:r>
        <w:rPr>
          <w:rStyle w:val="FootnoteReference"/>
        </w:rPr>
        <w:footnoteRef/>
      </w:r>
      <w:r>
        <w:t xml:space="preserve"> </w:t>
      </w:r>
      <w:r>
        <w:rPr>
          <w:rFonts w:asciiTheme="majorBidi" w:hAnsiTheme="majorBidi" w:cstheme="majorBidi"/>
          <w:szCs w:val="22"/>
        </w:rPr>
        <w:t xml:space="preserve">The following list draws in particular on OECD (2020) and McElwee et al (2020). Refer to the </w:t>
      </w:r>
      <w:r w:rsidR="00E24C1F">
        <w:rPr>
          <w:rFonts w:asciiTheme="majorBidi" w:hAnsiTheme="majorBidi" w:cstheme="majorBidi"/>
          <w:szCs w:val="22"/>
        </w:rPr>
        <w:t>a</w:t>
      </w:r>
      <w:r>
        <w:rPr>
          <w:rFonts w:asciiTheme="majorBidi" w:hAnsiTheme="majorBidi" w:cstheme="majorBidi"/>
          <w:szCs w:val="22"/>
        </w:rPr>
        <w:t xml:space="preserve">nnex for full citation. </w:t>
      </w:r>
      <w:r w:rsidRPr="00D7135D">
        <w:rPr>
          <w:rFonts w:asciiTheme="majorBidi" w:hAnsiTheme="majorBidi" w:cstheme="majorBidi"/>
          <w:szCs w:val="22"/>
        </w:rPr>
        <w:t xml:space="preserve"> </w:t>
      </w:r>
      <w:r w:rsidR="00880E44">
        <w:rPr>
          <w:rFonts w:asciiTheme="majorBidi" w:hAnsiTheme="majorBidi" w:cstheme="majorBidi"/>
          <w:szCs w:val="22"/>
        </w:rPr>
        <w:t xml:space="preserve">See also: </w:t>
      </w:r>
      <w:r w:rsidR="00880E44" w:rsidRPr="00880E44">
        <w:rPr>
          <w:rFonts w:asciiTheme="majorBidi" w:hAnsiTheme="majorBidi" w:cstheme="majorBidi"/>
          <w:szCs w:val="22"/>
          <w:lang w:val="en-CA"/>
        </w:rPr>
        <w:t>Global Goal for Nature Group</w:t>
      </w:r>
      <w:r w:rsidR="00880E44">
        <w:rPr>
          <w:rFonts w:asciiTheme="majorBidi" w:hAnsiTheme="majorBidi" w:cstheme="majorBidi"/>
          <w:szCs w:val="22"/>
          <w:lang w:val="en-CA"/>
        </w:rPr>
        <w:t xml:space="preserve"> (</w:t>
      </w:r>
      <w:r w:rsidR="00880E44" w:rsidRPr="00880E44">
        <w:rPr>
          <w:rFonts w:asciiTheme="majorBidi" w:hAnsiTheme="majorBidi" w:cstheme="majorBidi"/>
          <w:szCs w:val="22"/>
          <w:lang w:val="en-CA"/>
        </w:rPr>
        <w:t>2020</w:t>
      </w:r>
      <w:r w:rsidR="00880E44">
        <w:rPr>
          <w:rFonts w:asciiTheme="majorBidi" w:hAnsiTheme="majorBidi" w:cstheme="majorBidi"/>
          <w:szCs w:val="22"/>
          <w:lang w:val="en-CA"/>
        </w:rPr>
        <w:t>)</w:t>
      </w:r>
      <w:r w:rsidR="00880E44" w:rsidRPr="00880E44">
        <w:rPr>
          <w:rFonts w:asciiTheme="majorBidi" w:hAnsiTheme="majorBidi" w:cstheme="majorBidi"/>
          <w:szCs w:val="22"/>
          <w:lang w:val="en-CA"/>
        </w:rPr>
        <w:t>. “COVID-19 Response and Recovery: Nature-Based Solutions for People, Planet and Prosperity.”</w:t>
      </w:r>
      <w:r w:rsidR="00880E44">
        <w:rPr>
          <w:rFonts w:asciiTheme="majorBidi" w:hAnsiTheme="majorBidi" w:cstheme="majorBidi"/>
          <w:szCs w:val="22"/>
          <w:lang w:val="en-CA"/>
        </w:rPr>
        <w:t xml:space="preserve"> </w:t>
      </w:r>
      <w:hyperlink r:id="rId9" w:history="1">
        <w:r w:rsidR="00880E44" w:rsidRPr="00B85545">
          <w:rPr>
            <w:rStyle w:val="Hyperlink"/>
            <w:rFonts w:asciiTheme="majorBidi" w:hAnsiTheme="majorBidi" w:cstheme="majorBidi"/>
            <w:szCs w:val="22"/>
          </w:rPr>
          <w:t>https://www.wri.org/news/2020/10/statement-covid-19-response-and-recovery-nature-based-solutions-people-planet-prosperity</w:t>
        </w:r>
      </w:hyperlink>
      <w:r w:rsidR="00880E44">
        <w:rPr>
          <w:rFonts w:asciiTheme="majorBidi" w:hAnsiTheme="majorBidi" w:cstheme="majorBidi"/>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710809827"/>
      <w:placeholder>
        <w:docPart w:val="DBB0023F4EDD475C9F81DEDF128CAFE0"/>
      </w:placeholder>
      <w:dataBinding w:prefixMappings="xmlns:ns0='http://purl.org/dc/elements/1.1/' xmlns:ns1='http://schemas.openxmlformats.org/package/2006/metadata/core-properties' " w:xpath="/ns1:coreProperties[1]/ns0:subject[1]" w:storeItemID="{6C3C8BC8-F283-45AE-878A-BAB7291924A1}"/>
      <w:text/>
    </w:sdtPr>
    <w:sdtEndPr/>
    <w:sdtContent>
      <w:p w14:paraId="24B26FDC" w14:textId="46E3F5B9" w:rsidR="00EC309A" w:rsidRDefault="003359BD">
        <w:pPr>
          <w:pStyle w:val="Header"/>
        </w:pPr>
        <w:r>
          <w:t>CBD/SBSTTA-SBI-SS/2/2</w:t>
        </w:r>
      </w:p>
    </w:sdtContent>
  </w:sdt>
  <w:p w14:paraId="2D5D38CC" w14:textId="1AE50E6E" w:rsidR="00EC309A" w:rsidRDefault="00EC309A" w:rsidP="009127E6">
    <w:pPr>
      <w:pStyle w:val="Header"/>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01059115"/>
      <w:placeholder>
        <w:docPart w:val="25E5A4BCA6AE4B169AC263CEE1FCBA73"/>
      </w:placeholder>
      <w:dataBinding w:prefixMappings="xmlns:ns0='http://purl.org/dc/elements/1.1/' xmlns:ns1='http://schemas.openxmlformats.org/package/2006/metadata/core-properties' " w:xpath="/ns1:coreProperties[1]/ns0:subject[1]" w:storeItemID="{6C3C8BC8-F283-45AE-878A-BAB7291924A1}"/>
      <w:text/>
    </w:sdtPr>
    <w:sdtEndPr/>
    <w:sdtContent>
      <w:p w14:paraId="5341B651" w14:textId="5A9304B3" w:rsidR="00EC309A" w:rsidRPr="009127E6" w:rsidRDefault="003359BD" w:rsidP="009127E6">
        <w:pPr>
          <w:pStyle w:val="Header"/>
          <w:jc w:val="right"/>
          <w:rPr>
            <w:lang w:val="fr-FR"/>
          </w:rPr>
        </w:pPr>
        <w:r>
          <w:rPr>
            <w:lang w:val="fr-FR"/>
          </w:rPr>
          <w:t>CBD/SBSTTA-SBI-SS/2/2</w:t>
        </w:r>
      </w:p>
    </w:sdtContent>
  </w:sdt>
  <w:p w14:paraId="21A823A1" w14:textId="7ADE3415" w:rsidR="00EC309A" w:rsidRPr="009127E6" w:rsidRDefault="00EC309A" w:rsidP="009127E6">
    <w:pPr>
      <w:pStyle w:val="Header"/>
      <w:spacing w:after="240"/>
      <w:jc w:val="right"/>
      <w:rPr>
        <w:lang w:val="fr-FR"/>
      </w:rPr>
    </w:pPr>
    <w:r w:rsidRPr="009127E6">
      <w:rPr>
        <w:lang w:val="fr-FR"/>
      </w:rPr>
      <w:t xml:space="preserve">Page </w:t>
    </w:r>
    <w:r>
      <w:fldChar w:fldCharType="begin"/>
    </w:r>
    <w:r w:rsidRPr="009127E6">
      <w:rPr>
        <w:lang w:val="fr-FR"/>
      </w:rPr>
      <w:instrText xml:space="preserve"> PAGE   \* MERGEFORMAT </w:instrText>
    </w:r>
    <w:r>
      <w:fldChar w:fldCharType="separate"/>
    </w:r>
    <w:r w:rsidRPr="009127E6">
      <w:rPr>
        <w:lang w:val="fr-FR"/>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302"/>
    <w:multiLevelType w:val="hybridMultilevel"/>
    <w:tmpl w:val="D3EA78C0"/>
    <w:lvl w:ilvl="0" w:tplc="C3669D66">
      <w:start w:val="1"/>
      <w:numFmt w:val="upperLetter"/>
      <w:lvlText w:val="%1)"/>
      <w:lvlJc w:val="left"/>
      <w:pPr>
        <w:ind w:left="405" w:hanging="360"/>
      </w:pPr>
      <w:rPr>
        <w:rFonts w:hint="default"/>
      </w:rPr>
    </w:lvl>
    <w:lvl w:ilvl="1" w:tplc="08160019" w:tentative="1">
      <w:start w:val="1"/>
      <w:numFmt w:val="lowerLetter"/>
      <w:lvlText w:val="%2."/>
      <w:lvlJc w:val="left"/>
      <w:pPr>
        <w:ind w:left="1125" w:hanging="360"/>
      </w:pPr>
    </w:lvl>
    <w:lvl w:ilvl="2" w:tplc="0816001B" w:tentative="1">
      <w:start w:val="1"/>
      <w:numFmt w:val="lowerRoman"/>
      <w:lvlText w:val="%3."/>
      <w:lvlJc w:val="right"/>
      <w:pPr>
        <w:ind w:left="1845" w:hanging="180"/>
      </w:pPr>
    </w:lvl>
    <w:lvl w:ilvl="3" w:tplc="0816000F" w:tentative="1">
      <w:start w:val="1"/>
      <w:numFmt w:val="decimal"/>
      <w:lvlText w:val="%4."/>
      <w:lvlJc w:val="left"/>
      <w:pPr>
        <w:ind w:left="2565" w:hanging="360"/>
      </w:pPr>
    </w:lvl>
    <w:lvl w:ilvl="4" w:tplc="08160019" w:tentative="1">
      <w:start w:val="1"/>
      <w:numFmt w:val="lowerLetter"/>
      <w:lvlText w:val="%5."/>
      <w:lvlJc w:val="left"/>
      <w:pPr>
        <w:ind w:left="3285" w:hanging="360"/>
      </w:pPr>
    </w:lvl>
    <w:lvl w:ilvl="5" w:tplc="0816001B" w:tentative="1">
      <w:start w:val="1"/>
      <w:numFmt w:val="lowerRoman"/>
      <w:lvlText w:val="%6."/>
      <w:lvlJc w:val="right"/>
      <w:pPr>
        <w:ind w:left="4005" w:hanging="180"/>
      </w:pPr>
    </w:lvl>
    <w:lvl w:ilvl="6" w:tplc="0816000F" w:tentative="1">
      <w:start w:val="1"/>
      <w:numFmt w:val="decimal"/>
      <w:lvlText w:val="%7."/>
      <w:lvlJc w:val="left"/>
      <w:pPr>
        <w:ind w:left="4725" w:hanging="360"/>
      </w:pPr>
    </w:lvl>
    <w:lvl w:ilvl="7" w:tplc="08160019" w:tentative="1">
      <w:start w:val="1"/>
      <w:numFmt w:val="lowerLetter"/>
      <w:lvlText w:val="%8."/>
      <w:lvlJc w:val="left"/>
      <w:pPr>
        <w:ind w:left="5445" w:hanging="360"/>
      </w:pPr>
    </w:lvl>
    <w:lvl w:ilvl="8" w:tplc="0816001B" w:tentative="1">
      <w:start w:val="1"/>
      <w:numFmt w:val="lowerRoman"/>
      <w:lvlText w:val="%9."/>
      <w:lvlJc w:val="right"/>
      <w:pPr>
        <w:ind w:left="6165" w:hanging="180"/>
      </w:pPr>
    </w:lvl>
  </w:abstractNum>
  <w:abstractNum w:abstractNumId="1" w15:restartNumberingAfterBreak="0">
    <w:nsid w:val="0E5C101D"/>
    <w:multiLevelType w:val="hybridMultilevel"/>
    <w:tmpl w:val="A390716C"/>
    <w:lvl w:ilvl="0" w:tplc="64BE5A58">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A15151"/>
    <w:multiLevelType w:val="hybridMultilevel"/>
    <w:tmpl w:val="33A4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07DBF"/>
    <w:multiLevelType w:val="hybridMultilevel"/>
    <w:tmpl w:val="AACE10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06A19"/>
    <w:multiLevelType w:val="hybridMultilevel"/>
    <w:tmpl w:val="9C5E6720"/>
    <w:lvl w:ilvl="0" w:tplc="ABDC85F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51D9F"/>
    <w:multiLevelType w:val="multilevel"/>
    <w:tmpl w:val="2366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95B29"/>
    <w:multiLevelType w:val="hybridMultilevel"/>
    <w:tmpl w:val="E590477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D5003CA"/>
    <w:multiLevelType w:val="hybridMultilevel"/>
    <w:tmpl w:val="08C49DA6"/>
    <w:lvl w:ilvl="0" w:tplc="5652EF34">
      <w:start w:val="1"/>
      <w:numFmt w:val="decimal"/>
      <w:lvlText w:val="%1."/>
      <w:lvlJc w:val="left"/>
      <w:pPr>
        <w:ind w:left="1070" w:hanging="360"/>
      </w:pPr>
      <w:rPr>
        <w:b w:val="0"/>
        <w:i w:val="0"/>
        <w:sz w:val="22"/>
      </w:rPr>
    </w:lvl>
    <w:lvl w:ilvl="1" w:tplc="6F7A2998">
      <w:start w:val="1"/>
      <w:numFmt w:val="lowerLetter"/>
      <w:lvlText w:val="(%2)"/>
      <w:lvlJc w:val="left"/>
      <w:pPr>
        <w:ind w:left="1440" w:hanging="360"/>
      </w:pPr>
      <w:rPr>
        <w:rFonts w:hint="default"/>
        <w:i w:val="0"/>
        <w:iCs w:val="0"/>
      </w:rPr>
    </w:lvl>
    <w:lvl w:ilvl="2" w:tplc="386E58D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FDB1CE5"/>
    <w:multiLevelType w:val="hybridMultilevel"/>
    <w:tmpl w:val="7F1E2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BC5160"/>
    <w:multiLevelType w:val="hybridMultilevel"/>
    <w:tmpl w:val="7E74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344E9"/>
    <w:multiLevelType w:val="hybridMultilevel"/>
    <w:tmpl w:val="1954019A"/>
    <w:lvl w:ilvl="0" w:tplc="AC34B3AA">
      <w:start w:val="1"/>
      <w:numFmt w:val="decimal"/>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90184"/>
    <w:multiLevelType w:val="hybridMultilevel"/>
    <w:tmpl w:val="9DA8A9C6"/>
    <w:lvl w:ilvl="0" w:tplc="2C203A7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111159"/>
    <w:multiLevelType w:val="hybridMultilevel"/>
    <w:tmpl w:val="93687712"/>
    <w:lvl w:ilvl="0" w:tplc="2C203A7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7F1DAA"/>
    <w:multiLevelType w:val="hybridMultilevel"/>
    <w:tmpl w:val="790E9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593638D"/>
    <w:multiLevelType w:val="hybridMultilevel"/>
    <w:tmpl w:val="A712E87C"/>
    <w:lvl w:ilvl="0" w:tplc="5652EF34">
      <w:start w:val="1"/>
      <w:numFmt w:val="decimal"/>
      <w:lvlText w:val="%1."/>
      <w:lvlJc w:val="left"/>
      <w:pPr>
        <w:ind w:left="1070" w:hanging="360"/>
      </w:pPr>
      <w:rPr>
        <w:b w:val="0"/>
        <w:i w:val="0"/>
        <w:sz w:val="22"/>
      </w:rPr>
    </w:lvl>
    <w:lvl w:ilvl="1" w:tplc="6F7A2998">
      <w:start w:val="1"/>
      <w:numFmt w:val="lowerLetter"/>
      <w:lvlText w:val="(%2)"/>
      <w:lvlJc w:val="left"/>
      <w:pPr>
        <w:ind w:left="1440" w:hanging="360"/>
      </w:pPr>
      <w:rPr>
        <w:rFonts w:hint="default"/>
        <w:i w:val="0"/>
        <w:iCs w:val="0"/>
      </w:rPr>
    </w:lvl>
    <w:lvl w:ilvl="2" w:tplc="386E58D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D5E5E63"/>
    <w:multiLevelType w:val="hybridMultilevel"/>
    <w:tmpl w:val="6EEC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E141DA3"/>
    <w:multiLevelType w:val="hybridMultilevel"/>
    <w:tmpl w:val="7442667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92AD4"/>
    <w:multiLevelType w:val="hybridMultilevel"/>
    <w:tmpl w:val="D4EE70BC"/>
    <w:lvl w:ilvl="0" w:tplc="331AE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8D27A8"/>
    <w:multiLevelType w:val="hybridMultilevel"/>
    <w:tmpl w:val="34A888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A60D1"/>
    <w:multiLevelType w:val="hybridMultilevel"/>
    <w:tmpl w:val="D3EA78C0"/>
    <w:lvl w:ilvl="0" w:tplc="C3669D66">
      <w:start w:val="1"/>
      <w:numFmt w:val="upperLetter"/>
      <w:lvlText w:val="%1)"/>
      <w:lvlJc w:val="left"/>
      <w:pPr>
        <w:ind w:left="405" w:hanging="360"/>
      </w:pPr>
      <w:rPr>
        <w:rFonts w:hint="default"/>
      </w:rPr>
    </w:lvl>
    <w:lvl w:ilvl="1" w:tplc="08160019" w:tentative="1">
      <w:start w:val="1"/>
      <w:numFmt w:val="lowerLetter"/>
      <w:lvlText w:val="%2."/>
      <w:lvlJc w:val="left"/>
      <w:pPr>
        <w:ind w:left="1125" w:hanging="360"/>
      </w:pPr>
    </w:lvl>
    <w:lvl w:ilvl="2" w:tplc="0816001B" w:tentative="1">
      <w:start w:val="1"/>
      <w:numFmt w:val="lowerRoman"/>
      <w:lvlText w:val="%3."/>
      <w:lvlJc w:val="right"/>
      <w:pPr>
        <w:ind w:left="1845" w:hanging="180"/>
      </w:pPr>
    </w:lvl>
    <w:lvl w:ilvl="3" w:tplc="0816000F" w:tentative="1">
      <w:start w:val="1"/>
      <w:numFmt w:val="decimal"/>
      <w:lvlText w:val="%4."/>
      <w:lvlJc w:val="left"/>
      <w:pPr>
        <w:ind w:left="2565" w:hanging="360"/>
      </w:pPr>
    </w:lvl>
    <w:lvl w:ilvl="4" w:tplc="08160019" w:tentative="1">
      <w:start w:val="1"/>
      <w:numFmt w:val="lowerLetter"/>
      <w:lvlText w:val="%5."/>
      <w:lvlJc w:val="left"/>
      <w:pPr>
        <w:ind w:left="3285" w:hanging="360"/>
      </w:pPr>
    </w:lvl>
    <w:lvl w:ilvl="5" w:tplc="0816001B" w:tentative="1">
      <w:start w:val="1"/>
      <w:numFmt w:val="lowerRoman"/>
      <w:lvlText w:val="%6."/>
      <w:lvlJc w:val="right"/>
      <w:pPr>
        <w:ind w:left="4005" w:hanging="180"/>
      </w:pPr>
    </w:lvl>
    <w:lvl w:ilvl="6" w:tplc="0816000F" w:tentative="1">
      <w:start w:val="1"/>
      <w:numFmt w:val="decimal"/>
      <w:lvlText w:val="%7."/>
      <w:lvlJc w:val="left"/>
      <w:pPr>
        <w:ind w:left="4725" w:hanging="360"/>
      </w:pPr>
    </w:lvl>
    <w:lvl w:ilvl="7" w:tplc="08160019" w:tentative="1">
      <w:start w:val="1"/>
      <w:numFmt w:val="lowerLetter"/>
      <w:lvlText w:val="%8."/>
      <w:lvlJc w:val="left"/>
      <w:pPr>
        <w:ind w:left="5445" w:hanging="360"/>
      </w:pPr>
    </w:lvl>
    <w:lvl w:ilvl="8" w:tplc="0816001B" w:tentative="1">
      <w:start w:val="1"/>
      <w:numFmt w:val="lowerRoman"/>
      <w:lvlText w:val="%9."/>
      <w:lvlJc w:val="right"/>
      <w:pPr>
        <w:ind w:left="6165" w:hanging="180"/>
      </w:pPr>
    </w:lvl>
  </w:abstractNum>
  <w:abstractNum w:abstractNumId="24" w15:restartNumberingAfterBreak="0">
    <w:nsid w:val="588246A6"/>
    <w:multiLevelType w:val="hybridMultilevel"/>
    <w:tmpl w:val="3140D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9D722A"/>
    <w:multiLevelType w:val="hybridMultilevel"/>
    <w:tmpl w:val="ED964D58"/>
    <w:lvl w:ilvl="0" w:tplc="9A0A2298">
      <w:start w:val="1"/>
      <w:numFmt w:val="upperRoman"/>
      <w:lvlText w:val="%1"/>
      <w:lvlJc w:val="left"/>
      <w:pPr>
        <w:ind w:left="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A6D26B66">
      <w:start w:val="1"/>
      <w:numFmt w:val="lowerLetter"/>
      <w:lvlText w:val="%2"/>
      <w:lvlJc w:val="left"/>
      <w:pPr>
        <w:ind w:left="386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B566A850">
      <w:start w:val="1"/>
      <w:numFmt w:val="lowerRoman"/>
      <w:lvlText w:val="%3"/>
      <w:lvlJc w:val="left"/>
      <w:pPr>
        <w:ind w:left="458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B4604CE0">
      <w:start w:val="1"/>
      <w:numFmt w:val="decimal"/>
      <w:lvlText w:val="%4"/>
      <w:lvlJc w:val="left"/>
      <w:pPr>
        <w:ind w:left="530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C338EAA4">
      <w:start w:val="1"/>
      <w:numFmt w:val="lowerLetter"/>
      <w:lvlText w:val="%5"/>
      <w:lvlJc w:val="left"/>
      <w:pPr>
        <w:ind w:left="60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56D4720E">
      <w:start w:val="1"/>
      <w:numFmt w:val="lowerRoman"/>
      <w:lvlText w:val="%6"/>
      <w:lvlJc w:val="left"/>
      <w:pPr>
        <w:ind w:left="674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230840D6">
      <w:start w:val="1"/>
      <w:numFmt w:val="decimal"/>
      <w:lvlText w:val="%7"/>
      <w:lvlJc w:val="left"/>
      <w:pPr>
        <w:ind w:left="746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D1DA333A">
      <w:start w:val="1"/>
      <w:numFmt w:val="lowerLetter"/>
      <w:lvlText w:val="%8"/>
      <w:lvlJc w:val="left"/>
      <w:pPr>
        <w:ind w:left="818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9D403020">
      <w:start w:val="1"/>
      <w:numFmt w:val="lowerRoman"/>
      <w:lvlText w:val="%9"/>
      <w:lvlJc w:val="left"/>
      <w:pPr>
        <w:ind w:left="890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26" w15:restartNumberingAfterBreak="0">
    <w:nsid w:val="5CE211AC"/>
    <w:multiLevelType w:val="multilevel"/>
    <w:tmpl w:val="4D8A0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CF01F21"/>
    <w:multiLevelType w:val="hybridMultilevel"/>
    <w:tmpl w:val="B90E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D2D4A"/>
    <w:multiLevelType w:val="hybridMultilevel"/>
    <w:tmpl w:val="0E46D18C"/>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F7C7191"/>
    <w:multiLevelType w:val="multilevel"/>
    <w:tmpl w:val="36909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D77E53"/>
    <w:multiLevelType w:val="hybridMultilevel"/>
    <w:tmpl w:val="1D5CBD3A"/>
    <w:lvl w:ilvl="0" w:tplc="09FEA300">
      <w:start w:val="1"/>
      <w:numFmt w:val="upperRoman"/>
      <w:lvlText w:val="%1"/>
      <w:lvlJc w:val="left"/>
      <w:pPr>
        <w:ind w:left="0"/>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1" w:tplc="CDDC2F4C">
      <w:start w:val="1"/>
      <w:numFmt w:val="lowerLetter"/>
      <w:lvlText w:val="%2"/>
      <w:lvlJc w:val="left"/>
      <w:pPr>
        <w:ind w:left="386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2" w:tplc="D0C8462A">
      <w:start w:val="1"/>
      <w:numFmt w:val="lowerRoman"/>
      <w:lvlText w:val="%3"/>
      <w:lvlJc w:val="left"/>
      <w:pPr>
        <w:ind w:left="458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3" w:tplc="2A8A52C8">
      <w:start w:val="1"/>
      <w:numFmt w:val="decimal"/>
      <w:lvlText w:val="%4"/>
      <w:lvlJc w:val="left"/>
      <w:pPr>
        <w:ind w:left="530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4" w:tplc="4AEE19F2">
      <w:start w:val="1"/>
      <w:numFmt w:val="lowerLetter"/>
      <w:lvlText w:val="%5"/>
      <w:lvlJc w:val="left"/>
      <w:pPr>
        <w:ind w:left="60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5" w:tplc="A274A57A">
      <w:start w:val="1"/>
      <w:numFmt w:val="lowerRoman"/>
      <w:lvlText w:val="%6"/>
      <w:lvlJc w:val="left"/>
      <w:pPr>
        <w:ind w:left="674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6" w:tplc="E702D508">
      <w:start w:val="1"/>
      <w:numFmt w:val="decimal"/>
      <w:lvlText w:val="%7"/>
      <w:lvlJc w:val="left"/>
      <w:pPr>
        <w:ind w:left="746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7" w:tplc="45344734">
      <w:start w:val="1"/>
      <w:numFmt w:val="lowerLetter"/>
      <w:lvlText w:val="%8"/>
      <w:lvlJc w:val="left"/>
      <w:pPr>
        <w:ind w:left="818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lvl w:ilvl="8" w:tplc="148A5666">
      <w:start w:val="1"/>
      <w:numFmt w:val="lowerRoman"/>
      <w:lvlText w:val="%9"/>
      <w:lvlJc w:val="left"/>
      <w:pPr>
        <w:ind w:left="8905"/>
      </w:pPr>
      <w:rPr>
        <w:rFonts w:ascii="Calibri" w:eastAsia="Calibri" w:hAnsi="Calibri" w:cs="Calibri"/>
        <w:b w:val="0"/>
        <w:i w:val="0"/>
        <w:strike w:val="0"/>
        <w:dstrike w:val="0"/>
        <w:color w:val="000000"/>
        <w:sz w:val="34"/>
        <w:szCs w:val="34"/>
        <w:u w:val="none" w:color="000000"/>
        <w:bdr w:val="none" w:sz="0" w:space="0" w:color="auto"/>
        <w:shd w:val="clear" w:color="auto" w:fill="auto"/>
        <w:vertAlign w:val="baseline"/>
      </w:rPr>
    </w:lvl>
  </w:abstractNum>
  <w:abstractNum w:abstractNumId="31" w15:restartNumberingAfterBreak="0">
    <w:nsid w:val="602D5726"/>
    <w:multiLevelType w:val="hybridMultilevel"/>
    <w:tmpl w:val="1954019A"/>
    <w:lvl w:ilvl="0" w:tplc="AC34B3AA">
      <w:start w:val="1"/>
      <w:numFmt w:val="decimal"/>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43BD6"/>
    <w:multiLevelType w:val="multilevel"/>
    <w:tmpl w:val="8BF0E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4EE46A3"/>
    <w:multiLevelType w:val="hybridMultilevel"/>
    <w:tmpl w:val="57B05196"/>
    <w:lvl w:ilvl="0" w:tplc="5652EF34">
      <w:start w:val="1"/>
      <w:numFmt w:val="decimal"/>
      <w:lvlText w:val="%1."/>
      <w:lvlJc w:val="left"/>
      <w:pPr>
        <w:ind w:left="1070" w:hanging="360"/>
      </w:pPr>
      <w:rPr>
        <w:b w:val="0"/>
        <w:i w:val="0"/>
        <w:sz w:val="22"/>
      </w:rPr>
    </w:lvl>
    <w:lvl w:ilvl="1" w:tplc="6F7A2998">
      <w:start w:val="1"/>
      <w:numFmt w:val="lowerLetter"/>
      <w:lvlText w:val="(%2)"/>
      <w:lvlJc w:val="left"/>
      <w:pPr>
        <w:ind w:left="1440"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B368C"/>
    <w:multiLevelType w:val="hybridMultilevel"/>
    <w:tmpl w:val="CA6E91C6"/>
    <w:lvl w:ilvl="0" w:tplc="7940F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C41B5"/>
    <w:multiLevelType w:val="multilevel"/>
    <w:tmpl w:val="DB362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F50F90"/>
    <w:multiLevelType w:val="hybridMultilevel"/>
    <w:tmpl w:val="541A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E26CE"/>
    <w:multiLevelType w:val="hybridMultilevel"/>
    <w:tmpl w:val="D3EA78C0"/>
    <w:lvl w:ilvl="0" w:tplc="C3669D66">
      <w:start w:val="1"/>
      <w:numFmt w:val="upperLetter"/>
      <w:lvlText w:val="%1)"/>
      <w:lvlJc w:val="left"/>
      <w:pPr>
        <w:ind w:left="405" w:hanging="360"/>
      </w:pPr>
      <w:rPr>
        <w:rFonts w:hint="default"/>
      </w:rPr>
    </w:lvl>
    <w:lvl w:ilvl="1" w:tplc="08160019" w:tentative="1">
      <w:start w:val="1"/>
      <w:numFmt w:val="lowerLetter"/>
      <w:lvlText w:val="%2."/>
      <w:lvlJc w:val="left"/>
      <w:pPr>
        <w:ind w:left="1125" w:hanging="360"/>
      </w:pPr>
    </w:lvl>
    <w:lvl w:ilvl="2" w:tplc="0816001B" w:tentative="1">
      <w:start w:val="1"/>
      <w:numFmt w:val="lowerRoman"/>
      <w:lvlText w:val="%3."/>
      <w:lvlJc w:val="right"/>
      <w:pPr>
        <w:ind w:left="1845" w:hanging="180"/>
      </w:pPr>
    </w:lvl>
    <w:lvl w:ilvl="3" w:tplc="0816000F" w:tentative="1">
      <w:start w:val="1"/>
      <w:numFmt w:val="decimal"/>
      <w:lvlText w:val="%4."/>
      <w:lvlJc w:val="left"/>
      <w:pPr>
        <w:ind w:left="2565" w:hanging="360"/>
      </w:pPr>
    </w:lvl>
    <w:lvl w:ilvl="4" w:tplc="08160019" w:tentative="1">
      <w:start w:val="1"/>
      <w:numFmt w:val="lowerLetter"/>
      <w:lvlText w:val="%5."/>
      <w:lvlJc w:val="left"/>
      <w:pPr>
        <w:ind w:left="3285" w:hanging="360"/>
      </w:pPr>
    </w:lvl>
    <w:lvl w:ilvl="5" w:tplc="0816001B" w:tentative="1">
      <w:start w:val="1"/>
      <w:numFmt w:val="lowerRoman"/>
      <w:lvlText w:val="%6."/>
      <w:lvlJc w:val="right"/>
      <w:pPr>
        <w:ind w:left="4005" w:hanging="180"/>
      </w:pPr>
    </w:lvl>
    <w:lvl w:ilvl="6" w:tplc="0816000F" w:tentative="1">
      <w:start w:val="1"/>
      <w:numFmt w:val="decimal"/>
      <w:lvlText w:val="%7."/>
      <w:lvlJc w:val="left"/>
      <w:pPr>
        <w:ind w:left="4725" w:hanging="360"/>
      </w:pPr>
    </w:lvl>
    <w:lvl w:ilvl="7" w:tplc="08160019" w:tentative="1">
      <w:start w:val="1"/>
      <w:numFmt w:val="lowerLetter"/>
      <w:lvlText w:val="%8."/>
      <w:lvlJc w:val="left"/>
      <w:pPr>
        <w:ind w:left="5445" w:hanging="360"/>
      </w:pPr>
    </w:lvl>
    <w:lvl w:ilvl="8" w:tplc="0816001B" w:tentative="1">
      <w:start w:val="1"/>
      <w:numFmt w:val="lowerRoman"/>
      <w:lvlText w:val="%9."/>
      <w:lvlJc w:val="right"/>
      <w:pPr>
        <w:ind w:left="6165" w:hanging="180"/>
      </w:pPr>
    </w:lvl>
  </w:abstractNum>
  <w:abstractNum w:abstractNumId="3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EC28A2"/>
    <w:multiLevelType w:val="multilevel"/>
    <w:tmpl w:val="2FBCB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66A0048"/>
    <w:multiLevelType w:val="hybridMultilevel"/>
    <w:tmpl w:val="07048DCA"/>
    <w:lvl w:ilvl="0" w:tplc="5652EF34">
      <w:start w:val="1"/>
      <w:numFmt w:val="decimal"/>
      <w:lvlText w:val="%1."/>
      <w:lvlJc w:val="left"/>
      <w:pPr>
        <w:ind w:left="1070" w:hanging="360"/>
      </w:pPr>
      <w:rPr>
        <w:b w:val="0"/>
        <w:i w:val="0"/>
        <w:sz w:val="22"/>
      </w:rPr>
    </w:lvl>
    <w:lvl w:ilvl="1" w:tplc="6F7A2998">
      <w:start w:val="1"/>
      <w:numFmt w:val="lowerLetter"/>
      <w:lvlText w:val="(%2)"/>
      <w:lvlJc w:val="left"/>
      <w:pPr>
        <w:ind w:left="1440" w:hanging="360"/>
      </w:pPr>
      <w:rPr>
        <w:rFonts w:hint="default"/>
        <w:i w:val="0"/>
        <w:iCs w:val="0"/>
      </w:rPr>
    </w:lvl>
    <w:lvl w:ilvl="2" w:tplc="386E58D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F3FB7"/>
    <w:multiLevelType w:val="hybridMultilevel"/>
    <w:tmpl w:val="40508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9C0A8E"/>
    <w:multiLevelType w:val="hybridMultilevel"/>
    <w:tmpl w:val="1E2E374A"/>
    <w:lvl w:ilvl="0" w:tplc="2C203A7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AB04C4"/>
    <w:multiLevelType w:val="hybridMultilevel"/>
    <w:tmpl w:val="B834303A"/>
    <w:lvl w:ilvl="0" w:tplc="5652EF34">
      <w:start w:val="1"/>
      <w:numFmt w:val="decimal"/>
      <w:lvlText w:val="%1."/>
      <w:lvlJc w:val="left"/>
      <w:pPr>
        <w:ind w:left="107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2"/>
  </w:num>
  <w:num w:numId="3">
    <w:abstractNumId w:val="12"/>
  </w:num>
  <w:num w:numId="4">
    <w:abstractNumId w:val="13"/>
  </w:num>
  <w:num w:numId="5">
    <w:abstractNumId w:val="28"/>
  </w:num>
  <w:num w:numId="6">
    <w:abstractNumId w:val="34"/>
  </w:num>
  <w:num w:numId="7">
    <w:abstractNumId w:val="41"/>
  </w:num>
  <w:num w:numId="8">
    <w:abstractNumId w:val="24"/>
  </w:num>
  <w:num w:numId="9">
    <w:abstractNumId w:val="2"/>
  </w:num>
  <w:num w:numId="10">
    <w:abstractNumId w:val="27"/>
  </w:num>
  <w:num w:numId="11">
    <w:abstractNumId w:val="19"/>
  </w:num>
  <w:num w:numId="12">
    <w:abstractNumId w:val="21"/>
  </w:num>
  <w:num w:numId="13">
    <w:abstractNumId w:val="22"/>
  </w:num>
  <w:num w:numId="14">
    <w:abstractNumId w:val="0"/>
  </w:num>
  <w:num w:numId="15">
    <w:abstractNumId w:val="37"/>
  </w:num>
  <w:num w:numId="16">
    <w:abstractNumId w:val="23"/>
  </w:num>
  <w:num w:numId="17">
    <w:abstractNumId w:val="35"/>
  </w:num>
  <w:num w:numId="18">
    <w:abstractNumId w:val="26"/>
  </w:num>
  <w:num w:numId="19">
    <w:abstractNumId w:val="39"/>
  </w:num>
  <w:num w:numId="20">
    <w:abstractNumId w:val="29"/>
  </w:num>
  <w:num w:numId="21">
    <w:abstractNumId w:val="32"/>
  </w:num>
  <w:num w:numId="22">
    <w:abstractNumId w:val="36"/>
  </w:num>
  <w:num w:numId="23">
    <w:abstractNumId w:val="31"/>
  </w:num>
  <w:num w:numId="24">
    <w:abstractNumId w:val="4"/>
  </w:num>
  <w:num w:numId="25">
    <w:abstractNumId w:val="11"/>
  </w:num>
  <w:num w:numId="26">
    <w:abstractNumId w:val="3"/>
  </w:num>
  <w:num w:numId="27">
    <w:abstractNumId w:val="4"/>
    <w:lvlOverride w:ilvl="0">
      <w:startOverride w:val="1"/>
    </w:lvlOverride>
  </w:num>
  <w:num w:numId="28">
    <w:abstractNumId w:val="25"/>
  </w:num>
  <w:num w:numId="29">
    <w:abstractNumId w:val="30"/>
  </w:num>
  <w:num w:numId="30">
    <w:abstractNumId w:val="33"/>
  </w:num>
  <w:num w:numId="31">
    <w:abstractNumId w:val="10"/>
  </w:num>
  <w:num w:numId="32">
    <w:abstractNumId w:val="38"/>
  </w:num>
  <w:num w:numId="33">
    <w:abstractNumId w:val="15"/>
  </w:num>
  <w:num w:numId="34">
    <w:abstractNumId w:val="8"/>
  </w:num>
  <w:num w:numId="35">
    <w:abstractNumId w:val="19"/>
  </w:num>
  <w:num w:numId="36">
    <w:abstractNumId w:val="17"/>
  </w:num>
  <w:num w:numId="3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9"/>
  </w:num>
  <w:num w:numId="41">
    <w:abstractNumId w:val="6"/>
  </w:num>
  <w:num w:numId="42">
    <w:abstractNumId w:val="20"/>
  </w:num>
  <w:num w:numId="43">
    <w:abstractNumId w:val="5"/>
  </w:num>
  <w:num w:numId="44">
    <w:abstractNumId w:val="14"/>
  </w:num>
  <w:num w:numId="45">
    <w:abstractNumId w:val="18"/>
  </w:num>
  <w:num w:numId="46">
    <w:abstractNumId w:val="16"/>
  </w:num>
  <w:num w:numId="47">
    <w:abstractNumId w:val="40"/>
  </w:num>
  <w:num w:numId="48">
    <w:abstractNumId w:val="19"/>
  </w:num>
  <w:num w:numId="49">
    <w:abstractNumId w:val="7"/>
  </w:num>
  <w:num w:numId="50">
    <w:abstractNumId w:val="19"/>
  </w:num>
  <w:num w:numId="51">
    <w:abstractNumId w:val="19"/>
  </w:num>
  <w:num w:numId="52">
    <w:abstractNumId w:val="19"/>
  </w:num>
  <w:num w:numId="53">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0E"/>
    <w:rsid w:val="00000EC4"/>
    <w:rsid w:val="00001439"/>
    <w:rsid w:val="00001658"/>
    <w:rsid w:val="00001B38"/>
    <w:rsid w:val="00002B76"/>
    <w:rsid w:val="0000301F"/>
    <w:rsid w:val="00003EAD"/>
    <w:rsid w:val="0000584E"/>
    <w:rsid w:val="00006E00"/>
    <w:rsid w:val="00007B82"/>
    <w:rsid w:val="00007D36"/>
    <w:rsid w:val="00010A23"/>
    <w:rsid w:val="00011998"/>
    <w:rsid w:val="0001326C"/>
    <w:rsid w:val="00014290"/>
    <w:rsid w:val="00014557"/>
    <w:rsid w:val="000156E8"/>
    <w:rsid w:val="000165CC"/>
    <w:rsid w:val="0001680B"/>
    <w:rsid w:val="0001683E"/>
    <w:rsid w:val="00016B44"/>
    <w:rsid w:val="000202C7"/>
    <w:rsid w:val="00020E95"/>
    <w:rsid w:val="00022461"/>
    <w:rsid w:val="000228F0"/>
    <w:rsid w:val="00022A15"/>
    <w:rsid w:val="00023073"/>
    <w:rsid w:val="00023CA5"/>
    <w:rsid w:val="00023CF9"/>
    <w:rsid w:val="00024A06"/>
    <w:rsid w:val="0002645C"/>
    <w:rsid w:val="000272DB"/>
    <w:rsid w:val="000300DC"/>
    <w:rsid w:val="00030C9E"/>
    <w:rsid w:val="00032D3D"/>
    <w:rsid w:val="000335C5"/>
    <w:rsid w:val="000343DF"/>
    <w:rsid w:val="00035BE1"/>
    <w:rsid w:val="00035DB4"/>
    <w:rsid w:val="00043257"/>
    <w:rsid w:val="00043D73"/>
    <w:rsid w:val="00045526"/>
    <w:rsid w:val="0004564B"/>
    <w:rsid w:val="00046027"/>
    <w:rsid w:val="000461C1"/>
    <w:rsid w:val="00051781"/>
    <w:rsid w:val="00051E30"/>
    <w:rsid w:val="000527A6"/>
    <w:rsid w:val="00052F52"/>
    <w:rsid w:val="0005361C"/>
    <w:rsid w:val="00053681"/>
    <w:rsid w:val="000536E8"/>
    <w:rsid w:val="0005483C"/>
    <w:rsid w:val="000555C1"/>
    <w:rsid w:val="00055AB1"/>
    <w:rsid w:val="00055B4B"/>
    <w:rsid w:val="00055DCD"/>
    <w:rsid w:val="000561E6"/>
    <w:rsid w:val="00056693"/>
    <w:rsid w:val="00056AFA"/>
    <w:rsid w:val="00056F63"/>
    <w:rsid w:val="00057945"/>
    <w:rsid w:val="0005795A"/>
    <w:rsid w:val="00057D12"/>
    <w:rsid w:val="00057DE2"/>
    <w:rsid w:val="00060DDA"/>
    <w:rsid w:val="00061E22"/>
    <w:rsid w:val="00061F7D"/>
    <w:rsid w:val="000631ED"/>
    <w:rsid w:val="00063876"/>
    <w:rsid w:val="00064391"/>
    <w:rsid w:val="00064894"/>
    <w:rsid w:val="000667F9"/>
    <w:rsid w:val="00066FFE"/>
    <w:rsid w:val="00067520"/>
    <w:rsid w:val="000675B4"/>
    <w:rsid w:val="000677C6"/>
    <w:rsid w:val="00071419"/>
    <w:rsid w:val="000717E0"/>
    <w:rsid w:val="00072157"/>
    <w:rsid w:val="00072457"/>
    <w:rsid w:val="000726EC"/>
    <w:rsid w:val="00072CCB"/>
    <w:rsid w:val="00074EE9"/>
    <w:rsid w:val="00075572"/>
    <w:rsid w:val="0007603C"/>
    <w:rsid w:val="00076BA8"/>
    <w:rsid w:val="00076D61"/>
    <w:rsid w:val="00076EC4"/>
    <w:rsid w:val="0007757A"/>
    <w:rsid w:val="000775B6"/>
    <w:rsid w:val="000779F5"/>
    <w:rsid w:val="000807F9"/>
    <w:rsid w:val="00081241"/>
    <w:rsid w:val="000817DB"/>
    <w:rsid w:val="00082420"/>
    <w:rsid w:val="00082945"/>
    <w:rsid w:val="00084746"/>
    <w:rsid w:val="00085DDE"/>
    <w:rsid w:val="000908B4"/>
    <w:rsid w:val="00091CF2"/>
    <w:rsid w:val="00091E48"/>
    <w:rsid w:val="00092644"/>
    <w:rsid w:val="000939E9"/>
    <w:rsid w:val="000945ED"/>
    <w:rsid w:val="00095A18"/>
    <w:rsid w:val="00095C6D"/>
    <w:rsid w:val="00095C73"/>
    <w:rsid w:val="00095D2E"/>
    <w:rsid w:val="0009670E"/>
    <w:rsid w:val="000970F4"/>
    <w:rsid w:val="000978D5"/>
    <w:rsid w:val="00097AFE"/>
    <w:rsid w:val="00097D19"/>
    <w:rsid w:val="000A0213"/>
    <w:rsid w:val="000A0697"/>
    <w:rsid w:val="000A3206"/>
    <w:rsid w:val="000A3363"/>
    <w:rsid w:val="000A46B7"/>
    <w:rsid w:val="000A4CC8"/>
    <w:rsid w:val="000A4FFA"/>
    <w:rsid w:val="000A6F0C"/>
    <w:rsid w:val="000B0554"/>
    <w:rsid w:val="000B0D7C"/>
    <w:rsid w:val="000B1AB8"/>
    <w:rsid w:val="000B2FCF"/>
    <w:rsid w:val="000B4E14"/>
    <w:rsid w:val="000B621D"/>
    <w:rsid w:val="000B6572"/>
    <w:rsid w:val="000B65EF"/>
    <w:rsid w:val="000B6775"/>
    <w:rsid w:val="000B6F1F"/>
    <w:rsid w:val="000C0136"/>
    <w:rsid w:val="000C09D1"/>
    <w:rsid w:val="000C13E7"/>
    <w:rsid w:val="000C19EE"/>
    <w:rsid w:val="000C234A"/>
    <w:rsid w:val="000C25B7"/>
    <w:rsid w:val="000C27DC"/>
    <w:rsid w:val="000C2D71"/>
    <w:rsid w:val="000C39B5"/>
    <w:rsid w:val="000C3E78"/>
    <w:rsid w:val="000C3EA7"/>
    <w:rsid w:val="000C3ECF"/>
    <w:rsid w:val="000C4B14"/>
    <w:rsid w:val="000C50C3"/>
    <w:rsid w:val="000C745F"/>
    <w:rsid w:val="000D0D8F"/>
    <w:rsid w:val="000D21F4"/>
    <w:rsid w:val="000D2822"/>
    <w:rsid w:val="000D321C"/>
    <w:rsid w:val="000D3AC1"/>
    <w:rsid w:val="000D48FE"/>
    <w:rsid w:val="000D5052"/>
    <w:rsid w:val="000D6145"/>
    <w:rsid w:val="000D6425"/>
    <w:rsid w:val="000D765D"/>
    <w:rsid w:val="000E10E9"/>
    <w:rsid w:val="000E2F5B"/>
    <w:rsid w:val="000E39F2"/>
    <w:rsid w:val="000E3B81"/>
    <w:rsid w:val="000E4167"/>
    <w:rsid w:val="000E536D"/>
    <w:rsid w:val="000E571D"/>
    <w:rsid w:val="000E6BFC"/>
    <w:rsid w:val="000E75A8"/>
    <w:rsid w:val="000E7932"/>
    <w:rsid w:val="000F104D"/>
    <w:rsid w:val="000F1D0C"/>
    <w:rsid w:val="000F2601"/>
    <w:rsid w:val="000F3358"/>
    <w:rsid w:val="000F35D1"/>
    <w:rsid w:val="000F5056"/>
    <w:rsid w:val="000F5164"/>
    <w:rsid w:val="000F5196"/>
    <w:rsid w:val="000F5257"/>
    <w:rsid w:val="000F5FA9"/>
    <w:rsid w:val="000F6487"/>
    <w:rsid w:val="0010018C"/>
    <w:rsid w:val="00100A84"/>
    <w:rsid w:val="0010120A"/>
    <w:rsid w:val="00101AA1"/>
    <w:rsid w:val="00101C80"/>
    <w:rsid w:val="00101FFE"/>
    <w:rsid w:val="001020F1"/>
    <w:rsid w:val="00102140"/>
    <w:rsid w:val="00102E35"/>
    <w:rsid w:val="0010305B"/>
    <w:rsid w:val="00105FB1"/>
    <w:rsid w:val="001064FF"/>
    <w:rsid w:val="00107422"/>
    <w:rsid w:val="00110B03"/>
    <w:rsid w:val="00112FA5"/>
    <w:rsid w:val="00113888"/>
    <w:rsid w:val="0011432F"/>
    <w:rsid w:val="0011476A"/>
    <w:rsid w:val="0011477F"/>
    <w:rsid w:val="0011555C"/>
    <w:rsid w:val="00115725"/>
    <w:rsid w:val="00115726"/>
    <w:rsid w:val="00115926"/>
    <w:rsid w:val="00116521"/>
    <w:rsid w:val="0011746B"/>
    <w:rsid w:val="00117B63"/>
    <w:rsid w:val="00117DA3"/>
    <w:rsid w:val="00121F26"/>
    <w:rsid w:val="001220CA"/>
    <w:rsid w:val="0012357D"/>
    <w:rsid w:val="001248A8"/>
    <w:rsid w:val="00124DCF"/>
    <w:rsid w:val="00124F7B"/>
    <w:rsid w:val="001253C1"/>
    <w:rsid w:val="00126BE7"/>
    <w:rsid w:val="001271B3"/>
    <w:rsid w:val="00131B85"/>
    <w:rsid w:val="00132658"/>
    <w:rsid w:val="00133208"/>
    <w:rsid w:val="001348ED"/>
    <w:rsid w:val="00134C7F"/>
    <w:rsid w:val="001352EE"/>
    <w:rsid w:val="00135871"/>
    <w:rsid w:val="00135A47"/>
    <w:rsid w:val="001363CC"/>
    <w:rsid w:val="0013726D"/>
    <w:rsid w:val="0013766C"/>
    <w:rsid w:val="001376F9"/>
    <w:rsid w:val="0014002F"/>
    <w:rsid w:val="001400D0"/>
    <w:rsid w:val="00141323"/>
    <w:rsid w:val="00141A73"/>
    <w:rsid w:val="00142462"/>
    <w:rsid w:val="001432DB"/>
    <w:rsid w:val="0014348B"/>
    <w:rsid w:val="00143B95"/>
    <w:rsid w:val="001440C5"/>
    <w:rsid w:val="00145AAB"/>
    <w:rsid w:val="001461C8"/>
    <w:rsid w:val="001468DB"/>
    <w:rsid w:val="001468F0"/>
    <w:rsid w:val="00150E96"/>
    <w:rsid w:val="00151051"/>
    <w:rsid w:val="0015143C"/>
    <w:rsid w:val="001515C6"/>
    <w:rsid w:val="00152EEB"/>
    <w:rsid w:val="00153E98"/>
    <w:rsid w:val="00154B54"/>
    <w:rsid w:val="001567A8"/>
    <w:rsid w:val="0015699D"/>
    <w:rsid w:val="00156FA8"/>
    <w:rsid w:val="001570E0"/>
    <w:rsid w:val="00157251"/>
    <w:rsid w:val="00160C00"/>
    <w:rsid w:val="00160E90"/>
    <w:rsid w:val="00160F7C"/>
    <w:rsid w:val="001613A5"/>
    <w:rsid w:val="001616A7"/>
    <w:rsid w:val="001622AA"/>
    <w:rsid w:val="0016338E"/>
    <w:rsid w:val="00163935"/>
    <w:rsid w:val="0016400B"/>
    <w:rsid w:val="001642E7"/>
    <w:rsid w:val="001648B8"/>
    <w:rsid w:val="00164AC5"/>
    <w:rsid w:val="00164D0C"/>
    <w:rsid w:val="00164D58"/>
    <w:rsid w:val="00165950"/>
    <w:rsid w:val="001660BD"/>
    <w:rsid w:val="00167453"/>
    <w:rsid w:val="00167BA1"/>
    <w:rsid w:val="00170781"/>
    <w:rsid w:val="00173A75"/>
    <w:rsid w:val="00173AD1"/>
    <w:rsid w:val="00176DBE"/>
    <w:rsid w:val="00177F3D"/>
    <w:rsid w:val="00180EC8"/>
    <w:rsid w:val="0018133E"/>
    <w:rsid w:val="001823DE"/>
    <w:rsid w:val="001834C1"/>
    <w:rsid w:val="00183C48"/>
    <w:rsid w:val="0018432F"/>
    <w:rsid w:val="001847AE"/>
    <w:rsid w:val="001867BB"/>
    <w:rsid w:val="00186ACC"/>
    <w:rsid w:val="001915B0"/>
    <w:rsid w:val="00192235"/>
    <w:rsid w:val="00192AA9"/>
    <w:rsid w:val="00194416"/>
    <w:rsid w:val="00195EFE"/>
    <w:rsid w:val="001A0D85"/>
    <w:rsid w:val="001A0DB1"/>
    <w:rsid w:val="001A0EFA"/>
    <w:rsid w:val="001A0FB3"/>
    <w:rsid w:val="001A3273"/>
    <w:rsid w:val="001A3687"/>
    <w:rsid w:val="001A3BE5"/>
    <w:rsid w:val="001A46B3"/>
    <w:rsid w:val="001A555B"/>
    <w:rsid w:val="001A6372"/>
    <w:rsid w:val="001A70EC"/>
    <w:rsid w:val="001A7C45"/>
    <w:rsid w:val="001B126B"/>
    <w:rsid w:val="001B2758"/>
    <w:rsid w:val="001B2F27"/>
    <w:rsid w:val="001B5939"/>
    <w:rsid w:val="001B6417"/>
    <w:rsid w:val="001B6418"/>
    <w:rsid w:val="001B67B7"/>
    <w:rsid w:val="001B73E1"/>
    <w:rsid w:val="001B75F0"/>
    <w:rsid w:val="001B78AD"/>
    <w:rsid w:val="001B7DB3"/>
    <w:rsid w:val="001C2106"/>
    <w:rsid w:val="001C2310"/>
    <w:rsid w:val="001C2AC3"/>
    <w:rsid w:val="001C2D09"/>
    <w:rsid w:val="001C2E08"/>
    <w:rsid w:val="001C3113"/>
    <w:rsid w:val="001C383A"/>
    <w:rsid w:val="001C46BD"/>
    <w:rsid w:val="001C5F5E"/>
    <w:rsid w:val="001D0D41"/>
    <w:rsid w:val="001D0D92"/>
    <w:rsid w:val="001D13C9"/>
    <w:rsid w:val="001D2604"/>
    <w:rsid w:val="001D31F0"/>
    <w:rsid w:val="001D37C1"/>
    <w:rsid w:val="001D3D2F"/>
    <w:rsid w:val="001D47C7"/>
    <w:rsid w:val="001D626F"/>
    <w:rsid w:val="001D6812"/>
    <w:rsid w:val="001D7058"/>
    <w:rsid w:val="001D743B"/>
    <w:rsid w:val="001E0A24"/>
    <w:rsid w:val="001E179E"/>
    <w:rsid w:val="001E1F90"/>
    <w:rsid w:val="001E2088"/>
    <w:rsid w:val="001E2271"/>
    <w:rsid w:val="001E2C92"/>
    <w:rsid w:val="001E2D89"/>
    <w:rsid w:val="001E2ECA"/>
    <w:rsid w:val="001E3E4B"/>
    <w:rsid w:val="001E45FF"/>
    <w:rsid w:val="001E4624"/>
    <w:rsid w:val="001E4F99"/>
    <w:rsid w:val="001E500E"/>
    <w:rsid w:val="001E553B"/>
    <w:rsid w:val="001E6011"/>
    <w:rsid w:val="001F001B"/>
    <w:rsid w:val="001F0262"/>
    <w:rsid w:val="001F04BF"/>
    <w:rsid w:val="001F3034"/>
    <w:rsid w:val="001F4800"/>
    <w:rsid w:val="001F5383"/>
    <w:rsid w:val="001F5F17"/>
    <w:rsid w:val="001F7C7F"/>
    <w:rsid w:val="002009DB"/>
    <w:rsid w:val="002014D1"/>
    <w:rsid w:val="00201686"/>
    <w:rsid w:val="0020459A"/>
    <w:rsid w:val="00204BD6"/>
    <w:rsid w:val="00204FF2"/>
    <w:rsid w:val="00205803"/>
    <w:rsid w:val="00206482"/>
    <w:rsid w:val="00206B86"/>
    <w:rsid w:val="00207786"/>
    <w:rsid w:val="00210DA3"/>
    <w:rsid w:val="00211E4B"/>
    <w:rsid w:val="0021333A"/>
    <w:rsid w:val="0021352B"/>
    <w:rsid w:val="0021414F"/>
    <w:rsid w:val="00214307"/>
    <w:rsid w:val="00221235"/>
    <w:rsid w:val="00222166"/>
    <w:rsid w:val="00222F83"/>
    <w:rsid w:val="002232E3"/>
    <w:rsid w:val="00224AF2"/>
    <w:rsid w:val="00225025"/>
    <w:rsid w:val="00226363"/>
    <w:rsid w:val="0022661B"/>
    <w:rsid w:val="0022699F"/>
    <w:rsid w:val="00227A12"/>
    <w:rsid w:val="00232754"/>
    <w:rsid w:val="00232822"/>
    <w:rsid w:val="00233643"/>
    <w:rsid w:val="00234361"/>
    <w:rsid w:val="00235133"/>
    <w:rsid w:val="00240283"/>
    <w:rsid w:val="0024103E"/>
    <w:rsid w:val="00242903"/>
    <w:rsid w:val="00242EDA"/>
    <w:rsid w:val="00243131"/>
    <w:rsid w:val="00245508"/>
    <w:rsid w:val="0024555C"/>
    <w:rsid w:val="00245C1F"/>
    <w:rsid w:val="00246A9F"/>
    <w:rsid w:val="00246E65"/>
    <w:rsid w:val="00247257"/>
    <w:rsid w:val="002473D4"/>
    <w:rsid w:val="002476C8"/>
    <w:rsid w:val="00247801"/>
    <w:rsid w:val="00250ABB"/>
    <w:rsid w:val="002513A0"/>
    <w:rsid w:val="00251D31"/>
    <w:rsid w:val="00252873"/>
    <w:rsid w:val="002537ED"/>
    <w:rsid w:val="00253DAE"/>
    <w:rsid w:val="002547BB"/>
    <w:rsid w:val="0025480A"/>
    <w:rsid w:val="00254D8F"/>
    <w:rsid w:val="00256806"/>
    <w:rsid w:val="002569BB"/>
    <w:rsid w:val="00256E20"/>
    <w:rsid w:val="0025795D"/>
    <w:rsid w:val="002607D6"/>
    <w:rsid w:val="00260D95"/>
    <w:rsid w:val="00263FFC"/>
    <w:rsid w:val="002641E9"/>
    <w:rsid w:val="0026524A"/>
    <w:rsid w:val="002653CF"/>
    <w:rsid w:val="00265820"/>
    <w:rsid w:val="00267F0F"/>
    <w:rsid w:val="002714B3"/>
    <w:rsid w:val="00272574"/>
    <w:rsid w:val="00273B2C"/>
    <w:rsid w:val="00274354"/>
    <w:rsid w:val="002753E6"/>
    <w:rsid w:val="00276134"/>
    <w:rsid w:val="00276F0B"/>
    <w:rsid w:val="0028111A"/>
    <w:rsid w:val="00281999"/>
    <w:rsid w:val="002819BC"/>
    <w:rsid w:val="00282210"/>
    <w:rsid w:val="002828EB"/>
    <w:rsid w:val="00282EF6"/>
    <w:rsid w:val="00284346"/>
    <w:rsid w:val="00285082"/>
    <w:rsid w:val="002855CD"/>
    <w:rsid w:val="002857F7"/>
    <w:rsid w:val="00285BC8"/>
    <w:rsid w:val="00286B9C"/>
    <w:rsid w:val="00286D98"/>
    <w:rsid w:val="00287596"/>
    <w:rsid w:val="00290896"/>
    <w:rsid w:val="002918CE"/>
    <w:rsid w:val="00291ADB"/>
    <w:rsid w:val="00291B10"/>
    <w:rsid w:val="00292825"/>
    <w:rsid w:val="00292FA4"/>
    <w:rsid w:val="0029320E"/>
    <w:rsid w:val="00294272"/>
    <w:rsid w:val="002967A2"/>
    <w:rsid w:val="00296E69"/>
    <w:rsid w:val="002A0695"/>
    <w:rsid w:val="002A094F"/>
    <w:rsid w:val="002A202B"/>
    <w:rsid w:val="002A263B"/>
    <w:rsid w:val="002A31BF"/>
    <w:rsid w:val="002A3270"/>
    <w:rsid w:val="002A35E4"/>
    <w:rsid w:val="002A4F79"/>
    <w:rsid w:val="002A5D23"/>
    <w:rsid w:val="002A6865"/>
    <w:rsid w:val="002A6C7A"/>
    <w:rsid w:val="002B0B50"/>
    <w:rsid w:val="002B1446"/>
    <w:rsid w:val="002B19AB"/>
    <w:rsid w:val="002B1FF4"/>
    <w:rsid w:val="002B2B66"/>
    <w:rsid w:val="002B2CC4"/>
    <w:rsid w:val="002B3628"/>
    <w:rsid w:val="002B3974"/>
    <w:rsid w:val="002B42DF"/>
    <w:rsid w:val="002B52FF"/>
    <w:rsid w:val="002B649F"/>
    <w:rsid w:val="002B7184"/>
    <w:rsid w:val="002B73E1"/>
    <w:rsid w:val="002B791B"/>
    <w:rsid w:val="002B7AF9"/>
    <w:rsid w:val="002C0617"/>
    <w:rsid w:val="002C0C1F"/>
    <w:rsid w:val="002C13CA"/>
    <w:rsid w:val="002C157C"/>
    <w:rsid w:val="002C2B38"/>
    <w:rsid w:val="002C2FB9"/>
    <w:rsid w:val="002C4B46"/>
    <w:rsid w:val="002C52D6"/>
    <w:rsid w:val="002C6D8B"/>
    <w:rsid w:val="002C6F42"/>
    <w:rsid w:val="002C78F3"/>
    <w:rsid w:val="002C7B63"/>
    <w:rsid w:val="002D1C0A"/>
    <w:rsid w:val="002D3BA7"/>
    <w:rsid w:val="002D3CE7"/>
    <w:rsid w:val="002D54AD"/>
    <w:rsid w:val="002D582B"/>
    <w:rsid w:val="002D71D1"/>
    <w:rsid w:val="002E246D"/>
    <w:rsid w:val="002E252C"/>
    <w:rsid w:val="002E2631"/>
    <w:rsid w:val="002E3146"/>
    <w:rsid w:val="002E37E8"/>
    <w:rsid w:val="002E3E59"/>
    <w:rsid w:val="002E4173"/>
    <w:rsid w:val="002E4D91"/>
    <w:rsid w:val="002E4E4F"/>
    <w:rsid w:val="002E56CE"/>
    <w:rsid w:val="002E59A1"/>
    <w:rsid w:val="002E60C7"/>
    <w:rsid w:val="002E69B8"/>
    <w:rsid w:val="002E6BA0"/>
    <w:rsid w:val="002E6C14"/>
    <w:rsid w:val="002E6D4D"/>
    <w:rsid w:val="002E70AC"/>
    <w:rsid w:val="002E7804"/>
    <w:rsid w:val="002F10F4"/>
    <w:rsid w:val="002F131A"/>
    <w:rsid w:val="002F18F7"/>
    <w:rsid w:val="002F1986"/>
    <w:rsid w:val="002F2324"/>
    <w:rsid w:val="002F2415"/>
    <w:rsid w:val="002F2D11"/>
    <w:rsid w:val="002F2DC1"/>
    <w:rsid w:val="002F2EFA"/>
    <w:rsid w:val="002F3F78"/>
    <w:rsid w:val="002F5DC4"/>
    <w:rsid w:val="002F74D1"/>
    <w:rsid w:val="0030080D"/>
    <w:rsid w:val="00300EB3"/>
    <w:rsid w:val="003014E0"/>
    <w:rsid w:val="00301DDC"/>
    <w:rsid w:val="0030271D"/>
    <w:rsid w:val="00303EF4"/>
    <w:rsid w:val="0030619C"/>
    <w:rsid w:val="003074DF"/>
    <w:rsid w:val="00307BDE"/>
    <w:rsid w:val="0031021A"/>
    <w:rsid w:val="00310B83"/>
    <w:rsid w:val="00310C96"/>
    <w:rsid w:val="00310E8B"/>
    <w:rsid w:val="003112BD"/>
    <w:rsid w:val="0031199F"/>
    <w:rsid w:val="0031233B"/>
    <w:rsid w:val="00316561"/>
    <w:rsid w:val="003169FD"/>
    <w:rsid w:val="00317885"/>
    <w:rsid w:val="0032046E"/>
    <w:rsid w:val="0032246D"/>
    <w:rsid w:val="00322637"/>
    <w:rsid w:val="00324C1C"/>
    <w:rsid w:val="0032509C"/>
    <w:rsid w:val="00325E13"/>
    <w:rsid w:val="003262DF"/>
    <w:rsid w:val="00326396"/>
    <w:rsid w:val="00326875"/>
    <w:rsid w:val="003269F2"/>
    <w:rsid w:val="00327C86"/>
    <w:rsid w:val="003308F6"/>
    <w:rsid w:val="00330A3D"/>
    <w:rsid w:val="00331758"/>
    <w:rsid w:val="003322F5"/>
    <w:rsid w:val="00333B06"/>
    <w:rsid w:val="003341BE"/>
    <w:rsid w:val="0033465D"/>
    <w:rsid w:val="00334A6B"/>
    <w:rsid w:val="00335288"/>
    <w:rsid w:val="003359BD"/>
    <w:rsid w:val="00337367"/>
    <w:rsid w:val="00337904"/>
    <w:rsid w:val="00341B7F"/>
    <w:rsid w:val="00341DE7"/>
    <w:rsid w:val="00341FFC"/>
    <w:rsid w:val="00343591"/>
    <w:rsid w:val="0034385C"/>
    <w:rsid w:val="00345933"/>
    <w:rsid w:val="00345956"/>
    <w:rsid w:val="00345DC8"/>
    <w:rsid w:val="00345F68"/>
    <w:rsid w:val="00346C1A"/>
    <w:rsid w:val="00346C74"/>
    <w:rsid w:val="00347FC4"/>
    <w:rsid w:val="003504B5"/>
    <w:rsid w:val="00350D2F"/>
    <w:rsid w:val="00351BBC"/>
    <w:rsid w:val="003529E7"/>
    <w:rsid w:val="00352D86"/>
    <w:rsid w:val="00353C5A"/>
    <w:rsid w:val="00354343"/>
    <w:rsid w:val="00354CC6"/>
    <w:rsid w:val="00355A82"/>
    <w:rsid w:val="00355FE3"/>
    <w:rsid w:val="003560C8"/>
    <w:rsid w:val="0035720F"/>
    <w:rsid w:val="003576FC"/>
    <w:rsid w:val="0035792B"/>
    <w:rsid w:val="0036045C"/>
    <w:rsid w:val="00360BBF"/>
    <w:rsid w:val="00361935"/>
    <w:rsid w:val="00362F4C"/>
    <w:rsid w:val="00362FE8"/>
    <w:rsid w:val="00363355"/>
    <w:rsid w:val="003641E4"/>
    <w:rsid w:val="003642E7"/>
    <w:rsid w:val="00364A84"/>
    <w:rsid w:val="0036648E"/>
    <w:rsid w:val="00366FFE"/>
    <w:rsid w:val="003671CF"/>
    <w:rsid w:val="003671F7"/>
    <w:rsid w:val="00367D00"/>
    <w:rsid w:val="0037042C"/>
    <w:rsid w:val="00371144"/>
    <w:rsid w:val="003711A7"/>
    <w:rsid w:val="003713B2"/>
    <w:rsid w:val="0037278B"/>
    <w:rsid w:val="003730F8"/>
    <w:rsid w:val="00373E26"/>
    <w:rsid w:val="0037476E"/>
    <w:rsid w:val="00374C8D"/>
    <w:rsid w:val="00374D04"/>
    <w:rsid w:val="00375CDF"/>
    <w:rsid w:val="003765FD"/>
    <w:rsid w:val="0037713F"/>
    <w:rsid w:val="003771AB"/>
    <w:rsid w:val="00377C1F"/>
    <w:rsid w:val="00380427"/>
    <w:rsid w:val="003806CD"/>
    <w:rsid w:val="00381C6D"/>
    <w:rsid w:val="00381E66"/>
    <w:rsid w:val="0038293A"/>
    <w:rsid w:val="0038348D"/>
    <w:rsid w:val="003836DB"/>
    <w:rsid w:val="003838AF"/>
    <w:rsid w:val="003839E5"/>
    <w:rsid w:val="00383E0D"/>
    <w:rsid w:val="00383E10"/>
    <w:rsid w:val="00385B5F"/>
    <w:rsid w:val="0038624B"/>
    <w:rsid w:val="00387CED"/>
    <w:rsid w:val="00390433"/>
    <w:rsid w:val="0039082E"/>
    <w:rsid w:val="00391285"/>
    <w:rsid w:val="00391D07"/>
    <w:rsid w:val="00393009"/>
    <w:rsid w:val="003938FF"/>
    <w:rsid w:val="00393922"/>
    <w:rsid w:val="003941DC"/>
    <w:rsid w:val="00394E61"/>
    <w:rsid w:val="00395AFF"/>
    <w:rsid w:val="0039765D"/>
    <w:rsid w:val="003A141A"/>
    <w:rsid w:val="003A22CA"/>
    <w:rsid w:val="003A40BA"/>
    <w:rsid w:val="003A586D"/>
    <w:rsid w:val="003A5EB4"/>
    <w:rsid w:val="003A6BE0"/>
    <w:rsid w:val="003A6FD4"/>
    <w:rsid w:val="003A7D61"/>
    <w:rsid w:val="003B043C"/>
    <w:rsid w:val="003B087E"/>
    <w:rsid w:val="003B3523"/>
    <w:rsid w:val="003B3D19"/>
    <w:rsid w:val="003B52BB"/>
    <w:rsid w:val="003B7244"/>
    <w:rsid w:val="003B7507"/>
    <w:rsid w:val="003B7CCF"/>
    <w:rsid w:val="003C00E3"/>
    <w:rsid w:val="003C0730"/>
    <w:rsid w:val="003C10AA"/>
    <w:rsid w:val="003C1A90"/>
    <w:rsid w:val="003C1D09"/>
    <w:rsid w:val="003C2CA8"/>
    <w:rsid w:val="003C301D"/>
    <w:rsid w:val="003C348B"/>
    <w:rsid w:val="003C3659"/>
    <w:rsid w:val="003C487E"/>
    <w:rsid w:val="003C7593"/>
    <w:rsid w:val="003C7FC4"/>
    <w:rsid w:val="003D0DAE"/>
    <w:rsid w:val="003D2C75"/>
    <w:rsid w:val="003D2DA8"/>
    <w:rsid w:val="003D500D"/>
    <w:rsid w:val="003D5590"/>
    <w:rsid w:val="003D575B"/>
    <w:rsid w:val="003D5C46"/>
    <w:rsid w:val="003D600B"/>
    <w:rsid w:val="003D66FF"/>
    <w:rsid w:val="003D7007"/>
    <w:rsid w:val="003D75F3"/>
    <w:rsid w:val="003E074D"/>
    <w:rsid w:val="003E3402"/>
    <w:rsid w:val="003E3785"/>
    <w:rsid w:val="003E3CE1"/>
    <w:rsid w:val="003E5FA1"/>
    <w:rsid w:val="003E7086"/>
    <w:rsid w:val="003E74E3"/>
    <w:rsid w:val="003E78E3"/>
    <w:rsid w:val="003E7F96"/>
    <w:rsid w:val="003F0379"/>
    <w:rsid w:val="003F03C3"/>
    <w:rsid w:val="003F059F"/>
    <w:rsid w:val="003F1966"/>
    <w:rsid w:val="003F265C"/>
    <w:rsid w:val="003F39AC"/>
    <w:rsid w:val="003F50C9"/>
    <w:rsid w:val="003F67A7"/>
    <w:rsid w:val="003F7CFC"/>
    <w:rsid w:val="003F7E4E"/>
    <w:rsid w:val="003F7EA1"/>
    <w:rsid w:val="0040084C"/>
    <w:rsid w:val="00401B0E"/>
    <w:rsid w:val="00402BF2"/>
    <w:rsid w:val="004036CA"/>
    <w:rsid w:val="00403C10"/>
    <w:rsid w:val="00403FCE"/>
    <w:rsid w:val="00404535"/>
    <w:rsid w:val="00404562"/>
    <w:rsid w:val="00405382"/>
    <w:rsid w:val="00405B88"/>
    <w:rsid w:val="00405BD8"/>
    <w:rsid w:val="004070D0"/>
    <w:rsid w:val="0041162A"/>
    <w:rsid w:val="004135A7"/>
    <w:rsid w:val="00413A14"/>
    <w:rsid w:val="00413D4D"/>
    <w:rsid w:val="00414D11"/>
    <w:rsid w:val="0041518D"/>
    <w:rsid w:val="004154D3"/>
    <w:rsid w:val="00415F8E"/>
    <w:rsid w:val="00421945"/>
    <w:rsid w:val="0042203E"/>
    <w:rsid w:val="004220F7"/>
    <w:rsid w:val="00422E0D"/>
    <w:rsid w:val="00423A8E"/>
    <w:rsid w:val="00425AF5"/>
    <w:rsid w:val="0042639E"/>
    <w:rsid w:val="004269ED"/>
    <w:rsid w:val="00426C1D"/>
    <w:rsid w:val="00427926"/>
    <w:rsid w:val="00432770"/>
    <w:rsid w:val="00432D2B"/>
    <w:rsid w:val="00432F8B"/>
    <w:rsid w:val="00433465"/>
    <w:rsid w:val="004339C0"/>
    <w:rsid w:val="0043622C"/>
    <w:rsid w:val="00436AB2"/>
    <w:rsid w:val="00441238"/>
    <w:rsid w:val="0044157B"/>
    <w:rsid w:val="0044301C"/>
    <w:rsid w:val="0044356A"/>
    <w:rsid w:val="004451ED"/>
    <w:rsid w:val="0044535C"/>
    <w:rsid w:val="00445D2B"/>
    <w:rsid w:val="00446719"/>
    <w:rsid w:val="004506A1"/>
    <w:rsid w:val="004529D0"/>
    <w:rsid w:val="00454147"/>
    <w:rsid w:val="0045589B"/>
    <w:rsid w:val="0045627E"/>
    <w:rsid w:val="00456ADE"/>
    <w:rsid w:val="00457140"/>
    <w:rsid w:val="004602BD"/>
    <w:rsid w:val="00460F53"/>
    <w:rsid w:val="0046136A"/>
    <w:rsid w:val="00461CBF"/>
    <w:rsid w:val="00462577"/>
    <w:rsid w:val="00463BBF"/>
    <w:rsid w:val="00463CFB"/>
    <w:rsid w:val="00465390"/>
    <w:rsid w:val="00466079"/>
    <w:rsid w:val="004671F6"/>
    <w:rsid w:val="004700CD"/>
    <w:rsid w:val="004723D9"/>
    <w:rsid w:val="004728D3"/>
    <w:rsid w:val="00475328"/>
    <w:rsid w:val="004753A2"/>
    <w:rsid w:val="004753FC"/>
    <w:rsid w:val="00477CA3"/>
    <w:rsid w:val="0048109E"/>
    <w:rsid w:val="0048185E"/>
    <w:rsid w:val="004829ED"/>
    <w:rsid w:val="00482CAB"/>
    <w:rsid w:val="004838D3"/>
    <w:rsid w:val="00483C88"/>
    <w:rsid w:val="00483E37"/>
    <w:rsid w:val="00483FC9"/>
    <w:rsid w:val="004849B8"/>
    <w:rsid w:val="00484A90"/>
    <w:rsid w:val="00485A71"/>
    <w:rsid w:val="00485C4D"/>
    <w:rsid w:val="00485EDA"/>
    <w:rsid w:val="00485FEC"/>
    <w:rsid w:val="00486A9D"/>
    <w:rsid w:val="0048752E"/>
    <w:rsid w:val="0048768C"/>
    <w:rsid w:val="00490508"/>
    <w:rsid w:val="00491136"/>
    <w:rsid w:val="004931A0"/>
    <w:rsid w:val="00495845"/>
    <w:rsid w:val="00495B44"/>
    <w:rsid w:val="00495FB3"/>
    <w:rsid w:val="0049674C"/>
    <w:rsid w:val="00496C54"/>
    <w:rsid w:val="0049708B"/>
    <w:rsid w:val="004A00D9"/>
    <w:rsid w:val="004A01A8"/>
    <w:rsid w:val="004A0F7E"/>
    <w:rsid w:val="004A1029"/>
    <w:rsid w:val="004A1F2C"/>
    <w:rsid w:val="004A25F8"/>
    <w:rsid w:val="004A3820"/>
    <w:rsid w:val="004A4CBA"/>
    <w:rsid w:val="004A5945"/>
    <w:rsid w:val="004A641A"/>
    <w:rsid w:val="004A6659"/>
    <w:rsid w:val="004A76B5"/>
    <w:rsid w:val="004A7FF7"/>
    <w:rsid w:val="004B1CDE"/>
    <w:rsid w:val="004B285D"/>
    <w:rsid w:val="004B35BF"/>
    <w:rsid w:val="004B3B28"/>
    <w:rsid w:val="004B4432"/>
    <w:rsid w:val="004B4877"/>
    <w:rsid w:val="004B539A"/>
    <w:rsid w:val="004B647D"/>
    <w:rsid w:val="004B6520"/>
    <w:rsid w:val="004B7247"/>
    <w:rsid w:val="004B7D03"/>
    <w:rsid w:val="004C0A06"/>
    <w:rsid w:val="004C0CA3"/>
    <w:rsid w:val="004C2BC9"/>
    <w:rsid w:val="004C3CD0"/>
    <w:rsid w:val="004C3F85"/>
    <w:rsid w:val="004C4465"/>
    <w:rsid w:val="004C48A0"/>
    <w:rsid w:val="004C52EE"/>
    <w:rsid w:val="004C5831"/>
    <w:rsid w:val="004D12A2"/>
    <w:rsid w:val="004D2D09"/>
    <w:rsid w:val="004D31BD"/>
    <w:rsid w:val="004D3353"/>
    <w:rsid w:val="004D3CD6"/>
    <w:rsid w:val="004D4CF3"/>
    <w:rsid w:val="004D63D3"/>
    <w:rsid w:val="004D6B9C"/>
    <w:rsid w:val="004D7136"/>
    <w:rsid w:val="004E0170"/>
    <w:rsid w:val="004E0D79"/>
    <w:rsid w:val="004E0E0B"/>
    <w:rsid w:val="004E20BB"/>
    <w:rsid w:val="004E31B7"/>
    <w:rsid w:val="004E3D2D"/>
    <w:rsid w:val="004E4F77"/>
    <w:rsid w:val="004E50F3"/>
    <w:rsid w:val="004E62F4"/>
    <w:rsid w:val="004E6EB2"/>
    <w:rsid w:val="004E7711"/>
    <w:rsid w:val="004F0153"/>
    <w:rsid w:val="004F0D75"/>
    <w:rsid w:val="004F15A6"/>
    <w:rsid w:val="004F1B93"/>
    <w:rsid w:val="004F229E"/>
    <w:rsid w:val="004F2B8E"/>
    <w:rsid w:val="004F32B2"/>
    <w:rsid w:val="004F3CBD"/>
    <w:rsid w:val="004F4332"/>
    <w:rsid w:val="004F7B42"/>
    <w:rsid w:val="0050139A"/>
    <w:rsid w:val="005017F1"/>
    <w:rsid w:val="005029F8"/>
    <w:rsid w:val="00502BF4"/>
    <w:rsid w:val="00503A48"/>
    <w:rsid w:val="00503D75"/>
    <w:rsid w:val="005045C8"/>
    <w:rsid w:val="005048A3"/>
    <w:rsid w:val="00506145"/>
    <w:rsid w:val="00507E65"/>
    <w:rsid w:val="0051062F"/>
    <w:rsid w:val="005108B9"/>
    <w:rsid w:val="00510C1F"/>
    <w:rsid w:val="00510C36"/>
    <w:rsid w:val="005123F9"/>
    <w:rsid w:val="0051329B"/>
    <w:rsid w:val="00516445"/>
    <w:rsid w:val="005174D3"/>
    <w:rsid w:val="00517A75"/>
    <w:rsid w:val="00520861"/>
    <w:rsid w:val="00522D05"/>
    <w:rsid w:val="005235F1"/>
    <w:rsid w:val="00523A45"/>
    <w:rsid w:val="005246A6"/>
    <w:rsid w:val="0052576A"/>
    <w:rsid w:val="005301A7"/>
    <w:rsid w:val="00531354"/>
    <w:rsid w:val="0053190A"/>
    <w:rsid w:val="00532141"/>
    <w:rsid w:val="00532EF3"/>
    <w:rsid w:val="00533428"/>
    <w:rsid w:val="005337EC"/>
    <w:rsid w:val="00533BD0"/>
    <w:rsid w:val="0053410A"/>
    <w:rsid w:val="005341E9"/>
    <w:rsid w:val="005350F6"/>
    <w:rsid w:val="00535AC5"/>
    <w:rsid w:val="00535AFD"/>
    <w:rsid w:val="00535D49"/>
    <w:rsid w:val="0053621F"/>
    <w:rsid w:val="00536828"/>
    <w:rsid w:val="0053767B"/>
    <w:rsid w:val="005379A6"/>
    <w:rsid w:val="00540C5C"/>
    <w:rsid w:val="00542212"/>
    <w:rsid w:val="005432E2"/>
    <w:rsid w:val="00543A1F"/>
    <w:rsid w:val="00543EEF"/>
    <w:rsid w:val="00545ADD"/>
    <w:rsid w:val="00546B04"/>
    <w:rsid w:val="00546B0D"/>
    <w:rsid w:val="00550B85"/>
    <w:rsid w:val="005513DA"/>
    <w:rsid w:val="0055283A"/>
    <w:rsid w:val="00552ACC"/>
    <w:rsid w:val="00552BE9"/>
    <w:rsid w:val="00553A18"/>
    <w:rsid w:val="0055445F"/>
    <w:rsid w:val="005550BC"/>
    <w:rsid w:val="00557A70"/>
    <w:rsid w:val="00557CD1"/>
    <w:rsid w:val="005626D5"/>
    <w:rsid w:val="00564F11"/>
    <w:rsid w:val="00566A7F"/>
    <w:rsid w:val="005705F8"/>
    <w:rsid w:val="005706E3"/>
    <w:rsid w:val="00570F9E"/>
    <w:rsid w:val="00571541"/>
    <w:rsid w:val="00571B94"/>
    <w:rsid w:val="0057205E"/>
    <w:rsid w:val="00572241"/>
    <w:rsid w:val="00572B1E"/>
    <w:rsid w:val="00573327"/>
    <w:rsid w:val="0057356F"/>
    <w:rsid w:val="005737AF"/>
    <w:rsid w:val="00573F3B"/>
    <w:rsid w:val="00574DDC"/>
    <w:rsid w:val="00576620"/>
    <w:rsid w:val="0057704D"/>
    <w:rsid w:val="005770EA"/>
    <w:rsid w:val="005772B6"/>
    <w:rsid w:val="00580FB6"/>
    <w:rsid w:val="00581112"/>
    <w:rsid w:val="00584AD7"/>
    <w:rsid w:val="005861BE"/>
    <w:rsid w:val="0058644E"/>
    <w:rsid w:val="0058727C"/>
    <w:rsid w:val="005879E2"/>
    <w:rsid w:val="00591E8B"/>
    <w:rsid w:val="00592BA4"/>
    <w:rsid w:val="00593EAF"/>
    <w:rsid w:val="0059656C"/>
    <w:rsid w:val="00596F7B"/>
    <w:rsid w:val="00597952"/>
    <w:rsid w:val="00597F69"/>
    <w:rsid w:val="005A0B27"/>
    <w:rsid w:val="005A10EE"/>
    <w:rsid w:val="005A16AD"/>
    <w:rsid w:val="005A3567"/>
    <w:rsid w:val="005A49F2"/>
    <w:rsid w:val="005A4EA4"/>
    <w:rsid w:val="005A4FD1"/>
    <w:rsid w:val="005A6661"/>
    <w:rsid w:val="005B147E"/>
    <w:rsid w:val="005B15F8"/>
    <w:rsid w:val="005B169B"/>
    <w:rsid w:val="005B2765"/>
    <w:rsid w:val="005B332A"/>
    <w:rsid w:val="005B38F1"/>
    <w:rsid w:val="005B55F2"/>
    <w:rsid w:val="005B5911"/>
    <w:rsid w:val="005B5B6E"/>
    <w:rsid w:val="005B5CA4"/>
    <w:rsid w:val="005B6355"/>
    <w:rsid w:val="005B64D7"/>
    <w:rsid w:val="005B6977"/>
    <w:rsid w:val="005B7741"/>
    <w:rsid w:val="005B77E4"/>
    <w:rsid w:val="005B7CFC"/>
    <w:rsid w:val="005C0D36"/>
    <w:rsid w:val="005C1E25"/>
    <w:rsid w:val="005C5194"/>
    <w:rsid w:val="005C5FB1"/>
    <w:rsid w:val="005C62D0"/>
    <w:rsid w:val="005C65F1"/>
    <w:rsid w:val="005C781C"/>
    <w:rsid w:val="005D24B5"/>
    <w:rsid w:val="005D42C4"/>
    <w:rsid w:val="005D438C"/>
    <w:rsid w:val="005D51F0"/>
    <w:rsid w:val="005D5F66"/>
    <w:rsid w:val="005D6736"/>
    <w:rsid w:val="005D7196"/>
    <w:rsid w:val="005D7A2D"/>
    <w:rsid w:val="005E01FD"/>
    <w:rsid w:val="005E3305"/>
    <w:rsid w:val="005E4F8F"/>
    <w:rsid w:val="005E5339"/>
    <w:rsid w:val="005E56F3"/>
    <w:rsid w:val="005E6F5E"/>
    <w:rsid w:val="005E76E1"/>
    <w:rsid w:val="005E7775"/>
    <w:rsid w:val="005E7D47"/>
    <w:rsid w:val="005F13D1"/>
    <w:rsid w:val="005F1791"/>
    <w:rsid w:val="005F4A52"/>
    <w:rsid w:val="005F4FC0"/>
    <w:rsid w:val="005F518E"/>
    <w:rsid w:val="005F62DB"/>
    <w:rsid w:val="00600873"/>
    <w:rsid w:val="006027FA"/>
    <w:rsid w:val="00604B02"/>
    <w:rsid w:val="006052D4"/>
    <w:rsid w:val="00605F7F"/>
    <w:rsid w:val="00606123"/>
    <w:rsid w:val="006102C7"/>
    <w:rsid w:val="00611EBC"/>
    <w:rsid w:val="006123AA"/>
    <w:rsid w:val="00612A7D"/>
    <w:rsid w:val="0061357E"/>
    <w:rsid w:val="006135B8"/>
    <w:rsid w:val="00613D10"/>
    <w:rsid w:val="00614E95"/>
    <w:rsid w:val="00617822"/>
    <w:rsid w:val="00620580"/>
    <w:rsid w:val="00620CEE"/>
    <w:rsid w:val="00621DBE"/>
    <w:rsid w:val="00621E32"/>
    <w:rsid w:val="00622252"/>
    <w:rsid w:val="006222C9"/>
    <w:rsid w:val="006228F7"/>
    <w:rsid w:val="00623B38"/>
    <w:rsid w:val="006247E9"/>
    <w:rsid w:val="00624C99"/>
    <w:rsid w:val="006257F6"/>
    <w:rsid w:val="00626CA1"/>
    <w:rsid w:val="006274BC"/>
    <w:rsid w:val="00630594"/>
    <w:rsid w:val="00630D32"/>
    <w:rsid w:val="00631F5C"/>
    <w:rsid w:val="00633565"/>
    <w:rsid w:val="0063392C"/>
    <w:rsid w:val="0063398B"/>
    <w:rsid w:val="00634A1C"/>
    <w:rsid w:val="00635242"/>
    <w:rsid w:val="00635992"/>
    <w:rsid w:val="00635FF9"/>
    <w:rsid w:val="00636076"/>
    <w:rsid w:val="00640330"/>
    <w:rsid w:val="006403B6"/>
    <w:rsid w:val="00640729"/>
    <w:rsid w:val="00640AD6"/>
    <w:rsid w:val="00640CBE"/>
    <w:rsid w:val="00641D96"/>
    <w:rsid w:val="00643516"/>
    <w:rsid w:val="006447B0"/>
    <w:rsid w:val="00644B93"/>
    <w:rsid w:val="0064518D"/>
    <w:rsid w:val="006458D0"/>
    <w:rsid w:val="00646AEA"/>
    <w:rsid w:val="00647A11"/>
    <w:rsid w:val="00647CA6"/>
    <w:rsid w:val="00650963"/>
    <w:rsid w:val="006509D7"/>
    <w:rsid w:val="00650B35"/>
    <w:rsid w:val="006513AB"/>
    <w:rsid w:val="00651C70"/>
    <w:rsid w:val="00652361"/>
    <w:rsid w:val="00652801"/>
    <w:rsid w:val="006530C2"/>
    <w:rsid w:val="00653A8E"/>
    <w:rsid w:val="006544D0"/>
    <w:rsid w:val="006546D5"/>
    <w:rsid w:val="0065498C"/>
    <w:rsid w:val="00655498"/>
    <w:rsid w:val="00656456"/>
    <w:rsid w:val="00656955"/>
    <w:rsid w:val="006610C8"/>
    <w:rsid w:val="0066158F"/>
    <w:rsid w:val="0066226E"/>
    <w:rsid w:val="00662561"/>
    <w:rsid w:val="00662E48"/>
    <w:rsid w:val="00663160"/>
    <w:rsid w:val="0066342E"/>
    <w:rsid w:val="00665E66"/>
    <w:rsid w:val="00667EEA"/>
    <w:rsid w:val="006707E2"/>
    <w:rsid w:val="006719AD"/>
    <w:rsid w:val="00673F0A"/>
    <w:rsid w:val="00674225"/>
    <w:rsid w:val="00674956"/>
    <w:rsid w:val="006749E6"/>
    <w:rsid w:val="00674D70"/>
    <w:rsid w:val="0067634F"/>
    <w:rsid w:val="006769A0"/>
    <w:rsid w:val="00676B7F"/>
    <w:rsid w:val="00676C26"/>
    <w:rsid w:val="00677BD5"/>
    <w:rsid w:val="00677CB5"/>
    <w:rsid w:val="00680359"/>
    <w:rsid w:val="00680532"/>
    <w:rsid w:val="00681ACB"/>
    <w:rsid w:val="00681B3A"/>
    <w:rsid w:val="00682069"/>
    <w:rsid w:val="0068298D"/>
    <w:rsid w:val="0068333B"/>
    <w:rsid w:val="00683C13"/>
    <w:rsid w:val="00684191"/>
    <w:rsid w:val="0068519C"/>
    <w:rsid w:val="00685A2C"/>
    <w:rsid w:val="00685A2F"/>
    <w:rsid w:val="0068689D"/>
    <w:rsid w:val="0068710E"/>
    <w:rsid w:val="00687FB3"/>
    <w:rsid w:val="006903F4"/>
    <w:rsid w:val="00690EA0"/>
    <w:rsid w:val="0069128A"/>
    <w:rsid w:val="00692790"/>
    <w:rsid w:val="0069394F"/>
    <w:rsid w:val="00693DB0"/>
    <w:rsid w:val="00694261"/>
    <w:rsid w:val="00694FF9"/>
    <w:rsid w:val="00695662"/>
    <w:rsid w:val="006966FA"/>
    <w:rsid w:val="006969E3"/>
    <w:rsid w:val="00697DFA"/>
    <w:rsid w:val="006A0983"/>
    <w:rsid w:val="006A0E06"/>
    <w:rsid w:val="006A21EC"/>
    <w:rsid w:val="006A3E29"/>
    <w:rsid w:val="006A4323"/>
    <w:rsid w:val="006A576B"/>
    <w:rsid w:val="006A58EE"/>
    <w:rsid w:val="006A59A2"/>
    <w:rsid w:val="006A5CB6"/>
    <w:rsid w:val="006A62B8"/>
    <w:rsid w:val="006A74CC"/>
    <w:rsid w:val="006B0C15"/>
    <w:rsid w:val="006B1014"/>
    <w:rsid w:val="006B110A"/>
    <w:rsid w:val="006B152F"/>
    <w:rsid w:val="006B1923"/>
    <w:rsid w:val="006B1C4B"/>
    <w:rsid w:val="006B2593"/>
    <w:rsid w:val="006B6122"/>
    <w:rsid w:val="006B62BD"/>
    <w:rsid w:val="006B6B62"/>
    <w:rsid w:val="006B73CA"/>
    <w:rsid w:val="006C0191"/>
    <w:rsid w:val="006C1717"/>
    <w:rsid w:val="006C32F8"/>
    <w:rsid w:val="006C3394"/>
    <w:rsid w:val="006C3804"/>
    <w:rsid w:val="006C3C40"/>
    <w:rsid w:val="006C5321"/>
    <w:rsid w:val="006C6EC1"/>
    <w:rsid w:val="006C7488"/>
    <w:rsid w:val="006C7C1D"/>
    <w:rsid w:val="006D0403"/>
    <w:rsid w:val="006D2E13"/>
    <w:rsid w:val="006D3FE4"/>
    <w:rsid w:val="006D593B"/>
    <w:rsid w:val="006D5BDB"/>
    <w:rsid w:val="006D7A70"/>
    <w:rsid w:val="006D7BF7"/>
    <w:rsid w:val="006E0573"/>
    <w:rsid w:val="006E1745"/>
    <w:rsid w:val="006E19E1"/>
    <w:rsid w:val="006E27C4"/>
    <w:rsid w:val="006E36FE"/>
    <w:rsid w:val="006E386D"/>
    <w:rsid w:val="006E4A40"/>
    <w:rsid w:val="006E6D87"/>
    <w:rsid w:val="006F0B1C"/>
    <w:rsid w:val="006F0D89"/>
    <w:rsid w:val="006F1722"/>
    <w:rsid w:val="006F2C32"/>
    <w:rsid w:val="006F2EB5"/>
    <w:rsid w:val="006F483D"/>
    <w:rsid w:val="006F6973"/>
    <w:rsid w:val="0070007F"/>
    <w:rsid w:val="00700468"/>
    <w:rsid w:val="007004DB"/>
    <w:rsid w:val="00701215"/>
    <w:rsid w:val="00701EA4"/>
    <w:rsid w:val="00704769"/>
    <w:rsid w:val="007062AE"/>
    <w:rsid w:val="00707CDE"/>
    <w:rsid w:val="00710174"/>
    <w:rsid w:val="00710739"/>
    <w:rsid w:val="00711B71"/>
    <w:rsid w:val="007122D5"/>
    <w:rsid w:val="007132FB"/>
    <w:rsid w:val="00713EBF"/>
    <w:rsid w:val="0071458C"/>
    <w:rsid w:val="00715AA3"/>
    <w:rsid w:val="00715C73"/>
    <w:rsid w:val="007160B7"/>
    <w:rsid w:val="00716775"/>
    <w:rsid w:val="00722625"/>
    <w:rsid w:val="00725450"/>
    <w:rsid w:val="00726368"/>
    <w:rsid w:val="00731B11"/>
    <w:rsid w:val="007322CA"/>
    <w:rsid w:val="00734492"/>
    <w:rsid w:val="007347FC"/>
    <w:rsid w:val="0073528F"/>
    <w:rsid w:val="0073582F"/>
    <w:rsid w:val="00735E96"/>
    <w:rsid w:val="007363FF"/>
    <w:rsid w:val="00737B7B"/>
    <w:rsid w:val="00737DE6"/>
    <w:rsid w:val="007414D5"/>
    <w:rsid w:val="00741950"/>
    <w:rsid w:val="0074224F"/>
    <w:rsid w:val="007427D5"/>
    <w:rsid w:val="00744422"/>
    <w:rsid w:val="00745611"/>
    <w:rsid w:val="00745D50"/>
    <w:rsid w:val="0074712D"/>
    <w:rsid w:val="0074716E"/>
    <w:rsid w:val="007473DD"/>
    <w:rsid w:val="00747FA5"/>
    <w:rsid w:val="007508CD"/>
    <w:rsid w:val="0075162E"/>
    <w:rsid w:val="00753BD0"/>
    <w:rsid w:val="0075427D"/>
    <w:rsid w:val="00755274"/>
    <w:rsid w:val="0075581E"/>
    <w:rsid w:val="00756593"/>
    <w:rsid w:val="0075748F"/>
    <w:rsid w:val="0075786E"/>
    <w:rsid w:val="007617FC"/>
    <w:rsid w:val="00761B24"/>
    <w:rsid w:val="007624F5"/>
    <w:rsid w:val="007625E7"/>
    <w:rsid w:val="00763443"/>
    <w:rsid w:val="00765AF9"/>
    <w:rsid w:val="00766F5D"/>
    <w:rsid w:val="00767404"/>
    <w:rsid w:val="00770278"/>
    <w:rsid w:val="00770366"/>
    <w:rsid w:val="00770C99"/>
    <w:rsid w:val="00771B82"/>
    <w:rsid w:val="00773816"/>
    <w:rsid w:val="00773F4F"/>
    <w:rsid w:val="0077450F"/>
    <w:rsid w:val="0077545E"/>
    <w:rsid w:val="00776AF5"/>
    <w:rsid w:val="007779BB"/>
    <w:rsid w:val="00777B09"/>
    <w:rsid w:val="00777B37"/>
    <w:rsid w:val="00777FE7"/>
    <w:rsid w:val="00780300"/>
    <w:rsid w:val="0078035A"/>
    <w:rsid w:val="007813F9"/>
    <w:rsid w:val="007814AB"/>
    <w:rsid w:val="00781AA9"/>
    <w:rsid w:val="00781F7B"/>
    <w:rsid w:val="0078242C"/>
    <w:rsid w:val="007824E4"/>
    <w:rsid w:val="00782851"/>
    <w:rsid w:val="0078500A"/>
    <w:rsid w:val="007856C0"/>
    <w:rsid w:val="0078683D"/>
    <w:rsid w:val="00786D7C"/>
    <w:rsid w:val="00787EDE"/>
    <w:rsid w:val="00790A47"/>
    <w:rsid w:val="0079112F"/>
    <w:rsid w:val="0079128F"/>
    <w:rsid w:val="007913F6"/>
    <w:rsid w:val="00791652"/>
    <w:rsid w:val="00793489"/>
    <w:rsid w:val="007939C6"/>
    <w:rsid w:val="007940DF"/>
    <w:rsid w:val="00794670"/>
    <w:rsid w:val="00796959"/>
    <w:rsid w:val="00797044"/>
    <w:rsid w:val="00797B2C"/>
    <w:rsid w:val="00797F53"/>
    <w:rsid w:val="007A14E4"/>
    <w:rsid w:val="007A1CFB"/>
    <w:rsid w:val="007A1EBB"/>
    <w:rsid w:val="007A2607"/>
    <w:rsid w:val="007A2E3C"/>
    <w:rsid w:val="007A3DA4"/>
    <w:rsid w:val="007A490D"/>
    <w:rsid w:val="007A4C6F"/>
    <w:rsid w:val="007A6202"/>
    <w:rsid w:val="007A75E5"/>
    <w:rsid w:val="007A75E6"/>
    <w:rsid w:val="007B1341"/>
    <w:rsid w:val="007B23C0"/>
    <w:rsid w:val="007B4820"/>
    <w:rsid w:val="007B4AC4"/>
    <w:rsid w:val="007B66D8"/>
    <w:rsid w:val="007B7633"/>
    <w:rsid w:val="007C1F9A"/>
    <w:rsid w:val="007C363B"/>
    <w:rsid w:val="007C4075"/>
    <w:rsid w:val="007C58B8"/>
    <w:rsid w:val="007C617B"/>
    <w:rsid w:val="007C72AB"/>
    <w:rsid w:val="007C7732"/>
    <w:rsid w:val="007C773C"/>
    <w:rsid w:val="007C7970"/>
    <w:rsid w:val="007D04AA"/>
    <w:rsid w:val="007D1128"/>
    <w:rsid w:val="007D18C3"/>
    <w:rsid w:val="007D33ED"/>
    <w:rsid w:val="007D3937"/>
    <w:rsid w:val="007D463F"/>
    <w:rsid w:val="007D4DC0"/>
    <w:rsid w:val="007D5DCD"/>
    <w:rsid w:val="007D6E47"/>
    <w:rsid w:val="007D6EA2"/>
    <w:rsid w:val="007D7B84"/>
    <w:rsid w:val="007E02C7"/>
    <w:rsid w:val="007E056F"/>
    <w:rsid w:val="007E0C91"/>
    <w:rsid w:val="007E1B2A"/>
    <w:rsid w:val="007E1E7E"/>
    <w:rsid w:val="007E409E"/>
    <w:rsid w:val="007E45F7"/>
    <w:rsid w:val="007E4BC4"/>
    <w:rsid w:val="007E4C9C"/>
    <w:rsid w:val="007E4D5D"/>
    <w:rsid w:val="007E5097"/>
    <w:rsid w:val="007E5E63"/>
    <w:rsid w:val="007F0BA5"/>
    <w:rsid w:val="007F1051"/>
    <w:rsid w:val="007F13D1"/>
    <w:rsid w:val="007F1D06"/>
    <w:rsid w:val="007F2C15"/>
    <w:rsid w:val="007F3EA8"/>
    <w:rsid w:val="007F5960"/>
    <w:rsid w:val="007F64C2"/>
    <w:rsid w:val="007F6562"/>
    <w:rsid w:val="007F7B45"/>
    <w:rsid w:val="0080016B"/>
    <w:rsid w:val="00800759"/>
    <w:rsid w:val="00800B12"/>
    <w:rsid w:val="00800DBB"/>
    <w:rsid w:val="0080179D"/>
    <w:rsid w:val="00801B49"/>
    <w:rsid w:val="00802595"/>
    <w:rsid w:val="008048D7"/>
    <w:rsid w:val="00804FBA"/>
    <w:rsid w:val="008050F8"/>
    <w:rsid w:val="00806B8A"/>
    <w:rsid w:val="008116AA"/>
    <w:rsid w:val="0081243A"/>
    <w:rsid w:val="0081343F"/>
    <w:rsid w:val="00813501"/>
    <w:rsid w:val="0081475B"/>
    <w:rsid w:val="00814F5E"/>
    <w:rsid w:val="008167F1"/>
    <w:rsid w:val="00816D28"/>
    <w:rsid w:val="00817BB7"/>
    <w:rsid w:val="008207A2"/>
    <w:rsid w:val="008220A1"/>
    <w:rsid w:val="00822775"/>
    <w:rsid w:val="00822B60"/>
    <w:rsid w:val="00824BDE"/>
    <w:rsid w:val="00824DC3"/>
    <w:rsid w:val="00824F23"/>
    <w:rsid w:val="00826534"/>
    <w:rsid w:val="008273F6"/>
    <w:rsid w:val="00830438"/>
    <w:rsid w:val="008308EF"/>
    <w:rsid w:val="00832502"/>
    <w:rsid w:val="00833A68"/>
    <w:rsid w:val="00833FEA"/>
    <w:rsid w:val="00834D6A"/>
    <w:rsid w:val="00834F1A"/>
    <w:rsid w:val="0083533E"/>
    <w:rsid w:val="008354E6"/>
    <w:rsid w:val="00836C79"/>
    <w:rsid w:val="00837D88"/>
    <w:rsid w:val="0084010E"/>
    <w:rsid w:val="00840D1F"/>
    <w:rsid w:val="008420A7"/>
    <w:rsid w:val="00842DC2"/>
    <w:rsid w:val="0084309D"/>
    <w:rsid w:val="008438BD"/>
    <w:rsid w:val="008442C5"/>
    <w:rsid w:val="008449BC"/>
    <w:rsid w:val="00844B48"/>
    <w:rsid w:val="00846988"/>
    <w:rsid w:val="00846B2A"/>
    <w:rsid w:val="00847A78"/>
    <w:rsid w:val="008500C5"/>
    <w:rsid w:val="0085071D"/>
    <w:rsid w:val="008524DB"/>
    <w:rsid w:val="00852B95"/>
    <w:rsid w:val="00852C83"/>
    <w:rsid w:val="00853CE5"/>
    <w:rsid w:val="0085539B"/>
    <w:rsid w:val="00857A08"/>
    <w:rsid w:val="00862079"/>
    <w:rsid w:val="00862ECA"/>
    <w:rsid w:val="0086317A"/>
    <w:rsid w:val="008633CF"/>
    <w:rsid w:val="00866989"/>
    <w:rsid w:val="0086698F"/>
    <w:rsid w:val="008675CB"/>
    <w:rsid w:val="00870DC1"/>
    <w:rsid w:val="00871438"/>
    <w:rsid w:val="008717BC"/>
    <w:rsid w:val="008725C4"/>
    <w:rsid w:val="00873C5E"/>
    <w:rsid w:val="00874850"/>
    <w:rsid w:val="00875C0E"/>
    <w:rsid w:val="00875C8D"/>
    <w:rsid w:val="008764B8"/>
    <w:rsid w:val="0087658C"/>
    <w:rsid w:val="008772A1"/>
    <w:rsid w:val="008779FD"/>
    <w:rsid w:val="00880206"/>
    <w:rsid w:val="00880E44"/>
    <w:rsid w:val="008811BA"/>
    <w:rsid w:val="008815E0"/>
    <w:rsid w:val="00881D30"/>
    <w:rsid w:val="0088278F"/>
    <w:rsid w:val="008835F0"/>
    <w:rsid w:val="00883D21"/>
    <w:rsid w:val="00883F20"/>
    <w:rsid w:val="0088430B"/>
    <w:rsid w:val="00884849"/>
    <w:rsid w:val="00886211"/>
    <w:rsid w:val="00886BF8"/>
    <w:rsid w:val="00891A4E"/>
    <w:rsid w:val="00891D4F"/>
    <w:rsid w:val="00891EAC"/>
    <w:rsid w:val="00892496"/>
    <w:rsid w:val="008926B8"/>
    <w:rsid w:val="00892C5D"/>
    <w:rsid w:val="00892E2D"/>
    <w:rsid w:val="00892ED9"/>
    <w:rsid w:val="008938E3"/>
    <w:rsid w:val="00893EC7"/>
    <w:rsid w:val="0089419A"/>
    <w:rsid w:val="00895174"/>
    <w:rsid w:val="00895320"/>
    <w:rsid w:val="00896124"/>
    <w:rsid w:val="008966D1"/>
    <w:rsid w:val="0089677D"/>
    <w:rsid w:val="00896971"/>
    <w:rsid w:val="00896D77"/>
    <w:rsid w:val="0089753D"/>
    <w:rsid w:val="00897782"/>
    <w:rsid w:val="0089790E"/>
    <w:rsid w:val="008A10C8"/>
    <w:rsid w:val="008A23B6"/>
    <w:rsid w:val="008A29AD"/>
    <w:rsid w:val="008A2A5E"/>
    <w:rsid w:val="008A33CD"/>
    <w:rsid w:val="008A4742"/>
    <w:rsid w:val="008A5BCC"/>
    <w:rsid w:val="008A5C3C"/>
    <w:rsid w:val="008A6D52"/>
    <w:rsid w:val="008A74E2"/>
    <w:rsid w:val="008A78FA"/>
    <w:rsid w:val="008B1514"/>
    <w:rsid w:val="008B1940"/>
    <w:rsid w:val="008B1B8E"/>
    <w:rsid w:val="008B1C8F"/>
    <w:rsid w:val="008B2906"/>
    <w:rsid w:val="008B309D"/>
    <w:rsid w:val="008B4678"/>
    <w:rsid w:val="008B477F"/>
    <w:rsid w:val="008B4A75"/>
    <w:rsid w:val="008B4E84"/>
    <w:rsid w:val="008B6DC8"/>
    <w:rsid w:val="008C1A70"/>
    <w:rsid w:val="008C44EF"/>
    <w:rsid w:val="008C4D62"/>
    <w:rsid w:val="008C5C9B"/>
    <w:rsid w:val="008C69DD"/>
    <w:rsid w:val="008D065A"/>
    <w:rsid w:val="008D0858"/>
    <w:rsid w:val="008D1A97"/>
    <w:rsid w:val="008D2B3C"/>
    <w:rsid w:val="008D48AF"/>
    <w:rsid w:val="008D5A85"/>
    <w:rsid w:val="008D66B7"/>
    <w:rsid w:val="008D6A6F"/>
    <w:rsid w:val="008E0361"/>
    <w:rsid w:val="008E2513"/>
    <w:rsid w:val="008E2936"/>
    <w:rsid w:val="008E3913"/>
    <w:rsid w:val="008E4766"/>
    <w:rsid w:val="008E4B39"/>
    <w:rsid w:val="008E575D"/>
    <w:rsid w:val="008E7A46"/>
    <w:rsid w:val="008F0D4C"/>
    <w:rsid w:val="008F2827"/>
    <w:rsid w:val="008F34B9"/>
    <w:rsid w:val="008F3EA9"/>
    <w:rsid w:val="008F4E5A"/>
    <w:rsid w:val="008F758F"/>
    <w:rsid w:val="00900349"/>
    <w:rsid w:val="009006A5"/>
    <w:rsid w:val="009014FC"/>
    <w:rsid w:val="0090192B"/>
    <w:rsid w:val="00901A23"/>
    <w:rsid w:val="00901B58"/>
    <w:rsid w:val="009034F1"/>
    <w:rsid w:val="0090391A"/>
    <w:rsid w:val="00903F9F"/>
    <w:rsid w:val="00904637"/>
    <w:rsid w:val="00904D39"/>
    <w:rsid w:val="0091134D"/>
    <w:rsid w:val="00911A34"/>
    <w:rsid w:val="00911EB5"/>
    <w:rsid w:val="00912338"/>
    <w:rsid w:val="00912676"/>
    <w:rsid w:val="009127E6"/>
    <w:rsid w:val="00912C3A"/>
    <w:rsid w:val="009133C4"/>
    <w:rsid w:val="0091396B"/>
    <w:rsid w:val="00913FC5"/>
    <w:rsid w:val="00914784"/>
    <w:rsid w:val="00915CE3"/>
    <w:rsid w:val="00915EC7"/>
    <w:rsid w:val="0091752D"/>
    <w:rsid w:val="009205B6"/>
    <w:rsid w:val="009209AE"/>
    <w:rsid w:val="00920CE0"/>
    <w:rsid w:val="00923029"/>
    <w:rsid w:val="009230D9"/>
    <w:rsid w:val="009254EC"/>
    <w:rsid w:val="009255E7"/>
    <w:rsid w:val="00925734"/>
    <w:rsid w:val="00925ECD"/>
    <w:rsid w:val="00925FCB"/>
    <w:rsid w:val="009260AD"/>
    <w:rsid w:val="00926978"/>
    <w:rsid w:val="0092709C"/>
    <w:rsid w:val="00927AC3"/>
    <w:rsid w:val="0093230C"/>
    <w:rsid w:val="009329E9"/>
    <w:rsid w:val="009336E2"/>
    <w:rsid w:val="009342E3"/>
    <w:rsid w:val="0093495A"/>
    <w:rsid w:val="009377D1"/>
    <w:rsid w:val="00937CAC"/>
    <w:rsid w:val="0094069E"/>
    <w:rsid w:val="00941ABE"/>
    <w:rsid w:val="00941EEF"/>
    <w:rsid w:val="00942E7A"/>
    <w:rsid w:val="00943CE9"/>
    <w:rsid w:val="009444F8"/>
    <w:rsid w:val="00946C22"/>
    <w:rsid w:val="00947F57"/>
    <w:rsid w:val="009502AC"/>
    <w:rsid w:val="00950326"/>
    <w:rsid w:val="00950398"/>
    <w:rsid w:val="00954182"/>
    <w:rsid w:val="00954603"/>
    <w:rsid w:val="009546CE"/>
    <w:rsid w:val="00956266"/>
    <w:rsid w:val="0096056B"/>
    <w:rsid w:val="00960F49"/>
    <w:rsid w:val="009618D8"/>
    <w:rsid w:val="00961A2B"/>
    <w:rsid w:val="00962169"/>
    <w:rsid w:val="009629C0"/>
    <w:rsid w:val="00963062"/>
    <w:rsid w:val="0096351B"/>
    <w:rsid w:val="00964CC0"/>
    <w:rsid w:val="00965294"/>
    <w:rsid w:val="00967A50"/>
    <w:rsid w:val="00967BDC"/>
    <w:rsid w:val="00970CE4"/>
    <w:rsid w:val="00972DF8"/>
    <w:rsid w:val="00974F1B"/>
    <w:rsid w:val="00974FAC"/>
    <w:rsid w:val="00975DBA"/>
    <w:rsid w:val="00976B54"/>
    <w:rsid w:val="009770ED"/>
    <w:rsid w:val="00977580"/>
    <w:rsid w:val="009813C2"/>
    <w:rsid w:val="00981BB8"/>
    <w:rsid w:val="009829AD"/>
    <w:rsid w:val="00982EF5"/>
    <w:rsid w:val="00983521"/>
    <w:rsid w:val="00986D20"/>
    <w:rsid w:val="00987559"/>
    <w:rsid w:val="0098771B"/>
    <w:rsid w:val="00993367"/>
    <w:rsid w:val="00993505"/>
    <w:rsid w:val="009946CB"/>
    <w:rsid w:val="00995738"/>
    <w:rsid w:val="00996062"/>
    <w:rsid w:val="009A11D3"/>
    <w:rsid w:val="009A2730"/>
    <w:rsid w:val="009A39B9"/>
    <w:rsid w:val="009A3D10"/>
    <w:rsid w:val="009A3D1F"/>
    <w:rsid w:val="009A40C0"/>
    <w:rsid w:val="009A61CF"/>
    <w:rsid w:val="009A6B3D"/>
    <w:rsid w:val="009B1E25"/>
    <w:rsid w:val="009B37CF"/>
    <w:rsid w:val="009B5EC4"/>
    <w:rsid w:val="009B7241"/>
    <w:rsid w:val="009B7ABE"/>
    <w:rsid w:val="009C16A2"/>
    <w:rsid w:val="009C16E7"/>
    <w:rsid w:val="009C1C92"/>
    <w:rsid w:val="009C36A4"/>
    <w:rsid w:val="009C3FB5"/>
    <w:rsid w:val="009C4413"/>
    <w:rsid w:val="009C48F1"/>
    <w:rsid w:val="009C6030"/>
    <w:rsid w:val="009C781B"/>
    <w:rsid w:val="009D0C60"/>
    <w:rsid w:val="009D1020"/>
    <w:rsid w:val="009D112B"/>
    <w:rsid w:val="009D3230"/>
    <w:rsid w:val="009D51A9"/>
    <w:rsid w:val="009D527C"/>
    <w:rsid w:val="009D5578"/>
    <w:rsid w:val="009D6EDB"/>
    <w:rsid w:val="009D765B"/>
    <w:rsid w:val="009D7D14"/>
    <w:rsid w:val="009D7DD2"/>
    <w:rsid w:val="009E010F"/>
    <w:rsid w:val="009E0185"/>
    <w:rsid w:val="009E20FA"/>
    <w:rsid w:val="009E28E8"/>
    <w:rsid w:val="009E2A0B"/>
    <w:rsid w:val="009E3CAB"/>
    <w:rsid w:val="009E5BBD"/>
    <w:rsid w:val="009E5D70"/>
    <w:rsid w:val="009E693D"/>
    <w:rsid w:val="009E7013"/>
    <w:rsid w:val="009E79EF"/>
    <w:rsid w:val="009F0A7F"/>
    <w:rsid w:val="009F0F1E"/>
    <w:rsid w:val="009F1049"/>
    <w:rsid w:val="009F1058"/>
    <w:rsid w:val="009F1117"/>
    <w:rsid w:val="009F1892"/>
    <w:rsid w:val="009F223A"/>
    <w:rsid w:val="009F23A8"/>
    <w:rsid w:val="009F2933"/>
    <w:rsid w:val="009F3CAF"/>
    <w:rsid w:val="009F4AC6"/>
    <w:rsid w:val="009F5425"/>
    <w:rsid w:val="009F6931"/>
    <w:rsid w:val="009F6D00"/>
    <w:rsid w:val="00A02BDB"/>
    <w:rsid w:val="00A0377B"/>
    <w:rsid w:val="00A04E60"/>
    <w:rsid w:val="00A05084"/>
    <w:rsid w:val="00A05F23"/>
    <w:rsid w:val="00A10A2A"/>
    <w:rsid w:val="00A10DBF"/>
    <w:rsid w:val="00A116F8"/>
    <w:rsid w:val="00A11CCD"/>
    <w:rsid w:val="00A125A8"/>
    <w:rsid w:val="00A14B5E"/>
    <w:rsid w:val="00A15D50"/>
    <w:rsid w:val="00A15E90"/>
    <w:rsid w:val="00A16932"/>
    <w:rsid w:val="00A16EB6"/>
    <w:rsid w:val="00A16F93"/>
    <w:rsid w:val="00A17C4B"/>
    <w:rsid w:val="00A21446"/>
    <w:rsid w:val="00A21855"/>
    <w:rsid w:val="00A22283"/>
    <w:rsid w:val="00A22526"/>
    <w:rsid w:val="00A22F47"/>
    <w:rsid w:val="00A238C7"/>
    <w:rsid w:val="00A24364"/>
    <w:rsid w:val="00A27713"/>
    <w:rsid w:val="00A277D5"/>
    <w:rsid w:val="00A31466"/>
    <w:rsid w:val="00A3277C"/>
    <w:rsid w:val="00A327A8"/>
    <w:rsid w:val="00A3282C"/>
    <w:rsid w:val="00A330C1"/>
    <w:rsid w:val="00A331F3"/>
    <w:rsid w:val="00A3421C"/>
    <w:rsid w:val="00A342C0"/>
    <w:rsid w:val="00A35506"/>
    <w:rsid w:val="00A35E0F"/>
    <w:rsid w:val="00A36491"/>
    <w:rsid w:val="00A37060"/>
    <w:rsid w:val="00A375A9"/>
    <w:rsid w:val="00A4025C"/>
    <w:rsid w:val="00A4025E"/>
    <w:rsid w:val="00A405D0"/>
    <w:rsid w:val="00A40E4E"/>
    <w:rsid w:val="00A411BE"/>
    <w:rsid w:val="00A41202"/>
    <w:rsid w:val="00A4148F"/>
    <w:rsid w:val="00A416DE"/>
    <w:rsid w:val="00A41B08"/>
    <w:rsid w:val="00A41B94"/>
    <w:rsid w:val="00A421ED"/>
    <w:rsid w:val="00A456AB"/>
    <w:rsid w:val="00A46D72"/>
    <w:rsid w:val="00A47911"/>
    <w:rsid w:val="00A50E55"/>
    <w:rsid w:val="00A51B99"/>
    <w:rsid w:val="00A523D5"/>
    <w:rsid w:val="00A55939"/>
    <w:rsid w:val="00A575A5"/>
    <w:rsid w:val="00A60937"/>
    <w:rsid w:val="00A648E0"/>
    <w:rsid w:val="00A64900"/>
    <w:rsid w:val="00A6493D"/>
    <w:rsid w:val="00A65169"/>
    <w:rsid w:val="00A66358"/>
    <w:rsid w:val="00A66478"/>
    <w:rsid w:val="00A66F35"/>
    <w:rsid w:val="00A7086B"/>
    <w:rsid w:val="00A70ECC"/>
    <w:rsid w:val="00A70F8D"/>
    <w:rsid w:val="00A712F3"/>
    <w:rsid w:val="00A71C5B"/>
    <w:rsid w:val="00A73BAB"/>
    <w:rsid w:val="00A74460"/>
    <w:rsid w:val="00A75EC0"/>
    <w:rsid w:val="00A761CF"/>
    <w:rsid w:val="00A76387"/>
    <w:rsid w:val="00A80152"/>
    <w:rsid w:val="00A80C70"/>
    <w:rsid w:val="00A81204"/>
    <w:rsid w:val="00A81C41"/>
    <w:rsid w:val="00A82751"/>
    <w:rsid w:val="00A82F65"/>
    <w:rsid w:val="00A83FA0"/>
    <w:rsid w:val="00A86A0C"/>
    <w:rsid w:val="00A87887"/>
    <w:rsid w:val="00A87BB5"/>
    <w:rsid w:val="00A90A32"/>
    <w:rsid w:val="00A9200E"/>
    <w:rsid w:val="00A923DD"/>
    <w:rsid w:val="00A92A17"/>
    <w:rsid w:val="00A92D8D"/>
    <w:rsid w:val="00A92EC5"/>
    <w:rsid w:val="00A93032"/>
    <w:rsid w:val="00A943CA"/>
    <w:rsid w:val="00A94A58"/>
    <w:rsid w:val="00A95163"/>
    <w:rsid w:val="00A96984"/>
    <w:rsid w:val="00A96A54"/>
    <w:rsid w:val="00A97B6A"/>
    <w:rsid w:val="00AA13C2"/>
    <w:rsid w:val="00AA1D04"/>
    <w:rsid w:val="00AA3DEC"/>
    <w:rsid w:val="00AA3F32"/>
    <w:rsid w:val="00AA4E02"/>
    <w:rsid w:val="00AA4E66"/>
    <w:rsid w:val="00AA513C"/>
    <w:rsid w:val="00AA7AA8"/>
    <w:rsid w:val="00AA7D0C"/>
    <w:rsid w:val="00AB0DCE"/>
    <w:rsid w:val="00AB15BD"/>
    <w:rsid w:val="00AB359A"/>
    <w:rsid w:val="00AB40AF"/>
    <w:rsid w:val="00AB51A6"/>
    <w:rsid w:val="00AB5233"/>
    <w:rsid w:val="00AB561B"/>
    <w:rsid w:val="00AB58F4"/>
    <w:rsid w:val="00AB5D13"/>
    <w:rsid w:val="00AB668E"/>
    <w:rsid w:val="00AB66D1"/>
    <w:rsid w:val="00AB6DEB"/>
    <w:rsid w:val="00AB7291"/>
    <w:rsid w:val="00AB74A7"/>
    <w:rsid w:val="00AC1606"/>
    <w:rsid w:val="00AC1963"/>
    <w:rsid w:val="00AC196B"/>
    <w:rsid w:val="00AC1996"/>
    <w:rsid w:val="00AC39FD"/>
    <w:rsid w:val="00AC4C9E"/>
    <w:rsid w:val="00AC5C4D"/>
    <w:rsid w:val="00AC6CB7"/>
    <w:rsid w:val="00AC704C"/>
    <w:rsid w:val="00AD0292"/>
    <w:rsid w:val="00AD0667"/>
    <w:rsid w:val="00AD09D3"/>
    <w:rsid w:val="00AD0C50"/>
    <w:rsid w:val="00AD1269"/>
    <w:rsid w:val="00AD1AC5"/>
    <w:rsid w:val="00AD2A01"/>
    <w:rsid w:val="00AD3101"/>
    <w:rsid w:val="00AD48E7"/>
    <w:rsid w:val="00AD4C87"/>
    <w:rsid w:val="00AD616F"/>
    <w:rsid w:val="00AD62AB"/>
    <w:rsid w:val="00AD7540"/>
    <w:rsid w:val="00AE1226"/>
    <w:rsid w:val="00AE2053"/>
    <w:rsid w:val="00AE26CF"/>
    <w:rsid w:val="00AE3D31"/>
    <w:rsid w:val="00AE3F1D"/>
    <w:rsid w:val="00AE403F"/>
    <w:rsid w:val="00AE4491"/>
    <w:rsid w:val="00AE6DDD"/>
    <w:rsid w:val="00AE7452"/>
    <w:rsid w:val="00AE7FAF"/>
    <w:rsid w:val="00AF150D"/>
    <w:rsid w:val="00AF1807"/>
    <w:rsid w:val="00AF23C8"/>
    <w:rsid w:val="00AF2846"/>
    <w:rsid w:val="00AF29B7"/>
    <w:rsid w:val="00AF3D6A"/>
    <w:rsid w:val="00AF4137"/>
    <w:rsid w:val="00AF4D28"/>
    <w:rsid w:val="00AF65DF"/>
    <w:rsid w:val="00AF7227"/>
    <w:rsid w:val="00B003EA"/>
    <w:rsid w:val="00B01728"/>
    <w:rsid w:val="00B024D0"/>
    <w:rsid w:val="00B02739"/>
    <w:rsid w:val="00B05709"/>
    <w:rsid w:val="00B061B1"/>
    <w:rsid w:val="00B06324"/>
    <w:rsid w:val="00B1037E"/>
    <w:rsid w:val="00B11155"/>
    <w:rsid w:val="00B113B0"/>
    <w:rsid w:val="00B12221"/>
    <w:rsid w:val="00B126F9"/>
    <w:rsid w:val="00B133C7"/>
    <w:rsid w:val="00B136C3"/>
    <w:rsid w:val="00B13AFC"/>
    <w:rsid w:val="00B13BFB"/>
    <w:rsid w:val="00B15092"/>
    <w:rsid w:val="00B15C90"/>
    <w:rsid w:val="00B16219"/>
    <w:rsid w:val="00B169C6"/>
    <w:rsid w:val="00B1731D"/>
    <w:rsid w:val="00B20283"/>
    <w:rsid w:val="00B20B34"/>
    <w:rsid w:val="00B20E73"/>
    <w:rsid w:val="00B21845"/>
    <w:rsid w:val="00B22244"/>
    <w:rsid w:val="00B2245E"/>
    <w:rsid w:val="00B227CF"/>
    <w:rsid w:val="00B238C5"/>
    <w:rsid w:val="00B2392F"/>
    <w:rsid w:val="00B2559A"/>
    <w:rsid w:val="00B25FC7"/>
    <w:rsid w:val="00B3006A"/>
    <w:rsid w:val="00B3114E"/>
    <w:rsid w:val="00B312AC"/>
    <w:rsid w:val="00B31639"/>
    <w:rsid w:val="00B31799"/>
    <w:rsid w:val="00B31E0B"/>
    <w:rsid w:val="00B3335F"/>
    <w:rsid w:val="00B338A9"/>
    <w:rsid w:val="00B34929"/>
    <w:rsid w:val="00B34DC4"/>
    <w:rsid w:val="00B35A14"/>
    <w:rsid w:val="00B35A6D"/>
    <w:rsid w:val="00B3630D"/>
    <w:rsid w:val="00B367B7"/>
    <w:rsid w:val="00B37D35"/>
    <w:rsid w:val="00B37D65"/>
    <w:rsid w:val="00B4065B"/>
    <w:rsid w:val="00B40D9E"/>
    <w:rsid w:val="00B411C2"/>
    <w:rsid w:val="00B42CF1"/>
    <w:rsid w:val="00B430FE"/>
    <w:rsid w:val="00B43620"/>
    <w:rsid w:val="00B440BC"/>
    <w:rsid w:val="00B44248"/>
    <w:rsid w:val="00B4635F"/>
    <w:rsid w:val="00B47F56"/>
    <w:rsid w:val="00B50031"/>
    <w:rsid w:val="00B5122A"/>
    <w:rsid w:val="00B51F95"/>
    <w:rsid w:val="00B53478"/>
    <w:rsid w:val="00B5496A"/>
    <w:rsid w:val="00B54D7D"/>
    <w:rsid w:val="00B5739F"/>
    <w:rsid w:val="00B57779"/>
    <w:rsid w:val="00B60224"/>
    <w:rsid w:val="00B62A70"/>
    <w:rsid w:val="00B62A9F"/>
    <w:rsid w:val="00B6419E"/>
    <w:rsid w:val="00B643C0"/>
    <w:rsid w:val="00B64C7D"/>
    <w:rsid w:val="00B6521A"/>
    <w:rsid w:val="00B65F88"/>
    <w:rsid w:val="00B66190"/>
    <w:rsid w:val="00B66C6A"/>
    <w:rsid w:val="00B672DD"/>
    <w:rsid w:val="00B70FA5"/>
    <w:rsid w:val="00B728E0"/>
    <w:rsid w:val="00B73242"/>
    <w:rsid w:val="00B740FB"/>
    <w:rsid w:val="00B7561B"/>
    <w:rsid w:val="00B7564C"/>
    <w:rsid w:val="00B756C0"/>
    <w:rsid w:val="00B76B9F"/>
    <w:rsid w:val="00B8137E"/>
    <w:rsid w:val="00B8139B"/>
    <w:rsid w:val="00B8191F"/>
    <w:rsid w:val="00B83AEA"/>
    <w:rsid w:val="00B83CB6"/>
    <w:rsid w:val="00B83CC0"/>
    <w:rsid w:val="00B8449D"/>
    <w:rsid w:val="00B858FB"/>
    <w:rsid w:val="00B85AD4"/>
    <w:rsid w:val="00B8671A"/>
    <w:rsid w:val="00B87918"/>
    <w:rsid w:val="00B9021E"/>
    <w:rsid w:val="00B9076F"/>
    <w:rsid w:val="00B9081F"/>
    <w:rsid w:val="00B90F26"/>
    <w:rsid w:val="00B91012"/>
    <w:rsid w:val="00B926E0"/>
    <w:rsid w:val="00B92783"/>
    <w:rsid w:val="00B94683"/>
    <w:rsid w:val="00B94BFA"/>
    <w:rsid w:val="00B954D6"/>
    <w:rsid w:val="00B95879"/>
    <w:rsid w:val="00B95B4E"/>
    <w:rsid w:val="00BA1285"/>
    <w:rsid w:val="00BA1BC3"/>
    <w:rsid w:val="00BA1BE4"/>
    <w:rsid w:val="00BA2CBD"/>
    <w:rsid w:val="00BA3FA3"/>
    <w:rsid w:val="00BA408E"/>
    <w:rsid w:val="00BA5D30"/>
    <w:rsid w:val="00BA66C4"/>
    <w:rsid w:val="00BA67A3"/>
    <w:rsid w:val="00BA67BC"/>
    <w:rsid w:val="00BA6E26"/>
    <w:rsid w:val="00BA7387"/>
    <w:rsid w:val="00BB080A"/>
    <w:rsid w:val="00BB09F1"/>
    <w:rsid w:val="00BB1F0D"/>
    <w:rsid w:val="00BB2B3F"/>
    <w:rsid w:val="00BB3478"/>
    <w:rsid w:val="00BB3B4C"/>
    <w:rsid w:val="00BB6D22"/>
    <w:rsid w:val="00BB770E"/>
    <w:rsid w:val="00BB7B5B"/>
    <w:rsid w:val="00BB7E8A"/>
    <w:rsid w:val="00BB7FD7"/>
    <w:rsid w:val="00BC035D"/>
    <w:rsid w:val="00BC0417"/>
    <w:rsid w:val="00BC0ACB"/>
    <w:rsid w:val="00BC0CCE"/>
    <w:rsid w:val="00BC11B3"/>
    <w:rsid w:val="00BC1A88"/>
    <w:rsid w:val="00BC1CCC"/>
    <w:rsid w:val="00BC29AF"/>
    <w:rsid w:val="00BC3648"/>
    <w:rsid w:val="00BC5C01"/>
    <w:rsid w:val="00BC5DA9"/>
    <w:rsid w:val="00BC5F20"/>
    <w:rsid w:val="00BC6C8A"/>
    <w:rsid w:val="00BC6DF2"/>
    <w:rsid w:val="00BD0592"/>
    <w:rsid w:val="00BD067C"/>
    <w:rsid w:val="00BD29EC"/>
    <w:rsid w:val="00BD587C"/>
    <w:rsid w:val="00BD7E98"/>
    <w:rsid w:val="00BE0A4B"/>
    <w:rsid w:val="00BE18CC"/>
    <w:rsid w:val="00BE366B"/>
    <w:rsid w:val="00BE4550"/>
    <w:rsid w:val="00BE5AF1"/>
    <w:rsid w:val="00BE5B26"/>
    <w:rsid w:val="00BE5FAE"/>
    <w:rsid w:val="00BE6247"/>
    <w:rsid w:val="00BE68EE"/>
    <w:rsid w:val="00BE6B75"/>
    <w:rsid w:val="00BE7724"/>
    <w:rsid w:val="00BF00A6"/>
    <w:rsid w:val="00BF0E96"/>
    <w:rsid w:val="00BF1080"/>
    <w:rsid w:val="00BF124E"/>
    <w:rsid w:val="00BF1B1B"/>
    <w:rsid w:val="00BF21AA"/>
    <w:rsid w:val="00BF3760"/>
    <w:rsid w:val="00BF39D8"/>
    <w:rsid w:val="00BF405F"/>
    <w:rsid w:val="00BF44FE"/>
    <w:rsid w:val="00BF4A58"/>
    <w:rsid w:val="00BF71AA"/>
    <w:rsid w:val="00BF7292"/>
    <w:rsid w:val="00C01876"/>
    <w:rsid w:val="00C027FD"/>
    <w:rsid w:val="00C02A4A"/>
    <w:rsid w:val="00C02C3B"/>
    <w:rsid w:val="00C030C2"/>
    <w:rsid w:val="00C0368F"/>
    <w:rsid w:val="00C03B4D"/>
    <w:rsid w:val="00C045D3"/>
    <w:rsid w:val="00C04840"/>
    <w:rsid w:val="00C0594B"/>
    <w:rsid w:val="00C06BC9"/>
    <w:rsid w:val="00C06DB2"/>
    <w:rsid w:val="00C109F2"/>
    <w:rsid w:val="00C10B42"/>
    <w:rsid w:val="00C114B1"/>
    <w:rsid w:val="00C11AB6"/>
    <w:rsid w:val="00C13307"/>
    <w:rsid w:val="00C13596"/>
    <w:rsid w:val="00C13D23"/>
    <w:rsid w:val="00C14279"/>
    <w:rsid w:val="00C1434F"/>
    <w:rsid w:val="00C14943"/>
    <w:rsid w:val="00C15252"/>
    <w:rsid w:val="00C15551"/>
    <w:rsid w:val="00C16418"/>
    <w:rsid w:val="00C16B85"/>
    <w:rsid w:val="00C20556"/>
    <w:rsid w:val="00C20DAB"/>
    <w:rsid w:val="00C2148E"/>
    <w:rsid w:val="00C220A9"/>
    <w:rsid w:val="00C22D1F"/>
    <w:rsid w:val="00C2399F"/>
    <w:rsid w:val="00C23E23"/>
    <w:rsid w:val="00C2608C"/>
    <w:rsid w:val="00C261DC"/>
    <w:rsid w:val="00C26D1B"/>
    <w:rsid w:val="00C27357"/>
    <w:rsid w:val="00C27529"/>
    <w:rsid w:val="00C32861"/>
    <w:rsid w:val="00C3491E"/>
    <w:rsid w:val="00C36258"/>
    <w:rsid w:val="00C369BB"/>
    <w:rsid w:val="00C406D1"/>
    <w:rsid w:val="00C422B6"/>
    <w:rsid w:val="00C42C29"/>
    <w:rsid w:val="00C42C6F"/>
    <w:rsid w:val="00C42FAF"/>
    <w:rsid w:val="00C435D1"/>
    <w:rsid w:val="00C435F3"/>
    <w:rsid w:val="00C43B58"/>
    <w:rsid w:val="00C444CE"/>
    <w:rsid w:val="00C44C0F"/>
    <w:rsid w:val="00C46416"/>
    <w:rsid w:val="00C46C29"/>
    <w:rsid w:val="00C523F9"/>
    <w:rsid w:val="00C525B8"/>
    <w:rsid w:val="00C528B9"/>
    <w:rsid w:val="00C56687"/>
    <w:rsid w:val="00C568BC"/>
    <w:rsid w:val="00C56AC4"/>
    <w:rsid w:val="00C6091C"/>
    <w:rsid w:val="00C619E7"/>
    <w:rsid w:val="00C62CA8"/>
    <w:rsid w:val="00C64003"/>
    <w:rsid w:val="00C6404C"/>
    <w:rsid w:val="00C654D4"/>
    <w:rsid w:val="00C65EAA"/>
    <w:rsid w:val="00C66168"/>
    <w:rsid w:val="00C66D43"/>
    <w:rsid w:val="00C70290"/>
    <w:rsid w:val="00C70AC0"/>
    <w:rsid w:val="00C71F49"/>
    <w:rsid w:val="00C734B3"/>
    <w:rsid w:val="00C737AB"/>
    <w:rsid w:val="00C73D1A"/>
    <w:rsid w:val="00C743DC"/>
    <w:rsid w:val="00C74E58"/>
    <w:rsid w:val="00C74E7B"/>
    <w:rsid w:val="00C75267"/>
    <w:rsid w:val="00C75474"/>
    <w:rsid w:val="00C7559B"/>
    <w:rsid w:val="00C761CE"/>
    <w:rsid w:val="00C76F1C"/>
    <w:rsid w:val="00C77001"/>
    <w:rsid w:val="00C77163"/>
    <w:rsid w:val="00C8016A"/>
    <w:rsid w:val="00C80D8B"/>
    <w:rsid w:val="00C82CCC"/>
    <w:rsid w:val="00C82F50"/>
    <w:rsid w:val="00C83AA3"/>
    <w:rsid w:val="00C84771"/>
    <w:rsid w:val="00C84CE8"/>
    <w:rsid w:val="00C851FE"/>
    <w:rsid w:val="00C85AB2"/>
    <w:rsid w:val="00C9363D"/>
    <w:rsid w:val="00C93668"/>
    <w:rsid w:val="00C93E18"/>
    <w:rsid w:val="00C9432C"/>
    <w:rsid w:val="00C95FAE"/>
    <w:rsid w:val="00CA09EB"/>
    <w:rsid w:val="00CA114D"/>
    <w:rsid w:val="00CA2AB7"/>
    <w:rsid w:val="00CA2C08"/>
    <w:rsid w:val="00CA31A3"/>
    <w:rsid w:val="00CA41C2"/>
    <w:rsid w:val="00CA435A"/>
    <w:rsid w:val="00CA4B5B"/>
    <w:rsid w:val="00CA4C4A"/>
    <w:rsid w:val="00CA5038"/>
    <w:rsid w:val="00CA5440"/>
    <w:rsid w:val="00CA5C54"/>
    <w:rsid w:val="00CA7534"/>
    <w:rsid w:val="00CA7643"/>
    <w:rsid w:val="00CA7C45"/>
    <w:rsid w:val="00CB03E8"/>
    <w:rsid w:val="00CB0FF2"/>
    <w:rsid w:val="00CB1541"/>
    <w:rsid w:val="00CB21B6"/>
    <w:rsid w:val="00CB2448"/>
    <w:rsid w:val="00CB2A41"/>
    <w:rsid w:val="00CB2DC2"/>
    <w:rsid w:val="00CB2F0E"/>
    <w:rsid w:val="00CB4987"/>
    <w:rsid w:val="00CB5921"/>
    <w:rsid w:val="00CB5FC4"/>
    <w:rsid w:val="00CB6102"/>
    <w:rsid w:val="00CB620B"/>
    <w:rsid w:val="00CB659B"/>
    <w:rsid w:val="00CB75D7"/>
    <w:rsid w:val="00CB7B84"/>
    <w:rsid w:val="00CC12E9"/>
    <w:rsid w:val="00CC1D5D"/>
    <w:rsid w:val="00CC2970"/>
    <w:rsid w:val="00CC2D0D"/>
    <w:rsid w:val="00CC3C59"/>
    <w:rsid w:val="00CC7658"/>
    <w:rsid w:val="00CD11F5"/>
    <w:rsid w:val="00CD1540"/>
    <w:rsid w:val="00CD2F99"/>
    <w:rsid w:val="00CD304A"/>
    <w:rsid w:val="00CD3B29"/>
    <w:rsid w:val="00CD5B8C"/>
    <w:rsid w:val="00CD5BFD"/>
    <w:rsid w:val="00CD5FE7"/>
    <w:rsid w:val="00CD630B"/>
    <w:rsid w:val="00CE08BD"/>
    <w:rsid w:val="00CE27D3"/>
    <w:rsid w:val="00CE4EA8"/>
    <w:rsid w:val="00CE4F8B"/>
    <w:rsid w:val="00CE5240"/>
    <w:rsid w:val="00CE70E7"/>
    <w:rsid w:val="00CE741C"/>
    <w:rsid w:val="00CF02A1"/>
    <w:rsid w:val="00CF06E9"/>
    <w:rsid w:val="00CF0C10"/>
    <w:rsid w:val="00CF288C"/>
    <w:rsid w:val="00CF3A96"/>
    <w:rsid w:val="00CF65CF"/>
    <w:rsid w:val="00CF6C9F"/>
    <w:rsid w:val="00CF7229"/>
    <w:rsid w:val="00CF7465"/>
    <w:rsid w:val="00CF7879"/>
    <w:rsid w:val="00CF79CA"/>
    <w:rsid w:val="00D01304"/>
    <w:rsid w:val="00D01696"/>
    <w:rsid w:val="00D01754"/>
    <w:rsid w:val="00D0413B"/>
    <w:rsid w:val="00D041AD"/>
    <w:rsid w:val="00D0474E"/>
    <w:rsid w:val="00D04BE3"/>
    <w:rsid w:val="00D06A86"/>
    <w:rsid w:val="00D073ED"/>
    <w:rsid w:val="00D076AF"/>
    <w:rsid w:val="00D101D9"/>
    <w:rsid w:val="00D1036F"/>
    <w:rsid w:val="00D1118A"/>
    <w:rsid w:val="00D11281"/>
    <w:rsid w:val="00D11919"/>
    <w:rsid w:val="00D13DE4"/>
    <w:rsid w:val="00D144ED"/>
    <w:rsid w:val="00D14B0E"/>
    <w:rsid w:val="00D14CC2"/>
    <w:rsid w:val="00D1570D"/>
    <w:rsid w:val="00D15786"/>
    <w:rsid w:val="00D164CD"/>
    <w:rsid w:val="00D16D0B"/>
    <w:rsid w:val="00D17AEF"/>
    <w:rsid w:val="00D17FB9"/>
    <w:rsid w:val="00D20923"/>
    <w:rsid w:val="00D217B9"/>
    <w:rsid w:val="00D21B1C"/>
    <w:rsid w:val="00D22166"/>
    <w:rsid w:val="00D22A7A"/>
    <w:rsid w:val="00D24276"/>
    <w:rsid w:val="00D24A99"/>
    <w:rsid w:val="00D24BA3"/>
    <w:rsid w:val="00D26253"/>
    <w:rsid w:val="00D30AA6"/>
    <w:rsid w:val="00D30DB1"/>
    <w:rsid w:val="00D31233"/>
    <w:rsid w:val="00D352C1"/>
    <w:rsid w:val="00D40556"/>
    <w:rsid w:val="00D410AA"/>
    <w:rsid w:val="00D41150"/>
    <w:rsid w:val="00D41673"/>
    <w:rsid w:val="00D4208F"/>
    <w:rsid w:val="00D42E12"/>
    <w:rsid w:val="00D439E2"/>
    <w:rsid w:val="00D43F49"/>
    <w:rsid w:val="00D44828"/>
    <w:rsid w:val="00D44E5E"/>
    <w:rsid w:val="00D46058"/>
    <w:rsid w:val="00D472DD"/>
    <w:rsid w:val="00D475E7"/>
    <w:rsid w:val="00D47B2B"/>
    <w:rsid w:val="00D51333"/>
    <w:rsid w:val="00D52A9D"/>
    <w:rsid w:val="00D53029"/>
    <w:rsid w:val="00D53D20"/>
    <w:rsid w:val="00D55121"/>
    <w:rsid w:val="00D56C20"/>
    <w:rsid w:val="00D57332"/>
    <w:rsid w:val="00D57450"/>
    <w:rsid w:val="00D602BE"/>
    <w:rsid w:val="00D61012"/>
    <w:rsid w:val="00D61631"/>
    <w:rsid w:val="00D6175D"/>
    <w:rsid w:val="00D61CEC"/>
    <w:rsid w:val="00D62189"/>
    <w:rsid w:val="00D6243A"/>
    <w:rsid w:val="00D63883"/>
    <w:rsid w:val="00D641A4"/>
    <w:rsid w:val="00D64B13"/>
    <w:rsid w:val="00D66A1B"/>
    <w:rsid w:val="00D7091D"/>
    <w:rsid w:val="00D70A08"/>
    <w:rsid w:val="00D70B1E"/>
    <w:rsid w:val="00D7135D"/>
    <w:rsid w:val="00D71A1A"/>
    <w:rsid w:val="00D71CF8"/>
    <w:rsid w:val="00D71DD0"/>
    <w:rsid w:val="00D722AE"/>
    <w:rsid w:val="00D7232F"/>
    <w:rsid w:val="00D72710"/>
    <w:rsid w:val="00D72E47"/>
    <w:rsid w:val="00D74C07"/>
    <w:rsid w:val="00D7513D"/>
    <w:rsid w:val="00D75294"/>
    <w:rsid w:val="00D761C1"/>
    <w:rsid w:val="00D77265"/>
    <w:rsid w:val="00D805BA"/>
    <w:rsid w:val="00D81A8C"/>
    <w:rsid w:val="00D824F5"/>
    <w:rsid w:val="00D825D6"/>
    <w:rsid w:val="00D84CFF"/>
    <w:rsid w:val="00D855C2"/>
    <w:rsid w:val="00D85A31"/>
    <w:rsid w:val="00D85A9C"/>
    <w:rsid w:val="00D86AF8"/>
    <w:rsid w:val="00D87049"/>
    <w:rsid w:val="00D87159"/>
    <w:rsid w:val="00D879EE"/>
    <w:rsid w:val="00D900E7"/>
    <w:rsid w:val="00D90528"/>
    <w:rsid w:val="00D9211A"/>
    <w:rsid w:val="00D9324B"/>
    <w:rsid w:val="00D968C5"/>
    <w:rsid w:val="00D97629"/>
    <w:rsid w:val="00D97819"/>
    <w:rsid w:val="00D97DDA"/>
    <w:rsid w:val="00DA08EE"/>
    <w:rsid w:val="00DA0CDC"/>
    <w:rsid w:val="00DA1004"/>
    <w:rsid w:val="00DA1A14"/>
    <w:rsid w:val="00DA1D77"/>
    <w:rsid w:val="00DA227C"/>
    <w:rsid w:val="00DA29B1"/>
    <w:rsid w:val="00DA31F4"/>
    <w:rsid w:val="00DA517E"/>
    <w:rsid w:val="00DA5902"/>
    <w:rsid w:val="00DA5D28"/>
    <w:rsid w:val="00DA630B"/>
    <w:rsid w:val="00DB1CA3"/>
    <w:rsid w:val="00DB1CEA"/>
    <w:rsid w:val="00DB4E40"/>
    <w:rsid w:val="00DB4ED3"/>
    <w:rsid w:val="00DB55E7"/>
    <w:rsid w:val="00DB5809"/>
    <w:rsid w:val="00DB5C87"/>
    <w:rsid w:val="00DB6C9D"/>
    <w:rsid w:val="00DC01C1"/>
    <w:rsid w:val="00DC0220"/>
    <w:rsid w:val="00DC0E09"/>
    <w:rsid w:val="00DC1E0E"/>
    <w:rsid w:val="00DC28F0"/>
    <w:rsid w:val="00DC608C"/>
    <w:rsid w:val="00DC7AE1"/>
    <w:rsid w:val="00DD2642"/>
    <w:rsid w:val="00DD35A0"/>
    <w:rsid w:val="00DD499D"/>
    <w:rsid w:val="00DD4C37"/>
    <w:rsid w:val="00DD5378"/>
    <w:rsid w:val="00DD540D"/>
    <w:rsid w:val="00DD572A"/>
    <w:rsid w:val="00DD5DED"/>
    <w:rsid w:val="00DD6EB6"/>
    <w:rsid w:val="00DD70E2"/>
    <w:rsid w:val="00DD7D82"/>
    <w:rsid w:val="00DE06AC"/>
    <w:rsid w:val="00DE0ABC"/>
    <w:rsid w:val="00DE0D6E"/>
    <w:rsid w:val="00DE0FF8"/>
    <w:rsid w:val="00DE16C6"/>
    <w:rsid w:val="00DE16FC"/>
    <w:rsid w:val="00DE2C27"/>
    <w:rsid w:val="00DE2F40"/>
    <w:rsid w:val="00DE363E"/>
    <w:rsid w:val="00DE3717"/>
    <w:rsid w:val="00DE3D44"/>
    <w:rsid w:val="00DE62DA"/>
    <w:rsid w:val="00DE69A4"/>
    <w:rsid w:val="00DE7343"/>
    <w:rsid w:val="00DE775D"/>
    <w:rsid w:val="00DF0065"/>
    <w:rsid w:val="00DF0187"/>
    <w:rsid w:val="00DF0624"/>
    <w:rsid w:val="00DF2196"/>
    <w:rsid w:val="00DF26C0"/>
    <w:rsid w:val="00DF3705"/>
    <w:rsid w:val="00DF3886"/>
    <w:rsid w:val="00DF3DAD"/>
    <w:rsid w:val="00DF448C"/>
    <w:rsid w:val="00DF4B21"/>
    <w:rsid w:val="00DF54D7"/>
    <w:rsid w:val="00DF7622"/>
    <w:rsid w:val="00DF78A9"/>
    <w:rsid w:val="00E02360"/>
    <w:rsid w:val="00E02C5F"/>
    <w:rsid w:val="00E0301F"/>
    <w:rsid w:val="00E030F0"/>
    <w:rsid w:val="00E03213"/>
    <w:rsid w:val="00E03825"/>
    <w:rsid w:val="00E04506"/>
    <w:rsid w:val="00E06A2B"/>
    <w:rsid w:val="00E13928"/>
    <w:rsid w:val="00E13B04"/>
    <w:rsid w:val="00E1485F"/>
    <w:rsid w:val="00E14977"/>
    <w:rsid w:val="00E14F18"/>
    <w:rsid w:val="00E15366"/>
    <w:rsid w:val="00E1563C"/>
    <w:rsid w:val="00E1577D"/>
    <w:rsid w:val="00E1615F"/>
    <w:rsid w:val="00E1734C"/>
    <w:rsid w:val="00E20255"/>
    <w:rsid w:val="00E20EC7"/>
    <w:rsid w:val="00E24791"/>
    <w:rsid w:val="00E2480F"/>
    <w:rsid w:val="00E24C1F"/>
    <w:rsid w:val="00E2525C"/>
    <w:rsid w:val="00E30D88"/>
    <w:rsid w:val="00E31E70"/>
    <w:rsid w:val="00E32B04"/>
    <w:rsid w:val="00E33D4C"/>
    <w:rsid w:val="00E34070"/>
    <w:rsid w:val="00E344CD"/>
    <w:rsid w:val="00E41854"/>
    <w:rsid w:val="00E41DA8"/>
    <w:rsid w:val="00E426FB"/>
    <w:rsid w:val="00E42E83"/>
    <w:rsid w:val="00E4505D"/>
    <w:rsid w:val="00E45276"/>
    <w:rsid w:val="00E46165"/>
    <w:rsid w:val="00E4630E"/>
    <w:rsid w:val="00E479BF"/>
    <w:rsid w:val="00E47A09"/>
    <w:rsid w:val="00E47B35"/>
    <w:rsid w:val="00E5056F"/>
    <w:rsid w:val="00E50757"/>
    <w:rsid w:val="00E516F8"/>
    <w:rsid w:val="00E5374F"/>
    <w:rsid w:val="00E5465E"/>
    <w:rsid w:val="00E5501D"/>
    <w:rsid w:val="00E55AA9"/>
    <w:rsid w:val="00E55C53"/>
    <w:rsid w:val="00E56EB8"/>
    <w:rsid w:val="00E575FF"/>
    <w:rsid w:val="00E57BFB"/>
    <w:rsid w:val="00E60A11"/>
    <w:rsid w:val="00E62C15"/>
    <w:rsid w:val="00E62DA3"/>
    <w:rsid w:val="00E631CF"/>
    <w:rsid w:val="00E65630"/>
    <w:rsid w:val="00E66197"/>
    <w:rsid w:val="00E668CB"/>
    <w:rsid w:val="00E66DAF"/>
    <w:rsid w:val="00E70901"/>
    <w:rsid w:val="00E7198A"/>
    <w:rsid w:val="00E72115"/>
    <w:rsid w:val="00E72A6F"/>
    <w:rsid w:val="00E72D88"/>
    <w:rsid w:val="00E72FAF"/>
    <w:rsid w:val="00E7526D"/>
    <w:rsid w:val="00E75AD0"/>
    <w:rsid w:val="00E75EAE"/>
    <w:rsid w:val="00E768FE"/>
    <w:rsid w:val="00E77567"/>
    <w:rsid w:val="00E813CA"/>
    <w:rsid w:val="00E81548"/>
    <w:rsid w:val="00E81B7B"/>
    <w:rsid w:val="00E81E17"/>
    <w:rsid w:val="00E81FFB"/>
    <w:rsid w:val="00E826D5"/>
    <w:rsid w:val="00E83EC3"/>
    <w:rsid w:val="00E86CEE"/>
    <w:rsid w:val="00E90057"/>
    <w:rsid w:val="00E9006B"/>
    <w:rsid w:val="00E9132C"/>
    <w:rsid w:val="00E91883"/>
    <w:rsid w:val="00E91D3B"/>
    <w:rsid w:val="00E91FCC"/>
    <w:rsid w:val="00E92D83"/>
    <w:rsid w:val="00E92E1C"/>
    <w:rsid w:val="00E94E25"/>
    <w:rsid w:val="00E9663D"/>
    <w:rsid w:val="00E969C1"/>
    <w:rsid w:val="00E96F24"/>
    <w:rsid w:val="00E97E81"/>
    <w:rsid w:val="00EA02C4"/>
    <w:rsid w:val="00EA1BC8"/>
    <w:rsid w:val="00EA2D3A"/>
    <w:rsid w:val="00EA30FA"/>
    <w:rsid w:val="00EA3BE7"/>
    <w:rsid w:val="00EA4E75"/>
    <w:rsid w:val="00EA51FE"/>
    <w:rsid w:val="00EA59BA"/>
    <w:rsid w:val="00EA5D64"/>
    <w:rsid w:val="00EA6FB7"/>
    <w:rsid w:val="00EA718F"/>
    <w:rsid w:val="00EA73D2"/>
    <w:rsid w:val="00EA751A"/>
    <w:rsid w:val="00EB003B"/>
    <w:rsid w:val="00EB0AD0"/>
    <w:rsid w:val="00EB245B"/>
    <w:rsid w:val="00EB296B"/>
    <w:rsid w:val="00EB2F82"/>
    <w:rsid w:val="00EB34F2"/>
    <w:rsid w:val="00EB4191"/>
    <w:rsid w:val="00EB46E3"/>
    <w:rsid w:val="00EB55A3"/>
    <w:rsid w:val="00EB5AF7"/>
    <w:rsid w:val="00EB6899"/>
    <w:rsid w:val="00EB6F6A"/>
    <w:rsid w:val="00EB7064"/>
    <w:rsid w:val="00EB72D8"/>
    <w:rsid w:val="00EC0F34"/>
    <w:rsid w:val="00EC2361"/>
    <w:rsid w:val="00EC309A"/>
    <w:rsid w:val="00EC4C64"/>
    <w:rsid w:val="00EC5E2B"/>
    <w:rsid w:val="00EC6F7A"/>
    <w:rsid w:val="00EC7F53"/>
    <w:rsid w:val="00ED1DCC"/>
    <w:rsid w:val="00ED1FEB"/>
    <w:rsid w:val="00ED2168"/>
    <w:rsid w:val="00ED2527"/>
    <w:rsid w:val="00ED38DF"/>
    <w:rsid w:val="00ED3D88"/>
    <w:rsid w:val="00ED3DEC"/>
    <w:rsid w:val="00ED3EF6"/>
    <w:rsid w:val="00ED45BC"/>
    <w:rsid w:val="00ED5DF2"/>
    <w:rsid w:val="00ED65A7"/>
    <w:rsid w:val="00ED6C53"/>
    <w:rsid w:val="00ED73CC"/>
    <w:rsid w:val="00EE01A9"/>
    <w:rsid w:val="00EE0624"/>
    <w:rsid w:val="00EE096C"/>
    <w:rsid w:val="00EE20D0"/>
    <w:rsid w:val="00EE55F6"/>
    <w:rsid w:val="00EE6E9F"/>
    <w:rsid w:val="00EE79F2"/>
    <w:rsid w:val="00EE7DFD"/>
    <w:rsid w:val="00EF0222"/>
    <w:rsid w:val="00EF0A42"/>
    <w:rsid w:val="00EF1E57"/>
    <w:rsid w:val="00EF2456"/>
    <w:rsid w:val="00EF4057"/>
    <w:rsid w:val="00EF43F7"/>
    <w:rsid w:val="00EF4794"/>
    <w:rsid w:val="00EF5D28"/>
    <w:rsid w:val="00EF6A62"/>
    <w:rsid w:val="00EF72EB"/>
    <w:rsid w:val="00F006AC"/>
    <w:rsid w:val="00F012D6"/>
    <w:rsid w:val="00F018EA"/>
    <w:rsid w:val="00F01E32"/>
    <w:rsid w:val="00F01E37"/>
    <w:rsid w:val="00F0282A"/>
    <w:rsid w:val="00F03400"/>
    <w:rsid w:val="00F0526E"/>
    <w:rsid w:val="00F06F9E"/>
    <w:rsid w:val="00F070EA"/>
    <w:rsid w:val="00F07AD5"/>
    <w:rsid w:val="00F1107B"/>
    <w:rsid w:val="00F12074"/>
    <w:rsid w:val="00F121E4"/>
    <w:rsid w:val="00F1240A"/>
    <w:rsid w:val="00F12611"/>
    <w:rsid w:val="00F1282E"/>
    <w:rsid w:val="00F128C1"/>
    <w:rsid w:val="00F140E1"/>
    <w:rsid w:val="00F17971"/>
    <w:rsid w:val="00F17B6D"/>
    <w:rsid w:val="00F17F95"/>
    <w:rsid w:val="00F2020B"/>
    <w:rsid w:val="00F217D1"/>
    <w:rsid w:val="00F21E1E"/>
    <w:rsid w:val="00F22303"/>
    <w:rsid w:val="00F24A85"/>
    <w:rsid w:val="00F25D31"/>
    <w:rsid w:val="00F30D7B"/>
    <w:rsid w:val="00F31AC1"/>
    <w:rsid w:val="00F31DE8"/>
    <w:rsid w:val="00F325C1"/>
    <w:rsid w:val="00F354D2"/>
    <w:rsid w:val="00F3561F"/>
    <w:rsid w:val="00F35ED0"/>
    <w:rsid w:val="00F35F84"/>
    <w:rsid w:val="00F368E8"/>
    <w:rsid w:val="00F36B07"/>
    <w:rsid w:val="00F36BB9"/>
    <w:rsid w:val="00F36F34"/>
    <w:rsid w:val="00F3706D"/>
    <w:rsid w:val="00F3793C"/>
    <w:rsid w:val="00F40689"/>
    <w:rsid w:val="00F40A1E"/>
    <w:rsid w:val="00F40ED8"/>
    <w:rsid w:val="00F41879"/>
    <w:rsid w:val="00F41BDE"/>
    <w:rsid w:val="00F423BE"/>
    <w:rsid w:val="00F43F70"/>
    <w:rsid w:val="00F44776"/>
    <w:rsid w:val="00F45590"/>
    <w:rsid w:val="00F45C10"/>
    <w:rsid w:val="00F46C5C"/>
    <w:rsid w:val="00F46C82"/>
    <w:rsid w:val="00F47604"/>
    <w:rsid w:val="00F47E97"/>
    <w:rsid w:val="00F47ECA"/>
    <w:rsid w:val="00F528E7"/>
    <w:rsid w:val="00F529AE"/>
    <w:rsid w:val="00F529CB"/>
    <w:rsid w:val="00F5494F"/>
    <w:rsid w:val="00F54D4C"/>
    <w:rsid w:val="00F55A27"/>
    <w:rsid w:val="00F55D58"/>
    <w:rsid w:val="00F60D2A"/>
    <w:rsid w:val="00F636E8"/>
    <w:rsid w:val="00F63899"/>
    <w:rsid w:val="00F65E0A"/>
    <w:rsid w:val="00F65ED5"/>
    <w:rsid w:val="00F66009"/>
    <w:rsid w:val="00F6679E"/>
    <w:rsid w:val="00F7014F"/>
    <w:rsid w:val="00F70386"/>
    <w:rsid w:val="00F7068F"/>
    <w:rsid w:val="00F70AB7"/>
    <w:rsid w:val="00F71BF9"/>
    <w:rsid w:val="00F727DC"/>
    <w:rsid w:val="00F72BA3"/>
    <w:rsid w:val="00F7389B"/>
    <w:rsid w:val="00F73AA3"/>
    <w:rsid w:val="00F74FCE"/>
    <w:rsid w:val="00F7523E"/>
    <w:rsid w:val="00F754AC"/>
    <w:rsid w:val="00F754F4"/>
    <w:rsid w:val="00F806BA"/>
    <w:rsid w:val="00F80AF0"/>
    <w:rsid w:val="00F80C57"/>
    <w:rsid w:val="00F80F37"/>
    <w:rsid w:val="00F828A9"/>
    <w:rsid w:val="00F831BB"/>
    <w:rsid w:val="00F83221"/>
    <w:rsid w:val="00F838C0"/>
    <w:rsid w:val="00F8437D"/>
    <w:rsid w:val="00F84D49"/>
    <w:rsid w:val="00F854AB"/>
    <w:rsid w:val="00F86C71"/>
    <w:rsid w:val="00F86D91"/>
    <w:rsid w:val="00F87B44"/>
    <w:rsid w:val="00F87E32"/>
    <w:rsid w:val="00F87E83"/>
    <w:rsid w:val="00F909A9"/>
    <w:rsid w:val="00F91910"/>
    <w:rsid w:val="00F91E65"/>
    <w:rsid w:val="00F92130"/>
    <w:rsid w:val="00F922B8"/>
    <w:rsid w:val="00F93D49"/>
    <w:rsid w:val="00F941B4"/>
    <w:rsid w:val="00F94666"/>
    <w:rsid w:val="00F94EEB"/>
    <w:rsid w:val="00F953EC"/>
    <w:rsid w:val="00FA06DE"/>
    <w:rsid w:val="00FA0DF6"/>
    <w:rsid w:val="00FA11A4"/>
    <w:rsid w:val="00FA31F3"/>
    <w:rsid w:val="00FA395C"/>
    <w:rsid w:val="00FA49A1"/>
    <w:rsid w:val="00FA6234"/>
    <w:rsid w:val="00FA6A67"/>
    <w:rsid w:val="00FA6E81"/>
    <w:rsid w:val="00FA726F"/>
    <w:rsid w:val="00FA7599"/>
    <w:rsid w:val="00FA7A94"/>
    <w:rsid w:val="00FB00DA"/>
    <w:rsid w:val="00FB0598"/>
    <w:rsid w:val="00FB1282"/>
    <w:rsid w:val="00FB2B68"/>
    <w:rsid w:val="00FB2F37"/>
    <w:rsid w:val="00FB34A9"/>
    <w:rsid w:val="00FB355B"/>
    <w:rsid w:val="00FB3F35"/>
    <w:rsid w:val="00FB569B"/>
    <w:rsid w:val="00FB5BD6"/>
    <w:rsid w:val="00FB6712"/>
    <w:rsid w:val="00FC00D1"/>
    <w:rsid w:val="00FC01F4"/>
    <w:rsid w:val="00FC2954"/>
    <w:rsid w:val="00FC2FAB"/>
    <w:rsid w:val="00FC3464"/>
    <w:rsid w:val="00FC373D"/>
    <w:rsid w:val="00FC3740"/>
    <w:rsid w:val="00FC4131"/>
    <w:rsid w:val="00FC58A8"/>
    <w:rsid w:val="00FC5F62"/>
    <w:rsid w:val="00FC6F72"/>
    <w:rsid w:val="00FC7856"/>
    <w:rsid w:val="00FC7F00"/>
    <w:rsid w:val="00FD02A3"/>
    <w:rsid w:val="00FD06C8"/>
    <w:rsid w:val="00FD0894"/>
    <w:rsid w:val="00FD0E85"/>
    <w:rsid w:val="00FD132F"/>
    <w:rsid w:val="00FD1C7A"/>
    <w:rsid w:val="00FD31CB"/>
    <w:rsid w:val="00FD4DB3"/>
    <w:rsid w:val="00FD5966"/>
    <w:rsid w:val="00FD5D1A"/>
    <w:rsid w:val="00FD66D7"/>
    <w:rsid w:val="00FD6C6A"/>
    <w:rsid w:val="00FD7091"/>
    <w:rsid w:val="00FE079E"/>
    <w:rsid w:val="00FE08E5"/>
    <w:rsid w:val="00FE1367"/>
    <w:rsid w:val="00FE1D06"/>
    <w:rsid w:val="00FE2D44"/>
    <w:rsid w:val="00FE327F"/>
    <w:rsid w:val="00FE32F2"/>
    <w:rsid w:val="00FE336E"/>
    <w:rsid w:val="00FE3665"/>
    <w:rsid w:val="00FE3EE1"/>
    <w:rsid w:val="00FE4248"/>
    <w:rsid w:val="00FE75BA"/>
    <w:rsid w:val="00FE7B2B"/>
    <w:rsid w:val="00FF002C"/>
    <w:rsid w:val="00FF0644"/>
    <w:rsid w:val="00FF0882"/>
    <w:rsid w:val="00FF19AA"/>
    <w:rsid w:val="00FF22AB"/>
    <w:rsid w:val="00FF3B4A"/>
    <w:rsid w:val="00FF3B5B"/>
    <w:rsid w:val="00FF4383"/>
    <w:rsid w:val="00FF524D"/>
    <w:rsid w:val="00FF59B5"/>
    <w:rsid w:val="00FF67D2"/>
    <w:rsid w:val="00FF72CD"/>
    <w:rsid w:val="00FF7527"/>
    <w:rsid w:val="0A26ADFE"/>
    <w:rsid w:val="11EB18B7"/>
    <w:rsid w:val="11F7135F"/>
    <w:rsid w:val="176F01FE"/>
    <w:rsid w:val="1C00518B"/>
    <w:rsid w:val="2385F390"/>
    <w:rsid w:val="3E80D0E9"/>
    <w:rsid w:val="46244E97"/>
    <w:rsid w:val="493BB78C"/>
    <w:rsid w:val="4E8E4954"/>
    <w:rsid w:val="532D2B9E"/>
    <w:rsid w:val="549C41C2"/>
    <w:rsid w:val="562BE188"/>
    <w:rsid w:val="5C801B62"/>
    <w:rsid w:val="5D045C8C"/>
    <w:rsid w:val="696B82EE"/>
    <w:rsid w:val="6CF3F32F"/>
    <w:rsid w:val="6E04A9A3"/>
    <w:rsid w:val="6EFF47D2"/>
    <w:rsid w:val="7B762D2B"/>
    <w:rsid w:val="7C90E3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7A287D"/>
  <w15:chartTrackingRefBased/>
  <w15:docId w15:val="{771798F6-7D72-4FA9-9980-62EF73AE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DE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Heading2"/>
    <w:link w:val="Heading1Char"/>
    <w:qFormat/>
    <w:rsid w:val="004838D3"/>
    <w:pPr>
      <w:keepNext/>
      <w:tabs>
        <w:tab w:val="left" w:pos="720"/>
      </w:tabs>
      <w:spacing w:before="240" w:after="120"/>
      <w:jc w:val="center"/>
      <w:outlineLvl w:val="0"/>
    </w:pPr>
    <w:rPr>
      <w:b/>
      <w:caps/>
      <w:sz w:val="22"/>
      <w:lang w:val="en-GB"/>
    </w:rPr>
  </w:style>
  <w:style w:type="paragraph" w:styleId="Heading2">
    <w:name w:val="heading 2"/>
    <w:basedOn w:val="Normal"/>
    <w:next w:val="Normal"/>
    <w:link w:val="Heading2Char"/>
    <w:qFormat/>
    <w:rsid w:val="004838D3"/>
    <w:pPr>
      <w:keepNext/>
      <w:tabs>
        <w:tab w:val="left" w:pos="720"/>
      </w:tabs>
      <w:spacing w:before="120" w:after="120"/>
      <w:jc w:val="center"/>
      <w:outlineLvl w:val="1"/>
    </w:pPr>
    <w:rPr>
      <w:b/>
      <w:bCs/>
      <w:iCs/>
      <w:sz w:val="22"/>
      <w:lang w:val="en-GB"/>
    </w:rPr>
  </w:style>
  <w:style w:type="paragraph" w:styleId="Heading3">
    <w:name w:val="heading 3"/>
    <w:basedOn w:val="Normal"/>
    <w:next w:val="Normal"/>
    <w:link w:val="Heading3Char"/>
    <w:qFormat/>
    <w:rsid w:val="004838D3"/>
    <w:pPr>
      <w:keepNext/>
      <w:tabs>
        <w:tab w:val="left" w:pos="567"/>
      </w:tabs>
      <w:spacing w:before="120" w:after="120"/>
      <w:jc w:val="center"/>
      <w:outlineLvl w:val="2"/>
    </w:pPr>
    <w:rPr>
      <w:i/>
      <w:iCs/>
      <w:sz w:val="22"/>
      <w:lang w:val="en-GB"/>
    </w:rPr>
  </w:style>
  <w:style w:type="paragraph" w:styleId="Heading4">
    <w:name w:val="heading 4"/>
    <w:basedOn w:val="Normal"/>
    <w:link w:val="Heading4Char"/>
    <w:qFormat/>
    <w:rsid w:val="004838D3"/>
    <w:pPr>
      <w:keepNext/>
      <w:spacing w:before="120" w:after="120"/>
      <w:jc w:val="both"/>
      <w:outlineLvl w:val="3"/>
    </w:pPr>
    <w:rPr>
      <w:rFonts w:ascii="Times New Roman Bold" w:eastAsia="Arial Unicode MS" w:hAnsi="Times New Roman Bold" w:cs="Arial"/>
      <w:b/>
      <w:bCs/>
      <w:i/>
      <w:sz w:val="22"/>
      <w:lang w:val="en-GB"/>
    </w:rPr>
  </w:style>
  <w:style w:type="paragraph" w:styleId="Heading5">
    <w:name w:val="heading 5"/>
    <w:basedOn w:val="Normal"/>
    <w:next w:val="Normal"/>
    <w:link w:val="Heading5Char"/>
    <w:qFormat/>
    <w:rsid w:val="004838D3"/>
    <w:pPr>
      <w:keepNext/>
      <w:numPr>
        <w:ilvl w:val="4"/>
        <w:numId w:val="34"/>
      </w:numPr>
      <w:spacing w:before="120" w:after="120"/>
      <w:outlineLvl w:val="4"/>
    </w:pPr>
    <w:rPr>
      <w:bCs/>
      <w:i/>
      <w:sz w:val="22"/>
      <w:szCs w:val="26"/>
    </w:rPr>
  </w:style>
  <w:style w:type="paragraph" w:styleId="Heading6">
    <w:name w:val="heading 6"/>
    <w:basedOn w:val="Normal"/>
    <w:next w:val="Normal"/>
    <w:link w:val="Heading6Char"/>
    <w:qFormat/>
    <w:rsid w:val="004838D3"/>
    <w:pPr>
      <w:keepNext/>
      <w:spacing w:after="240" w:line="240" w:lineRule="exact"/>
      <w:ind w:left="720"/>
      <w:jc w:val="both"/>
      <w:outlineLvl w:val="5"/>
    </w:pPr>
    <w:rPr>
      <w:sz w:val="22"/>
      <w:u w:val="single"/>
      <w:lang w:val="en-GB"/>
    </w:rPr>
  </w:style>
  <w:style w:type="paragraph" w:styleId="Heading7">
    <w:name w:val="heading 7"/>
    <w:basedOn w:val="Normal"/>
    <w:next w:val="Normal"/>
    <w:link w:val="Heading7Char"/>
    <w:rsid w:val="004838D3"/>
    <w:pPr>
      <w:keepNext/>
      <w:jc w:val="right"/>
      <w:outlineLvl w:val="6"/>
    </w:pPr>
    <w:rPr>
      <w:rFonts w:ascii="Univers" w:hAnsi="Univers"/>
      <w:b/>
      <w:sz w:val="28"/>
      <w:lang w:val="en-GB"/>
    </w:rPr>
  </w:style>
  <w:style w:type="paragraph" w:styleId="Heading8">
    <w:name w:val="heading 8"/>
    <w:basedOn w:val="Normal"/>
    <w:next w:val="Normal"/>
    <w:link w:val="Heading8Char"/>
    <w:qFormat/>
    <w:rsid w:val="004838D3"/>
    <w:pPr>
      <w:keepNext/>
      <w:jc w:val="right"/>
      <w:outlineLvl w:val="7"/>
    </w:pPr>
    <w:rPr>
      <w:rFonts w:ascii="Univers" w:hAnsi="Univers"/>
      <w:b/>
      <w:sz w:val="32"/>
      <w:lang w:val="en-GB"/>
    </w:rPr>
  </w:style>
  <w:style w:type="paragraph" w:styleId="Heading9">
    <w:name w:val="heading 9"/>
    <w:basedOn w:val="Normal"/>
    <w:next w:val="Normal"/>
    <w:link w:val="Heading9Char"/>
    <w:rsid w:val="004838D3"/>
    <w:pPr>
      <w:keepNext/>
      <w:spacing w:before="100" w:beforeAutospacing="1" w:after="120"/>
      <w:jc w:val="both"/>
      <w:outlineLvl w:val="8"/>
    </w:pPr>
    <w:rPr>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4838D3"/>
    <w:pPr>
      <w:keepLines/>
      <w:spacing w:after="60"/>
      <w:ind w:firstLine="720"/>
      <w:jc w:val="both"/>
    </w:pPr>
    <w:rPr>
      <w:sz w:val="18"/>
      <w:lang w:val="en-GB"/>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4838D3"/>
    <w:rPr>
      <w:rFonts w:ascii="Times New Roman" w:eastAsia="Times New Roman" w:hAnsi="Times New Roman" w:cs="Times New Roman"/>
      <w:sz w:val="18"/>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838D3"/>
    <w:rPr>
      <w:rFonts w:eastAsiaTheme="minorEastAsia"/>
      <w:szCs w:val="24"/>
      <w:vertAlign w:val="superscript"/>
      <w:lang w:val="fr-CA"/>
    </w:rPr>
  </w:style>
  <w:style w:type="character" w:styleId="Hyperlink">
    <w:name w:val="Hyperlink"/>
    <w:rsid w:val="004838D3"/>
    <w:rPr>
      <w:color w:val="0000FF"/>
      <w:sz w:val="18"/>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6257F6"/>
    <w:pPr>
      <w:spacing w:line="240" w:lineRule="exact"/>
      <w:jc w:val="both"/>
    </w:pPr>
    <w:rPr>
      <w:sz w:val="22"/>
      <w:vertAlign w:val="superscript"/>
      <w:lang w:val="en-GB"/>
    </w:rPr>
  </w:style>
  <w:style w:type="paragraph" w:styleId="BalloonText">
    <w:name w:val="Balloon Text"/>
    <w:basedOn w:val="Normal"/>
    <w:link w:val="BalloonTextChar"/>
    <w:uiPriority w:val="99"/>
    <w:semiHidden/>
    <w:unhideWhenUsed/>
    <w:rsid w:val="004838D3"/>
    <w:pPr>
      <w:jc w:val="both"/>
    </w:pPr>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4838D3"/>
    <w:rPr>
      <w:rFonts w:ascii="Lucida Grande" w:eastAsia="Times New Roman" w:hAnsi="Lucida Grande" w:cs="Lucida Grande"/>
      <w:sz w:val="18"/>
      <w:szCs w:val="18"/>
      <w:lang w:val="en-GB"/>
    </w:rPr>
  </w:style>
  <w:style w:type="paragraph" w:styleId="ListParagraph">
    <w:name w:val="List Paragraph"/>
    <w:basedOn w:val="Normal"/>
    <w:link w:val="ListParagraphChar"/>
    <w:uiPriority w:val="34"/>
    <w:qFormat/>
    <w:rsid w:val="004838D3"/>
    <w:pPr>
      <w:ind w:left="720"/>
      <w:contextualSpacing/>
      <w:jc w:val="both"/>
    </w:pPr>
    <w:rPr>
      <w:sz w:val="22"/>
      <w:lang w:val="en-GB"/>
    </w:rPr>
  </w:style>
  <w:style w:type="paragraph" w:customStyle="1" w:styleId="Para1">
    <w:name w:val="Para1"/>
    <w:basedOn w:val="Normal"/>
    <w:link w:val="Para1Char"/>
    <w:uiPriority w:val="99"/>
    <w:rsid w:val="004838D3"/>
    <w:pPr>
      <w:numPr>
        <w:numId w:val="35"/>
      </w:numPr>
      <w:spacing w:before="120" w:after="120"/>
      <w:jc w:val="both"/>
    </w:pPr>
    <w:rPr>
      <w:snapToGrid w:val="0"/>
      <w:sz w:val="22"/>
      <w:szCs w:val="18"/>
      <w:lang w:val="en-GB"/>
    </w:rPr>
  </w:style>
  <w:style w:type="paragraph" w:customStyle="1" w:styleId="Para3">
    <w:name w:val="Para3"/>
    <w:basedOn w:val="Normal"/>
    <w:rsid w:val="004838D3"/>
    <w:pPr>
      <w:numPr>
        <w:ilvl w:val="3"/>
        <w:numId w:val="36"/>
      </w:numPr>
      <w:tabs>
        <w:tab w:val="left" w:pos="1980"/>
      </w:tabs>
      <w:spacing w:before="80" w:after="80"/>
      <w:jc w:val="both"/>
    </w:pPr>
    <w:rPr>
      <w:sz w:val="22"/>
      <w:szCs w:val="20"/>
      <w:lang w:val="en-GB"/>
    </w:rPr>
  </w:style>
  <w:style w:type="table" w:styleId="TableGrid">
    <w:name w:val="Table Grid"/>
    <w:basedOn w:val="TableNormal"/>
    <w:uiPriority w:val="59"/>
    <w:rsid w:val="004838D3"/>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838D3"/>
    <w:pPr>
      <w:tabs>
        <w:tab w:val="center" w:pos="4320"/>
        <w:tab w:val="right" w:pos="8640"/>
      </w:tabs>
      <w:jc w:val="both"/>
    </w:pPr>
    <w:rPr>
      <w:sz w:val="22"/>
      <w:lang w:val="en-GB"/>
    </w:rPr>
  </w:style>
  <w:style w:type="character" w:customStyle="1" w:styleId="HeaderChar">
    <w:name w:val="Header Char"/>
    <w:basedOn w:val="DefaultParagraphFont"/>
    <w:link w:val="Header"/>
    <w:rsid w:val="004838D3"/>
    <w:rPr>
      <w:rFonts w:ascii="Times New Roman" w:eastAsia="Times New Roman" w:hAnsi="Times New Roman" w:cs="Times New Roman"/>
      <w:szCs w:val="24"/>
      <w:lang w:val="en-GB"/>
    </w:rPr>
  </w:style>
  <w:style w:type="paragraph" w:styleId="Footer">
    <w:name w:val="footer"/>
    <w:basedOn w:val="Normal"/>
    <w:link w:val="FooterChar"/>
    <w:rsid w:val="004838D3"/>
    <w:pPr>
      <w:tabs>
        <w:tab w:val="center" w:pos="4320"/>
        <w:tab w:val="right" w:pos="8640"/>
      </w:tabs>
      <w:ind w:firstLine="720"/>
      <w:jc w:val="right"/>
    </w:pPr>
    <w:rPr>
      <w:sz w:val="22"/>
      <w:lang w:val="en-GB"/>
    </w:rPr>
  </w:style>
  <w:style w:type="character" w:customStyle="1" w:styleId="FooterChar">
    <w:name w:val="Footer Char"/>
    <w:basedOn w:val="DefaultParagraphFont"/>
    <w:link w:val="Footer"/>
    <w:rsid w:val="004838D3"/>
    <w:rPr>
      <w:rFonts w:ascii="Times New Roman" w:eastAsia="Times New Roman" w:hAnsi="Times New Roman" w:cs="Times New Roman"/>
      <w:szCs w:val="24"/>
      <w:lang w:val="en-GB"/>
    </w:rPr>
  </w:style>
  <w:style w:type="character" w:styleId="CommentReference">
    <w:name w:val="annotation reference"/>
    <w:semiHidden/>
    <w:rsid w:val="004838D3"/>
    <w:rPr>
      <w:sz w:val="16"/>
    </w:rPr>
  </w:style>
  <w:style w:type="paragraph" w:styleId="CommentText">
    <w:name w:val="annotation text"/>
    <w:basedOn w:val="Normal"/>
    <w:link w:val="CommentTextChar"/>
    <w:semiHidden/>
    <w:rsid w:val="004838D3"/>
    <w:pPr>
      <w:spacing w:after="120" w:line="240" w:lineRule="exact"/>
      <w:jc w:val="both"/>
    </w:pPr>
    <w:rPr>
      <w:sz w:val="22"/>
      <w:lang w:val="en-GB"/>
    </w:rPr>
  </w:style>
  <w:style w:type="character" w:customStyle="1" w:styleId="CommentTextChar">
    <w:name w:val="Comment Text Char"/>
    <w:basedOn w:val="DefaultParagraphFont"/>
    <w:link w:val="CommentText"/>
    <w:semiHidden/>
    <w:rsid w:val="004838D3"/>
    <w:rPr>
      <w:rFonts w:ascii="Times New Roman" w:eastAsia="Times New Roman" w:hAnsi="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0A6F0C"/>
    <w:rPr>
      <w:b/>
      <w:bCs/>
    </w:rPr>
  </w:style>
  <w:style w:type="character" w:customStyle="1" w:styleId="CommentSubjectChar">
    <w:name w:val="Comment Subject Char"/>
    <w:basedOn w:val="CommentTextChar"/>
    <w:link w:val="CommentSubject"/>
    <w:uiPriority w:val="99"/>
    <w:semiHidden/>
    <w:rsid w:val="000A6F0C"/>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970CE4"/>
    <w:rPr>
      <w:color w:val="605E5C"/>
      <w:shd w:val="clear" w:color="auto" w:fill="E1DFDD"/>
    </w:rPr>
  </w:style>
  <w:style w:type="table" w:styleId="PlainTable4">
    <w:name w:val="Plain Table 4"/>
    <w:basedOn w:val="TableNormal"/>
    <w:uiPriority w:val="44"/>
    <w:rsid w:val="000631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rsid w:val="004838D3"/>
    <w:rPr>
      <w:color w:val="800080"/>
      <w:u w:val="single"/>
    </w:rPr>
  </w:style>
  <w:style w:type="paragraph" w:customStyle="1" w:styleId="msonormal0">
    <w:name w:val="msonormal"/>
    <w:basedOn w:val="Normal"/>
    <w:rsid w:val="002C6D8B"/>
    <w:pPr>
      <w:spacing w:before="100" w:beforeAutospacing="1" w:after="100" w:afterAutospacing="1"/>
      <w:jc w:val="both"/>
    </w:pPr>
    <w:rPr>
      <w:lang w:val="en-GB"/>
    </w:rPr>
  </w:style>
  <w:style w:type="paragraph" w:customStyle="1" w:styleId="font5">
    <w:name w:val="font5"/>
    <w:basedOn w:val="Normal"/>
    <w:rsid w:val="002C6D8B"/>
    <w:pPr>
      <w:spacing w:before="100" w:beforeAutospacing="1" w:after="100" w:afterAutospacing="1"/>
      <w:jc w:val="both"/>
    </w:pPr>
    <w:rPr>
      <w:rFonts w:ascii="Tahoma" w:hAnsi="Tahoma" w:cs="Tahoma"/>
      <w:b/>
      <w:bCs/>
      <w:color w:val="000000"/>
      <w:sz w:val="18"/>
      <w:szCs w:val="18"/>
      <w:lang w:val="en-GB"/>
    </w:rPr>
  </w:style>
  <w:style w:type="paragraph" w:customStyle="1" w:styleId="font6">
    <w:name w:val="font6"/>
    <w:basedOn w:val="Normal"/>
    <w:rsid w:val="002C6D8B"/>
    <w:pPr>
      <w:spacing w:before="100" w:beforeAutospacing="1" w:after="100" w:afterAutospacing="1"/>
      <w:jc w:val="both"/>
    </w:pPr>
    <w:rPr>
      <w:rFonts w:ascii="Tahoma" w:hAnsi="Tahoma" w:cs="Tahoma"/>
      <w:color w:val="000000"/>
      <w:sz w:val="18"/>
      <w:szCs w:val="18"/>
      <w:lang w:val="en-GB"/>
    </w:rPr>
  </w:style>
  <w:style w:type="paragraph" w:customStyle="1" w:styleId="xl65">
    <w:name w:val="xl65"/>
    <w:basedOn w:val="Normal"/>
    <w:rsid w:val="002C6D8B"/>
    <w:pPr>
      <w:pBdr>
        <w:top w:val="single" w:sz="4" w:space="0" w:color="95B3D7"/>
        <w:bottom w:val="single" w:sz="4" w:space="0" w:color="95B3D7"/>
      </w:pBdr>
      <w:spacing w:before="100" w:beforeAutospacing="1" w:after="100" w:afterAutospacing="1"/>
      <w:jc w:val="both"/>
    </w:pPr>
    <w:rPr>
      <w:color w:val="000000"/>
      <w:lang w:val="en-GB"/>
    </w:rPr>
  </w:style>
  <w:style w:type="paragraph" w:customStyle="1" w:styleId="xl66">
    <w:name w:val="xl66"/>
    <w:basedOn w:val="Normal"/>
    <w:rsid w:val="002C6D8B"/>
    <w:pPr>
      <w:pBdr>
        <w:top w:val="single" w:sz="4" w:space="0" w:color="95B3D7"/>
        <w:bottom w:val="single" w:sz="4" w:space="0" w:color="95B3D7"/>
      </w:pBdr>
      <w:shd w:val="clear" w:color="DCE6F1" w:fill="DCE6F1"/>
      <w:spacing w:before="100" w:beforeAutospacing="1" w:after="100" w:afterAutospacing="1"/>
      <w:jc w:val="both"/>
    </w:pPr>
    <w:rPr>
      <w:color w:val="000000"/>
      <w:lang w:val="en-GB"/>
    </w:rPr>
  </w:style>
  <w:style w:type="paragraph" w:customStyle="1" w:styleId="xl67">
    <w:name w:val="xl67"/>
    <w:basedOn w:val="Normal"/>
    <w:rsid w:val="002C6D8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lang w:val="en-GB"/>
    </w:rPr>
  </w:style>
  <w:style w:type="paragraph" w:customStyle="1" w:styleId="xl68">
    <w:name w:val="xl68"/>
    <w:basedOn w:val="Normal"/>
    <w:rsid w:val="002C6D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lang w:val="en-GB"/>
    </w:rPr>
  </w:style>
  <w:style w:type="paragraph" w:customStyle="1" w:styleId="xl69">
    <w:name w:val="xl69"/>
    <w:basedOn w:val="Normal"/>
    <w:rsid w:val="002C6D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lang w:val="en-GB"/>
    </w:rPr>
  </w:style>
  <w:style w:type="paragraph" w:customStyle="1" w:styleId="xl70">
    <w:name w:val="xl70"/>
    <w:basedOn w:val="Normal"/>
    <w:rsid w:val="002C6D8B"/>
    <w:pPr>
      <w:spacing w:before="100" w:beforeAutospacing="1" w:after="100" w:afterAutospacing="1"/>
      <w:jc w:val="both"/>
    </w:pPr>
    <w:rPr>
      <w:color w:val="0000FF"/>
      <w:u w:val="single"/>
      <w:lang w:val="en-GB"/>
    </w:rPr>
  </w:style>
  <w:style w:type="paragraph" w:customStyle="1" w:styleId="xl71">
    <w:name w:val="xl71"/>
    <w:basedOn w:val="Normal"/>
    <w:rsid w:val="002C6D8B"/>
    <w:pPr>
      <w:pBdr>
        <w:left w:val="single" w:sz="4" w:space="0" w:color="auto"/>
        <w:right w:val="single" w:sz="4" w:space="0" w:color="auto"/>
      </w:pBdr>
      <w:shd w:val="clear" w:color="000000" w:fill="FFFFFF"/>
      <w:spacing w:before="100" w:beforeAutospacing="1" w:after="100" w:afterAutospacing="1"/>
      <w:jc w:val="both"/>
    </w:pPr>
    <w:rPr>
      <w:lang w:val="en-GB"/>
    </w:rPr>
  </w:style>
  <w:style w:type="paragraph" w:customStyle="1" w:styleId="xl72">
    <w:name w:val="xl72"/>
    <w:basedOn w:val="Normal"/>
    <w:rsid w:val="002C6D8B"/>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GB"/>
    </w:rPr>
  </w:style>
  <w:style w:type="paragraph" w:customStyle="1" w:styleId="xl73">
    <w:name w:val="xl73"/>
    <w:basedOn w:val="Normal"/>
    <w:rsid w:val="002C6D8B"/>
    <w:pPr>
      <w:pBdr>
        <w:left w:val="single" w:sz="4" w:space="0" w:color="auto"/>
        <w:right w:val="single" w:sz="4" w:space="0" w:color="auto"/>
      </w:pBdr>
      <w:spacing w:before="100" w:beforeAutospacing="1" w:after="100" w:afterAutospacing="1"/>
      <w:jc w:val="both"/>
    </w:pPr>
    <w:rPr>
      <w:lang w:val="en-GB"/>
    </w:rPr>
  </w:style>
  <w:style w:type="paragraph" w:customStyle="1" w:styleId="xl74">
    <w:name w:val="xl74"/>
    <w:basedOn w:val="Normal"/>
    <w:rsid w:val="002C6D8B"/>
    <w:pPr>
      <w:spacing w:before="100" w:beforeAutospacing="1" w:after="100" w:afterAutospacing="1"/>
      <w:jc w:val="both"/>
    </w:pPr>
    <w:rPr>
      <w:sz w:val="21"/>
      <w:szCs w:val="21"/>
      <w:lang w:val="en-GB"/>
    </w:rPr>
  </w:style>
  <w:style w:type="paragraph" w:customStyle="1" w:styleId="xl75">
    <w:name w:val="xl75"/>
    <w:basedOn w:val="Normal"/>
    <w:rsid w:val="002C6D8B"/>
    <w:pPr>
      <w:spacing w:before="100" w:beforeAutospacing="1" w:after="100" w:afterAutospacing="1"/>
      <w:jc w:val="both"/>
    </w:pPr>
    <w:rPr>
      <w:sz w:val="20"/>
      <w:szCs w:val="20"/>
      <w:lang w:val="en-GB"/>
    </w:rPr>
  </w:style>
  <w:style w:type="paragraph" w:customStyle="1" w:styleId="xl76">
    <w:name w:val="xl76"/>
    <w:basedOn w:val="Normal"/>
    <w:rsid w:val="002C6D8B"/>
    <w:pPr>
      <w:spacing w:before="100" w:beforeAutospacing="1" w:after="100" w:afterAutospacing="1"/>
      <w:jc w:val="both"/>
    </w:pPr>
    <w:rPr>
      <w:lang w:val="en-GB"/>
    </w:rPr>
  </w:style>
  <w:style w:type="paragraph" w:customStyle="1" w:styleId="xl77">
    <w:name w:val="xl77"/>
    <w:basedOn w:val="Normal"/>
    <w:rsid w:val="002C6D8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lang w:val="en-GB"/>
    </w:rPr>
  </w:style>
  <w:style w:type="paragraph" w:customStyle="1" w:styleId="xl78">
    <w:name w:val="xl78"/>
    <w:basedOn w:val="Normal"/>
    <w:rsid w:val="002C6D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lang w:val="en-GB"/>
    </w:rPr>
  </w:style>
  <w:style w:type="paragraph" w:customStyle="1" w:styleId="xl80">
    <w:name w:val="xl80"/>
    <w:basedOn w:val="Normal"/>
    <w:rsid w:val="002C6D8B"/>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GB"/>
    </w:rPr>
  </w:style>
  <w:style w:type="paragraph" w:customStyle="1" w:styleId="xl81">
    <w:name w:val="xl81"/>
    <w:basedOn w:val="Normal"/>
    <w:rsid w:val="002C6D8B"/>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GB"/>
    </w:rPr>
  </w:style>
  <w:style w:type="character" w:customStyle="1" w:styleId="Heading1Char">
    <w:name w:val="Heading 1 Char"/>
    <w:basedOn w:val="DefaultParagraphFont"/>
    <w:link w:val="Heading1"/>
    <w:rsid w:val="004838D3"/>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rsid w:val="004838D3"/>
    <w:rPr>
      <w:rFonts w:ascii="Times New Roman" w:eastAsia="Times New Roman" w:hAnsi="Times New Roman" w:cs="Times New Roman"/>
      <w:b/>
      <w:bCs/>
      <w:iCs/>
      <w:szCs w:val="24"/>
      <w:lang w:val="en-GB"/>
    </w:rPr>
  </w:style>
  <w:style w:type="character" w:customStyle="1" w:styleId="Heading3Char">
    <w:name w:val="Heading 3 Char"/>
    <w:basedOn w:val="DefaultParagraphFont"/>
    <w:link w:val="Heading3"/>
    <w:rsid w:val="004838D3"/>
    <w:rPr>
      <w:rFonts w:ascii="Times New Roman" w:eastAsia="Times New Roman" w:hAnsi="Times New Roman" w:cs="Times New Roman"/>
      <w:i/>
      <w:iCs/>
      <w:szCs w:val="24"/>
      <w:lang w:val="en-GB"/>
    </w:rPr>
  </w:style>
  <w:style w:type="paragraph" w:styleId="TOC2">
    <w:name w:val="toc 2"/>
    <w:basedOn w:val="Normal"/>
    <w:next w:val="Normal"/>
    <w:autoRedefine/>
    <w:rsid w:val="004838D3"/>
    <w:pPr>
      <w:tabs>
        <w:tab w:val="right" w:leader="dot" w:pos="9356"/>
      </w:tabs>
      <w:ind w:left="1440" w:hanging="720"/>
      <w:jc w:val="both"/>
    </w:pPr>
    <w:rPr>
      <w:noProof/>
      <w:sz w:val="22"/>
      <w:szCs w:val="22"/>
      <w:lang w:val="en-GB"/>
    </w:rPr>
  </w:style>
  <w:style w:type="paragraph" w:styleId="TOC1">
    <w:name w:val="toc 1"/>
    <w:basedOn w:val="Normal"/>
    <w:next w:val="Normal"/>
    <w:autoRedefine/>
    <w:rsid w:val="004838D3"/>
    <w:pPr>
      <w:ind w:left="720" w:hanging="720"/>
      <w:jc w:val="both"/>
    </w:pPr>
    <w:rPr>
      <w:caps/>
      <w:sz w:val="22"/>
      <w:lang w:val="en-GB"/>
    </w:rPr>
  </w:style>
  <w:style w:type="paragraph" w:styleId="TOC3">
    <w:name w:val="toc 3"/>
    <w:basedOn w:val="Normal"/>
    <w:next w:val="Normal"/>
    <w:autoRedefine/>
    <w:rsid w:val="004838D3"/>
    <w:pPr>
      <w:ind w:left="2160" w:hanging="720"/>
      <w:jc w:val="both"/>
    </w:pPr>
    <w:rPr>
      <w:sz w:val="22"/>
      <w:lang w:val="en-GB"/>
    </w:rPr>
  </w:style>
  <w:style w:type="paragraph" w:customStyle="1" w:styleId="HEADINGNOTFORTOC">
    <w:name w:val="HEADING (NOT FOR TOC)"/>
    <w:basedOn w:val="Heading1"/>
    <w:next w:val="Heading2"/>
    <w:rsid w:val="004838D3"/>
  </w:style>
  <w:style w:type="paragraph" w:customStyle="1" w:styleId="meetingname">
    <w:name w:val="meeting name"/>
    <w:basedOn w:val="Normal"/>
    <w:qFormat/>
    <w:rsid w:val="004838D3"/>
    <w:pPr>
      <w:ind w:left="142" w:right="4218" w:hanging="142"/>
      <w:jc w:val="both"/>
    </w:pPr>
    <w:rPr>
      <w:caps/>
      <w:sz w:val="22"/>
      <w:szCs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838D3"/>
    <w:pPr>
      <w:spacing w:after="160" w:line="240" w:lineRule="exact"/>
    </w:pPr>
    <w:rPr>
      <w:rFonts w:asciiTheme="minorHAnsi" w:eastAsiaTheme="minorEastAsia" w:hAnsiTheme="minorHAnsi" w:cstheme="minorBidi"/>
      <w:sz w:val="22"/>
      <w:vertAlign w:val="superscript"/>
      <w:lang w:val="fr-CA"/>
    </w:rPr>
  </w:style>
  <w:style w:type="character" w:styleId="PlaceholderText">
    <w:name w:val="Placeholder Text"/>
    <w:basedOn w:val="DefaultParagraphFont"/>
    <w:uiPriority w:val="99"/>
    <w:semiHidden/>
    <w:rsid w:val="004838D3"/>
    <w:rPr>
      <w:color w:val="808080"/>
    </w:rPr>
  </w:style>
  <w:style w:type="paragraph" w:styleId="BodyText3">
    <w:name w:val="Body Text 3"/>
    <w:basedOn w:val="Normal"/>
    <w:link w:val="BodyText3Char"/>
    <w:rsid w:val="00D6175D"/>
    <w:pPr>
      <w:jc w:val="center"/>
    </w:pPr>
    <w:rPr>
      <w:sz w:val="28"/>
    </w:rPr>
  </w:style>
  <w:style w:type="character" w:customStyle="1" w:styleId="BodyText3Char">
    <w:name w:val="Body Text 3 Char"/>
    <w:basedOn w:val="DefaultParagraphFont"/>
    <w:link w:val="BodyText3"/>
    <w:rsid w:val="00D6175D"/>
    <w:rPr>
      <w:rFonts w:ascii="Times New Roman" w:eastAsia="Times New Roman" w:hAnsi="Times New Roman" w:cs="Times New Roman"/>
      <w:sz w:val="28"/>
      <w:szCs w:val="24"/>
      <w:lang w:val="en-CA"/>
    </w:rPr>
  </w:style>
  <w:style w:type="paragraph" w:styleId="BodyText">
    <w:name w:val="Body Text"/>
    <w:basedOn w:val="Normal"/>
    <w:link w:val="BodyTextChar"/>
    <w:rsid w:val="004838D3"/>
    <w:pPr>
      <w:spacing w:before="120" w:after="120"/>
      <w:ind w:firstLine="720"/>
      <w:jc w:val="both"/>
    </w:pPr>
    <w:rPr>
      <w:iCs/>
      <w:sz w:val="22"/>
      <w:lang w:val="en-GB"/>
    </w:rPr>
  </w:style>
  <w:style w:type="character" w:customStyle="1" w:styleId="BodyTextChar">
    <w:name w:val="Body Text Char"/>
    <w:basedOn w:val="DefaultParagraphFont"/>
    <w:link w:val="BodyText"/>
    <w:rsid w:val="004838D3"/>
    <w:rPr>
      <w:rFonts w:ascii="Times New Roman" w:eastAsia="Times New Roman" w:hAnsi="Times New Roman" w:cs="Times New Roman"/>
      <w:iCs/>
      <w:szCs w:val="24"/>
      <w:lang w:val="en-GB"/>
    </w:rPr>
  </w:style>
  <w:style w:type="paragraph" w:styleId="BodyTextIndent">
    <w:name w:val="Body Text Indent"/>
    <w:basedOn w:val="Normal"/>
    <w:link w:val="BodyTextIndentChar"/>
    <w:rsid w:val="004838D3"/>
    <w:pPr>
      <w:spacing w:before="120" w:after="120"/>
      <w:ind w:left="1440" w:hanging="720"/>
    </w:pPr>
    <w:rPr>
      <w:sz w:val="22"/>
      <w:lang w:val="en-GB"/>
    </w:rPr>
  </w:style>
  <w:style w:type="character" w:customStyle="1" w:styleId="BodyTextIndentChar">
    <w:name w:val="Body Text Indent Char"/>
    <w:basedOn w:val="DefaultParagraphFont"/>
    <w:link w:val="BodyTextIndent"/>
    <w:rsid w:val="004838D3"/>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4838D3"/>
    <w:pPr>
      <w:keepNext/>
      <w:keepLines/>
      <w:spacing w:after="200"/>
      <w:jc w:val="both"/>
    </w:pPr>
    <w:rPr>
      <w:b/>
      <w:iCs/>
      <w:sz w:val="22"/>
      <w:szCs w:val="18"/>
      <w:lang w:val="en-GB"/>
    </w:rPr>
  </w:style>
  <w:style w:type="paragraph" w:customStyle="1" w:styleId="CBD-Doc">
    <w:name w:val="CBD-Doc"/>
    <w:basedOn w:val="Normal"/>
    <w:rsid w:val="004838D3"/>
    <w:pPr>
      <w:keepLines/>
      <w:numPr>
        <w:numId w:val="32"/>
      </w:numPr>
      <w:spacing w:after="120"/>
      <w:jc w:val="both"/>
    </w:pPr>
    <w:rPr>
      <w:rFonts w:cs="Angsana New"/>
      <w:sz w:val="22"/>
      <w:lang w:val="en-GB"/>
    </w:rPr>
  </w:style>
  <w:style w:type="paragraph" w:customStyle="1" w:styleId="CBD-Doc-Type">
    <w:name w:val="CBD-Doc-Type"/>
    <w:basedOn w:val="Normal"/>
    <w:rsid w:val="004838D3"/>
    <w:pPr>
      <w:keepLines/>
      <w:spacing w:before="240" w:after="120"/>
      <w:jc w:val="both"/>
    </w:pPr>
    <w:rPr>
      <w:rFonts w:cs="Angsana New"/>
      <w:b/>
      <w:i/>
      <w:lang w:val="en-GB"/>
    </w:rPr>
  </w:style>
  <w:style w:type="paragraph" w:customStyle="1" w:styleId="CBD-Para">
    <w:name w:val="CBD-Para"/>
    <w:basedOn w:val="Normal"/>
    <w:link w:val="CBD-ParaCharChar"/>
    <w:uiPriority w:val="99"/>
    <w:rsid w:val="004838D3"/>
    <w:pPr>
      <w:keepLines/>
      <w:numPr>
        <w:numId w:val="33"/>
      </w:numPr>
      <w:spacing w:before="120" w:after="120"/>
      <w:jc w:val="both"/>
    </w:pPr>
    <w:rPr>
      <w:sz w:val="22"/>
      <w:szCs w:val="22"/>
      <w:lang w:val="en-US"/>
    </w:rPr>
  </w:style>
  <w:style w:type="character" w:customStyle="1" w:styleId="CBD-ParaCharChar">
    <w:name w:val="CBD-Para Char Char"/>
    <w:link w:val="CBD-Para"/>
    <w:uiPriority w:val="99"/>
    <w:locked/>
    <w:rsid w:val="004838D3"/>
    <w:rPr>
      <w:rFonts w:ascii="Times New Roman" w:eastAsia="Times New Roman" w:hAnsi="Times New Roman" w:cs="Times New Roman"/>
    </w:rPr>
  </w:style>
  <w:style w:type="paragraph" w:customStyle="1" w:styleId="Cornernotation">
    <w:name w:val="Corner notation"/>
    <w:basedOn w:val="Normal"/>
    <w:rsid w:val="004838D3"/>
    <w:pPr>
      <w:ind w:left="170" w:right="3119" w:hanging="170"/>
    </w:pPr>
    <w:rPr>
      <w:sz w:val="22"/>
      <w:lang w:val="en-GB"/>
    </w:rPr>
  </w:style>
  <w:style w:type="character" w:styleId="EndnoteReference">
    <w:name w:val="endnote reference"/>
    <w:semiHidden/>
    <w:rsid w:val="004838D3"/>
    <w:rPr>
      <w:vertAlign w:val="superscript"/>
    </w:rPr>
  </w:style>
  <w:style w:type="paragraph" w:styleId="EndnoteText">
    <w:name w:val="endnote text"/>
    <w:basedOn w:val="Normal"/>
    <w:link w:val="EndnoteTextChar"/>
    <w:semiHidden/>
    <w:rsid w:val="004838D3"/>
    <w:pPr>
      <w:widowControl w:val="0"/>
      <w:tabs>
        <w:tab w:val="left" w:pos="-720"/>
      </w:tabs>
      <w:suppressAutoHyphens/>
      <w:jc w:val="both"/>
    </w:pPr>
    <w:rPr>
      <w:rFonts w:ascii="Courier New" w:hAnsi="Courier New"/>
      <w:sz w:val="22"/>
      <w:lang w:val="en-GB"/>
    </w:rPr>
  </w:style>
  <w:style w:type="character" w:customStyle="1" w:styleId="EndnoteTextChar">
    <w:name w:val="Endnote Text Char"/>
    <w:basedOn w:val="DefaultParagraphFont"/>
    <w:link w:val="EndnoteText"/>
    <w:semiHidden/>
    <w:rsid w:val="004838D3"/>
    <w:rPr>
      <w:rFonts w:ascii="Courier New" w:eastAsia="Times New Roman" w:hAnsi="Courier New" w:cs="Times New Roman"/>
      <w:szCs w:val="24"/>
      <w:lang w:val="en-GB"/>
    </w:rPr>
  </w:style>
  <w:style w:type="paragraph" w:customStyle="1" w:styleId="HEADING">
    <w:name w:val="HEADING"/>
    <w:basedOn w:val="Normal"/>
    <w:rsid w:val="004838D3"/>
    <w:pPr>
      <w:keepNext/>
      <w:spacing w:before="240" w:after="120"/>
      <w:jc w:val="center"/>
    </w:pPr>
    <w:rPr>
      <w:b/>
      <w:bCs/>
      <w:caps/>
      <w:sz w:val="22"/>
      <w:lang w:val="en-GB"/>
    </w:rPr>
  </w:style>
  <w:style w:type="paragraph" w:customStyle="1" w:styleId="Heading1longmultiline">
    <w:name w:val="Heading 1 (long multiline)"/>
    <w:basedOn w:val="Heading1"/>
    <w:rsid w:val="004838D3"/>
    <w:pPr>
      <w:ind w:left="1843" w:hanging="1134"/>
      <w:jc w:val="left"/>
    </w:pPr>
  </w:style>
  <w:style w:type="paragraph" w:customStyle="1" w:styleId="Heading1multiline">
    <w:name w:val="Heading 1 (multiline)"/>
    <w:basedOn w:val="Heading1"/>
    <w:rsid w:val="004838D3"/>
    <w:pPr>
      <w:ind w:left="1843" w:right="996" w:hanging="567"/>
      <w:jc w:val="left"/>
    </w:pPr>
  </w:style>
  <w:style w:type="paragraph" w:customStyle="1" w:styleId="Heading2multiline">
    <w:name w:val="Heading 2 (multiline)"/>
    <w:basedOn w:val="Heading1"/>
    <w:next w:val="Normal"/>
    <w:rsid w:val="004838D3"/>
    <w:pPr>
      <w:spacing w:before="120"/>
      <w:ind w:left="1843" w:right="998" w:hanging="567"/>
      <w:jc w:val="left"/>
    </w:pPr>
    <w:rPr>
      <w:i/>
      <w:iCs/>
      <w:caps w:val="0"/>
    </w:rPr>
  </w:style>
  <w:style w:type="paragraph" w:customStyle="1" w:styleId="Heading2longmultiline">
    <w:name w:val="Heading 2 (long multiline)"/>
    <w:basedOn w:val="Heading2multiline"/>
    <w:rsid w:val="004838D3"/>
    <w:pPr>
      <w:ind w:left="2127" w:hanging="1276"/>
    </w:pPr>
  </w:style>
  <w:style w:type="paragraph" w:customStyle="1" w:styleId="heading2notforTOC">
    <w:name w:val="heading 2 not for TOC"/>
    <w:basedOn w:val="Heading3"/>
    <w:rsid w:val="004838D3"/>
  </w:style>
  <w:style w:type="paragraph" w:customStyle="1" w:styleId="Heading3multiline">
    <w:name w:val="Heading 3 (multiline)"/>
    <w:basedOn w:val="Heading3"/>
    <w:next w:val="Normal"/>
    <w:rsid w:val="004838D3"/>
    <w:pPr>
      <w:ind w:left="1418" w:hanging="425"/>
      <w:jc w:val="left"/>
    </w:pPr>
  </w:style>
  <w:style w:type="character" w:customStyle="1" w:styleId="Heading4Char">
    <w:name w:val="Heading 4 Char"/>
    <w:basedOn w:val="DefaultParagraphFont"/>
    <w:link w:val="Heading4"/>
    <w:rsid w:val="004838D3"/>
    <w:rPr>
      <w:rFonts w:ascii="Times New Roman Bold" w:eastAsia="Arial Unicode MS" w:hAnsi="Times New Roman Bold" w:cs="Arial"/>
      <w:b/>
      <w:bCs/>
      <w:i/>
      <w:szCs w:val="24"/>
      <w:lang w:val="en-GB"/>
    </w:rPr>
  </w:style>
  <w:style w:type="paragraph" w:customStyle="1" w:styleId="Heading4indent">
    <w:name w:val="Heading 4 indent"/>
    <w:basedOn w:val="Heading4"/>
    <w:rsid w:val="004838D3"/>
    <w:pPr>
      <w:ind w:left="720"/>
      <w:outlineLvl w:val="9"/>
    </w:pPr>
    <w:rPr>
      <w:rFonts w:ascii="Times New Roman" w:hAnsi="Times New Roman"/>
    </w:rPr>
  </w:style>
  <w:style w:type="character" w:customStyle="1" w:styleId="Heading5Char">
    <w:name w:val="Heading 5 Char"/>
    <w:basedOn w:val="DefaultParagraphFont"/>
    <w:link w:val="Heading5"/>
    <w:rsid w:val="004838D3"/>
    <w:rPr>
      <w:rFonts w:ascii="Times New Roman" w:eastAsia="Times New Roman" w:hAnsi="Times New Roman" w:cs="Times New Roman"/>
      <w:bCs/>
      <w:i/>
      <w:szCs w:val="26"/>
      <w:lang w:val="en-CA"/>
    </w:rPr>
  </w:style>
  <w:style w:type="character" w:customStyle="1" w:styleId="Heading6Char">
    <w:name w:val="Heading 6 Char"/>
    <w:basedOn w:val="DefaultParagraphFont"/>
    <w:link w:val="Heading6"/>
    <w:rsid w:val="004838D3"/>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4838D3"/>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4838D3"/>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4838D3"/>
    <w:rPr>
      <w:rFonts w:ascii="Times New Roman" w:eastAsia="Times New Roman" w:hAnsi="Times New Roman" w:cs="Times New Roman"/>
      <w:i/>
      <w:iCs/>
      <w:szCs w:val="24"/>
      <w:lang w:val="en-GB"/>
    </w:rPr>
  </w:style>
  <w:style w:type="character" w:styleId="PageNumber">
    <w:name w:val="page number"/>
    <w:rsid w:val="004838D3"/>
    <w:rPr>
      <w:rFonts w:ascii="Times New Roman" w:hAnsi="Times New Roman"/>
      <w:sz w:val="22"/>
    </w:rPr>
  </w:style>
  <w:style w:type="character" w:customStyle="1" w:styleId="Para1Char">
    <w:name w:val="Para1 Char"/>
    <w:link w:val="Para1"/>
    <w:uiPriority w:val="99"/>
    <w:locked/>
    <w:rsid w:val="004838D3"/>
    <w:rPr>
      <w:rFonts w:ascii="Times New Roman" w:eastAsia="Times New Roman" w:hAnsi="Times New Roman" w:cs="Times New Roman"/>
      <w:snapToGrid w:val="0"/>
      <w:szCs w:val="18"/>
      <w:lang w:val="en-GB"/>
    </w:rPr>
  </w:style>
  <w:style w:type="paragraph" w:customStyle="1" w:styleId="Para2">
    <w:name w:val="Para2"/>
    <w:basedOn w:val="Para1"/>
    <w:rsid w:val="004838D3"/>
    <w:pPr>
      <w:numPr>
        <w:numId w:val="0"/>
      </w:numPr>
      <w:autoSpaceDE w:val="0"/>
      <w:autoSpaceDN w:val="0"/>
    </w:pPr>
  </w:style>
  <w:style w:type="paragraph" w:customStyle="1" w:styleId="para4">
    <w:name w:val="para4"/>
    <w:basedOn w:val="Normal"/>
    <w:rsid w:val="004838D3"/>
    <w:pPr>
      <w:overflowPunct w:val="0"/>
      <w:autoSpaceDE w:val="0"/>
      <w:autoSpaceDN w:val="0"/>
      <w:adjustRightInd w:val="0"/>
      <w:spacing w:after="120" w:line="240" w:lineRule="atLeast"/>
      <w:jc w:val="both"/>
      <w:textAlignment w:val="baseline"/>
    </w:pPr>
    <w:rPr>
      <w:rFonts w:ascii="Courier" w:hAnsi="Courier"/>
      <w:color w:val="000000"/>
      <w:sz w:val="20"/>
      <w:szCs w:val="20"/>
      <w:lang w:val="en-GB"/>
    </w:rPr>
  </w:style>
  <w:style w:type="paragraph" w:customStyle="1" w:styleId="Para-decision">
    <w:name w:val="Para-decision"/>
    <w:basedOn w:val="Normal"/>
    <w:rsid w:val="004838D3"/>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rPr>
  </w:style>
  <w:style w:type="paragraph" w:customStyle="1" w:styleId="Quotationtextindented">
    <w:name w:val="Quotation text (indented)"/>
    <w:basedOn w:val="Normal"/>
    <w:qFormat/>
    <w:rsid w:val="004838D3"/>
    <w:pPr>
      <w:spacing w:before="120" w:after="120"/>
      <w:ind w:left="720" w:right="720"/>
      <w:jc w:val="both"/>
    </w:pPr>
    <w:rPr>
      <w:bCs/>
      <w:sz w:val="22"/>
      <w:lang w:val="en-GB"/>
    </w:rPr>
  </w:style>
  <w:style w:type="paragraph" w:customStyle="1" w:styleId="recommendationheader">
    <w:name w:val="recommendation header"/>
    <w:basedOn w:val="Heading2"/>
    <w:qFormat/>
    <w:rsid w:val="004838D3"/>
  </w:style>
  <w:style w:type="paragraph" w:customStyle="1" w:styleId="recommendationheaderlong">
    <w:name w:val="recommendation header long"/>
    <w:basedOn w:val="Heading2longmultiline"/>
    <w:qFormat/>
    <w:rsid w:val="004838D3"/>
  </w:style>
  <w:style w:type="paragraph" w:customStyle="1" w:styleId="reference">
    <w:name w:val="reference"/>
    <w:basedOn w:val="Heading9"/>
    <w:qFormat/>
    <w:rsid w:val="004838D3"/>
    <w:rPr>
      <w:i w:val="0"/>
      <w:sz w:val="18"/>
    </w:rPr>
  </w:style>
  <w:style w:type="character" w:customStyle="1" w:styleId="StyleFootnoteReferenceNounderline">
    <w:name w:val="Style Footnote Reference + No underline"/>
    <w:rsid w:val="004838D3"/>
    <w:rPr>
      <w:sz w:val="18"/>
      <w:u w:val="none"/>
      <w:vertAlign w:val="baseline"/>
    </w:rPr>
  </w:style>
  <w:style w:type="paragraph" w:customStyle="1" w:styleId="Style1">
    <w:name w:val="Style1"/>
    <w:basedOn w:val="Heading2"/>
    <w:qFormat/>
    <w:rsid w:val="004838D3"/>
    <w:rPr>
      <w:i/>
    </w:rPr>
  </w:style>
  <w:style w:type="paragraph" w:styleId="Subtitle">
    <w:name w:val="Subtitle"/>
    <w:basedOn w:val="Normal"/>
    <w:next w:val="Normal"/>
    <w:link w:val="SubtitleChar"/>
    <w:uiPriority w:val="11"/>
    <w:qFormat/>
    <w:rsid w:val="004838D3"/>
    <w:pPr>
      <w:numPr>
        <w:ilvl w:val="1"/>
      </w:numPr>
      <w:jc w:val="both"/>
    </w:pPr>
    <w:rPr>
      <w:rFonts w:asciiTheme="majorHAnsi" w:eastAsiaTheme="majorEastAsia" w:hAnsiTheme="majorHAnsi" w:cstheme="majorBidi"/>
      <w:i/>
      <w:iCs/>
      <w:color w:val="4472C4" w:themeColor="accent1"/>
      <w:spacing w:val="15"/>
      <w:lang w:val="en-GB"/>
    </w:rPr>
  </w:style>
  <w:style w:type="character" w:customStyle="1" w:styleId="SubtitleChar">
    <w:name w:val="Subtitle Char"/>
    <w:basedOn w:val="DefaultParagraphFont"/>
    <w:link w:val="Subtitle"/>
    <w:uiPriority w:val="11"/>
    <w:rsid w:val="004838D3"/>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Heading2"/>
    <w:qFormat/>
    <w:rsid w:val="004838D3"/>
    <w:pPr>
      <w:jc w:val="left"/>
      <w:outlineLvl w:val="9"/>
    </w:pPr>
    <w:rPr>
      <w:i/>
    </w:rPr>
  </w:style>
  <w:style w:type="paragraph" w:styleId="Title">
    <w:name w:val="Title"/>
    <w:basedOn w:val="Normal"/>
    <w:next w:val="Normal"/>
    <w:link w:val="TitleChar"/>
    <w:uiPriority w:val="10"/>
    <w:qFormat/>
    <w:rsid w:val="004838D3"/>
    <w:pPr>
      <w:pBdr>
        <w:bottom w:val="single" w:sz="8" w:space="4" w:color="4472C4" w:themeColor="accent1"/>
      </w:pBdr>
      <w:spacing w:after="300"/>
      <w:contextualSpacing/>
      <w:jc w:val="both"/>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leChar">
    <w:name w:val="Title Char"/>
    <w:basedOn w:val="DefaultParagraphFont"/>
    <w:link w:val="Title"/>
    <w:uiPriority w:val="10"/>
    <w:rsid w:val="004838D3"/>
    <w:rPr>
      <w:rFonts w:asciiTheme="majorHAnsi" w:eastAsiaTheme="majorEastAsia" w:hAnsiTheme="majorHAnsi" w:cstheme="majorBidi"/>
      <w:color w:val="323E4F" w:themeColor="text2" w:themeShade="BF"/>
      <w:spacing w:val="5"/>
      <w:kern w:val="28"/>
      <w:sz w:val="52"/>
      <w:szCs w:val="52"/>
      <w:lang w:val="en-GB"/>
    </w:rPr>
  </w:style>
  <w:style w:type="paragraph" w:styleId="TOAHeading">
    <w:name w:val="toa heading"/>
    <w:basedOn w:val="Normal"/>
    <w:next w:val="Normal"/>
    <w:semiHidden/>
    <w:rsid w:val="004838D3"/>
    <w:pPr>
      <w:spacing w:before="120"/>
      <w:jc w:val="both"/>
    </w:pPr>
    <w:rPr>
      <w:rFonts w:cs="Arial"/>
      <w:b/>
      <w:bCs/>
      <w:lang w:val="en-GB"/>
    </w:rPr>
  </w:style>
  <w:style w:type="paragraph" w:styleId="TOC4">
    <w:name w:val="toc 4"/>
    <w:basedOn w:val="Normal"/>
    <w:next w:val="Normal"/>
    <w:autoRedefine/>
    <w:semiHidden/>
    <w:rsid w:val="004838D3"/>
    <w:pPr>
      <w:spacing w:before="120" w:after="120"/>
      <w:ind w:left="660"/>
    </w:pPr>
    <w:rPr>
      <w:sz w:val="22"/>
      <w:lang w:val="en-GB"/>
    </w:rPr>
  </w:style>
  <w:style w:type="paragraph" w:styleId="TOC5">
    <w:name w:val="toc 5"/>
    <w:basedOn w:val="Normal"/>
    <w:next w:val="Normal"/>
    <w:autoRedefine/>
    <w:semiHidden/>
    <w:rsid w:val="004838D3"/>
    <w:pPr>
      <w:spacing w:before="120" w:after="120"/>
      <w:ind w:left="880"/>
    </w:pPr>
    <w:rPr>
      <w:sz w:val="22"/>
      <w:lang w:val="en-GB"/>
    </w:rPr>
  </w:style>
  <w:style w:type="paragraph" w:styleId="TOC6">
    <w:name w:val="toc 6"/>
    <w:basedOn w:val="Normal"/>
    <w:next w:val="Normal"/>
    <w:autoRedefine/>
    <w:semiHidden/>
    <w:rsid w:val="004838D3"/>
    <w:pPr>
      <w:spacing w:before="120" w:after="120"/>
      <w:ind w:left="1100"/>
    </w:pPr>
    <w:rPr>
      <w:sz w:val="22"/>
      <w:lang w:val="en-GB"/>
    </w:rPr>
  </w:style>
  <w:style w:type="paragraph" w:styleId="TOC7">
    <w:name w:val="toc 7"/>
    <w:basedOn w:val="Normal"/>
    <w:next w:val="Normal"/>
    <w:autoRedefine/>
    <w:semiHidden/>
    <w:rsid w:val="004838D3"/>
    <w:pPr>
      <w:spacing w:before="120" w:after="120"/>
      <w:ind w:left="1320"/>
    </w:pPr>
    <w:rPr>
      <w:sz w:val="22"/>
      <w:lang w:val="en-GB"/>
    </w:rPr>
  </w:style>
  <w:style w:type="paragraph" w:styleId="TOC8">
    <w:name w:val="toc 8"/>
    <w:basedOn w:val="Normal"/>
    <w:next w:val="Normal"/>
    <w:autoRedefine/>
    <w:semiHidden/>
    <w:rsid w:val="004838D3"/>
    <w:pPr>
      <w:spacing w:before="120" w:after="120"/>
      <w:ind w:left="1540"/>
    </w:pPr>
    <w:rPr>
      <w:sz w:val="22"/>
      <w:lang w:val="en-GB"/>
    </w:rPr>
  </w:style>
  <w:style w:type="paragraph" w:styleId="TOC9">
    <w:name w:val="toc 9"/>
    <w:basedOn w:val="Normal"/>
    <w:next w:val="Normal"/>
    <w:autoRedefine/>
    <w:semiHidden/>
    <w:rsid w:val="004838D3"/>
    <w:pPr>
      <w:spacing w:before="120" w:after="120"/>
      <w:ind w:left="1760"/>
    </w:pPr>
    <w:rPr>
      <w:sz w:val="22"/>
      <w:lang w:val="en-GB"/>
    </w:rPr>
  </w:style>
  <w:style w:type="paragraph" w:styleId="Revision">
    <w:name w:val="Revision"/>
    <w:hidden/>
    <w:uiPriority w:val="99"/>
    <w:semiHidden/>
    <w:rsid w:val="00075572"/>
    <w:pPr>
      <w:spacing w:after="0" w:line="240" w:lineRule="auto"/>
    </w:pPr>
    <w:rPr>
      <w:rFonts w:ascii="Times New Roman" w:eastAsia="Times New Roman" w:hAnsi="Times New Roman" w:cs="Times New Roman"/>
      <w:szCs w:val="24"/>
      <w:lang w:val="en-GB"/>
    </w:rPr>
  </w:style>
  <w:style w:type="character" w:styleId="Strong">
    <w:name w:val="Strong"/>
    <w:basedOn w:val="DefaultParagraphFont"/>
    <w:uiPriority w:val="22"/>
    <w:qFormat/>
    <w:rsid w:val="004A0F7E"/>
    <w:rPr>
      <w:b/>
      <w:bCs/>
    </w:rPr>
  </w:style>
  <w:style w:type="paragraph" w:customStyle="1" w:styleId="2">
    <w:name w:val="本文2"/>
    <w:rsid w:val="003074DF"/>
    <w:pPr>
      <w:pBdr>
        <w:top w:val="nil"/>
        <w:left w:val="nil"/>
        <w:bottom w:val="nil"/>
        <w:right w:val="nil"/>
        <w:between w:val="nil"/>
        <w:bar w:val="nil"/>
      </w:pBdr>
      <w:spacing w:after="80" w:line="288" w:lineRule="auto"/>
    </w:pPr>
    <w:rPr>
      <w:rFonts w:ascii="Baskerville" w:eastAsia="Arial Unicode MS" w:hAnsi="Baskerville" w:cs="Arial Unicode MS"/>
      <w:color w:val="444444"/>
      <w:sz w:val="24"/>
      <w:szCs w:val="24"/>
      <w:bdr w:val="nil"/>
      <w:lang w:eastAsia="ja-JP"/>
      <w14:textOutline w14:w="0" w14:cap="flat" w14:cmpd="sng" w14:algn="ctr">
        <w14:noFill/>
        <w14:prstDash w14:val="solid"/>
        <w14:bevel/>
      </w14:textOutline>
    </w:rPr>
  </w:style>
  <w:style w:type="paragraph" w:styleId="NormalWeb">
    <w:name w:val="Normal (Web)"/>
    <w:basedOn w:val="Normal"/>
    <w:uiPriority w:val="99"/>
    <w:unhideWhenUsed/>
    <w:rsid w:val="001B78AD"/>
    <w:pPr>
      <w:jc w:val="both"/>
    </w:pPr>
    <w:rPr>
      <w:lang w:val="en-GB"/>
    </w:rPr>
  </w:style>
  <w:style w:type="paragraph" w:customStyle="1" w:styleId="Default">
    <w:name w:val="Default"/>
    <w:rsid w:val="00E57BFB"/>
    <w:pPr>
      <w:autoSpaceDE w:val="0"/>
      <w:autoSpaceDN w:val="0"/>
      <w:adjustRightInd w:val="0"/>
      <w:spacing w:after="0" w:line="240" w:lineRule="auto"/>
    </w:pPr>
    <w:rPr>
      <w:rFonts w:ascii="Roboto Light" w:hAnsi="Roboto Light" w:cs="Roboto Light"/>
      <w:color w:val="000000"/>
      <w:sz w:val="24"/>
      <w:szCs w:val="24"/>
    </w:rPr>
  </w:style>
  <w:style w:type="character" w:customStyle="1" w:styleId="ListParagraphChar">
    <w:name w:val="List Paragraph Char"/>
    <w:basedOn w:val="DefaultParagraphFont"/>
    <w:link w:val="ListParagraph"/>
    <w:uiPriority w:val="34"/>
    <w:rsid w:val="00EC309A"/>
    <w:rPr>
      <w:rFonts w:ascii="Times New Roman" w:eastAsia="Times New Roman" w:hAnsi="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2277">
      <w:bodyDiv w:val="1"/>
      <w:marLeft w:val="0"/>
      <w:marRight w:val="0"/>
      <w:marTop w:val="0"/>
      <w:marBottom w:val="0"/>
      <w:divBdr>
        <w:top w:val="none" w:sz="0" w:space="0" w:color="auto"/>
        <w:left w:val="none" w:sz="0" w:space="0" w:color="auto"/>
        <w:bottom w:val="none" w:sz="0" w:space="0" w:color="auto"/>
        <w:right w:val="none" w:sz="0" w:space="0" w:color="auto"/>
      </w:divBdr>
    </w:div>
    <w:div w:id="184682533">
      <w:bodyDiv w:val="1"/>
      <w:marLeft w:val="0"/>
      <w:marRight w:val="0"/>
      <w:marTop w:val="0"/>
      <w:marBottom w:val="0"/>
      <w:divBdr>
        <w:top w:val="none" w:sz="0" w:space="0" w:color="auto"/>
        <w:left w:val="none" w:sz="0" w:space="0" w:color="auto"/>
        <w:bottom w:val="none" w:sz="0" w:space="0" w:color="auto"/>
        <w:right w:val="none" w:sz="0" w:space="0" w:color="auto"/>
      </w:divBdr>
    </w:div>
    <w:div w:id="211772661">
      <w:bodyDiv w:val="1"/>
      <w:marLeft w:val="0"/>
      <w:marRight w:val="0"/>
      <w:marTop w:val="0"/>
      <w:marBottom w:val="0"/>
      <w:divBdr>
        <w:top w:val="none" w:sz="0" w:space="0" w:color="auto"/>
        <w:left w:val="none" w:sz="0" w:space="0" w:color="auto"/>
        <w:bottom w:val="none" w:sz="0" w:space="0" w:color="auto"/>
        <w:right w:val="none" w:sz="0" w:space="0" w:color="auto"/>
      </w:divBdr>
    </w:div>
    <w:div w:id="229655881">
      <w:bodyDiv w:val="1"/>
      <w:marLeft w:val="0"/>
      <w:marRight w:val="0"/>
      <w:marTop w:val="0"/>
      <w:marBottom w:val="0"/>
      <w:divBdr>
        <w:top w:val="none" w:sz="0" w:space="0" w:color="auto"/>
        <w:left w:val="none" w:sz="0" w:space="0" w:color="auto"/>
        <w:bottom w:val="none" w:sz="0" w:space="0" w:color="auto"/>
        <w:right w:val="none" w:sz="0" w:space="0" w:color="auto"/>
      </w:divBdr>
    </w:div>
    <w:div w:id="273824484">
      <w:bodyDiv w:val="1"/>
      <w:marLeft w:val="0"/>
      <w:marRight w:val="0"/>
      <w:marTop w:val="0"/>
      <w:marBottom w:val="0"/>
      <w:divBdr>
        <w:top w:val="none" w:sz="0" w:space="0" w:color="auto"/>
        <w:left w:val="none" w:sz="0" w:space="0" w:color="auto"/>
        <w:bottom w:val="none" w:sz="0" w:space="0" w:color="auto"/>
        <w:right w:val="none" w:sz="0" w:space="0" w:color="auto"/>
      </w:divBdr>
    </w:div>
    <w:div w:id="392240787">
      <w:bodyDiv w:val="1"/>
      <w:marLeft w:val="0"/>
      <w:marRight w:val="0"/>
      <w:marTop w:val="0"/>
      <w:marBottom w:val="0"/>
      <w:divBdr>
        <w:top w:val="none" w:sz="0" w:space="0" w:color="auto"/>
        <w:left w:val="none" w:sz="0" w:space="0" w:color="auto"/>
        <w:bottom w:val="none" w:sz="0" w:space="0" w:color="auto"/>
        <w:right w:val="none" w:sz="0" w:space="0" w:color="auto"/>
      </w:divBdr>
    </w:div>
    <w:div w:id="394620023">
      <w:bodyDiv w:val="1"/>
      <w:marLeft w:val="0"/>
      <w:marRight w:val="0"/>
      <w:marTop w:val="0"/>
      <w:marBottom w:val="0"/>
      <w:divBdr>
        <w:top w:val="none" w:sz="0" w:space="0" w:color="auto"/>
        <w:left w:val="none" w:sz="0" w:space="0" w:color="auto"/>
        <w:bottom w:val="none" w:sz="0" w:space="0" w:color="auto"/>
        <w:right w:val="none" w:sz="0" w:space="0" w:color="auto"/>
      </w:divBdr>
      <w:divsChild>
        <w:div w:id="224948269">
          <w:marLeft w:val="0"/>
          <w:marRight w:val="0"/>
          <w:marTop w:val="0"/>
          <w:marBottom w:val="0"/>
          <w:divBdr>
            <w:top w:val="none" w:sz="0" w:space="0" w:color="auto"/>
            <w:left w:val="none" w:sz="0" w:space="0" w:color="auto"/>
            <w:bottom w:val="none" w:sz="0" w:space="0" w:color="auto"/>
            <w:right w:val="none" w:sz="0" w:space="0" w:color="auto"/>
          </w:divBdr>
          <w:divsChild>
            <w:div w:id="1410276718">
              <w:marLeft w:val="0"/>
              <w:marRight w:val="0"/>
              <w:marTop w:val="0"/>
              <w:marBottom w:val="0"/>
              <w:divBdr>
                <w:top w:val="none" w:sz="0" w:space="0" w:color="auto"/>
                <w:left w:val="none" w:sz="0" w:space="0" w:color="auto"/>
                <w:bottom w:val="none" w:sz="0" w:space="0" w:color="auto"/>
                <w:right w:val="none" w:sz="0" w:space="0" w:color="auto"/>
              </w:divBdr>
              <w:divsChild>
                <w:div w:id="2278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473">
      <w:bodyDiv w:val="1"/>
      <w:marLeft w:val="0"/>
      <w:marRight w:val="0"/>
      <w:marTop w:val="0"/>
      <w:marBottom w:val="0"/>
      <w:divBdr>
        <w:top w:val="none" w:sz="0" w:space="0" w:color="auto"/>
        <w:left w:val="none" w:sz="0" w:space="0" w:color="auto"/>
        <w:bottom w:val="none" w:sz="0" w:space="0" w:color="auto"/>
        <w:right w:val="none" w:sz="0" w:space="0" w:color="auto"/>
      </w:divBdr>
    </w:div>
    <w:div w:id="405618028">
      <w:bodyDiv w:val="1"/>
      <w:marLeft w:val="0"/>
      <w:marRight w:val="0"/>
      <w:marTop w:val="0"/>
      <w:marBottom w:val="0"/>
      <w:divBdr>
        <w:top w:val="none" w:sz="0" w:space="0" w:color="auto"/>
        <w:left w:val="none" w:sz="0" w:space="0" w:color="auto"/>
        <w:bottom w:val="none" w:sz="0" w:space="0" w:color="auto"/>
        <w:right w:val="none" w:sz="0" w:space="0" w:color="auto"/>
      </w:divBdr>
    </w:div>
    <w:div w:id="420030498">
      <w:bodyDiv w:val="1"/>
      <w:marLeft w:val="0"/>
      <w:marRight w:val="0"/>
      <w:marTop w:val="0"/>
      <w:marBottom w:val="0"/>
      <w:divBdr>
        <w:top w:val="none" w:sz="0" w:space="0" w:color="auto"/>
        <w:left w:val="none" w:sz="0" w:space="0" w:color="auto"/>
        <w:bottom w:val="none" w:sz="0" w:space="0" w:color="auto"/>
        <w:right w:val="none" w:sz="0" w:space="0" w:color="auto"/>
      </w:divBdr>
    </w:div>
    <w:div w:id="420881569">
      <w:bodyDiv w:val="1"/>
      <w:marLeft w:val="0"/>
      <w:marRight w:val="0"/>
      <w:marTop w:val="0"/>
      <w:marBottom w:val="0"/>
      <w:divBdr>
        <w:top w:val="none" w:sz="0" w:space="0" w:color="auto"/>
        <w:left w:val="none" w:sz="0" w:space="0" w:color="auto"/>
        <w:bottom w:val="none" w:sz="0" w:space="0" w:color="auto"/>
        <w:right w:val="none" w:sz="0" w:space="0" w:color="auto"/>
      </w:divBdr>
    </w:div>
    <w:div w:id="442841344">
      <w:bodyDiv w:val="1"/>
      <w:marLeft w:val="0"/>
      <w:marRight w:val="0"/>
      <w:marTop w:val="0"/>
      <w:marBottom w:val="0"/>
      <w:divBdr>
        <w:top w:val="none" w:sz="0" w:space="0" w:color="auto"/>
        <w:left w:val="none" w:sz="0" w:space="0" w:color="auto"/>
        <w:bottom w:val="none" w:sz="0" w:space="0" w:color="auto"/>
        <w:right w:val="none" w:sz="0" w:space="0" w:color="auto"/>
      </w:divBdr>
    </w:div>
    <w:div w:id="468595302">
      <w:bodyDiv w:val="1"/>
      <w:marLeft w:val="0"/>
      <w:marRight w:val="0"/>
      <w:marTop w:val="0"/>
      <w:marBottom w:val="0"/>
      <w:divBdr>
        <w:top w:val="none" w:sz="0" w:space="0" w:color="auto"/>
        <w:left w:val="none" w:sz="0" w:space="0" w:color="auto"/>
        <w:bottom w:val="none" w:sz="0" w:space="0" w:color="auto"/>
        <w:right w:val="none" w:sz="0" w:space="0" w:color="auto"/>
      </w:divBdr>
    </w:div>
    <w:div w:id="536938866">
      <w:bodyDiv w:val="1"/>
      <w:marLeft w:val="0"/>
      <w:marRight w:val="0"/>
      <w:marTop w:val="0"/>
      <w:marBottom w:val="0"/>
      <w:divBdr>
        <w:top w:val="none" w:sz="0" w:space="0" w:color="auto"/>
        <w:left w:val="none" w:sz="0" w:space="0" w:color="auto"/>
        <w:bottom w:val="none" w:sz="0" w:space="0" w:color="auto"/>
        <w:right w:val="none" w:sz="0" w:space="0" w:color="auto"/>
      </w:divBdr>
      <w:divsChild>
        <w:div w:id="845444725">
          <w:marLeft w:val="0"/>
          <w:marRight w:val="0"/>
          <w:marTop w:val="0"/>
          <w:marBottom w:val="0"/>
          <w:divBdr>
            <w:top w:val="none" w:sz="0" w:space="0" w:color="auto"/>
            <w:left w:val="none" w:sz="0" w:space="0" w:color="auto"/>
            <w:bottom w:val="none" w:sz="0" w:space="0" w:color="auto"/>
            <w:right w:val="none" w:sz="0" w:space="0" w:color="auto"/>
          </w:divBdr>
          <w:divsChild>
            <w:div w:id="2111000978">
              <w:marLeft w:val="0"/>
              <w:marRight w:val="0"/>
              <w:marTop w:val="0"/>
              <w:marBottom w:val="0"/>
              <w:divBdr>
                <w:top w:val="none" w:sz="0" w:space="0" w:color="auto"/>
                <w:left w:val="none" w:sz="0" w:space="0" w:color="auto"/>
                <w:bottom w:val="none" w:sz="0" w:space="0" w:color="auto"/>
                <w:right w:val="none" w:sz="0" w:space="0" w:color="auto"/>
              </w:divBdr>
              <w:divsChild>
                <w:div w:id="1222404810">
                  <w:marLeft w:val="0"/>
                  <w:marRight w:val="0"/>
                  <w:marTop w:val="0"/>
                  <w:marBottom w:val="0"/>
                  <w:divBdr>
                    <w:top w:val="none" w:sz="0" w:space="0" w:color="auto"/>
                    <w:left w:val="none" w:sz="0" w:space="0" w:color="auto"/>
                    <w:bottom w:val="none" w:sz="0" w:space="0" w:color="auto"/>
                    <w:right w:val="none" w:sz="0" w:space="0" w:color="auto"/>
                  </w:divBdr>
                </w:div>
              </w:divsChild>
            </w:div>
            <w:div w:id="1283029228">
              <w:marLeft w:val="0"/>
              <w:marRight w:val="0"/>
              <w:marTop w:val="0"/>
              <w:marBottom w:val="0"/>
              <w:divBdr>
                <w:top w:val="none" w:sz="0" w:space="0" w:color="auto"/>
                <w:left w:val="none" w:sz="0" w:space="0" w:color="auto"/>
                <w:bottom w:val="none" w:sz="0" w:space="0" w:color="auto"/>
                <w:right w:val="none" w:sz="0" w:space="0" w:color="auto"/>
              </w:divBdr>
              <w:divsChild>
                <w:div w:id="1891841240">
                  <w:marLeft w:val="0"/>
                  <w:marRight w:val="0"/>
                  <w:marTop w:val="0"/>
                  <w:marBottom w:val="0"/>
                  <w:divBdr>
                    <w:top w:val="none" w:sz="0" w:space="0" w:color="auto"/>
                    <w:left w:val="none" w:sz="0" w:space="0" w:color="auto"/>
                    <w:bottom w:val="none" w:sz="0" w:space="0" w:color="auto"/>
                    <w:right w:val="none" w:sz="0" w:space="0" w:color="auto"/>
                  </w:divBdr>
                </w:div>
              </w:divsChild>
            </w:div>
            <w:div w:id="2112310075">
              <w:marLeft w:val="0"/>
              <w:marRight w:val="0"/>
              <w:marTop w:val="0"/>
              <w:marBottom w:val="0"/>
              <w:divBdr>
                <w:top w:val="none" w:sz="0" w:space="0" w:color="auto"/>
                <w:left w:val="none" w:sz="0" w:space="0" w:color="auto"/>
                <w:bottom w:val="none" w:sz="0" w:space="0" w:color="auto"/>
                <w:right w:val="none" w:sz="0" w:space="0" w:color="auto"/>
              </w:divBdr>
              <w:divsChild>
                <w:div w:id="8740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79965">
      <w:bodyDiv w:val="1"/>
      <w:marLeft w:val="0"/>
      <w:marRight w:val="0"/>
      <w:marTop w:val="0"/>
      <w:marBottom w:val="0"/>
      <w:divBdr>
        <w:top w:val="none" w:sz="0" w:space="0" w:color="auto"/>
        <w:left w:val="none" w:sz="0" w:space="0" w:color="auto"/>
        <w:bottom w:val="none" w:sz="0" w:space="0" w:color="auto"/>
        <w:right w:val="none" w:sz="0" w:space="0" w:color="auto"/>
      </w:divBdr>
      <w:divsChild>
        <w:div w:id="189731345">
          <w:marLeft w:val="0"/>
          <w:marRight w:val="0"/>
          <w:marTop w:val="0"/>
          <w:marBottom w:val="0"/>
          <w:divBdr>
            <w:top w:val="none" w:sz="0" w:space="0" w:color="auto"/>
            <w:left w:val="none" w:sz="0" w:space="0" w:color="auto"/>
            <w:bottom w:val="none" w:sz="0" w:space="0" w:color="auto"/>
            <w:right w:val="none" w:sz="0" w:space="0" w:color="auto"/>
          </w:divBdr>
          <w:divsChild>
            <w:div w:id="1249999207">
              <w:marLeft w:val="0"/>
              <w:marRight w:val="0"/>
              <w:marTop w:val="0"/>
              <w:marBottom w:val="0"/>
              <w:divBdr>
                <w:top w:val="none" w:sz="0" w:space="0" w:color="auto"/>
                <w:left w:val="none" w:sz="0" w:space="0" w:color="auto"/>
                <w:bottom w:val="none" w:sz="0" w:space="0" w:color="auto"/>
                <w:right w:val="none" w:sz="0" w:space="0" w:color="auto"/>
              </w:divBdr>
              <w:divsChild>
                <w:div w:id="13706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9083">
      <w:bodyDiv w:val="1"/>
      <w:marLeft w:val="0"/>
      <w:marRight w:val="0"/>
      <w:marTop w:val="0"/>
      <w:marBottom w:val="0"/>
      <w:divBdr>
        <w:top w:val="none" w:sz="0" w:space="0" w:color="auto"/>
        <w:left w:val="none" w:sz="0" w:space="0" w:color="auto"/>
        <w:bottom w:val="none" w:sz="0" w:space="0" w:color="auto"/>
        <w:right w:val="none" w:sz="0" w:space="0" w:color="auto"/>
      </w:divBdr>
    </w:div>
    <w:div w:id="788623227">
      <w:bodyDiv w:val="1"/>
      <w:marLeft w:val="0"/>
      <w:marRight w:val="0"/>
      <w:marTop w:val="0"/>
      <w:marBottom w:val="0"/>
      <w:divBdr>
        <w:top w:val="none" w:sz="0" w:space="0" w:color="auto"/>
        <w:left w:val="none" w:sz="0" w:space="0" w:color="auto"/>
        <w:bottom w:val="none" w:sz="0" w:space="0" w:color="auto"/>
        <w:right w:val="none" w:sz="0" w:space="0" w:color="auto"/>
      </w:divBdr>
    </w:div>
    <w:div w:id="874077343">
      <w:bodyDiv w:val="1"/>
      <w:marLeft w:val="0"/>
      <w:marRight w:val="0"/>
      <w:marTop w:val="0"/>
      <w:marBottom w:val="0"/>
      <w:divBdr>
        <w:top w:val="none" w:sz="0" w:space="0" w:color="auto"/>
        <w:left w:val="none" w:sz="0" w:space="0" w:color="auto"/>
        <w:bottom w:val="none" w:sz="0" w:space="0" w:color="auto"/>
        <w:right w:val="none" w:sz="0" w:space="0" w:color="auto"/>
      </w:divBdr>
    </w:div>
    <w:div w:id="884828222">
      <w:bodyDiv w:val="1"/>
      <w:marLeft w:val="0"/>
      <w:marRight w:val="0"/>
      <w:marTop w:val="0"/>
      <w:marBottom w:val="0"/>
      <w:divBdr>
        <w:top w:val="none" w:sz="0" w:space="0" w:color="auto"/>
        <w:left w:val="none" w:sz="0" w:space="0" w:color="auto"/>
        <w:bottom w:val="none" w:sz="0" w:space="0" w:color="auto"/>
        <w:right w:val="none" w:sz="0" w:space="0" w:color="auto"/>
      </w:divBdr>
    </w:div>
    <w:div w:id="907107185">
      <w:bodyDiv w:val="1"/>
      <w:marLeft w:val="0"/>
      <w:marRight w:val="0"/>
      <w:marTop w:val="0"/>
      <w:marBottom w:val="0"/>
      <w:divBdr>
        <w:top w:val="none" w:sz="0" w:space="0" w:color="auto"/>
        <w:left w:val="none" w:sz="0" w:space="0" w:color="auto"/>
        <w:bottom w:val="none" w:sz="0" w:space="0" w:color="auto"/>
        <w:right w:val="none" w:sz="0" w:space="0" w:color="auto"/>
      </w:divBdr>
    </w:div>
    <w:div w:id="1010912092">
      <w:bodyDiv w:val="1"/>
      <w:marLeft w:val="0"/>
      <w:marRight w:val="0"/>
      <w:marTop w:val="0"/>
      <w:marBottom w:val="0"/>
      <w:divBdr>
        <w:top w:val="none" w:sz="0" w:space="0" w:color="auto"/>
        <w:left w:val="none" w:sz="0" w:space="0" w:color="auto"/>
        <w:bottom w:val="none" w:sz="0" w:space="0" w:color="auto"/>
        <w:right w:val="none" w:sz="0" w:space="0" w:color="auto"/>
      </w:divBdr>
    </w:div>
    <w:div w:id="1135566945">
      <w:bodyDiv w:val="1"/>
      <w:marLeft w:val="0"/>
      <w:marRight w:val="0"/>
      <w:marTop w:val="0"/>
      <w:marBottom w:val="0"/>
      <w:divBdr>
        <w:top w:val="none" w:sz="0" w:space="0" w:color="auto"/>
        <w:left w:val="none" w:sz="0" w:space="0" w:color="auto"/>
        <w:bottom w:val="none" w:sz="0" w:space="0" w:color="auto"/>
        <w:right w:val="none" w:sz="0" w:space="0" w:color="auto"/>
      </w:divBdr>
    </w:div>
    <w:div w:id="1333990267">
      <w:bodyDiv w:val="1"/>
      <w:marLeft w:val="0"/>
      <w:marRight w:val="0"/>
      <w:marTop w:val="0"/>
      <w:marBottom w:val="0"/>
      <w:divBdr>
        <w:top w:val="none" w:sz="0" w:space="0" w:color="auto"/>
        <w:left w:val="none" w:sz="0" w:space="0" w:color="auto"/>
        <w:bottom w:val="none" w:sz="0" w:space="0" w:color="auto"/>
        <w:right w:val="none" w:sz="0" w:space="0" w:color="auto"/>
      </w:divBdr>
      <w:divsChild>
        <w:div w:id="1969164181">
          <w:marLeft w:val="0"/>
          <w:marRight w:val="0"/>
          <w:marTop w:val="0"/>
          <w:marBottom w:val="0"/>
          <w:divBdr>
            <w:top w:val="none" w:sz="0" w:space="0" w:color="auto"/>
            <w:left w:val="none" w:sz="0" w:space="0" w:color="auto"/>
            <w:bottom w:val="none" w:sz="0" w:space="0" w:color="auto"/>
            <w:right w:val="none" w:sz="0" w:space="0" w:color="auto"/>
          </w:divBdr>
          <w:divsChild>
            <w:div w:id="366297035">
              <w:marLeft w:val="0"/>
              <w:marRight w:val="0"/>
              <w:marTop w:val="0"/>
              <w:marBottom w:val="0"/>
              <w:divBdr>
                <w:top w:val="none" w:sz="0" w:space="0" w:color="auto"/>
                <w:left w:val="none" w:sz="0" w:space="0" w:color="auto"/>
                <w:bottom w:val="none" w:sz="0" w:space="0" w:color="auto"/>
                <w:right w:val="none" w:sz="0" w:space="0" w:color="auto"/>
              </w:divBdr>
              <w:divsChild>
                <w:div w:id="1995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18847">
      <w:bodyDiv w:val="1"/>
      <w:marLeft w:val="0"/>
      <w:marRight w:val="0"/>
      <w:marTop w:val="0"/>
      <w:marBottom w:val="0"/>
      <w:divBdr>
        <w:top w:val="none" w:sz="0" w:space="0" w:color="auto"/>
        <w:left w:val="none" w:sz="0" w:space="0" w:color="auto"/>
        <w:bottom w:val="none" w:sz="0" w:space="0" w:color="auto"/>
        <w:right w:val="none" w:sz="0" w:space="0" w:color="auto"/>
      </w:divBdr>
      <w:divsChild>
        <w:div w:id="1030953688">
          <w:marLeft w:val="0"/>
          <w:marRight w:val="0"/>
          <w:marTop w:val="0"/>
          <w:marBottom w:val="0"/>
          <w:divBdr>
            <w:top w:val="none" w:sz="0" w:space="0" w:color="auto"/>
            <w:left w:val="none" w:sz="0" w:space="0" w:color="auto"/>
            <w:bottom w:val="none" w:sz="0" w:space="0" w:color="auto"/>
            <w:right w:val="none" w:sz="0" w:space="0" w:color="auto"/>
          </w:divBdr>
          <w:divsChild>
            <w:div w:id="1101225458">
              <w:marLeft w:val="0"/>
              <w:marRight w:val="0"/>
              <w:marTop w:val="0"/>
              <w:marBottom w:val="0"/>
              <w:divBdr>
                <w:top w:val="none" w:sz="0" w:space="0" w:color="auto"/>
                <w:left w:val="none" w:sz="0" w:space="0" w:color="auto"/>
                <w:bottom w:val="none" w:sz="0" w:space="0" w:color="auto"/>
                <w:right w:val="none" w:sz="0" w:space="0" w:color="auto"/>
              </w:divBdr>
              <w:divsChild>
                <w:div w:id="1741557169">
                  <w:marLeft w:val="0"/>
                  <w:marRight w:val="0"/>
                  <w:marTop w:val="0"/>
                  <w:marBottom w:val="0"/>
                  <w:divBdr>
                    <w:top w:val="none" w:sz="0" w:space="0" w:color="auto"/>
                    <w:left w:val="none" w:sz="0" w:space="0" w:color="auto"/>
                    <w:bottom w:val="none" w:sz="0" w:space="0" w:color="auto"/>
                    <w:right w:val="none" w:sz="0" w:space="0" w:color="auto"/>
                  </w:divBdr>
                  <w:divsChild>
                    <w:div w:id="11454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16652">
      <w:bodyDiv w:val="1"/>
      <w:marLeft w:val="0"/>
      <w:marRight w:val="0"/>
      <w:marTop w:val="0"/>
      <w:marBottom w:val="0"/>
      <w:divBdr>
        <w:top w:val="none" w:sz="0" w:space="0" w:color="auto"/>
        <w:left w:val="none" w:sz="0" w:space="0" w:color="auto"/>
        <w:bottom w:val="none" w:sz="0" w:space="0" w:color="auto"/>
        <w:right w:val="none" w:sz="0" w:space="0" w:color="auto"/>
      </w:divBdr>
    </w:div>
    <w:div w:id="1411393518">
      <w:bodyDiv w:val="1"/>
      <w:marLeft w:val="0"/>
      <w:marRight w:val="0"/>
      <w:marTop w:val="0"/>
      <w:marBottom w:val="0"/>
      <w:divBdr>
        <w:top w:val="none" w:sz="0" w:space="0" w:color="auto"/>
        <w:left w:val="none" w:sz="0" w:space="0" w:color="auto"/>
        <w:bottom w:val="none" w:sz="0" w:space="0" w:color="auto"/>
        <w:right w:val="none" w:sz="0" w:space="0" w:color="auto"/>
      </w:divBdr>
      <w:divsChild>
        <w:div w:id="1959095783">
          <w:marLeft w:val="0"/>
          <w:marRight w:val="0"/>
          <w:marTop w:val="0"/>
          <w:marBottom w:val="0"/>
          <w:divBdr>
            <w:top w:val="none" w:sz="0" w:space="0" w:color="auto"/>
            <w:left w:val="none" w:sz="0" w:space="0" w:color="auto"/>
            <w:bottom w:val="none" w:sz="0" w:space="0" w:color="auto"/>
            <w:right w:val="none" w:sz="0" w:space="0" w:color="auto"/>
          </w:divBdr>
          <w:divsChild>
            <w:div w:id="2130851693">
              <w:marLeft w:val="0"/>
              <w:marRight w:val="0"/>
              <w:marTop w:val="0"/>
              <w:marBottom w:val="0"/>
              <w:divBdr>
                <w:top w:val="none" w:sz="0" w:space="0" w:color="auto"/>
                <w:left w:val="none" w:sz="0" w:space="0" w:color="auto"/>
                <w:bottom w:val="none" w:sz="0" w:space="0" w:color="auto"/>
                <w:right w:val="none" w:sz="0" w:space="0" w:color="auto"/>
              </w:divBdr>
              <w:divsChild>
                <w:div w:id="330565275">
                  <w:marLeft w:val="0"/>
                  <w:marRight w:val="0"/>
                  <w:marTop w:val="0"/>
                  <w:marBottom w:val="0"/>
                  <w:divBdr>
                    <w:top w:val="none" w:sz="0" w:space="0" w:color="auto"/>
                    <w:left w:val="none" w:sz="0" w:space="0" w:color="auto"/>
                    <w:bottom w:val="none" w:sz="0" w:space="0" w:color="auto"/>
                    <w:right w:val="none" w:sz="0" w:space="0" w:color="auto"/>
                  </w:divBdr>
                  <w:divsChild>
                    <w:div w:id="3016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32954">
      <w:bodyDiv w:val="1"/>
      <w:marLeft w:val="0"/>
      <w:marRight w:val="0"/>
      <w:marTop w:val="0"/>
      <w:marBottom w:val="0"/>
      <w:divBdr>
        <w:top w:val="none" w:sz="0" w:space="0" w:color="auto"/>
        <w:left w:val="none" w:sz="0" w:space="0" w:color="auto"/>
        <w:bottom w:val="none" w:sz="0" w:space="0" w:color="auto"/>
        <w:right w:val="none" w:sz="0" w:space="0" w:color="auto"/>
      </w:divBdr>
    </w:div>
    <w:div w:id="1536893685">
      <w:bodyDiv w:val="1"/>
      <w:marLeft w:val="0"/>
      <w:marRight w:val="0"/>
      <w:marTop w:val="0"/>
      <w:marBottom w:val="0"/>
      <w:divBdr>
        <w:top w:val="none" w:sz="0" w:space="0" w:color="auto"/>
        <w:left w:val="none" w:sz="0" w:space="0" w:color="auto"/>
        <w:bottom w:val="none" w:sz="0" w:space="0" w:color="auto"/>
        <w:right w:val="none" w:sz="0" w:space="0" w:color="auto"/>
      </w:divBdr>
      <w:divsChild>
        <w:div w:id="359163400">
          <w:marLeft w:val="0"/>
          <w:marRight w:val="0"/>
          <w:marTop w:val="0"/>
          <w:marBottom w:val="0"/>
          <w:divBdr>
            <w:top w:val="none" w:sz="0" w:space="0" w:color="auto"/>
            <w:left w:val="none" w:sz="0" w:space="0" w:color="auto"/>
            <w:bottom w:val="none" w:sz="0" w:space="0" w:color="auto"/>
            <w:right w:val="none" w:sz="0" w:space="0" w:color="auto"/>
          </w:divBdr>
          <w:divsChild>
            <w:div w:id="653877369">
              <w:marLeft w:val="0"/>
              <w:marRight w:val="0"/>
              <w:marTop w:val="0"/>
              <w:marBottom w:val="0"/>
              <w:divBdr>
                <w:top w:val="none" w:sz="0" w:space="0" w:color="auto"/>
                <w:left w:val="none" w:sz="0" w:space="0" w:color="auto"/>
                <w:bottom w:val="none" w:sz="0" w:space="0" w:color="auto"/>
                <w:right w:val="none" w:sz="0" w:space="0" w:color="auto"/>
              </w:divBdr>
              <w:divsChild>
                <w:div w:id="797449969">
                  <w:marLeft w:val="0"/>
                  <w:marRight w:val="0"/>
                  <w:marTop w:val="0"/>
                  <w:marBottom w:val="0"/>
                  <w:divBdr>
                    <w:top w:val="none" w:sz="0" w:space="0" w:color="auto"/>
                    <w:left w:val="none" w:sz="0" w:space="0" w:color="auto"/>
                    <w:bottom w:val="none" w:sz="0" w:space="0" w:color="auto"/>
                    <w:right w:val="none" w:sz="0" w:space="0" w:color="auto"/>
                  </w:divBdr>
                  <w:divsChild>
                    <w:div w:id="2075541873">
                      <w:marLeft w:val="0"/>
                      <w:marRight w:val="0"/>
                      <w:marTop w:val="0"/>
                      <w:marBottom w:val="0"/>
                      <w:divBdr>
                        <w:top w:val="none" w:sz="0" w:space="0" w:color="auto"/>
                        <w:left w:val="none" w:sz="0" w:space="0" w:color="auto"/>
                        <w:bottom w:val="none" w:sz="0" w:space="0" w:color="auto"/>
                        <w:right w:val="none" w:sz="0" w:space="0" w:color="auto"/>
                      </w:divBdr>
                      <w:divsChild>
                        <w:div w:id="6787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456004">
      <w:bodyDiv w:val="1"/>
      <w:marLeft w:val="0"/>
      <w:marRight w:val="0"/>
      <w:marTop w:val="0"/>
      <w:marBottom w:val="0"/>
      <w:divBdr>
        <w:top w:val="none" w:sz="0" w:space="0" w:color="auto"/>
        <w:left w:val="none" w:sz="0" w:space="0" w:color="auto"/>
        <w:bottom w:val="none" w:sz="0" w:space="0" w:color="auto"/>
        <w:right w:val="none" w:sz="0" w:space="0" w:color="auto"/>
      </w:divBdr>
    </w:div>
    <w:div w:id="1788236671">
      <w:bodyDiv w:val="1"/>
      <w:marLeft w:val="0"/>
      <w:marRight w:val="0"/>
      <w:marTop w:val="0"/>
      <w:marBottom w:val="0"/>
      <w:divBdr>
        <w:top w:val="none" w:sz="0" w:space="0" w:color="auto"/>
        <w:left w:val="none" w:sz="0" w:space="0" w:color="auto"/>
        <w:bottom w:val="none" w:sz="0" w:space="0" w:color="auto"/>
        <w:right w:val="none" w:sz="0" w:space="0" w:color="auto"/>
      </w:divBdr>
    </w:div>
    <w:div w:id="1806701807">
      <w:bodyDiv w:val="1"/>
      <w:marLeft w:val="0"/>
      <w:marRight w:val="0"/>
      <w:marTop w:val="0"/>
      <w:marBottom w:val="0"/>
      <w:divBdr>
        <w:top w:val="none" w:sz="0" w:space="0" w:color="auto"/>
        <w:left w:val="none" w:sz="0" w:space="0" w:color="auto"/>
        <w:bottom w:val="none" w:sz="0" w:space="0" w:color="auto"/>
        <w:right w:val="none" w:sz="0" w:space="0" w:color="auto"/>
      </w:divBdr>
    </w:div>
    <w:div w:id="1849323820">
      <w:bodyDiv w:val="1"/>
      <w:marLeft w:val="0"/>
      <w:marRight w:val="0"/>
      <w:marTop w:val="0"/>
      <w:marBottom w:val="0"/>
      <w:divBdr>
        <w:top w:val="none" w:sz="0" w:space="0" w:color="auto"/>
        <w:left w:val="none" w:sz="0" w:space="0" w:color="auto"/>
        <w:bottom w:val="none" w:sz="0" w:space="0" w:color="auto"/>
        <w:right w:val="none" w:sz="0" w:space="0" w:color="auto"/>
      </w:divBdr>
    </w:div>
    <w:div w:id="1911964724">
      <w:bodyDiv w:val="1"/>
      <w:marLeft w:val="0"/>
      <w:marRight w:val="0"/>
      <w:marTop w:val="0"/>
      <w:marBottom w:val="0"/>
      <w:divBdr>
        <w:top w:val="none" w:sz="0" w:space="0" w:color="auto"/>
        <w:left w:val="none" w:sz="0" w:space="0" w:color="auto"/>
        <w:bottom w:val="none" w:sz="0" w:space="0" w:color="auto"/>
        <w:right w:val="none" w:sz="0" w:space="0" w:color="auto"/>
      </w:divBdr>
      <w:divsChild>
        <w:div w:id="1356005702">
          <w:marLeft w:val="0"/>
          <w:marRight w:val="0"/>
          <w:marTop w:val="0"/>
          <w:marBottom w:val="0"/>
          <w:divBdr>
            <w:top w:val="none" w:sz="0" w:space="0" w:color="auto"/>
            <w:left w:val="none" w:sz="0" w:space="0" w:color="auto"/>
            <w:bottom w:val="none" w:sz="0" w:space="0" w:color="auto"/>
            <w:right w:val="none" w:sz="0" w:space="0" w:color="auto"/>
          </w:divBdr>
          <w:divsChild>
            <w:div w:id="1180895668">
              <w:marLeft w:val="0"/>
              <w:marRight w:val="0"/>
              <w:marTop w:val="0"/>
              <w:marBottom w:val="0"/>
              <w:divBdr>
                <w:top w:val="none" w:sz="0" w:space="0" w:color="auto"/>
                <w:left w:val="none" w:sz="0" w:space="0" w:color="auto"/>
                <w:bottom w:val="none" w:sz="0" w:space="0" w:color="auto"/>
                <w:right w:val="none" w:sz="0" w:space="0" w:color="auto"/>
              </w:divBdr>
              <w:divsChild>
                <w:div w:id="20583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57981">
      <w:bodyDiv w:val="1"/>
      <w:marLeft w:val="0"/>
      <w:marRight w:val="0"/>
      <w:marTop w:val="0"/>
      <w:marBottom w:val="0"/>
      <w:divBdr>
        <w:top w:val="none" w:sz="0" w:space="0" w:color="auto"/>
        <w:left w:val="none" w:sz="0" w:space="0" w:color="auto"/>
        <w:bottom w:val="none" w:sz="0" w:space="0" w:color="auto"/>
        <w:right w:val="none" w:sz="0" w:space="0" w:color="auto"/>
      </w:divBdr>
    </w:div>
    <w:div w:id="1999072434">
      <w:bodyDiv w:val="1"/>
      <w:marLeft w:val="0"/>
      <w:marRight w:val="0"/>
      <w:marTop w:val="0"/>
      <w:marBottom w:val="0"/>
      <w:divBdr>
        <w:top w:val="none" w:sz="0" w:space="0" w:color="auto"/>
        <w:left w:val="none" w:sz="0" w:space="0" w:color="auto"/>
        <w:bottom w:val="none" w:sz="0" w:space="0" w:color="auto"/>
        <w:right w:val="none" w:sz="0" w:space="0" w:color="auto"/>
      </w:divBdr>
    </w:div>
    <w:div w:id="208367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who.int/globalchange/publications/biodiversity-human-health/en/" TargetMode="External"/><Relationship Id="rId26" Type="http://schemas.openxmlformats.org/officeDocument/2006/relationships/hyperlink" Target="https://linkprotect.cudasvc.com/url?a=http%3a%2f%2fwww.oecd.org%2fcoronavirus%2fpolicy-responses%2fbiodiversity-and-the-economic-response-to-covid-19-ensuring-a-green-and-resilient-recovery-d98b5a09%2f&amp;c=E,1,u7Ei1CW3SCgK4JYs6m3fJ4WaHmRH80_i4ri7w6LYNs2EYNdisDP3E0aj754PGazcd_db5iLOQIg4Ahp20_SOV9XYW4DmWxWGVVFUTx8_ezR3McQK5Z4EWg,,&amp;typo=1" TargetMode="External"/><Relationship Id="rId3" Type="http://schemas.openxmlformats.org/officeDocument/2006/relationships/customXml" Target="../customXml/item3.xml"/><Relationship Id="rId21" Type="http://schemas.openxmlformats.org/officeDocument/2006/relationships/hyperlink" Target="https://absch.cbd.int/api/v2013/documents/612E94B5-D97A-0B5D-8E5A-40A991E29087/attachments/QA_NP_Public_Health.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health/summary-state-knowledge-review-en.pdf" TargetMode="External"/><Relationship Id="rId25" Type="http://schemas.openxmlformats.org/officeDocument/2006/relationships/hyperlink" Target="https://doi.org/10.4060/cb1163en"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bd.int/health/doc/qa-infectiousDiseases-who.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linkprotect.cudasvc.com/url?a=http%3a%2f%2fwww.ipbes.net%2fpandemics&amp;c=E,1,DNYJ2DTJd4TbtBN52hhsgB1BHfk0xsyA6Z0HfmviElTdC9ZWbu0742CxlRGLePpuXoOt0S1YBV2mp6j2mg63CovddSaaXJbfJF0LTw7fFY5ZmA,,&amp;typo=1"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cbd.int/gbo5"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c/8e34/8c61/a535d23833e68906c8c7551a/sbstta-21-09-en.pdf"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notifications/2020/ntf-2020-091-sbstta24-sbi3-en.pdf" TargetMode="External"/><Relationship Id="rId22" Type="http://schemas.openxmlformats.org/officeDocument/2006/relationships/hyperlink" Target="https://wedocs.unep.org/bitstream/handle/20.500.11822/32316/ZP.pdf" TargetMode="External"/><Relationship Id="rId27" Type="http://schemas.openxmlformats.org/officeDocument/2006/relationships/hyperlink" Target="https://doi.org/10.1016/j.oneear.2020.09.011"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vivideconomics.com/casestudy/integrating-climate-change-and-biodiversity-into-the-response-to-covid-19-green-employment-and-growth/" TargetMode="External"/><Relationship Id="rId3" Type="http://schemas.openxmlformats.org/officeDocument/2006/relationships/hyperlink" Target="https://www.cbd.int/doc/decisions/cop-14/cop-14-dec-04-en.pdf" TargetMode="External"/><Relationship Id="rId7" Type="http://schemas.openxmlformats.org/officeDocument/2006/relationships/hyperlink" Target="https://www.who.int/docs/default-source/climate-change/who-manifesto-for-a-healthy-and-green-post-covid-recovery.pdf" TargetMode="External"/><Relationship Id="rId2" Type="http://schemas.openxmlformats.org/officeDocument/2006/relationships/hyperlink" Target="https://www.cbd.int/doc/decisions/cop-13/cop-13-dec-06-en.pdf" TargetMode="External"/><Relationship Id="rId1" Type="http://schemas.openxmlformats.org/officeDocument/2006/relationships/hyperlink" Target="http://www.who.int/features/qa/one-health/en/" TargetMode="External"/><Relationship Id="rId6" Type="http://schemas.openxmlformats.org/officeDocument/2006/relationships/hyperlink" Target="https://www.ecohealthalliance.org/wildlife-urgent-needs" TargetMode="External"/><Relationship Id="rId5" Type="http://schemas.openxmlformats.org/officeDocument/2006/relationships/hyperlink" Target="https://www.cbd.int/doc/agreements/agmt-who-2015-07-23-mou-en.pdf" TargetMode="External"/><Relationship Id="rId4" Type="http://schemas.openxmlformats.org/officeDocument/2006/relationships/hyperlink" Target="https://www.cbd.int/health/SOK-biodiversity-en.pdf" TargetMode="External"/><Relationship Id="rId9" Type="http://schemas.openxmlformats.org/officeDocument/2006/relationships/hyperlink" Target="https://www.wri.org/news/2020/10/statement-covid-19-response-and-recovery-nature-based-solutions-people-planet-prosperit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07C0693C2141E48CF6787E265A3927"/>
        <w:category>
          <w:name w:val="General"/>
          <w:gallery w:val="placeholder"/>
        </w:category>
        <w:types>
          <w:type w:val="bbPlcHdr"/>
        </w:types>
        <w:behaviors>
          <w:behavior w:val="content"/>
        </w:behaviors>
        <w:guid w:val="{B1CCE1A3-7CEE-4A8E-B31F-C16AA2F0CD59}"/>
      </w:docPartPr>
      <w:docPartBody>
        <w:p w:rsidR="00723176" w:rsidRDefault="00637C32" w:rsidP="00637C32">
          <w:pPr>
            <w:pStyle w:val="7207C0693C2141E48CF6787E265A3927"/>
          </w:pPr>
          <w:r w:rsidRPr="00C725B6">
            <w:rPr>
              <w:rStyle w:val="PlaceholderText"/>
            </w:rPr>
            <w:t>[Subject]</w:t>
          </w:r>
        </w:p>
      </w:docPartBody>
    </w:docPart>
    <w:docPart>
      <w:docPartPr>
        <w:name w:val="DBB0023F4EDD475C9F81DEDF128CAFE0"/>
        <w:category>
          <w:name w:val="General"/>
          <w:gallery w:val="placeholder"/>
        </w:category>
        <w:types>
          <w:type w:val="bbPlcHdr"/>
        </w:types>
        <w:behaviors>
          <w:behavior w:val="content"/>
        </w:behaviors>
        <w:guid w:val="{5E3B65A5-16A3-4F57-BDEB-9D588550FCF0}"/>
      </w:docPartPr>
      <w:docPartBody>
        <w:p w:rsidR="008143EF" w:rsidRDefault="00743F12">
          <w:r w:rsidRPr="002525C3">
            <w:rPr>
              <w:rStyle w:val="PlaceholderText"/>
            </w:rPr>
            <w:t>[Subject]</w:t>
          </w:r>
        </w:p>
      </w:docPartBody>
    </w:docPart>
    <w:docPart>
      <w:docPartPr>
        <w:name w:val="25E5A4BCA6AE4B169AC263CEE1FCBA73"/>
        <w:category>
          <w:name w:val="General"/>
          <w:gallery w:val="placeholder"/>
        </w:category>
        <w:types>
          <w:type w:val="bbPlcHdr"/>
        </w:types>
        <w:behaviors>
          <w:behavior w:val="content"/>
        </w:behaviors>
        <w:guid w:val="{C6EAC262-E380-4285-98FE-A13F90166481}"/>
      </w:docPartPr>
      <w:docPartBody>
        <w:p w:rsidR="008143EF" w:rsidRDefault="00743F12" w:rsidP="00743F12">
          <w:pPr>
            <w:pStyle w:val="25E5A4BCA6AE4B169AC263CEE1FCBA73"/>
          </w:pPr>
          <w:r w:rsidRPr="002525C3">
            <w:rPr>
              <w:rStyle w:val="PlaceholderText"/>
            </w:rPr>
            <w:t>[Subject]</w:t>
          </w:r>
        </w:p>
      </w:docPartBody>
    </w:docPart>
    <w:docPart>
      <w:docPartPr>
        <w:name w:val="C88E37D8E3E14E15B980BFDEE7AD72A7"/>
        <w:category>
          <w:name w:val="General"/>
          <w:gallery w:val="placeholder"/>
        </w:category>
        <w:types>
          <w:type w:val="bbPlcHdr"/>
        </w:types>
        <w:behaviors>
          <w:behavior w:val="content"/>
        </w:behaviors>
        <w:guid w:val="{900CAEFB-6043-4D9B-A312-9216673B20A0}"/>
      </w:docPartPr>
      <w:docPartBody>
        <w:p w:rsidR="0026405D" w:rsidRDefault="0061664C">
          <w:r w:rsidRPr="0026405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Baskerville"/>
    <w:charset w:val="00"/>
    <w:family w:val="roman"/>
    <w:pitch w:val="variable"/>
    <w:sig w:usb0="80000067" w:usb1="02000000" w:usb2="00000000" w:usb3="00000000" w:csb0="0000019F" w:csb1="00000000"/>
  </w:font>
  <w:font w:name="Roboto Light">
    <w:altName w:val="Arial"/>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32"/>
    <w:rsid w:val="00065EBA"/>
    <w:rsid w:val="000F04E2"/>
    <w:rsid w:val="0026405D"/>
    <w:rsid w:val="002A46E6"/>
    <w:rsid w:val="002C7D1A"/>
    <w:rsid w:val="004F2165"/>
    <w:rsid w:val="005E4C0A"/>
    <w:rsid w:val="0061664C"/>
    <w:rsid w:val="00637C32"/>
    <w:rsid w:val="006701A4"/>
    <w:rsid w:val="00723176"/>
    <w:rsid w:val="00743F12"/>
    <w:rsid w:val="007A57A8"/>
    <w:rsid w:val="008143EF"/>
    <w:rsid w:val="008B1B3B"/>
    <w:rsid w:val="00912119"/>
    <w:rsid w:val="009C5170"/>
    <w:rsid w:val="009C6EA4"/>
    <w:rsid w:val="00A37663"/>
    <w:rsid w:val="00AA3ACE"/>
    <w:rsid w:val="00B25D73"/>
    <w:rsid w:val="00B457FB"/>
    <w:rsid w:val="00B76FBD"/>
    <w:rsid w:val="00B777A4"/>
    <w:rsid w:val="00BC4D25"/>
    <w:rsid w:val="00C200FA"/>
    <w:rsid w:val="00CC0EC7"/>
    <w:rsid w:val="00D1258F"/>
    <w:rsid w:val="00D334EB"/>
    <w:rsid w:val="00DC2C63"/>
    <w:rsid w:val="00E63CFB"/>
    <w:rsid w:val="00E6643A"/>
    <w:rsid w:val="00E80C3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64C"/>
    <w:rPr>
      <w:color w:val="808080"/>
    </w:rPr>
  </w:style>
  <w:style w:type="paragraph" w:customStyle="1" w:styleId="7207C0693C2141E48CF6787E265A3927">
    <w:name w:val="7207C0693C2141E48CF6787E265A3927"/>
    <w:rsid w:val="00637C32"/>
  </w:style>
  <w:style w:type="paragraph" w:customStyle="1" w:styleId="25E5A4BCA6AE4B169AC263CEE1FCBA73">
    <w:name w:val="25E5A4BCA6AE4B169AC263CEE1FCBA73"/>
    <w:rsid w:val="00743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EA929-E220-42D8-AF99-53750059D9DF}">
  <ds:schemaRefs>
    <ds:schemaRef ds:uri="http://schemas.microsoft.com/sharepoint/v3/contenttype/forms"/>
  </ds:schemaRefs>
</ds:datastoreItem>
</file>

<file path=customXml/itemProps2.xml><?xml version="1.0" encoding="utf-8"?>
<ds:datastoreItem xmlns:ds="http://schemas.openxmlformats.org/officeDocument/2006/customXml" ds:itemID="{080A6FE8-8EFF-419C-9EB8-CD639FE30815}">
  <ds:schemaRefs>
    <ds:schemaRef ds:uri="http://schemas.openxmlformats.org/package/2006/metadata/core-properties"/>
    <ds:schemaRef ds:uri="http://schemas.microsoft.com/office/2006/documentManagement/types"/>
    <ds:schemaRef ds:uri="http://schemas.microsoft.com/office/infopath/2007/PartnerControls"/>
    <ds:schemaRef ds:uri="358298e0-1b7e-4ebe-8695-94439b74f0d1"/>
    <ds:schemaRef ds:uri="http://purl.org/dc/elements/1.1/"/>
    <ds:schemaRef ds:uri="http://schemas.microsoft.com/office/2006/metadata/properties"/>
    <ds:schemaRef ds:uri="13ad741f-c0db-4e29-b5a6-03b4a1bc18ba"/>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2C3007B-2795-40CE-B615-7F90C47BD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847C7-372C-49D8-969D-93BB0B25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5521</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discussion note for the special virtual session: biodiversity, one health and the repsonse to covid-19</vt:lpstr>
    </vt:vector>
  </TitlesOfParts>
  <Company/>
  <LinksUpToDate>false</LinksUpToDate>
  <CharactersWithSpaces>36924</CharactersWithSpaces>
  <SharedDoc>false</SharedDoc>
  <HLinks>
    <vt:vector size="594" baseType="variant">
      <vt:variant>
        <vt:i4>7864381</vt:i4>
      </vt:variant>
      <vt:variant>
        <vt:i4>345</vt:i4>
      </vt:variant>
      <vt:variant>
        <vt:i4>0</vt:i4>
      </vt:variant>
      <vt:variant>
        <vt:i4>5</vt:i4>
      </vt:variant>
      <vt:variant>
        <vt:lpwstr>http://www.thegef.org/project/10309</vt:lpwstr>
      </vt:variant>
      <vt:variant>
        <vt:lpwstr/>
      </vt:variant>
      <vt:variant>
        <vt:i4>7995453</vt:i4>
      </vt:variant>
      <vt:variant>
        <vt:i4>342</vt:i4>
      </vt:variant>
      <vt:variant>
        <vt:i4>0</vt:i4>
      </vt:variant>
      <vt:variant>
        <vt:i4>5</vt:i4>
      </vt:variant>
      <vt:variant>
        <vt:lpwstr>http://www.thegef.org/project/10322</vt:lpwstr>
      </vt:variant>
      <vt:variant>
        <vt:lpwstr/>
      </vt:variant>
      <vt:variant>
        <vt:i4>1310739</vt:i4>
      </vt:variant>
      <vt:variant>
        <vt:i4>339</vt:i4>
      </vt:variant>
      <vt:variant>
        <vt:i4>0</vt:i4>
      </vt:variant>
      <vt:variant>
        <vt:i4>5</vt:i4>
      </vt:variant>
      <vt:variant>
        <vt:lpwstr>https://www.thegef.org/project/10200</vt:lpwstr>
      </vt:variant>
      <vt:variant>
        <vt:lpwstr/>
      </vt:variant>
      <vt:variant>
        <vt:i4>1179667</vt:i4>
      </vt:variant>
      <vt:variant>
        <vt:i4>336</vt:i4>
      </vt:variant>
      <vt:variant>
        <vt:i4>0</vt:i4>
      </vt:variant>
      <vt:variant>
        <vt:i4>5</vt:i4>
      </vt:variant>
      <vt:variant>
        <vt:lpwstr>https://www.thegef.org/project/10206</vt:lpwstr>
      </vt:variant>
      <vt:variant>
        <vt:lpwstr/>
      </vt:variant>
      <vt:variant>
        <vt:i4>1835027</vt:i4>
      </vt:variant>
      <vt:variant>
        <vt:i4>333</vt:i4>
      </vt:variant>
      <vt:variant>
        <vt:i4>0</vt:i4>
      </vt:variant>
      <vt:variant>
        <vt:i4>5</vt:i4>
      </vt:variant>
      <vt:variant>
        <vt:lpwstr>https://www.thegef.org/project/10208</vt:lpwstr>
      </vt:variant>
      <vt:variant>
        <vt:lpwstr/>
      </vt:variant>
      <vt:variant>
        <vt:i4>2031642</vt:i4>
      </vt:variant>
      <vt:variant>
        <vt:i4>330</vt:i4>
      </vt:variant>
      <vt:variant>
        <vt:i4>0</vt:i4>
      </vt:variant>
      <vt:variant>
        <vt:i4>5</vt:i4>
      </vt:variant>
      <vt:variant>
        <vt:lpwstr>https://www.thegef.org/project/10198</vt:lpwstr>
      </vt:variant>
      <vt:variant>
        <vt:lpwstr/>
      </vt:variant>
      <vt:variant>
        <vt:i4>1376275</vt:i4>
      </vt:variant>
      <vt:variant>
        <vt:i4>327</vt:i4>
      </vt:variant>
      <vt:variant>
        <vt:i4>0</vt:i4>
      </vt:variant>
      <vt:variant>
        <vt:i4>5</vt:i4>
      </vt:variant>
      <vt:variant>
        <vt:lpwstr>https://www.thegef.org/project/10201</vt:lpwstr>
      </vt:variant>
      <vt:variant>
        <vt:lpwstr/>
      </vt:variant>
      <vt:variant>
        <vt:i4>1310746</vt:i4>
      </vt:variant>
      <vt:variant>
        <vt:i4>324</vt:i4>
      </vt:variant>
      <vt:variant>
        <vt:i4>0</vt:i4>
      </vt:variant>
      <vt:variant>
        <vt:i4>5</vt:i4>
      </vt:variant>
      <vt:variant>
        <vt:lpwstr>https://www.thegef.org/project/10391</vt:lpwstr>
      </vt:variant>
      <vt:variant>
        <vt:lpwstr/>
      </vt:variant>
      <vt:variant>
        <vt:i4>7929914</vt:i4>
      </vt:variant>
      <vt:variant>
        <vt:i4>321</vt:i4>
      </vt:variant>
      <vt:variant>
        <vt:i4>0</vt:i4>
      </vt:variant>
      <vt:variant>
        <vt:i4>5</vt:i4>
      </vt:variant>
      <vt:variant>
        <vt:lpwstr>http://www.thegef.org/project/10412</vt:lpwstr>
      </vt:variant>
      <vt:variant>
        <vt:lpwstr/>
      </vt:variant>
      <vt:variant>
        <vt:i4>7405631</vt:i4>
      </vt:variant>
      <vt:variant>
        <vt:i4>318</vt:i4>
      </vt:variant>
      <vt:variant>
        <vt:i4>0</vt:i4>
      </vt:variant>
      <vt:variant>
        <vt:i4>5</vt:i4>
      </vt:variant>
      <vt:variant>
        <vt:lpwstr>http://www.thegef.org/project/10192</vt:lpwstr>
      </vt:variant>
      <vt:variant>
        <vt:lpwstr/>
      </vt:variant>
      <vt:variant>
        <vt:i4>7929914</vt:i4>
      </vt:variant>
      <vt:variant>
        <vt:i4>315</vt:i4>
      </vt:variant>
      <vt:variant>
        <vt:i4>0</vt:i4>
      </vt:variant>
      <vt:variant>
        <vt:i4>5</vt:i4>
      </vt:variant>
      <vt:variant>
        <vt:lpwstr>http://www.thegef.org/project/10415</vt:lpwstr>
      </vt:variant>
      <vt:variant>
        <vt:lpwstr/>
      </vt:variant>
      <vt:variant>
        <vt:i4>8192061</vt:i4>
      </vt:variant>
      <vt:variant>
        <vt:i4>312</vt:i4>
      </vt:variant>
      <vt:variant>
        <vt:i4>0</vt:i4>
      </vt:variant>
      <vt:variant>
        <vt:i4>5</vt:i4>
      </vt:variant>
      <vt:variant>
        <vt:lpwstr>http://www.thegef.org/project/10356</vt:lpwstr>
      </vt:variant>
      <vt:variant>
        <vt:lpwstr/>
      </vt:variant>
      <vt:variant>
        <vt:i4>7340094</vt:i4>
      </vt:variant>
      <vt:variant>
        <vt:i4>309</vt:i4>
      </vt:variant>
      <vt:variant>
        <vt:i4>0</vt:i4>
      </vt:variant>
      <vt:variant>
        <vt:i4>5</vt:i4>
      </vt:variant>
      <vt:variant>
        <vt:lpwstr>http://www.thegef.org/project/10081</vt:lpwstr>
      </vt:variant>
      <vt:variant>
        <vt:lpwstr/>
      </vt:variant>
      <vt:variant>
        <vt:i4>8192061</vt:i4>
      </vt:variant>
      <vt:variant>
        <vt:i4>306</vt:i4>
      </vt:variant>
      <vt:variant>
        <vt:i4>0</vt:i4>
      </vt:variant>
      <vt:variant>
        <vt:i4>5</vt:i4>
      </vt:variant>
      <vt:variant>
        <vt:lpwstr>http://www.thegef.org/project/10352</vt:lpwstr>
      </vt:variant>
      <vt:variant>
        <vt:lpwstr/>
      </vt:variant>
      <vt:variant>
        <vt:i4>7340095</vt:i4>
      </vt:variant>
      <vt:variant>
        <vt:i4>303</vt:i4>
      </vt:variant>
      <vt:variant>
        <vt:i4>0</vt:i4>
      </vt:variant>
      <vt:variant>
        <vt:i4>5</vt:i4>
      </vt:variant>
      <vt:variant>
        <vt:lpwstr>http://www.thegef.org/project/10188</vt:lpwstr>
      </vt:variant>
      <vt:variant>
        <vt:lpwstr/>
      </vt:variant>
      <vt:variant>
        <vt:i4>7340095</vt:i4>
      </vt:variant>
      <vt:variant>
        <vt:i4>300</vt:i4>
      </vt:variant>
      <vt:variant>
        <vt:i4>0</vt:i4>
      </vt:variant>
      <vt:variant>
        <vt:i4>5</vt:i4>
      </vt:variant>
      <vt:variant>
        <vt:lpwstr>http://www.thegef.org/project/10181</vt:lpwstr>
      </vt:variant>
      <vt:variant>
        <vt:lpwstr/>
      </vt:variant>
      <vt:variant>
        <vt:i4>7929916</vt:i4>
      </vt:variant>
      <vt:variant>
        <vt:i4>297</vt:i4>
      </vt:variant>
      <vt:variant>
        <vt:i4>0</vt:i4>
      </vt:variant>
      <vt:variant>
        <vt:i4>5</vt:i4>
      </vt:variant>
      <vt:variant>
        <vt:lpwstr>http://www.thegef.org/project/10211</vt:lpwstr>
      </vt:variant>
      <vt:variant>
        <vt:lpwstr/>
      </vt:variant>
      <vt:variant>
        <vt:i4>7995450</vt:i4>
      </vt:variant>
      <vt:variant>
        <vt:i4>294</vt:i4>
      </vt:variant>
      <vt:variant>
        <vt:i4>0</vt:i4>
      </vt:variant>
      <vt:variant>
        <vt:i4>5</vt:i4>
      </vt:variant>
      <vt:variant>
        <vt:lpwstr>http://www.thegef.org/project/10420</vt:lpwstr>
      </vt:variant>
      <vt:variant>
        <vt:lpwstr/>
      </vt:variant>
      <vt:variant>
        <vt:i4>7340093</vt:i4>
      </vt:variant>
      <vt:variant>
        <vt:i4>291</vt:i4>
      </vt:variant>
      <vt:variant>
        <vt:i4>0</vt:i4>
      </vt:variant>
      <vt:variant>
        <vt:i4>5</vt:i4>
      </vt:variant>
      <vt:variant>
        <vt:lpwstr>http://www.thegef.org/project/10381</vt:lpwstr>
      </vt:variant>
      <vt:variant>
        <vt:lpwstr/>
      </vt:variant>
      <vt:variant>
        <vt:i4>8257599</vt:i4>
      </vt:variant>
      <vt:variant>
        <vt:i4>288</vt:i4>
      </vt:variant>
      <vt:variant>
        <vt:i4>0</vt:i4>
      </vt:variant>
      <vt:variant>
        <vt:i4>5</vt:i4>
      </vt:variant>
      <vt:variant>
        <vt:lpwstr>http://www.thegef.org/project/10161</vt:lpwstr>
      </vt:variant>
      <vt:variant>
        <vt:lpwstr/>
      </vt:variant>
      <vt:variant>
        <vt:i4>8257597</vt:i4>
      </vt:variant>
      <vt:variant>
        <vt:i4>285</vt:i4>
      </vt:variant>
      <vt:variant>
        <vt:i4>0</vt:i4>
      </vt:variant>
      <vt:variant>
        <vt:i4>5</vt:i4>
      </vt:variant>
      <vt:variant>
        <vt:lpwstr>http://www.thegef.org/project/10362</vt:lpwstr>
      </vt:variant>
      <vt:variant>
        <vt:lpwstr/>
      </vt:variant>
      <vt:variant>
        <vt:i4>8257597</vt:i4>
      </vt:variant>
      <vt:variant>
        <vt:i4>282</vt:i4>
      </vt:variant>
      <vt:variant>
        <vt:i4>0</vt:i4>
      </vt:variant>
      <vt:variant>
        <vt:i4>5</vt:i4>
      </vt:variant>
      <vt:variant>
        <vt:lpwstr>http://www.thegef.org/project/10363</vt:lpwstr>
      </vt:variant>
      <vt:variant>
        <vt:lpwstr/>
      </vt:variant>
      <vt:variant>
        <vt:i4>8192061</vt:i4>
      </vt:variant>
      <vt:variant>
        <vt:i4>279</vt:i4>
      </vt:variant>
      <vt:variant>
        <vt:i4>0</vt:i4>
      </vt:variant>
      <vt:variant>
        <vt:i4>5</vt:i4>
      </vt:variant>
      <vt:variant>
        <vt:lpwstr>http://www.thegef.org/project/10359</vt:lpwstr>
      </vt:variant>
      <vt:variant>
        <vt:lpwstr/>
      </vt:variant>
      <vt:variant>
        <vt:i4>7864380</vt:i4>
      </vt:variant>
      <vt:variant>
        <vt:i4>276</vt:i4>
      </vt:variant>
      <vt:variant>
        <vt:i4>0</vt:i4>
      </vt:variant>
      <vt:variant>
        <vt:i4>5</vt:i4>
      </vt:variant>
      <vt:variant>
        <vt:lpwstr>http://www.thegef.org/project/10204</vt:lpwstr>
      </vt:variant>
      <vt:variant>
        <vt:lpwstr/>
      </vt:variant>
      <vt:variant>
        <vt:i4>7995455</vt:i4>
      </vt:variant>
      <vt:variant>
        <vt:i4>273</vt:i4>
      </vt:variant>
      <vt:variant>
        <vt:i4>0</vt:i4>
      </vt:variant>
      <vt:variant>
        <vt:i4>5</vt:i4>
      </vt:variant>
      <vt:variant>
        <vt:lpwstr>http://www.thegef.org/project/10125</vt:lpwstr>
      </vt:variant>
      <vt:variant>
        <vt:lpwstr/>
      </vt:variant>
      <vt:variant>
        <vt:i4>7995452</vt:i4>
      </vt:variant>
      <vt:variant>
        <vt:i4>270</vt:i4>
      </vt:variant>
      <vt:variant>
        <vt:i4>0</vt:i4>
      </vt:variant>
      <vt:variant>
        <vt:i4>5</vt:i4>
      </vt:variant>
      <vt:variant>
        <vt:lpwstr>http://www.thegef.org/project/10220</vt:lpwstr>
      </vt:variant>
      <vt:variant>
        <vt:lpwstr/>
      </vt:variant>
      <vt:variant>
        <vt:i4>7995453</vt:i4>
      </vt:variant>
      <vt:variant>
        <vt:i4>267</vt:i4>
      </vt:variant>
      <vt:variant>
        <vt:i4>0</vt:i4>
      </vt:variant>
      <vt:variant>
        <vt:i4>5</vt:i4>
      </vt:variant>
      <vt:variant>
        <vt:lpwstr>http://www.thegef.org/project/10322</vt:lpwstr>
      </vt:variant>
      <vt:variant>
        <vt:lpwstr/>
      </vt:variant>
      <vt:variant>
        <vt:i4>8126525</vt:i4>
      </vt:variant>
      <vt:variant>
        <vt:i4>264</vt:i4>
      </vt:variant>
      <vt:variant>
        <vt:i4>0</vt:i4>
      </vt:variant>
      <vt:variant>
        <vt:i4>5</vt:i4>
      </vt:variant>
      <vt:variant>
        <vt:lpwstr>http://www.thegef.org/project/10346</vt:lpwstr>
      </vt:variant>
      <vt:variant>
        <vt:lpwstr/>
      </vt:variant>
      <vt:variant>
        <vt:i4>8257597</vt:i4>
      </vt:variant>
      <vt:variant>
        <vt:i4>261</vt:i4>
      </vt:variant>
      <vt:variant>
        <vt:i4>0</vt:i4>
      </vt:variant>
      <vt:variant>
        <vt:i4>5</vt:i4>
      </vt:variant>
      <vt:variant>
        <vt:lpwstr>http://www.thegef.org/project/10360</vt:lpwstr>
      </vt:variant>
      <vt:variant>
        <vt:lpwstr/>
      </vt:variant>
      <vt:variant>
        <vt:i4>7929919</vt:i4>
      </vt:variant>
      <vt:variant>
        <vt:i4>258</vt:i4>
      </vt:variant>
      <vt:variant>
        <vt:i4>0</vt:i4>
      </vt:variant>
      <vt:variant>
        <vt:i4>5</vt:i4>
      </vt:variant>
      <vt:variant>
        <vt:lpwstr>http://www.thegef.org/project/10117</vt:lpwstr>
      </vt:variant>
      <vt:variant>
        <vt:lpwstr/>
      </vt:variant>
      <vt:variant>
        <vt:i4>7929916</vt:i4>
      </vt:variant>
      <vt:variant>
        <vt:i4>255</vt:i4>
      </vt:variant>
      <vt:variant>
        <vt:i4>0</vt:i4>
      </vt:variant>
      <vt:variant>
        <vt:i4>5</vt:i4>
      </vt:variant>
      <vt:variant>
        <vt:lpwstr>http://www.thegef.org/project/10216</vt:lpwstr>
      </vt:variant>
      <vt:variant>
        <vt:lpwstr/>
      </vt:variant>
      <vt:variant>
        <vt:i4>7995455</vt:i4>
      </vt:variant>
      <vt:variant>
        <vt:i4>252</vt:i4>
      </vt:variant>
      <vt:variant>
        <vt:i4>0</vt:i4>
      </vt:variant>
      <vt:variant>
        <vt:i4>5</vt:i4>
      </vt:variant>
      <vt:variant>
        <vt:lpwstr>http://www.thegef.org/project/10124</vt:lpwstr>
      </vt:variant>
      <vt:variant>
        <vt:lpwstr/>
      </vt:variant>
      <vt:variant>
        <vt:i4>7995455</vt:i4>
      </vt:variant>
      <vt:variant>
        <vt:i4>249</vt:i4>
      </vt:variant>
      <vt:variant>
        <vt:i4>0</vt:i4>
      </vt:variant>
      <vt:variant>
        <vt:i4>5</vt:i4>
      </vt:variant>
      <vt:variant>
        <vt:lpwstr>http://www.thegef.org/project/10122</vt:lpwstr>
      </vt:variant>
      <vt:variant>
        <vt:lpwstr/>
      </vt:variant>
      <vt:variant>
        <vt:i4>7405629</vt:i4>
      </vt:variant>
      <vt:variant>
        <vt:i4>246</vt:i4>
      </vt:variant>
      <vt:variant>
        <vt:i4>0</vt:i4>
      </vt:variant>
      <vt:variant>
        <vt:i4>5</vt:i4>
      </vt:variant>
      <vt:variant>
        <vt:lpwstr>http://www.thegef.org/project/10393</vt:lpwstr>
      </vt:variant>
      <vt:variant>
        <vt:lpwstr/>
      </vt:variant>
      <vt:variant>
        <vt:i4>8323135</vt:i4>
      </vt:variant>
      <vt:variant>
        <vt:i4>243</vt:i4>
      </vt:variant>
      <vt:variant>
        <vt:i4>0</vt:i4>
      </vt:variant>
      <vt:variant>
        <vt:i4>5</vt:i4>
      </vt:variant>
      <vt:variant>
        <vt:lpwstr>http://www.thegef.org/project/10170</vt:lpwstr>
      </vt:variant>
      <vt:variant>
        <vt:lpwstr/>
      </vt:variant>
      <vt:variant>
        <vt:i4>8257599</vt:i4>
      </vt:variant>
      <vt:variant>
        <vt:i4>240</vt:i4>
      </vt:variant>
      <vt:variant>
        <vt:i4>0</vt:i4>
      </vt:variant>
      <vt:variant>
        <vt:i4>5</vt:i4>
      </vt:variant>
      <vt:variant>
        <vt:lpwstr>http://www.thegef.org/project/10169</vt:lpwstr>
      </vt:variant>
      <vt:variant>
        <vt:lpwstr/>
      </vt:variant>
      <vt:variant>
        <vt:i4>7995452</vt:i4>
      </vt:variant>
      <vt:variant>
        <vt:i4>237</vt:i4>
      </vt:variant>
      <vt:variant>
        <vt:i4>0</vt:i4>
      </vt:variant>
      <vt:variant>
        <vt:i4>5</vt:i4>
      </vt:variant>
      <vt:variant>
        <vt:lpwstr>http://www.thegef.org/project/10228</vt:lpwstr>
      </vt:variant>
      <vt:variant>
        <vt:lpwstr/>
      </vt:variant>
      <vt:variant>
        <vt:i4>8126527</vt:i4>
      </vt:variant>
      <vt:variant>
        <vt:i4>234</vt:i4>
      </vt:variant>
      <vt:variant>
        <vt:i4>0</vt:i4>
      </vt:variant>
      <vt:variant>
        <vt:i4>5</vt:i4>
      </vt:variant>
      <vt:variant>
        <vt:lpwstr>http://www.thegef.org/project/10142</vt:lpwstr>
      </vt:variant>
      <vt:variant>
        <vt:lpwstr/>
      </vt:variant>
      <vt:variant>
        <vt:i4>7929917</vt:i4>
      </vt:variant>
      <vt:variant>
        <vt:i4>231</vt:i4>
      </vt:variant>
      <vt:variant>
        <vt:i4>0</vt:i4>
      </vt:variant>
      <vt:variant>
        <vt:i4>5</vt:i4>
      </vt:variant>
      <vt:variant>
        <vt:lpwstr>http://www.thegef.org/project/10316</vt:lpwstr>
      </vt:variant>
      <vt:variant>
        <vt:lpwstr/>
      </vt:variant>
      <vt:variant>
        <vt:i4>8126527</vt:i4>
      </vt:variant>
      <vt:variant>
        <vt:i4>228</vt:i4>
      </vt:variant>
      <vt:variant>
        <vt:i4>0</vt:i4>
      </vt:variant>
      <vt:variant>
        <vt:i4>5</vt:i4>
      </vt:variant>
      <vt:variant>
        <vt:lpwstr>http://www.thegef.org/project/10147</vt:lpwstr>
      </vt:variant>
      <vt:variant>
        <vt:lpwstr/>
      </vt:variant>
      <vt:variant>
        <vt:i4>7864378</vt:i4>
      </vt:variant>
      <vt:variant>
        <vt:i4>225</vt:i4>
      </vt:variant>
      <vt:variant>
        <vt:i4>0</vt:i4>
      </vt:variant>
      <vt:variant>
        <vt:i4>5</vt:i4>
      </vt:variant>
      <vt:variant>
        <vt:lpwstr>http://www.thegef.org/project/10409</vt:lpwstr>
      </vt:variant>
      <vt:variant>
        <vt:lpwstr/>
      </vt:variant>
      <vt:variant>
        <vt:i4>8257599</vt:i4>
      </vt:variant>
      <vt:variant>
        <vt:i4>222</vt:i4>
      </vt:variant>
      <vt:variant>
        <vt:i4>0</vt:i4>
      </vt:variant>
      <vt:variant>
        <vt:i4>5</vt:i4>
      </vt:variant>
      <vt:variant>
        <vt:lpwstr>http://www.thegef.org/project/10162</vt:lpwstr>
      </vt:variant>
      <vt:variant>
        <vt:lpwstr/>
      </vt:variant>
      <vt:variant>
        <vt:i4>7340093</vt:i4>
      </vt:variant>
      <vt:variant>
        <vt:i4>219</vt:i4>
      </vt:variant>
      <vt:variant>
        <vt:i4>0</vt:i4>
      </vt:variant>
      <vt:variant>
        <vt:i4>5</vt:i4>
      </vt:variant>
      <vt:variant>
        <vt:lpwstr>http://www.thegef.org/project/10386</vt:lpwstr>
      </vt:variant>
      <vt:variant>
        <vt:lpwstr/>
      </vt:variant>
      <vt:variant>
        <vt:i4>8323134</vt:i4>
      </vt:variant>
      <vt:variant>
        <vt:i4>216</vt:i4>
      </vt:variant>
      <vt:variant>
        <vt:i4>0</vt:i4>
      </vt:variant>
      <vt:variant>
        <vt:i4>5</vt:i4>
      </vt:variant>
      <vt:variant>
        <vt:lpwstr>http://www.thegef.org/project/10079</vt:lpwstr>
      </vt:variant>
      <vt:variant>
        <vt:lpwstr/>
      </vt:variant>
      <vt:variant>
        <vt:i4>7995455</vt:i4>
      </vt:variant>
      <vt:variant>
        <vt:i4>213</vt:i4>
      </vt:variant>
      <vt:variant>
        <vt:i4>0</vt:i4>
      </vt:variant>
      <vt:variant>
        <vt:i4>5</vt:i4>
      </vt:variant>
      <vt:variant>
        <vt:lpwstr>http://www.thegef.org/project/10123</vt:lpwstr>
      </vt:variant>
      <vt:variant>
        <vt:lpwstr/>
      </vt:variant>
      <vt:variant>
        <vt:i4>8126525</vt:i4>
      </vt:variant>
      <vt:variant>
        <vt:i4>210</vt:i4>
      </vt:variant>
      <vt:variant>
        <vt:i4>0</vt:i4>
      </vt:variant>
      <vt:variant>
        <vt:i4>5</vt:i4>
      </vt:variant>
      <vt:variant>
        <vt:lpwstr>http://www.thegef.org/project/10343</vt:lpwstr>
      </vt:variant>
      <vt:variant>
        <vt:lpwstr/>
      </vt:variant>
      <vt:variant>
        <vt:i4>7864378</vt:i4>
      </vt:variant>
      <vt:variant>
        <vt:i4>207</vt:i4>
      </vt:variant>
      <vt:variant>
        <vt:i4>0</vt:i4>
      </vt:variant>
      <vt:variant>
        <vt:i4>5</vt:i4>
      </vt:variant>
      <vt:variant>
        <vt:lpwstr>http://www.thegef.org/project/10404</vt:lpwstr>
      </vt:variant>
      <vt:variant>
        <vt:lpwstr/>
      </vt:variant>
      <vt:variant>
        <vt:i4>7929916</vt:i4>
      </vt:variant>
      <vt:variant>
        <vt:i4>204</vt:i4>
      </vt:variant>
      <vt:variant>
        <vt:i4>0</vt:i4>
      </vt:variant>
      <vt:variant>
        <vt:i4>5</vt:i4>
      </vt:variant>
      <vt:variant>
        <vt:lpwstr>http://www.thegef.org/project/10219</vt:lpwstr>
      </vt:variant>
      <vt:variant>
        <vt:lpwstr/>
      </vt:variant>
      <vt:variant>
        <vt:i4>7405629</vt:i4>
      </vt:variant>
      <vt:variant>
        <vt:i4>201</vt:i4>
      </vt:variant>
      <vt:variant>
        <vt:i4>0</vt:i4>
      </vt:variant>
      <vt:variant>
        <vt:i4>5</vt:i4>
      </vt:variant>
      <vt:variant>
        <vt:lpwstr>http://www.thegef.org/project/10396</vt:lpwstr>
      </vt:variant>
      <vt:variant>
        <vt:lpwstr/>
      </vt:variant>
      <vt:variant>
        <vt:i4>7929916</vt:i4>
      </vt:variant>
      <vt:variant>
        <vt:i4>198</vt:i4>
      </vt:variant>
      <vt:variant>
        <vt:i4>0</vt:i4>
      </vt:variant>
      <vt:variant>
        <vt:i4>5</vt:i4>
      </vt:variant>
      <vt:variant>
        <vt:lpwstr>http://www.thegef.org/project/10217</vt:lpwstr>
      </vt:variant>
      <vt:variant>
        <vt:lpwstr/>
      </vt:variant>
      <vt:variant>
        <vt:i4>7864378</vt:i4>
      </vt:variant>
      <vt:variant>
        <vt:i4>195</vt:i4>
      </vt:variant>
      <vt:variant>
        <vt:i4>0</vt:i4>
      </vt:variant>
      <vt:variant>
        <vt:i4>5</vt:i4>
      </vt:variant>
      <vt:variant>
        <vt:lpwstr>http://www.thegef.org/project/10400</vt:lpwstr>
      </vt:variant>
      <vt:variant>
        <vt:lpwstr/>
      </vt:variant>
      <vt:variant>
        <vt:i4>8192061</vt:i4>
      </vt:variant>
      <vt:variant>
        <vt:i4>192</vt:i4>
      </vt:variant>
      <vt:variant>
        <vt:i4>0</vt:i4>
      </vt:variant>
      <vt:variant>
        <vt:i4>5</vt:i4>
      </vt:variant>
      <vt:variant>
        <vt:lpwstr>http://www.thegef.org/project/10351</vt:lpwstr>
      </vt:variant>
      <vt:variant>
        <vt:lpwstr/>
      </vt:variant>
      <vt:variant>
        <vt:i4>8257597</vt:i4>
      </vt:variant>
      <vt:variant>
        <vt:i4>189</vt:i4>
      </vt:variant>
      <vt:variant>
        <vt:i4>0</vt:i4>
      </vt:variant>
      <vt:variant>
        <vt:i4>5</vt:i4>
      </vt:variant>
      <vt:variant>
        <vt:lpwstr>http://www.thegef.org/project/10361</vt:lpwstr>
      </vt:variant>
      <vt:variant>
        <vt:lpwstr/>
      </vt:variant>
      <vt:variant>
        <vt:i4>8323134</vt:i4>
      </vt:variant>
      <vt:variant>
        <vt:i4>186</vt:i4>
      </vt:variant>
      <vt:variant>
        <vt:i4>0</vt:i4>
      </vt:variant>
      <vt:variant>
        <vt:i4>5</vt:i4>
      </vt:variant>
      <vt:variant>
        <vt:lpwstr>http://www.thegef.org/project/10073</vt:lpwstr>
      </vt:variant>
      <vt:variant>
        <vt:lpwstr/>
      </vt:variant>
      <vt:variant>
        <vt:i4>7929916</vt:i4>
      </vt:variant>
      <vt:variant>
        <vt:i4>183</vt:i4>
      </vt:variant>
      <vt:variant>
        <vt:i4>0</vt:i4>
      </vt:variant>
      <vt:variant>
        <vt:i4>5</vt:i4>
      </vt:variant>
      <vt:variant>
        <vt:lpwstr>http://www.thegef.org/project/10213</vt:lpwstr>
      </vt:variant>
      <vt:variant>
        <vt:lpwstr/>
      </vt:variant>
      <vt:variant>
        <vt:i4>8323134</vt:i4>
      </vt:variant>
      <vt:variant>
        <vt:i4>180</vt:i4>
      </vt:variant>
      <vt:variant>
        <vt:i4>0</vt:i4>
      </vt:variant>
      <vt:variant>
        <vt:i4>5</vt:i4>
      </vt:variant>
      <vt:variant>
        <vt:lpwstr>http://www.thegef.org/project/10075</vt:lpwstr>
      </vt:variant>
      <vt:variant>
        <vt:lpwstr/>
      </vt:variant>
      <vt:variant>
        <vt:i4>7405631</vt:i4>
      </vt:variant>
      <vt:variant>
        <vt:i4>177</vt:i4>
      </vt:variant>
      <vt:variant>
        <vt:i4>0</vt:i4>
      </vt:variant>
      <vt:variant>
        <vt:i4>5</vt:i4>
      </vt:variant>
      <vt:variant>
        <vt:lpwstr>http://www.thegef.org/project/10190</vt:lpwstr>
      </vt:variant>
      <vt:variant>
        <vt:lpwstr/>
      </vt:variant>
      <vt:variant>
        <vt:i4>7929919</vt:i4>
      </vt:variant>
      <vt:variant>
        <vt:i4>174</vt:i4>
      </vt:variant>
      <vt:variant>
        <vt:i4>0</vt:i4>
      </vt:variant>
      <vt:variant>
        <vt:i4>5</vt:i4>
      </vt:variant>
      <vt:variant>
        <vt:lpwstr>http://www.thegef.org/project/10113</vt:lpwstr>
      </vt:variant>
      <vt:variant>
        <vt:lpwstr/>
      </vt:variant>
      <vt:variant>
        <vt:i4>7340094</vt:i4>
      </vt:variant>
      <vt:variant>
        <vt:i4>171</vt:i4>
      </vt:variant>
      <vt:variant>
        <vt:i4>0</vt:i4>
      </vt:variant>
      <vt:variant>
        <vt:i4>5</vt:i4>
      </vt:variant>
      <vt:variant>
        <vt:lpwstr>http://www.thegef.org/project/10085</vt:lpwstr>
      </vt:variant>
      <vt:variant>
        <vt:lpwstr/>
      </vt:variant>
      <vt:variant>
        <vt:i4>1835056</vt:i4>
      </vt:variant>
      <vt:variant>
        <vt:i4>164</vt:i4>
      </vt:variant>
      <vt:variant>
        <vt:i4>0</vt:i4>
      </vt:variant>
      <vt:variant>
        <vt:i4>5</vt:i4>
      </vt:variant>
      <vt:variant>
        <vt:lpwstr/>
      </vt:variant>
      <vt:variant>
        <vt:lpwstr>_Toc32494939</vt:lpwstr>
      </vt:variant>
      <vt:variant>
        <vt:i4>1900592</vt:i4>
      </vt:variant>
      <vt:variant>
        <vt:i4>158</vt:i4>
      </vt:variant>
      <vt:variant>
        <vt:i4>0</vt:i4>
      </vt:variant>
      <vt:variant>
        <vt:i4>5</vt:i4>
      </vt:variant>
      <vt:variant>
        <vt:lpwstr/>
      </vt:variant>
      <vt:variant>
        <vt:lpwstr>_Toc32494938</vt:lpwstr>
      </vt:variant>
      <vt:variant>
        <vt:i4>1179696</vt:i4>
      </vt:variant>
      <vt:variant>
        <vt:i4>152</vt:i4>
      </vt:variant>
      <vt:variant>
        <vt:i4>0</vt:i4>
      </vt:variant>
      <vt:variant>
        <vt:i4>5</vt:i4>
      </vt:variant>
      <vt:variant>
        <vt:lpwstr/>
      </vt:variant>
      <vt:variant>
        <vt:lpwstr>_Toc32494937</vt:lpwstr>
      </vt:variant>
      <vt:variant>
        <vt:i4>1245232</vt:i4>
      </vt:variant>
      <vt:variant>
        <vt:i4>146</vt:i4>
      </vt:variant>
      <vt:variant>
        <vt:i4>0</vt:i4>
      </vt:variant>
      <vt:variant>
        <vt:i4>5</vt:i4>
      </vt:variant>
      <vt:variant>
        <vt:lpwstr/>
      </vt:variant>
      <vt:variant>
        <vt:lpwstr>_Toc32494936</vt:lpwstr>
      </vt:variant>
      <vt:variant>
        <vt:i4>1048624</vt:i4>
      </vt:variant>
      <vt:variant>
        <vt:i4>140</vt:i4>
      </vt:variant>
      <vt:variant>
        <vt:i4>0</vt:i4>
      </vt:variant>
      <vt:variant>
        <vt:i4>5</vt:i4>
      </vt:variant>
      <vt:variant>
        <vt:lpwstr/>
      </vt:variant>
      <vt:variant>
        <vt:lpwstr>_Toc32494935</vt:lpwstr>
      </vt:variant>
      <vt:variant>
        <vt:i4>1114160</vt:i4>
      </vt:variant>
      <vt:variant>
        <vt:i4>134</vt:i4>
      </vt:variant>
      <vt:variant>
        <vt:i4>0</vt:i4>
      </vt:variant>
      <vt:variant>
        <vt:i4>5</vt:i4>
      </vt:variant>
      <vt:variant>
        <vt:lpwstr/>
      </vt:variant>
      <vt:variant>
        <vt:lpwstr>_Toc32494934</vt:lpwstr>
      </vt:variant>
      <vt:variant>
        <vt:i4>1441840</vt:i4>
      </vt:variant>
      <vt:variant>
        <vt:i4>128</vt:i4>
      </vt:variant>
      <vt:variant>
        <vt:i4>0</vt:i4>
      </vt:variant>
      <vt:variant>
        <vt:i4>5</vt:i4>
      </vt:variant>
      <vt:variant>
        <vt:lpwstr/>
      </vt:variant>
      <vt:variant>
        <vt:lpwstr>_Toc32494933</vt:lpwstr>
      </vt:variant>
      <vt:variant>
        <vt:i4>1507376</vt:i4>
      </vt:variant>
      <vt:variant>
        <vt:i4>122</vt:i4>
      </vt:variant>
      <vt:variant>
        <vt:i4>0</vt:i4>
      </vt:variant>
      <vt:variant>
        <vt:i4>5</vt:i4>
      </vt:variant>
      <vt:variant>
        <vt:lpwstr/>
      </vt:variant>
      <vt:variant>
        <vt:lpwstr>_Toc32494932</vt:lpwstr>
      </vt:variant>
      <vt:variant>
        <vt:i4>1310768</vt:i4>
      </vt:variant>
      <vt:variant>
        <vt:i4>116</vt:i4>
      </vt:variant>
      <vt:variant>
        <vt:i4>0</vt:i4>
      </vt:variant>
      <vt:variant>
        <vt:i4>5</vt:i4>
      </vt:variant>
      <vt:variant>
        <vt:lpwstr/>
      </vt:variant>
      <vt:variant>
        <vt:lpwstr>_Toc32494931</vt:lpwstr>
      </vt:variant>
      <vt:variant>
        <vt:i4>1376304</vt:i4>
      </vt:variant>
      <vt:variant>
        <vt:i4>110</vt:i4>
      </vt:variant>
      <vt:variant>
        <vt:i4>0</vt:i4>
      </vt:variant>
      <vt:variant>
        <vt:i4>5</vt:i4>
      </vt:variant>
      <vt:variant>
        <vt:lpwstr/>
      </vt:variant>
      <vt:variant>
        <vt:lpwstr>_Toc32494930</vt:lpwstr>
      </vt:variant>
      <vt:variant>
        <vt:i4>1835057</vt:i4>
      </vt:variant>
      <vt:variant>
        <vt:i4>104</vt:i4>
      </vt:variant>
      <vt:variant>
        <vt:i4>0</vt:i4>
      </vt:variant>
      <vt:variant>
        <vt:i4>5</vt:i4>
      </vt:variant>
      <vt:variant>
        <vt:lpwstr/>
      </vt:variant>
      <vt:variant>
        <vt:lpwstr>_Toc32494929</vt:lpwstr>
      </vt:variant>
      <vt:variant>
        <vt:i4>1900593</vt:i4>
      </vt:variant>
      <vt:variant>
        <vt:i4>98</vt:i4>
      </vt:variant>
      <vt:variant>
        <vt:i4>0</vt:i4>
      </vt:variant>
      <vt:variant>
        <vt:i4>5</vt:i4>
      </vt:variant>
      <vt:variant>
        <vt:lpwstr/>
      </vt:variant>
      <vt:variant>
        <vt:lpwstr>_Toc32494928</vt:lpwstr>
      </vt:variant>
      <vt:variant>
        <vt:i4>1179697</vt:i4>
      </vt:variant>
      <vt:variant>
        <vt:i4>92</vt:i4>
      </vt:variant>
      <vt:variant>
        <vt:i4>0</vt:i4>
      </vt:variant>
      <vt:variant>
        <vt:i4>5</vt:i4>
      </vt:variant>
      <vt:variant>
        <vt:lpwstr/>
      </vt:variant>
      <vt:variant>
        <vt:lpwstr>_Toc32494927</vt:lpwstr>
      </vt:variant>
      <vt:variant>
        <vt:i4>1245233</vt:i4>
      </vt:variant>
      <vt:variant>
        <vt:i4>86</vt:i4>
      </vt:variant>
      <vt:variant>
        <vt:i4>0</vt:i4>
      </vt:variant>
      <vt:variant>
        <vt:i4>5</vt:i4>
      </vt:variant>
      <vt:variant>
        <vt:lpwstr/>
      </vt:variant>
      <vt:variant>
        <vt:lpwstr>_Toc32494926</vt:lpwstr>
      </vt:variant>
      <vt:variant>
        <vt:i4>1048625</vt:i4>
      </vt:variant>
      <vt:variant>
        <vt:i4>80</vt:i4>
      </vt:variant>
      <vt:variant>
        <vt:i4>0</vt:i4>
      </vt:variant>
      <vt:variant>
        <vt:i4>5</vt:i4>
      </vt:variant>
      <vt:variant>
        <vt:lpwstr/>
      </vt:variant>
      <vt:variant>
        <vt:lpwstr>_Toc32494925</vt:lpwstr>
      </vt:variant>
      <vt:variant>
        <vt:i4>1114161</vt:i4>
      </vt:variant>
      <vt:variant>
        <vt:i4>74</vt:i4>
      </vt:variant>
      <vt:variant>
        <vt:i4>0</vt:i4>
      </vt:variant>
      <vt:variant>
        <vt:i4>5</vt:i4>
      </vt:variant>
      <vt:variant>
        <vt:lpwstr/>
      </vt:variant>
      <vt:variant>
        <vt:lpwstr>_Toc32494924</vt:lpwstr>
      </vt:variant>
      <vt:variant>
        <vt:i4>1441841</vt:i4>
      </vt:variant>
      <vt:variant>
        <vt:i4>68</vt:i4>
      </vt:variant>
      <vt:variant>
        <vt:i4>0</vt:i4>
      </vt:variant>
      <vt:variant>
        <vt:i4>5</vt:i4>
      </vt:variant>
      <vt:variant>
        <vt:lpwstr/>
      </vt:variant>
      <vt:variant>
        <vt:lpwstr>_Toc32494923</vt:lpwstr>
      </vt:variant>
      <vt:variant>
        <vt:i4>1507377</vt:i4>
      </vt:variant>
      <vt:variant>
        <vt:i4>62</vt:i4>
      </vt:variant>
      <vt:variant>
        <vt:i4>0</vt:i4>
      </vt:variant>
      <vt:variant>
        <vt:i4>5</vt:i4>
      </vt:variant>
      <vt:variant>
        <vt:lpwstr/>
      </vt:variant>
      <vt:variant>
        <vt:lpwstr>_Toc32494922</vt:lpwstr>
      </vt:variant>
      <vt:variant>
        <vt:i4>1310769</vt:i4>
      </vt:variant>
      <vt:variant>
        <vt:i4>56</vt:i4>
      </vt:variant>
      <vt:variant>
        <vt:i4>0</vt:i4>
      </vt:variant>
      <vt:variant>
        <vt:i4>5</vt:i4>
      </vt:variant>
      <vt:variant>
        <vt:lpwstr/>
      </vt:variant>
      <vt:variant>
        <vt:lpwstr>_Toc32494921</vt:lpwstr>
      </vt:variant>
      <vt:variant>
        <vt:i4>1376305</vt:i4>
      </vt:variant>
      <vt:variant>
        <vt:i4>50</vt:i4>
      </vt:variant>
      <vt:variant>
        <vt:i4>0</vt:i4>
      </vt:variant>
      <vt:variant>
        <vt:i4>5</vt:i4>
      </vt:variant>
      <vt:variant>
        <vt:lpwstr/>
      </vt:variant>
      <vt:variant>
        <vt:lpwstr>_Toc32494920</vt:lpwstr>
      </vt:variant>
      <vt:variant>
        <vt:i4>1835058</vt:i4>
      </vt:variant>
      <vt:variant>
        <vt:i4>44</vt:i4>
      </vt:variant>
      <vt:variant>
        <vt:i4>0</vt:i4>
      </vt:variant>
      <vt:variant>
        <vt:i4>5</vt:i4>
      </vt:variant>
      <vt:variant>
        <vt:lpwstr/>
      </vt:variant>
      <vt:variant>
        <vt:lpwstr>_Toc32494919</vt:lpwstr>
      </vt:variant>
      <vt:variant>
        <vt:i4>1900594</vt:i4>
      </vt:variant>
      <vt:variant>
        <vt:i4>38</vt:i4>
      </vt:variant>
      <vt:variant>
        <vt:i4>0</vt:i4>
      </vt:variant>
      <vt:variant>
        <vt:i4>5</vt:i4>
      </vt:variant>
      <vt:variant>
        <vt:lpwstr/>
      </vt:variant>
      <vt:variant>
        <vt:lpwstr>_Toc32494918</vt:lpwstr>
      </vt:variant>
      <vt:variant>
        <vt:i4>1179698</vt:i4>
      </vt:variant>
      <vt:variant>
        <vt:i4>32</vt:i4>
      </vt:variant>
      <vt:variant>
        <vt:i4>0</vt:i4>
      </vt:variant>
      <vt:variant>
        <vt:i4>5</vt:i4>
      </vt:variant>
      <vt:variant>
        <vt:lpwstr/>
      </vt:variant>
      <vt:variant>
        <vt:lpwstr>_Toc32494917</vt:lpwstr>
      </vt:variant>
      <vt:variant>
        <vt:i4>1245234</vt:i4>
      </vt:variant>
      <vt:variant>
        <vt:i4>26</vt:i4>
      </vt:variant>
      <vt:variant>
        <vt:i4>0</vt:i4>
      </vt:variant>
      <vt:variant>
        <vt:i4>5</vt:i4>
      </vt:variant>
      <vt:variant>
        <vt:lpwstr/>
      </vt:variant>
      <vt:variant>
        <vt:lpwstr>_Toc32494916</vt:lpwstr>
      </vt:variant>
      <vt:variant>
        <vt:i4>1048626</vt:i4>
      </vt:variant>
      <vt:variant>
        <vt:i4>20</vt:i4>
      </vt:variant>
      <vt:variant>
        <vt:i4>0</vt:i4>
      </vt:variant>
      <vt:variant>
        <vt:i4>5</vt:i4>
      </vt:variant>
      <vt:variant>
        <vt:lpwstr/>
      </vt:variant>
      <vt:variant>
        <vt:lpwstr>_Toc32494915</vt:lpwstr>
      </vt:variant>
      <vt:variant>
        <vt:i4>1114162</vt:i4>
      </vt:variant>
      <vt:variant>
        <vt:i4>14</vt:i4>
      </vt:variant>
      <vt:variant>
        <vt:i4>0</vt:i4>
      </vt:variant>
      <vt:variant>
        <vt:i4>5</vt:i4>
      </vt:variant>
      <vt:variant>
        <vt:lpwstr/>
      </vt:variant>
      <vt:variant>
        <vt:lpwstr>_Toc32494914</vt:lpwstr>
      </vt:variant>
      <vt:variant>
        <vt:i4>1441842</vt:i4>
      </vt:variant>
      <vt:variant>
        <vt:i4>8</vt:i4>
      </vt:variant>
      <vt:variant>
        <vt:i4>0</vt:i4>
      </vt:variant>
      <vt:variant>
        <vt:i4>5</vt:i4>
      </vt:variant>
      <vt:variant>
        <vt:lpwstr/>
      </vt:variant>
      <vt:variant>
        <vt:lpwstr>_Toc32494913</vt:lpwstr>
      </vt:variant>
      <vt:variant>
        <vt:i4>1507378</vt:i4>
      </vt:variant>
      <vt:variant>
        <vt:i4>2</vt:i4>
      </vt:variant>
      <vt:variant>
        <vt:i4>0</vt:i4>
      </vt:variant>
      <vt:variant>
        <vt:i4>5</vt:i4>
      </vt:variant>
      <vt:variant>
        <vt:lpwstr/>
      </vt:variant>
      <vt:variant>
        <vt:lpwstr>_Toc32494912</vt:lpwstr>
      </vt:variant>
      <vt:variant>
        <vt:i4>5767194</vt:i4>
      </vt:variant>
      <vt:variant>
        <vt:i4>33</vt:i4>
      </vt:variant>
      <vt:variant>
        <vt:i4>0</vt:i4>
      </vt:variant>
      <vt:variant>
        <vt:i4>5</vt:i4>
      </vt:variant>
      <vt:variant>
        <vt:lpwstr>https://www.gefieo.org/evaluations/evaluation-gef-support-scaling-impact-2019</vt:lpwstr>
      </vt:variant>
      <vt:variant>
        <vt:lpwstr/>
      </vt:variant>
      <vt:variant>
        <vt:i4>1704010</vt:i4>
      </vt:variant>
      <vt:variant>
        <vt:i4>30</vt:i4>
      </vt:variant>
      <vt:variant>
        <vt:i4>0</vt:i4>
      </vt:variant>
      <vt:variant>
        <vt:i4>5</vt:i4>
      </vt:variant>
      <vt:variant>
        <vt:lpwstr>http://www.gefieo.org/sites/default/files/ieo/evaluations/files/transformational-change-2017.pdf</vt:lpwstr>
      </vt:variant>
      <vt:variant>
        <vt:lpwstr/>
      </vt:variant>
      <vt:variant>
        <vt:i4>4522016</vt:i4>
      </vt:variant>
      <vt:variant>
        <vt:i4>27</vt:i4>
      </vt:variant>
      <vt:variant>
        <vt:i4>0</vt:i4>
      </vt:variant>
      <vt:variant>
        <vt:i4>5</vt:i4>
      </vt:variant>
      <vt:variant>
        <vt:lpwstr>http://www.gefieo.org/sites/default/files/ieo/evaluations/files/iaps-2017_0.pdf</vt:lpwstr>
      </vt:variant>
      <vt:variant>
        <vt:lpwstr/>
      </vt:variant>
      <vt:variant>
        <vt:i4>3801124</vt:i4>
      </vt:variant>
      <vt:variant>
        <vt:i4>24</vt:i4>
      </vt:variant>
      <vt:variant>
        <vt:i4>0</vt:i4>
      </vt:variant>
      <vt:variant>
        <vt:i4>5</vt:i4>
      </vt:variant>
      <vt:variant>
        <vt:lpwstr>https://www.gefieo.org/evaluations/evaluation-gefs-support-mainstreaming-biodiversity-2018</vt:lpwstr>
      </vt:variant>
      <vt:variant>
        <vt:lpwstr/>
      </vt:variant>
      <vt:variant>
        <vt:i4>3801124</vt:i4>
      </vt:variant>
      <vt:variant>
        <vt:i4>21</vt:i4>
      </vt:variant>
      <vt:variant>
        <vt:i4>0</vt:i4>
      </vt:variant>
      <vt:variant>
        <vt:i4>5</vt:i4>
      </vt:variant>
      <vt:variant>
        <vt:lpwstr>https://www.gefieo.org/evaluations/evaluation-gefs-support-mainstreaming-biodiversity-2018</vt:lpwstr>
      </vt:variant>
      <vt:variant>
        <vt:lpwstr/>
      </vt:variant>
      <vt:variant>
        <vt:i4>3801124</vt:i4>
      </vt:variant>
      <vt:variant>
        <vt:i4>18</vt:i4>
      </vt:variant>
      <vt:variant>
        <vt:i4>0</vt:i4>
      </vt:variant>
      <vt:variant>
        <vt:i4>5</vt:i4>
      </vt:variant>
      <vt:variant>
        <vt:lpwstr>https://www.gefieo.org/evaluations/evaluation-gefs-support-mainstreaming-biodiversity-2018</vt:lpwstr>
      </vt:variant>
      <vt:variant>
        <vt:lpwstr/>
      </vt:variant>
      <vt:variant>
        <vt:i4>7209048</vt:i4>
      </vt:variant>
      <vt:variant>
        <vt:i4>15</vt:i4>
      </vt:variant>
      <vt:variant>
        <vt:i4>0</vt:i4>
      </vt:variant>
      <vt:variant>
        <vt:i4>5</vt:i4>
      </vt:variant>
      <vt:variant>
        <vt:lpwstr>http://www.thegef.org/sites/default/files/council-meeting-documents/EN_GEF.C.54.11.Rev_.02_Results.pdf</vt:lpwstr>
      </vt:variant>
      <vt:variant>
        <vt:lpwstr/>
      </vt:variant>
      <vt:variant>
        <vt:i4>6160491</vt:i4>
      </vt:variant>
      <vt:variant>
        <vt:i4>12</vt:i4>
      </vt:variant>
      <vt:variant>
        <vt:i4>0</vt:i4>
      </vt:variant>
      <vt:variant>
        <vt:i4>5</vt:i4>
      </vt:variant>
      <vt:variant>
        <vt:lpwstr>http://www.thegef.org/sites/default/files/council-meeting-documents/EN_GEF.C.57.03_GEF Monitoring Report 2019_0.pdf</vt:lpwstr>
      </vt:variant>
      <vt:variant>
        <vt:lpwstr/>
      </vt:variant>
      <vt:variant>
        <vt:i4>5439587</vt:i4>
      </vt:variant>
      <vt:variant>
        <vt:i4>9</vt:i4>
      </vt:variant>
      <vt:variant>
        <vt:i4>0</vt:i4>
      </vt:variant>
      <vt:variant>
        <vt:i4>5</vt:i4>
      </vt:variant>
      <vt:variant>
        <vt:lpwstr>https://www.thegef.org/sites/default/files/council-meeting-documents/EN_GEF.C.56.03.Rev_.01_Policy_on_Monitoring.pdf</vt:lpwstr>
      </vt:variant>
      <vt:variant>
        <vt:lpwstr/>
      </vt:variant>
      <vt:variant>
        <vt:i4>262185</vt:i4>
      </vt:variant>
      <vt:variant>
        <vt:i4>6</vt:i4>
      </vt:variant>
      <vt:variant>
        <vt:i4>0</vt:i4>
      </vt:variant>
      <vt:variant>
        <vt:i4>5</vt:i4>
      </vt:variant>
      <vt:variant>
        <vt:lpwstr>https://www.thegef.org/sites/default/files/council-meeting-documents/EN_GEF.C.55.07_ES_Safeguards.pdf</vt:lpwstr>
      </vt:variant>
      <vt:variant>
        <vt:lpwstr/>
      </vt:variant>
      <vt:variant>
        <vt:i4>2031705</vt:i4>
      </vt:variant>
      <vt:variant>
        <vt:i4>3</vt:i4>
      </vt:variant>
      <vt:variant>
        <vt:i4>0</vt:i4>
      </vt:variant>
      <vt:variant>
        <vt:i4>5</vt:i4>
      </vt:variant>
      <vt:variant>
        <vt:lpwstr>https://www.thegef.org/sites/default/files/council-meeting-documents/EN_GEF_C.57_07_Work Program for GEF Trust Fund.pdf</vt:lpwstr>
      </vt:variant>
      <vt:variant>
        <vt:lpwstr/>
      </vt:variant>
      <vt:variant>
        <vt:i4>7209048</vt:i4>
      </vt:variant>
      <vt:variant>
        <vt:i4>0</vt:i4>
      </vt:variant>
      <vt:variant>
        <vt:i4>0</vt:i4>
      </vt:variant>
      <vt:variant>
        <vt:i4>5</vt:i4>
      </vt:variant>
      <vt:variant>
        <vt:lpwstr>http://www.thegef.org/sites/default/files/council-meeting-documents/EN_GEF.C.54.11.Rev_.02_Results.pdf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note for the special virtual session ON biodiversity, one health and the reSponse to covid-19</dc:title>
  <dc:subject>CBD/SBSTTA-SBI-SS/2/2</dc:subject>
  <dc:creator>Mark Thomas Zimsky</dc:creator>
  <cp:keywords>Subsidiary Body on Scientific, Technical and Technological Advice, twenty-fourth meeting, Subsidiary Body on Implementation, third meeting, Convention on Biological Diversity</cp:keywords>
  <dc:description/>
  <cp:lastModifiedBy>Veronique Lefebvre</cp:lastModifiedBy>
  <cp:revision>10</cp:revision>
  <cp:lastPrinted>2020-12-03T14:40:00Z</cp:lastPrinted>
  <dcterms:created xsi:type="dcterms:W3CDTF">2020-12-04T23:46:00Z</dcterms:created>
  <dcterms:modified xsi:type="dcterms:W3CDTF">2020-12-04T23:56:00Z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