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2814"/>
        <w:gridCol w:w="1276"/>
      </w:tblGrid>
      <w:tr w:rsidR="00CF4B7A" w:rsidTr="00CF4B7A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CF4B7A" w:rsidRDefault="00CF4B7A">
            <w:r>
              <w:rPr>
                <w:noProof/>
              </w:rPr>
              <w:drawing>
                <wp:inline distT="0" distB="0" distL="0" distR="0" wp14:anchorId="3EFE303E" wp14:editId="388D9603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CF4B7A" w:rsidRDefault="00CF4B7A">
            <w:r>
              <w:rPr>
                <w:noProof/>
              </w:rPr>
              <w:drawing>
                <wp:inline distT="0" distB="0" distL="0" distR="0" wp14:anchorId="2AC0C29D" wp14:editId="3FF6CC7D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tcBorders>
              <w:bottom w:val="single" w:sz="12" w:space="0" w:color="auto"/>
            </w:tcBorders>
          </w:tcPr>
          <w:p w:rsidR="00CF4B7A" w:rsidRPr="00CF4B7A" w:rsidRDefault="00CF4B7A" w:rsidP="00CF4B7A">
            <w:pPr>
              <w:spacing w:before="80"/>
              <w:rPr>
                <w:rFonts w:ascii="Arial" w:hAnsi="Arial" w:cs="Arial"/>
                <w:b/>
                <w:i/>
                <w:szCs w:val="22"/>
              </w:rPr>
            </w:pPr>
            <w:r w:rsidRPr="00CF4B7A">
              <w:rPr>
                <w:rFonts w:ascii="Arial" w:hAnsi="Arial" w:cs="Arial"/>
                <w:b/>
                <w:i/>
                <w:szCs w:val="22"/>
              </w:rPr>
              <w:t>Unedited version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F4B7A" w:rsidRPr="00C9161D" w:rsidRDefault="00CF4B7A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C9161D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Default="00C9161D" w:rsidP="00C9161D">
            <w:r>
              <w:rPr>
                <w:noProof/>
              </w:rPr>
              <w:drawing>
                <wp:inline distT="0" distB="0" distL="0" distR="0" wp14:anchorId="162FA15A" wp14:editId="3C4DC812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gridSpan w:val="2"/>
            <w:tcBorders>
              <w:top w:val="single" w:sz="12" w:space="0" w:color="auto"/>
              <w:bottom w:val="single" w:sz="36" w:space="0" w:color="auto"/>
            </w:tcBorders>
          </w:tcPr>
          <w:p w:rsidR="00C9161D" w:rsidRPr="00C9161D" w:rsidRDefault="00C9161D" w:rsidP="00C9161D">
            <w:pPr>
              <w:rPr>
                <w:rFonts w:cs="Times New Roman"/>
                <w:szCs w:val="22"/>
              </w:rPr>
            </w:pPr>
            <w:r w:rsidRPr="00C9161D">
              <w:rPr>
                <w:rFonts w:cs="Times New Roman"/>
                <w:szCs w:val="22"/>
              </w:rPr>
              <w:t>Distr.</w:t>
            </w:r>
          </w:p>
          <w:p w:rsidR="00C9161D" w:rsidRPr="00C9161D" w:rsidRDefault="006F28CD" w:rsidP="00C9161D">
            <w:pPr>
              <w:rPr>
                <w:rFonts w:cs="Times New Roman"/>
                <w:szCs w:val="22"/>
              </w:rPr>
            </w:pPr>
            <w:sdt>
              <w:sdtPr>
                <w:rPr>
                  <w:rFonts w:cs="Times New Roman"/>
                  <w:caps/>
                  <w:szCs w:val="22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2B35F9">
                  <w:rPr>
                    <w:rFonts w:cs="Times New Roman"/>
                    <w:caps/>
                    <w:szCs w:val="22"/>
                  </w:rPr>
                  <w:t>GENERAL</w:t>
                </w:r>
              </w:sdtContent>
            </w:sdt>
          </w:p>
          <w:p w:rsidR="00C9161D" w:rsidRPr="00C9161D" w:rsidRDefault="00C9161D" w:rsidP="00C9161D">
            <w:pPr>
              <w:rPr>
                <w:rFonts w:cs="Times New Roman"/>
                <w:szCs w:val="22"/>
              </w:rPr>
            </w:pPr>
          </w:p>
          <w:p w:rsidR="00C9161D" w:rsidRPr="00C9161D" w:rsidRDefault="006F28CD" w:rsidP="00C9161D">
            <w:pPr>
              <w:rPr>
                <w:rFonts w:cs="Times New Roman"/>
                <w:szCs w:val="22"/>
              </w:rPr>
            </w:pPr>
            <w:sdt>
              <w:sdtPr>
                <w:rPr>
                  <w:rFonts w:cs="Times New Roman"/>
                  <w:szCs w:val="22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B35F9">
                  <w:rPr>
                    <w:rFonts w:cs="Times New Roman"/>
                    <w:szCs w:val="22"/>
                  </w:rPr>
                  <w:t>UNEP/CBD/CHM/IAC/2017/1/1</w:t>
                </w:r>
              </w:sdtContent>
            </w:sdt>
          </w:p>
          <w:p w:rsidR="00C9161D" w:rsidRPr="00C9161D" w:rsidRDefault="006F28CD" w:rsidP="00C9161D">
            <w:pPr>
              <w:rPr>
                <w:rFonts w:cs="Times New Roman"/>
                <w:szCs w:val="22"/>
              </w:rPr>
            </w:pPr>
            <w:sdt>
              <w:sdtPr>
                <w:rPr>
                  <w:rFonts w:cs="Times New Roman"/>
                  <w:szCs w:val="22"/>
                </w:rPr>
                <w:alias w:val="Publish Date"/>
                <w:tag w:val=""/>
                <w:id w:val="276757068"/>
                <w:placeholder>
                  <w:docPart w:val="0E8C501BBE954700A0C458443305DA3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11-0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B2AC7" w:rsidRPr="004B2AC7">
                  <w:rPr>
                    <w:rFonts w:cs="Times New Roman"/>
                    <w:szCs w:val="22"/>
                  </w:rPr>
                  <w:t xml:space="preserve">7 November </w:t>
                </w:r>
                <w:r w:rsidR="002B35F9" w:rsidRPr="004B2AC7">
                  <w:rPr>
                    <w:rFonts w:cs="Times New Roman"/>
                    <w:szCs w:val="22"/>
                  </w:rPr>
                  <w:t>2017</w:t>
                </w:r>
              </w:sdtContent>
            </w:sdt>
          </w:p>
          <w:p w:rsidR="00C9161D" w:rsidRPr="00C9161D" w:rsidRDefault="00C9161D" w:rsidP="00C9161D">
            <w:pPr>
              <w:rPr>
                <w:rFonts w:cs="Times New Roman"/>
                <w:szCs w:val="22"/>
              </w:rPr>
            </w:pPr>
          </w:p>
          <w:p w:rsidR="00C9161D" w:rsidRPr="00C9161D" w:rsidRDefault="00C9161D" w:rsidP="00C9161D">
            <w:pPr>
              <w:rPr>
                <w:rFonts w:cs="Times New Roman"/>
                <w:szCs w:val="22"/>
              </w:rPr>
            </w:pPr>
            <w:r w:rsidRPr="00C9161D">
              <w:rPr>
                <w:rFonts w:cs="Times New Roman"/>
                <w:szCs w:val="22"/>
              </w:rPr>
              <w:t>ORIGINAL:  ENGLISH</w:t>
            </w:r>
          </w:p>
          <w:p w:rsidR="00C9161D" w:rsidRDefault="00C9161D"/>
        </w:tc>
      </w:tr>
    </w:tbl>
    <w:p w:rsidR="00C9161D" w:rsidRPr="00C9161D" w:rsidRDefault="00534681" w:rsidP="00534681">
      <w:pPr>
        <w:pStyle w:val="meetingname"/>
      </w:pPr>
      <w:r>
        <w:t xml:space="preserve">MEETING </w:t>
      </w:r>
      <w:r w:rsidR="00E101A1" w:rsidRPr="00C336F6">
        <w:t>OF THE INFORMAL ADVISORY COMMITTEE</w:t>
      </w:r>
      <w:r w:rsidR="00E101A1">
        <w:t xml:space="preserve"> TO THE </w:t>
      </w:r>
      <w:r w:rsidR="00E101A1" w:rsidRPr="00C336F6">
        <w:t>CLEARING</w:t>
      </w:r>
      <w:r w:rsidR="00F65181">
        <w:noBreakHyphen/>
      </w:r>
      <w:r w:rsidR="00E101A1" w:rsidRPr="00C336F6">
        <w:t>HOUSE MECHANISM OF</w:t>
      </w:r>
      <w:r w:rsidR="00E101A1">
        <w:t xml:space="preserve"> THE CONVENTION ON BIOLOGICAL DIVERSITY</w:t>
      </w:r>
    </w:p>
    <w:p w:rsidR="00C9161D" w:rsidRPr="00B10FBD" w:rsidRDefault="00E101A1" w:rsidP="00C9161D">
      <w:pPr>
        <w:rPr>
          <w:lang w:val="pt-PT"/>
        </w:rPr>
      </w:pPr>
      <w:r w:rsidRPr="00B10FBD">
        <w:rPr>
          <w:lang w:val="pt-PT"/>
        </w:rPr>
        <w:t>Montreal</w:t>
      </w:r>
      <w:r w:rsidR="00C9161D" w:rsidRPr="00B10FBD">
        <w:rPr>
          <w:lang w:val="pt-PT"/>
        </w:rPr>
        <w:t xml:space="preserve">, </w:t>
      </w:r>
      <w:r w:rsidR="00D76A18" w:rsidRPr="00B10FBD">
        <w:rPr>
          <w:lang w:val="pt-PT"/>
        </w:rPr>
        <w:t>C</w:t>
      </w:r>
      <w:r w:rsidRPr="00B10FBD">
        <w:rPr>
          <w:lang w:val="pt-PT"/>
        </w:rPr>
        <w:t>anada</w:t>
      </w:r>
      <w:r w:rsidR="00C9161D" w:rsidRPr="00B10FBD">
        <w:rPr>
          <w:lang w:val="pt-PT"/>
        </w:rPr>
        <w:t xml:space="preserve">, </w:t>
      </w:r>
      <w:r w:rsidRPr="00B10FBD">
        <w:rPr>
          <w:lang w:val="pt-PT"/>
        </w:rPr>
        <w:t>7</w:t>
      </w:r>
      <w:r w:rsidR="00977444" w:rsidRPr="00B10FBD">
        <w:rPr>
          <w:lang w:val="pt-PT"/>
        </w:rPr>
        <w:t>-</w:t>
      </w:r>
      <w:r w:rsidRPr="00B10FBD">
        <w:rPr>
          <w:lang w:val="pt-PT"/>
        </w:rPr>
        <w:t>8 December 2017</w:t>
      </w:r>
    </w:p>
    <w:p w:rsidR="00C9161D" w:rsidRPr="00B10FBD" w:rsidRDefault="00C9161D" w:rsidP="00C9161D">
      <w:pPr>
        <w:rPr>
          <w:lang w:val="pt-PT"/>
        </w:rPr>
      </w:pPr>
      <w:bookmarkStart w:id="0" w:name="_GoBack"/>
      <w:bookmarkEnd w:id="0"/>
    </w:p>
    <w:p w:rsidR="00C9161D" w:rsidRPr="00B10FBD" w:rsidRDefault="006F28CD" w:rsidP="00C9161D">
      <w:pPr>
        <w:jc w:val="center"/>
        <w:rPr>
          <w:b/>
          <w:caps/>
          <w:lang w:val="pt-PT"/>
        </w:rPr>
      </w:pPr>
      <w:sdt>
        <w:sdtPr>
          <w:rPr>
            <w:b/>
            <w:caps/>
            <w:lang w:val="pt-PT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35F9" w:rsidRPr="004B2AC7">
            <w:rPr>
              <w:b/>
              <w:caps/>
              <w:lang w:val="pt-PT"/>
            </w:rPr>
            <w:t>Provisional Agenda</w:t>
          </w:r>
        </w:sdtContent>
      </w:sdt>
    </w:p>
    <w:p w:rsidR="00C9161D" w:rsidRPr="00B10FBD" w:rsidRDefault="00C9161D" w:rsidP="00C9161D">
      <w:pPr>
        <w:rPr>
          <w:lang w:val="pt-PT"/>
        </w:rPr>
      </w:pPr>
    </w:p>
    <w:p w:rsidR="00E101A1" w:rsidRPr="00C336F6" w:rsidRDefault="00E101A1" w:rsidP="00E101A1">
      <w:pPr>
        <w:numPr>
          <w:ilvl w:val="0"/>
          <w:numId w:val="1"/>
        </w:numPr>
        <w:tabs>
          <w:tab w:val="clear" w:pos="360"/>
        </w:tabs>
        <w:spacing w:before="120" w:after="60"/>
        <w:ind w:left="720" w:hanging="720"/>
        <w:jc w:val="both"/>
        <w:rPr>
          <w:szCs w:val="22"/>
        </w:rPr>
      </w:pPr>
      <w:r w:rsidRPr="00C336F6">
        <w:rPr>
          <w:szCs w:val="22"/>
        </w:rPr>
        <w:t>Opening of the meeting.</w:t>
      </w:r>
    </w:p>
    <w:p w:rsidR="00E101A1" w:rsidRPr="00C336F6" w:rsidRDefault="00E101A1" w:rsidP="00E101A1">
      <w:pPr>
        <w:numPr>
          <w:ilvl w:val="0"/>
          <w:numId w:val="1"/>
        </w:numPr>
        <w:tabs>
          <w:tab w:val="clear" w:pos="360"/>
        </w:tabs>
        <w:spacing w:before="120" w:after="60"/>
        <w:ind w:left="720" w:hanging="720"/>
        <w:jc w:val="both"/>
        <w:rPr>
          <w:szCs w:val="22"/>
        </w:rPr>
      </w:pPr>
      <w:r>
        <w:rPr>
          <w:szCs w:val="22"/>
        </w:rPr>
        <w:t>Organizational matters:</w:t>
      </w:r>
    </w:p>
    <w:p w:rsidR="00E101A1" w:rsidRPr="00C336F6" w:rsidRDefault="00E101A1" w:rsidP="00E101A1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 w:rsidRPr="00C336F6">
        <w:rPr>
          <w:szCs w:val="22"/>
        </w:rPr>
        <w:t>Adoption of the agenda</w:t>
      </w:r>
      <w:r>
        <w:rPr>
          <w:szCs w:val="22"/>
        </w:rPr>
        <w:t>;</w:t>
      </w:r>
    </w:p>
    <w:p w:rsidR="00E101A1" w:rsidRPr="00C336F6" w:rsidRDefault="00E101A1" w:rsidP="00E101A1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 w:rsidRPr="00C336F6">
        <w:rPr>
          <w:szCs w:val="22"/>
        </w:rPr>
        <w:t>Organization of work</w:t>
      </w:r>
      <w:r>
        <w:rPr>
          <w:szCs w:val="22"/>
        </w:rPr>
        <w:t>.</w:t>
      </w:r>
    </w:p>
    <w:p w:rsidR="00E101A1" w:rsidRDefault="00E101A1" w:rsidP="00E101A1">
      <w:pPr>
        <w:numPr>
          <w:ilvl w:val="0"/>
          <w:numId w:val="1"/>
        </w:numPr>
        <w:tabs>
          <w:tab w:val="clear" w:pos="360"/>
        </w:tabs>
        <w:spacing w:before="120" w:after="60"/>
        <w:ind w:left="720" w:hanging="720"/>
        <w:rPr>
          <w:szCs w:val="22"/>
        </w:rPr>
      </w:pPr>
      <w:r>
        <w:rPr>
          <w:szCs w:val="22"/>
        </w:rPr>
        <w:t>Issues for in-depth consideration:</w:t>
      </w:r>
    </w:p>
    <w:p w:rsidR="00F65181" w:rsidRDefault="00F65181" w:rsidP="00F65181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>
        <w:rPr>
          <w:szCs w:val="22"/>
        </w:rPr>
        <w:t xml:space="preserve">Joint </w:t>
      </w:r>
      <w:r w:rsidRPr="003E5B20">
        <w:rPr>
          <w:rFonts w:cs="Times New Roman"/>
          <w:szCs w:val="22"/>
        </w:rPr>
        <w:t xml:space="preserve">modalities of operation for the </w:t>
      </w:r>
      <w:r w:rsidR="00BE3435">
        <w:rPr>
          <w:rFonts w:cs="Times New Roman"/>
          <w:szCs w:val="22"/>
        </w:rPr>
        <w:t xml:space="preserve">central </w:t>
      </w:r>
      <w:r w:rsidRPr="003E5B20">
        <w:rPr>
          <w:rFonts w:cs="Times New Roman"/>
          <w:szCs w:val="22"/>
        </w:rPr>
        <w:t>clearing</w:t>
      </w:r>
      <w:r>
        <w:rPr>
          <w:szCs w:val="22"/>
        </w:rPr>
        <w:noBreakHyphen/>
      </w:r>
      <w:r w:rsidRPr="003E5B20">
        <w:rPr>
          <w:rFonts w:cs="Times New Roman"/>
          <w:szCs w:val="22"/>
        </w:rPr>
        <w:t>house mechanism</w:t>
      </w:r>
      <w:r w:rsidR="00BE3435">
        <w:rPr>
          <w:rFonts w:cs="Times New Roman"/>
          <w:szCs w:val="22"/>
        </w:rPr>
        <w:t>, the Biosafety Clearing</w:t>
      </w:r>
      <w:r w:rsidR="00BE3435">
        <w:rPr>
          <w:rFonts w:cs="Times New Roman"/>
          <w:szCs w:val="22"/>
        </w:rPr>
        <w:noBreakHyphen/>
        <w:t>House and the Access and Benefit</w:t>
      </w:r>
      <w:r w:rsidR="00BE3435">
        <w:rPr>
          <w:rFonts w:cs="Times New Roman"/>
          <w:szCs w:val="22"/>
        </w:rPr>
        <w:noBreakHyphen/>
        <w:t>sharing Clearing</w:t>
      </w:r>
      <w:r w:rsidR="00BE3435">
        <w:rPr>
          <w:rFonts w:cs="Times New Roman"/>
          <w:szCs w:val="22"/>
        </w:rPr>
        <w:noBreakHyphen/>
        <w:t>house</w:t>
      </w:r>
      <w:r>
        <w:rPr>
          <w:rFonts w:cs="Times New Roman"/>
          <w:szCs w:val="22"/>
        </w:rPr>
        <w:t>;</w:t>
      </w:r>
    </w:p>
    <w:p w:rsidR="00F65181" w:rsidRDefault="00F65181" w:rsidP="00F65181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>
        <w:rPr>
          <w:szCs w:val="22"/>
        </w:rPr>
        <w:t>Web strategy;</w:t>
      </w:r>
    </w:p>
    <w:p w:rsidR="00F65181" w:rsidRDefault="00F65181" w:rsidP="00F65181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>
        <w:rPr>
          <w:szCs w:val="22"/>
        </w:rPr>
        <w:t>Online reporting tool;</w:t>
      </w:r>
    </w:p>
    <w:p w:rsidR="00F65181" w:rsidRDefault="00F65181" w:rsidP="00F65181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>
        <w:rPr>
          <w:szCs w:val="22"/>
        </w:rPr>
        <w:t>Interoperability;</w:t>
      </w:r>
    </w:p>
    <w:p w:rsidR="00F10454" w:rsidRDefault="00F10454" w:rsidP="00F65181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>
        <w:rPr>
          <w:szCs w:val="22"/>
        </w:rPr>
        <w:t>Technical and scientific cooperation;</w:t>
      </w:r>
    </w:p>
    <w:p w:rsidR="00E101A1" w:rsidRDefault="00E101A1" w:rsidP="00E101A1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>
        <w:rPr>
          <w:szCs w:val="22"/>
        </w:rPr>
        <w:t>Support to national clearing</w:t>
      </w:r>
      <w:r w:rsidR="00F65181">
        <w:rPr>
          <w:szCs w:val="22"/>
        </w:rPr>
        <w:noBreakHyphen/>
      </w:r>
      <w:r>
        <w:rPr>
          <w:szCs w:val="22"/>
        </w:rPr>
        <w:t>house mechanisms;</w:t>
      </w:r>
    </w:p>
    <w:p w:rsidR="00F65181" w:rsidRDefault="00035379" w:rsidP="00E101A1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>
        <w:rPr>
          <w:szCs w:val="22"/>
        </w:rPr>
        <w:t>Award for national c</w:t>
      </w:r>
      <w:r w:rsidR="00F65181">
        <w:rPr>
          <w:szCs w:val="22"/>
        </w:rPr>
        <w:t>learing</w:t>
      </w:r>
      <w:r w:rsidR="00F65181">
        <w:rPr>
          <w:szCs w:val="22"/>
        </w:rPr>
        <w:noBreakHyphen/>
        <w:t>house mechanism</w:t>
      </w:r>
      <w:r>
        <w:rPr>
          <w:szCs w:val="22"/>
        </w:rPr>
        <w:t>s</w:t>
      </w:r>
      <w:r w:rsidR="00F65181">
        <w:rPr>
          <w:szCs w:val="22"/>
        </w:rPr>
        <w:t>;</w:t>
      </w:r>
    </w:p>
    <w:p w:rsidR="004475D8" w:rsidRDefault="004475D8" w:rsidP="004475D8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>
        <w:rPr>
          <w:szCs w:val="22"/>
        </w:rPr>
        <w:t>Partners' contributions to the clearing</w:t>
      </w:r>
      <w:r>
        <w:rPr>
          <w:szCs w:val="22"/>
        </w:rPr>
        <w:noBreakHyphen/>
        <w:t>house mechanism;</w:t>
      </w:r>
    </w:p>
    <w:p w:rsidR="00E101A1" w:rsidRDefault="00E101A1" w:rsidP="00E101A1">
      <w:pPr>
        <w:numPr>
          <w:ilvl w:val="1"/>
          <w:numId w:val="1"/>
        </w:numPr>
        <w:tabs>
          <w:tab w:val="clear" w:pos="792"/>
        </w:tabs>
        <w:spacing w:before="60" w:after="60"/>
        <w:ind w:left="1440" w:hanging="720"/>
        <w:jc w:val="both"/>
        <w:rPr>
          <w:szCs w:val="22"/>
        </w:rPr>
      </w:pPr>
      <w:r>
        <w:rPr>
          <w:szCs w:val="22"/>
        </w:rPr>
        <w:t>Additional issues.</w:t>
      </w:r>
    </w:p>
    <w:p w:rsidR="00E101A1" w:rsidRPr="00C336F6" w:rsidRDefault="00E101A1" w:rsidP="00E101A1">
      <w:pPr>
        <w:numPr>
          <w:ilvl w:val="0"/>
          <w:numId w:val="1"/>
        </w:numPr>
        <w:tabs>
          <w:tab w:val="clear" w:pos="360"/>
        </w:tabs>
        <w:spacing w:before="120" w:after="60"/>
        <w:ind w:left="720" w:hanging="720"/>
        <w:jc w:val="both"/>
        <w:rPr>
          <w:szCs w:val="22"/>
        </w:rPr>
      </w:pPr>
      <w:r w:rsidRPr="00C336F6">
        <w:rPr>
          <w:szCs w:val="22"/>
        </w:rPr>
        <w:t>Other matters.</w:t>
      </w:r>
    </w:p>
    <w:p w:rsidR="00E101A1" w:rsidRDefault="00E101A1" w:rsidP="00E101A1">
      <w:pPr>
        <w:numPr>
          <w:ilvl w:val="0"/>
          <w:numId w:val="1"/>
        </w:numPr>
        <w:tabs>
          <w:tab w:val="clear" w:pos="360"/>
        </w:tabs>
        <w:spacing w:before="120" w:after="60"/>
        <w:ind w:left="720" w:hanging="720"/>
        <w:rPr>
          <w:szCs w:val="22"/>
        </w:rPr>
      </w:pPr>
      <w:r>
        <w:rPr>
          <w:szCs w:val="22"/>
        </w:rPr>
        <w:t>Conclusions and recommendations.</w:t>
      </w:r>
    </w:p>
    <w:p w:rsidR="00E101A1" w:rsidRDefault="00E101A1" w:rsidP="00E101A1">
      <w:pPr>
        <w:numPr>
          <w:ilvl w:val="0"/>
          <w:numId w:val="1"/>
        </w:numPr>
        <w:tabs>
          <w:tab w:val="clear" w:pos="360"/>
        </w:tabs>
        <w:spacing w:before="120" w:after="60"/>
        <w:ind w:left="720" w:hanging="720"/>
        <w:jc w:val="both"/>
        <w:rPr>
          <w:szCs w:val="22"/>
        </w:rPr>
      </w:pPr>
      <w:r w:rsidRPr="00C336F6">
        <w:rPr>
          <w:szCs w:val="22"/>
        </w:rPr>
        <w:t>Closure of the meeting.</w:t>
      </w:r>
    </w:p>
    <w:p w:rsidR="00C9161D" w:rsidRDefault="00C9161D" w:rsidP="00C9161D"/>
    <w:p w:rsidR="00C9161D" w:rsidRPr="00C9161D" w:rsidRDefault="00C9161D" w:rsidP="00C9161D"/>
    <w:p w:rsidR="00C9161D" w:rsidRPr="00C9161D" w:rsidRDefault="00C9161D" w:rsidP="00C9161D">
      <w:pPr>
        <w:jc w:val="center"/>
      </w:pPr>
      <w:r w:rsidRPr="00C9161D">
        <w:t>__________</w:t>
      </w:r>
    </w:p>
    <w:p w:rsidR="00B3369F" w:rsidRPr="00C9161D" w:rsidRDefault="00B3369F" w:rsidP="00C9161D"/>
    <w:sectPr w:rsidR="00B3369F" w:rsidRPr="00C9161D" w:rsidSect="00534681">
      <w:headerReference w:type="even" r:id="rId13"/>
      <w:pgSz w:w="12240" w:h="15840"/>
      <w:pgMar w:top="567" w:right="1389" w:bottom="1134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CD" w:rsidRDefault="006F28CD" w:rsidP="00CF1848">
      <w:r>
        <w:separator/>
      </w:r>
    </w:p>
  </w:endnote>
  <w:endnote w:type="continuationSeparator" w:id="0">
    <w:p w:rsidR="006F28CD" w:rsidRDefault="006F28CD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CD" w:rsidRDefault="006F28CD" w:rsidP="00CF1848">
      <w:r>
        <w:separator/>
      </w:r>
    </w:p>
  </w:footnote>
  <w:footnote w:type="continuationSeparator" w:id="0">
    <w:p w:rsidR="006F28CD" w:rsidRDefault="006F28CD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1" w:rsidRDefault="00534681" w:rsidP="00534681">
    <w:pPr>
      <w:pStyle w:val="Header"/>
    </w:pPr>
    <w:r>
      <w:t>CBD/xxx</w:t>
    </w:r>
  </w:p>
  <w:p w:rsidR="00534681" w:rsidRDefault="00534681" w:rsidP="0053468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86D12">
      <w:rPr>
        <w:noProof/>
      </w:rPr>
      <w:t>2</w:t>
    </w:r>
    <w:r>
      <w:rPr>
        <w:noProof/>
      </w:rPr>
      <w:fldChar w:fldCharType="end"/>
    </w:r>
  </w:p>
  <w:p w:rsidR="00534681" w:rsidRDefault="005346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7644E"/>
    <w:multiLevelType w:val="multilevel"/>
    <w:tmpl w:val="40A681EC"/>
    <w:lvl w:ilvl="0">
      <w:start w:val="1"/>
      <w:numFmt w:val="decimal"/>
      <w:pStyle w:val="CBD-Table-Ite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BD-Table-Sub-Item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1D"/>
    <w:rsid w:val="00011EA2"/>
    <w:rsid w:val="00035379"/>
    <w:rsid w:val="00036799"/>
    <w:rsid w:val="000B3CC1"/>
    <w:rsid w:val="00105372"/>
    <w:rsid w:val="00131E7A"/>
    <w:rsid w:val="002B35F9"/>
    <w:rsid w:val="002E2C24"/>
    <w:rsid w:val="003617CB"/>
    <w:rsid w:val="00372F74"/>
    <w:rsid w:val="00434711"/>
    <w:rsid w:val="004475D8"/>
    <w:rsid w:val="004644C2"/>
    <w:rsid w:val="004646E4"/>
    <w:rsid w:val="004B2AC7"/>
    <w:rsid w:val="00534681"/>
    <w:rsid w:val="00573DF3"/>
    <w:rsid w:val="00586CF3"/>
    <w:rsid w:val="0063382C"/>
    <w:rsid w:val="006F28CD"/>
    <w:rsid w:val="00717D88"/>
    <w:rsid w:val="00847BD8"/>
    <w:rsid w:val="00896B7E"/>
    <w:rsid w:val="00977444"/>
    <w:rsid w:val="00A179A7"/>
    <w:rsid w:val="00B10FBD"/>
    <w:rsid w:val="00B3369F"/>
    <w:rsid w:val="00B86D12"/>
    <w:rsid w:val="00BE3435"/>
    <w:rsid w:val="00BF7975"/>
    <w:rsid w:val="00C32669"/>
    <w:rsid w:val="00C9161D"/>
    <w:rsid w:val="00CF1848"/>
    <w:rsid w:val="00CF4B7A"/>
    <w:rsid w:val="00D76A18"/>
    <w:rsid w:val="00E101A1"/>
    <w:rsid w:val="00E20776"/>
    <w:rsid w:val="00E50C1F"/>
    <w:rsid w:val="00E66235"/>
    <w:rsid w:val="00E83C24"/>
    <w:rsid w:val="00F10454"/>
    <w:rsid w:val="00F10AD9"/>
    <w:rsid w:val="00F65181"/>
    <w:rsid w:val="00F9006F"/>
    <w:rsid w:val="00F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1D"/>
    <w:rPr>
      <w:rFonts w:ascii="Times New Roman" w:hAnsi="Times New Roman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FBD"/>
    <w:pPr>
      <w:keepNext/>
      <w:keepLines/>
      <w:spacing w:before="240" w:after="120"/>
      <w:jc w:val="center"/>
      <w:outlineLvl w:val="0"/>
    </w:pPr>
    <w:rPr>
      <w:rFonts w:ascii="Times New Roman Bold" w:eastAsiaTheme="majorEastAsia" w:hAnsi="Times New Roman Bold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DF3"/>
    <w:pPr>
      <w:keepNext/>
      <w:keepLines/>
      <w:spacing w:before="240" w:after="12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F1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848"/>
    <w:rPr>
      <w:rFonts w:ascii="Times New Roman" w:hAnsi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1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848"/>
    <w:rPr>
      <w:rFonts w:ascii="Times New Roman" w:hAnsi="Times New Roman"/>
      <w:sz w:val="22"/>
      <w:lang w:val="en-US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customStyle="1" w:styleId="CBD-Table-Item">
    <w:name w:val="CBD-Table-Item"/>
    <w:basedOn w:val="Normal"/>
    <w:rsid w:val="00E101A1"/>
    <w:pPr>
      <w:numPr>
        <w:numId w:val="1"/>
      </w:numPr>
      <w:spacing w:before="60" w:after="60"/>
      <w:ind w:left="357" w:right="57" w:hanging="357"/>
    </w:pPr>
    <w:rPr>
      <w:rFonts w:eastAsia="Times New Roman" w:cs="Times New Roman"/>
      <w:szCs w:val="22"/>
    </w:rPr>
  </w:style>
  <w:style w:type="paragraph" w:customStyle="1" w:styleId="CBD-Table-Sub-Item">
    <w:name w:val="CBD-Table-Sub-Item"/>
    <w:basedOn w:val="Normal"/>
    <w:rsid w:val="00E101A1"/>
    <w:pPr>
      <w:numPr>
        <w:ilvl w:val="1"/>
        <w:numId w:val="1"/>
      </w:numPr>
      <w:spacing w:before="20" w:after="20"/>
      <w:ind w:right="57"/>
    </w:pPr>
    <w:rPr>
      <w:rFonts w:eastAsia="Times New Roman" w:cs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10FBD"/>
    <w:rPr>
      <w:rFonts w:ascii="Times New Roman Bold" w:eastAsiaTheme="majorEastAsia" w:hAnsi="Times New Roman Bold" w:cstheme="majorBidi"/>
      <w:b/>
      <w:bCs/>
      <w:caps/>
      <w:sz w:val="2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73DF3"/>
    <w:rPr>
      <w:rFonts w:ascii="Times New Roman" w:eastAsiaTheme="majorEastAsia" w:hAnsi="Times New Roman" w:cstheme="majorBidi"/>
      <w:b/>
      <w:bCs/>
      <w:i/>
      <w:sz w:val="22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1D"/>
    <w:rPr>
      <w:rFonts w:ascii="Times New Roman" w:hAnsi="Times New Roman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FBD"/>
    <w:pPr>
      <w:keepNext/>
      <w:keepLines/>
      <w:spacing w:before="240" w:after="120"/>
      <w:jc w:val="center"/>
      <w:outlineLvl w:val="0"/>
    </w:pPr>
    <w:rPr>
      <w:rFonts w:ascii="Times New Roman Bold" w:eastAsiaTheme="majorEastAsia" w:hAnsi="Times New Roman Bold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DF3"/>
    <w:pPr>
      <w:keepNext/>
      <w:keepLines/>
      <w:spacing w:before="240" w:after="12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F1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848"/>
    <w:rPr>
      <w:rFonts w:ascii="Times New Roman" w:hAnsi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1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848"/>
    <w:rPr>
      <w:rFonts w:ascii="Times New Roman" w:hAnsi="Times New Roman"/>
      <w:sz w:val="22"/>
      <w:lang w:val="en-US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customStyle="1" w:styleId="CBD-Table-Item">
    <w:name w:val="CBD-Table-Item"/>
    <w:basedOn w:val="Normal"/>
    <w:rsid w:val="00E101A1"/>
    <w:pPr>
      <w:numPr>
        <w:numId w:val="1"/>
      </w:numPr>
      <w:spacing w:before="60" w:after="60"/>
      <w:ind w:left="357" w:right="57" w:hanging="357"/>
    </w:pPr>
    <w:rPr>
      <w:rFonts w:eastAsia="Times New Roman" w:cs="Times New Roman"/>
      <w:szCs w:val="22"/>
    </w:rPr>
  </w:style>
  <w:style w:type="paragraph" w:customStyle="1" w:styleId="CBD-Table-Sub-Item">
    <w:name w:val="CBD-Table-Sub-Item"/>
    <w:basedOn w:val="Normal"/>
    <w:rsid w:val="00E101A1"/>
    <w:pPr>
      <w:numPr>
        <w:ilvl w:val="1"/>
        <w:numId w:val="1"/>
      </w:numPr>
      <w:spacing w:before="20" w:after="20"/>
      <w:ind w:right="57"/>
    </w:pPr>
    <w:rPr>
      <w:rFonts w:eastAsia="Times New Roman" w:cs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10FBD"/>
    <w:rPr>
      <w:rFonts w:ascii="Times New Roman Bold" w:eastAsiaTheme="majorEastAsia" w:hAnsi="Times New Roman Bold" w:cstheme="majorBidi"/>
      <w:b/>
      <w:bCs/>
      <w:caps/>
      <w:sz w:val="2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73DF3"/>
    <w:rPr>
      <w:rFonts w:ascii="Times New Roman" w:eastAsiaTheme="majorEastAsia" w:hAnsi="Times New Roman" w:cstheme="majorBidi"/>
      <w:b/>
      <w:bCs/>
      <w:i/>
      <w:sz w:val="22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0E8C501BBE954700A0C458443305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C8A2-CC07-4631-B696-2E4A0B019730}"/>
      </w:docPartPr>
      <w:docPartBody>
        <w:p w:rsidR="008D420E" w:rsidRDefault="00810A55">
          <w:r w:rsidRPr="007E02EB">
            <w:rPr>
              <w:rStyle w:val="PlaceholderText"/>
            </w:rPr>
            <w:t>[Publish Date]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145161"/>
    <w:rsid w:val="001871F1"/>
    <w:rsid w:val="00201249"/>
    <w:rsid w:val="00330350"/>
    <w:rsid w:val="005E46A9"/>
    <w:rsid w:val="00721E6A"/>
    <w:rsid w:val="00810A55"/>
    <w:rsid w:val="00856313"/>
    <w:rsid w:val="008D420E"/>
    <w:rsid w:val="00A31231"/>
    <w:rsid w:val="00AD0B0C"/>
    <w:rsid w:val="00BC424A"/>
    <w:rsid w:val="00C208CB"/>
    <w:rsid w:val="00C66FE8"/>
    <w:rsid w:val="00D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A5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A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A4D5CB-6EC9-4404-962A-5E78504E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Provisional Agenda</vt:lpstr>
    </vt:vector>
  </TitlesOfParts>
  <Company>SCBD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subject>UNEP/CBD/CHM/IAC/2017/1/1</dc:subject>
  <dc:creator>SCBD</dc:creator>
  <cp:lastModifiedBy>Olivier de Munck</cp:lastModifiedBy>
  <cp:revision>8</cp:revision>
  <dcterms:created xsi:type="dcterms:W3CDTF">2017-04-11T14:48:00Z</dcterms:created>
  <dcterms:modified xsi:type="dcterms:W3CDTF">2017-11-08T22:05:00Z</dcterms:modified>
  <cp:contentStatus>GENERAL</cp:contentStatus>
</cp:coreProperties>
</file>