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3F2" w:rsidRPr="00C8028F" w:rsidRDefault="00B303F2" w:rsidP="00B303F2">
      <w:pPr>
        <w:tabs>
          <w:tab w:val="left" w:pos="6480"/>
        </w:tabs>
        <w:ind w:left="-142"/>
        <w:rPr>
          <w:sz w:val="22"/>
          <w:szCs w:val="22"/>
          <w:lang w:val="en-CA"/>
        </w:rPr>
      </w:pPr>
      <w:r w:rsidRPr="00C8028F">
        <w:rPr>
          <w:sz w:val="22"/>
          <w:szCs w:val="22"/>
          <w:lang w:val="en-CA"/>
        </w:rPr>
        <w:t xml:space="preserve">Ref.: </w:t>
      </w:r>
      <w:r w:rsidRPr="00C8028F">
        <w:rPr>
          <w:sz w:val="22"/>
          <w:szCs w:val="22"/>
          <w:lang w:val="en-US"/>
        </w:rPr>
        <w:t>SCBD/SPS/DC/VN/</w:t>
      </w:r>
      <w:proofErr w:type="spellStart"/>
      <w:r w:rsidRPr="00C8028F">
        <w:rPr>
          <w:sz w:val="22"/>
          <w:szCs w:val="22"/>
          <w:lang w:val="en-US"/>
        </w:rPr>
        <w:t>jh</w:t>
      </w:r>
      <w:proofErr w:type="spellEnd"/>
      <w:r w:rsidRPr="00C8028F">
        <w:rPr>
          <w:sz w:val="22"/>
          <w:szCs w:val="22"/>
          <w:lang w:val="en-US"/>
        </w:rPr>
        <w:t>/</w:t>
      </w:r>
      <w:r>
        <w:rPr>
          <w:sz w:val="22"/>
          <w:szCs w:val="22"/>
          <w:lang w:val="en-US"/>
        </w:rPr>
        <w:t>86420</w:t>
      </w:r>
      <w:r>
        <w:rPr>
          <w:sz w:val="22"/>
          <w:szCs w:val="22"/>
          <w:lang w:val="en-US"/>
        </w:rPr>
        <w:tab/>
      </w:r>
      <w:r>
        <w:rPr>
          <w:sz w:val="22"/>
          <w:szCs w:val="22"/>
          <w:lang w:val="en-US"/>
        </w:rPr>
        <w:tab/>
      </w:r>
      <w:r>
        <w:rPr>
          <w:sz w:val="22"/>
          <w:szCs w:val="22"/>
          <w:lang w:val="en-US"/>
        </w:rPr>
        <w:tab/>
      </w:r>
      <w:r>
        <w:rPr>
          <w:sz w:val="22"/>
          <w:szCs w:val="22"/>
          <w:lang w:val="en-CA"/>
        </w:rPr>
        <w:t>27</w:t>
      </w:r>
      <w:r w:rsidRPr="00C8028F">
        <w:rPr>
          <w:sz w:val="22"/>
          <w:szCs w:val="22"/>
          <w:lang w:val="en-CA"/>
        </w:rPr>
        <w:t xml:space="preserve"> March 2017</w:t>
      </w:r>
    </w:p>
    <w:p w:rsidR="00B303F2" w:rsidRPr="00B27B4A" w:rsidRDefault="00B303F2" w:rsidP="00B303F2">
      <w:pPr>
        <w:ind w:left="-142"/>
        <w:jc w:val="right"/>
        <w:rPr>
          <w:sz w:val="18"/>
          <w:szCs w:val="22"/>
          <w:lang w:val="en-CA"/>
        </w:rPr>
      </w:pPr>
    </w:p>
    <w:p w:rsidR="00B303F2" w:rsidRPr="00C8028F" w:rsidRDefault="00B303F2" w:rsidP="00B303F2">
      <w:pPr>
        <w:ind w:left="-142"/>
        <w:jc w:val="center"/>
        <w:rPr>
          <w:b/>
          <w:sz w:val="22"/>
          <w:szCs w:val="22"/>
          <w:lang w:val="en-CA"/>
        </w:rPr>
      </w:pPr>
      <w:r w:rsidRPr="00C8028F">
        <w:rPr>
          <w:b/>
          <w:sz w:val="22"/>
          <w:szCs w:val="22"/>
          <w:lang w:val="en-CA"/>
        </w:rPr>
        <w:t>NOTIFICATION</w:t>
      </w:r>
    </w:p>
    <w:p w:rsidR="00B303F2" w:rsidRDefault="00B303F2" w:rsidP="00B303F2">
      <w:pPr>
        <w:ind w:left="-142"/>
        <w:jc w:val="center"/>
        <w:rPr>
          <w:b/>
          <w:sz w:val="22"/>
          <w:szCs w:val="22"/>
          <w:lang w:val="en-CA"/>
        </w:rPr>
      </w:pPr>
      <w:r w:rsidRPr="00C8028F">
        <w:rPr>
          <w:b/>
          <w:sz w:val="22"/>
          <w:szCs w:val="22"/>
          <w:lang w:val="en-CA"/>
        </w:rPr>
        <w:t>Call for nominations for the Informal Advisory Committee to the</w:t>
      </w:r>
    </w:p>
    <w:p w:rsidR="00B303F2" w:rsidRPr="00C8028F" w:rsidRDefault="00B303F2" w:rsidP="00B303F2">
      <w:pPr>
        <w:ind w:left="-142"/>
        <w:jc w:val="center"/>
        <w:rPr>
          <w:b/>
          <w:sz w:val="22"/>
          <w:szCs w:val="22"/>
          <w:lang w:val="en-CA"/>
        </w:rPr>
      </w:pPr>
      <w:r w:rsidRPr="00C8028F">
        <w:rPr>
          <w:b/>
          <w:sz w:val="22"/>
          <w:szCs w:val="22"/>
          <w:lang w:val="en-CA"/>
        </w:rPr>
        <w:t>Access and Benefit-sharing Clearing-House</w:t>
      </w:r>
    </w:p>
    <w:p w:rsidR="00B303F2" w:rsidRPr="00B303F2" w:rsidRDefault="00B303F2" w:rsidP="00B303F2">
      <w:pPr>
        <w:spacing w:before="120" w:after="120"/>
        <w:ind w:left="-142"/>
        <w:rPr>
          <w:sz w:val="22"/>
          <w:szCs w:val="22"/>
          <w:lang w:val="en-CA"/>
        </w:rPr>
      </w:pPr>
      <w:r w:rsidRPr="00B303F2">
        <w:rPr>
          <w:sz w:val="22"/>
          <w:szCs w:val="22"/>
          <w:lang w:val="en-CA"/>
        </w:rPr>
        <w:t xml:space="preserve">Madam/Sir, </w:t>
      </w:r>
    </w:p>
    <w:p w:rsidR="00B303F2" w:rsidRPr="00B303F2" w:rsidRDefault="00B303F2" w:rsidP="00B303F2">
      <w:pPr>
        <w:spacing w:before="120" w:after="120"/>
        <w:ind w:left="-142" w:firstLine="720"/>
        <w:jc w:val="both"/>
        <w:rPr>
          <w:b/>
          <w:sz w:val="22"/>
          <w:szCs w:val="22"/>
          <w:lang w:val="en-CA"/>
        </w:rPr>
      </w:pPr>
      <w:r w:rsidRPr="00B303F2">
        <w:rPr>
          <w:sz w:val="22"/>
          <w:szCs w:val="22"/>
          <w:lang w:val="en-CA"/>
        </w:rPr>
        <w:t>The purpose of this notification is to invite nominations from Parties for the Informal Advisory Committee to the Access and Benefit-sharing Clearing-House.</w:t>
      </w:r>
    </w:p>
    <w:p w:rsidR="00B303F2" w:rsidRPr="00B303F2" w:rsidRDefault="00B303F2" w:rsidP="00B303F2">
      <w:pPr>
        <w:spacing w:before="120" w:after="120"/>
        <w:ind w:left="-142" w:firstLine="720"/>
        <w:jc w:val="both"/>
        <w:rPr>
          <w:sz w:val="22"/>
          <w:szCs w:val="22"/>
          <w:lang w:val="en-CA"/>
        </w:rPr>
      </w:pPr>
      <w:r w:rsidRPr="00B303F2">
        <w:rPr>
          <w:sz w:val="22"/>
          <w:szCs w:val="22"/>
          <w:lang w:val="en-CA"/>
        </w:rPr>
        <w:t xml:space="preserve"> The Informal Advisory Committee (IAC) was established at the first meeting of the Conference of the Parties serving as the meeting of the Parties to the Nagoya Protocol (Decision NP-1/2, paragraph 2,) to assist the Executive Secretary with the implementation of the Access and Benefit-sharing Clearing-House (ABS Clearing-House) and to provide technical guidance with respect to the resolution of technical and practical issues arising from the ongoing development of the ABS Clearing-House. The decision provides that the IAC shall be composed of 15 experts, primarily from Parties, selected on the basis of nominations provided by Parties.</w:t>
      </w:r>
    </w:p>
    <w:p w:rsidR="00B303F2" w:rsidRPr="00B303F2" w:rsidRDefault="00B303F2" w:rsidP="00B303F2">
      <w:pPr>
        <w:spacing w:before="120" w:after="120"/>
        <w:ind w:left="-142" w:firstLine="720"/>
        <w:jc w:val="both"/>
        <w:rPr>
          <w:sz w:val="22"/>
          <w:szCs w:val="22"/>
          <w:lang w:val="en-CA"/>
        </w:rPr>
      </w:pPr>
      <w:r w:rsidRPr="00B303F2">
        <w:rPr>
          <w:sz w:val="22"/>
          <w:szCs w:val="22"/>
          <w:lang w:val="en-CA"/>
        </w:rPr>
        <w:t>At its second meeting, the Conference of the Parties serving as the meeting of the Parties</w:t>
      </w:r>
      <w:r w:rsidRPr="00B303F2" w:rsidDel="009A4ABB">
        <w:rPr>
          <w:sz w:val="22"/>
          <w:szCs w:val="22"/>
          <w:lang w:val="en-CA"/>
        </w:rPr>
        <w:t xml:space="preserve"> </w:t>
      </w:r>
      <w:r w:rsidRPr="00B303F2">
        <w:rPr>
          <w:sz w:val="22"/>
          <w:szCs w:val="22"/>
          <w:lang w:val="en-CA"/>
        </w:rPr>
        <w:t>decided that the IAC will hold at least one meeting and informal online discussions, as needed, during this intersessional period (2017-2018) and report on the outcomes of its work to the third meeting of the Conference of the Parties serving as the meeting of the Parties in 2018 (in decision NP 2/2, paragraph 7). It is expected that the meeting will take place in the fourth quarter of 2017; further details will be communicated in due course.</w:t>
      </w:r>
    </w:p>
    <w:p w:rsidR="00B303F2" w:rsidRPr="00B303F2" w:rsidRDefault="00B303F2" w:rsidP="00B303F2">
      <w:pPr>
        <w:spacing w:before="120" w:after="120"/>
        <w:ind w:left="-142" w:firstLine="720"/>
        <w:jc w:val="both"/>
        <w:rPr>
          <w:sz w:val="22"/>
          <w:szCs w:val="22"/>
          <w:lang w:val="en-CA"/>
        </w:rPr>
      </w:pPr>
      <w:r w:rsidRPr="00B303F2">
        <w:rPr>
          <w:sz w:val="22"/>
          <w:szCs w:val="22"/>
          <w:lang w:val="en-CA"/>
        </w:rPr>
        <w:t>Taking into account that a number of countries have become Parties to the Nagoya Protocol since the IAC was first established, the composition of the IAC will be renewed for this new intersessional period based on nominations from Parties to the Protocol.</w:t>
      </w:r>
    </w:p>
    <w:p w:rsidR="00B303F2" w:rsidRPr="00B303F2" w:rsidRDefault="00B303F2" w:rsidP="00B303F2">
      <w:pPr>
        <w:spacing w:before="120" w:after="120"/>
        <w:ind w:left="-142" w:firstLine="720"/>
        <w:jc w:val="both"/>
        <w:rPr>
          <w:sz w:val="22"/>
          <w:szCs w:val="22"/>
          <w:lang w:val="en-CA"/>
        </w:rPr>
      </w:pPr>
      <w:r w:rsidRPr="00B303F2">
        <w:rPr>
          <w:sz w:val="22"/>
          <w:szCs w:val="22"/>
          <w:lang w:val="en-CA"/>
        </w:rPr>
        <w:t xml:space="preserve">Accordingly, all Parties are invited to nominate one expert. Nominated experts should have knowledge of the Nagoya Protocol, access and benefit-sharing, and the ABS Clearing-House or related information-sharing and knowledge management systems. </w:t>
      </w:r>
    </w:p>
    <w:p w:rsidR="00B303F2" w:rsidRPr="00B303F2" w:rsidRDefault="00B303F2" w:rsidP="00B303F2">
      <w:pPr>
        <w:spacing w:before="120" w:after="120"/>
        <w:ind w:left="-142" w:firstLine="720"/>
        <w:jc w:val="both"/>
        <w:rPr>
          <w:sz w:val="22"/>
          <w:szCs w:val="22"/>
          <w:lang w:val="en-CA"/>
        </w:rPr>
      </w:pPr>
      <w:r w:rsidRPr="00B303F2">
        <w:rPr>
          <w:sz w:val="22"/>
          <w:szCs w:val="22"/>
          <w:lang w:val="en-CA"/>
        </w:rPr>
        <w:t xml:space="preserve">The nomination, in the form of an official letter signed by the ABS National Focal Point, or the CBD National Focal Point (where an ABS National Focal Point has not been designated), together with the completed nomination form attached and the curriculum vitae of the nominee, should be scanned and e-mailed to </w:t>
      </w:r>
      <w:hyperlink r:id="rId9" w:history="1">
        <w:r w:rsidRPr="00B303F2">
          <w:rPr>
            <w:sz w:val="22"/>
            <w:szCs w:val="22"/>
            <w:lang w:val="en-CA"/>
          </w:rPr>
          <w:t>secretariat@cbd.int</w:t>
        </w:r>
      </w:hyperlink>
      <w:r w:rsidRPr="00B303F2">
        <w:rPr>
          <w:sz w:val="22"/>
          <w:szCs w:val="22"/>
          <w:lang w:val="en-CA"/>
        </w:rPr>
        <w:t xml:space="preserve"> or faxed to +1 514 288 6588, as soon as possible but no later than </w:t>
      </w:r>
      <w:r w:rsidRPr="00B303F2">
        <w:rPr>
          <w:b/>
          <w:sz w:val="22"/>
          <w:szCs w:val="22"/>
          <w:lang w:val="en-CA"/>
        </w:rPr>
        <w:t>30 April 2017</w:t>
      </w:r>
      <w:r w:rsidRPr="00B303F2">
        <w:rPr>
          <w:sz w:val="22"/>
          <w:szCs w:val="22"/>
          <w:lang w:val="en-CA"/>
        </w:rPr>
        <w:t>.</w:t>
      </w:r>
    </w:p>
    <w:p w:rsidR="00B303F2" w:rsidRPr="00B303F2" w:rsidRDefault="00B303F2" w:rsidP="00B303F2">
      <w:pPr>
        <w:spacing w:before="120" w:after="120"/>
        <w:ind w:left="-142" w:firstLine="720"/>
        <w:jc w:val="both"/>
        <w:rPr>
          <w:sz w:val="22"/>
          <w:szCs w:val="22"/>
          <w:lang w:val="en-CA"/>
        </w:rPr>
      </w:pPr>
      <w:r w:rsidRPr="00B303F2">
        <w:rPr>
          <w:sz w:val="22"/>
          <w:szCs w:val="22"/>
          <w:lang w:val="en-CA"/>
        </w:rPr>
        <w:t>Based on the nominations received, members of the informal advisory committee will be selected on the basis of their expertise and taking into account the need to ensure fair and equitable geographical distribution, as well as gender balance.</w:t>
      </w:r>
    </w:p>
    <w:p w:rsidR="00B303F2" w:rsidRDefault="00B303F2" w:rsidP="00B303F2">
      <w:pPr>
        <w:spacing w:before="120" w:after="120"/>
        <w:ind w:left="-142" w:firstLine="720"/>
        <w:jc w:val="both"/>
        <w:rPr>
          <w:sz w:val="22"/>
          <w:szCs w:val="22"/>
          <w:lang w:val="en-CA"/>
        </w:rPr>
      </w:pPr>
      <w:r w:rsidRPr="00B303F2">
        <w:rPr>
          <w:sz w:val="22"/>
          <w:szCs w:val="22"/>
          <w:lang w:val="en-CA"/>
        </w:rPr>
        <w:t>Please accept, Madam/Sir, the assurances of my highest consideration.</w:t>
      </w:r>
    </w:p>
    <w:p w:rsidR="00B303F2" w:rsidRDefault="00B303F2" w:rsidP="00B303F2">
      <w:pPr>
        <w:spacing w:before="120" w:after="120"/>
        <w:ind w:left="-142" w:firstLine="720"/>
        <w:jc w:val="both"/>
        <w:rPr>
          <w:sz w:val="22"/>
          <w:szCs w:val="22"/>
          <w:lang w:val="en-CA"/>
        </w:rPr>
      </w:pPr>
    </w:p>
    <w:p w:rsidR="00B303F2" w:rsidRPr="00B303F2" w:rsidRDefault="00B303F2" w:rsidP="00B303F2">
      <w:pPr>
        <w:spacing w:before="120" w:after="120"/>
        <w:ind w:left="-142" w:firstLine="720"/>
        <w:jc w:val="both"/>
        <w:rPr>
          <w:sz w:val="22"/>
          <w:szCs w:val="22"/>
          <w:lang w:val="en-CA"/>
        </w:rPr>
      </w:pPr>
    </w:p>
    <w:p w:rsidR="00332A6E" w:rsidRPr="00B303F2" w:rsidRDefault="00EF3E46" w:rsidP="00B303F2">
      <w:pPr>
        <w:ind w:left="4320" w:right="48"/>
        <w:jc w:val="center"/>
        <w:rPr>
          <w:sz w:val="22"/>
          <w:szCs w:val="22"/>
        </w:rPr>
      </w:pPr>
      <w:r w:rsidRPr="00B303F2">
        <w:rPr>
          <w:sz w:val="22"/>
          <w:szCs w:val="22"/>
          <w:lang w:val="en-US"/>
        </w:rPr>
        <w:t xml:space="preserve">Cristiana </w:t>
      </w:r>
      <w:proofErr w:type="spellStart"/>
      <w:r w:rsidRPr="00B303F2">
        <w:rPr>
          <w:sz w:val="22"/>
          <w:szCs w:val="22"/>
          <w:lang w:val="en-US"/>
        </w:rPr>
        <w:t>Paşca</w:t>
      </w:r>
      <w:proofErr w:type="spellEnd"/>
      <w:r w:rsidRPr="00B303F2">
        <w:rPr>
          <w:sz w:val="22"/>
          <w:szCs w:val="22"/>
          <w:lang w:val="en-US"/>
        </w:rPr>
        <w:t xml:space="preserve"> Palmer</w:t>
      </w:r>
    </w:p>
    <w:p w:rsidR="00332A6E" w:rsidRPr="00B303F2" w:rsidRDefault="00332A6E" w:rsidP="00B303F2">
      <w:pPr>
        <w:ind w:left="4320" w:right="48"/>
        <w:jc w:val="center"/>
        <w:rPr>
          <w:sz w:val="22"/>
          <w:szCs w:val="22"/>
        </w:rPr>
      </w:pPr>
      <w:r w:rsidRPr="00B303F2">
        <w:rPr>
          <w:sz w:val="22"/>
          <w:szCs w:val="22"/>
        </w:rPr>
        <w:t>Executive Secretary</w:t>
      </w:r>
    </w:p>
    <w:p w:rsidR="00E034BA" w:rsidRPr="00EF3E46" w:rsidRDefault="00E034BA" w:rsidP="00B303F2">
      <w:pPr>
        <w:ind w:left="-142"/>
        <w:rPr>
          <w:sz w:val="22"/>
          <w:szCs w:val="22"/>
          <w:lang w:val="en-CA"/>
        </w:rPr>
      </w:pPr>
    </w:p>
    <w:p w:rsidR="00B303F2" w:rsidRPr="00C8028F" w:rsidRDefault="00B303F2" w:rsidP="00B303F2">
      <w:pPr>
        <w:jc w:val="center"/>
        <w:rPr>
          <w:b/>
          <w:sz w:val="22"/>
          <w:szCs w:val="22"/>
        </w:rPr>
      </w:pPr>
      <w:r w:rsidRPr="00C8028F">
        <w:rPr>
          <w:b/>
          <w:sz w:val="22"/>
          <w:szCs w:val="22"/>
        </w:rPr>
        <w:t>NOMINATION FORM</w:t>
      </w:r>
    </w:p>
    <w:p w:rsidR="00B303F2" w:rsidRPr="00C8028F" w:rsidRDefault="00B303F2" w:rsidP="00B303F2">
      <w:pPr>
        <w:jc w:val="center"/>
        <w:rPr>
          <w:b/>
          <w:sz w:val="22"/>
          <w:szCs w:val="22"/>
          <w:lang w:val="en-CA"/>
        </w:rPr>
      </w:pPr>
      <w:r w:rsidRPr="00C8028F">
        <w:rPr>
          <w:b/>
          <w:bCs/>
          <w:color w:val="000000"/>
          <w:sz w:val="22"/>
          <w:szCs w:val="22"/>
        </w:rPr>
        <w:t xml:space="preserve">Informal Advisory Committee </w:t>
      </w:r>
      <w:r w:rsidRPr="00C8028F">
        <w:rPr>
          <w:b/>
          <w:sz w:val="22"/>
          <w:szCs w:val="22"/>
          <w:lang w:val="en-CA"/>
        </w:rPr>
        <w:t xml:space="preserve">to the Access and Benefit-sharing Clearing-House </w:t>
      </w:r>
    </w:p>
    <w:p w:rsidR="00B303F2" w:rsidRPr="00C8028F" w:rsidRDefault="00B303F2" w:rsidP="00B303F2">
      <w:pPr>
        <w:spacing w:before="60" w:after="120"/>
        <w:jc w:val="center"/>
        <w:rPr>
          <w:b/>
          <w:sz w:val="22"/>
          <w:szCs w:val="22"/>
        </w:rPr>
      </w:pPr>
    </w:p>
    <w:p w:rsidR="00B303F2" w:rsidRPr="00C8028F" w:rsidRDefault="00B303F2" w:rsidP="00B303F2">
      <w:pPr>
        <w:keepNext/>
        <w:suppressAutoHyphens/>
        <w:ind w:firstLine="550"/>
        <w:jc w:val="both"/>
        <w:rPr>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6520"/>
      </w:tblGrid>
      <w:tr w:rsidR="00B303F2" w:rsidRPr="00C8028F" w:rsidTr="00EB6A6D">
        <w:tc>
          <w:tcPr>
            <w:tcW w:w="9747" w:type="dxa"/>
            <w:gridSpan w:val="2"/>
            <w:shd w:val="clear" w:color="auto" w:fill="D9D9D9"/>
            <w:vAlign w:val="center"/>
          </w:tcPr>
          <w:p w:rsidR="00B303F2" w:rsidRPr="00C8028F" w:rsidRDefault="00B303F2" w:rsidP="00EB6A6D">
            <w:pPr>
              <w:rPr>
                <w:b/>
                <w:bCs/>
                <w:sz w:val="22"/>
                <w:szCs w:val="22"/>
              </w:rPr>
            </w:pPr>
            <w:r w:rsidRPr="00C8028F">
              <w:rPr>
                <w:b/>
                <w:bCs/>
                <w:sz w:val="22"/>
                <w:szCs w:val="22"/>
              </w:rPr>
              <w:t>Personal information</w:t>
            </w:r>
          </w:p>
        </w:tc>
      </w:tr>
      <w:tr w:rsidR="00B303F2" w:rsidRPr="00C8028F" w:rsidTr="00EB6A6D">
        <w:tc>
          <w:tcPr>
            <w:tcW w:w="3227" w:type="dxa"/>
            <w:vAlign w:val="center"/>
          </w:tcPr>
          <w:p w:rsidR="00B303F2" w:rsidRPr="00C8028F" w:rsidRDefault="00B303F2" w:rsidP="00EB6A6D">
            <w:pPr>
              <w:numPr>
                <w:ilvl w:val="0"/>
                <w:numId w:val="1"/>
              </w:numPr>
              <w:snapToGrid w:val="0"/>
              <w:spacing w:before="120" w:after="120"/>
              <w:rPr>
                <w:sz w:val="22"/>
                <w:szCs w:val="22"/>
              </w:rPr>
            </w:pPr>
            <w:r w:rsidRPr="00C8028F">
              <w:rPr>
                <w:sz w:val="22"/>
                <w:szCs w:val="22"/>
              </w:rPr>
              <w:t>Name of the Expert</w:t>
            </w:r>
          </w:p>
        </w:tc>
        <w:tc>
          <w:tcPr>
            <w:tcW w:w="6520" w:type="dxa"/>
            <w:vAlign w:val="center"/>
          </w:tcPr>
          <w:p w:rsidR="00B303F2" w:rsidRPr="00C8028F" w:rsidRDefault="00B303F2" w:rsidP="00EB6A6D">
            <w:pPr>
              <w:snapToGrid w:val="0"/>
              <w:spacing w:before="120" w:after="120"/>
              <w:rPr>
                <w:sz w:val="22"/>
                <w:szCs w:val="22"/>
              </w:rPr>
            </w:pPr>
          </w:p>
        </w:tc>
      </w:tr>
      <w:tr w:rsidR="00B303F2" w:rsidRPr="00C8028F" w:rsidTr="00EB6A6D">
        <w:tc>
          <w:tcPr>
            <w:tcW w:w="3227" w:type="dxa"/>
            <w:vAlign w:val="center"/>
          </w:tcPr>
          <w:p w:rsidR="00B303F2" w:rsidRPr="00C8028F" w:rsidRDefault="00B303F2" w:rsidP="00EB6A6D">
            <w:pPr>
              <w:numPr>
                <w:ilvl w:val="0"/>
                <w:numId w:val="1"/>
              </w:numPr>
              <w:snapToGrid w:val="0"/>
              <w:spacing w:before="120" w:after="120"/>
              <w:rPr>
                <w:sz w:val="22"/>
                <w:szCs w:val="22"/>
              </w:rPr>
            </w:pPr>
            <w:r w:rsidRPr="00C8028F">
              <w:rPr>
                <w:sz w:val="22"/>
                <w:szCs w:val="22"/>
              </w:rPr>
              <w:t>Current Job/Functional Title</w:t>
            </w:r>
          </w:p>
        </w:tc>
        <w:tc>
          <w:tcPr>
            <w:tcW w:w="6520" w:type="dxa"/>
            <w:vAlign w:val="center"/>
          </w:tcPr>
          <w:p w:rsidR="00B303F2" w:rsidRPr="00C8028F" w:rsidRDefault="00B303F2" w:rsidP="00EB6A6D">
            <w:pPr>
              <w:snapToGrid w:val="0"/>
              <w:spacing w:before="120" w:after="120"/>
              <w:rPr>
                <w:sz w:val="22"/>
                <w:szCs w:val="22"/>
              </w:rPr>
            </w:pPr>
          </w:p>
        </w:tc>
      </w:tr>
      <w:tr w:rsidR="00B303F2" w:rsidRPr="00C8028F" w:rsidTr="00EB6A6D">
        <w:tc>
          <w:tcPr>
            <w:tcW w:w="3227" w:type="dxa"/>
            <w:vAlign w:val="center"/>
          </w:tcPr>
          <w:p w:rsidR="00B303F2" w:rsidRPr="00C8028F" w:rsidRDefault="00B303F2" w:rsidP="00EB6A6D">
            <w:pPr>
              <w:numPr>
                <w:ilvl w:val="0"/>
                <w:numId w:val="1"/>
              </w:numPr>
              <w:snapToGrid w:val="0"/>
              <w:spacing w:before="120" w:after="120"/>
              <w:rPr>
                <w:sz w:val="22"/>
                <w:szCs w:val="22"/>
              </w:rPr>
            </w:pPr>
            <w:r w:rsidRPr="00C8028F">
              <w:rPr>
                <w:sz w:val="22"/>
                <w:szCs w:val="22"/>
              </w:rPr>
              <w:t>Contact Details</w:t>
            </w:r>
          </w:p>
          <w:p w:rsidR="00B303F2" w:rsidRPr="00C8028F" w:rsidRDefault="00B303F2" w:rsidP="00EB6A6D">
            <w:pPr>
              <w:snapToGrid w:val="0"/>
              <w:spacing w:before="120" w:after="120"/>
              <w:ind w:left="360"/>
              <w:rPr>
                <w:sz w:val="22"/>
                <w:szCs w:val="22"/>
              </w:rPr>
            </w:pPr>
            <w:r w:rsidRPr="00C8028F">
              <w:rPr>
                <w:sz w:val="22"/>
                <w:szCs w:val="22"/>
              </w:rPr>
              <w:t>Department/Division/Unit; Ministry/Organization; Address; Phone /Cell phone; Fax number and Email address</w:t>
            </w:r>
          </w:p>
        </w:tc>
        <w:tc>
          <w:tcPr>
            <w:tcW w:w="6520" w:type="dxa"/>
            <w:vAlign w:val="center"/>
          </w:tcPr>
          <w:p w:rsidR="00B303F2" w:rsidRPr="00C8028F" w:rsidRDefault="00B303F2" w:rsidP="00EB6A6D">
            <w:pPr>
              <w:snapToGrid w:val="0"/>
              <w:spacing w:before="120" w:after="120"/>
              <w:rPr>
                <w:sz w:val="22"/>
                <w:szCs w:val="22"/>
              </w:rPr>
            </w:pPr>
            <w:bookmarkStart w:id="0" w:name="_GoBack"/>
            <w:bookmarkEnd w:id="0"/>
          </w:p>
        </w:tc>
      </w:tr>
      <w:tr w:rsidR="00B303F2" w:rsidRPr="00C8028F" w:rsidTr="00EB6A6D">
        <w:trPr>
          <w:cantSplit/>
        </w:trPr>
        <w:tc>
          <w:tcPr>
            <w:tcW w:w="9747" w:type="dxa"/>
            <w:gridSpan w:val="2"/>
            <w:shd w:val="clear" w:color="auto" w:fill="D9D9D9"/>
            <w:vAlign w:val="center"/>
          </w:tcPr>
          <w:p w:rsidR="00B303F2" w:rsidRPr="00C8028F" w:rsidRDefault="00B303F2" w:rsidP="00EB6A6D">
            <w:pPr>
              <w:spacing w:before="120" w:after="120"/>
              <w:rPr>
                <w:b/>
                <w:bCs/>
                <w:sz w:val="22"/>
                <w:szCs w:val="22"/>
              </w:rPr>
            </w:pPr>
            <w:r w:rsidRPr="00C8028F">
              <w:rPr>
                <w:b/>
                <w:bCs/>
                <w:sz w:val="22"/>
                <w:szCs w:val="22"/>
              </w:rPr>
              <w:t xml:space="preserve">Background and experience </w:t>
            </w:r>
          </w:p>
        </w:tc>
      </w:tr>
      <w:tr w:rsidR="00B303F2" w:rsidRPr="00C8028F" w:rsidTr="00EB6A6D">
        <w:trPr>
          <w:cantSplit/>
        </w:trPr>
        <w:tc>
          <w:tcPr>
            <w:tcW w:w="3227" w:type="dxa"/>
            <w:vAlign w:val="center"/>
          </w:tcPr>
          <w:p w:rsidR="00B303F2" w:rsidRPr="00C8028F" w:rsidRDefault="00B303F2" w:rsidP="00EB6A6D">
            <w:pPr>
              <w:numPr>
                <w:ilvl w:val="0"/>
                <w:numId w:val="1"/>
              </w:numPr>
              <w:spacing w:before="120" w:after="120"/>
              <w:rPr>
                <w:sz w:val="22"/>
                <w:szCs w:val="22"/>
              </w:rPr>
            </w:pPr>
            <w:r w:rsidRPr="00C8028F">
              <w:rPr>
                <w:sz w:val="22"/>
                <w:szCs w:val="22"/>
              </w:rPr>
              <w:t>Main responsibilities in the current position</w:t>
            </w:r>
          </w:p>
        </w:tc>
        <w:tc>
          <w:tcPr>
            <w:tcW w:w="6520" w:type="dxa"/>
            <w:vAlign w:val="center"/>
          </w:tcPr>
          <w:p w:rsidR="00B303F2" w:rsidRPr="00C8028F" w:rsidRDefault="00B303F2" w:rsidP="00EB6A6D">
            <w:pPr>
              <w:snapToGrid w:val="0"/>
              <w:spacing w:before="120" w:after="120"/>
              <w:rPr>
                <w:noProof/>
                <w:sz w:val="22"/>
                <w:szCs w:val="22"/>
              </w:rPr>
            </w:pPr>
          </w:p>
          <w:p w:rsidR="00B303F2" w:rsidRPr="00C8028F" w:rsidRDefault="00B303F2" w:rsidP="00EB6A6D">
            <w:pPr>
              <w:snapToGrid w:val="0"/>
              <w:spacing w:before="120" w:after="120"/>
              <w:rPr>
                <w:noProof/>
                <w:sz w:val="22"/>
                <w:szCs w:val="22"/>
              </w:rPr>
            </w:pPr>
          </w:p>
        </w:tc>
      </w:tr>
      <w:tr w:rsidR="00B303F2" w:rsidRPr="00C8028F" w:rsidTr="00EB6A6D">
        <w:trPr>
          <w:cantSplit/>
        </w:trPr>
        <w:tc>
          <w:tcPr>
            <w:tcW w:w="3227" w:type="dxa"/>
            <w:vAlign w:val="center"/>
          </w:tcPr>
          <w:p w:rsidR="00B303F2" w:rsidRPr="00C8028F" w:rsidRDefault="00B303F2" w:rsidP="00EB6A6D">
            <w:pPr>
              <w:numPr>
                <w:ilvl w:val="0"/>
                <w:numId w:val="1"/>
              </w:numPr>
              <w:spacing w:before="120" w:after="120"/>
              <w:rPr>
                <w:sz w:val="22"/>
                <w:szCs w:val="22"/>
              </w:rPr>
            </w:pPr>
            <w:r w:rsidRPr="00C8028F">
              <w:rPr>
                <w:sz w:val="22"/>
                <w:szCs w:val="22"/>
              </w:rPr>
              <w:t>Describe your involvement in activities relevant to the Nagoya Protocol and access and benefit-sharing both nationally and regionally.</w:t>
            </w:r>
          </w:p>
        </w:tc>
        <w:tc>
          <w:tcPr>
            <w:tcW w:w="6520" w:type="dxa"/>
            <w:vAlign w:val="center"/>
          </w:tcPr>
          <w:p w:rsidR="00B303F2" w:rsidRPr="00C8028F" w:rsidRDefault="00B303F2" w:rsidP="00EB6A6D">
            <w:pPr>
              <w:snapToGrid w:val="0"/>
              <w:spacing w:before="120" w:after="120"/>
              <w:rPr>
                <w:noProof/>
                <w:sz w:val="22"/>
                <w:szCs w:val="22"/>
              </w:rPr>
            </w:pPr>
          </w:p>
          <w:p w:rsidR="00B303F2" w:rsidRPr="00C8028F" w:rsidRDefault="00B303F2" w:rsidP="00EB6A6D">
            <w:pPr>
              <w:snapToGrid w:val="0"/>
              <w:spacing w:before="120" w:after="120"/>
              <w:rPr>
                <w:noProof/>
                <w:sz w:val="22"/>
                <w:szCs w:val="22"/>
              </w:rPr>
            </w:pPr>
          </w:p>
          <w:p w:rsidR="00B303F2" w:rsidRPr="00C8028F" w:rsidRDefault="00B303F2" w:rsidP="00EB6A6D">
            <w:pPr>
              <w:snapToGrid w:val="0"/>
              <w:spacing w:before="120" w:after="120"/>
              <w:rPr>
                <w:noProof/>
                <w:sz w:val="22"/>
                <w:szCs w:val="22"/>
              </w:rPr>
            </w:pPr>
          </w:p>
        </w:tc>
      </w:tr>
      <w:tr w:rsidR="00B303F2" w:rsidRPr="00C8028F" w:rsidTr="00EB6A6D">
        <w:trPr>
          <w:cantSplit/>
        </w:trPr>
        <w:tc>
          <w:tcPr>
            <w:tcW w:w="3227" w:type="dxa"/>
            <w:vAlign w:val="center"/>
          </w:tcPr>
          <w:p w:rsidR="00B303F2" w:rsidRPr="00C8028F" w:rsidRDefault="00B303F2" w:rsidP="00EB6A6D">
            <w:pPr>
              <w:pStyle w:val="ListParagraph"/>
              <w:numPr>
                <w:ilvl w:val="0"/>
                <w:numId w:val="1"/>
              </w:numPr>
              <w:spacing w:before="120" w:after="120"/>
              <w:rPr>
                <w:sz w:val="22"/>
                <w:szCs w:val="22"/>
              </w:rPr>
            </w:pPr>
            <w:r w:rsidRPr="00C8028F">
              <w:rPr>
                <w:sz w:val="22"/>
                <w:szCs w:val="22"/>
              </w:rPr>
              <w:t>Describe your previous engagement and experience relevant to the ABS Clearing-House.</w:t>
            </w:r>
          </w:p>
        </w:tc>
        <w:tc>
          <w:tcPr>
            <w:tcW w:w="6520" w:type="dxa"/>
            <w:vAlign w:val="center"/>
          </w:tcPr>
          <w:p w:rsidR="00B303F2" w:rsidRPr="00C8028F" w:rsidRDefault="00B303F2" w:rsidP="00EB6A6D">
            <w:pPr>
              <w:snapToGrid w:val="0"/>
              <w:spacing w:before="120" w:after="120"/>
              <w:ind w:left="360" w:hanging="360"/>
              <w:rPr>
                <w:noProof/>
                <w:sz w:val="22"/>
                <w:szCs w:val="22"/>
              </w:rPr>
            </w:pPr>
          </w:p>
          <w:p w:rsidR="00B303F2" w:rsidRPr="00C8028F" w:rsidRDefault="00B303F2" w:rsidP="00EB6A6D">
            <w:pPr>
              <w:snapToGrid w:val="0"/>
              <w:spacing w:before="120" w:after="120"/>
              <w:ind w:left="360" w:hanging="360"/>
              <w:rPr>
                <w:noProof/>
                <w:sz w:val="22"/>
                <w:szCs w:val="22"/>
              </w:rPr>
            </w:pPr>
          </w:p>
        </w:tc>
      </w:tr>
      <w:tr w:rsidR="00B303F2" w:rsidRPr="00C8028F" w:rsidTr="00EB6A6D">
        <w:trPr>
          <w:cantSplit/>
        </w:trPr>
        <w:tc>
          <w:tcPr>
            <w:tcW w:w="3227" w:type="dxa"/>
            <w:vAlign w:val="center"/>
          </w:tcPr>
          <w:p w:rsidR="00B303F2" w:rsidRPr="00C8028F" w:rsidRDefault="00B303F2" w:rsidP="00EB6A6D">
            <w:pPr>
              <w:numPr>
                <w:ilvl w:val="0"/>
                <w:numId w:val="1"/>
              </w:numPr>
              <w:spacing w:before="120" w:after="120"/>
              <w:rPr>
                <w:i/>
                <w:sz w:val="22"/>
                <w:szCs w:val="22"/>
              </w:rPr>
            </w:pPr>
            <w:r w:rsidRPr="00C8028F">
              <w:rPr>
                <w:sz w:val="22"/>
                <w:szCs w:val="22"/>
              </w:rPr>
              <w:t>Describe what contribution you hope to bring to the work of the IAC</w:t>
            </w:r>
          </w:p>
        </w:tc>
        <w:tc>
          <w:tcPr>
            <w:tcW w:w="6520" w:type="dxa"/>
            <w:vAlign w:val="center"/>
          </w:tcPr>
          <w:p w:rsidR="00B303F2" w:rsidRPr="00C8028F" w:rsidRDefault="00B303F2" w:rsidP="00EB6A6D">
            <w:pPr>
              <w:snapToGrid w:val="0"/>
              <w:spacing w:before="120" w:after="120"/>
              <w:rPr>
                <w:noProof/>
                <w:sz w:val="22"/>
                <w:szCs w:val="22"/>
              </w:rPr>
            </w:pPr>
          </w:p>
        </w:tc>
      </w:tr>
      <w:tr w:rsidR="00B303F2" w:rsidRPr="00C8028F" w:rsidTr="00EB6A6D">
        <w:trPr>
          <w:cantSplit/>
        </w:trPr>
        <w:tc>
          <w:tcPr>
            <w:tcW w:w="3227" w:type="dxa"/>
            <w:vAlign w:val="center"/>
          </w:tcPr>
          <w:p w:rsidR="00B303F2" w:rsidRPr="00C8028F" w:rsidRDefault="00B303F2" w:rsidP="00EB6A6D">
            <w:pPr>
              <w:numPr>
                <w:ilvl w:val="0"/>
                <w:numId w:val="1"/>
              </w:numPr>
              <w:spacing w:before="120" w:after="120"/>
              <w:rPr>
                <w:sz w:val="22"/>
                <w:szCs w:val="22"/>
              </w:rPr>
            </w:pPr>
            <w:r w:rsidRPr="00C8028F">
              <w:rPr>
                <w:sz w:val="22"/>
                <w:szCs w:val="22"/>
              </w:rPr>
              <w:t>Provide any additional relevant information</w:t>
            </w:r>
          </w:p>
        </w:tc>
        <w:tc>
          <w:tcPr>
            <w:tcW w:w="6520" w:type="dxa"/>
            <w:vAlign w:val="center"/>
          </w:tcPr>
          <w:p w:rsidR="00B303F2" w:rsidRPr="00C8028F" w:rsidRDefault="00B303F2" w:rsidP="00EB6A6D">
            <w:pPr>
              <w:snapToGrid w:val="0"/>
              <w:spacing w:before="120" w:after="120"/>
              <w:rPr>
                <w:noProof/>
                <w:sz w:val="22"/>
                <w:szCs w:val="22"/>
              </w:rPr>
            </w:pPr>
          </w:p>
          <w:p w:rsidR="00B303F2" w:rsidRPr="00C8028F" w:rsidRDefault="00B303F2" w:rsidP="00EB6A6D">
            <w:pPr>
              <w:snapToGrid w:val="0"/>
              <w:spacing w:before="120" w:after="120"/>
              <w:rPr>
                <w:noProof/>
                <w:sz w:val="22"/>
                <w:szCs w:val="22"/>
              </w:rPr>
            </w:pPr>
          </w:p>
          <w:p w:rsidR="00B303F2" w:rsidRPr="00C8028F" w:rsidRDefault="00B303F2" w:rsidP="00EB6A6D">
            <w:pPr>
              <w:snapToGrid w:val="0"/>
              <w:spacing w:before="120" w:after="120"/>
              <w:rPr>
                <w:noProof/>
                <w:sz w:val="22"/>
                <w:szCs w:val="22"/>
              </w:rPr>
            </w:pPr>
          </w:p>
        </w:tc>
      </w:tr>
    </w:tbl>
    <w:p w:rsidR="00B303F2" w:rsidRPr="00C8028F" w:rsidRDefault="00B303F2" w:rsidP="00B303F2">
      <w:pPr>
        <w:jc w:val="both"/>
        <w:rPr>
          <w:sz w:val="22"/>
          <w:szCs w:val="22"/>
          <w:lang w:val="en-CA"/>
        </w:rPr>
      </w:pPr>
    </w:p>
    <w:p w:rsidR="00B303F2" w:rsidRPr="00C8028F" w:rsidRDefault="00B303F2" w:rsidP="00B303F2">
      <w:pPr>
        <w:jc w:val="both"/>
        <w:rPr>
          <w:sz w:val="22"/>
          <w:szCs w:val="22"/>
          <w:lang w:val="en-CA"/>
        </w:rPr>
      </w:pPr>
    </w:p>
    <w:p w:rsidR="00E034BA" w:rsidRPr="00B303F2" w:rsidRDefault="00E034BA" w:rsidP="00B303F2">
      <w:pPr>
        <w:ind w:left="-142"/>
        <w:rPr>
          <w:sz w:val="22"/>
          <w:szCs w:val="22"/>
          <w:lang w:val="en-CA"/>
        </w:rPr>
      </w:pPr>
    </w:p>
    <w:sectPr w:rsidR="00E034BA" w:rsidRPr="00B303F2" w:rsidSect="00B303F2">
      <w:headerReference w:type="first" r:id="rId10"/>
      <w:footerReference w:type="first" r:id="rId11"/>
      <w:pgSz w:w="12240" w:h="15840" w:code="1"/>
      <w:pgMar w:top="1134" w:right="1041" w:bottom="1134" w:left="1418" w:header="340" w:footer="11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5B3" w:rsidRDefault="001265B3">
      <w:r>
        <w:separator/>
      </w:r>
    </w:p>
  </w:endnote>
  <w:endnote w:type="continuationSeparator" w:id="0">
    <w:p w:rsidR="001265B3" w:rsidRDefault="00126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57" w:type="dxa"/>
      <w:tblInd w:w="-743" w:type="dxa"/>
      <w:tblBorders>
        <w:top w:val="single" w:sz="4" w:space="0" w:color="auto"/>
      </w:tblBorders>
      <w:tblLayout w:type="fixed"/>
      <w:tblLook w:val="04A0" w:firstRow="1" w:lastRow="0" w:firstColumn="1" w:lastColumn="0" w:noHBand="0" w:noVBand="1"/>
    </w:tblPr>
    <w:tblGrid>
      <w:gridCol w:w="1418"/>
      <w:gridCol w:w="2853"/>
      <w:gridCol w:w="5400"/>
      <w:gridCol w:w="1386"/>
    </w:tblGrid>
    <w:tr w:rsidR="00A62047" w:rsidRPr="0000434A" w:rsidTr="004E0928">
      <w:trPr>
        <w:trHeight w:val="1205"/>
      </w:trPr>
      <w:tc>
        <w:tcPr>
          <w:tcW w:w="11057" w:type="dxa"/>
          <w:gridSpan w:val="4"/>
          <w:tcBorders>
            <w:top w:val="nil"/>
            <w:bottom w:val="single" w:sz="4" w:space="0" w:color="auto"/>
          </w:tcBorders>
          <w:shd w:val="clear" w:color="auto" w:fill="auto"/>
          <w:vAlign w:val="bottom"/>
        </w:tcPr>
        <w:p w:rsidR="00A62047" w:rsidRPr="00B303F2" w:rsidRDefault="00B303F2" w:rsidP="00A62047">
          <w:pPr>
            <w:ind w:firstLine="743"/>
            <w:rPr>
              <w:lang w:val="en-CA"/>
            </w:rPr>
          </w:pPr>
          <w:r w:rsidRPr="00EE5A1A">
            <w:rPr>
              <w:sz w:val="22"/>
              <w:szCs w:val="22"/>
            </w:rPr>
            <w:t>To:</w:t>
          </w:r>
          <w:r w:rsidRPr="00EE5A1A">
            <w:rPr>
              <w:sz w:val="22"/>
              <w:szCs w:val="22"/>
            </w:rPr>
            <w:tab/>
          </w:r>
          <w:r>
            <w:rPr>
              <w:sz w:val="22"/>
              <w:szCs w:val="22"/>
            </w:rPr>
            <w:t>ABS</w:t>
          </w:r>
          <w:r w:rsidRPr="00EE5A1A">
            <w:rPr>
              <w:sz w:val="22"/>
              <w:szCs w:val="22"/>
            </w:rPr>
            <w:t xml:space="preserve"> National Focal Points</w:t>
          </w:r>
          <w:r>
            <w:rPr>
              <w:sz w:val="22"/>
              <w:szCs w:val="22"/>
            </w:rPr>
            <w:t xml:space="preserve">, </w:t>
          </w:r>
          <w:r w:rsidRPr="00EE5A1A">
            <w:rPr>
              <w:sz w:val="22"/>
              <w:szCs w:val="22"/>
            </w:rPr>
            <w:t xml:space="preserve"> </w:t>
          </w:r>
          <w:r w:rsidRPr="00751213">
            <w:rPr>
              <w:sz w:val="22"/>
              <w:szCs w:val="22"/>
            </w:rPr>
            <w:t xml:space="preserve">CBD Focal Points where </w:t>
          </w:r>
          <w:r>
            <w:rPr>
              <w:sz w:val="22"/>
              <w:szCs w:val="22"/>
            </w:rPr>
            <w:t xml:space="preserve">ABS </w:t>
          </w:r>
          <w:r w:rsidRPr="00751213">
            <w:rPr>
              <w:sz w:val="22"/>
              <w:szCs w:val="22"/>
            </w:rPr>
            <w:t>Focal Poin</w:t>
          </w:r>
          <w:r>
            <w:rPr>
              <w:sz w:val="22"/>
              <w:szCs w:val="22"/>
            </w:rPr>
            <w:t>ts have not yet been designated</w:t>
          </w:r>
        </w:p>
        <w:p w:rsidR="00A62047" w:rsidRPr="00B303F2" w:rsidRDefault="00A62047" w:rsidP="00A62047">
          <w:pPr>
            <w:ind w:firstLine="743"/>
            <w:rPr>
              <w:lang w:val="en-CA"/>
            </w:rPr>
          </w:pPr>
        </w:p>
      </w:tc>
    </w:tr>
    <w:tr w:rsidR="00600804" w:rsidRPr="0000434A" w:rsidTr="0083724E">
      <w:trPr>
        <w:trHeight w:val="1205"/>
      </w:trPr>
      <w:tc>
        <w:tcPr>
          <w:tcW w:w="1418" w:type="dxa"/>
          <w:tcBorders>
            <w:top w:val="single" w:sz="4" w:space="0" w:color="auto"/>
          </w:tcBorders>
          <w:shd w:val="clear" w:color="auto" w:fill="auto"/>
          <w:vAlign w:val="bottom"/>
        </w:tcPr>
        <w:p w:rsidR="00D72B8D" w:rsidRPr="0000434A" w:rsidRDefault="00610ECF" w:rsidP="007D4D41">
          <w:pPr>
            <w:rPr>
              <w:lang w:val="fr-CA"/>
            </w:rPr>
          </w:pPr>
          <w:r>
            <w:rPr>
              <w:noProof/>
              <w:lang w:val="en-CA" w:eastAsia="zh-CN"/>
            </w:rPr>
            <w:drawing>
              <wp:inline distT="0" distB="0" distL="0" distR="0" wp14:anchorId="445276B3" wp14:editId="2AA09A27">
                <wp:extent cx="688975" cy="653415"/>
                <wp:effectExtent l="0" t="0" r="0" b="0"/>
                <wp:docPr id="44" name="Picture 44" descr="C:\Users\crespo\Documents\UNE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crespo\Documents\UNEP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975" cy="653415"/>
                        </a:xfrm>
                        <a:prstGeom prst="rect">
                          <a:avLst/>
                        </a:prstGeom>
                        <a:noFill/>
                        <a:ln>
                          <a:noFill/>
                        </a:ln>
                      </pic:spPr>
                    </pic:pic>
                  </a:graphicData>
                </a:graphic>
              </wp:inline>
            </w:drawing>
          </w:r>
        </w:p>
      </w:tc>
      <w:tc>
        <w:tcPr>
          <w:tcW w:w="2853" w:type="dxa"/>
          <w:tcBorders>
            <w:top w:val="single" w:sz="4" w:space="0" w:color="auto"/>
          </w:tcBorders>
          <w:shd w:val="clear" w:color="auto" w:fill="auto"/>
          <w:vAlign w:val="bottom"/>
        </w:tcPr>
        <w:p w:rsidR="00D72B8D" w:rsidRPr="0000434A" w:rsidRDefault="00610ECF" w:rsidP="007D4D41">
          <w:pPr>
            <w:jc w:val="right"/>
            <w:rPr>
              <w:lang w:val="fr-CA"/>
            </w:rPr>
          </w:pPr>
          <w:r>
            <w:rPr>
              <w:noProof/>
              <w:lang w:val="en-CA" w:eastAsia="zh-CN"/>
            </w:rPr>
            <w:drawing>
              <wp:inline distT="0" distB="0" distL="0" distR="0" wp14:anchorId="6E469DEF" wp14:editId="2625DCE0">
                <wp:extent cx="1697990" cy="641350"/>
                <wp:effectExtent l="0" t="0" r="0" b="6350"/>
                <wp:docPr id="46" name="Picture 3"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7990" cy="641350"/>
                        </a:xfrm>
                        <a:prstGeom prst="rect">
                          <a:avLst/>
                        </a:prstGeom>
                        <a:noFill/>
                        <a:ln>
                          <a:noFill/>
                        </a:ln>
                      </pic:spPr>
                    </pic:pic>
                  </a:graphicData>
                </a:graphic>
              </wp:inline>
            </w:drawing>
          </w:r>
        </w:p>
      </w:tc>
      <w:tc>
        <w:tcPr>
          <w:tcW w:w="5400" w:type="dxa"/>
          <w:tcBorders>
            <w:top w:val="single" w:sz="4" w:space="0" w:color="auto"/>
          </w:tcBorders>
          <w:shd w:val="clear" w:color="auto" w:fill="auto"/>
          <w:vAlign w:val="bottom"/>
        </w:tcPr>
        <w:p w:rsidR="00332A6E" w:rsidRPr="0000434A" w:rsidRDefault="00332A6E"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Secretariat of the Convention on Biological Diversity</w:t>
          </w:r>
        </w:p>
        <w:p w:rsidR="00332A6E" w:rsidRPr="0000434A" w:rsidRDefault="00332A6E"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 xml:space="preserve">United Nations Environment </w:t>
          </w:r>
          <w:r w:rsidRPr="00B06B2E">
            <w:rPr>
              <w:rFonts w:ascii="Arial" w:hAnsi="Arial" w:cs="Arial"/>
              <w:color w:val="7F7F7F"/>
              <w:sz w:val="16"/>
              <w:szCs w:val="16"/>
            </w:rPr>
            <w:t>Programme</w:t>
          </w:r>
        </w:p>
        <w:p w:rsidR="00332A6E" w:rsidRPr="0000434A" w:rsidRDefault="00332A6E"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413 Saint-Jacques Street, Suite 800,  Montreal, QC, H2Y 1N9, Canada</w:t>
          </w:r>
        </w:p>
        <w:p w:rsidR="00332A6E" w:rsidRPr="0000434A" w:rsidRDefault="00332A6E"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Tel : +1 514 288 2220             Fax : +1 514 288 6588</w:t>
          </w:r>
        </w:p>
        <w:p w:rsidR="00D72B8D" w:rsidRPr="0000434A" w:rsidRDefault="00B84F8F" w:rsidP="0000434A">
          <w:pPr>
            <w:ind w:left="317" w:hanging="284"/>
            <w:rPr>
              <w:lang w:val="en-US"/>
            </w:rPr>
          </w:pPr>
          <w:hyperlink r:id="rId3" w:history="1">
            <w:r w:rsidR="00332A6E" w:rsidRPr="0000434A">
              <w:rPr>
                <w:rStyle w:val="Hyperlink"/>
                <w:rFonts w:ascii="Arial" w:hAnsi="Arial" w:cs="Arial"/>
                <w:sz w:val="16"/>
                <w:szCs w:val="16"/>
                <w:lang w:val="en-US"/>
              </w:rPr>
              <w:t>secretariat@cbd.int</w:t>
            </w:r>
          </w:hyperlink>
          <w:r w:rsidR="00332A6E" w:rsidRPr="0000434A">
            <w:rPr>
              <w:rFonts w:ascii="Arial" w:hAnsi="Arial" w:cs="Arial"/>
              <w:color w:val="7F7F7F"/>
              <w:sz w:val="16"/>
              <w:szCs w:val="16"/>
              <w:lang w:val="en-US"/>
            </w:rPr>
            <w:t xml:space="preserve">                 </w:t>
          </w:r>
          <w:hyperlink r:id="rId4" w:history="1">
            <w:r w:rsidR="00332A6E" w:rsidRPr="0000434A">
              <w:rPr>
                <w:rStyle w:val="Hyperlink"/>
                <w:rFonts w:ascii="Arial" w:hAnsi="Arial" w:cs="Arial"/>
                <w:bCs/>
                <w:sz w:val="16"/>
                <w:szCs w:val="16"/>
                <w:lang w:val="en-US"/>
              </w:rPr>
              <w:t>www.cbd.int</w:t>
            </w:r>
          </w:hyperlink>
        </w:p>
      </w:tc>
      <w:tc>
        <w:tcPr>
          <w:tcW w:w="1386" w:type="dxa"/>
          <w:tcBorders>
            <w:top w:val="single" w:sz="4" w:space="0" w:color="auto"/>
          </w:tcBorders>
          <w:shd w:val="clear" w:color="auto" w:fill="auto"/>
          <w:vAlign w:val="bottom"/>
        </w:tcPr>
        <w:p w:rsidR="00D72B8D" w:rsidRPr="0000434A" w:rsidRDefault="00610ECF" w:rsidP="00A16711">
          <w:pPr>
            <w:jc w:val="center"/>
            <w:rPr>
              <w:lang w:val="fr-CA"/>
            </w:rPr>
          </w:pPr>
          <w:r>
            <w:rPr>
              <w:noProof/>
              <w:lang w:val="en-CA" w:eastAsia="zh-CN"/>
            </w:rPr>
            <w:drawing>
              <wp:inline distT="0" distB="0" distL="0" distR="0" wp14:anchorId="15974B61" wp14:editId="68337F15">
                <wp:extent cx="487045" cy="653415"/>
                <wp:effectExtent l="0" t="0" r="8255" b="0"/>
                <wp:docPr id="47" name="Picture 47" descr="C:\Users\crespo\Documents\CB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crespo\Documents\CBD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7045" cy="653415"/>
                        </a:xfrm>
                        <a:prstGeom prst="rect">
                          <a:avLst/>
                        </a:prstGeom>
                        <a:noFill/>
                        <a:ln>
                          <a:noFill/>
                        </a:ln>
                      </pic:spPr>
                    </pic:pic>
                  </a:graphicData>
                </a:graphic>
              </wp:inline>
            </w:drawing>
          </w:r>
        </w:p>
      </w:tc>
    </w:tr>
  </w:tbl>
  <w:p w:rsidR="00D72B8D" w:rsidRPr="00D72B8D" w:rsidRDefault="00D72B8D">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5B3" w:rsidRDefault="001265B3">
      <w:r>
        <w:separator/>
      </w:r>
    </w:p>
  </w:footnote>
  <w:footnote w:type="continuationSeparator" w:id="0">
    <w:p w:rsidR="001265B3" w:rsidRDefault="001265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407" w:rsidRDefault="00610ECF" w:rsidP="00C97C2D">
    <w:pPr>
      <w:pStyle w:val="Header"/>
      <w:tabs>
        <w:tab w:val="clear" w:pos="8640"/>
        <w:tab w:val="right" w:pos="10260"/>
      </w:tabs>
      <w:spacing w:line="480" w:lineRule="auto"/>
      <w:ind w:left="-1260" w:right="-856"/>
      <w:jc w:val="center"/>
      <w:rPr>
        <w:rFonts w:ascii="Arial" w:hAnsi="Arial" w:cs="Arial"/>
        <w:sz w:val="32"/>
        <w:szCs w:val="32"/>
      </w:rPr>
    </w:pPr>
    <w:r>
      <w:rPr>
        <w:rFonts w:ascii="Arial" w:hAnsi="Arial" w:cs="Arial"/>
        <w:noProof/>
        <w:sz w:val="12"/>
        <w:szCs w:val="12"/>
        <w:lang w:val="en-CA" w:eastAsia="zh-CN"/>
      </w:rPr>
      <w:drawing>
        <wp:inline distT="0" distB="0" distL="0" distR="0" wp14:anchorId="00D4C2F4" wp14:editId="7D47BE0A">
          <wp:extent cx="5486400" cy="1021080"/>
          <wp:effectExtent l="0" t="0" r="0" b="7620"/>
          <wp:docPr id="42" name="Picture 1" descr="UNDB+UN-logo-e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B+UN-logo-en-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10210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913961"/>
    <w:multiLevelType w:val="hybridMultilevel"/>
    <w:tmpl w:val="3A2E6C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3F2"/>
    <w:rsid w:val="0000434A"/>
    <w:rsid w:val="0001655B"/>
    <w:rsid w:val="00020CB7"/>
    <w:rsid w:val="000320A2"/>
    <w:rsid w:val="00053583"/>
    <w:rsid w:val="00060F26"/>
    <w:rsid w:val="00082816"/>
    <w:rsid w:val="00090581"/>
    <w:rsid w:val="000A1EAF"/>
    <w:rsid w:val="000B6228"/>
    <w:rsid w:val="0011369D"/>
    <w:rsid w:val="001208DE"/>
    <w:rsid w:val="001265B3"/>
    <w:rsid w:val="00166C0B"/>
    <w:rsid w:val="00170A3F"/>
    <w:rsid w:val="001771FC"/>
    <w:rsid w:val="001A7B51"/>
    <w:rsid w:val="001B7642"/>
    <w:rsid w:val="001D3754"/>
    <w:rsid w:val="001E3E11"/>
    <w:rsid w:val="00203867"/>
    <w:rsid w:val="002324A3"/>
    <w:rsid w:val="00244FE0"/>
    <w:rsid w:val="00247402"/>
    <w:rsid w:val="00290379"/>
    <w:rsid w:val="002A22C2"/>
    <w:rsid w:val="002A6DA8"/>
    <w:rsid w:val="002B5527"/>
    <w:rsid w:val="002D065D"/>
    <w:rsid w:val="00332A6E"/>
    <w:rsid w:val="00333F18"/>
    <w:rsid w:val="0038536F"/>
    <w:rsid w:val="003E4430"/>
    <w:rsid w:val="003F5EC1"/>
    <w:rsid w:val="00404BD3"/>
    <w:rsid w:val="0043164D"/>
    <w:rsid w:val="00454CE8"/>
    <w:rsid w:val="00487C28"/>
    <w:rsid w:val="004E0928"/>
    <w:rsid w:val="004E4BCF"/>
    <w:rsid w:val="005242F3"/>
    <w:rsid w:val="005469ED"/>
    <w:rsid w:val="0055668B"/>
    <w:rsid w:val="005824FC"/>
    <w:rsid w:val="005932D5"/>
    <w:rsid w:val="005C3F60"/>
    <w:rsid w:val="005E2407"/>
    <w:rsid w:val="00600804"/>
    <w:rsid w:val="006056FD"/>
    <w:rsid w:val="00610ECF"/>
    <w:rsid w:val="00624C82"/>
    <w:rsid w:val="00626CE8"/>
    <w:rsid w:val="00661157"/>
    <w:rsid w:val="006618C3"/>
    <w:rsid w:val="006836A4"/>
    <w:rsid w:val="00687F86"/>
    <w:rsid w:val="006D5291"/>
    <w:rsid w:val="006F40ED"/>
    <w:rsid w:val="00744991"/>
    <w:rsid w:val="00753AA9"/>
    <w:rsid w:val="0079367D"/>
    <w:rsid w:val="007A24E9"/>
    <w:rsid w:val="007C0C1B"/>
    <w:rsid w:val="007D13B8"/>
    <w:rsid w:val="007D4D41"/>
    <w:rsid w:val="00801D1A"/>
    <w:rsid w:val="00804363"/>
    <w:rsid w:val="00832E1E"/>
    <w:rsid w:val="0083724E"/>
    <w:rsid w:val="00840313"/>
    <w:rsid w:val="008911E7"/>
    <w:rsid w:val="008B0624"/>
    <w:rsid w:val="008E5267"/>
    <w:rsid w:val="009045A8"/>
    <w:rsid w:val="00945444"/>
    <w:rsid w:val="00985B44"/>
    <w:rsid w:val="009D0254"/>
    <w:rsid w:val="009F28E0"/>
    <w:rsid w:val="00A16711"/>
    <w:rsid w:val="00A312D8"/>
    <w:rsid w:val="00A35A86"/>
    <w:rsid w:val="00A37EC6"/>
    <w:rsid w:val="00A62047"/>
    <w:rsid w:val="00A8207D"/>
    <w:rsid w:val="00AA45C5"/>
    <w:rsid w:val="00AC73F7"/>
    <w:rsid w:val="00AE6FEC"/>
    <w:rsid w:val="00AF5037"/>
    <w:rsid w:val="00AF67BA"/>
    <w:rsid w:val="00B02B94"/>
    <w:rsid w:val="00B06B2E"/>
    <w:rsid w:val="00B303F2"/>
    <w:rsid w:val="00B411D0"/>
    <w:rsid w:val="00B61B0A"/>
    <w:rsid w:val="00B64489"/>
    <w:rsid w:val="00B65D31"/>
    <w:rsid w:val="00B76BE3"/>
    <w:rsid w:val="00B84F8F"/>
    <w:rsid w:val="00B93D50"/>
    <w:rsid w:val="00BA2ADB"/>
    <w:rsid w:val="00BC09B3"/>
    <w:rsid w:val="00BC3D9A"/>
    <w:rsid w:val="00C0100A"/>
    <w:rsid w:val="00C06EC7"/>
    <w:rsid w:val="00C65852"/>
    <w:rsid w:val="00C65EF1"/>
    <w:rsid w:val="00C73F78"/>
    <w:rsid w:val="00C9464F"/>
    <w:rsid w:val="00C97C2D"/>
    <w:rsid w:val="00CA3CDA"/>
    <w:rsid w:val="00CB31A6"/>
    <w:rsid w:val="00CF16C6"/>
    <w:rsid w:val="00D17C13"/>
    <w:rsid w:val="00D45BE9"/>
    <w:rsid w:val="00D5253A"/>
    <w:rsid w:val="00D72B8D"/>
    <w:rsid w:val="00D8033C"/>
    <w:rsid w:val="00D95C47"/>
    <w:rsid w:val="00DC2823"/>
    <w:rsid w:val="00DC466F"/>
    <w:rsid w:val="00DC7317"/>
    <w:rsid w:val="00E034BA"/>
    <w:rsid w:val="00E14C4F"/>
    <w:rsid w:val="00E47EE6"/>
    <w:rsid w:val="00E6426D"/>
    <w:rsid w:val="00E74140"/>
    <w:rsid w:val="00E80F46"/>
    <w:rsid w:val="00EA18E2"/>
    <w:rsid w:val="00EF3E46"/>
    <w:rsid w:val="00F35F42"/>
    <w:rsid w:val="00F5301C"/>
    <w:rsid w:val="00F55E0E"/>
    <w:rsid w:val="00F60126"/>
    <w:rsid w:val="00FD7120"/>
    <w:rsid w:val="00FE0B76"/>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4C4F"/>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rsid w:val="00840313"/>
    <w:pPr>
      <w:tabs>
        <w:tab w:val="center" w:pos="4320"/>
        <w:tab w:val="right" w:pos="8640"/>
      </w:tabs>
    </w:pPr>
  </w:style>
  <w:style w:type="table" w:styleId="TableGrid">
    <w:name w:val="Table Grid"/>
    <w:basedOn w:val="TableNormal"/>
    <w:rsid w:val="00840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styleId="ListParagraph">
    <w:name w:val="List Paragraph"/>
    <w:basedOn w:val="Normal"/>
    <w:uiPriority w:val="34"/>
    <w:qFormat/>
    <w:rsid w:val="00B303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4C4F"/>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rsid w:val="00840313"/>
    <w:pPr>
      <w:tabs>
        <w:tab w:val="center" w:pos="4320"/>
        <w:tab w:val="right" w:pos="8640"/>
      </w:tabs>
    </w:pPr>
  </w:style>
  <w:style w:type="table" w:styleId="TableGrid">
    <w:name w:val="Table Grid"/>
    <w:basedOn w:val="TableNormal"/>
    <w:rsid w:val="00840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styleId="ListParagraph">
    <w:name w:val="List Paragraph"/>
    <w:basedOn w:val="Normal"/>
    <w:uiPriority w:val="34"/>
    <w:qFormat/>
    <w:rsid w:val="00B30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ecretariat@cbd.int"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secretariat@cbd.int" TargetMode="External"/><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4.jpeg"/><Relationship Id="rId4" Type="http://schemas.openxmlformats.org/officeDocument/2006/relationships/hyperlink" Target="http://www.cbd.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Working%20Folders\Templates\1_COP13%20logo%20-%20templates\en\cbd-letterhead-cop13-logo-en_new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A1964-59E9-48F0-8AB5-D68F5E6EE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cbd-letterhead-cop13-logo-en_newES.dotx</Template>
  <TotalTime>0</TotalTime>
  <Pages>2</Pages>
  <Words>526</Words>
  <Characters>3026</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3545</CharactersWithSpaces>
  <SharedDoc>false</SharedDoc>
  <HLinks>
    <vt:vector size="12" baseType="variant">
      <vt:variant>
        <vt:i4>3211378</vt:i4>
      </vt:variant>
      <vt:variant>
        <vt:i4>3</vt:i4>
      </vt:variant>
      <vt:variant>
        <vt:i4>0</vt:i4>
      </vt:variant>
      <vt:variant>
        <vt:i4>5</vt:i4>
      </vt:variant>
      <vt:variant>
        <vt:lpwstr>http://www.cbd.int/</vt:lpwstr>
      </vt:variant>
      <vt:variant>
        <vt:lpwstr/>
      </vt:variant>
      <vt:variant>
        <vt:i4>7405656</vt:i4>
      </vt:variant>
      <vt:variant>
        <vt:i4>0</vt:i4>
      </vt:variant>
      <vt:variant>
        <vt:i4>0</vt:i4>
      </vt:variant>
      <vt:variant>
        <vt:i4>5</vt:i4>
      </vt:variant>
      <vt:variant>
        <vt:lpwstr>mailto:secretariat@cbd.int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2017-03-29T14:49:00Z</dcterms:created>
  <dcterms:modified xsi:type="dcterms:W3CDTF">2017-03-29T14:49:00Z</dcterms:modified>
</cp:coreProperties>
</file>