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14D9" w14:textId="1D345E29" w:rsidR="00250E21" w:rsidRPr="009767D7" w:rsidRDefault="00662C1B" w:rsidP="00B4587A">
      <w:pPr>
        <w:ind w:left="5103" w:right="-94"/>
        <w:jc w:val="right"/>
        <w:rPr>
          <w:i/>
          <w:iCs/>
          <w:sz w:val="22"/>
          <w:szCs w:val="22"/>
          <w:lang w:val="en-CA"/>
        </w:rPr>
      </w:pPr>
      <w:r w:rsidRPr="009767D7">
        <w:rPr>
          <w:i/>
          <w:iCs/>
          <w:sz w:val="22"/>
          <w:szCs w:val="22"/>
          <w:lang w:val="en-CA"/>
        </w:rPr>
        <w:t xml:space="preserve">                  </w:t>
      </w:r>
    </w:p>
    <w:p w14:paraId="3A16A9C9" w14:textId="69EF900E" w:rsidR="00F24DB2" w:rsidRPr="006447D2" w:rsidRDefault="00F24DB2" w:rsidP="001A3814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>Ref.: SCBD/IMS/</w:t>
      </w:r>
      <w:r w:rsidR="00E775C8">
        <w:rPr>
          <w:rFonts w:asciiTheme="majorBidi" w:hAnsiTheme="majorBidi" w:cstheme="majorBidi"/>
          <w:sz w:val="22"/>
          <w:szCs w:val="22"/>
        </w:rPr>
        <w:t>AN</w:t>
      </w:r>
      <w:r w:rsidRPr="006447D2">
        <w:rPr>
          <w:rFonts w:asciiTheme="majorBidi" w:hAnsiTheme="majorBidi" w:cstheme="majorBidi"/>
          <w:sz w:val="22"/>
          <w:szCs w:val="22"/>
        </w:rPr>
        <w:t>/JC/</w:t>
      </w:r>
      <w:r w:rsidR="00894F34">
        <w:rPr>
          <w:rFonts w:asciiTheme="majorBidi" w:hAnsiTheme="majorBidi" w:cstheme="majorBidi"/>
          <w:sz w:val="22"/>
          <w:szCs w:val="22"/>
        </w:rPr>
        <w:t>VH</w:t>
      </w:r>
      <w:r w:rsidRPr="006447D2">
        <w:rPr>
          <w:rFonts w:asciiTheme="majorBidi" w:hAnsiTheme="majorBidi" w:cstheme="majorBidi"/>
          <w:sz w:val="22"/>
          <w:szCs w:val="22"/>
        </w:rPr>
        <w:t>/AC</w:t>
      </w:r>
      <w:r w:rsidRPr="001A3814">
        <w:rPr>
          <w:rFonts w:asciiTheme="majorBidi" w:hAnsiTheme="majorBidi" w:cstheme="majorBidi"/>
          <w:sz w:val="22"/>
          <w:szCs w:val="22"/>
        </w:rPr>
        <w:t>/</w:t>
      </w:r>
      <w:r w:rsidR="001A3814" w:rsidRPr="001A3814">
        <w:rPr>
          <w:rFonts w:asciiTheme="majorBidi" w:hAnsiTheme="majorBidi" w:cstheme="majorBidi"/>
          <w:sz w:val="22"/>
          <w:szCs w:val="22"/>
        </w:rPr>
        <w:t>92353</w:t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="004001DF" w:rsidRPr="006447D2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9846AE" w:rsidRPr="006447D2">
        <w:rPr>
          <w:rFonts w:asciiTheme="majorBidi" w:hAnsiTheme="majorBidi" w:cstheme="majorBidi"/>
          <w:sz w:val="22"/>
          <w:szCs w:val="22"/>
        </w:rPr>
        <w:t xml:space="preserve">           </w:t>
      </w:r>
      <w:r w:rsidR="00FA20F9">
        <w:rPr>
          <w:rFonts w:asciiTheme="majorBidi" w:hAnsiTheme="majorBidi" w:cstheme="majorBidi"/>
          <w:sz w:val="22"/>
          <w:szCs w:val="22"/>
        </w:rPr>
        <w:tab/>
      </w:r>
      <w:r w:rsidR="00FA20F9">
        <w:rPr>
          <w:rFonts w:asciiTheme="majorBidi" w:hAnsiTheme="majorBidi" w:cstheme="majorBidi"/>
          <w:sz w:val="22"/>
          <w:szCs w:val="22"/>
        </w:rPr>
        <w:tab/>
        <w:t>1</w:t>
      </w:r>
      <w:r w:rsidR="00E775C8">
        <w:rPr>
          <w:rFonts w:asciiTheme="majorBidi" w:hAnsiTheme="majorBidi" w:cstheme="majorBidi"/>
          <w:sz w:val="22"/>
          <w:szCs w:val="22"/>
        </w:rPr>
        <w:t>5</w:t>
      </w:r>
      <w:r w:rsidR="008B1E3C">
        <w:rPr>
          <w:rFonts w:asciiTheme="majorBidi" w:hAnsiTheme="majorBidi" w:cstheme="majorBidi"/>
          <w:sz w:val="22"/>
          <w:szCs w:val="22"/>
        </w:rPr>
        <w:t xml:space="preserve"> Ju</w:t>
      </w:r>
      <w:r w:rsidR="000835D6">
        <w:rPr>
          <w:rFonts w:asciiTheme="majorBidi" w:hAnsiTheme="majorBidi" w:cstheme="majorBidi"/>
          <w:sz w:val="22"/>
          <w:szCs w:val="22"/>
        </w:rPr>
        <w:t>ly</w:t>
      </w:r>
      <w:r w:rsidR="008B1E3C">
        <w:rPr>
          <w:rFonts w:asciiTheme="majorBidi" w:hAnsiTheme="majorBidi" w:cstheme="majorBidi"/>
          <w:sz w:val="22"/>
          <w:szCs w:val="22"/>
        </w:rPr>
        <w:t xml:space="preserve"> </w:t>
      </w:r>
      <w:r w:rsidR="00D503E9" w:rsidRPr="006447D2">
        <w:rPr>
          <w:rFonts w:asciiTheme="majorBidi" w:hAnsiTheme="majorBidi" w:cstheme="majorBidi"/>
          <w:sz w:val="22"/>
          <w:szCs w:val="22"/>
        </w:rPr>
        <w:t>2025</w:t>
      </w:r>
    </w:p>
    <w:p w14:paraId="127C523F" w14:textId="77777777" w:rsidR="00F24DB2" w:rsidRPr="006447D2" w:rsidRDefault="00F24DB2" w:rsidP="00F24DB2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54A6C04" w14:textId="77777777" w:rsidR="007E5957" w:rsidRPr="006447D2" w:rsidRDefault="007E5957" w:rsidP="00E775C8">
      <w:pPr>
        <w:pStyle w:val="NoSpacing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NOTIFICATION</w:t>
      </w:r>
    </w:p>
    <w:p w14:paraId="29FAC3D6" w14:textId="12BA64EF" w:rsidR="003A2B0B" w:rsidRPr="00DC7806" w:rsidRDefault="00F10BE4" w:rsidP="00AB58EC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>R</w:t>
      </w:r>
      <w:r w:rsidR="00B71AA4"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egional </w:t>
      </w:r>
      <w:r w:rsidR="00B85B32"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>d</w:t>
      </w:r>
      <w:r w:rsidR="00DB09BD"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>ialogue</w:t>
      </w:r>
      <w:r w:rsidR="00223F5E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on biodiversity monitoring and reporting</w:t>
      </w:r>
      <w:r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for </w:t>
      </w:r>
      <w:r w:rsidR="00DC7806"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>francophone Africa</w:t>
      </w:r>
      <w:r w:rsid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>n countries</w:t>
      </w:r>
    </w:p>
    <w:p w14:paraId="311F6012" w14:textId="4997BBDA" w:rsidR="00B71AA4" w:rsidRPr="006447D2" w:rsidRDefault="000835D6" w:rsidP="007E5957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3</w:t>
      </w:r>
      <w:r w:rsidR="006B525E">
        <w:rPr>
          <w:rFonts w:asciiTheme="majorBidi" w:hAnsiTheme="majorBidi" w:cstheme="majorBidi"/>
          <w:b/>
          <w:bCs/>
          <w:sz w:val="22"/>
          <w:szCs w:val="22"/>
        </w:rPr>
        <w:t xml:space="preserve"> to </w:t>
      </w:r>
      <w:r>
        <w:rPr>
          <w:rFonts w:asciiTheme="majorBidi" w:hAnsiTheme="majorBidi" w:cstheme="majorBidi"/>
          <w:b/>
          <w:bCs/>
          <w:sz w:val="22"/>
          <w:szCs w:val="22"/>
        </w:rPr>
        <w:t>5 September 2025</w:t>
      </w:r>
      <w:r w:rsidR="00B71AA4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223F5E">
        <w:rPr>
          <w:rFonts w:asciiTheme="majorBidi" w:hAnsiTheme="majorBidi" w:cstheme="majorBidi"/>
          <w:b/>
          <w:bCs/>
          <w:sz w:val="22"/>
          <w:szCs w:val="22"/>
        </w:rPr>
        <w:t>Yaoundé, Cameroon</w:t>
      </w:r>
    </w:p>
    <w:p w14:paraId="466C06A4" w14:textId="77777777" w:rsidR="00F24DB2" w:rsidRPr="006447D2" w:rsidRDefault="00F24DB2" w:rsidP="00F24DB2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AF58F5F" w14:textId="2DE52314" w:rsidR="007E7A34" w:rsidRPr="006447D2" w:rsidRDefault="00A82B54" w:rsidP="003A2B0B">
      <w:pPr>
        <w:spacing w:after="120"/>
        <w:ind w:right="43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 xml:space="preserve">Dear Sir or </w:t>
      </w:r>
      <w:r w:rsidR="00D503E9" w:rsidRPr="006447D2">
        <w:rPr>
          <w:rFonts w:asciiTheme="majorBidi" w:hAnsiTheme="majorBidi" w:cstheme="majorBidi"/>
          <w:sz w:val="22"/>
          <w:szCs w:val="22"/>
        </w:rPr>
        <w:t>Madam</w:t>
      </w:r>
      <w:r w:rsidR="00F24DB2" w:rsidRPr="006447D2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F24DB2" w:rsidRPr="006447D2">
        <w:rPr>
          <w:rFonts w:asciiTheme="majorBidi" w:hAnsiTheme="majorBidi" w:cstheme="majorBidi"/>
          <w:sz w:val="22"/>
          <w:szCs w:val="22"/>
        </w:rPr>
        <w:tab/>
      </w:r>
    </w:p>
    <w:p w14:paraId="236F7E5B" w14:textId="5F209E25" w:rsidR="00D273DA" w:rsidRPr="006447D2" w:rsidRDefault="007E7A34" w:rsidP="001034BE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</w:pPr>
      <w:r w:rsidRPr="006447D2">
        <w:rPr>
          <w:rFonts w:asciiTheme="majorBidi" w:hAnsiTheme="majorBidi" w:cstheme="majorBidi"/>
          <w:sz w:val="22"/>
          <w:szCs w:val="22"/>
        </w:rPr>
        <w:tab/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I am pleased to advise that</w:t>
      </w:r>
      <w:r w:rsidR="000C71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a 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regional </w:t>
      </w:r>
      <w:r w:rsidR="00DB09BD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dialogue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223F5E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on biodiversity monitoring and reporting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223F5E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for francophone African countries </w:t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will be held from </w:t>
      </w:r>
      <w:r w:rsidR="000835D6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3 to 5 September</w:t>
      </w:r>
      <w:r w:rsidR="00920686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 xml:space="preserve"> </w:t>
      </w:r>
      <w:r w:rsidR="00E92348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2025</w:t>
      </w:r>
      <w:r w:rsidR="00980553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,</w:t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in </w:t>
      </w:r>
      <w:r w:rsidR="00223F5E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Yaoundé, Cameroon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. </w:t>
      </w:r>
    </w:p>
    <w:p w14:paraId="6C2B43A0" w14:textId="3C846B45" w:rsidR="000B3E5F" w:rsidRPr="006447D2" w:rsidRDefault="0010443D" w:rsidP="001034BE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ab/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The</w:t>
      </w:r>
      <w:r w:rsidR="00B72DC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6D1E8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dialogue</w:t>
      </w:r>
      <w:r w:rsidR="0019022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is organized in response to</w:t>
      </w:r>
      <w:r w:rsidR="00262A50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A379BE" w:rsidRPr="006447D2">
        <w:rPr>
          <w:rFonts w:asciiTheme="majorBidi" w:hAnsiTheme="majorBidi" w:cstheme="majorBidi"/>
          <w:sz w:val="22"/>
          <w:szCs w:val="22"/>
        </w:rPr>
        <w:t>decision</w:t>
      </w:r>
      <w:r w:rsidR="00262A50" w:rsidRPr="006447D2">
        <w:rPr>
          <w:rFonts w:asciiTheme="majorBidi" w:hAnsiTheme="majorBidi" w:cstheme="majorBidi"/>
          <w:sz w:val="22"/>
          <w:szCs w:val="22"/>
        </w:rPr>
        <w:t>s</w:t>
      </w:r>
      <w:r w:rsidR="00A379BE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11" w:history="1">
        <w:r w:rsidR="00A379BE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16/1</w:t>
        </w:r>
      </w:hyperlink>
      <w:r w:rsidR="00B71360" w:rsidRPr="006447D2">
        <w:rPr>
          <w:rFonts w:asciiTheme="majorBidi" w:hAnsiTheme="majorBidi" w:cstheme="majorBidi"/>
          <w:sz w:val="22"/>
          <w:szCs w:val="22"/>
        </w:rPr>
        <w:t>,</w:t>
      </w:r>
      <w:r w:rsidR="004E4162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12" w:history="1">
        <w:r w:rsidR="00E7680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16/31</w:t>
        </w:r>
      </w:hyperlink>
      <w:r w:rsidR="00C07F09" w:rsidRPr="006447D2">
        <w:rPr>
          <w:rFonts w:asciiTheme="majorBidi" w:hAnsiTheme="majorBidi" w:cstheme="majorBidi"/>
          <w:sz w:val="22"/>
          <w:szCs w:val="22"/>
        </w:rPr>
        <w:t xml:space="preserve">, </w:t>
      </w:r>
      <w:hyperlink r:id="rId13" w:history="1">
        <w:r w:rsidR="004E4162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</w:t>
        </w:r>
        <w:r w:rsidR="00A34A5F" w:rsidRPr="006447D2">
          <w:rPr>
            <w:rStyle w:val="Hyperlink"/>
            <w:rFonts w:asciiTheme="majorBidi" w:hAnsiTheme="majorBidi" w:cstheme="majorBidi"/>
            <w:sz w:val="22"/>
            <w:szCs w:val="22"/>
          </w:rPr>
          <w:t>32</w:t>
        </w:r>
      </w:hyperlink>
      <w:r w:rsidR="00BE6FB4" w:rsidRPr="006447D2">
        <w:rPr>
          <w:rFonts w:asciiTheme="majorBidi" w:hAnsiTheme="majorBidi" w:cstheme="majorBidi"/>
          <w:sz w:val="22"/>
          <w:szCs w:val="22"/>
        </w:rPr>
        <w:t xml:space="preserve"> and </w:t>
      </w:r>
      <w:hyperlink r:id="rId14" w:history="1">
        <w:r w:rsidR="00BC6C5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16/35</w:t>
        </w:r>
      </w:hyperlink>
      <w:r w:rsidR="00BC6C51" w:rsidRPr="006447D2">
        <w:rPr>
          <w:rFonts w:asciiTheme="majorBidi" w:hAnsiTheme="majorBidi" w:cstheme="majorBidi"/>
          <w:sz w:val="22"/>
          <w:szCs w:val="22"/>
        </w:rPr>
        <w:t xml:space="preserve">. In its decision </w:t>
      </w:r>
      <w:hyperlink r:id="rId15" w:history="1">
        <w:r w:rsidR="00BC6C5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16/1</w:t>
        </w:r>
      </w:hyperlink>
      <w:r w:rsidR="00A379BE" w:rsidRPr="006447D2">
        <w:rPr>
          <w:rFonts w:asciiTheme="majorBidi" w:hAnsiTheme="majorBidi" w:cstheme="majorBidi"/>
          <w:sz w:val="22"/>
          <w:szCs w:val="22"/>
        </w:rPr>
        <w:t xml:space="preserve">, </w:t>
      </w:r>
      <w:r w:rsidR="00820C82" w:rsidRPr="006447D2">
        <w:rPr>
          <w:rFonts w:asciiTheme="majorBidi" w:hAnsiTheme="majorBidi" w:cstheme="majorBidi"/>
          <w:sz w:val="22"/>
          <w:szCs w:val="22"/>
        </w:rPr>
        <w:t xml:space="preserve">the Conference of the </w:t>
      </w:r>
      <w:r w:rsidR="00A379BE" w:rsidRPr="006447D2">
        <w:rPr>
          <w:rFonts w:asciiTheme="majorBidi" w:hAnsiTheme="majorBidi" w:cstheme="majorBidi"/>
          <w:sz w:val="22"/>
          <w:szCs w:val="22"/>
        </w:rPr>
        <w:t>Parties</w:t>
      </w:r>
      <w:r w:rsidR="00820C82" w:rsidRPr="006447D2">
        <w:rPr>
          <w:rFonts w:asciiTheme="majorBidi" w:hAnsiTheme="majorBidi" w:cstheme="majorBidi"/>
          <w:sz w:val="22"/>
          <w:szCs w:val="22"/>
        </w:rPr>
        <w:t xml:space="preserve"> </w:t>
      </w:r>
      <w:r w:rsidR="007174DE" w:rsidRPr="006447D2">
        <w:rPr>
          <w:rFonts w:asciiTheme="majorBidi" w:hAnsiTheme="majorBidi" w:cstheme="majorBidi"/>
          <w:sz w:val="22"/>
          <w:szCs w:val="22"/>
        </w:rPr>
        <w:t>urged</w:t>
      </w:r>
      <w:r w:rsidR="007174DE" w:rsidRPr="006447D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174DE" w:rsidRPr="006447D2">
        <w:rPr>
          <w:rFonts w:asciiTheme="majorBidi" w:hAnsiTheme="majorBidi" w:cstheme="majorBidi"/>
          <w:sz w:val="22"/>
          <w:szCs w:val="22"/>
        </w:rPr>
        <w:t>Parties that ha</w:t>
      </w:r>
      <w:r w:rsidR="001C0157" w:rsidRPr="006447D2">
        <w:rPr>
          <w:rFonts w:asciiTheme="majorBidi" w:hAnsiTheme="majorBidi" w:cstheme="majorBidi"/>
          <w:sz w:val="22"/>
          <w:szCs w:val="22"/>
        </w:rPr>
        <w:t>d</w:t>
      </w:r>
      <w:r w:rsidR="007174DE" w:rsidRPr="006447D2">
        <w:rPr>
          <w:rFonts w:asciiTheme="majorBidi" w:hAnsiTheme="majorBidi" w:cstheme="majorBidi"/>
          <w:sz w:val="22"/>
          <w:szCs w:val="22"/>
        </w:rPr>
        <w:t xml:space="preserve"> not yet done so to revise or update their national biodiversity strategies and action plans</w:t>
      </w:r>
      <w:r w:rsidR="00112537">
        <w:rPr>
          <w:rFonts w:asciiTheme="majorBidi" w:hAnsiTheme="majorBidi" w:cstheme="majorBidi"/>
          <w:sz w:val="22"/>
          <w:szCs w:val="22"/>
        </w:rPr>
        <w:t xml:space="preserve"> (NBSAPs)</w:t>
      </w:r>
      <w:r w:rsidR="007174DE" w:rsidRPr="006447D2">
        <w:rPr>
          <w:rFonts w:asciiTheme="majorBidi" w:hAnsiTheme="majorBidi" w:cstheme="majorBidi"/>
          <w:sz w:val="22"/>
          <w:szCs w:val="22"/>
        </w:rPr>
        <w:t xml:space="preserve">, as requested in decision </w:t>
      </w:r>
      <w:hyperlink r:id="rId16" w:history="1">
        <w:r w:rsidR="007174DE" w:rsidRPr="006447D2">
          <w:rPr>
            <w:rStyle w:val="Hyperlink"/>
            <w:rFonts w:asciiTheme="majorBidi" w:hAnsiTheme="majorBidi" w:cstheme="majorBidi"/>
            <w:sz w:val="22"/>
            <w:szCs w:val="22"/>
          </w:rPr>
          <w:t>15/6</w:t>
        </w:r>
      </w:hyperlink>
      <w:r w:rsidR="007174DE" w:rsidRPr="006447D2">
        <w:rPr>
          <w:rFonts w:asciiTheme="majorBidi" w:hAnsiTheme="majorBidi" w:cstheme="majorBidi"/>
          <w:sz w:val="22"/>
          <w:szCs w:val="22"/>
        </w:rPr>
        <w:t xml:space="preserve">, </w:t>
      </w:r>
      <w:r w:rsidR="007174DE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as soon as possible.</w:t>
      </w:r>
      <w:r w:rsidR="00B71AA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In decision</w:t>
      </w:r>
      <w:r w:rsidR="00C07F0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</w:t>
      </w:r>
      <w:hyperlink r:id="rId17" w:history="1">
        <w:r w:rsidR="00BC6C51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16/32</w:t>
        </w:r>
      </w:hyperlink>
      <w:r w:rsidR="00B71AA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, the Conference of the Parties requested the Executive Secretary to convene regional and/or sub-regional dialogues, taking into consideration the experiences and lessons learned from the previous regional dialogues</w:t>
      </w:r>
      <w:r w:rsidR="005F2C36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.</w:t>
      </w:r>
      <w:r w:rsidR="00C45EA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In decision </w:t>
      </w:r>
      <w:hyperlink r:id="rId18" w:history="1">
        <w:r w:rsidR="00C45EA9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</w:t>
        </w:r>
        <w:r w:rsidR="00C07F09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</w:t>
        </w:r>
      </w:hyperlink>
      <w:r w:rsidR="00C45EA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, the Conference of the Parties </w:t>
      </w:r>
      <w:r w:rsidR="00C07F0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requested </w:t>
      </w:r>
      <w:r w:rsidR="00F63401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the Executive Secretary</w:t>
      </w:r>
      <w:r w:rsidR="00A60BA5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to support </w:t>
      </w:r>
      <w:r w:rsidR="00860578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inclusive and participatory processes to facili</w:t>
      </w:r>
      <w:r w:rsidR="007038F8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tate the operationalization of the monitoring framework </w:t>
      </w:r>
      <w:r w:rsidR="008B689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by facilitating capacity building and development activities </w:t>
      </w:r>
      <w:r w:rsidR="008D3A2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related to the implementation of the monitoring framework at </w:t>
      </w:r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the </w:t>
      </w:r>
      <w:r w:rsidR="008D3A2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national level. </w:t>
      </w:r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In decision </w:t>
      </w:r>
      <w:hyperlink r:id="rId19" w:history="1">
        <w:r w:rsidR="001B46B0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16/35</w:t>
        </w:r>
      </w:hyperlink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, the Conference of the Parties </w:t>
      </w:r>
      <w:r w:rsidR="003E471F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encouraged </w:t>
      </w:r>
      <w:r w:rsidR="008123DA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Parties to raise awareness of their ongoing processes </w:t>
      </w:r>
      <w:r w:rsidR="002D727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for the update or revision of </w:t>
      </w:r>
      <w:r w:rsidR="00112537">
        <w:rPr>
          <w:rFonts w:asciiTheme="majorBidi" w:eastAsia="SimSun" w:hAnsiTheme="majorBidi" w:cstheme="majorBidi"/>
          <w:sz w:val="22"/>
          <w:szCs w:val="22"/>
          <w:lang w:eastAsia="en-US"/>
        </w:rPr>
        <w:t>NBSAPs</w:t>
      </w:r>
      <w:r w:rsidR="002D727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across </w:t>
      </w:r>
      <w:r w:rsidR="009859C3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various national policy and planning processes, sustainable development strategies</w:t>
      </w:r>
      <w:r w:rsidR="002C23B7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and policy instruments relevant to the implementation of other multilateral environmental agreements. </w:t>
      </w:r>
    </w:p>
    <w:p w14:paraId="4F403C11" w14:textId="1112C38A" w:rsidR="00781FB5" w:rsidRPr="006447D2" w:rsidRDefault="000B3E5F" w:rsidP="0062121E">
      <w:pPr>
        <w:pStyle w:val="CBDDesicionText"/>
        <w:ind w:left="0" w:firstLine="0"/>
        <w:rPr>
          <w:rFonts w:asciiTheme="majorBidi" w:hAnsiTheme="majorBidi" w:cstheme="majorBidi"/>
        </w:rPr>
      </w:pPr>
      <w:r w:rsidRPr="006447D2">
        <w:rPr>
          <w:rFonts w:asciiTheme="majorBidi" w:hAnsiTheme="majorBidi" w:cstheme="majorBidi"/>
        </w:rPr>
        <w:tab/>
      </w:r>
      <w:r w:rsidR="00AB3BB0" w:rsidRPr="006447D2">
        <w:rPr>
          <w:rFonts w:asciiTheme="majorBidi" w:hAnsiTheme="majorBidi" w:cstheme="majorBidi"/>
        </w:rPr>
        <w:t>Th</w:t>
      </w:r>
      <w:r w:rsidR="008051A7" w:rsidRPr="006447D2">
        <w:rPr>
          <w:rFonts w:asciiTheme="majorBidi" w:hAnsiTheme="majorBidi" w:cstheme="majorBidi"/>
        </w:rPr>
        <w:t>e</w:t>
      </w:r>
      <w:r w:rsidR="006C3BB6" w:rsidRPr="006447D2">
        <w:rPr>
          <w:rFonts w:asciiTheme="majorBidi" w:hAnsiTheme="majorBidi" w:cstheme="majorBidi"/>
        </w:rPr>
        <w:t xml:space="preserve"> </w:t>
      </w:r>
      <w:r w:rsidR="006D1E8A" w:rsidRPr="006447D2">
        <w:rPr>
          <w:rFonts w:asciiTheme="majorBidi" w:hAnsiTheme="majorBidi" w:cstheme="majorBidi"/>
        </w:rPr>
        <w:t>dialogue</w:t>
      </w:r>
      <w:r w:rsidR="00AB3BB0" w:rsidRPr="006447D2">
        <w:rPr>
          <w:rFonts w:asciiTheme="majorBidi" w:hAnsiTheme="majorBidi" w:cstheme="majorBidi"/>
        </w:rPr>
        <w:t xml:space="preserve"> </w:t>
      </w:r>
      <w:r w:rsidR="006C3BB6" w:rsidRPr="006447D2">
        <w:rPr>
          <w:rFonts w:asciiTheme="majorBidi" w:hAnsiTheme="majorBidi" w:cstheme="majorBidi"/>
        </w:rPr>
        <w:t>is</w:t>
      </w:r>
      <w:r w:rsidR="008051A7" w:rsidRPr="006447D2">
        <w:rPr>
          <w:rFonts w:asciiTheme="majorBidi" w:hAnsiTheme="majorBidi" w:cstheme="majorBidi"/>
        </w:rPr>
        <w:t xml:space="preserve"> </w:t>
      </w:r>
      <w:r w:rsidR="00493FB9" w:rsidRPr="006447D2">
        <w:rPr>
          <w:rFonts w:asciiTheme="majorBidi" w:hAnsiTheme="majorBidi" w:cstheme="majorBidi"/>
        </w:rPr>
        <w:t xml:space="preserve">being </w:t>
      </w:r>
      <w:r w:rsidR="00AB3BB0" w:rsidRPr="006447D2">
        <w:rPr>
          <w:rFonts w:asciiTheme="majorBidi" w:hAnsiTheme="majorBidi" w:cstheme="majorBidi"/>
        </w:rPr>
        <w:t xml:space="preserve">organized </w:t>
      </w:r>
      <w:r w:rsidR="009D645B" w:rsidRPr="006447D2">
        <w:rPr>
          <w:rFonts w:asciiTheme="majorBidi" w:hAnsiTheme="majorBidi" w:cstheme="majorBidi"/>
        </w:rPr>
        <w:t>jointly by the Secretariat</w:t>
      </w:r>
      <w:r w:rsidR="00B930B4" w:rsidRPr="006447D2">
        <w:rPr>
          <w:rFonts w:asciiTheme="majorBidi" w:hAnsiTheme="majorBidi" w:cstheme="majorBidi"/>
        </w:rPr>
        <w:t xml:space="preserve"> of the Convention</w:t>
      </w:r>
      <w:r w:rsidR="000D2874">
        <w:rPr>
          <w:rFonts w:asciiTheme="majorBidi" w:hAnsiTheme="majorBidi" w:cstheme="majorBidi"/>
        </w:rPr>
        <w:t xml:space="preserve"> on Biological Diversity</w:t>
      </w:r>
      <w:r w:rsidR="009D645B" w:rsidRPr="006447D2">
        <w:rPr>
          <w:rFonts w:asciiTheme="majorBidi" w:hAnsiTheme="majorBidi" w:cstheme="majorBidi"/>
        </w:rPr>
        <w:t>, the</w:t>
      </w:r>
      <w:r w:rsidR="001F2AAA">
        <w:rPr>
          <w:rFonts w:asciiTheme="majorBidi" w:hAnsiTheme="majorBidi" w:cstheme="majorBidi"/>
        </w:rPr>
        <w:t xml:space="preserve"> Regional Office for Africa of the</w:t>
      </w:r>
      <w:r w:rsidR="009D645B" w:rsidRPr="006447D2">
        <w:rPr>
          <w:rFonts w:asciiTheme="majorBidi" w:hAnsiTheme="majorBidi" w:cstheme="majorBidi"/>
        </w:rPr>
        <w:t xml:space="preserve"> United Nations Environment Programme</w:t>
      </w:r>
      <w:r w:rsidR="00DF6B53" w:rsidRPr="006447D2">
        <w:rPr>
          <w:rFonts w:asciiTheme="majorBidi" w:hAnsiTheme="majorBidi" w:cstheme="majorBidi"/>
        </w:rPr>
        <w:t xml:space="preserve"> (UNEP)</w:t>
      </w:r>
      <w:r w:rsidR="002D03CA">
        <w:rPr>
          <w:rFonts w:asciiTheme="majorBidi" w:hAnsiTheme="majorBidi" w:cstheme="majorBidi"/>
        </w:rPr>
        <w:t xml:space="preserve">, </w:t>
      </w:r>
      <w:r w:rsidR="002C1498" w:rsidRPr="006447D2">
        <w:rPr>
          <w:rFonts w:asciiTheme="majorBidi" w:hAnsiTheme="majorBidi" w:cstheme="majorBidi"/>
        </w:rPr>
        <w:t xml:space="preserve">the </w:t>
      </w:r>
      <w:r w:rsidR="006305FA">
        <w:rPr>
          <w:rFonts w:asciiTheme="majorBidi" w:hAnsiTheme="majorBidi" w:cstheme="majorBidi"/>
        </w:rPr>
        <w:t>Central African Forest Commission</w:t>
      </w:r>
      <w:r w:rsidR="00E900CF">
        <w:rPr>
          <w:rFonts w:asciiTheme="majorBidi" w:hAnsiTheme="majorBidi" w:cstheme="majorBidi"/>
        </w:rPr>
        <w:t xml:space="preserve"> (COMIFAC)</w:t>
      </w:r>
      <w:r w:rsidR="006305FA">
        <w:rPr>
          <w:rFonts w:asciiTheme="majorBidi" w:hAnsiTheme="majorBidi" w:cstheme="majorBidi"/>
        </w:rPr>
        <w:t>,</w:t>
      </w:r>
      <w:r w:rsidR="001F2AAA">
        <w:rPr>
          <w:rFonts w:asciiTheme="majorBidi" w:hAnsiTheme="majorBidi" w:cstheme="majorBidi"/>
        </w:rPr>
        <w:t xml:space="preserve"> and</w:t>
      </w:r>
      <w:r w:rsidR="005B0E73">
        <w:rPr>
          <w:rFonts w:asciiTheme="majorBidi" w:hAnsiTheme="majorBidi" w:cstheme="majorBidi"/>
        </w:rPr>
        <w:t xml:space="preserve"> the Institute of La Francophonie for Sustainable Development (IFDD),</w:t>
      </w:r>
      <w:r w:rsidR="00856687" w:rsidRPr="006447D2">
        <w:rPr>
          <w:rFonts w:asciiTheme="majorBidi" w:hAnsiTheme="majorBidi" w:cstheme="majorBidi"/>
        </w:rPr>
        <w:t xml:space="preserve"> </w:t>
      </w:r>
      <w:r w:rsidR="002C1498" w:rsidRPr="006447D2">
        <w:rPr>
          <w:rFonts w:asciiTheme="majorBidi" w:hAnsiTheme="majorBidi" w:cstheme="majorBidi"/>
        </w:rPr>
        <w:t xml:space="preserve">with the support of the Government of </w:t>
      </w:r>
      <w:r w:rsidR="008A652C">
        <w:rPr>
          <w:rFonts w:asciiTheme="majorBidi" w:hAnsiTheme="majorBidi" w:cstheme="majorBidi"/>
        </w:rPr>
        <w:t>Cameroon</w:t>
      </w:r>
      <w:r w:rsidR="00DD3CC0" w:rsidRPr="006447D2">
        <w:rPr>
          <w:rFonts w:asciiTheme="majorBidi" w:hAnsiTheme="majorBidi" w:cstheme="majorBidi"/>
        </w:rPr>
        <w:t>.</w:t>
      </w:r>
    </w:p>
    <w:p w14:paraId="769D115E" w14:textId="58867C6A" w:rsidR="00F24DB2" w:rsidRPr="006447D2" w:rsidRDefault="00372175" w:rsidP="001C6C4B">
      <w:pPr>
        <w:pStyle w:val="CBDDesicionText"/>
        <w:ind w:left="0" w:firstLine="0"/>
        <w:rPr>
          <w:rFonts w:asciiTheme="majorBidi" w:hAnsiTheme="majorBidi" w:cstheme="majorBidi"/>
        </w:rPr>
      </w:pPr>
      <w:r w:rsidRPr="006447D2">
        <w:rPr>
          <w:rFonts w:asciiTheme="majorBidi" w:hAnsiTheme="majorBidi" w:cstheme="majorBidi"/>
        </w:rPr>
        <w:tab/>
      </w:r>
      <w:r w:rsidR="001C6C4B" w:rsidRPr="006447D2">
        <w:rPr>
          <w:rFonts w:asciiTheme="majorBidi" w:hAnsiTheme="majorBidi" w:cstheme="majorBidi"/>
        </w:rPr>
        <w:t>The dialogue will provide an opportunity for countries to share their good practices on the updating or revision of NBSAPs, to address challenges encountered and to identify possible solutions, with a view to accelerating the national processes. The dialogue also aims to enhance national capacities for the implementation of the monitoring framework</w:t>
      </w:r>
      <w:r w:rsidR="001C6C4B">
        <w:rPr>
          <w:rFonts w:asciiTheme="majorBidi" w:hAnsiTheme="majorBidi" w:cstheme="majorBidi"/>
        </w:rPr>
        <w:t xml:space="preserve"> and for national reporting.</w:t>
      </w:r>
      <w:r w:rsidR="001C6C4B" w:rsidRPr="006447D2">
        <w:rPr>
          <w:rFonts w:asciiTheme="majorBidi" w:hAnsiTheme="majorBidi" w:cstheme="majorBidi"/>
        </w:rPr>
        <w:t xml:space="preserve"> </w:t>
      </w:r>
    </w:p>
    <w:p w14:paraId="5C61431E" w14:textId="7A0DEC5B" w:rsidR="00B3327A" w:rsidRPr="006447D2" w:rsidRDefault="006429F4" w:rsidP="00351581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</w:pPr>
      <w:r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ab/>
      </w:r>
      <w:r w:rsidR="00B3327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I therefore invite each Party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to</w:t>
      </w:r>
      <w:r w:rsidR="00B3327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nominate</w:t>
      </w:r>
      <w:r w:rsidR="00B3327A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two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 representatives to attend. It is advised that one nominee </w:t>
      </w:r>
      <w:r w:rsidR="003A2B0B" w:rsidRPr="006447D2">
        <w:rPr>
          <w:rFonts w:asciiTheme="majorBidi" w:hAnsiTheme="majorBidi" w:cstheme="majorBidi"/>
          <w:sz w:val="22"/>
          <w:szCs w:val="22"/>
        </w:rPr>
        <w:t xml:space="preserve">be 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the national focal point for the Convention or a government official who is responsible for leading the work on revising </w:t>
      </w:r>
      <w:r w:rsidR="00981B23" w:rsidRPr="006447D2">
        <w:rPr>
          <w:rFonts w:asciiTheme="majorBidi" w:hAnsiTheme="majorBidi" w:cstheme="majorBidi"/>
          <w:sz w:val="22"/>
          <w:szCs w:val="22"/>
        </w:rPr>
        <w:t>or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 updating the NBSAP</w:t>
      </w:r>
      <w:r w:rsidR="00351581">
        <w:rPr>
          <w:rFonts w:asciiTheme="majorBidi" w:hAnsiTheme="majorBidi" w:cstheme="majorBidi"/>
          <w:sz w:val="22"/>
          <w:szCs w:val="22"/>
        </w:rPr>
        <w:t xml:space="preserve"> </w:t>
      </w:r>
      <w:r w:rsidR="00664437" w:rsidRPr="006447D2">
        <w:rPr>
          <w:rFonts w:asciiTheme="majorBidi" w:hAnsiTheme="majorBidi" w:cstheme="majorBidi"/>
          <w:sz w:val="22"/>
          <w:szCs w:val="22"/>
        </w:rPr>
        <w:t xml:space="preserve">and a second nominee </w:t>
      </w:r>
      <w:r w:rsidR="00351581" w:rsidRPr="00351581">
        <w:rPr>
          <w:rFonts w:asciiTheme="majorBidi" w:hAnsiTheme="majorBidi" w:cstheme="majorBidi"/>
          <w:sz w:val="22"/>
          <w:szCs w:val="22"/>
        </w:rPr>
        <w:t xml:space="preserve">could be an officer or expert who is involved in the revision or updating of NBSAPs, in particular working on issues related to </w:t>
      </w:r>
      <w:r w:rsidR="00351581">
        <w:rPr>
          <w:rFonts w:asciiTheme="majorBidi" w:hAnsiTheme="majorBidi" w:cstheme="majorBidi"/>
          <w:sz w:val="22"/>
          <w:szCs w:val="22"/>
        </w:rPr>
        <w:t>monitoring and reporting.</w:t>
      </w:r>
      <w:r w:rsidR="00B330A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</w:p>
    <w:p w14:paraId="1A58CA31" w14:textId="24E08E04" w:rsidR="00B3327A" w:rsidRPr="006447D2" w:rsidRDefault="00B3327A" w:rsidP="00351581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</w:r>
      <w:r w:rsidR="00414AC2" w:rsidRPr="006447D2">
        <w:rPr>
          <w:rFonts w:asciiTheme="majorBidi" w:hAnsiTheme="majorBidi" w:cstheme="majorBidi"/>
          <w:sz w:val="22"/>
          <w:szCs w:val="22"/>
        </w:rPr>
        <w:t xml:space="preserve">Nomination letters should be signed by the national focal point of the Convention or the Head of the competent authority. Information on nominees </w:t>
      </w:r>
      <w:r w:rsidR="00354CD2" w:rsidRPr="006447D2">
        <w:rPr>
          <w:rFonts w:asciiTheme="majorBidi" w:hAnsiTheme="majorBidi" w:cstheme="majorBidi"/>
          <w:sz w:val="22"/>
          <w:szCs w:val="22"/>
        </w:rPr>
        <w:t xml:space="preserve">and travel-related information </w:t>
      </w:r>
      <w:r w:rsidR="00414AC2" w:rsidRPr="006447D2">
        <w:rPr>
          <w:rFonts w:asciiTheme="majorBidi" w:hAnsiTheme="majorBidi" w:cstheme="majorBidi"/>
          <w:sz w:val="22"/>
          <w:szCs w:val="22"/>
        </w:rPr>
        <w:t>should be submitted through the nomination form annexed to this notification</w:t>
      </w:r>
      <w:r w:rsidR="00414AC2" w:rsidRPr="006447D2">
        <w:rPr>
          <w:rFonts w:asciiTheme="majorBidi" w:hAnsiTheme="majorBidi" w:cstheme="majorBidi"/>
          <w:color w:val="5B9BD5" w:themeColor="accent5"/>
          <w:sz w:val="22"/>
          <w:szCs w:val="22"/>
        </w:rPr>
        <w:t>.</w:t>
      </w:r>
      <w:r w:rsidR="00414AC2" w:rsidRPr="006447D2">
        <w:rPr>
          <w:rFonts w:asciiTheme="majorBidi" w:hAnsiTheme="majorBidi" w:cstheme="majorBidi"/>
          <w:sz w:val="22"/>
          <w:szCs w:val="22"/>
        </w:rPr>
        <w:t xml:space="preserve"> </w:t>
      </w:r>
      <w:r w:rsidR="00351581">
        <w:rPr>
          <w:rFonts w:asciiTheme="majorBidi" w:hAnsiTheme="majorBidi" w:cstheme="majorBidi"/>
          <w:sz w:val="22"/>
          <w:szCs w:val="22"/>
        </w:rPr>
        <w:t>P</w:t>
      </w:r>
      <w:r w:rsidR="004B14E4" w:rsidRPr="006447D2">
        <w:rPr>
          <w:rFonts w:asciiTheme="majorBidi" w:hAnsiTheme="majorBidi" w:cstheme="majorBidi"/>
          <w:sz w:val="22"/>
          <w:szCs w:val="22"/>
        </w:rPr>
        <w:t>lease email the completed nomination form</w:t>
      </w:r>
      <w:r w:rsidR="00351581">
        <w:rPr>
          <w:rFonts w:asciiTheme="majorBidi" w:hAnsiTheme="majorBidi" w:cstheme="majorBidi"/>
          <w:sz w:val="22"/>
          <w:szCs w:val="22"/>
        </w:rPr>
        <w:t>s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, along with an electronic copy of </w:t>
      </w:r>
      <w:r w:rsidR="00351581">
        <w:rPr>
          <w:rFonts w:asciiTheme="majorBidi" w:hAnsiTheme="majorBidi" w:cstheme="majorBidi"/>
          <w:sz w:val="22"/>
          <w:szCs w:val="22"/>
        </w:rPr>
        <w:t>the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 passport</w:t>
      </w:r>
      <w:r w:rsidR="00351581">
        <w:rPr>
          <w:rFonts w:asciiTheme="majorBidi" w:hAnsiTheme="majorBidi" w:cstheme="majorBidi"/>
          <w:sz w:val="22"/>
          <w:szCs w:val="22"/>
        </w:rPr>
        <w:t xml:space="preserve">s’ 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biodata page, no later </w:t>
      </w:r>
      <w:r w:rsidR="004B14E4" w:rsidRPr="00013B8F">
        <w:rPr>
          <w:rFonts w:asciiTheme="majorBidi" w:hAnsiTheme="majorBidi" w:cstheme="majorBidi"/>
          <w:sz w:val="22"/>
          <w:szCs w:val="22"/>
        </w:rPr>
        <w:t xml:space="preserve">than </w:t>
      </w:r>
      <w:r w:rsidR="004C557B" w:rsidRPr="00013B8F">
        <w:rPr>
          <w:rFonts w:asciiTheme="majorBidi" w:hAnsiTheme="majorBidi" w:cstheme="majorBidi"/>
          <w:b/>
          <w:bCs/>
          <w:sz w:val="22"/>
          <w:szCs w:val="22"/>
        </w:rPr>
        <w:t>25 July</w:t>
      </w:r>
      <w:r w:rsidR="00013B8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B14E4" w:rsidRPr="00013B8F">
        <w:rPr>
          <w:rFonts w:asciiTheme="majorBidi" w:hAnsiTheme="majorBidi" w:cstheme="majorBidi"/>
          <w:b/>
          <w:bCs/>
          <w:sz w:val="22"/>
          <w:szCs w:val="22"/>
        </w:rPr>
        <w:t>2025</w:t>
      </w:r>
      <w:r w:rsidR="004B14E4" w:rsidRPr="00013B8F">
        <w:rPr>
          <w:rFonts w:asciiTheme="majorBidi" w:hAnsiTheme="majorBidi" w:cstheme="majorBidi"/>
          <w:sz w:val="22"/>
          <w:szCs w:val="22"/>
        </w:rPr>
        <w:t xml:space="preserve"> to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20" w:history="1">
        <w:r w:rsidR="004B14E4" w:rsidRPr="006447D2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  <w:r w:rsidR="00E775C8">
        <w:rPr>
          <w:rFonts w:asciiTheme="majorBidi" w:hAnsiTheme="majorBidi" w:cstheme="majorBidi"/>
          <w:sz w:val="22"/>
          <w:szCs w:val="22"/>
          <w:lang w:val="en-CA"/>
        </w:rPr>
        <w:t>.</w:t>
      </w:r>
    </w:p>
    <w:p w14:paraId="5B5169AE" w14:textId="5919E79E" w:rsidR="00B3327A" w:rsidRPr="006447D2" w:rsidRDefault="00B3327A" w:rsidP="007C5EED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lastRenderedPageBreak/>
        <w:tab/>
      </w:r>
      <w:r w:rsidR="007C5EED" w:rsidRPr="009276EF">
        <w:rPr>
          <w:rFonts w:asciiTheme="majorBidi" w:hAnsiTheme="majorBidi" w:cstheme="majorBidi"/>
          <w:sz w:val="22"/>
          <w:szCs w:val="22"/>
        </w:rPr>
        <w:t>Participants eligible for funding will receive financial assistance to cover the cost of travel and a daily subsistence allowance</w:t>
      </w:r>
      <w:r w:rsidR="00B77C4C" w:rsidRPr="009276EF">
        <w:rPr>
          <w:rFonts w:asciiTheme="majorBidi" w:hAnsiTheme="majorBidi" w:cstheme="majorBidi"/>
          <w:sz w:val="22"/>
          <w:szCs w:val="22"/>
        </w:rPr>
        <w:t xml:space="preserve"> according to UN rules.</w:t>
      </w:r>
      <w:r w:rsidR="00B77C4C" w:rsidRPr="00B77C4C">
        <w:rPr>
          <w:rFonts w:asciiTheme="majorBidi" w:hAnsiTheme="majorBidi" w:cstheme="majorBidi"/>
          <w:sz w:val="22"/>
          <w:szCs w:val="22"/>
        </w:rPr>
        <w:t xml:space="preserve"> Documents and relevant information relevant to the dialogue will be made available in due course.</w:t>
      </w:r>
    </w:p>
    <w:p w14:paraId="5D5014AC" w14:textId="0BBD9793" w:rsidR="00B3327A" w:rsidRPr="006447D2" w:rsidRDefault="00B3327A" w:rsidP="00B3327A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  <w:t>To contribute to th</w:t>
      </w:r>
      <w:r w:rsidR="00FE7FC3" w:rsidRPr="006447D2">
        <w:rPr>
          <w:rFonts w:asciiTheme="majorBidi" w:hAnsiTheme="majorBidi" w:cstheme="majorBidi"/>
          <w:sz w:val="22"/>
          <w:szCs w:val="22"/>
        </w:rPr>
        <w:t>is dialogue</w:t>
      </w:r>
      <w:r w:rsidRPr="006447D2">
        <w:rPr>
          <w:rFonts w:asciiTheme="majorBidi" w:hAnsiTheme="majorBidi" w:cstheme="majorBidi"/>
          <w:sz w:val="22"/>
          <w:szCs w:val="22"/>
        </w:rPr>
        <w:t xml:space="preserve">, the Secretariat </w:t>
      </w:r>
      <w:r w:rsidR="00CA4F62" w:rsidRPr="006447D2">
        <w:rPr>
          <w:rFonts w:asciiTheme="majorBidi" w:hAnsiTheme="majorBidi" w:cstheme="majorBidi"/>
          <w:sz w:val="22"/>
          <w:szCs w:val="22"/>
        </w:rPr>
        <w:t xml:space="preserve">and its partners </w:t>
      </w:r>
      <w:r w:rsidRPr="006447D2">
        <w:rPr>
          <w:rFonts w:asciiTheme="majorBidi" w:hAnsiTheme="majorBidi" w:cstheme="majorBidi"/>
          <w:sz w:val="22"/>
          <w:szCs w:val="22"/>
        </w:rPr>
        <w:t xml:space="preserve">may also invite a limited number of representatives of United Nations agencies, </w:t>
      </w:r>
      <w:r w:rsidR="00C80763" w:rsidRPr="006447D2">
        <w:rPr>
          <w:rFonts w:asciiTheme="majorBidi" w:hAnsiTheme="majorBidi" w:cstheme="majorBidi"/>
          <w:sz w:val="22"/>
          <w:szCs w:val="22"/>
        </w:rPr>
        <w:t xml:space="preserve">regional </w:t>
      </w:r>
      <w:r w:rsidRPr="006447D2">
        <w:rPr>
          <w:rFonts w:asciiTheme="majorBidi" w:hAnsiTheme="majorBidi" w:cstheme="majorBidi"/>
          <w:sz w:val="22"/>
          <w:szCs w:val="22"/>
        </w:rPr>
        <w:t>organizations</w:t>
      </w:r>
      <w:r w:rsidR="008C05B4" w:rsidRPr="006447D2">
        <w:rPr>
          <w:rFonts w:asciiTheme="majorBidi" w:hAnsiTheme="majorBidi" w:cstheme="majorBidi"/>
          <w:sz w:val="22"/>
          <w:szCs w:val="22"/>
        </w:rPr>
        <w:t xml:space="preserve">, major stakeholder </w:t>
      </w:r>
      <w:r w:rsidR="00493FB9" w:rsidRPr="006447D2">
        <w:rPr>
          <w:rFonts w:asciiTheme="majorBidi" w:hAnsiTheme="majorBidi" w:cstheme="majorBidi"/>
          <w:sz w:val="22"/>
          <w:szCs w:val="22"/>
        </w:rPr>
        <w:t xml:space="preserve">groups, </w:t>
      </w:r>
      <w:r w:rsidR="008C05B4" w:rsidRPr="006447D2">
        <w:rPr>
          <w:rFonts w:asciiTheme="majorBidi" w:hAnsiTheme="majorBidi" w:cstheme="majorBidi"/>
          <w:sz w:val="22"/>
          <w:szCs w:val="22"/>
        </w:rPr>
        <w:t>and regional scientific and technical cooperation cent</w:t>
      </w:r>
      <w:r w:rsidR="006019AF" w:rsidRPr="006447D2">
        <w:rPr>
          <w:rFonts w:asciiTheme="majorBidi" w:hAnsiTheme="majorBidi" w:cstheme="majorBidi"/>
          <w:sz w:val="22"/>
          <w:szCs w:val="22"/>
        </w:rPr>
        <w:t xml:space="preserve">res </w:t>
      </w:r>
      <w:r w:rsidRPr="006447D2">
        <w:rPr>
          <w:rFonts w:asciiTheme="majorBidi" w:hAnsiTheme="majorBidi" w:cstheme="majorBidi"/>
          <w:sz w:val="22"/>
          <w:szCs w:val="22"/>
        </w:rPr>
        <w:t>that are relevant to the implementation</w:t>
      </w:r>
      <w:r w:rsidR="00DF6B53" w:rsidRPr="006447D2">
        <w:rPr>
          <w:rFonts w:asciiTheme="majorBidi" w:hAnsiTheme="majorBidi" w:cstheme="majorBidi"/>
          <w:sz w:val="22"/>
          <w:szCs w:val="22"/>
        </w:rPr>
        <w:t xml:space="preserve"> of the Kunming-Montreal Global Biodiversity Framework</w:t>
      </w:r>
      <w:r w:rsidRPr="006447D2">
        <w:rPr>
          <w:rFonts w:asciiTheme="majorBidi" w:hAnsiTheme="majorBidi" w:cstheme="majorBidi"/>
          <w:sz w:val="22"/>
          <w:szCs w:val="22"/>
        </w:rPr>
        <w:t xml:space="preserve"> in the region.</w:t>
      </w:r>
    </w:p>
    <w:p w14:paraId="6435E9DE" w14:textId="77777777" w:rsidR="00B3327A" w:rsidRPr="006447D2" w:rsidRDefault="00B3327A" w:rsidP="00B3327A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  <w:t xml:space="preserve">I look forward to receiving nominations from Parties at the earliest opportunity. </w:t>
      </w:r>
    </w:p>
    <w:p w14:paraId="34954386" w14:textId="2F28591F" w:rsidR="008843DC" w:rsidRPr="006447D2" w:rsidRDefault="008843DC" w:rsidP="00B3327A">
      <w:pPr>
        <w:tabs>
          <w:tab w:val="left" w:pos="720"/>
        </w:tabs>
        <w:snapToGri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>Please accept, Sir, Madam, the assurances of my highest consideration.</w:t>
      </w:r>
    </w:p>
    <w:p w14:paraId="5C40ED9F" w14:textId="67363BA6" w:rsidR="00E775C8" w:rsidRDefault="009767D7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 xml:space="preserve">   </w:t>
      </w:r>
      <w:bookmarkStart w:id="0" w:name="_Hlk179284827"/>
      <w:r w:rsidRPr="006447D2">
        <w:rPr>
          <w:rFonts w:asciiTheme="majorBidi" w:hAnsiTheme="majorBidi" w:cstheme="majorBidi"/>
          <w:sz w:val="22"/>
          <w:szCs w:val="22"/>
        </w:rPr>
        <w:t xml:space="preserve">       </w:t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</w:p>
    <w:p w14:paraId="1A4E712A" w14:textId="77777777" w:rsidR="00E775C8" w:rsidRDefault="00E775C8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</w:p>
    <w:p w14:paraId="725153CB" w14:textId="240834D9" w:rsidR="00DF6B53" w:rsidRPr="006447D2" w:rsidRDefault="009767D7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bookmarkEnd w:id="0"/>
    </w:p>
    <w:p w14:paraId="3E615E2E" w14:textId="659F6E52" w:rsidR="00F54DB8" w:rsidRPr="006447D2" w:rsidRDefault="00E775C8" w:rsidP="00E775C8">
      <w:pPr>
        <w:shd w:val="clear" w:color="auto" w:fill="FFFFFF" w:themeFill="background1"/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</w:t>
      </w:r>
      <w:r w:rsidRPr="00E775C8">
        <w:rPr>
          <w:rFonts w:asciiTheme="majorBidi" w:hAnsiTheme="majorBidi" w:cstheme="majorBidi"/>
          <w:i/>
          <w:iCs/>
          <w:sz w:val="22"/>
          <w:szCs w:val="22"/>
        </w:rPr>
        <w:t>Signed</w:t>
      </w:r>
      <w:r>
        <w:rPr>
          <w:rFonts w:asciiTheme="majorBidi" w:hAnsiTheme="majorBidi" w:cstheme="majorBidi"/>
          <w:sz w:val="22"/>
          <w:szCs w:val="22"/>
        </w:rPr>
        <w:t xml:space="preserve">) </w:t>
      </w:r>
      <w:r w:rsidR="00F54DB8" w:rsidRPr="006447D2">
        <w:rPr>
          <w:rFonts w:asciiTheme="majorBidi" w:hAnsiTheme="majorBidi" w:cstheme="majorBidi"/>
          <w:sz w:val="22"/>
          <w:szCs w:val="22"/>
        </w:rPr>
        <w:t>Astrid Schomaker</w:t>
      </w:r>
    </w:p>
    <w:p w14:paraId="3866D7BD" w14:textId="77777777" w:rsidR="00F54DB8" w:rsidRPr="006447D2" w:rsidRDefault="00F54DB8" w:rsidP="00E775C8">
      <w:pPr>
        <w:shd w:val="clear" w:color="auto" w:fill="FFFFFF" w:themeFill="background1"/>
        <w:ind w:left="5103" w:right="48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 w:rsidRPr="006447D2">
        <w:rPr>
          <w:rFonts w:asciiTheme="majorBidi" w:hAnsiTheme="majorBidi" w:cstheme="majorBidi"/>
          <w:sz w:val="22"/>
          <w:szCs w:val="22"/>
        </w:rPr>
        <w:t>Executive Secretary</w:t>
      </w:r>
    </w:p>
    <w:p w14:paraId="5C6F3D02" w14:textId="77777777" w:rsidR="00F54DB8" w:rsidRPr="006447D2" w:rsidRDefault="00F54DB8" w:rsidP="00F54DB8">
      <w:pPr>
        <w:pStyle w:val="NoSpacing"/>
        <w:spacing w:line="276" w:lineRule="auto"/>
        <w:ind w:firstLine="720"/>
        <w:rPr>
          <w:rFonts w:asciiTheme="majorBidi" w:hAnsiTheme="majorBidi" w:cstheme="majorBidi"/>
          <w:sz w:val="22"/>
          <w:szCs w:val="22"/>
          <w:lang w:val="en-US"/>
        </w:rPr>
      </w:pPr>
    </w:p>
    <w:p w14:paraId="1F5B0C7D" w14:textId="4AED1C07" w:rsidR="00B93282" w:rsidRPr="006447D2" w:rsidRDefault="002D05FE" w:rsidP="00F54564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  <w:r w:rsidR="00BB1F90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</w:p>
    <w:p w14:paraId="05591EC0" w14:textId="714030A3" w:rsidR="00B93282" w:rsidRPr="00EF096C" w:rsidRDefault="00DF6B53">
      <w:pPr>
        <w:rPr>
          <w:rFonts w:asciiTheme="majorBidi" w:hAnsiTheme="majorBidi" w:cstheme="majorBidi"/>
          <w:sz w:val="22"/>
          <w:szCs w:val="22"/>
          <w:lang w:val="en-CA"/>
        </w:rPr>
      </w:pPr>
      <w:r w:rsidRPr="00EF096C">
        <w:rPr>
          <w:rFonts w:asciiTheme="majorBidi" w:hAnsiTheme="majorBidi" w:cstheme="majorBidi"/>
          <w:sz w:val="22"/>
          <w:szCs w:val="22"/>
          <w:lang w:val="en-CA"/>
        </w:rPr>
        <w:t>Enclosure</w:t>
      </w:r>
      <w:r w:rsidR="00B93282" w:rsidRPr="00EF096C">
        <w:rPr>
          <w:rFonts w:asciiTheme="majorBidi" w:hAnsiTheme="majorBidi" w:cstheme="majorBidi"/>
          <w:sz w:val="22"/>
          <w:szCs w:val="22"/>
          <w:lang w:val="en-CA"/>
        </w:rPr>
        <w:br w:type="page"/>
      </w:r>
    </w:p>
    <w:p w14:paraId="2083C1CB" w14:textId="77777777" w:rsidR="00CE3B0D" w:rsidRPr="00DC7806" w:rsidRDefault="00CE3B0D" w:rsidP="00CE3B0D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lastRenderedPageBreak/>
        <w:t>Regional dialogue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on biodiversity monitoring and reporting</w:t>
      </w:r>
      <w:r w:rsidRPr="00DC7806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for francophone Africa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n countries</w:t>
      </w:r>
    </w:p>
    <w:p w14:paraId="79AE431D" w14:textId="1CBFE1EF" w:rsidR="00CE3B0D" w:rsidRPr="006447D2" w:rsidRDefault="00CE3B0D" w:rsidP="00CE3B0D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3</w:t>
      </w:r>
      <w:r w:rsidR="00CA2097">
        <w:rPr>
          <w:rFonts w:asciiTheme="majorBidi" w:hAnsiTheme="majorBidi" w:cstheme="majorBidi"/>
          <w:b/>
          <w:bCs/>
          <w:sz w:val="22"/>
          <w:szCs w:val="22"/>
        </w:rPr>
        <w:t xml:space="preserve"> to </w:t>
      </w:r>
      <w:r>
        <w:rPr>
          <w:rFonts w:asciiTheme="majorBidi" w:hAnsiTheme="majorBidi" w:cstheme="majorBidi"/>
          <w:b/>
          <w:bCs/>
          <w:sz w:val="22"/>
          <w:szCs w:val="22"/>
        </w:rPr>
        <w:t>5 September 2025</w:t>
      </w:r>
      <w:r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>
        <w:rPr>
          <w:rFonts w:asciiTheme="majorBidi" w:hAnsiTheme="majorBidi" w:cstheme="majorBidi"/>
          <w:b/>
          <w:bCs/>
          <w:sz w:val="22"/>
          <w:szCs w:val="22"/>
        </w:rPr>
        <w:t>Yaoundé, Cameroon</w:t>
      </w:r>
    </w:p>
    <w:p w14:paraId="3AA4EA23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3B7165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Nomination Form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1E19281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5BE127D" w14:textId="3E755DD9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Full Name: 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_______________________</w:t>
      </w:r>
      <w:r w:rsidRPr="006447D2">
        <w:rPr>
          <w:rFonts w:asciiTheme="majorBidi" w:hAnsiTheme="majorBidi" w:cstheme="majorBidi"/>
          <w:sz w:val="22"/>
          <w:szCs w:val="22"/>
        </w:rPr>
        <w:t>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7D82506" w14:textId="036CA64B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i/>
          <w:iCs/>
          <w:sz w:val="22"/>
          <w:szCs w:val="22"/>
        </w:rPr>
        <w:t xml:space="preserve">(Indicate </w:t>
      </w:r>
      <w:r w:rsidR="00AB30A6" w:rsidRPr="006447D2">
        <w:rPr>
          <w:rFonts w:asciiTheme="majorBidi" w:hAnsiTheme="majorBidi" w:cstheme="majorBidi"/>
          <w:i/>
          <w:iCs/>
          <w:sz w:val="22"/>
          <w:szCs w:val="22"/>
        </w:rPr>
        <w:t>n</w:t>
      </w:r>
      <w:r w:rsidRPr="006447D2">
        <w:rPr>
          <w:rFonts w:asciiTheme="majorBidi" w:hAnsiTheme="majorBidi" w:cstheme="majorBidi"/>
          <w:i/>
          <w:iCs/>
          <w:sz w:val="22"/>
          <w:szCs w:val="22"/>
        </w:rPr>
        <w:t>ame as shown in your passport)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A1118F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CF7A800" w14:textId="1E4A0600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Job Title/Position: _____________________________________________________</w:t>
      </w:r>
      <w:r w:rsidR="00ED3E9D">
        <w:rPr>
          <w:rFonts w:asciiTheme="majorBidi" w:hAnsiTheme="majorBidi" w:cstheme="majorBidi"/>
          <w:sz w:val="22"/>
          <w:szCs w:val="22"/>
          <w:lang w:val="en-CA"/>
        </w:rPr>
        <w:t>________________</w:t>
      </w:r>
    </w:p>
    <w:p w14:paraId="73F4F3E5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173D879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E884969" w14:textId="33412C4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Organi</w:t>
      </w:r>
      <w:r w:rsidR="00E775C8">
        <w:rPr>
          <w:rFonts w:asciiTheme="majorBidi" w:hAnsiTheme="majorBidi" w:cstheme="majorBidi"/>
          <w:sz w:val="22"/>
          <w:szCs w:val="22"/>
        </w:rPr>
        <w:t>z</w:t>
      </w:r>
      <w:r w:rsidRPr="006447D2">
        <w:rPr>
          <w:rFonts w:asciiTheme="majorBidi" w:hAnsiTheme="majorBidi" w:cstheme="majorBidi"/>
          <w:sz w:val="22"/>
          <w:szCs w:val="22"/>
        </w:rPr>
        <w:t>ation: __________________________________________________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D74FD8A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C2F5A0B" w14:textId="7B8E73B5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Office Address: _______________________________________________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________________________</w:t>
      </w:r>
    </w:p>
    <w:p w14:paraId="4F9E39B4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41882D7" w14:textId="0DF6EE82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Country/Nationality: ________________________________________________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</w:t>
      </w:r>
      <w:r w:rsidRPr="006447D2">
        <w:rPr>
          <w:rFonts w:asciiTheme="majorBidi" w:hAnsiTheme="majorBidi" w:cstheme="majorBidi"/>
          <w:sz w:val="22"/>
          <w:szCs w:val="22"/>
        </w:rPr>
        <w:t>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B601A6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0E24A11" w14:textId="7EB4A1B8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Travelling From (Town/City and Country): 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</w:t>
      </w:r>
    </w:p>
    <w:p w14:paraId="34406E2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6CEB14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274965C" w14:textId="6E26D383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Preferred Departure Airport: 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</w:t>
      </w:r>
      <w:r w:rsidRPr="006447D2">
        <w:rPr>
          <w:rFonts w:asciiTheme="majorBidi" w:hAnsiTheme="majorBidi" w:cstheme="majorBidi"/>
          <w:sz w:val="22"/>
          <w:szCs w:val="22"/>
        </w:rPr>
        <w:t>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DB93AE3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614ECC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BCC9816" w14:textId="5D98A1DC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Passport Number: _______________________________________________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2F35F41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D9A239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D545608" w14:textId="10E450CB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Passport Expiry Date: 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7756C9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ED498A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1CF2164B" w14:textId="491B5BBD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Phone/Mobile Number: 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E4DEEE0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ED1C09E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FD764E9" w14:textId="5DDF5995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Email: ________________________________________________________</w:t>
      </w:r>
      <w:r w:rsidR="00ED3E9D">
        <w:rPr>
          <w:rFonts w:asciiTheme="majorBidi" w:hAnsiTheme="majorBidi" w:cstheme="majorBidi"/>
          <w:sz w:val="22"/>
          <w:szCs w:val="22"/>
        </w:rPr>
        <w:t>______________________</w:t>
      </w:r>
      <w:r w:rsidRPr="006447D2">
        <w:rPr>
          <w:rFonts w:asciiTheme="majorBidi" w:hAnsiTheme="majorBidi" w:cstheme="majorBidi"/>
          <w:sz w:val="22"/>
          <w:szCs w:val="22"/>
        </w:rPr>
        <w:t>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5470D9E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1E25179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27BFA58" w14:textId="4ECF2233" w:rsidR="004B14E4" w:rsidRPr="006447D2" w:rsidRDefault="002A56BF" w:rsidP="002A56BF">
      <w:pPr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  <w:t>P</w:t>
      </w:r>
      <w:r w:rsidR="004B14E4"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>lease email the completed nomination form, along with an electronic copy of your passport-biodata page</w:t>
      </w:r>
      <w:r w:rsidR="004B14E4" w:rsidRPr="00013B8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no later than </w:t>
      </w:r>
      <w:r w:rsidR="00CA2097" w:rsidRPr="00013B8F">
        <w:rPr>
          <w:rFonts w:asciiTheme="majorBidi" w:hAnsiTheme="majorBidi" w:cstheme="majorBidi"/>
          <w:b/>
          <w:bCs/>
          <w:i/>
          <w:iCs/>
          <w:sz w:val="22"/>
          <w:szCs w:val="22"/>
        </w:rPr>
        <w:t>25</w:t>
      </w:r>
      <w:r w:rsidR="00CA2097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July 2025</w:t>
      </w:r>
      <w:r w:rsidR="00CA2097"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4B14E4"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to: </w:t>
      </w:r>
      <w:hyperlink r:id="rId21" w:history="1">
        <w:r w:rsidR="004B14E4" w:rsidRPr="006447D2">
          <w:rPr>
            <w:rStyle w:val="Hyperlink"/>
            <w:rFonts w:asciiTheme="majorBidi" w:hAnsiTheme="majorBidi" w:cstheme="majorBidi"/>
            <w:b/>
            <w:bCs/>
            <w:i/>
            <w:iCs/>
            <w:sz w:val="22"/>
            <w:szCs w:val="22"/>
          </w:rPr>
          <w:t>secretariat@cbd.int</w:t>
        </w:r>
      </w:hyperlink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.</w:t>
      </w:r>
    </w:p>
    <w:p w14:paraId="28CC25A3" w14:textId="693FBBA9" w:rsidR="007336C5" w:rsidRPr="006447D2" w:rsidRDefault="007336C5" w:rsidP="00B4223B">
      <w:pPr>
        <w:rPr>
          <w:rFonts w:asciiTheme="majorBidi" w:hAnsiTheme="majorBidi" w:cstheme="majorBidi"/>
          <w:sz w:val="22"/>
          <w:szCs w:val="22"/>
          <w:lang w:val="en-CA"/>
        </w:rPr>
      </w:pPr>
    </w:p>
    <w:sectPr w:rsidR="007336C5" w:rsidRPr="006447D2" w:rsidSect="00BB3040">
      <w:footerReference w:type="even" r:id="rId22"/>
      <w:headerReference w:type="first" r:id="rId23"/>
      <w:footerReference w:type="first" r:id="rId24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34A1" w14:textId="77777777" w:rsidR="00D834FF" w:rsidRDefault="00D834FF">
      <w:r>
        <w:separator/>
      </w:r>
    </w:p>
  </w:endnote>
  <w:endnote w:type="continuationSeparator" w:id="0">
    <w:p w14:paraId="59A9E187" w14:textId="77777777" w:rsidR="00D834FF" w:rsidRDefault="00D834FF">
      <w:r>
        <w:continuationSeparator/>
      </w:r>
    </w:p>
  </w:endnote>
  <w:endnote w:type="continuationNotice" w:id="1">
    <w:p w14:paraId="134FD2BF" w14:textId="77777777" w:rsidR="00D834FF" w:rsidRDefault="00D83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6BF1" w14:textId="77777777" w:rsidR="003A2B0B" w:rsidRDefault="003A2B0B" w:rsidP="003A2B0B">
    <w:pPr>
      <w:autoSpaceDE w:val="0"/>
      <w:autoSpaceDN w:val="0"/>
      <w:adjustRightInd w:val="0"/>
      <w:rPr>
        <w:sz w:val="20"/>
        <w:szCs w:val="20"/>
      </w:rPr>
    </w:pPr>
  </w:p>
  <w:p w14:paraId="194F0BFB" w14:textId="1E24C8E1" w:rsidR="003A2B0B" w:rsidRPr="00EF096C" w:rsidRDefault="00E70A1E" w:rsidP="00E775C8">
    <w:pPr>
      <w:spacing w:after="240"/>
      <w:jc w:val="both"/>
      <w:rPr>
        <w:sz w:val="22"/>
        <w:szCs w:val="22"/>
        <w:lang w:val="en-CA"/>
      </w:rPr>
    </w:pPr>
    <w:r w:rsidRPr="006447D2">
      <w:rPr>
        <w:sz w:val="22"/>
        <w:szCs w:val="22"/>
      </w:rPr>
      <w:t xml:space="preserve">To: National focal points for CBD and its Protocols of the following countries: </w:t>
    </w:r>
    <w:r w:rsidRPr="00D96D26">
      <w:rPr>
        <w:sz w:val="22"/>
        <w:szCs w:val="22"/>
        <w:lang w:val="en-CA"/>
      </w:rPr>
      <w:t>Algeria, Benin, Burkina Faso, Burundi, Cameroon, Cabo Verde, Central African Republic, Chad, Comoros, Congo, Democratic Republic of the Congo, Côte d'Ivoire, Djibouti, Equatorial Guinea, Gabon, Guinea, Guinea-Bissau, Madagascar, Mali, Mauritania, Morocco, Niger, Sao Tome and Principe, Senegal, Togo and Tunisia</w:t>
    </w:r>
  </w:p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E469" w14:textId="77777777" w:rsidR="00D834FF" w:rsidRDefault="00D834FF">
      <w:r>
        <w:separator/>
      </w:r>
    </w:p>
  </w:footnote>
  <w:footnote w:type="continuationSeparator" w:id="0">
    <w:p w14:paraId="0F0873C1" w14:textId="77777777" w:rsidR="00D834FF" w:rsidRDefault="00D834FF">
      <w:r>
        <w:continuationSeparator/>
      </w:r>
    </w:p>
  </w:footnote>
  <w:footnote w:type="continuationNotice" w:id="1">
    <w:p w14:paraId="01F1D7AA" w14:textId="77777777" w:rsidR="00D834FF" w:rsidRDefault="00D83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FD"/>
    <w:multiLevelType w:val="multilevel"/>
    <w:tmpl w:val="8CB6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90335"/>
    <w:multiLevelType w:val="multilevel"/>
    <w:tmpl w:val="68A8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77734">
    <w:abstractNumId w:val="4"/>
  </w:num>
  <w:num w:numId="2" w16cid:durableId="404449819">
    <w:abstractNumId w:val="2"/>
  </w:num>
  <w:num w:numId="3" w16cid:durableId="8483905">
    <w:abstractNumId w:val="3"/>
  </w:num>
  <w:num w:numId="4" w16cid:durableId="128939243">
    <w:abstractNumId w:val="5"/>
  </w:num>
  <w:num w:numId="5" w16cid:durableId="2090149518">
    <w:abstractNumId w:val="1"/>
  </w:num>
  <w:num w:numId="6" w16cid:durableId="76226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434A"/>
    <w:rsid w:val="00004B11"/>
    <w:rsid w:val="000067E4"/>
    <w:rsid w:val="00006CAF"/>
    <w:rsid w:val="00010313"/>
    <w:rsid w:val="000128F0"/>
    <w:rsid w:val="00013B8F"/>
    <w:rsid w:val="0001509D"/>
    <w:rsid w:val="00015855"/>
    <w:rsid w:val="00015CAD"/>
    <w:rsid w:val="0001655B"/>
    <w:rsid w:val="0001687E"/>
    <w:rsid w:val="00017AAE"/>
    <w:rsid w:val="00020CB7"/>
    <w:rsid w:val="000231E7"/>
    <w:rsid w:val="00023818"/>
    <w:rsid w:val="00023CD8"/>
    <w:rsid w:val="0002618E"/>
    <w:rsid w:val="00026E17"/>
    <w:rsid w:val="00027637"/>
    <w:rsid w:val="00030306"/>
    <w:rsid w:val="00031DFD"/>
    <w:rsid w:val="000320A2"/>
    <w:rsid w:val="000323BF"/>
    <w:rsid w:val="0003534D"/>
    <w:rsid w:val="00036557"/>
    <w:rsid w:val="00036E57"/>
    <w:rsid w:val="00037068"/>
    <w:rsid w:val="0003758E"/>
    <w:rsid w:val="000405C8"/>
    <w:rsid w:val="00040F18"/>
    <w:rsid w:val="00041003"/>
    <w:rsid w:val="00043B5E"/>
    <w:rsid w:val="000442E7"/>
    <w:rsid w:val="000442F8"/>
    <w:rsid w:val="00046709"/>
    <w:rsid w:val="0005018E"/>
    <w:rsid w:val="00051099"/>
    <w:rsid w:val="00051D35"/>
    <w:rsid w:val="00052DD9"/>
    <w:rsid w:val="00053583"/>
    <w:rsid w:val="000556C3"/>
    <w:rsid w:val="00056D80"/>
    <w:rsid w:val="00057566"/>
    <w:rsid w:val="00060F26"/>
    <w:rsid w:val="00070671"/>
    <w:rsid w:val="00070682"/>
    <w:rsid w:val="00081E2F"/>
    <w:rsid w:val="00082816"/>
    <w:rsid w:val="00082A6B"/>
    <w:rsid w:val="000835D6"/>
    <w:rsid w:val="00083F68"/>
    <w:rsid w:val="00085B3E"/>
    <w:rsid w:val="0008614B"/>
    <w:rsid w:val="00090581"/>
    <w:rsid w:val="00090ABC"/>
    <w:rsid w:val="00093203"/>
    <w:rsid w:val="00094C2B"/>
    <w:rsid w:val="000A0C0B"/>
    <w:rsid w:val="000A1EAF"/>
    <w:rsid w:val="000A21CD"/>
    <w:rsid w:val="000A2EF6"/>
    <w:rsid w:val="000A33F7"/>
    <w:rsid w:val="000A43B2"/>
    <w:rsid w:val="000A6EE0"/>
    <w:rsid w:val="000B3C98"/>
    <w:rsid w:val="000B3E5F"/>
    <w:rsid w:val="000B4B5B"/>
    <w:rsid w:val="000B6228"/>
    <w:rsid w:val="000C271C"/>
    <w:rsid w:val="000C71C6"/>
    <w:rsid w:val="000C7FDC"/>
    <w:rsid w:val="000D0FBF"/>
    <w:rsid w:val="000D1210"/>
    <w:rsid w:val="000D2874"/>
    <w:rsid w:val="000D6A28"/>
    <w:rsid w:val="000D7C08"/>
    <w:rsid w:val="000E5A19"/>
    <w:rsid w:val="000E5E00"/>
    <w:rsid w:val="000E7F17"/>
    <w:rsid w:val="000F07B1"/>
    <w:rsid w:val="000F0AF0"/>
    <w:rsid w:val="000F0BB8"/>
    <w:rsid w:val="000F36D9"/>
    <w:rsid w:val="000F377A"/>
    <w:rsid w:val="000F7436"/>
    <w:rsid w:val="00100488"/>
    <w:rsid w:val="001034BE"/>
    <w:rsid w:val="0010443D"/>
    <w:rsid w:val="001063F9"/>
    <w:rsid w:val="001101EE"/>
    <w:rsid w:val="0011060D"/>
    <w:rsid w:val="00112537"/>
    <w:rsid w:val="0011369D"/>
    <w:rsid w:val="00114FA4"/>
    <w:rsid w:val="001208DE"/>
    <w:rsid w:val="00120BD6"/>
    <w:rsid w:val="0012418B"/>
    <w:rsid w:val="0012431A"/>
    <w:rsid w:val="0012548E"/>
    <w:rsid w:val="001267E9"/>
    <w:rsid w:val="001278FC"/>
    <w:rsid w:val="00127A29"/>
    <w:rsid w:val="00127C88"/>
    <w:rsid w:val="0013513E"/>
    <w:rsid w:val="001365E3"/>
    <w:rsid w:val="001426DA"/>
    <w:rsid w:val="00145BAE"/>
    <w:rsid w:val="00147485"/>
    <w:rsid w:val="00150994"/>
    <w:rsid w:val="0015249E"/>
    <w:rsid w:val="00152B4D"/>
    <w:rsid w:val="00156E1A"/>
    <w:rsid w:val="0016172F"/>
    <w:rsid w:val="00166C0B"/>
    <w:rsid w:val="00167FF3"/>
    <w:rsid w:val="0017088C"/>
    <w:rsid w:val="00170A3F"/>
    <w:rsid w:val="001718D7"/>
    <w:rsid w:val="00171CE9"/>
    <w:rsid w:val="00173E70"/>
    <w:rsid w:val="00176664"/>
    <w:rsid w:val="001771FC"/>
    <w:rsid w:val="001804FA"/>
    <w:rsid w:val="0018376D"/>
    <w:rsid w:val="001838A4"/>
    <w:rsid w:val="00184470"/>
    <w:rsid w:val="001877CD"/>
    <w:rsid w:val="0019013D"/>
    <w:rsid w:val="00190223"/>
    <w:rsid w:val="00192DF8"/>
    <w:rsid w:val="00192F54"/>
    <w:rsid w:val="00193162"/>
    <w:rsid w:val="00195F78"/>
    <w:rsid w:val="00196638"/>
    <w:rsid w:val="00197ACC"/>
    <w:rsid w:val="001A104A"/>
    <w:rsid w:val="001A2AEF"/>
    <w:rsid w:val="001A301D"/>
    <w:rsid w:val="001A3814"/>
    <w:rsid w:val="001A47BA"/>
    <w:rsid w:val="001A52CB"/>
    <w:rsid w:val="001A7AB7"/>
    <w:rsid w:val="001A7B51"/>
    <w:rsid w:val="001A7ED6"/>
    <w:rsid w:val="001B2D6F"/>
    <w:rsid w:val="001B46B0"/>
    <w:rsid w:val="001B502E"/>
    <w:rsid w:val="001B7642"/>
    <w:rsid w:val="001B7AD4"/>
    <w:rsid w:val="001C0157"/>
    <w:rsid w:val="001C0A04"/>
    <w:rsid w:val="001C24F3"/>
    <w:rsid w:val="001C2D35"/>
    <w:rsid w:val="001C3829"/>
    <w:rsid w:val="001C6C4B"/>
    <w:rsid w:val="001C78CB"/>
    <w:rsid w:val="001D3754"/>
    <w:rsid w:val="001D6800"/>
    <w:rsid w:val="001D6B1C"/>
    <w:rsid w:val="001E0725"/>
    <w:rsid w:val="001E34D7"/>
    <w:rsid w:val="001E3E11"/>
    <w:rsid w:val="001E5FF6"/>
    <w:rsid w:val="001F021E"/>
    <w:rsid w:val="001F2335"/>
    <w:rsid w:val="001F2AAA"/>
    <w:rsid w:val="001F2C67"/>
    <w:rsid w:val="001F3D01"/>
    <w:rsid w:val="001F4EF6"/>
    <w:rsid w:val="001F6AC7"/>
    <w:rsid w:val="002003BB"/>
    <w:rsid w:val="00203867"/>
    <w:rsid w:val="00212ECE"/>
    <w:rsid w:val="00213A39"/>
    <w:rsid w:val="002159F6"/>
    <w:rsid w:val="00215A79"/>
    <w:rsid w:val="00216DA9"/>
    <w:rsid w:val="00217DAE"/>
    <w:rsid w:val="0022170D"/>
    <w:rsid w:val="002229D5"/>
    <w:rsid w:val="00223F5E"/>
    <w:rsid w:val="00224FE6"/>
    <w:rsid w:val="002260F0"/>
    <w:rsid w:val="00231F08"/>
    <w:rsid w:val="002324A3"/>
    <w:rsid w:val="00232E7C"/>
    <w:rsid w:val="00233094"/>
    <w:rsid w:val="002332A6"/>
    <w:rsid w:val="00234360"/>
    <w:rsid w:val="00236D4A"/>
    <w:rsid w:val="00244FE0"/>
    <w:rsid w:val="00246C94"/>
    <w:rsid w:val="00247402"/>
    <w:rsid w:val="002477CA"/>
    <w:rsid w:val="00250E21"/>
    <w:rsid w:val="00252989"/>
    <w:rsid w:val="00252F26"/>
    <w:rsid w:val="00253215"/>
    <w:rsid w:val="0025443E"/>
    <w:rsid w:val="00256301"/>
    <w:rsid w:val="00257C4E"/>
    <w:rsid w:val="00262A50"/>
    <w:rsid w:val="00263C98"/>
    <w:rsid w:val="00264BCA"/>
    <w:rsid w:val="00265702"/>
    <w:rsid w:val="0026770A"/>
    <w:rsid w:val="002678CB"/>
    <w:rsid w:val="00270003"/>
    <w:rsid w:val="0027008E"/>
    <w:rsid w:val="002729DF"/>
    <w:rsid w:val="00274A1D"/>
    <w:rsid w:val="00274DEC"/>
    <w:rsid w:val="00275AB9"/>
    <w:rsid w:val="00280308"/>
    <w:rsid w:val="002816DB"/>
    <w:rsid w:val="00281C34"/>
    <w:rsid w:val="002822F6"/>
    <w:rsid w:val="0028758C"/>
    <w:rsid w:val="00287938"/>
    <w:rsid w:val="00290379"/>
    <w:rsid w:val="00291853"/>
    <w:rsid w:val="00292C00"/>
    <w:rsid w:val="00294BC4"/>
    <w:rsid w:val="00295A8A"/>
    <w:rsid w:val="00297488"/>
    <w:rsid w:val="00297E06"/>
    <w:rsid w:val="002A22C2"/>
    <w:rsid w:val="002A47EA"/>
    <w:rsid w:val="002A56BF"/>
    <w:rsid w:val="002A6DA8"/>
    <w:rsid w:val="002A73B9"/>
    <w:rsid w:val="002B3B0E"/>
    <w:rsid w:val="002B5527"/>
    <w:rsid w:val="002B66EF"/>
    <w:rsid w:val="002B7A3E"/>
    <w:rsid w:val="002C067C"/>
    <w:rsid w:val="002C137A"/>
    <w:rsid w:val="002C1498"/>
    <w:rsid w:val="002C23B7"/>
    <w:rsid w:val="002C4F06"/>
    <w:rsid w:val="002C5D03"/>
    <w:rsid w:val="002C6F1E"/>
    <w:rsid w:val="002D03CA"/>
    <w:rsid w:val="002D05FE"/>
    <w:rsid w:val="002D065D"/>
    <w:rsid w:val="002D09D4"/>
    <w:rsid w:val="002D18CA"/>
    <w:rsid w:val="002D2626"/>
    <w:rsid w:val="002D29AF"/>
    <w:rsid w:val="002D3E68"/>
    <w:rsid w:val="002D51E1"/>
    <w:rsid w:val="002D5BC0"/>
    <w:rsid w:val="002D6A1F"/>
    <w:rsid w:val="002D7272"/>
    <w:rsid w:val="002E02E2"/>
    <w:rsid w:val="002E1959"/>
    <w:rsid w:val="002E4CDA"/>
    <w:rsid w:val="002E5311"/>
    <w:rsid w:val="002E7030"/>
    <w:rsid w:val="002F1070"/>
    <w:rsid w:val="002F2FB6"/>
    <w:rsid w:val="002F3B2E"/>
    <w:rsid w:val="002F5818"/>
    <w:rsid w:val="003002A7"/>
    <w:rsid w:val="00300760"/>
    <w:rsid w:val="00304247"/>
    <w:rsid w:val="00310D63"/>
    <w:rsid w:val="003110C5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71B"/>
    <w:rsid w:val="0032414D"/>
    <w:rsid w:val="00330E6F"/>
    <w:rsid w:val="003318E5"/>
    <w:rsid w:val="00332A6E"/>
    <w:rsid w:val="00332E9D"/>
    <w:rsid w:val="00333822"/>
    <w:rsid w:val="00333F18"/>
    <w:rsid w:val="003347E2"/>
    <w:rsid w:val="00341458"/>
    <w:rsid w:val="00342659"/>
    <w:rsid w:val="00342908"/>
    <w:rsid w:val="00342DD3"/>
    <w:rsid w:val="00346171"/>
    <w:rsid w:val="003469EF"/>
    <w:rsid w:val="00346A53"/>
    <w:rsid w:val="00347BA1"/>
    <w:rsid w:val="00347C8F"/>
    <w:rsid w:val="00351581"/>
    <w:rsid w:val="00351A6F"/>
    <w:rsid w:val="00351B79"/>
    <w:rsid w:val="00351D55"/>
    <w:rsid w:val="00354CD2"/>
    <w:rsid w:val="00354D67"/>
    <w:rsid w:val="00360030"/>
    <w:rsid w:val="00361C16"/>
    <w:rsid w:val="00362403"/>
    <w:rsid w:val="0036255A"/>
    <w:rsid w:val="003659A1"/>
    <w:rsid w:val="00365D51"/>
    <w:rsid w:val="00370858"/>
    <w:rsid w:val="00371FD4"/>
    <w:rsid w:val="00372175"/>
    <w:rsid w:val="0037468D"/>
    <w:rsid w:val="00376A3E"/>
    <w:rsid w:val="00376A87"/>
    <w:rsid w:val="00376E24"/>
    <w:rsid w:val="0038536F"/>
    <w:rsid w:val="00385490"/>
    <w:rsid w:val="003907DA"/>
    <w:rsid w:val="00390C99"/>
    <w:rsid w:val="00395128"/>
    <w:rsid w:val="003958C9"/>
    <w:rsid w:val="003A2B0B"/>
    <w:rsid w:val="003A5D2C"/>
    <w:rsid w:val="003A705F"/>
    <w:rsid w:val="003B009B"/>
    <w:rsid w:val="003B3E62"/>
    <w:rsid w:val="003B5BE1"/>
    <w:rsid w:val="003B7BC5"/>
    <w:rsid w:val="003C37F4"/>
    <w:rsid w:val="003C3AB2"/>
    <w:rsid w:val="003C5C8B"/>
    <w:rsid w:val="003C6188"/>
    <w:rsid w:val="003C72B3"/>
    <w:rsid w:val="003D01E4"/>
    <w:rsid w:val="003D2CCD"/>
    <w:rsid w:val="003D7EFB"/>
    <w:rsid w:val="003D7FAE"/>
    <w:rsid w:val="003E054D"/>
    <w:rsid w:val="003E243D"/>
    <w:rsid w:val="003E2969"/>
    <w:rsid w:val="003E375E"/>
    <w:rsid w:val="003E4430"/>
    <w:rsid w:val="003E471F"/>
    <w:rsid w:val="003E4BF0"/>
    <w:rsid w:val="003E669B"/>
    <w:rsid w:val="003E70D1"/>
    <w:rsid w:val="003E7800"/>
    <w:rsid w:val="003F0D1A"/>
    <w:rsid w:val="003F1BAB"/>
    <w:rsid w:val="003F3E6C"/>
    <w:rsid w:val="003F45E0"/>
    <w:rsid w:val="003F5D0D"/>
    <w:rsid w:val="003F5EC1"/>
    <w:rsid w:val="003F621E"/>
    <w:rsid w:val="003F7B49"/>
    <w:rsid w:val="004001DF"/>
    <w:rsid w:val="0040420E"/>
    <w:rsid w:val="00404BD3"/>
    <w:rsid w:val="004137F4"/>
    <w:rsid w:val="00413B0F"/>
    <w:rsid w:val="00414AC2"/>
    <w:rsid w:val="00414F22"/>
    <w:rsid w:val="00416001"/>
    <w:rsid w:val="004207E8"/>
    <w:rsid w:val="00421DB9"/>
    <w:rsid w:val="00422E95"/>
    <w:rsid w:val="0042346A"/>
    <w:rsid w:val="00424D3D"/>
    <w:rsid w:val="00427ADF"/>
    <w:rsid w:val="00430FA2"/>
    <w:rsid w:val="0043164D"/>
    <w:rsid w:val="004328A5"/>
    <w:rsid w:val="00434DE2"/>
    <w:rsid w:val="00440ED6"/>
    <w:rsid w:val="00442C1B"/>
    <w:rsid w:val="00450487"/>
    <w:rsid w:val="00454CE8"/>
    <w:rsid w:val="004559AC"/>
    <w:rsid w:val="00456D0B"/>
    <w:rsid w:val="00460099"/>
    <w:rsid w:val="004608DC"/>
    <w:rsid w:val="004642AF"/>
    <w:rsid w:val="00466C83"/>
    <w:rsid w:val="004703D8"/>
    <w:rsid w:val="00473897"/>
    <w:rsid w:val="00473C5C"/>
    <w:rsid w:val="0047451A"/>
    <w:rsid w:val="0047460E"/>
    <w:rsid w:val="00474831"/>
    <w:rsid w:val="004753DD"/>
    <w:rsid w:val="004758F1"/>
    <w:rsid w:val="00477061"/>
    <w:rsid w:val="004775BC"/>
    <w:rsid w:val="00480216"/>
    <w:rsid w:val="00481E2E"/>
    <w:rsid w:val="00485836"/>
    <w:rsid w:val="00485BEE"/>
    <w:rsid w:val="00485ECF"/>
    <w:rsid w:val="004874C9"/>
    <w:rsid w:val="004876F3"/>
    <w:rsid w:val="00487C28"/>
    <w:rsid w:val="004911D9"/>
    <w:rsid w:val="00491831"/>
    <w:rsid w:val="00492AAC"/>
    <w:rsid w:val="00493FB9"/>
    <w:rsid w:val="00494B93"/>
    <w:rsid w:val="00495C1B"/>
    <w:rsid w:val="0049708F"/>
    <w:rsid w:val="004A04EF"/>
    <w:rsid w:val="004A1800"/>
    <w:rsid w:val="004A541E"/>
    <w:rsid w:val="004A6F94"/>
    <w:rsid w:val="004A74E6"/>
    <w:rsid w:val="004B0306"/>
    <w:rsid w:val="004B08F2"/>
    <w:rsid w:val="004B1481"/>
    <w:rsid w:val="004B14E4"/>
    <w:rsid w:val="004B152D"/>
    <w:rsid w:val="004B3157"/>
    <w:rsid w:val="004B58FF"/>
    <w:rsid w:val="004B630C"/>
    <w:rsid w:val="004C1541"/>
    <w:rsid w:val="004C1E3E"/>
    <w:rsid w:val="004C22E7"/>
    <w:rsid w:val="004C3289"/>
    <w:rsid w:val="004C4767"/>
    <w:rsid w:val="004C557B"/>
    <w:rsid w:val="004C6BC8"/>
    <w:rsid w:val="004C70B5"/>
    <w:rsid w:val="004C70D5"/>
    <w:rsid w:val="004C735A"/>
    <w:rsid w:val="004D37A9"/>
    <w:rsid w:val="004D4109"/>
    <w:rsid w:val="004D4567"/>
    <w:rsid w:val="004D59F5"/>
    <w:rsid w:val="004E02BC"/>
    <w:rsid w:val="004E036E"/>
    <w:rsid w:val="004E0928"/>
    <w:rsid w:val="004E32C7"/>
    <w:rsid w:val="004E4162"/>
    <w:rsid w:val="004E4BCF"/>
    <w:rsid w:val="004E5703"/>
    <w:rsid w:val="004E599C"/>
    <w:rsid w:val="004E5AD8"/>
    <w:rsid w:val="004E7D33"/>
    <w:rsid w:val="004F276B"/>
    <w:rsid w:val="004F30A7"/>
    <w:rsid w:val="004F7AE1"/>
    <w:rsid w:val="005032E2"/>
    <w:rsid w:val="00503598"/>
    <w:rsid w:val="00507687"/>
    <w:rsid w:val="00512B8D"/>
    <w:rsid w:val="0051378F"/>
    <w:rsid w:val="00513EB2"/>
    <w:rsid w:val="005159AD"/>
    <w:rsid w:val="00516A48"/>
    <w:rsid w:val="005170CE"/>
    <w:rsid w:val="005178A7"/>
    <w:rsid w:val="00517A59"/>
    <w:rsid w:val="005242F3"/>
    <w:rsid w:val="005272A8"/>
    <w:rsid w:val="00527EC6"/>
    <w:rsid w:val="00527FAE"/>
    <w:rsid w:val="00530735"/>
    <w:rsid w:val="005309C2"/>
    <w:rsid w:val="00532476"/>
    <w:rsid w:val="00535196"/>
    <w:rsid w:val="00535503"/>
    <w:rsid w:val="00537813"/>
    <w:rsid w:val="00541D7D"/>
    <w:rsid w:val="00544933"/>
    <w:rsid w:val="00544BA3"/>
    <w:rsid w:val="0054509A"/>
    <w:rsid w:val="00545440"/>
    <w:rsid w:val="00546819"/>
    <w:rsid w:val="005469ED"/>
    <w:rsid w:val="00550D40"/>
    <w:rsid w:val="00551CEC"/>
    <w:rsid w:val="00552A93"/>
    <w:rsid w:val="00553891"/>
    <w:rsid w:val="005549FE"/>
    <w:rsid w:val="0055668B"/>
    <w:rsid w:val="00556D2C"/>
    <w:rsid w:val="005577EF"/>
    <w:rsid w:val="00561126"/>
    <w:rsid w:val="005650A7"/>
    <w:rsid w:val="00565257"/>
    <w:rsid w:val="00567185"/>
    <w:rsid w:val="005752B0"/>
    <w:rsid w:val="00581113"/>
    <w:rsid w:val="005824FC"/>
    <w:rsid w:val="00584B19"/>
    <w:rsid w:val="005932D5"/>
    <w:rsid w:val="00596A92"/>
    <w:rsid w:val="005A1C8C"/>
    <w:rsid w:val="005A2A15"/>
    <w:rsid w:val="005A4A8B"/>
    <w:rsid w:val="005A7095"/>
    <w:rsid w:val="005A77F2"/>
    <w:rsid w:val="005B0A62"/>
    <w:rsid w:val="005B0E73"/>
    <w:rsid w:val="005B216D"/>
    <w:rsid w:val="005B3764"/>
    <w:rsid w:val="005B57F9"/>
    <w:rsid w:val="005B791F"/>
    <w:rsid w:val="005C3EDF"/>
    <w:rsid w:val="005C3F60"/>
    <w:rsid w:val="005C7E9E"/>
    <w:rsid w:val="005D0448"/>
    <w:rsid w:val="005D1173"/>
    <w:rsid w:val="005D1DEA"/>
    <w:rsid w:val="005D59DA"/>
    <w:rsid w:val="005E2407"/>
    <w:rsid w:val="005E5059"/>
    <w:rsid w:val="005E53FE"/>
    <w:rsid w:val="005F2C36"/>
    <w:rsid w:val="005F3C1E"/>
    <w:rsid w:val="006004DB"/>
    <w:rsid w:val="00600804"/>
    <w:rsid w:val="006019AF"/>
    <w:rsid w:val="00603B61"/>
    <w:rsid w:val="006056FD"/>
    <w:rsid w:val="00605C21"/>
    <w:rsid w:val="00610130"/>
    <w:rsid w:val="006104EC"/>
    <w:rsid w:val="00610681"/>
    <w:rsid w:val="00610ECF"/>
    <w:rsid w:val="00616839"/>
    <w:rsid w:val="0062121E"/>
    <w:rsid w:val="00624C82"/>
    <w:rsid w:val="00626CE8"/>
    <w:rsid w:val="00630576"/>
    <w:rsid w:val="006305FA"/>
    <w:rsid w:val="00633284"/>
    <w:rsid w:val="006339AB"/>
    <w:rsid w:val="00634FD3"/>
    <w:rsid w:val="006429F4"/>
    <w:rsid w:val="006447D2"/>
    <w:rsid w:val="0064769A"/>
    <w:rsid w:val="0065000F"/>
    <w:rsid w:val="00650CE1"/>
    <w:rsid w:val="00655A60"/>
    <w:rsid w:val="00661157"/>
    <w:rsid w:val="006618C3"/>
    <w:rsid w:val="00662C1B"/>
    <w:rsid w:val="006636FB"/>
    <w:rsid w:val="00664437"/>
    <w:rsid w:val="00664676"/>
    <w:rsid w:val="00664807"/>
    <w:rsid w:val="0066644C"/>
    <w:rsid w:val="00672A65"/>
    <w:rsid w:val="00675969"/>
    <w:rsid w:val="006763A9"/>
    <w:rsid w:val="00676A1A"/>
    <w:rsid w:val="00680A6A"/>
    <w:rsid w:val="006814B7"/>
    <w:rsid w:val="00682368"/>
    <w:rsid w:val="006836A4"/>
    <w:rsid w:val="00687F86"/>
    <w:rsid w:val="006908C3"/>
    <w:rsid w:val="00691588"/>
    <w:rsid w:val="0069341E"/>
    <w:rsid w:val="00695314"/>
    <w:rsid w:val="006A0B2C"/>
    <w:rsid w:val="006A29DD"/>
    <w:rsid w:val="006A4681"/>
    <w:rsid w:val="006A48C2"/>
    <w:rsid w:val="006A4BD5"/>
    <w:rsid w:val="006A7457"/>
    <w:rsid w:val="006B2C28"/>
    <w:rsid w:val="006B2E9E"/>
    <w:rsid w:val="006B3B91"/>
    <w:rsid w:val="006B525E"/>
    <w:rsid w:val="006B5989"/>
    <w:rsid w:val="006C282F"/>
    <w:rsid w:val="006C3BB6"/>
    <w:rsid w:val="006C7FFE"/>
    <w:rsid w:val="006D0848"/>
    <w:rsid w:val="006D1E8A"/>
    <w:rsid w:val="006D35D3"/>
    <w:rsid w:val="006D39F1"/>
    <w:rsid w:val="006D44BC"/>
    <w:rsid w:val="006D5291"/>
    <w:rsid w:val="006D7F63"/>
    <w:rsid w:val="006E0154"/>
    <w:rsid w:val="006E2CC1"/>
    <w:rsid w:val="006E2E09"/>
    <w:rsid w:val="006E3980"/>
    <w:rsid w:val="006F1348"/>
    <w:rsid w:val="006F40ED"/>
    <w:rsid w:val="006F6398"/>
    <w:rsid w:val="006F7A2D"/>
    <w:rsid w:val="007001AA"/>
    <w:rsid w:val="00700F25"/>
    <w:rsid w:val="00700F40"/>
    <w:rsid w:val="00700FED"/>
    <w:rsid w:val="007016CB"/>
    <w:rsid w:val="007038F8"/>
    <w:rsid w:val="0070518B"/>
    <w:rsid w:val="00705C47"/>
    <w:rsid w:val="00710A01"/>
    <w:rsid w:val="0071154D"/>
    <w:rsid w:val="00712390"/>
    <w:rsid w:val="0071573D"/>
    <w:rsid w:val="00716310"/>
    <w:rsid w:val="00716D17"/>
    <w:rsid w:val="007174DE"/>
    <w:rsid w:val="00717840"/>
    <w:rsid w:val="00720343"/>
    <w:rsid w:val="0072067C"/>
    <w:rsid w:val="00725952"/>
    <w:rsid w:val="007261CE"/>
    <w:rsid w:val="00727C75"/>
    <w:rsid w:val="0073018D"/>
    <w:rsid w:val="00732A01"/>
    <w:rsid w:val="007336C5"/>
    <w:rsid w:val="007343AF"/>
    <w:rsid w:val="00735567"/>
    <w:rsid w:val="007364F0"/>
    <w:rsid w:val="007365E0"/>
    <w:rsid w:val="00737066"/>
    <w:rsid w:val="0074022B"/>
    <w:rsid w:val="0074070A"/>
    <w:rsid w:val="00742CC9"/>
    <w:rsid w:val="00744991"/>
    <w:rsid w:val="007504A4"/>
    <w:rsid w:val="00750DF8"/>
    <w:rsid w:val="0075286D"/>
    <w:rsid w:val="007538E9"/>
    <w:rsid w:val="00753AA9"/>
    <w:rsid w:val="00756471"/>
    <w:rsid w:val="007604F0"/>
    <w:rsid w:val="0076084F"/>
    <w:rsid w:val="00761034"/>
    <w:rsid w:val="00761D64"/>
    <w:rsid w:val="00762489"/>
    <w:rsid w:val="00762B99"/>
    <w:rsid w:val="0076385E"/>
    <w:rsid w:val="00764B43"/>
    <w:rsid w:val="007654A4"/>
    <w:rsid w:val="00765FA6"/>
    <w:rsid w:val="00770A6C"/>
    <w:rsid w:val="00770DEB"/>
    <w:rsid w:val="00771586"/>
    <w:rsid w:val="00774EC8"/>
    <w:rsid w:val="0077577E"/>
    <w:rsid w:val="00776FD7"/>
    <w:rsid w:val="00777CDA"/>
    <w:rsid w:val="0078160C"/>
    <w:rsid w:val="00781FB5"/>
    <w:rsid w:val="007820EF"/>
    <w:rsid w:val="007823FF"/>
    <w:rsid w:val="0078256E"/>
    <w:rsid w:val="00785590"/>
    <w:rsid w:val="00786671"/>
    <w:rsid w:val="0079150F"/>
    <w:rsid w:val="00791D35"/>
    <w:rsid w:val="0079250B"/>
    <w:rsid w:val="00792F7D"/>
    <w:rsid w:val="0079367D"/>
    <w:rsid w:val="007A0ABF"/>
    <w:rsid w:val="007A1328"/>
    <w:rsid w:val="007A142D"/>
    <w:rsid w:val="007A144A"/>
    <w:rsid w:val="007A24E9"/>
    <w:rsid w:val="007A260D"/>
    <w:rsid w:val="007A373B"/>
    <w:rsid w:val="007A37CB"/>
    <w:rsid w:val="007A6A13"/>
    <w:rsid w:val="007B3DDE"/>
    <w:rsid w:val="007B464D"/>
    <w:rsid w:val="007B659D"/>
    <w:rsid w:val="007C0232"/>
    <w:rsid w:val="007C0431"/>
    <w:rsid w:val="007C054D"/>
    <w:rsid w:val="007C0C1B"/>
    <w:rsid w:val="007C3A14"/>
    <w:rsid w:val="007C4D56"/>
    <w:rsid w:val="007C574C"/>
    <w:rsid w:val="007C5EED"/>
    <w:rsid w:val="007D1070"/>
    <w:rsid w:val="007D13B8"/>
    <w:rsid w:val="007D2527"/>
    <w:rsid w:val="007D2B2B"/>
    <w:rsid w:val="007D3941"/>
    <w:rsid w:val="007D487C"/>
    <w:rsid w:val="007D4D41"/>
    <w:rsid w:val="007D502A"/>
    <w:rsid w:val="007D5316"/>
    <w:rsid w:val="007D59EE"/>
    <w:rsid w:val="007D5DFC"/>
    <w:rsid w:val="007E027C"/>
    <w:rsid w:val="007E4302"/>
    <w:rsid w:val="007E5957"/>
    <w:rsid w:val="007E5BF2"/>
    <w:rsid w:val="007E7A34"/>
    <w:rsid w:val="007F6910"/>
    <w:rsid w:val="007F6FDA"/>
    <w:rsid w:val="007F741E"/>
    <w:rsid w:val="008002A2"/>
    <w:rsid w:val="00801D1A"/>
    <w:rsid w:val="00804363"/>
    <w:rsid w:val="008051A7"/>
    <w:rsid w:val="00806441"/>
    <w:rsid w:val="00806B1A"/>
    <w:rsid w:val="0081067B"/>
    <w:rsid w:val="008123DA"/>
    <w:rsid w:val="00812545"/>
    <w:rsid w:val="00813D35"/>
    <w:rsid w:val="00814582"/>
    <w:rsid w:val="008171E6"/>
    <w:rsid w:val="008200DF"/>
    <w:rsid w:val="00820C82"/>
    <w:rsid w:val="00820E1D"/>
    <w:rsid w:val="008223DB"/>
    <w:rsid w:val="00822DDB"/>
    <w:rsid w:val="0082532A"/>
    <w:rsid w:val="00825675"/>
    <w:rsid w:val="0082582F"/>
    <w:rsid w:val="00831720"/>
    <w:rsid w:val="00832E1E"/>
    <w:rsid w:val="0083311B"/>
    <w:rsid w:val="0083724E"/>
    <w:rsid w:val="00840313"/>
    <w:rsid w:val="008439EB"/>
    <w:rsid w:val="00843F1E"/>
    <w:rsid w:val="00847F39"/>
    <w:rsid w:val="00850A90"/>
    <w:rsid w:val="008542AB"/>
    <w:rsid w:val="00855DF3"/>
    <w:rsid w:val="00856687"/>
    <w:rsid w:val="00856EB3"/>
    <w:rsid w:val="00860578"/>
    <w:rsid w:val="00862C4A"/>
    <w:rsid w:val="00866517"/>
    <w:rsid w:val="00866F20"/>
    <w:rsid w:val="00867CC0"/>
    <w:rsid w:val="00870C82"/>
    <w:rsid w:val="00870ED6"/>
    <w:rsid w:val="00870F5D"/>
    <w:rsid w:val="00871179"/>
    <w:rsid w:val="00872483"/>
    <w:rsid w:val="00872E8A"/>
    <w:rsid w:val="0087333E"/>
    <w:rsid w:val="008736C1"/>
    <w:rsid w:val="00875535"/>
    <w:rsid w:val="008758C9"/>
    <w:rsid w:val="00884219"/>
    <w:rsid w:val="008843DC"/>
    <w:rsid w:val="0088456B"/>
    <w:rsid w:val="0088506F"/>
    <w:rsid w:val="00886F41"/>
    <w:rsid w:val="0088709B"/>
    <w:rsid w:val="008911E7"/>
    <w:rsid w:val="00891552"/>
    <w:rsid w:val="00891E38"/>
    <w:rsid w:val="008935FE"/>
    <w:rsid w:val="00894F34"/>
    <w:rsid w:val="0089549A"/>
    <w:rsid w:val="00897531"/>
    <w:rsid w:val="008A0708"/>
    <w:rsid w:val="008A072A"/>
    <w:rsid w:val="008A1E23"/>
    <w:rsid w:val="008A5622"/>
    <w:rsid w:val="008A61C8"/>
    <w:rsid w:val="008A652C"/>
    <w:rsid w:val="008B0051"/>
    <w:rsid w:val="008B0551"/>
    <w:rsid w:val="008B0624"/>
    <w:rsid w:val="008B06FB"/>
    <w:rsid w:val="008B0D9B"/>
    <w:rsid w:val="008B1E3C"/>
    <w:rsid w:val="008B6894"/>
    <w:rsid w:val="008C05B4"/>
    <w:rsid w:val="008C0A7C"/>
    <w:rsid w:val="008C17D9"/>
    <w:rsid w:val="008D08D5"/>
    <w:rsid w:val="008D2F5F"/>
    <w:rsid w:val="008D3A22"/>
    <w:rsid w:val="008D506B"/>
    <w:rsid w:val="008D5BB6"/>
    <w:rsid w:val="008D5D5C"/>
    <w:rsid w:val="008E5267"/>
    <w:rsid w:val="008E60BE"/>
    <w:rsid w:val="008E7923"/>
    <w:rsid w:val="008F0216"/>
    <w:rsid w:val="008F1797"/>
    <w:rsid w:val="008F20FC"/>
    <w:rsid w:val="008F6D05"/>
    <w:rsid w:val="008F6EB2"/>
    <w:rsid w:val="00900628"/>
    <w:rsid w:val="00900929"/>
    <w:rsid w:val="009045A8"/>
    <w:rsid w:val="00904AC9"/>
    <w:rsid w:val="009068F7"/>
    <w:rsid w:val="0090704B"/>
    <w:rsid w:val="009127D6"/>
    <w:rsid w:val="0091409B"/>
    <w:rsid w:val="0091423B"/>
    <w:rsid w:val="00920686"/>
    <w:rsid w:val="00920D91"/>
    <w:rsid w:val="009259FF"/>
    <w:rsid w:val="009276EF"/>
    <w:rsid w:val="00927993"/>
    <w:rsid w:val="009307D2"/>
    <w:rsid w:val="0093245F"/>
    <w:rsid w:val="00932B0E"/>
    <w:rsid w:val="009349E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444"/>
    <w:rsid w:val="0094623E"/>
    <w:rsid w:val="00946759"/>
    <w:rsid w:val="00947C2D"/>
    <w:rsid w:val="0095015E"/>
    <w:rsid w:val="00950A0B"/>
    <w:rsid w:val="009527D4"/>
    <w:rsid w:val="00955498"/>
    <w:rsid w:val="009554AB"/>
    <w:rsid w:val="00956169"/>
    <w:rsid w:val="00956C7B"/>
    <w:rsid w:val="00960705"/>
    <w:rsid w:val="0096181A"/>
    <w:rsid w:val="009631C4"/>
    <w:rsid w:val="00963BF5"/>
    <w:rsid w:val="009656A7"/>
    <w:rsid w:val="0097302A"/>
    <w:rsid w:val="00974DD6"/>
    <w:rsid w:val="009750CB"/>
    <w:rsid w:val="009755D0"/>
    <w:rsid w:val="009767D7"/>
    <w:rsid w:val="00980553"/>
    <w:rsid w:val="00981531"/>
    <w:rsid w:val="009816C6"/>
    <w:rsid w:val="00981B23"/>
    <w:rsid w:val="00983CDC"/>
    <w:rsid w:val="009846AE"/>
    <w:rsid w:val="009859C3"/>
    <w:rsid w:val="009859E8"/>
    <w:rsid w:val="00985B44"/>
    <w:rsid w:val="00986282"/>
    <w:rsid w:val="00987C17"/>
    <w:rsid w:val="00994D82"/>
    <w:rsid w:val="00996E15"/>
    <w:rsid w:val="009972C0"/>
    <w:rsid w:val="009973CA"/>
    <w:rsid w:val="009A0DDB"/>
    <w:rsid w:val="009A31BE"/>
    <w:rsid w:val="009A56AE"/>
    <w:rsid w:val="009A5BB4"/>
    <w:rsid w:val="009A7B94"/>
    <w:rsid w:val="009B230F"/>
    <w:rsid w:val="009B3AC8"/>
    <w:rsid w:val="009C02AE"/>
    <w:rsid w:val="009C3A71"/>
    <w:rsid w:val="009C3AD1"/>
    <w:rsid w:val="009C4539"/>
    <w:rsid w:val="009D0254"/>
    <w:rsid w:val="009D3C6F"/>
    <w:rsid w:val="009D410C"/>
    <w:rsid w:val="009D46D5"/>
    <w:rsid w:val="009D645B"/>
    <w:rsid w:val="009D6799"/>
    <w:rsid w:val="009E110A"/>
    <w:rsid w:val="009E1991"/>
    <w:rsid w:val="009E296B"/>
    <w:rsid w:val="009E2FD9"/>
    <w:rsid w:val="009E4028"/>
    <w:rsid w:val="009E443B"/>
    <w:rsid w:val="009E5A9C"/>
    <w:rsid w:val="009E7D5C"/>
    <w:rsid w:val="009F016C"/>
    <w:rsid w:val="009F1A08"/>
    <w:rsid w:val="009F1DE5"/>
    <w:rsid w:val="009F2277"/>
    <w:rsid w:val="009F28E0"/>
    <w:rsid w:val="009F6092"/>
    <w:rsid w:val="009F61A0"/>
    <w:rsid w:val="009F7CE6"/>
    <w:rsid w:val="00A01A25"/>
    <w:rsid w:val="00A0382C"/>
    <w:rsid w:val="00A040F8"/>
    <w:rsid w:val="00A0569E"/>
    <w:rsid w:val="00A064B8"/>
    <w:rsid w:val="00A06A3B"/>
    <w:rsid w:val="00A06B58"/>
    <w:rsid w:val="00A10225"/>
    <w:rsid w:val="00A137F1"/>
    <w:rsid w:val="00A1456D"/>
    <w:rsid w:val="00A154DB"/>
    <w:rsid w:val="00A16711"/>
    <w:rsid w:val="00A17414"/>
    <w:rsid w:val="00A2108F"/>
    <w:rsid w:val="00A21618"/>
    <w:rsid w:val="00A22CA3"/>
    <w:rsid w:val="00A26007"/>
    <w:rsid w:val="00A312D8"/>
    <w:rsid w:val="00A31A86"/>
    <w:rsid w:val="00A31DEF"/>
    <w:rsid w:val="00A341E5"/>
    <w:rsid w:val="00A34A5F"/>
    <w:rsid w:val="00A35A86"/>
    <w:rsid w:val="00A379BE"/>
    <w:rsid w:val="00A37EC6"/>
    <w:rsid w:val="00A45DC1"/>
    <w:rsid w:val="00A4649E"/>
    <w:rsid w:val="00A508DA"/>
    <w:rsid w:val="00A5092B"/>
    <w:rsid w:val="00A54DCB"/>
    <w:rsid w:val="00A54E86"/>
    <w:rsid w:val="00A5547E"/>
    <w:rsid w:val="00A56FA7"/>
    <w:rsid w:val="00A60BA5"/>
    <w:rsid w:val="00A61FD7"/>
    <w:rsid w:val="00A62047"/>
    <w:rsid w:val="00A62778"/>
    <w:rsid w:val="00A66B0D"/>
    <w:rsid w:val="00A73FB6"/>
    <w:rsid w:val="00A74CD4"/>
    <w:rsid w:val="00A750FF"/>
    <w:rsid w:val="00A7616F"/>
    <w:rsid w:val="00A76207"/>
    <w:rsid w:val="00A76EA8"/>
    <w:rsid w:val="00A80795"/>
    <w:rsid w:val="00A8207D"/>
    <w:rsid w:val="00A82B54"/>
    <w:rsid w:val="00A86502"/>
    <w:rsid w:val="00A90B67"/>
    <w:rsid w:val="00A90E58"/>
    <w:rsid w:val="00A91477"/>
    <w:rsid w:val="00A954C1"/>
    <w:rsid w:val="00A95954"/>
    <w:rsid w:val="00A9640F"/>
    <w:rsid w:val="00AA1D79"/>
    <w:rsid w:val="00AA4376"/>
    <w:rsid w:val="00AA45C5"/>
    <w:rsid w:val="00AA4B7B"/>
    <w:rsid w:val="00AA500B"/>
    <w:rsid w:val="00AA6626"/>
    <w:rsid w:val="00AA6D6A"/>
    <w:rsid w:val="00AA750E"/>
    <w:rsid w:val="00AA7539"/>
    <w:rsid w:val="00AA7B40"/>
    <w:rsid w:val="00AA7BCF"/>
    <w:rsid w:val="00AB0D11"/>
    <w:rsid w:val="00AB20DF"/>
    <w:rsid w:val="00AB30A6"/>
    <w:rsid w:val="00AB3BB0"/>
    <w:rsid w:val="00AB4A5A"/>
    <w:rsid w:val="00AB4FD9"/>
    <w:rsid w:val="00AB5679"/>
    <w:rsid w:val="00AB58EC"/>
    <w:rsid w:val="00AC280B"/>
    <w:rsid w:val="00AC2B14"/>
    <w:rsid w:val="00AC3A6F"/>
    <w:rsid w:val="00AC4704"/>
    <w:rsid w:val="00AC4F76"/>
    <w:rsid w:val="00AC5B10"/>
    <w:rsid w:val="00AC65A5"/>
    <w:rsid w:val="00AC73F7"/>
    <w:rsid w:val="00AE16C8"/>
    <w:rsid w:val="00AE47B1"/>
    <w:rsid w:val="00AE6FEC"/>
    <w:rsid w:val="00AF02E3"/>
    <w:rsid w:val="00AF5037"/>
    <w:rsid w:val="00AF5DD8"/>
    <w:rsid w:val="00AF67BA"/>
    <w:rsid w:val="00B002A7"/>
    <w:rsid w:val="00B00A47"/>
    <w:rsid w:val="00B02B94"/>
    <w:rsid w:val="00B04C5B"/>
    <w:rsid w:val="00B06B2E"/>
    <w:rsid w:val="00B10BA8"/>
    <w:rsid w:val="00B11A20"/>
    <w:rsid w:val="00B13519"/>
    <w:rsid w:val="00B139DE"/>
    <w:rsid w:val="00B14FCF"/>
    <w:rsid w:val="00B1650A"/>
    <w:rsid w:val="00B20368"/>
    <w:rsid w:val="00B225D5"/>
    <w:rsid w:val="00B26118"/>
    <w:rsid w:val="00B27313"/>
    <w:rsid w:val="00B330A2"/>
    <w:rsid w:val="00B3327A"/>
    <w:rsid w:val="00B36198"/>
    <w:rsid w:val="00B40D47"/>
    <w:rsid w:val="00B4100F"/>
    <w:rsid w:val="00B411D0"/>
    <w:rsid w:val="00B4223B"/>
    <w:rsid w:val="00B4587A"/>
    <w:rsid w:val="00B45A9B"/>
    <w:rsid w:val="00B46F7F"/>
    <w:rsid w:val="00B47082"/>
    <w:rsid w:val="00B508D0"/>
    <w:rsid w:val="00B50981"/>
    <w:rsid w:val="00B50D68"/>
    <w:rsid w:val="00B529B8"/>
    <w:rsid w:val="00B53296"/>
    <w:rsid w:val="00B53D3A"/>
    <w:rsid w:val="00B566E2"/>
    <w:rsid w:val="00B5699B"/>
    <w:rsid w:val="00B5769A"/>
    <w:rsid w:val="00B61B0A"/>
    <w:rsid w:val="00B628A8"/>
    <w:rsid w:val="00B64489"/>
    <w:rsid w:val="00B64975"/>
    <w:rsid w:val="00B64AD2"/>
    <w:rsid w:val="00B65D31"/>
    <w:rsid w:val="00B65F4D"/>
    <w:rsid w:val="00B70A0C"/>
    <w:rsid w:val="00B71360"/>
    <w:rsid w:val="00B713C7"/>
    <w:rsid w:val="00B71AA4"/>
    <w:rsid w:val="00B72DCB"/>
    <w:rsid w:val="00B7357F"/>
    <w:rsid w:val="00B76BE3"/>
    <w:rsid w:val="00B77924"/>
    <w:rsid w:val="00B779E8"/>
    <w:rsid w:val="00B77C4C"/>
    <w:rsid w:val="00B82652"/>
    <w:rsid w:val="00B83651"/>
    <w:rsid w:val="00B85B32"/>
    <w:rsid w:val="00B85BA8"/>
    <w:rsid w:val="00B865BE"/>
    <w:rsid w:val="00B91459"/>
    <w:rsid w:val="00B930B4"/>
    <w:rsid w:val="00B93282"/>
    <w:rsid w:val="00B93D50"/>
    <w:rsid w:val="00B94062"/>
    <w:rsid w:val="00B9484C"/>
    <w:rsid w:val="00B965B0"/>
    <w:rsid w:val="00B97B13"/>
    <w:rsid w:val="00BA0C5C"/>
    <w:rsid w:val="00BA2420"/>
    <w:rsid w:val="00BA2ADB"/>
    <w:rsid w:val="00BA365E"/>
    <w:rsid w:val="00BA47B0"/>
    <w:rsid w:val="00BA4874"/>
    <w:rsid w:val="00BA7408"/>
    <w:rsid w:val="00BA76A8"/>
    <w:rsid w:val="00BB1579"/>
    <w:rsid w:val="00BB1F90"/>
    <w:rsid w:val="00BB3040"/>
    <w:rsid w:val="00BB6395"/>
    <w:rsid w:val="00BB6F33"/>
    <w:rsid w:val="00BB6F49"/>
    <w:rsid w:val="00BC064B"/>
    <w:rsid w:val="00BC09B3"/>
    <w:rsid w:val="00BC09B4"/>
    <w:rsid w:val="00BC2AFA"/>
    <w:rsid w:val="00BC3D9A"/>
    <w:rsid w:val="00BC6C51"/>
    <w:rsid w:val="00BD384F"/>
    <w:rsid w:val="00BD4527"/>
    <w:rsid w:val="00BD7114"/>
    <w:rsid w:val="00BE09C0"/>
    <w:rsid w:val="00BE0BD6"/>
    <w:rsid w:val="00BE5705"/>
    <w:rsid w:val="00BE5960"/>
    <w:rsid w:val="00BE6AC2"/>
    <w:rsid w:val="00BE6FB4"/>
    <w:rsid w:val="00BF098E"/>
    <w:rsid w:val="00BF1464"/>
    <w:rsid w:val="00BF192C"/>
    <w:rsid w:val="00BF2745"/>
    <w:rsid w:val="00BF27DD"/>
    <w:rsid w:val="00BF5513"/>
    <w:rsid w:val="00BF5A12"/>
    <w:rsid w:val="00BF5F9D"/>
    <w:rsid w:val="00C0100A"/>
    <w:rsid w:val="00C01772"/>
    <w:rsid w:val="00C0335D"/>
    <w:rsid w:val="00C04274"/>
    <w:rsid w:val="00C051FB"/>
    <w:rsid w:val="00C05435"/>
    <w:rsid w:val="00C06EC7"/>
    <w:rsid w:val="00C07831"/>
    <w:rsid w:val="00C07D60"/>
    <w:rsid w:val="00C07F09"/>
    <w:rsid w:val="00C11527"/>
    <w:rsid w:val="00C12158"/>
    <w:rsid w:val="00C12203"/>
    <w:rsid w:val="00C1241D"/>
    <w:rsid w:val="00C1491C"/>
    <w:rsid w:val="00C154AD"/>
    <w:rsid w:val="00C15D8F"/>
    <w:rsid w:val="00C15E0B"/>
    <w:rsid w:val="00C16470"/>
    <w:rsid w:val="00C17181"/>
    <w:rsid w:val="00C2020B"/>
    <w:rsid w:val="00C22DB2"/>
    <w:rsid w:val="00C249B4"/>
    <w:rsid w:val="00C25001"/>
    <w:rsid w:val="00C27EF3"/>
    <w:rsid w:val="00C31899"/>
    <w:rsid w:val="00C35C20"/>
    <w:rsid w:val="00C4152A"/>
    <w:rsid w:val="00C438F2"/>
    <w:rsid w:val="00C45EA9"/>
    <w:rsid w:val="00C471CB"/>
    <w:rsid w:val="00C4740A"/>
    <w:rsid w:val="00C505AC"/>
    <w:rsid w:val="00C5070B"/>
    <w:rsid w:val="00C50F76"/>
    <w:rsid w:val="00C54BF8"/>
    <w:rsid w:val="00C5644C"/>
    <w:rsid w:val="00C61E68"/>
    <w:rsid w:val="00C64124"/>
    <w:rsid w:val="00C64656"/>
    <w:rsid w:val="00C655F4"/>
    <w:rsid w:val="00C65852"/>
    <w:rsid w:val="00C658EC"/>
    <w:rsid w:val="00C65EF1"/>
    <w:rsid w:val="00C71FB8"/>
    <w:rsid w:val="00C732FC"/>
    <w:rsid w:val="00C73F78"/>
    <w:rsid w:val="00C76272"/>
    <w:rsid w:val="00C7665F"/>
    <w:rsid w:val="00C77853"/>
    <w:rsid w:val="00C80763"/>
    <w:rsid w:val="00C80994"/>
    <w:rsid w:val="00C80D75"/>
    <w:rsid w:val="00C86A24"/>
    <w:rsid w:val="00C913D3"/>
    <w:rsid w:val="00C91641"/>
    <w:rsid w:val="00C922D5"/>
    <w:rsid w:val="00C937CB"/>
    <w:rsid w:val="00C9464F"/>
    <w:rsid w:val="00C94853"/>
    <w:rsid w:val="00C96C00"/>
    <w:rsid w:val="00C97C2D"/>
    <w:rsid w:val="00CA2097"/>
    <w:rsid w:val="00CA3CDA"/>
    <w:rsid w:val="00CA4B47"/>
    <w:rsid w:val="00CA4F62"/>
    <w:rsid w:val="00CA5D18"/>
    <w:rsid w:val="00CA7F43"/>
    <w:rsid w:val="00CB31A6"/>
    <w:rsid w:val="00CB39D6"/>
    <w:rsid w:val="00CC2383"/>
    <w:rsid w:val="00CC5949"/>
    <w:rsid w:val="00CC64FE"/>
    <w:rsid w:val="00CC6AB6"/>
    <w:rsid w:val="00CC7281"/>
    <w:rsid w:val="00CC74E2"/>
    <w:rsid w:val="00CC7DA7"/>
    <w:rsid w:val="00CC7E93"/>
    <w:rsid w:val="00CE0D45"/>
    <w:rsid w:val="00CE198B"/>
    <w:rsid w:val="00CE1E69"/>
    <w:rsid w:val="00CE279F"/>
    <w:rsid w:val="00CE3B0D"/>
    <w:rsid w:val="00CE4AB1"/>
    <w:rsid w:val="00CE4CED"/>
    <w:rsid w:val="00CE602C"/>
    <w:rsid w:val="00CE658B"/>
    <w:rsid w:val="00CE6C69"/>
    <w:rsid w:val="00CE704F"/>
    <w:rsid w:val="00CE75FD"/>
    <w:rsid w:val="00CF16C6"/>
    <w:rsid w:val="00CF300E"/>
    <w:rsid w:val="00CF3A29"/>
    <w:rsid w:val="00CF417A"/>
    <w:rsid w:val="00CF5246"/>
    <w:rsid w:val="00CF5441"/>
    <w:rsid w:val="00CF5DA3"/>
    <w:rsid w:val="00D00CDE"/>
    <w:rsid w:val="00D0112E"/>
    <w:rsid w:val="00D01CF4"/>
    <w:rsid w:val="00D0277B"/>
    <w:rsid w:val="00D079F0"/>
    <w:rsid w:val="00D1136F"/>
    <w:rsid w:val="00D1305A"/>
    <w:rsid w:val="00D149FE"/>
    <w:rsid w:val="00D17C13"/>
    <w:rsid w:val="00D24109"/>
    <w:rsid w:val="00D245EB"/>
    <w:rsid w:val="00D24B25"/>
    <w:rsid w:val="00D25518"/>
    <w:rsid w:val="00D273DA"/>
    <w:rsid w:val="00D321F4"/>
    <w:rsid w:val="00D40556"/>
    <w:rsid w:val="00D40821"/>
    <w:rsid w:val="00D415D4"/>
    <w:rsid w:val="00D41835"/>
    <w:rsid w:val="00D41BDC"/>
    <w:rsid w:val="00D42EB8"/>
    <w:rsid w:val="00D45BE9"/>
    <w:rsid w:val="00D46497"/>
    <w:rsid w:val="00D503E9"/>
    <w:rsid w:val="00D5253A"/>
    <w:rsid w:val="00D54E0C"/>
    <w:rsid w:val="00D559AA"/>
    <w:rsid w:val="00D55A60"/>
    <w:rsid w:val="00D576A9"/>
    <w:rsid w:val="00D620B9"/>
    <w:rsid w:val="00D62175"/>
    <w:rsid w:val="00D62808"/>
    <w:rsid w:val="00D63D0B"/>
    <w:rsid w:val="00D675FD"/>
    <w:rsid w:val="00D72747"/>
    <w:rsid w:val="00D72B8D"/>
    <w:rsid w:val="00D74BAA"/>
    <w:rsid w:val="00D75D4B"/>
    <w:rsid w:val="00D76B5A"/>
    <w:rsid w:val="00D77036"/>
    <w:rsid w:val="00D802A2"/>
    <w:rsid w:val="00D8033C"/>
    <w:rsid w:val="00D8093C"/>
    <w:rsid w:val="00D828C2"/>
    <w:rsid w:val="00D834FF"/>
    <w:rsid w:val="00D84704"/>
    <w:rsid w:val="00D84DA3"/>
    <w:rsid w:val="00D84DEE"/>
    <w:rsid w:val="00D85213"/>
    <w:rsid w:val="00D875CD"/>
    <w:rsid w:val="00D87D6E"/>
    <w:rsid w:val="00D903AA"/>
    <w:rsid w:val="00D91268"/>
    <w:rsid w:val="00D91C6D"/>
    <w:rsid w:val="00D9405B"/>
    <w:rsid w:val="00D95C47"/>
    <w:rsid w:val="00D96BC3"/>
    <w:rsid w:val="00DA47EA"/>
    <w:rsid w:val="00DA4BBF"/>
    <w:rsid w:val="00DA71A0"/>
    <w:rsid w:val="00DA74F4"/>
    <w:rsid w:val="00DA7A26"/>
    <w:rsid w:val="00DA7C4B"/>
    <w:rsid w:val="00DB0652"/>
    <w:rsid w:val="00DB09BD"/>
    <w:rsid w:val="00DB0EC0"/>
    <w:rsid w:val="00DC06FB"/>
    <w:rsid w:val="00DC2823"/>
    <w:rsid w:val="00DC466F"/>
    <w:rsid w:val="00DC517F"/>
    <w:rsid w:val="00DC5FC7"/>
    <w:rsid w:val="00DC6941"/>
    <w:rsid w:val="00DC6EEA"/>
    <w:rsid w:val="00DC7317"/>
    <w:rsid w:val="00DC7806"/>
    <w:rsid w:val="00DC780A"/>
    <w:rsid w:val="00DD3CC0"/>
    <w:rsid w:val="00DD43D1"/>
    <w:rsid w:val="00DD4B8A"/>
    <w:rsid w:val="00DD7A0F"/>
    <w:rsid w:val="00DE0AB0"/>
    <w:rsid w:val="00DE0D7F"/>
    <w:rsid w:val="00DE179D"/>
    <w:rsid w:val="00DE469F"/>
    <w:rsid w:val="00DF175F"/>
    <w:rsid w:val="00DF6B53"/>
    <w:rsid w:val="00E00037"/>
    <w:rsid w:val="00E00738"/>
    <w:rsid w:val="00E02344"/>
    <w:rsid w:val="00E034BA"/>
    <w:rsid w:val="00E0752D"/>
    <w:rsid w:val="00E07EFF"/>
    <w:rsid w:val="00E102D3"/>
    <w:rsid w:val="00E10A9C"/>
    <w:rsid w:val="00E11B5F"/>
    <w:rsid w:val="00E11EAF"/>
    <w:rsid w:val="00E11F23"/>
    <w:rsid w:val="00E1277B"/>
    <w:rsid w:val="00E14C4F"/>
    <w:rsid w:val="00E14C59"/>
    <w:rsid w:val="00E155AD"/>
    <w:rsid w:val="00E1671F"/>
    <w:rsid w:val="00E272A3"/>
    <w:rsid w:val="00E31F33"/>
    <w:rsid w:val="00E33DF9"/>
    <w:rsid w:val="00E34AA2"/>
    <w:rsid w:val="00E355F2"/>
    <w:rsid w:val="00E41916"/>
    <w:rsid w:val="00E43A50"/>
    <w:rsid w:val="00E44356"/>
    <w:rsid w:val="00E44558"/>
    <w:rsid w:val="00E465E3"/>
    <w:rsid w:val="00E46BCF"/>
    <w:rsid w:val="00E47EE6"/>
    <w:rsid w:val="00E549D7"/>
    <w:rsid w:val="00E54D42"/>
    <w:rsid w:val="00E55F98"/>
    <w:rsid w:val="00E56E29"/>
    <w:rsid w:val="00E629ED"/>
    <w:rsid w:val="00E6426D"/>
    <w:rsid w:val="00E6652E"/>
    <w:rsid w:val="00E666EB"/>
    <w:rsid w:val="00E70A1E"/>
    <w:rsid w:val="00E74017"/>
    <w:rsid w:val="00E74140"/>
    <w:rsid w:val="00E76801"/>
    <w:rsid w:val="00E775C8"/>
    <w:rsid w:val="00E77622"/>
    <w:rsid w:val="00E77881"/>
    <w:rsid w:val="00E80F46"/>
    <w:rsid w:val="00E87AFA"/>
    <w:rsid w:val="00E87C02"/>
    <w:rsid w:val="00E900CF"/>
    <w:rsid w:val="00E91B94"/>
    <w:rsid w:val="00E92348"/>
    <w:rsid w:val="00E932EC"/>
    <w:rsid w:val="00E94156"/>
    <w:rsid w:val="00EA1785"/>
    <w:rsid w:val="00EA18E2"/>
    <w:rsid w:val="00EA221A"/>
    <w:rsid w:val="00EB3F1B"/>
    <w:rsid w:val="00EB41E0"/>
    <w:rsid w:val="00EB4649"/>
    <w:rsid w:val="00EB49A7"/>
    <w:rsid w:val="00EB64F6"/>
    <w:rsid w:val="00EB65AE"/>
    <w:rsid w:val="00EB7EBD"/>
    <w:rsid w:val="00EB7EC6"/>
    <w:rsid w:val="00EC02A0"/>
    <w:rsid w:val="00EC051E"/>
    <w:rsid w:val="00EC0A98"/>
    <w:rsid w:val="00EC1AF7"/>
    <w:rsid w:val="00EC305C"/>
    <w:rsid w:val="00EC43EF"/>
    <w:rsid w:val="00EC5804"/>
    <w:rsid w:val="00EC6FB1"/>
    <w:rsid w:val="00EC7A90"/>
    <w:rsid w:val="00ED13CA"/>
    <w:rsid w:val="00ED3BA5"/>
    <w:rsid w:val="00ED3E9D"/>
    <w:rsid w:val="00EE314F"/>
    <w:rsid w:val="00EE74B8"/>
    <w:rsid w:val="00EF096C"/>
    <w:rsid w:val="00EF1C35"/>
    <w:rsid w:val="00EF1E0F"/>
    <w:rsid w:val="00EF3E46"/>
    <w:rsid w:val="00EF5A1B"/>
    <w:rsid w:val="00F00CFF"/>
    <w:rsid w:val="00F01BC0"/>
    <w:rsid w:val="00F02904"/>
    <w:rsid w:val="00F045C0"/>
    <w:rsid w:val="00F052A9"/>
    <w:rsid w:val="00F0655C"/>
    <w:rsid w:val="00F06DC2"/>
    <w:rsid w:val="00F07EA4"/>
    <w:rsid w:val="00F10BE4"/>
    <w:rsid w:val="00F113EF"/>
    <w:rsid w:val="00F16BB3"/>
    <w:rsid w:val="00F16E16"/>
    <w:rsid w:val="00F211F5"/>
    <w:rsid w:val="00F215C8"/>
    <w:rsid w:val="00F216E2"/>
    <w:rsid w:val="00F21937"/>
    <w:rsid w:val="00F23A1A"/>
    <w:rsid w:val="00F24DB2"/>
    <w:rsid w:val="00F26F64"/>
    <w:rsid w:val="00F310B3"/>
    <w:rsid w:val="00F32AE6"/>
    <w:rsid w:val="00F33D09"/>
    <w:rsid w:val="00F35F2E"/>
    <w:rsid w:val="00F35F42"/>
    <w:rsid w:val="00F37640"/>
    <w:rsid w:val="00F42C7F"/>
    <w:rsid w:val="00F45720"/>
    <w:rsid w:val="00F45DBB"/>
    <w:rsid w:val="00F4736D"/>
    <w:rsid w:val="00F50071"/>
    <w:rsid w:val="00F5134A"/>
    <w:rsid w:val="00F5301C"/>
    <w:rsid w:val="00F54564"/>
    <w:rsid w:val="00F54DB8"/>
    <w:rsid w:val="00F55E0E"/>
    <w:rsid w:val="00F56A2A"/>
    <w:rsid w:val="00F5756B"/>
    <w:rsid w:val="00F60126"/>
    <w:rsid w:val="00F63401"/>
    <w:rsid w:val="00F643D0"/>
    <w:rsid w:val="00F64F9B"/>
    <w:rsid w:val="00F65DA4"/>
    <w:rsid w:val="00F67B00"/>
    <w:rsid w:val="00F72C91"/>
    <w:rsid w:val="00F76944"/>
    <w:rsid w:val="00F776E4"/>
    <w:rsid w:val="00F80E2D"/>
    <w:rsid w:val="00F81812"/>
    <w:rsid w:val="00F84AA2"/>
    <w:rsid w:val="00F84C47"/>
    <w:rsid w:val="00F852A9"/>
    <w:rsid w:val="00F87C3E"/>
    <w:rsid w:val="00F90985"/>
    <w:rsid w:val="00F91445"/>
    <w:rsid w:val="00F9245C"/>
    <w:rsid w:val="00F939A5"/>
    <w:rsid w:val="00F93B49"/>
    <w:rsid w:val="00F94CF6"/>
    <w:rsid w:val="00F95907"/>
    <w:rsid w:val="00F9675F"/>
    <w:rsid w:val="00F97F5C"/>
    <w:rsid w:val="00FA1C2E"/>
    <w:rsid w:val="00FA20F9"/>
    <w:rsid w:val="00FA3F97"/>
    <w:rsid w:val="00FA7E16"/>
    <w:rsid w:val="00FB01ED"/>
    <w:rsid w:val="00FB0F5F"/>
    <w:rsid w:val="00FC1BB5"/>
    <w:rsid w:val="00FC29D2"/>
    <w:rsid w:val="00FC3CE7"/>
    <w:rsid w:val="00FC509B"/>
    <w:rsid w:val="00FC5A48"/>
    <w:rsid w:val="00FC7A5A"/>
    <w:rsid w:val="00FD269E"/>
    <w:rsid w:val="00FD292D"/>
    <w:rsid w:val="00FD4CFC"/>
    <w:rsid w:val="00FD608F"/>
    <w:rsid w:val="00FD6110"/>
    <w:rsid w:val="00FD7120"/>
    <w:rsid w:val="00FD75C2"/>
    <w:rsid w:val="00FE07B9"/>
    <w:rsid w:val="00FE0B76"/>
    <w:rsid w:val="00FE16FD"/>
    <w:rsid w:val="00FE7FC3"/>
    <w:rsid w:val="00FF02DB"/>
    <w:rsid w:val="00FF0614"/>
    <w:rsid w:val="00FF13E9"/>
    <w:rsid w:val="00FF40CA"/>
    <w:rsid w:val="00FF6616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91CC97F9-5168-46EF-BB6A-FCC72A4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6/cop-16-dec-32-en.pdf" TargetMode="External"/><Relationship Id="rId18" Type="http://schemas.openxmlformats.org/officeDocument/2006/relationships/hyperlink" Target="https://www.cbd.int/doc/decisions/cop-16/cop-16-dec-31-en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ecretariat@cbd.i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31-en.pdf" TargetMode="External"/><Relationship Id="rId17" Type="http://schemas.openxmlformats.org/officeDocument/2006/relationships/hyperlink" Target="https://www.cbd.int/doc/decisions/cop-16/cop-16-dec-32-en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06-en.pdf" TargetMode="External"/><Relationship Id="rId20" Type="http://schemas.openxmlformats.org/officeDocument/2006/relationships/hyperlink" Target="mailto:secretariat@cbd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01-en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01-en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decisions/cop-16/cop-16-dec-35-e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6/cop-16-dec-35-en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b8b84f28514c2b05fe1fa7037f484d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dd1d838cfbde7d8f63eb06a992deb6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347fbd1b-5dbb-43c4-877f-4e35393ba244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73A9-E8A2-44FF-A079-51541727D5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1324A9-91FF-45D5-A050-1385F62EE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5</TotalTime>
  <Pages>3</Pages>
  <Words>672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Links>
    <vt:vector size="78" baseType="variant">
      <vt:variant>
        <vt:i4>7405656</vt:i4>
      </vt:variant>
      <vt:variant>
        <vt:i4>30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7405656</vt:i4>
      </vt:variant>
      <vt:variant>
        <vt:i4>27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524363</vt:i4>
      </vt:variant>
      <vt:variant>
        <vt:i4>24</vt:i4>
      </vt:variant>
      <vt:variant>
        <vt:i4>0</vt:i4>
      </vt:variant>
      <vt:variant>
        <vt:i4>5</vt:i4>
      </vt:variant>
      <vt:variant>
        <vt:lpwstr>https://www.cbd.int/doc/decisions/cop-16/cop-16-dec-35-en.pdf</vt:lpwstr>
      </vt:variant>
      <vt:variant>
        <vt:lpwstr/>
      </vt:variant>
      <vt:variant>
        <vt:i4>786507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983115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524363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786504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https://www.cbd.int/doc/decisions/cop-16/cop-16-dec-01-en.pdf</vt:lpwstr>
      </vt:variant>
      <vt:variant>
        <vt:lpwstr/>
      </vt:variant>
      <vt:variant>
        <vt:i4>524363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https://www.cbd.int/doc/decisions/cop-16/cop-16-dec-35-en.pdf</vt:lpwstr>
      </vt:variant>
      <vt:variant>
        <vt:lpwstr/>
      </vt:variant>
      <vt:variant>
        <vt:i4>983115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https://www.cbd.int/doc/decisions/cop-16/cop-16-dec-01-en.pdf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Annie Cung</cp:lastModifiedBy>
  <cp:revision>3</cp:revision>
  <cp:lastPrinted>2025-07-14T21:15:00Z</cp:lastPrinted>
  <dcterms:created xsi:type="dcterms:W3CDTF">2025-07-14T21:17:00Z</dcterms:created>
  <dcterms:modified xsi:type="dcterms:W3CDTF">2025-07-15T13:18:00Z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