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37" w:rsidRPr="006636CB" w:rsidRDefault="0077009B" w:rsidP="00E10E23">
      <w:pPr>
        <w:pStyle w:val="Title"/>
        <w:spacing w:line="276" w:lineRule="auto"/>
        <w:jc w:val="center"/>
        <w:rPr>
          <w:rFonts w:asciiTheme="minorHAnsi" w:hAnsiTheme="minorHAnsi" w:cstheme="minorHAnsi"/>
          <w:b/>
        </w:rPr>
      </w:pPr>
      <w:r w:rsidRPr="006636CB">
        <w:rPr>
          <w:rFonts w:asciiTheme="minorHAnsi" w:hAnsiTheme="minorHAnsi" w:cstheme="minorHAnsi"/>
        </w:rPr>
        <w:t xml:space="preserve">Action Plan for Implementing the </w:t>
      </w:r>
      <w:r w:rsidR="00D25D37" w:rsidRPr="006636CB">
        <w:rPr>
          <w:rFonts w:asciiTheme="minorHAnsi" w:hAnsiTheme="minorHAnsi" w:cstheme="minorHAnsi"/>
        </w:rPr>
        <w:t>Programme of Work on Protected Areas</w:t>
      </w:r>
    </w:p>
    <w:p w:rsidR="0077009B" w:rsidRPr="006636CB" w:rsidRDefault="00D25D37" w:rsidP="00E10E23">
      <w:pPr>
        <w:pStyle w:val="Title"/>
        <w:spacing w:line="276" w:lineRule="auto"/>
        <w:jc w:val="center"/>
        <w:rPr>
          <w:rFonts w:asciiTheme="minorHAnsi" w:hAnsiTheme="minorHAnsi" w:cstheme="minorHAnsi"/>
        </w:rPr>
      </w:pPr>
      <w:r w:rsidRPr="006636CB">
        <w:rPr>
          <w:rFonts w:asciiTheme="minorHAnsi" w:hAnsiTheme="minorHAnsi" w:cstheme="minorHAnsi"/>
        </w:rPr>
        <w:t xml:space="preserve">of the </w:t>
      </w:r>
      <w:r w:rsidR="0077009B" w:rsidRPr="006636CB">
        <w:rPr>
          <w:rFonts w:asciiTheme="minorHAnsi" w:hAnsiTheme="minorHAnsi" w:cstheme="minorHAnsi"/>
        </w:rPr>
        <w:t>Conv</w:t>
      </w:r>
      <w:r w:rsidRPr="006636CB">
        <w:rPr>
          <w:rFonts w:asciiTheme="minorHAnsi" w:hAnsiTheme="minorHAnsi" w:cstheme="minorHAnsi"/>
        </w:rPr>
        <w:t>ention on Biological Diversity</w:t>
      </w:r>
    </w:p>
    <w:p w:rsidR="0046500B" w:rsidRPr="006636CB" w:rsidRDefault="007807C3" w:rsidP="006636CB">
      <w:pPr>
        <w:jc w:val="both"/>
        <w:rPr>
          <w:rFonts w:asciiTheme="minorHAnsi" w:hAnsiTheme="minorHAnsi" w:cstheme="minorHAnsi"/>
        </w:rPr>
      </w:pPr>
      <w:r w:rsidRPr="006636CB">
        <w:rPr>
          <w:rFonts w:asciiTheme="minorHAnsi" w:hAnsiTheme="minorHAnsi" w:cstheme="minorHAnsi"/>
          <w:noProof/>
          <w:lang w:val="en-CA" w:eastAsia="en-CA"/>
        </w:rPr>
        <w:pict>
          <v:roundrect id="Rounded Rectangle 1" o:spid="_x0000_s1026" style="position:absolute;left:0;text-align:left;margin-left:-.85pt;margin-top:15.5pt;width:446.75pt;height:280.2pt;z-index:251657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" filled="f" strokecolor="#243f60" strokeweight="2pt"/>
        </w:pict>
      </w:r>
    </w:p>
    <w:p w:rsidR="0077009B" w:rsidRPr="006636CB" w:rsidRDefault="0077009B" w:rsidP="006636CB">
      <w:pPr>
        <w:jc w:val="both"/>
        <w:rPr>
          <w:rFonts w:asciiTheme="minorHAnsi" w:hAnsiTheme="minorHAnsi" w:cstheme="minorHAnsi"/>
        </w:rPr>
      </w:pPr>
      <w:bookmarkStart w:id="0" w:name="_GoBack"/>
      <w:bookmarkEnd w:id="0"/>
    </w:p>
    <w:p w:rsidR="0077009B" w:rsidRPr="006636CB" w:rsidRDefault="007B2A9D" w:rsidP="006636CB">
      <w:pPr>
        <w:jc w:val="both"/>
        <w:rPr>
          <w:rFonts w:asciiTheme="minorHAnsi" w:hAnsiTheme="minorHAnsi" w:cstheme="minorHAnsi"/>
        </w:rPr>
      </w:pPr>
      <w:r>
        <w:rPr>
          <w:rFonts w:asciiTheme="minorHAnsi" w:hAnsiTheme="minorHAnsi" w:cstheme="minorHAnsi"/>
          <w:noProof/>
        </w:rPr>
        <w:drawing>
          <wp:inline distT="0" distB="0" distL="0" distR="0">
            <wp:extent cx="5773695" cy="4054207"/>
            <wp:effectExtent l="19050" t="0" r="0" b="0"/>
            <wp:docPr id="4" name="Picture 2" descr="C:\Users\kdownes\AppData\Local\Microsoft\Windows\Temporary Internet Files\Low\Content.IE5\KLAFHNRN\scotland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ownes\AppData\Local\Microsoft\Windows\Temporary Internet Files\Low\Content.IE5\KLAFHNRN\scotland_2[1].jpg"/>
                    <pic:cNvPicPr>
                      <a:picLocks noChangeAspect="1" noChangeArrowheads="1"/>
                    </pic:cNvPicPr>
                  </pic:nvPicPr>
                  <pic:blipFill>
                    <a:blip r:embed="rId6"/>
                    <a:srcRect/>
                    <a:stretch>
                      <a:fillRect/>
                    </a:stretch>
                  </pic:blipFill>
                  <pic:spPr bwMode="auto">
                    <a:xfrm>
                      <a:off x="0" y="0"/>
                      <a:ext cx="5773695" cy="4054207"/>
                    </a:xfrm>
                    <a:prstGeom prst="rect">
                      <a:avLst/>
                    </a:prstGeom>
                    <a:noFill/>
                    <a:ln w="9525">
                      <a:noFill/>
                      <a:miter lim="800000"/>
                      <a:headEnd/>
                      <a:tailEnd/>
                    </a:ln>
                  </pic:spPr>
                </pic:pic>
              </a:graphicData>
            </a:graphic>
          </wp:inline>
        </w:drawing>
      </w:r>
    </w:p>
    <w:p w:rsidR="0077009B" w:rsidRDefault="0077009B" w:rsidP="006636CB">
      <w:pPr>
        <w:jc w:val="both"/>
        <w:rPr>
          <w:rFonts w:asciiTheme="minorHAnsi" w:hAnsiTheme="minorHAnsi" w:cstheme="minorHAnsi"/>
        </w:rPr>
      </w:pPr>
    </w:p>
    <w:p w:rsidR="00A37E76" w:rsidRDefault="00A37E76" w:rsidP="006636CB">
      <w:pPr>
        <w:jc w:val="both"/>
        <w:rPr>
          <w:rFonts w:asciiTheme="minorHAnsi" w:hAnsiTheme="minorHAnsi" w:cstheme="minorHAnsi"/>
        </w:rPr>
      </w:pPr>
    </w:p>
    <w:p w:rsidR="00F22117" w:rsidRDefault="00F22117" w:rsidP="006636CB">
      <w:pPr>
        <w:jc w:val="both"/>
        <w:rPr>
          <w:rFonts w:asciiTheme="minorHAnsi" w:hAnsiTheme="minorHAnsi" w:cstheme="minorHAnsi"/>
        </w:rPr>
      </w:pPr>
    </w:p>
    <w:p w:rsidR="0077009B" w:rsidRPr="006636CB" w:rsidRDefault="0046500B" w:rsidP="006636CB">
      <w:pPr>
        <w:jc w:val="both"/>
        <w:rPr>
          <w:rFonts w:asciiTheme="minorHAnsi" w:hAnsiTheme="minorHAnsi" w:cstheme="minorHAnsi"/>
          <w:sz w:val="50"/>
          <w:szCs w:val="50"/>
        </w:rPr>
      </w:pPr>
      <w:r w:rsidRPr="006636CB">
        <w:rPr>
          <w:rFonts w:asciiTheme="minorHAnsi" w:hAnsiTheme="minorHAnsi" w:cstheme="minorHAnsi"/>
          <w:sz w:val="50"/>
          <w:szCs w:val="50"/>
        </w:rPr>
        <w:t>(BARBADOS</w:t>
      </w:r>
      <w:r w:rsidR="0077009B" w:rsidRPr="006636CB">
        <w:rPr>
          <w:rFonts w:asciiTheme="minorHAnsi" w:hAnsiTheme="minorHAnsi" w:cstheme="minorHAnsi"/>
          <w:sz w:val="50"/>
          <w:szCs w:val="50"/>
        </w:rPr>
        <w:t>)</w:t>
      </w:r>
    </w:p>
    <w:p w:rsidR="0077009B" w:rsidRPr="006636CB" w:rsidRDefault="0077009B" w:rsidP="006636CB">
      <w:pPr>
        <w:jc w:val="both"/>
        <w:rPr>
          <w:rFonts w:asciiTheme="minorHAnsi" w:hAnsiTheme="minorHAnsi" w:cstheme="minorHAnsi"/>
        </w:rPr>
      </w:pPr>
    </w:p>
    <w:p w:rsidR="00A37E76" w:rsidRDefault="0077009B" w:rsidP="006636CB">
      <w:pPr>
        <w:jc w:val="both"/>
        <w:rPr>
          <w:rFonts w:asciiTheme="minorHAnsi" w:hAnsiTheme="minorHAnsi" w:cstheme="minorHAnsi"/>
        </w:rPr>
      </w:pPr>
      <w:r w:rsidRPr="006636CB">
        <w:rPr>
          <w:rFonts w:asciiTheme="minorHAnsi" w:hAnsiTheme="minorHAnsi" w:cstheme="minorHAnsi"/>
        </w:rPr>
        <w:t xml:space="preserve">Submitted to the Secretariat of the Convention on Biological Diversity </w:t>
      </w:r>
      <w:r w:rsidR="007B2A9D">
        <w:rPr>
          <w:rFonts w:asciiTheme="minorHAnsi" w:hAnsiTheme="minorHAnsi" w:cstheme="minorHAnsi"/>
        </w:rPr>
        <w:t>June 22nd</w:t>
      </w:r>
    </w:p>
    <w:p w:rsidR="00A37E76" w:rsidRPr="006636CB" w:rsidRDefault="00A37E76" w:rsidP="006636CB">
      <w:pPr>
        <w:jc w:val="both"/>
        <w:rPr>
          <w:rFonts w:asciiTheme="minorHAnsi" w:hAnsiTheme="minorHAnsi" w:cstheme="minorHAnsi"/>
        </w:rPr>
      </w:pPr>
    </w:p>
    <w:p w:rsidR="0077009B" w:rsidRPr="006636CB" w:rsidRDefault="0077009B" w:rsidP="006636CB">
      <w:pPr>
        <w:pStyle w:val="Title"/>
        <w:spacing w:line="276" w:lineRule="auto"/>
        <w:jc w:val="both"/>
        <w:rPr>
          <w:rFonts w:asciiTheme="minorHAnsi" w:hAnsiTheme="minorHAnsi" w:cstheme="minorHAnsi"/>
        </w:rPr>
      </w:pPr>
      <w:r w:rsidRPr="006636CB">
        <w:rPr>
          <w:rFonts w:asciiTheme="minorHAnsi" w:hAnsiTheme="minorHAnsi" w:cstheme="minorHAnsi"/>
        </w:rPr>
        <w:t>Protected area information:</w:t>
      </w:r>
    </w:p>
    <w:p w:rsidR="0077009B" w:rsidRPr="006636CB" w:rsidRDefault="0077009B" w:rsidP="006636CB">
      <w:pPr>
        <w:jc w:val="both"/>
        <w:rPr>
          <w:rStyle w:val="Heading1Char"/>
          <w:rFonts w:asciiTheme="minorHAnsi" w:hAnsiTheme="minorHAnsi" w:cstheme="minorHAnsi"/>
        </w:rPr>
      </w:pPr>
    </w:p>
    <w:p w:rsidR="00F5084F" w:rsidRPr="006636CB" w:rsidRDefault="0077009B" w:rsidP="006636CB">
      <w:pPr>
        <w:jc w:val="both"/>
        <w:rPr>
          <w:rFonts w:asciiTheme="minorHAnsi" w:hAnsiTheme="minorHAnsi" w:cstheme="minorHAnsi"/>
        </w:rPr>
      </w:pPr>
      <w:r w:rsidRPr="006636CB">
        <w:rPr>
          <w:rStyle w:val="Heading1Char"/>
          <w:rFonts w:asciiTheme="minorHAnsi" w:hAnsiTheme="minorHAnsi" w:cstheme="minorHAnsi"/>
        </w:rPr>
        <w:t>PoWPA Focal Point</w:t>
      </w:r>
      <w:r w:rsidR="00860E03" w:rsidRPr="006636CB">
        <w:rPr>
          <w:rFonts w:asciiTheme="minorHAnsi" w:hAnsiTheme="minorHAnsi" w:cstheme="minorHAnsi"/>
        </w:rPr>
        <w:t xml:space="preserve">: </w:t>
      </w:r>
    </w:p>
    <w:p w:rsidR="0077009B" w:rsidRPr="006636CB" w:rsidRDefault="00227711" w:rsidP="006636CB">
      <w:pPr>
        <w:jc w:val="both"/>
        <w:rPr>
          <w:rFonts w:asciiTheme="minorHAnsi" w:hAnsiTheme="minorHAnsi" w:cstheme="minorHAnsi"/>
        </w:rPr>
      </w:pPr>
      <w:r w:rsidRPr="006636CB">
        <w:rPr>
          <w:rFonts w:asciiTheme="minorHAnsi" w:hAnsiTheme="minorHAnsi" w:cstheme="minorHAnsi"/>
        </w:rPr>
        <w:t>Gayle Francis-Vaughan</w:t>
      </w:r>
    </w:p>
    <w:p w:rsidR="00F5084F" w:rsidRPr="006636CB" w:rsidRDefault="00F5084F" w:rsidP="006636CB">
      <w:pPr>
        <w:jc w:val="both"/>
        <w:rPr>
          <w:rFonts w:asciiTheme="minorHAnsi" w:hAnsiTheme="minorHAnsi" w:cstheme="minorHAnsi"/>
        </w:rPr>
      </w:pPr>
      <w:r w:rsidRPr="006636CB">
        <w:rPr>
          <w:rFonts w:asciiTheme="minorHAnsi" w:hAnsiTheme="minorHAnsi" w:cstheme="minorHAnsi"/>
        </w:rPr>
        <w:t>Permanent Secretary,</w:t>
      </w:r>
    </w:p>
    <w:p w:rsidR="00F5084F" w:rsidRPr="006636CB" w:rsidRDefault="00227711" w:rsidP="006636CB">
      <w:pPr>
        <w:jc w:val="both"/>
        <w:rPr>
          <w:rFonts w:asciiTheme="minorHAnsi" w:hAnsiTheme="minorHAnsi" w:cstheme="minorHAnsi"/>
        </w:rPr>
      </w:pPr>
      <w:r w:rsidRPr="006636CB">
        <w:rPr>
          <w:rFonts w:asciiTheme="minorHAnsi" w:hAnsiTheme="minorHAnsi" w:cstheme="minorHAnsi"/>
        </w:rPr>
        <w:t>Ministry of Environment and Drainage,</w:t>
      </w:r>
    </w:p>
    <w:p w:rsidR="00F5084F" w:rsidRPr="006636CB" w:rsidRDefault="00227711" w:rsidP="006636CB">
      <w:pPr>
        <w:jc w:val="both"/>
        <w:rPr>
          <w:rFonts w:asciiTheme="minorHAnsi" w:hAnsiTheme="minorHAnsi" w:cstheme="minorHAnsi"/>
        </w:rPr>
      </w:pPr>
      <w:r w:rsidRPr="006636CB">
        <w:rPr>
          <w:rFonts w:asciiTheme="minorHAnsi" w:hAnsiTheme="minorHAnsi" w:cstheme="minorHAnsi"/>
        </w:rPr>
        <w:t xml:space="preserve"> 1</w:t>
      </w:r>
      <w:r w:rsidRPr="006636CB">
        <w:rPr>
          <w:rFonts w:asciiTheme="minorHAnsi" w:hAnsiTheme="minorHAnsi" w:cstheme="minorHAnsi"/>
          <w:vertAlign w:val="superscript"/>
        </w:rPr>
        <w:t>st</w:t>
      </w:r>
      <w:r w:rsidRPr="006636CB">
        <w:rPr>
          <w:rFonts w:asciiTheme="minorHAnsi" w:hAnsiTheme="minorHAnsi" w:cstheme="minorHAnsi"/>
        </w:rPr>
        <w:t xml:space="preserve"> Floor S.P </w:t>
      </w:r>
      <w:proofErr w:type="spellStart"/>
      <w:r w:rsidRPr="006636CB">
        <w:rPr>
          <w:rFonts w:asciiTheme="minorHAnsi" w:hAnsiTheme="minorHAnsi" w:cstheme="minorHAnsi"/>
        </w:rPr>
        <w:t>Musson</w:t>
      </w:r>
      <w:proofErr w:type="spellEnd"/>
      <w:r w:rsidRPr="006636CB">
        <w:rPr>
          <w:rFonts w:asciiTheme="minorHAnsi" w:hAnsiTheme="minorHAnsi" w:cstheme="minorHAnsi"/>
        </w:rPr>
        <w:t xml:space="preserve"> Building, Hincks Street,</w:t>
      </w:r>
    </w:p>
    <w:p w:rsidR="0077009B" w:rsidRPr="006636CB" w:rsidRDefault="00227711" w:rsidP="006636CB">
      <w:pPr>
        <w:jc w:val="both"/>
        <w:rPr>
          <w:rFonts w:asciiTheme="minorHAnsi" w:hAnsiTheme="minorHAnsi" w:cstheme="minorHAnsi"/>
        </w:rPr>
      </w:pPr>
      <w:r w:rsidRPr="006636CB">
        <w:rPr>
          <w:rFonts w:asciiTheme="minorHAnsi" w:hAnsiTheme="minorHAnsi" w:cstheme="minorHAnsi"/>
        </w:rPr>
        <w:t xml:space="preserve"> Bridgetown Barbados</w:t>
      </w:r>
    </w:p>
    <w:p w:rsidR="0077009B" w:rsidRPr="006636CB" w:rsidRDefault="0077009B" w:rsidP="006636CB">
      <w:pPr>
        <w:jc w:val="both"/>
        <w:rPr>
          <w:rStyle w:val="Heading1Char"/>
          <w:rFonts w:asciiTheme="minorHAnsi" w:hAnsiTheme="minorHAnsi" w:cstheme="minorHAnsi"/>
        </w:rPr>
      </w:pPr>
    </w:p>
    <w:p w:rsidR="00F5084F" w:rsidRPr="006636CB" w:rsidRDefault="0077009B" w:rsidP="006636CB">
      <w:pPr>
        <w:jc w:val="both"/>
        <w:rPr>
          <w:rFonts w:asciiTheme="minorHAnsi" w:hAnsiTheme="minorHAnsi" w:cstheme="minorHAnsi"/>
        </w:rPr>
      </w:pPr>
      <w:r w:rsidRPr="006636CB">
        <w:rPr>
          <w:rStyle w:val="Heading1Char"/>
          <w:rFonts w:asciiTheme="minorHAnsi" w:hAnsiTheme="minorHAnsi" w:cstheme="minorHAnsi"/>
        </w:rPr>
        <w:t>Lead implementing agency</w:t>
      </w:r>
      <w:r w:rsidRPr="006636CB">
        <w:rPr>
          <w:rFonts w:asciiTheme="minorHAnsi" w:hAnsiTheme="minorHAnsi" w:cstheme="minorHAnsi"/>
        </w:rPr>
        <w:t xml:space="preserve">: </w:t>
      </w:r>
    </w:p>
    <w:p w:rsidR="00227711" w:rsidRPr="006636CB" w:rsidRDefault="00227711" w:rsidP="006636CB">
      <w:pPr>
        <w:jc w:val="both"/>
        <w:rPr>
          <w:rFonts w:asciiTheme="minorHAnsi" w:hAnsiTheme="minorHAnsi" w:cstheme="minorHAnsi"/>
        </w:rPr>
      </w:pPr>
      <w:r w:rsidRPr="006636CB">
        <w:rPr>
          <w:rFonts w:asciiTheme="minorHAnsi" w:hAnsiTheme="minorHAnsi" w:cstheme="minorHAnsi"/>
        </w:rPr>
        <w:t>Natural Heritage Department</w:t>
      </w:r>
    </w:p>
    <w:p w:rsidR="00F5084F" w:rsidRPr="006636CB" w:rsidRDefault="00F5084F" w:rsidP="006636CB">
      <w:pPr>
        <w:jc w:val="both"/>
        <w:rPr>
          <w:rFonts w:asciiTheme="minorHAnsi" w:hAnsiTheme="minorHAnsi" w:cstheme="minorHAnsi"/>
        </w:rPr>
      </w:pPr>
      <w:r w:rsidRPr="006636CB">
        <w:rPr>
          <w:rFonts w:asciiTheme="minorHAnsi" w:hAnsiTheme="minorHAnsi" w:cstheme="minorHAnsi"/>
        </w:rPr>
        <w:t xml:space="preserve">Mr. Steve Devonish </w:t>
      </w:r>
    </w:p>
    <w:p w:rsidR="00F5084F" w:rsidRPr="006636CB" w:rsidRDefault="00F5084F" w:rsidP="006636CB">
      <w:pPr>
        <w:jc w:val="both"/>
        <w:rPr>
          <w:rFonts w:asciiTheme="minorHAnsi" w:hAnsiTheme="minorHAnsi" w:cstheme="minorHAnsi"/>
        </w:rPr>
      </w:pPr>
      <w:r w:rsidRPr="006636CB">
        <w:rPr>
          <w:rFonts w:asciiTheme="minorHAnsi" w:hAnsiTheme="minorHAnsi" w:cstheme="minorHAnsi"/>
        </w:rPr>
        <w:t>Director</w:t>
      </w:r>
    </w:p>
    <w:p w:rsidR="00F5084F" w:rsidRPr="006636CB" w:rsidRDefault="00F5084F" w:rsidP="006636CB">
      <w:pPr>
        <w:jc w:val="both"/>
        <w:rPr>
          <w:rFonts w:asciiTheme="minorHAnsi" w:hAnsiTheme="minorHAnsi" w:cstheme="minorHAnsi"/>
        </w:rPr>
      </w:pPr>
      <w:r w:rsidRPr="006636CB">
        <w:rPr>
          <w:rFonts w:asciiTheme="minorHAnsi" w:hAnsiTheme="minorHAnsi" w:cstheme="minorHAnsi"/>
        </w:rPr>
        <w:t>Natural Heritage Department</w:t>
      </w:r>
    </w:p>
    <w:p w:rsidR="00F5084F" w:rsidRPr="006636CB" w:rsidRDefault="00F5084F" w:rsidP="006636CB">
      <w:pPr>
        <w:jc w:val="both"/>
        <w:rPr>
          <w:rFonts w:asciiTheme="minorHAnsi" w:hAnsiTheme="minorHAnsi" w:cstheme="minorHAnsi"/>
        </w:rPr>
      </w:pPr>
      <w:proofErr w:type="spellStart"/>
      <w:r w:rsidRPr="006636CB">
        <w:rPr>
          <w:rFonts w:asciiTheme="minorHAnsi" w:hAnsiTheme="minorHAnsi" w:cstheme="minorHAnsi"/>
        </w:rPr>
        <w:t>Sturges</w:t>
      </w:r>
      <w:proofErr w:type="spellEnd"/>
      <w:r w:rsidRPr="006636CB">
        <w:rPr>
          <w:rFonts w:asciiTheme="minorHAnsi" w:hAnsiTheme="minorHAnsi" w:cstheme="minorHAnsi"/>
        </w:rPr>
        <w:t xml:space="preserve">, St. Thomas </w:t>
      </w:r>
    </w:p>
    <w:p w:rsidR="00F5084F" w:rsidRPr="006636CB" w:rsidRDefault="00F5084F" w:rsidP="006636CB">
      <w:pPr>
        <w:jc w:val="both"/>
        <w:rPr>
          <w:rFonts w:asciiTheme="minorHAnsi" w:hAnsiTheme="minorHAnsi" w:cstheme="minorHAnsi"/>
        </w:rPr>
      </w:pPr>
      <w:r w:rsidRPr="006636CB">
        <w:rPr>
          <w:rFonts w:asciiTheme="minorHAnsi" w:hAnsiTheme="minorHAnsi" w:cstheme="minorHAnsi"/>
        </w:rPr>
        <w:t xml:space="preserve">Barbados </w:t>
      </w:r>
    </w:p>
    <w:p w:rsidR="00F5084F" w:rsidRPr="006636CB" w:rsidRDefault="00F5084F" w:rsidP="006636CB">
      <w:pPr>
        <w:jc w:val="both"/>
        <w:rPr>
          <w:rFonts w:asciiTheme="minorHAnsi" w:hAnsiTheme="minorHAnsi" w:cstheme="minorHAnsi"/>
        </w:rPr>
      </w:pPr>
    </w:p>
    <w:p w:rsidR="00227711" w:rsidRPr="006636CB" w:rsidRDefault="00227711" w:rsidP="006636CB">
      <w:pPr>
        <w:jc w:val="both"/>
        <w:rPr>
          <w:rFonts w:asciiTheme="minorHAnsi" w:hAnsiTheme="minorHAnsi" w:cstheme="minorHAnsi"/>
        </w:rPr>
      </w:pPr>
      <w:r w:rsidRPr="006636CB">
        <w:rPr>
          <w:rFonts w:asciiTheme="minorHAnsi" w:hAnsiTheme="minorHAnsi" w:cstheme="minorHAnsi"/>
        </w:rPr>
        <w:t>Folkestone Marine Reserve</w:t>
      </w:r>
    </w:p>
    <w:p w:rsidR="00227711" w:rsidRPr="006636CB" w:rsidRDefault="00F5084F" w:rsidP="006636CB">
      <w:pPr>
        <w:jc w:val="both"/>
        <w:rPr>
          <w:rFonts w:asciiTheme="minorHAnsi" w:hAnsiTheme="minorHAnsi" w:cstheme="minorHAnsi"/>
        </w:rPr>
      </w:pPr>
      <w:r w:rsidRPr="006636CB">
        <w:rPr>
          <w:rFonts w:asciiTheme="minorHAnsi" w:hAnsiTheme="minorHAnsi" w:cstheme="minorHAnsi"/>
        </w:rPr>
        <w:t>St. James</w:t>
      </w:r>
    </w:p>
    <w:p w:rsidR="00F5084F" w:rsidRPr="006636CB" w:rsidRDefault="00F5084F" w:rsidP="006636CB">
      <w:pPr>
        <w:jc w:val="both"/>
        <w:rPr>
          <w:rFonts w:asciiTheme="minorHAnsi" w:hAnsiTheme="minorHAnsi" w:cstheme="minorHAnsi"/>
        </w:rPr>
      </w:pPr>
      <w:r w:rsidRPr="006636CB">
        <w:rPr>
          <w:rFonts w:asciiTheme="minorHAnsi" w:hAnsiTheme="minorHAnsi" w:cstheme="minorHAnsi"/>
        </w:rPr>
        <w:t>Barbados</w:t>
      </w:r>
    </w:p>
    <w:p w:rsidR="007B2A9D" w:rsidRDefault="007B2A9D" w:rsidP="006636CB">
      <w:pPr>
        <w:jc w:val="both"/>
        <w:rPr>
          <w:rStyle w:val="Heading1Char"/>
          <w:rFonts w:asciiTheme="minorHAnsi" w:hAnsiTheme="minorHAnsi" w:cstheme="minorHAnsi"/>
        </w:rPr>
      </w:pPr>
    </w:p>
    <w:p w:rsidR="0077009B" w:rsidRPr="006636CB" w:rsidRDefault="0077009B" w:rsidP="006636CB">
      <w:pPr>
        <w:jc w:val="both"/>
        <w:rPr>
          <w:rFonts w:asciiTheme="minorHAnsi" w:hAnsiTheme="minorHAnsi" w:cstheme="minorHAnsi"/>
        </w:rPr>
      </w:pPr>
      <w:r w:rsidRPr="006636CB">
        <w:rPr>
          <w:rStyle w:val="Heading1Char"/>
          <w:rFonts w:asciiTheme="minorHAnsi" w:hAnsiTheme="minorHAnsi" w:cstheme="minorHAnsi"/>
        </w:rPr>
        <w:t>Multi-stakeholder committee</w:t>
      </w:r>
      <w:r w:rsidRPr="006636CB">
        <w:rPr>
          <w:rFonts w:asciiTheme="minorHAnsi" w:hAnsiTheme="minorHAnsi" w:cstheme="minorHAnsi"/>
        </w:rPr>
        <w:t xml:space="preserve">: </w:t>
      </w:r>
    </w:p>
    <w:p w:rsidR="00227711" w:rsidRPr="006636CB" w:rsidRDefault="00227711" w:rsidP="006636CB">
      <w:pPr>
        <w:numPr>
          <w:ilvl w:val="12"/>
          <w:numId w:val="0"/>
        </w:numPr>
        <w:jc w:val="both"/>
        <w:rPr>
          <w:rFonts w:asciiTheme="minorHAnsi" w:hAnsiTheme="minorHAnsi" w:cstheme="minorHAnsi"/>
        </w:rPr>
      </w:pPr>
      <w:r w:rsidRPr="006636CB">
        <w:rPr>
          <w:rFonts w:asciiTheme="minorHAnsi" w:hAnsiTheme="minorHAnsi" w:cstheme="minorHAnsi"/>
        </w:rPr>
        <w:t>The Working group on Biodiversity is  made up of experts in various fields.    Recognising the importance of sound scientific advice and the lack of all relevant spheres of expertise within the confines of the Ministry, the Working Group on Biodiversity was convened to advise the Ministry on general biodiversity issues and matters related to the implementation of the Convention on Biological Diversity.  The committee is chaired by Dr. Julia Horrocks and includes representatives of the University of the West Indies, Ministry of A</w:t>
      </w:r>
      <w:r w:rsidR="000123BB" w:rsidRPr="006636CB">
        <w:rPr>
          <w:rFonts w:asciiTheme="minorHAnsi" w:hAnsiTheme="minorHAnsi" w:cstheme="minorHAnsi"/>
        </w:rPr>
        <w:t>griculture</w:t>
      </w:r>
      <w:r w:rsidRPr="006636CB">
        <w:rPr>
          <w:rFonts w:asciiTheme="minorHAnsi" w:hAnsiTheme="minorHAnsi" w:cstheme="minorHAnsi"/>
        </w:rPr>
        <w:t>, Fisheries Division, Coastal Zone Management Unit, National Conservation Commission and the Veterinary Services and has as its terms of reference to advise on national policy and recommend strategies for the management and conservation of marine and terrestrial biodiversity; to advise and provide necessary technical input for projects in the area of biodiversity; to advise on the development of a database on biodiversity and to review and monitor the status of marine and terrestrial biodiversity in Barbados.</w:t>
      </w:r>
    </w:p>
    <w:p w:rsidR="00227711" w:rsidRPr="006636CB" w:rsidRDefault="00227711" w:rsidP="006636CB">
      <w:pPr>
        <w:jc w:val="both"/>
        <w:rPr>
          <w:rFonts w:asciiTheme="minorHAnsi" w:hAnsiTheme="minorHAnsi" w:cstheme="minorHAnsi"/>
          <w:b/>
        </w:rPr>
      </w:pPr>
    </w:p>
    <w:p w:rsidR="00227711" w:rsidRPr="006636CB" w:rsidRDefault="00227711" w:rsidP="006636CB">
      <w:pPr>
        <w:jc w:val="both"/>
        <w:rPr>
          <w:rFonts w:asciiTheme="minorHAnsi" w:hAnsiTheme="minorHAnsi" w:cstheme="minorHAnsi"/>
          <w:b/>
        </w:rPr>
      </w:pPr>
      <w:r w:rsidRPr="006636CB">
        <w:rPr>
          <w:rFonts w:asciiTheme="minorHAnsi" w:hAnsiTheme="minorHAnsi" w:cstheme="minorHAnsi"/>
          <w:b/>
        </w:rPr>
        <w:t>Graeme Hall Ecosystem Management Committee</w:t>
      </w:r>
    </w:p>
    <w:p w:rsidR="00227711" w:rsidRPr="006636CB" w:rsidRDefault="00227711" w:rsidP="006636CB">
      <w:pPr>
        <w:jc w:val="both"/>
        <w:rPr>
          <w:rFonts w:asciiTheme="minorHAnsi" w:hAnsiTheme="minorHAnsi" w:cstheme="minorHAnsi"/>
        </w:rPr>
      </w:pPr>
      <w:r w:rsidRPr="006636CB">
        <w:rPr>
          <w:rFonts w:asciiTheme="minorHAnsi" w:hAnsiTheme="minorHAnsi" w:cstheme="minorHAnsi"/>
        </w:rPr>
        <w:t>To move towards effective coordination</w:t>
      </w:r>
      <w:r w:rsidR="000123BB" w:rsidRPr="006636CB">
        <w:rPr>
          <w:rFonts w:asciiTheme="minorHAnsi" w:hAnsiTheme="minorHAnsi" w:cstheme="minorHAnsi"/>
        </w:rPr>
        <w:t xml:space="preserve"> of Barbados First Ramsar Site,</w:t>
      </w:r>
      <w:r w:rsidRPr="006636CB">
        <w:rPr>
          <w:rFonts w:asciiTheme="minorHAnsi" w:hAnsiTheme="minorHAnsi" w:cstheme="minorHAnsi"/>
        </w:rPr>
        <w:t xml:space="preserve"> the Director, Natural Heritage Department convened the Graeme Hall Ecosystem Management Committee to address the issues related to the effective management. To date issues related to the management of Graeme Hall Swamp Ecosystem are addressed by a plethora of government ministries and departments, consolidated management under one authority will lead to more effective use of issues and more effective management of the swamp.  The Drainage Unit is responsible for issues related flood mitigation, the Ministry of health for vector control, the Ministry of A</w:t>
      </w:r>
      <w:r w:rsidR="000123BB" w:rsidRPr="006636CB">
        <w:rPr>
          <w:rFonts w:asciiTheme="minorHAnsi" w:hAnsiTheme="minorHAnsi" w:cstheme="minorHAnsi"/>
        </w:rPr>
        <w:t>griculture</w:t>
      </w:r>
      <w:r w:rsidRPr="006636CB">
        <w:rPr>
          <w:rFonts w:asciiTheme="minorHAnsi" w:hAnsiTheme="minorHAnsi" w:cstheme="minorHAnsi"/>
        </w:rPr>
        <w:t xml:space="preserve"> engages in activities in sections of the ecosystem and the Environmental Protection Department for issue related to water quality.  </w:t>
      </w:r>
    </w:p>
    <w:p w:rsidR="00227711" w:rsidRPr="006636CB" w:rsidRDefault="00227711" w:rsidP="006636CB">
      <w:pPr>
        <w:jc w:val="both"/>
        <w:rPr>
          <w:rFonts w:asciiTheme="minorHAnsi" w:hAnsiTheme="minorHAnsi" w:cstheme="minorHAnsi"/>
        </w:rPr>
      </w:pPr>
      <w:r w:rsidRPr="006636CB">
        <w:rPr>
          <w:rFonts w:asciiTheme="minorHAnsi" w:hAnsiTheme="minorHAnsi" w:cstheme="minorHAnsi"/>
          <w:color w:val="000000"/>
        </w:rPr>
        <w:t xml:space="preserve">The Committee is made up of representatives of the Ministry of Environment, Water Resources and Drainage, the Coastal Zone Management Unit, Environmental Protection Department, Drainage Department and the Water Authority. </w:t>
      </w:r>
    </w:p>
    <w:p w:rsidR="00227711" w:rsidRPr="006636CB" w:rsidRDefault="00227711" w:rsidP="006636CB">
      <w:pPr>
        <w:numPr>
          <w:ilvl w:val="12"/>
          <w:numId w:val="0"/>
        </w:numPr>
        <w:jc w:val="both"/>
        <w:rPr>
          <w:rFonts w:asciiTheme="minorHAnsi" w:hAnsiTheme="minorHAnsi" w:cstheme="minorHAnsi"/>
        </w:rPr>
      </w:pPr>
    </w:p>
    <w:p w:rsidR="00F5084F" w:rsidRPr="006636CB" w:rsidRDefault="00F5084F" w:rsidP="006636CB">
      <w:pPr>
        <w:numPr>
          <w:ilvl w:val="12"/>
          <w:numId w:val="0"/>
        </w:numPr>
        <w:jc w:val="both"/>
        <w:rPr>
          <w:rFonts w:asciiTheme="minorHAnsi" w:hAnsiTheme="minorHAnsi" w:cstheme="minorHAnsi"/>
        </w:rPr>
      </w:pPr>
      <w:r w:rsidRPr="006636CB">
        <w:rPr>
          <w:rFonts w:asciiTheme="minorHAnsi" w:hAnsiTheme="minorHAnsi" w:cstheme="minorHAnsi"/>
        </w:rPr>
        <w:t xml:space="preserve">It is proposed that a National Park </w:t>
      </w:r>
      <w:r w:rsidR="006636CB">
        <w:rPr>
          <w:rFonts w:asciiTheme="minorHAnsi" w:hAnsiTheme="minorHAnsi" w:cstheme="minorHAnsi"/>
        </w:rPr>
        <w:t xml:space="preserve">Advisory </w:t>
      </w:r>
      <w:r w:rsidRPr="006636CB">
        <w:rPr>
          <w:rFonts w:asciiTheme="minorHAnsi" w:hAnsiTheme="minorHAnsi" w:cstheme="minorHAnsi"/>
        </w:rPr>
        <w:t xml:space="preserve">Committee be set up specifically to facilitate the implementation of the National Park Plan in Barbados. </w:t>
      </w:r>
    </w:p>
    <w:p w:rsidR="0077009B" w:rsidRPr="006636CB" w:rsidRDefault="0077009B" w:rsidP="006636CB">
      <w:pPr>
        <w:jc w:val="both"/>
        <w:rPr>
          <w:rFonts w:asciiTheme="minorHAnsi" w:hAnsiTheme="minorHAnsi" w:cstheme="minorHAnsi"/>
        </w:rPr>
      </w:pPr>
    </w:p>
    <w:p w:rsidR="0077009B" w:rsidRPr="006636CB" w:rsidRDefault="0077009B" w:rsidP="006636CB">
      <w:pPr>
        <w:jc w:val="both"/>
        <w:rPr>
          <w:rStyle w:val="Heading1Char"/>
          <w:rFonts w:asciiTheme="minorHAnsi" w:hAnsiTheme="minorHAnsi" w:cstheme="minorHAnsi"/>
        </w:rPr>
      </w:pPr>
    </w:p>
    <w:p w:rsidR="008E54E8" w:rsidRPr="006636CB" w:rsidRDefault="008E54E8" w:rsidP="006636CB">
      <w:pPr>
        <w:jc w:val="both"/>
        <w:rPr>
          <w:rStyle w:val="Heading1Char"/>
          <w:rFonts w:asciiTheme="minorHAnsi" w:hAnsiTheme="minorHAnsi" w:cstheme="minorHAnsi"/>
        </w:rPr>
      </w:pPr>
    </w:p>
    <w:p w:rsidR="008E54E8" w:rsidRPr="006636CB" w:rsidRDefault="008E54E8" w:rsidP="006636CB">
      <w:pPr>
        <w:jc w:val="both"/>
        <w:rPr>
          <w:rStyle w:val="Heading1Char"/>
          <w:rFonts w:asciiTheme="minorHAnsi" w:hAnsiTheme="minorHAnsi" w:cstheme="minorHAnsi"/>
        </w:rPr>
      </w:pPr>
    </w:p>
    <w:p w:rsidR="0077009B" w:rsidRPr="006636CB" w:rsidRDefault="0077009B" w:rsidP="006636CB">
      <w:pPr>
        <w:pStyle w:val="Title"/>
        <w:spacing w:line="276" w:lineRule="auto"/>
        <w:jc w:val="both"/>
        <w:rPr>
          <w:rFonts w:asciiTheme="minorHAnsi" w:hAnsiTheme="minorHAnsi" w:cstheme="minorHAnsi"/>
        </w:rPr>
      </w:pPr>
      <w:r w:rsidRPr="006636CB">
        <w:rPr>
          <w:rFonts w:asciiTheme="minorHAnsi" w:hAnsiTheme="minorHAnsi" w:cstheme="minorHAnsi"/>
        </w:rPr>
        <w:t>Description of protected area system</w:t>
      </w:r>
    </w:p>
    <w:p w:rsidR="0077009B" w:rsidRPr="006636CB" w:rsidRDefault="0077009B" w:rsidP="006636CB">
      <w:pPr>
        <w:jc w:val="both"/>
        <w:rPr>
          <w:rFonts w:asciiTheme="minorHAnsi" w:hAnsiTheme="minorHAnsi" w:cstheme="minorHAnsi"/>
        </w:rPr>
      </w:pPr>
      <w:r w:rsidRPr="006636CB">
        <w:rPr>
          <w:rStyle w:val="Heading1Char"/>
          <w:rFonts w:asciiTheme="minorHAnsi" w:hAnsiTheme="minorHAnsi" w:cstheme="minorHAnsi"/>
        </w:rPr>
        <w:t>Coverage</w:t>
      </w:r>
      <w:r w:rsidRPr="006636CB">
        <w:rPr>
          <w:rFonts w:asciiTheme="minorHAnsi" w:hAnsiTheme="minorHAnsi" w:cstheme="minorHAnsi"/>
        </w:rPr>
        <w:t xml:space="preserve"> </w:t>
      </w:r>
    </w:p>
    <w:p w:rsidR="00F5084F" w:rsidRPr="006636CB" w:rsidRDefault="00F5084F" w:rsidP="006636CB">
      <w:pPr>
        <w:ind w:left="720" w:hanging="720"/>
        <w:jc w:val="both"/>
        <w:rPr>
          <w:rFonts w:asciiTheme="minorHAnsi" w:hAnsiTheme="minorHAnsi" w:cstheme="minorHAnsi"/>
        </w:rPr>
      </w:pPr>
    </w:p>
    <w:p w:rsidR="00D1476C" w:rsidRPr="006636CB" w:rsidRDefault="00D1476C" w:rsidP="006636CB">
      <w:pPr>
        <w:ind w:left="720" w:hanging="720"/>
        <w:jc w:val="both"/>
        <w:rPr>
          <w:rFonts w:asciiTheme="minorHAnsi" w:hAnsiTheme="minorHAnsi" w:cstheme="minorHAnsi"/>
        </w:rPr>
      </w:pPr>
      <w:r w:rsidRPr="006636CB">
        <w:rPr>
          <w:rFonts w:asciiTheme="minorHAnsi" w:hAnsiTheme="minorHAnsi" w:cstheme="minorHAnsi"/>
        </w:rPr>
        <w:tab/>
      </w:r>
      <w:r w:rsidR="00F5084F" w:rsidRPr="006636CB">
        <w:rPr>
          <w:rFonts w:asciiTheme="minorHAnsi" w:hAnsiTheme="minorHAnsi" w:cstheme="minorHAnsi"/>
        </w:rPr>
        <w:t>The Ministry undertook the Environmental Management and La</w:t>
      </w:r>
      <w:r w:rsidRPr="006636CB">
        <w:rPr>
          <w:rFonts w:asciiTheme="minorHAnsi" w:hAnsiTheme="minorHAnsi" w:cstheme="minorHAnsi"/>
        </w:rPr>
        <w:t xml:space="preserve">nd Use Planning for Sustainable </w:t>
      </w:r>
      <w:r w:rsidR="00F5084F" w:rsidRPr="006636CB">
        <w:rPr>
          <w:rFonts w:asciiTheme="minorHAnsi" w:hAnsiTheme="minorHAnsi" w:cstheme="minorHAnsi"/>
        </w:rPr>
        <w:t>Development Project, a component of which was The National Park.  The National Park Development Plan proposes a range of projects to guide the development of the Barbados National Park and Natural Heritage Conservation Areas for Barbados. The plan utilizes an ecosystem approach to the National Park Planning Process for Barbados and recognizes the dynamics and resilience of ecosystems and their limits</w:t>
      </w:r>
      <w:r w:rsidRPr="006636CB">
        <w:rPr>
          <w:rFonts w:asciiTheme="minorHAnsi" w:hAnsiTheme="minorHAnsi" w:cstheme="minorHAnsi"/>
        </w:rPr>
        <w:t xml:space="preserve">. </w:t>
      </w:r>
    </w:p>
    <w:p w:rsidR="00ED5A15" w:rsidRPr="006636CB" w:rsidRDefault="00D1476C" w:rsidP="006636CB">
      <w:pPr>
        <w:ind w:left="720" w:hanging="720"/>
        <w:jc w:val="both"/>
        <w:rPr>
          <w:rFonts w:asciiTheme="minorHAnsi" w:hAnsiTheme="minorHAnsi" w:cstheme="minorHAnsi"/>
        </w:rPr>
      </w:pPr>
      <w:r w:rsidRPr="006636CB">
        <w:rPr>
          <w:rFonts w:asciiTheme="minorHAnsi" w:hAnsiTheme="minorHAnsi" w:cstheme="minorHAnsi"/>
        </w:rPr>
        <w:tab/>
        <w:t xml:space="preserve">The proposed National Park encompasses the entire Scotland District which is one seventh of the island. </w:t>
      </w:r>
      <w:r w:rsidR="00ED5A15" w:rsidRPr="006636CB">
        <w:rPr>
          <w:rFonts w:asciiTheme="minorHAnsi" w:hAnsiTheme="minorHAnsi" w:cstheme="minorHAnsi"/>
        </w:rPr>
        <w:t xml:space="preserve"> The total land area of the proposed Barbados National Park is 7300 hectares, 17 % of the island's total land area.  The proposed boundary includes both terrestrial and the marine environment to 200 </w:t>
      </w:r>
      <w:proofErr w:type="spellStart"/>
      <w:r w:rsidR="00ED5A15" w:rsidRPr="006636CB">
        <w:rPr>
          <w:rFonts w:asciiTheme="minorHAnsi" w:hAnsiTheme="minorHAnsi" w:cstheme="minorHAnsi"/>
        </w:rPr>
        <w:t>metre</w:t>
      </w:r>
      <w:proofErr w:type="spellEnd"/>
      <w:r w:rsidR="00ED5A15" w:rsidRPr="006636CB">
        <w:rPr>
          <w:rFonts w:asciiTheme="minorHAnsi" w:hAnsiTheme="minorHAnsi" w:cstheme="minorHAnsi"/>
        </w:rPr>
        <w:t xml:space="preserve"> depth or 2.0km </w:t>
      </w:r>
      <w:proofErr w:type="spellStart"/>
      <w:r w:rsidR="00ED5A15" w:rsidRPr="006636CB">
        <w:rPr>
          <w:rFonts w:asciiTheme="minorHAnsi" w:hAnsiTheme="minorHAnsi" w:cstheme="minorHAnsi"/>
        </w:rPr>
        <w:t>which ever</w:t>
      </w:r>
      <w:proofErr w:type="spellEnd"/>
      <w:r w:rsidR="00ED5A15" w:rsidRPr="006636CB">
        <w:rPr>
          <w:rFonts w:asciiTheme="minorHAnsi" w:hAnsiTheme="minorHAnsi" w:cstheme="minorHAnsi"/>
        </w:rPr>
        <w:t xml:space="preserve"> is encountered first.</w:t>
      </w:r>
    </w:p>
    <w:p w:rsidR="00F9476B" w:rsidRPr="006636CB" w:rsidRDefault="00D1476C" w:rsidP="006636CB">
      <w:pPr>
        <w:ind w:left="720" w:hanging="720"/>
        <w:jc w:val="both"/>
        <w:rPr>
          <w:rStyle w:val="Heading1Char"/>
          <w:rFonts w:asciiTheme="minorHAnsi" w:hAnsiTheme="minorHAnsi" w:cstheme="minorHAnsi"/>
          <w:b w:val="0"/>
          <w:bCs w:val="0"/>
          <w:color w:val="auto"/>
          <w:sz w:val="22"/>
          <w:szCs w:val="22"/>
        </w:rPr>
      </w:pPr>
      <w:r w:rsidRPr="006636CB">
        <w:rPr>
          <w:rFonts w:asciiTheme="minorHAnsi" w:hAnsiTheme="minorHAnsi" w:cstheme="minorHAnsi"/>
        </w:rPr>
        <w:tab/>
        <w:t>One Natural Heritage Conservation</w:t>
      </w:r>
      <w:r w:rsidR="00F9476B" w:rsidRPr="006636CB">
        <w:rPr>
          <w:rFonts w:asciiTheme="minorHAnsi" w:hAnsiTheme="minorHAnsi" w:cstheme="minorHAnsi"/>
        </w:rPr>
        <w:t xml:space="preserve"> Area is the Graeme Hall Swamp, the </w:t>
      </w:r>
      <w:r w:rsidR="00F9476B" w:rsidRPr="006636CB">
        <w:rPr>
          <w:rFonts w:asciiTheme="minorHAnsi" w:hAnsiTheme="minorHAnsi" w:cstheme="minorHAnsi"/>
          <w:bCs/>
          <w:color w:val="000000"/>
        </w:rPr>
        <w:t xml:space="preserve">area </w:t>
      </w:r>
      <w:r w:rsidR="00550F70" w:rsidRPr="006636CB">
        <w:rPr>
          <w:rFonts w:asciiTheme="minorHAnsi" w:hAnsiTheme="minorHAnsi" w:cstheme="minorHAnsi"/>
          <w:color w:val="000000"/>
        </w:rPr>
        <w:t xml:space="preserve"> </w:t>
      </w:r>
      <w:r w:rsidR="00F9476B" w:rsidRPr="006636CB">
        <w:rPr>
          <w:rFonts w:asciiTheme="minorHAnsi" w:hAnsiTheme="minorHAnsi" w:cstheme="minorHAnsi"/>
        </w:rPr>
        <w:t>is a</w:t>
      </w:r>
      <w:r w:rsidR="00550F70" w:rsidRPr="006636CB">
        <w:rPr>
          <w:rFonts w:asciiTheme="minorHAnsi" w:hAnsiTheme="minorHAnsi" w:cstheme="minorHAnsi"/>
        </w:rPr>
        <w:t>pproximately 33.23 hectares</w:t>
      </w:r>
      <w:r w:rsidR="00F9476B" w:rsidRPr="006636CB">
        <w:rPr>
          <w:rFonts w:asciiTheme="minorHAnsi" w:hAnsiTheme="minorHAnsi" w:cstheme="minorHAnsi"/>
        </w:rPr>
        <w:t>.</w:t>
      </w:r>
    </w:p>
    <w:p w:rsidR="00F9476B" w:rsidRPr="006636CB" w:rsidRDefault="00F9476B" w:rsidP="006636CB">
      <w:pPr>
        <w:jc w:val="both"/>
        <w:rPr>
          <w:rStyle w:val="Heading1Char"/>
          <w:rFonts w:asciiTheme="minorHAnsi" w:hAnsiTheme="minorHAnsi" w:cstheme="minorHAnsi"/>
        </w:rPr>
      </w:pPr>
    </w:p>
    <w:p w:rsidR="0077009B" w:rsidRPr="006636CB" w:rsidRDefault="0077009B" w:rsidP="006636CB">
      <w:pPr>
        <w:jc w:val="both"/>
        <w:rPr>
          <w:rFonts w:asciiTheme="minorHAnsi" w:hAnsiTheme="minorHAnsi" w:cstheme="minorHAnsi"/>
        </w:rPr>
      </w:pPr>
      <w:r w:rsidRPr="006636CB">
        <w:rPr>
          <w:rStyle w:val="Heading1Char"/>
          <w:rFonts w:asciiTheme="minorHAnsi" w:hAnsiTheme="minorHAnsi" w:cstheme="minorHAnsi"/>
        </w:rPr>
        <w:t>Description and background</w:t>
      </w:r>
      <w:r w:rsidRPr="006636CB">
        <w:rPr>
          <w:rFonts w:asciiTheme="minorHAnsi" w:hAnsiTheme="minorHAnsi" w:cstheme="minorHAnsi"/>
        </w:rPr>
        <w:t xml:space="preserve"> </w:t>
      </w:r>
    </w:p>
    <w:p w:rsidR="00F9476B" w:rsidRPr="006636CB" w:rsidRDefault="00F9476B" w:rsidP="006636CB">
      <w:pPr>
        <w:spacing w:before="60" w:after="60"/>
        <w:jc w:val="both"/>
        <w:rPr>
          <w:rFonts w:asciiTheme="minorHAnsi" w:hAnsiTheme="minorHAnsi" w:cstheme="minorHAnsi"/>
        </w:rPr>
      </w:pPr>
      <w:r w:rsidRPr="006636CB">
        <w:rPr>
          <w:rFonts w:asciiTheme="minorHAnsi" w:hAnsiTheme="minorHAnsi" w:cstheme="minorHAnsi"/>
        </w:rPr>
        <w:tab/>
        <w:t>The PDP details the Barbados system of Parks and Open Spaces which comprises six categories:</w:t>
      </w:r>
    </w:p>
    <w:p w:rsidR="00F9476B" w:rsidRPr="006636CB" w:rsidRDefault="00F9476B" w:rsidP="006636CB">
      <w:pPr>
        <w:numPr>
          <w:ilvl w:val="0"/>
          <w:numId w:val="10"/>
        </w:numPr>
        <w:spacing w:before="60" w:after="60"/>
        <w:jc w:val="both"/>
        <w:rPr>
          <w:rFonts w:asciiTheme="minorHAnsi" w:hAnsiTheme="minorHAnsi" w:cstheme="minorHAnsi"/>
        </w:rPr>
      </w:pPr>
      <w:r w:rsidRPr="006636CB">
        <w:rPr>
          <w:rFonts w:asciiTheme="minorHAnsi" w:hAnsiTheme="minorHAnsi" w:cstheme="minorHAnsi"/>
        </w:rPr>
        <w:t>OS 1 The Barbados National Park</w:t>
      </w:r>
    </w:p>
    <w:p w:rsidR="00F9476B" w:rsidRPr="006636CB" w:rsidRDefault="00F9476B" w:rsidP="006636CB">
      <w:pPr>
        <w:numPr>
          <w:ilvl w:val="0"/>
          <w:numId w:val="10"/>
        </w:numPr>
        <w:spacing w:before="60" w:after="60"/>
        <w:jc w:val="both"/>
        <w:rPr>
          <w:rFonts w:asciiTheme="minorHAnsi" w:hAnsiTheme="minorHAnsi" w:cstheme="minorHAnsi"/>
        </w:rPr>
      </w:pPr>
      <w:r w:rsidRPr="006636CB">
        <w:rPr>
          <w:rFonts w:asciiTheme="minorHAnsi" w:hAnsiTheme="minorHAnsi" w:cstheme="minorHAnsi"/>
        </w:rPr>
        <w:t>OS 2 Natural Heritage Conservation Areas</w:t>
      </w:r>
    </w:p>
    <w:p w:rsidR="00F9476B" w:rsidRPr="006636CB" w:rsidRDefault="00F9476B" w:rsidP="006636CB">
      <w:pPr>
        <w:numPr>
          <w:ilvl w:val="0"/>
          <w:numId w:val="10"/>
        </w:numPr>
        <w:spacing w:before="60" w:after="60"/>
        <w:jc w:val="both"/>
        <w:rPr>
          <w:rFonts w:asciiTheme="minorHAnsi" w:hAnsiTheme="minorHAnsi" w:cstheme="minorHAnsi"/>
        </w:rPr>
      </w:pPr>
      <w:r w:rsidRPr="006636CB">
        <w:rPr>
          <w:rFonts w:asciiTheme="minorHAnsi" w:hAnsiTheme="minorHAnsi" w:cstheme="minorHAnsi"/>
        </w:rPr>
        <w:t>OS 3 Coastal Landscape Zone</w:t>
      </w:r>
    </w:p>
    <w:p w:rsidR="00F9476B" w:rsidRPr="006636CB" w:rsidRDefault="00F9476B" w:rsidP="006636CB">
      <w:pPr>
        <w:numPr>
          <w:ilvl w:val="0"/>
          <w:numId w:val="10"/>
        </w:numPr>
        <w:spacing w:before="60" w:after="60"/>
        <w:jc w:val="both"/>
        <w:rPr>
          <w:rFonts w:asciiTheme="minorHAnsi" w:hAnsiTheme="minorHAnsi" w:cstheme="minorHAnsi"/>
        </w:rPr>
      </w:pPr>
      <w:r w:rsidRPr="006636CB">
        <w:rPr>
          <w:rFonts w:asciiTheme="minorHAnsi" w:hAnsiTheme="minorHAnsi" w:cstheme="minorHAnsi"/>
        </w:rPr>
        <w:t>OS 4 Public Parks and Open Spaces</w:t>
      </w:r>
    </w:p>
    <w:p w:rsidR="00F9476B" w:rsidRPr="006636CB" w:rsidRDefault="00F9476B" w:rsidP="006636CB">
      <w:pPr>
        <w:numPr>
          <w:ilvl w:val="0"/>
          <w:numId w:val="10"/>
        </w:numPr>
        <w:spacing w:before="60" w:after="60"/>
        <w:jc w:val="both"/>
        <w:rPr>
          <w:rFonts w:asciiTheme="minorHAnsi" w:hAnsiTheme="minorHAnsi" w:cstheme="minorHAnsi"/>
        </w:rPr>
      </w:pPr>
      <w:r w:rsidRPr="006636CB">
        <w:rPr>
          <w:rFonts w:asciiTheme="minorHAnsi" w:hAnsiTheme="minorHAnsi" w:cstheme="minorHAnsi"/>
        </w:rPr>
        <w:t>OS 5 National Attractions</w:t>
      </w:r>
    </w:p>
    <w:p w:rsidR="00F9476B" w:rsidRPr="006636CB" w:rsidRDefault="00F9476B" w:rsidP="006636CB">
      <w:pPr>
        <w:numPr>
          <w:ilvl w:val="0"/>
          <w:numId w:val="10"/>
        </w:numPr>
        <w:spacing w:before="60" w:after="60"/>
        <w:jc w:val="both"/>
        <w:rPr>
          <w:rFonts w:asciiTheme="minorHAnsi" w:hAnsiTheme="minorHAnsi" w:cstheme="minorHAnsi"/>
        </w:rPr>
      </w:pPr>
      <w:r w:rsidRPr="006636CB">
        <w:rPr>
          <w:rFonts w:asciiTheme="minorHAnsi" w:hAnsiTheme="minorHAnsi" w:cstheme="minorHAnsi"/>
        </w:rPr>
        <w:t>OS 6 Barbados National Forest Candidate Sites</w:t>
      </w:r>
    </w:p>
    <w:p w:rsidR="00F9476B" w:rsidRPr="006636CB" w:rsidRDefault="00F9476B" w:rsidP="006636CB">
      <w:pPr>
        <w:ind w:left="720" w:hanging="720"/>
        <w:jc w:val="both"/>
        <w:rPr>
          <w:rFonts w:asciiTheme="minorHAnsi" w:hAnsiTheme="minorHAnsi" w:cstheme="minorHAnsi"/>
          <w:b/>
          <w:bCs/>
          <w:color w:val="000000"/>
        </w:rPr>
      </w:pPr>
      <w:r w:rsidRPr="006636CB">
        <w:rPr>
          <w:rFonts w:asciiTheme="minorHAnsi" w:hAnsiTheme="minorHAnsi" w:cstheme="minorHAnsi"/>
          <w:b/>
          <w:bCs/>
          <w:color w:val="000000"/>
        </w:rPr>
        <w:t xml:space="preserve">  </w:t>
      </w:r>
    </w:p>
    <w:p w:rsidR="00550F70" w:rsidRPr="006636CB" w:rsidRDefault="00F9476B" w:rsidP="006636CB">
      <w:pPr>
        <w:ind w:left="720" w:hanging="720"/>
        <w:jc w:val="both"/>
        <w:rPr>
          <w:rFonts w:asciiTheme="minorHAnsi" w:hAnsiTheme="minorHAnsi" w:cstheme="minorHAnsi"/>
          <w:b/>
          <w:bCs/>
          <w:color w:val="000000"/>
        </w:rPr>
      </w:pPr>
      <w:r w:rsidRPr="006636CB">
        <w:rPr>
          <w:rFonts w:asciiTheme="minorHAnsi" w:hAnsiTheme="minorHAnsi" w:cstheme="minorHAnsi"/>
          <w:b/>
          <w:bCs/>
          <w:color w:val="000000"/>
        </w:rPr>
        <w:t xml:space="preserve"> The Proposed Barbados National Park </w:t>
      </w:r>
    </w:p>
    <w:p w:rsidR="00F9476B" w:rsidRPr="006636CB" w:rsidRDefault="00F9476B" w:rsidP="006636CB">
      <w:pPr>
        <w:ind w:left="720" w:hanging="720"/>
        <w:jc w:val="both"/>
        <w:rPr>
          <w:rFonts w:asciiTheme="minorHAnsi" w:hAnsiTheme="minorHAnsi" w:cstheme="minorHAnsi"/>
          <w:bCs/>
          <w:color w:val="000000"/>
        </w:rPr>
      </w:pPr>
      <w:r w:rsidRPr="006636CB">
        <w:rPr>
          <w:rFonts w:asciiTheme="minorHAnsi" w:hAnsiTheme="minorHAnsi" w:cstheme="minorHAnsi"/>
          <w:bCs/>
          <w:color w:val="000000"/>
        </w:rPr>
        <w:tab/>
        <w:t xml:space="preserve">Five landscape Units are used to describe the  Proposed National Park. It encompasses the St. Lucy Coastal Cliffs and extends from Gays Cove to Archers Bay as an exposed coastal landscape of high cliffs. It includes some bays and  </w:t>
      </w:r>
      <w:proofErr w:type="spellStart"/>
      <w:r w:rsidRPr="006636CB">
        <w:rPr>
          <w:rFonts w:asciiTheme="minorHAnsi" w:hAnsiTheme="minorHAnsi" w:cstheme="minorHAnsi"/>
          <w:bCs/>
          <w:color w:val="000000"/>
        </w:rPr>
        <w:t>and</w:t>
      </w:r>
      <w:proofErr w:type="spellEnd"/>
      <w:r w:rsidRPr="006636CB">
        <w:rPr>
          <w:rFonts w:asciiTheme="minorHAnsi" w:hAnsiTheme="minorHAnsi" w:cstheme="minorHAnsi"/>
          <w:bCs/>
          <w:color w:val="000000"/>
        </w:rPr>
        <w:t xml:space="preserve"> coves. </w:t>
      </w:r>
    </w:p>
    <w:p w:rsidR="00F9476B" w:rsidRPr="006636CB" w:rsidRDefault="00F9476B" w:rsidP="006636CB">
      <w:pPr>
        <w:ind w:left="720" w:hanging="720"/>
        <w:jc w:val="both"/>
        <w:rPr>
          <w:rFonts w:asciiTheme="minorHAnsi" w:hAnsiTheme="minorHAnsi" w:cstheme="minorHAnsi"/>
          <w:bCs/>
          <w:color w:val="000000"/>
        </w:rPr>
      </w:pPr>
    </w:p>
    <w:p w:rsidR="00F9476B" w:rsidRPr="006636CB" w:rsidRDefault="00F9476B" w:rsidP="006636CB">
      <w:pPr>
        <w:ind w:left="720" w:hanging="720"/>
        <w:jc w:val="both"/>
        <w:rPr>
          <w:rFonts w:asciiTheme="minorHAnsi" w:hAnsiTheme="minorHAnsi" w:cstheme="minorHAnsi"/>
          <w:bCs/>
          <w:color w:val="000000"/>
        </w:rPr>
      </w:pPr>
      <w:r w:rsidRPr="006636CB">
        <w:rPr>
          <w:rFonts w:asciiTheme="minorHAnsi" w:hAnsiTheme="minorHAnsi" w:cstheme="minorHAnsi"/>
          <w:bCs/>
          <w:color w:val="000000"/>
        </w:rPr>
        <w:tab/>
        <w:t xml:space="preserve">The other distinguishable landscape is the Savannahs, this coastal area is </w:t>
      </w:r>
      <w:proofErr w:type="spellStart"/>
      <w:r w:rsidRPr="006636CB">
        <w:rPr>
          <w:rFonts w:asciiTheme="minorHAnsi" w:hAnsiTheme="minorHAnsi" w:cstheme="minorHAnsi"/>
          <w:bCs/>
          <w:color w:val="000000"/>
        </w:rPr>
        <w:t>characterised</w:t>
      </w:r>
      <w:proofErr w:type="spellEnd"/>
      <w:r w:rsidRPr="006636CB">
        <w:rPr>
          <w:rFonts w:asciiTheme="minorHAnsi" w:hAnsiTheme="minorHAnsi" w:cstheme="minorHAnsi"/>
          <w:bCs/>
          <w:color w:val="000000"/>
        </w:rPr>
        <w:t xml:space="preserve"> by a wide range of physical and </w:t>
      </w:r>
      <w:proofErr w:type="spellStart"/>
      <w:r w:rsidRPr="006636CB">
        <w:rPr>
          <w:rFonts w:asciiTheme="minorHAnsi" w:hAnsiTheme="minorHAnsi" w:cstheme="minorHAnsi"/>
          <w:bCs/>
          <w:color w:val="000000"/>
        </w:rPr>
        <w:t>geomorphological</w:t>
      </w:r>
      <w:proofErr w:type="spellEnd"/>
      <w:r w:rsidRPr="006636CB">
        <w:rPr>
          <w:rFonts w:asciiTheme="minorHAnsi" w:hAnsiTheme="minorHAnsi" w:cstheme="minorHAnsi"/>
          <w:bCs/>
          <w:color w:val="000000"/>
        </w:rPr>
        <w:t xml:space="preserve">  features including wide sandy beaches, scrub and rough grassland and woodlands.</w:t>
      </w:r>
    </w:p>
    <w:p w:rsidR="00F9476B" w:rsidRPr="006636CB" w:rsidRDefault="00F9476B" w:rsidP="006636CB">
      <w:pPr>
        <w:ind w:left="720" w:hanging="720"/>
        <w:jc w:val="both"/>
        <w:rPr>
          <w:rFonts w:asciiTheme="minorHAnsi" w:hAnsiTheme="minorHAnsi" w:cstheme="minorHAnsi"/>
          <w:bCs/>
          <w:color w:val="000000"/>
        </w:rPr>
      </w:pPr>
      <w:r w:rsidRPr="006636CB">
        <w:rPr>
          <w:rFonts w:asciiTheme="minorHAnsi" w:hAnsiTheme="minorHAnsi" w:cstheme="minorHAnsi"/>
          <w:bCs/>
          <w:color w:val="000000"/>
        </w:rPr>
        <w:tab/>
        <w:t xml:space="preserve">Chalky Mount is the third an undulating landscape of hills and valleys. The Scotland basin </w:t>
      </w:r>
      <w:r w:rsidR="00A37E76" w:rsidRPr="006636CB">
        <w:rPr>
          <w:rFonts w:asciiTheme="minorHAnsi" w:hAnsiTheme="minorHAnsi" w:cstheme="minorHAnsi"/>
          <w:bCs/>
          <w:color w:val="000000"/>
        </w:rPr>
        <w:t>which</w:t>
      </w:r>
      <w:r w:rsidRPr="006636CB">
        <w:rPr>
          <w:rFonts w:asciiTheme="minorHAnsi" w:hAnsiTheme="minorHAnsi" w:cstheme="minorHAnsi"/>
          <w:bCs/>
          <w:color w:val="000000"/>
        </w:rPr>
        <w:t xml:space="preserve"> is very susceptible to erosion and </w:t>
      </w:r>
      <w:proofErr w:type="spellStart"/>
      <w:r w:rsidRPr="006636CB">
        <w:rPr>
          <w:rFonts w:asciiTheme="minorHAnsi" w:hAnsiTheme="minorHAnsi" w:cstheme="minorHAnsi"/>
          <w:bCs/>
          <w:color w:val="000000"/>
        </w:rPr>
        <w:t>Hackleton's</w:t>
      </w:r>
      <w:proofErr w:type="spellEnd"/>
      <w:r w:rsidRPr="006636CB">
        <w:rPr>
          <w:rFonts w:asciiTheme="minorHAnsi" w:hAnsiTheme="minorHAnsi" w:cstheme="minorHAnsi"/>
          <w:bCs/>
          <w:color w:val="000000"/>
        </w:rPr>
        <w:t xml:space="preserve"> Cliff, a coastal landscape </w:t>
      </w:r>
      <w:r w:rsidR="006636CB" w:rsidRPr="006636CB">
        <w:rPr>
          <w:rFonts w:asciiTheme="minorHAnsi" w:hAnsiTheme="minorHAnsi" w:cstheme="minorHAnsi"/>
          <w:bCs/>
          <w:color w:val="000000"/>
        </w:rPr>
        <w:t xml:space="preserve">comprising a narrow beach and rocky </w:t>
      </w:r>
      <w:proofErr w:type="spellStart"/>
      <w:r w:rsidR="006636CB" w:rsidRPr="006636CB">
        <w:rPr>
          <w:rFonts w:asciiTheme="minorHAnsi" w:hAnsiTheme="minorHAnsi" w:cstheme="minorHAnsi"/>
          <w:bCs/>
          <w:color w:val="000000"/>
        </w:rPr>
        <w:t>shorline</w:t>
      </w:r>
      <w:proofErr w:type="spellEnd"/>
      <w:r w:rsidR="006636CB" w:rsidRPr="006636CB">
        <w:rPr>
          <w:rFonts w:asciiTheme="minorHAnsi" w:hAnsiTheme="minorHAnsi" w:cstheme="minorHAnsi"/>
          <w:bCs/>
          <w:color w:val="000000"/>
        </w:rPr>
        <w:t xml:space="preserve"> backed by forest and rock outcrops. </w:t>
      </w:r>
    </w:p>
    <w:p w:rsidR="006636CB" w:rsidRPr="006636CB" w:rsidRDefault="006636CB" w:rsidP="006636CB">
      <w:pPr>
        <w:ind w:left="720"/>
        <w:jc w:val="both"/>
        <w:rPr>
          <w:rFonts w:asciiTheme="minorHAnsi" w:hAnsiTheme="minorHAnsi" w:cstheme="minorHAnsi"/>
          <w:b/>
        </w:rPr>
      </w:pPr>
      <w:r w:rsidRPr="006636CB">
        <w:rPr>
          <w:rFonts w:asciiTheme="minorHAnsi" w:hAnsiTheme="minorHAnsi" w:cstheme="minorHAnsi"/>
          <w:b/>
        </w:rPr>
        <w:t>Graeme Hall Swamp</w:t>
      </w:r>
    </w:p>
    <w:p w:rsidR="00F9476B" w:rsidRPr="006636CB" w:rsidRDefault="00F9476B" w:rsidP="006636CB">
      <w:pPr>
        <w:ind w:left="720"/>
        <w:jc w:val="both"/>
        <w:rPr>
          <w:rFonts w:asciiTheme="minorHAnsi" w:hAnsiTheme="minorHAnsi" w:cstheme="minorHAnsi"/>
          <w:color w:val="000000"/>
        </w:rPr>
      </w:pPr>
      <w:r w:rsidRPr="006636CB">
        <w:rPr>
          <w:rFonts w:asciiTheme="minorHAnsi" w:hAnsiTheme="minorHAnsi" w:cstheme="minorHAnsi"/>
        </w:rPr>
        <w:t xml:space="preserve">The swamp is also Barbados' only </w:t>
      </w:r>
      <w:proofErr w:type="spellStart"/>
      <w:r w:rsidRPr="006636CB">
        <w:rPr>
          <w:rFonts w:asciiTheme="minorHAnsi" w:hAnsiTheme="minorHAnsi" w:cstheme="minorHAnsi"/>
        </w:rPr>
        <w:t>Ramsar</w:t>
      </w:r>
      <w:proofErr w:type="spellEnd"/>
      <w:r w:rsidRPr="006636CB">
        <w:rPr>
          <w:rFonts w:asciiTheme="minorHAnsi" w:hAnsiTheme="minorHAnsi" w:cstheme="minorHAnsi"/>
        </w:rPr>
        <w:t xml:space="preserve"> site. Graeme Hall is on the south coast of Barbados in </w:t>
      </w:r>
      <w:proofErr w:type="spellStart"/>
      <w:r w:rsidRPr="006636CB">
        <w:rPr>
          <w:rFonts w:asciiTheme="minorHAnsi" w:hAnsiTheme="minorHAnsi" w:cstheme="minorHAnsi"/>
        </w:rPr>
        <w:t>Worthing</w:t>
      </w:r>
      <w:proofErr w:type="spellEnd"/>
      <w:r w:rsidRPr="006636CB">
        <w:rPr>
          <w:rFonts w:asciiTheme="minorHAnsi" w:hAnsiTheme="minorHAnsi" w:cstheme="minorHAnsi"/>
        </w:rPr>
        <w:t xml:space="preserve">, Christ Church. The swamp is located 5km outside of the city limit of the capital Bridgetown. Highway seven (7) is a major road artery which runs parallel to the swamp and is well serviced by public transportation </w:t>
      </w:r>
      <w:r w:rsidRPr="006636CB">
        <w:rPr>
          <w:rFonts w:asciiTheme="minorHAnsi" w:hAnsiTheme="minorHAnsi" w:cstheme="minorHAnsi"/>
          <w:b/>
          <w:bCs/>
          <w:color w:val="000000"/>
        </w:rPr>
        <w:t xml:space="preserve">Elevation: </w:t>
      </w:r>
      <w:r w:rsidRPr="006636CB">
        <w:rPr>
          <w:rFonts w:asciiTheme="minorHAnsi" w:hAnsiTheme="minorHAnsi" w:cstheme="minorHAnsi"/>
          <w:color w:val="000000"/>
        </w:rPr>
        <w:t>The swamp is located at sea level</w:t>
      </w:r>
      <w:r w:rsidR="006636CB" w:rsidRPr="006636CB">
        <w:rPr>
          <w:rFonts w:asciiTheme="minorHAnsi" w:hAnsiTheme="minorHAnsi" w:cstheme="minorHAnsi"/>
          <w:color w:val="000000"/>
        </w:rPr>
        <w:t>.</w:t>
      </w:r>
      <w:r w:rsidRPr="006636CB">
        <w:rPr>
          <w:rFonts w:asciiTheme="minorHAnsi" w:hAnsiTheme="minorHAnsi" w:cstheme="minorHAnsi"/>
          <w:color w:val="000000"/>
        </w:rPr>
        <w:t xml:space="preserve"> </w:t>
      </w:r>
    </w:p>
    <w:p w:rsidR="00550F70" w:rsidRPr="006636CB" w:rsidRDefault="00550F70" w:rsidP="006636CB">
      <w:pPr>
        <w:ind w:left="720"/>
        <w:jc w:val="both"/>
        <w:rPr>
          <w:rFonts w:asciiTheme="minorHAnsi" w:hAnsiTheme="minorHAnsi" w:cstheme="minorHAnsi"/>
        </w:rPr>
      </w:pPr>
      <w:smartTag w:uri="urn:schemas-microsoft-com:office:smarttags" w:element="PlaceName">
        <w:r w:rsidRPr="006636CB">
          <w:rPr>
            <w:rFonts w:asciiTheme="minorHAnsi" w:hAnsiTheme="minorHAnsi" w:cstheme="minorHAnsi"/>
          </w:rPr>
          <w:t>Graeme</w:t>
        </w:r>
      </w:smartTag>
      <w:r w:rsidRPr="006636CB">
        <w:rPr>
          <w:rFonts w:asciiTheme="minorHAnsi" w:hAnsiTheme="minorHAnsi" w:cstheme="minorHAnsi"/>
        </w:rPr>
        <w:t xml:space="preserve"> </w:t>
      </w:r>
      <w:smartTag w:uri="urn:schemas-microsoft-com:office:smarttags" w:element="PlaceType">
        <w:r w:rsidRPr="006636CB">
          <w:rPr>
            <w:rFonts w:asciiTheme="minorHAnsi" w:hAnsiTheme="minorHAnsi" w:cstheme="minorHAnsi"/>
          </w:rPr>
          <w:t>Hall</w:t>
        </w:r>
      </w:smartTag>
      <w:r w:rsidRPr="006636CB">
        <w:rPr>
          <w:rFonts w:asciiTheme="minorHAnsi" w:hAnsiTheme="minorHAnsi" w:cstheme="minorHAnsi"/>
        </w:rPr>
        <w:t xml:space="preserve"> </w:t>
      </w:r>
      <w:smartTag w:uri="urn:schemas-microsoft-com:office:smarttags" w:element="PlaceType">
        <w:r w:rsidRPr="006636CB">
          <w:rPr>
            <w:rFonts w:asciiTheme="minorHAnsi" w:hAnsiTheme="minorHAnsi" w:cstheme="minorHAnsi"/>
          </w:rPr>
          <w:t>Swamp</w:t>
        </w:r>
      </w:smartTag>
      <w:r w:rsidRPr="006636CB">
        <w:rPr>
          <w:rFonts w:asciiTheme="minorHAnsi" w:hAnsiTheme="minorHAnsi" w:cstheme="minorHAnsi"/>
        </w:rPr>
        <w:t xml:space="preserve"> is an important ecosystem to </w:t>
      </w:r>
      <w:smartTag w:uri="urn:schemas-microsoft-com:office:smarttags" w:element="place">
        <w:smartTag w:uri="urn:schemas-microsoft-com:office:smarttags" w:element="country-region">
          <w:r w:rsidRPr="006636CB">
            <w:rPr>
              <w:rFonts w:asciiTheme="minorHAnsi" w:hAnsiTheme="minorHAnsi" w:cstheme="minorHAnsi"/>
            </w:rPr>
            <w:t>Barbados</w:t>
          </w:r>
        </w:smartTag>
      </w:smartTag>
      <w:r w:rsidRPr="006636CB">
        <w:rPr>
          <w:rFonts w:asciiTheme="minorHAnsi" w:hAnsiTheme="minorHAnsi" w:cstheme="minorHAnsi"/>
        </w:rPr>
        <w:t xml:space="preserve"> and has several unique features. The swamp is connected to the St. Lawrence lagoon and is the last remaining complete ecosystem of its type left in </w:t>
      </w:r>
      <w:smartTag w:uri="urn:schemas-microsoft-com:office:smarttags" w:element="place">
        <w:smartTag w:uri="urn:schemas-microsoft-com:office:smarttags" w:element="country-region">
          <w:r w:rsidRPr="006636CB">
            <w:rPr>
              <w:rFonts w:asciiTheme="minorHAnsi" w:hAnsiTheme="minorHAnsi" w:cstheme="minorHAnsi"/>
            </w:rPr>
            <w:t>Barbados</w:t>
          </w:r>
        </w:smartTag>
      </w:smartTag>
      <w:r w:rsidRPr="006636CB">
        <w:rPr>
          <w:rFonts w:asciiTheme="minorHAnsi" w:hAnsiTheme="minorHAnsi" w:cstheme="minorHAnsi"/>
        </w:rPr>
        <w:t>. It has the largest body of inland water (4.86 ha / 12 acre lake in addition to wetland area) on the island and contains the largest remaining area of red mangrove (</w:t>
      </w:r>
      <w:r w:rsidRPr="006636CB">
        <w:rPr>
          <w:rFonts w:asciiTheme="minorHAnsi" w:hAnsiTheme="minorHAnsi" w:cstheme="minorHAnsi"/>
          <w:i/>
        </w:rPr>
        <w:t>Rhizophora mangle</w:t>
      </w:r>
      <w:r w:rsidRPr="006636CB">
        <w:rPr>
          <w:rFonts w:asciiTheme="minorHAnsi" w:hAnsiTheme="minorHAnsi" w:cstheme="minorHAnsi"/>
        </w:rPr>
        <w:t>) and white mangrove (</w:t>
      </w:r>
      <w:r w:rsidRPr="006636CB">
        <w:rPr>
          <w:rFonts w:asciiTheme="minorHAnsi" w:hAnsiTheme="minorHAnsi" w:cstheme="minorHAnsi"/>
          <w:i/>
        </w:rPr>
        <w:t>Laguncularia racemosa</w:t>
      </w:r>
      <w:r w:rsidRPr="006636CB">
        <w:rPr>
          <w:rFonts w:asciiTheme="minorHAnsi" w:hAnsiTheme="minorHAnsi" w:cstheme="minorHAnsi"/>
        </w:rPr>
        <w:t xml:space="preserve">) forest. The swamp ecosystem has been proposed as a Barbados National Heritage Site, and has also been established as one of two Caribbean Coastal Marine Productivity Programme (CARICOMP) monitoring sites in </w:t>
      </w:r>
      <w:smartTag w:uri="urn:schemas-microsoft-com:office:smarttags" w:element="place">
        <w:smartTag w:uri="urn:schemas-microsoft-com:office:smarttags" w:element="country-region">
          <w:r w:rsidRPr="006636CB">
            <w:rPr>
              <w:rFonts w:asciiTheme="minorHAnsi" w:hAnsiTheme="minorHAnsi" w:cstheme="minorHAnsi"/>
            </w:rPr>
            <w:t>Barbados</w:t>
          </w:r>
        </w:smartTag>
      </w:smartTag>
      <w:r w:rsidRPr="006636CB">
        <w:rPr>
          <w:rFonts w:asciiTheme="minorHAnsi" w:hAnsiTheme="minorHAnsi" w:cstheme="minorHAnsi"/>
        </w:rPr>
        <w:t xml:space="preserve"> (Oxenford and Parker 1998).</w:t>
      </w:r>
    </w:p>
    <w:p w:rsidR="0077009B" w:rsidRPr="006636CB" w:rsidRDefault="006636CB" w:rsidP="006636CB">
      <w:pPr>
        <w:jc w:val="both"/>
        <w:rPr>
          <w:rFonts w:asciiTheme="minorHAnsi" w:hAnsiTheme="minorHAnsi" w:cstheme="minorHAnsi"/>
          <w:b/>
        </w:rPr>
      </w:pPr>
      <w:r w:rsidRPr="006636CB">
        <w:rPr>
          <w:rFonts w:asciiTheme="minorHAnsi" w:hAnsiTheme="minorHAnsi" w:cstheme="minorHAnsi"/>
        </w:rPr>
        <w:tab/>
      </w:r>
      <w:proofErr w:type="spellStart"/>
      <w:r w:rsidRPr="006636CB">
        <w:rPr>
          <w:rFonts w:asciiTheme="minorHAnsi" w:hAnsiTheme="minorHAnsi" w:cstheme="minorHAnsi"/>
          <w:b/>
        </w:rPr>
        <w:t>Folkstone</w:t>
      </w:r>
      <w:proofErr w:type="spellEnd"/>
      <w:r w:rsidRPr="006636CB">
        <w:rPr>
          <w:rFonts w:asciiTheme="minorHAnsi" w:hAnsiTheme="minorHAnsi" w:cstheme="minorHAnsi"/>
          <w:b/>
        </w:rPr>
        <w:t xml:space="preserve"> Marine Reserve </w:t>
      </w:r>
    </w:p>
    <w:p w:rsidR="006636CB" w:rsidRPr="006636CB" w:rsidRDefault="006636CB" w:rsidP="006636CB">
      <w:pPr>
        <w:pStyle w:val="para2"/>
        <w:numPr>
          <w:ilvl w:val="0"/>
          <w:numId w:val="0"/>
        </w:numPr>
        <w:spacing w:before="60" w:after="60" w:line="276" w:lineRule="auto"/>
        <w:ind w:left="720"/>
        <w:rPr>
          <w:rFonts w:asciiTheme="minorHAnsi" w:hAnsiTheme="minorHAnsi" w:cstheme="minorHAnsi"/>
          <w:lang w:val="en-US"/>
        </w:rPr>
      </w:pPr>
      <w:proofErr w:type="spellStart"/>
      <w:r w:rsidRPr="006636CB">
        <w:rPr>
          <w:rFonts w:asciiTheme="minorHAnsi" w:hAnsiTheme="minorHAnsi" w:cstheme="minorHAnsi"/>
          <w:lang w:val="en-US"/>
        </w:rPr>
        <w:t>Folkestone</w:t>
      </w:r>
      <w:proofErr w:type="spellEnd"/>
      <w:r w:rsidRPr="006636CB">
        <w:rPr>
          <w:rFonts w:asciiTheme="minorHAnsi" w:hAnsiTheme="minorHAnsi" w:cstheme="minorHAnsi"/>
          <w:lang w:val="en-US"/>
        </w:rPr>
        <w:t xml:space="preserve"> Marine Reserve was established in 1981 and was Barbados’ first marine protected area.  The reserve consists of four zones with different permissible uses -Scientific zone designated for marine research; Northern Water Sports Zone; Recreational Zone and the Southern Water Sports Zone.  </w:t>
      </w:r>
    </w:p>
    <w:p w:rsidR="0077009B" w:rsidRPr="006636CB" w:rsidRDefault="0077009B" w:rsidP="006636CB">
      <w:pPr>
        <w:jc w:val="both"/>
        <w:rPr>
          <w:rFonts w:asciiTheme="minorHAnsi" w:hAnsiTheme="minorHAnsi" w:cstheme="minorHAnsi"/>
        </w:rPr>
      </w:pPr>
    </w:p>
    <w:p w:rsidR="0077009B" w:rsidRPr="006636CB" w:rsidRDefault="0077009B" w:rsidP="006636CB">
      <w:pPr>
        <w:jc w:val="both"/>
        <w:rPr>
          <w:rFonts w:asciiTheme="minorHAnsi" w:hAnsiTheme="minorHAnsi" w:cstheme="minorHAnsi"/>
        </w:rPr>
      </w:pPr>
      <w:r w:rsidRPr="006636CB">
        <w:rPr>
          <w:rStyle w:val="Heading1Char"/>
          <w:rFonts w:asciiTheme="minorHAnsi" w:hAnsiTheme="minorHAnsi" w:cstheme="minorHAnsi"/>
        </w:rPr>
        <w:t>Governance types</w:t>
      </w:r>
      <w:r w:rsidRPr="006636CB">
        <w:rPr>
          <w:rFonts w:asciiTheme="minorHAnsi" w:hAnsiTheme="minorHAnsi" w:cstheme="minorHAnsi"/>
        </w:rPr>
        <w:t xml:space="preserve"> </w:t>
      </w:r>
    </w:p>
    <w:p w:rsidR="006636CB" w:rsidRPr="006636CB" w:rsidRDefault="006636CB" w:rsidP="006636CB">
      <w:pPr>
        <w:ind w:left="720"/>
        <w:jc w:val="both"/>
        <w:rPr>
          <w:rFonts w:asciiTheme="minorHAnsi" w:hAnsiTheme="minorHAnsi" w:cstheme="minorHAnsi"/>
          <w:b/>
          <w:color w:val="000000" w:themeColor="text1"/>
        </w:rPr>
      </w:pPr>
      <w:r w:rsidRPr="006636CB">
        <w:rPr>
          <w:rFonts w:asciiTheme="minorHAnsi" w:hAnsiTheme="minorHAnsi" w:cstheme="minorHAnsi"/>
          <w:b/>
          <w:color w:val="000000" w:themeColor="text1"/>
        </w:rPr>
        <w:t xml:space="preserve">The Proposed National Park </w:t>
      </w:r>
    </w:p>
    <w:p w:rsidR="006636CB" w:rsidRPr="006636CB" w:rsidRDefault="006636CB" w:rsidP="006636CB">
      <w:pPr>
        <w:ind w:left="720"/>
        <w:jc w:val="both"/>
        <w:rPr>
          <w:rFonts w:asciiTheme="minorHAnsi" w:hAnsiTheme="minorHAnsi" w:cstheme="minorHAnsi"/>
          <w:color w:val="000000" w:themeColor="text1"/>
        </w:rPr>
      </w:pPr>
      <w:r w:rsidRPr="006636CB">
        <w:rPr>
          <w:rFonts w:asciiTheme="minorHAnsi" w:hAnsiTheme="minorHAnsi" w:cstheme="minorHAnsi"/>
          <w:color w:val="000000" w:themeColor="text1"/>
        </w:rPr>
        <w:t xml:space="preserve">The Government of Barbados formally constituted the Natural Heritage Department in 2005 and the department now has responsibility for all issues related to biodiversity and biodiversity conservation, in addition to its National Park mandate. The Department is mandated to define the guiding principles, vision, long-term aims and policies for the management of protected areas in Barbados.  The mission of the Department is to promote the conservation of special unique biomes of Barbados through effective management of a network of terrestrial and marine protected areas for the recreation and enjoyment of Barbadians, and by the creation of innovative ideas and initiatives, facilitate the sustainable development of those living in these areas. </w:t>
      </w:r>
    </w:p>
    <w:p w:rsidR="006636CB" w:rsidRPr="006636CB" w:rsidRDefault="006636CB" w:rsidP="006636CB">
      <w:pPr>
        <w:jc w:val="both"/>
        <w:rPr>
          <w:rFonts w:asciiTheme="minorHAnsi" w:hAnsiTheme="minorHAnsi" w:cstheme="minorHAnsi"/>
          <w:b/>
        </w:rPr>
      </w:pPr>
    </w:p>
    <w:p w:rsidR="00D8020C" w:rsidRPr="006636CB" w:rsidRDefault="00D8020C" w:rsidP="006636CB">
      <w:pPr>
        <w:jc w:val="both"/>
        <w:rPr>
          <w:rFonts w:asciiTheme="minorHAnsi" w:hAnsiTheme="minorHAnsi" w:cstheme="minorHAnsi"/>
          <w:b/>
        </w:rPr>
      </w:pPr>
      <w:r w:rsidRPr="006636CB">
        <w:rPr>
          <w:rFonts w:asciiTheme="minorHAnsi" w:hAnsiTheme="minorHAnsi" w:cstheme="minorHAnsi"/>
          <w:b/>
        </w:rPr>
        <w:t>Graeme Hall</w:t>
      </w:r>
    </w:p>
    <w:p w:rsidR="00F13EFA" w:rsidRPr="006636CB" w:rsidRDefault="00F13EFA" w:rsidP="006636CB">
      <w:pPr>
        <w:pStyle w:val="BodyTextIndent2"/>
        <w:spacing w:before="0" w:after="0" w:line="276" w:lineRule="auto"/>
        <w:rPr>
          <w:rFonts w:asciiTheme="minorHAnsi" w:hAnsiTheme="minorHAnsi" w:cstheme="minorHAnsi"/>
          <w:sz w:val="22"/>
          <w:szCs w:val="22"/>
        </w:rPr>
      </w:pPr>
      <w:r w:rsidRPr="006636CB">
        <w:rPr>
          <w:rFonts w:asciiTheme="minorHAnsi" w:hAnsiTheme="minorHAnsi" w:cstheme="minorHAnsi"/>
          <w:sz w:val="22"/>
          <w:szCs w:val="22"/>
        </w:rPr>
        <w:t>This site is jointly owned by the Graeme Hall Nature Sanctuary and the Government of Barbados which has vested the land in the Barbados Agricultural Development and Marketing Corporation (BADMC). The Ministry of Energy and the Environment serves as the Administrative Authority for the site.</w:t>
      </w:r>
    </w:p>
    <w:p w:rsidR="00F13EFA" w:rsidRPr="006636CB" w:rsidRDefault="00F13EFA" w:rsidP="006636CB">
      <w:pPr>
        <w:pStyle w:val="BodyTextIndent2"/>
        <w:spacing w:before="0" w:after="0" w:line="276" w:lineRule="auto"/>
        <w:rPr>
          <w:rFonts w:asciiTheme="minorHAnsi" w:hAnsiTheme="minorHAnsi" w:cstheme="minorHAnsi"/>
          <w:sz w:val="22"/>
          <w:szCs w:val="22"/>
        </w:rPr>
      </w:pPr>
      <w:r w:rsidRPr="006636CB">
        <w:rPr>
          <w:rFonts w:asciiTheme="minorHAnsi" w:hAnsiTheme="minorHAnsi" w:cstheme="minorHAnsi"/>
          <w:sz w:val="22"/>
          <w:szCs w:val="22"/>
        </w:rPr>
        <w:t>The Graeme Hall Nature Sanctuary and the BADMC have management responsibility for their portions of the site.</w:t>
      </w:r>
    </w:p>
    <w:p w:rsidR="00D8020C" w:rsidRPr="006636CB" w:rsidRDefault="00D8020C" w:rsidP="006636CB">
      <w:pPr>
        <w:spacing w:before="60" w:after="60"/>
        <w:jc w:val="both"/>
        <w:rPr>
          <w:rFonts w:asciiTheme="minorHAnsi" w:hAnsiTheme="minorHAnsi" w:cstheme="minorHAnsi"/>
        </w:rPr>
      </w:pPr>
    </w:p>
    <w:p w:rsidR="00D8020C" w:rsidRPr="006636CB" w:rsidRDefault="00D8020C" w:rsidP="006636CB">
      <w:pPr>
        <w:spacing w:before="60" w:after="60"/>
        <w:jc w:val="both"/>
        <w:rPr>
          <w:rFonts w:asciiTheme="minorHAnsi" w:hAnsiTheme="minorHAnsi" w:cstheme="minorHAnsi"/>
          <w:b/>
        </w:rPr>
      </w:pPr>
      <w:r w:rsidRPr="006636CB">
        <w:rPr>
          <w:rFonts w:asciiTheme="minorHAnsi" w:hAnsiTheme="minorHAnsi" w:cstheme="minorHAnsi"/>
        </w:rPr>
        <w:t xml:space="preserve"> </w:t>
      </w:r>
      <w:r w:rsidRPr="006636CB">
        <w:rPr>
          <w:rFonts w:asciiTheme="minorHAnsi" w:hAnsiTheme="minorHAnsi" w:cstheme="minorHAnsi"/>
          <w:b/>
        </w:rPr>
        <w:t>Policy Framework/ Enabling Legislation</w:t>
      </w:r>
    </w:p>
    <w:p w:rsidR="00D8020C" w:rsidRPr="006636CB" w:rsidRDefault="00D8020C" w:rsidP="006636CB">
      <w:pPr>
        <w:spacing w:before="60" w:after="60"/>
        <w:jc w:val="both"/>
        <w:rPr>
          <w:rFonts w:asciiTheme="minorHAnsi" w:hAnsiTheme="minorHAnsi" w:cstheme="minorHAnsi"/>
        </w:rPr>
      </w:pPr>
      <w:r w:rsidRPr="006636CB">
        <w:rPr>
          <w:rFonts w:asciiTheme="minorHAnsi" w:hAnsiTheme="minorHAnsi" w:cstheme="minorHAnsi"/>
        </w:rPr>
        <w:t xml:space="preserve">The Draft National Physical Development Plan (PDP) for Barbados is intended to provide a vision for future growth and development of Barbados and sets out policies to guide relationships among land uses, community facilities and physical infrastructure. </w:t>
      </w:r>
    </w:p>
    <w:p w:rsidR="00D8020C" w:rsidRPr="006636CB" w:rsidRDefault="00D8020C" w:rsidP="006636CB">
      <w:pPr>
        <w:spacing w:before="60" w:after="60"/>
        <w:jc w:val="both"/>
        <w:rPr>
          <w:rFonts w:asciiTheme="minorHAnsi" w:hAnsiTheme="minorHAnsi" w:cstheme="minorHAnsi"/>
        </w:rPr>
      </w:pPr>
      <w:r w:rsidRPr="006636CB">
        <w:rPr>
          <w:rFonts w:asciiTheme="minorHAnsi" w:hAnsiTheme="minorHAnsi" w:cstheme="minorHAnsi"/>
        </w:rPr>
        <w:t>The PDP details the Barbados system Parks and Open Spaces, the goal of which is to promote landscape preservation, ensure the conservation of natural areas, meet the active and passive recreation needs of residents of Barbados and enhance amenities for residents and tourist alike. The system also seeks to establish a National Park which will protect and conserve the natural and cultural assets of the area while supporting the social and economic development of existing communities within the park boundaries</w:t>
      </w:r>
    </w:p>
    <w:p w:rsidR="00D8020C" w:rsidRPr="006636CB" w:rsidRDefault="00D8020C" w:rsidP="006636CB">
      <w:pPr>
        <w:spacing w:before="60" w:after="60"/>
        <w:jc w:val="both"/>
        <w:rPr>
          <w:rFonts w:asciiTheme="minorHAnsi" w:hAnsiTheme="minorHAnsi" w:cstheme="minorHAnsi"/>
        </w:rPr>
      </w:pPr>
      <w:r w:rsidRPr="006636CB">
        <w:rPr>
          <w:rFonts w:asciiTheme="minorHAnsi" w:hAnsiTheme="minorHAnsi" w:cstheme="minorHAnsi"/>
        </w:rPr>
        <w:t xml:space="preserve">The PDP details the Barbados system of Parks and Open Spaces, which has six categories and also details specific land use policies for each of the categories.  </w:t>
      </w:r>
    </w:p>
    <w:p w:rsidR="00D8020C" w:rsidRPr="006636CB" w:rsidRDefault="00D8020C" w:rsidP="006636CB">
      <w:pPr>
        <w:spacing w:before="60" w:after="60"/>
        <w:jc w:val="both"/>
        <w:rPr>
          <w:rFonts w:asciiTheme="minorHAnsi" w:hAnsiTheme="minorHAnsi" w:cstheme="minorHAnsi"/>
        </w:rPr>
      </w:pPr>
      <w:r w:rsidRPr="006636CB">
        <w:rPr>
          <w:rFonts w:asciiTheme="minorHAnsi" w:hAnsiTheme="minorHAnsi" w:cstheme="minorHAnsi"/>
        </w:rPr>
        <w:t xml:space="preserve">The National Park Plan also makes recommendations on the need for a new National Parks Act as well as the administrative and organizational structure necessary. </w:t>
      </w:r>
    </w:p>
    <w:p w:rsidR="00D8020C" w:rsidRPr="006636CB" w:rsidRDefault="00D8020C" w:rsidP="006636CB">
      <w:pPr>
        <w:spacing w:before="60" w:after="60"/>
        <w:jc w:val="both"/>
        <w:rPr>
          <w:rFonts w:asciiTheme="minorHAnsi" w:hAnsiTheme="minorHAnsi" w:cstheme="minorHAnsi"/>
        </w:rPr>
      </w:pPr>
      <w:r w:rsidRPr="006636CB">
        <w:rPr>
          <w:rFonts w:asciiTheme="minorHAnsi" w:hAnsiTheme="minorHAnsi" w:cstheme="minorHAnsi"/>
        </w:rPr>
        <w:t>The Coastal Zone Management Act, 1998-39, allows for the provision of more effective management of the coastal resources of Barbados, for the conservation and enhancement of those resources and for related matters such as giving the Coastal Zone Management Unit the power to recommend for the approval of the Minister designated marine areas as restricted areas for the following purposes:</w:t>
      </w:r>
    </w:p>
    <w:p w:rsidR="00D8020C" w:rsidRPr="006636CB" w:rsidRDefault="00D8020C" w:rsidP="006636CB">
      <w:pPr>
        <w:numPr>
          <w:ilvl w:val="0"/>
          <w:numId w:val="8"/>
        </w:numPr>
        <w:spacing w:before="60" w:after="60"/>
        <w:jc w:val="both"/>
        <w:rPr>
          <w:rFonts w:asciiTheme="minorHAnsi" w:hAnsiTheme="minorHAnsi" w:cstheme="minorHAnsi"/>
        </w:rPr>
      </w:pPr>
      <w:r w:rsidRPr="006636CB">
        <w:rPr>
          <w:rFonts w:asciiTheme="minorHAnsi" w:hAnsiTheme="minorHAnsi" w:cstheme="minorHAnsi"/>
        </w:rPr>
        <w:t>the preservation or enhancement of the natural beauty of the areas;</w:t>
      </w:r>
    </w:p>
    <w:p w:rsidR="00D8020C" w:rsidRPr="006636CB" w:rsidRDefault="00D8020C" w:rsidP="006636CB">
      <w:pPr>
        <w:numPr>
          <w:ilvl w:val="0"/>
          <w:numId w:val="8"/>
        </w:numPr>
        <w:spacing w:before="60" w:after="60"/>
        <w:jc w:val="both"/>
        <w:rPr>
          <w:rFonts w:asciiTheme="minorHAnsi" w:hAnsiTheme="minorHAnsi" w:cstheme="minorHAnsi"/>
        </w:rPr>
      </w:pPr>
      <w:r w:rsidRPr="006636CB">
        <w:rPr>
          <w:rFonts w:asciiTheme="minorHAnsi" w:hAnsiTheme="minorHAnsi" w:cstheme="minorHAnsi"/>
        </w:rPr>
        <w:t>the protection or rehabilitation of the flora and fauna found in the areas;</w:t>
      </w:r>
    </w:p>
    <w:p w:rsidR="00D8020C" w:rsidRPr="006636CB" w:rsidRDefault="00D8020C" w:rsidP="006636CB">
      <w:pPr>
        <w:numPr>
          <w:ilvl w:val="0"/>
          <w:numId w:val="8"/>
        </w:numPr>
        <w:spacing w:before="60" w:after="60"/>
        <w:jc w:val="both"/>
        <w:rPr>
          <w:rFonts w:asciiTheme="minorHAnsi" w:hAnsiTheme="minorHAnsi" w:cstheme="minorHAnsi"/>
        </w:rPr>
      </w:pPr>
      <w:r w:rsidRPr="006636CB">
        <w:rPr>
          <w:rFonts w:asciiTheme="minorHAnsi" w:hAnsiTheme="minorHAnsi" w:cstheme="minorHAnsi"/>
        </w:rPr>
        <w:t>the protection of wrecks and other items of archaeological and historical interest found in the areas;</w:t>
      </w:r>
    </w:p>
    <w:p w:rsidR="00D8020C" w:rsidRPr="006636CB" w:rsidRDefault="00D8020C" w:rsidP="006636CB">
      <w:pPr>
        <w:numPr>
          <w:ilvl w:val="0"/>
          <w:numId w:val="8"/>
        </w:numPr>
        <w:spacing w:before="60" w:after="60"/>
        <w:jc w:val="both"/>
        <w:rPr>
          <w:rFonts w:asciiTheme="minorHAnsi" w:hAnsiTheme="minorHAnsi" w:cstheme="minorHAnsi"/>
        </w:rPr>
      </w:pPr>
      <w:r w:rsidRPr="006636CB">
        <w:rPr>
          <w:rFonts w:asciiTheme="minorHAnsi" w:hAnsiTheme="minorHAnsi" w:cstheme="minorHAnsi"/>
        </w:rPr>
        <w:t>the promotion of the enjoyment by the public of the areas;</w:t>
      </w:r>
    </w:p>
    <w:p w:rsidR="00D8020C" w:rsidRPr="006636CB" w:rsidRDefault="00D8020C" w:rsidP="006636CB">
      <w:pPr>
        <w:numPr>
          <w:ilvl w:val="0"/>
          <w:numId w:val="8"/>
        </w:numPr>
        <w:spacing w:before="60" w:after="60"/>
        <w:jc w:val="both"/>
        <w:rPr>
          <w:rFonts w:asciiTheme="minorHAnsi" w:hAnsiTheme="minorHAnsi" w:cstheme="minorHAnsi"/>
        </w:rPr>
      </w:pPr>
      <w:r w:rsidRPr="006636CB">
        <w:rPr>
          <w:rFonts w:asciiTheme="minorHAnsi" w:hAnsiTheme="minorHAnsi" w:cstheme="minorHAnsi"/>
        </w:rPr>
        <w:t>the promotion of the scientific study and research in respect of the areas.</w:t>
      </w:r>
    </w:p>
    <w:p w:rsidR="00D8020C" w:rsidRPr="006636CB" w:rsidRDefault="00D8020C" w:rsidP="006636CB">
      <w:pPr>
        <w:pStyle w:val="BodyTextIndent2"/>
        <w:spacing w:before="0" w:after="0" w:line="276" w:lineRule="auto"/>
        <w:rPr>
          <w:rFonts w:asciiTheme="minorHAnsi" w:hAnsiTheme="minorHAnsi" w:cstheme="minorHAnsi"/>
          <w:sz w:val="22"/>
          <w:szCs w:val="22"/>
        </w:rPr>
      </w:pPr>
    </w:p>
    <w:p w:rsidR="0077009B" w:rsidRPr="006636CB" w:rsidRDefault="0077009B" w:rsidP="006636CB">
      <w:pPr>
        <w:jc w:val="both"/>
        <w:rPr>
          <w:rFonts w:asciiTheme="minorHAnsi" w:hAnsiTheme="minorHAnsi" w:cstheme="minorHAnsi"/>
        </w:rPr>
      </w:pPr>
    </w:p>
    <w:p w:rsidR="0077009B" w:rsidRPr="006636CB" w:rsidRDefault="0077009B" w:rsidP="006636CB">
      <w:pPr>
        <w:jc w:val="both"/>
        <w:rPr>
          <w:rFonts w:asciiTheme="minorHAnsi" w:hAnsiTheme="minorHAnsi" w:cstheme="minorHAnsi"/>
        </w:rPr>
      </w:pPr>
      <w:r w:rsidRPr="006636CB">
        <w:rPr>
          <w:rStyle w:val="Heading1Char"/>
          <w:rFonts w:asciiTheme="minorHAnsi" w:hAnsiTheme="minorHAnsi" w:cstheme="minorHAnsi"/>
        </w:rPr>
        <w:t>Key threats</w:t>
      </w:r>
      <w:r w:rsidRPr="006636CB">
        <w:rPr>
          <w:rFonts w:asciiTheme="minorHAnsi" w:hAnsiTheme="minorHAnsi" w:cstheme="minorHAnsi"/>
        </w:rPr>
        <w:t xml:space="preserve"> </w:t>
      </w:r>
    </w:p>
    <w:p w:rsidR="00D73FB7" w:rsidRPr="006636CB" w:rsidRDefault="00D8020C" w:rsidP="006636CB">
      <w:pPr>
        <w:jc w:val="both"/>
        <w:rPr>
          <w:rFonts w:asciiTheme="minorHAnsi" w:hAnsiTheme="minorHAnsi" w:cstheme="minorHAnsi"/>
          <w:b/>
          <w:color w:val="000000"/>
        </w:rPr>
      </w:pPr>
      <w:r w:rsidRPr="006636CB">
        <w:rPr>
          <w:rFonts w:asciiTheme="minorHAnsi" w:hAnsiTheme="minorHAnsi" w:cstheme="minorHAnsi"/>
          <w:b/>
          <w:color w:val="000000"/>
        </w:rPr>
        <w:t>W</w:t>
      </w:r>
      <w:r w:rsidR="00D73FB7" w:rsidRPr="006636CB">
        <w:rPr>
          <w:rFonts w:asciiTheme="minorHAnsi" w:hAnsiTheme="minorHAnsi" w:cstheme="minorHAnsi"/>
          <w:b/>
          <w:color w:val="000000"/>
        </w:rPr>
        <w:t>ithin the Ramsar site:</w:t>
      </w:r>
    </w:p>
    <w:p w:rsidR="00D73FB7" w:rsidRPr="006636CB" w:rsidRDefault="00D73FB7" w:rsidP="006636CB">
      <w:pPr>
        <w:pStyle w:val="BodyTextIndent2"/>
        <w:spacing w:before="0" w:after="0" w:line="276" w:lineRule="auto"/>
        <w:rPr>
          <w:rFonts w:asciiTheme="minorHAnsi" w:hAnsiTheme="minorHAnsi" w:cstheme="minorHAnsi"/>
          <w:sz w:val="22"/>
          <w:szCs w:val="22"/>
        </w:rPr>
      </w:pPr>
      <w:r w:rsidRPr="006636CB">
        <w:rPr>
          <w:rFonts w:asciiTheme="minorHAnsi" w:hAnsiTheme="minorHAnsi" w:cstheme="minorHAnsi"/>
          <w:sz w:val="22"/>
          <w:szCs w:val="22"/>
        </w:rPr>
        <w:t xml:space="preserve">The swamp ecosystem consists of brackish water and has become isolated from tidal exchange with the sea, mainly due to commercial beach-front development, the construction of a coastal highway, elevation of the south coast shoreline by approximately 50 cm and also as a result of significant sand accretion on the beach. Several historical connections to the sea have been reduced to a single channel that is now controlled by a sluice gate; the effective operation of the sluice gate is however hampered by sand accretion. This has led to a long-term accumulation of nutrients in the swamp water system, as well as poor surface and sub-surface water circulation, low oxygen levels and high bacterial counts. </w:t>
      </w:r>
    </w:p>
    <w:p w:rsidR="00D73FB7" w:rsidRPr="006636CB" w:rsidRDefault="00D73FB7" w:rsidP="006636CB">
      <w:pPr>
        <w:pStyle w:val="BodyTextIndent2"/>
        <w:spacing w:before="0" w:after="0" w:line="276" w:lineRule="auto"/>
        <w:rPr>
          <w:rFonts w:asciiTheme="minorHAnsi" w:hAnsiTheme="minorHAnsi" w:cstheme="minorHAnsi"/>
          <w:sz w:val="22"/>
          <w:szCs w:val="22"/>
        </w:rPr>
      </w:pPr>
    </w:p>
    <w:p w:rsidR="00D73FB7" w:rsidRPr="006636CB" w:rsidRDefault="00D73FB7" w:rsidP="006636CB">
      <w:pPr>
        <w:pStyle w:val="BodyTextIndent2"/>
        <w:spacing w:before="0" w:after="0" w:line="276" w:lineRule="auto"/>
        <w:rPr>
          <w:rFonts w:asciiTheme="minorHAnsi" w:hAnsiTheme="minorHAnsi" w:cstheme="minorHAnsi"/>
          <w:sz w:val="22"/>
          <w:szCs w:val="22"/>
        </w:rPr>
      </w:pPr>
      <w:r w:rsidRPr="006636CB">
        <w:rPr>
          <w:rFonts w:asciiTheme="minorHAnsi" w:hAnsiTheme="minorHAnsi" w:cstheme="minorHAnsi"/>
          <w:sz w:val="22"/>
          <w:szCs w:val="22"/>
        </w:rPr>
        <w:t>To date, fishing has been suspended pending a review of the health implications of the water quality concerning the suitability of fish for human consumption. In addition, the fish populations are being assessed for sustainability given the introduction of an aggressive tilapia species into the swamp.</w:t>
      </w:r>
    </w:p>
    <w:p w:rsidR="00D73FB7" w:rsidRPr="006636CB" w:rsidRDefault="00D73FB7" w:rsidP="006636CB">
      <w:pPr>
        <w:pStyle w:val="BodyTextIndent2"/>
        <w:spacing w:before="0" w:after="0" w:line="276" w:lineRule="auto"/>
        <w:ind w:left="0"/>
        <w:rPr>
          <w:rFonts w:asciiTheme="minorHAnsi" w:hAnsiTheme="minorHAnsi" w:cstheme="minorHAnsi"/>
          <w:b/>
          <w:color w:val="000000"/>
          <w:sz w:val="22"/>
          <w:szCs w:val="22"/>
        </w:rPr>
      </w:pPr>
    </w:p>
    <w:p w:rsidR="00D73FB7" w:rsidRPr="006636CB" w:rsidRDefault="00D73FB7" w:rsidP="006636CB">
      <w:pPr>
        <w:pStyle w:val="BodyTextIndent2"/>
        <w:spacing w:before="0" w:after="0" w:line="276" w:lineRule="auto"/>
        <w:rPr>
          <w:rFonts w:asciiTheme="minorHAnsi" w:hAnsiTheme="minorHAnsi" w:cstheme="minorHAnsi"/>
          <w:color w:val="000000"/>
          <w:sz w:val="22"/>
          <w:szCs w:val="22"/>
        </w:rPr>
      </w:pPr>
      <w:r w:rsidRPr="006636CB">
        <w:rPr>
          <w:rFonts w:asciiTheme="minorHAnsi" w:hAnsiTheme="minorHAnsi" w:cstheme="minorHAnsi"/>
          <w:color w:val="000000"/>
          <w:sz w:val="22"/>
          <w:szCs w:val="22"/>
        </w:rPr>
        <w:t>The ecological character of the swamp may also be affected by run off from neighbouring agricultural fields and from the residential and commercial properties that surround this ecosystem.</w:t>
      </w:r>
    </w:p>
    <w:p w:rsidR="00D73FB7" w:rsidRPr="006636CB" w:rsidRDefault="00D73FB7" w:rsidP="006636CB">
      <w:pPr>
        <w:pStyle w:val="BodyTextIndent2"/>
        <w:spacing w:before="0" w:after="0" w:line="276" w:lineRule="auto"/>
        <w:rPr>
          <w:rFonts w:asciiTheme="minorHAnsi" w:hAnsiTheme="minorHAnsi" w:cstheme="minorHAnsi"/>
          <w:color w:val="000000"/>
          <w:sz w:val="22"/>
          <w:szCs w:val="22"/>
        </w:rPr>
      </w:pPr>
    </w:p>
    <w:p w:rsidR="006636CB" w:rsidRPr="006636CB" w:rsidRDefault="006636CB" w:rsidP="006636CB">
      <w:pPr>
        <w:jc w:val="both"/>
        <w:rPr>
          <w:rFonts w:asciiTheme="minorHAnsi" w:hAnsiTheme="minorHAnsi" w:cstheme="minorHAnsi"/>
          <w:b/>
        </w:rPr>
      </w:pPr>
      <w:proofErr w:type="spellStart"/>
      <w:r w:rsidRPr="006636CB">
        <w:rPr>
          <w:rFonts w:asciiTheme="minorHAnsi" w:hAnsiTheme="minorHAnsi" w:cstheme="minorHAnsi"/>
          <w:b/>
        </w:rPr>
        <w:t>Folkstone</w:t>
      </w:r>
      <w:proofErr w:type="spellEnd"/>
      <w:r w:rsidRPr="006636CB">
        <w:rPr>
          <w:rFonts w:asciiTheme="minorHAnsi" w:hAnsiTheme="minorHAnsi" w:cstheme="minorHAnsi"/>
          <w:b/>
        </w:rPr>
        <w:t xml:space="preserve"> </w:t>
      </w:r>
    </w:p>
    <w:p w:rsidR="006636CB" w:rsidRPr="006636CB" w:rsidRDefault="006636CB" w:rsidP="006636CB">
      <w:pPr>
        <w:jc w:val="both"/>
        <w:rPr>
          <w:rFonts w:asciiTheme="minorHAnsi" w:hAnsiTheme="minorHAnsi" w:cstheme="minorHAnsi"/>
        </w:rPr>
      </w:pPr>
      <w:r w:rsidRPr="006636CB">
        <w:rPr>
          <w:rFonts w:asciiTheme="minorHAnsi" w:hAnsiTheme="minorHAnsi" w:cstheme="minorHAnsi"/>
        </w:rPr>
        <w:t xml:space="preserve">The concentration of diverse values and activities and resulting competing demands and conflicts, the high and increasing demand for underwater recreational activities and the deterioration of the resources are the main threats to </w:t>
      </w:r>
      <w:proofErr w:type="spellStart"/>
      <w:r w:rsidRPr="006636CB">
        <w:rPr>
          <w:rFonts w:asciiTheme="minorHAnsi" w:hAnsiTheme="minorHAnsi" w:cstheme="minorHAnsi"/>
        </w:rPr>
        <w:t>Folkestone</w:t>
      </w:r>
      <w:proofErr w:type="spellEnd"/>
      <w:r w:rsidRPr="006636CB">
        <w:rPr>
          <w:rFonts w:asciiTheme="minorHAnsi" w:hAnsiTheme="minorHAnsi" w:cstheme="minorHAnsi"/>
        </w:rPr>
        <w:t xml:space="preserve">. </w:t>
      </w:r>
    </w:p>
    <w:p w:rsidR="0077009B" w:rsidRPr="006636CB" w:rsidRDefault="0077009B" w:rsidP="006636CB">
      <w:pPr>
        <w:jc w:val="both"/>
        <w:rPr>
          <w:rFonts w:asciiTheme="minorHAnsi" w:hAnsiTheme="minorHAnsi" w:cstheme="minorHAnsi"/>
        </w:rPr>
      </w:pPr>
    </w:p>
    <w:p w:rsidR="0077009B" w:rsidRPr="006636CB" w:rsidRDefault="0077009B" w:rsidP="006636CB">
      <w:pPr>
        <w:jc w:val="both"/>
        <w:rPr>
          <w:rFonts w:asciiTheme="minorHAnsi" w:hAnsiTheme="minorHAnsi" w:cstheme="minorHAnsi"/>
        </w:rPr>
      </w:pPr>
      <w:r w:rsidRPr="006636CB">
        <w:rPr>
          <w:rStyle w:val="Heading1Char"/>
          <w:rFonts w:asciiTheme="minorHAnsi" w:hAnsiTheme="minorHAnsi" w:cstheme="minorHAnsi"/>
        </w:rPr>
        <w:t>Barriers for effective implementation</w:t>
      </w:r>
      <w:r w:rsidRPr="006636CB">
        <w:rPr>
          <w:rFonts w:asciiTheme="minorHAnsi" w:hAnsiTheme="minorHAnsi" w:cstheme="minorHAnsi"/>
        </w:rPr>
        <w:t xml:space="preserve"> </w:t>
      </w:r>
    </w:p>
    <w:p w:rsidR="0077009B" w:rsidRPr="006636CB" w:rsidRDefault="00D8020C" w:rsidP="006636CB">
      <w:pPr>
        <w:jc w:val="both"/>
        <w:rPr>
          <w:rFonts w:asciiTheme="minorHAnsi" w:hAnsiTheme="minorHAnsi" w:cstheme="minorHAnsi"/>
        </w:rPr>
      </w:pPr>
      <w:r w:rsidRPr="006636CB">
        <w:rPr>
          <w:rFonts w:asciiTheme="minorHAnsi" w:hAnsiTheme="minorHAnsi" w:cstheme="minorHAnsi"/>
        </w:rPr>
        <w:t>Limited Agency capacity (equipment etc)</w:t>
      </w:r>
    </w:p>
    <w:p w:rsidR="00D8020C" w:rsidRPr="006636CB" w:rsidRDefault="00D8020C" w:rsidP="006636CB">
      <w:pPr>
        <w:jc w:val="both"/>
        <w:rPr>
          <w:rFonts w:asciiTheme="minorHAnsi" w:hAnsiTheme="minorHAnsi" w:cstheme="minorHAnsi"/>
        </w:rPr>
      </w:pPr>
      <w:r w:rsidRPr="006636CB">
        <w:rPr>
          <w:rFonts w:asciiTheme="minorHAnsi" w:hAnsiTheme="minorHAnsi" w:cstheme="minorHAnsi"/>
        </w:rPr>
        <w:t>Lack of enabling legislation</w:t>
      </w:r>
    </w:p>
    <w:p w:rsidR="00D8020C" w:rsidRPr="006636CB" w:rsidRDefault="00D8020C" w:rsidP="006636CB">
      <w:pPr>
        <w:jc w:val="both"/>
        <w:rPr>
          <w:rFonts w:asciiTheme="minorHAnsi" w:hAnsiTheme="minorHAnsi" w:cstheme="minorHAnsi"/>
        </w:rPr>
      </w:pPr>
      <w:r w:rsidRPr="006636CB">
        <w:rPr>
          <w:rFonts w:asciiTheme="minorHAnsi" w:hAnsiTheme="minorHAnsi" w:cstheme="minorHAnsi"/>
        </w:rPr>
        <w:t>Limited financial resources</w:t>
      </w:r>
    </w:p>
    <w:p w:rsidR="00D8020C" w:rsidRPr="006636CB" w:rsidRDefault="00D8020C" w:rsidP="006636CB">
      <w:pPr>
        <w:jc w:val="both"/>
        <w:rPr>
          <w:rFonts w:asciiTheme="minorHAnsi" w:hAnsiTheme="minorHAnsi" w:cstheme="minorHAnsi"/>
        </w:rPr>
      </w:pPr>
      <w:r w:rsidRPr="006636CB">
        <w:rPr>
          <w:rFonts w:asciiTheme="minorHAnsi" w:hAnsiTheme="minorHAnsi" w:cstheme="minorHAnsi"/>
        </w:rPr>
        <w:t>Private ownership of areas identified for conservation</w:t>
      </w:r>
    </w:p>
    <w:p w:rsidR="00D8020C" w:rsidRPr="006636CB" w:rsidRDefault="00D8020C" w:rsidP="006636CB">
      <w:pPr>
        <w:jc w:val="both"/>
        <w:rPr>
          <w:rFonts w:asciiTheme="minorHAnsi" w:hAnsiTheme="minorHAnsi" w:cstheme="minorHAnsi"/>
        </w:rPr>
      </w:pPr>
      <w:r w:rsidRPr="006636CB">
        <w:rPr>
          <w:rFonts w:asciiTheme="minorHAnsi" w:hAnsiTheme="minorHAnsi" w:cstheme="minorHAnsi"/>
        </w:rPr>
        <w:t>Developmental conflicts</w:t>
      </w:r>
    </w:p>
    <w:p w:rsidR="001D7AD7" w:rsidRPr="006636CB" w:rsidRDefault="001D7AD7" w:rsidP="006636CB">
      <w:pPr>
        <w:pStyle w:val="Heading1"/>
        <w:jc w:val="both"/>
        <w:rPr>
          <w:rFonts w:asciiTheme="minorHAnsi" w:hAnsiTheme="minorHAnsi" w:cstheme="minorHAnsi"/>
        </w:rPr>
      </w:pPr>
      <w:r w:rsidRPr="006636CB">
        <w:rPr>
          <w:rFonts w:asciiTheme="minorHAnsi" w:hAnsiTheme="minorHAnsi" w:cstheme="minorHAnsi"/>
        </w:rPr>
        <w:t xml:space="preserve">National Targets and Vision for Protected Areas </w:t>
      </w:r>
    </w:p>
    <w:p w:rsidR="00D8020C" w:rsidRPr="00E10E23" w:rsidRDefault="00E10E23" w:rsidP="006636CB">
      <w:pPr>
        <w:jc w:val="both"/>
        <w:rPr>
          <w:rFonts w:asciiTheme="minorHAnsi" w:hAnsiTheme="minorHAnsi" w:cstheme="minorHAnsi"/>
          <w:color w:val="000000" w:themeColor="text1"/>
        </w:rPr>
      </w:pPr>
      <w:r>
        <w:rPr>
          <w:rFonts w:asciiTheme="minorHAnsi" w:hAnsiTheme="minorHAnsi" w:cstheme="minorHAnsi"/>
          <w:color w:val="000000" w:themeColor="text1"/>
        </w:rPr>
        <w:t>"</w:t>
      </w:r>
      <w:r w:rsidRPr="00E10E23">
        <w:rPr>
          <w:rFonts w:asciiTheme="minorHAnsi" w:hAnsiTheme="minorHAnsi" w:cstheme="minorHAnsi"/>
          <w:color w:val="000000" w:themeColor="text1"/>
        </w:rPr>
        <w:t>This Government believes that there is a need to preserve the environment as breathing space for ordinary people at whatever cost." The Government therefore is committed to establishment of a comprehensive system of Parks and Open Spaces for Barbados with the designation of the Barbados National Park and Natural Heritage Conservation Areas.</w:t>
      </w:r>
    </w:p>
    <w:p w:rsidR="00E10E23" w:rsidRDefault="00E10E23">
      <w:pPr>
        <w:spacing w:after="0" w:line="240" w:lineRule="auto"/>
        <w:rPr>
          <w:rFonts w:asciiTheme="minorHAnsi" w:eastAsia="Times New Roman" w:hAnsiTheme="minorHAnsi" w:cstheme="minorHAnsi"/>
          <w:color w:val="17365D"/>
          <w:spacing w:val="5"/>
          <w:kern w:val="28"/>
          <w:sz w:val="52"/>
          <w:szCs w:val="52"/>
        </w:rPr>
      </w:pPr>
      <w:r>
        <w:rPr>
          <w:rFonts w:asciiTheme="minorHAnsi" w:hAnsiTheme="minorHAnsi" w:cstheme="minorHAnsi"/>
        </w:rPr>
        <w:br w:type="page"/>
      </w:r>
    </w:p>
    <w:p w:rsidR="0077009B" w:rsidRPr="006636CB" w:rsidRDefault="00807FBD" w:rsidP="006636CB">
      <w:pPr>
        <w:pStyle w:val="Title"/>
        <w:spacing w:line="276" w:lineRule="auto"/>
        <w:jc w:val="both"/>
        <w:rPr>
          <w:rFonts w:asciiTheme="minorHAnsi" w:hAnsiTheme="minorHAnsi" w:cstheme="minorHAnsi"/>
        </w:rPr>
      </w:pPr>
      <w:r w:rsidRPr="006636CB">
        <w:rPr>
          <w:rFonts w:asciiTheme="minorHAnsi" w:hAnsiTheme="minorHAnsi" w:cstheme="minorHAnsi"/>
        </w:rPr>
        <w:t xml:space="preserve">Progress </w:t>
      </w:r>
      <w:r w:rsidR="00117707" w:rsidRPr="006636CB">
        <w:rPr>
          <w:rFonts w:asciiTheme="minorHAnsi" w:hAnsiTheme="minorHAnsi" w:cstheme="minorHAnsi"/>
        </w:rPr>
        <w:t>in and plans for</w:t>
      </w:r>
      <w:r w:rsidR="0077009B" w:rsidRPr="006636CB">
        <w:rPr>
          <w:rFonts w:asciiTheme="minorHAnsi" w:hAnsiTheme="minorHAnsi" w:cstheme="minorHAnsi"/>
        </w:rPr>
        <w:t xml:space="preserve"> </w:t>
      </w:r>
      <w:r w:rsidRPr="006636CB">
        <w:rPr>
          <w:rFonts w:asciiTheme="minorHAnsi" w:hAnsiTheme="minorHAnsi" w:cstheme="minorHAnsi"/>
        </w:rPr>
        <w:t>achieving the goals</w:t>
      </w:r>
      <w:r w:rsidR="0077009B" w:rsidRPr="006636CB">
        <w:rPr>
          <w:rFonts w:asciiTheme="minorHAnsi" w:hAnsiTheme="minorHAnsi" w:cstheme="minorHAnsi"/>
        </w:rPr>
        <w:t xml:space="preserve"> of the Programme of Work on Protected Areas</w:t>
      </w:r>
    </w:p>
    <w:p w:rsidR="00B06B66" w:rsidRPr="006636CB" w:rsidRDefault="00807FBD" w:rsidP="006636CB">
      <w:pPr>
        <w:spacing w:after="0"/>
        <w:jc w:val="both"/>
        <w:rPr>
          <w:rFonts w:asciiTheme="minorHAnsi" w:hAnsiTheme="minorHAnsi" w:cstheme="minorHAnsi"/>
        </w:rPr>
      </w:pPr>
      <w:r w:rsidRPr="006636CB">
        <w:rPr>
          <w:rFonts w:asciiTheme="minorHAnsi" w:hAnsiTheme="minorHAnsi" w:cstheme="minorHAnsi"/>
          <w:b/>
        </w:rPr>
        <w:t>Progress</w:t>
      </w:r>
      <w:r w:rsidR="00B06B66" w:rsidRPr="006636CB">
        <w:rPr>
          <w:rFonts w:asciiTheme="minorHAnsi" w:hAnsiTheme="minorHAnsi" w:cstheme="minorHAnsi"/>
        </w:rPr>
        <w:t>: 0 = no work, 1 = just started, 2 = partially complete, 3 = nearly complete, 4 = complete</w:t>
      </w:r>
    </w:p>
    <w:tbl>
      <w:tblPr>
        <w:tblW w:w="98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70"/>
        <w:gridCol w:w="1440"/>
      </w:tblGrid>
      <w:tr w:rsidR="0077009B" w:rsidRPr="006636CB" w:rsidTr="005941E9">
        <w:tc>
          <w:tcPr>
            <w:tcW w:w="8370" w:type="dxa"/>
            <w:shd w:val="clear" w:color="auto" w:fill="E0E0E0"/>
          </w:tcPr>
          <w:p w:rsidR="0077009B" w:rsidRPr="006636CB" w:rsidRDefault="00807FBD" w:rsidP="006636CB">
            <w:pPr>
              <w:spacing w:after="0"/>
              <w:jc w:val="both"/>
              <w:rPr>
                <w:rFonts w:asciiTheme="minorHAnsi" w:hAnsiTheme="minorHAnsi" w:cstheme="minorHAnsi"/>
                <w:b/>
                <w:sz w:val="21"/>
                <w:szCs w:val="21"/>
              </w:rPr>
            </w:pPr>
            <w:r w:rsidRPr="006636CB">
              <w:rPr>
                <w:rFonts w:asciiTheme="minorHAnsi" w:hAnsiTheme="minorHAnsi" w:cstheme="minorHAnsi"/>
                <w:b/>
                <w:sz w:val="21"/>
                <w:szCs w:val="21"/>
              </w:rPr>
              <w:t xml:space="preserve">Goals of </w:t>
            </w:r>
            <w:r w:rsidR="0077009B" w:rsidRPr="006636CB">
              <w:rPr>
                <w:rFonts w:asciiTheme="minorHAnsi" w:hAnsiTheme="minorHAnsi" w:cstheme="minorHAnsi"/>
                <w:b/>
                <w:sz w:val="21"/>
                <w:szCs w:val="21"/>
              </w:rPr>
              <w:t>the Programme of Work on Protected Areas</w:t>
            </w:r>
          </w:p>
        </w:tc>
        <w:tc>
          <w:tcPr>
            <w:tcW w:w="1440" w:type="dxa"/>
            <w:shd w:val="clear" w:color="auto" w:fill="E0E0E0"/>
          </w:tcPr>
          <w:p w:rsidR="0077009B" w:rsidRPr="006636CB" w:rsidRDefault="00807FBD" w:rsidP="006636CB">
            <w:pPr>
              <w:spacing w:after="0"/>
              <w:jc w:val="both"/>
              <w:rPr>
                <w:rFonts w:asciiTheme="minorHAnsi" w:hAnsiTheme="minorHAnsi" w:cstheme="minorHAnsi"/>
                <w:b/>
                <w:sz w:val="21"/>
                <w:szCs w:val="21"/>
              </w:rPr>
            </w:pPr>
            <w:r w:rsidRPr="006636CB">
              <w:rPr>
                <w:rFonts w:asciiTheme="minorHAnsi" w:hAnsiTheme="minorHAnsi" w:cstheme="minorHAnsi"/>
                <w:b/>
                <w:sz w:val="21"/>
                <w:szCs w:val="21"/>
              </w:rPr>
              <w:t>Progress 0-4</w:t>
            </w:r>
          </w:p>
        </w:tc>
      </w:tr>
      <w:tr w:rsidR="0077009B" w:rsidRPr="006636CB" w:rsidTr="005941E9">
        <w:tc>
          <w:tcPr>
            <w:tcW w:w="8370" w:type="dxa"/>
          </w:tcPr>
          <w:p w:rsidR="0077009B" w:rsidRPr="006636CB" w:rsidRDefault="00A8745A" w:rsidP="006636CB">
            <w:pPr>
              <w:pStyle w:val="ListParagraph"/>
              <w:numPr>
                <w:ilvl w:val="0"/>
                <w:numId w:val="6"/>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Pr="006636CB">
              <w:rPr>
                <w:rFonts w:asciiTheme="minorHAnsi" w:hAnsiTheme="minorHAnsi" w:cstheme="minorHAnsi"/>
                <w:b/>
                <w:bCs/>
              </w:rPr>
              <w:t>establishing and strengthening national and regional systems</w:t>
            </w:r>
            <w:r w:rsidRPr="006636CB">
              <w:rPr>
                <w:rFonts w:asciiTheme="minorHAnsi" w:hAnsiTheme="minorHAnsi" w:cstheme="minorHAnsi"/>
              </w:rPr>
              <w:t xml:space="preserve"> of protected areas </w:t>
            </w:r>
            <w:r w:rsidR="0077009B" w:rsidRPr="006636CB">
              <w:rPr>
                <w:rFonts w:asciiTheme="minorHAnsi" w:hAnsiTheme="minorHAnsi" w:cstheme="minorHAnsi"/>
              </w:rPr>
              <w:t>(1.1)</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2</w:t>
            </w:r>
          </w:p>
        </w:tc>
      </w:tr>
      <w:tr w:rsidR="0077009B" w:rsidRPr="006636CB" w:rsidTr="005941E9">
        <w:tc>
          <w:tcPr>
            <w:tcW w:w="8370" w:type="dxa"/>
          </w:tcPr>
          <w:p w:rsidR="0077009B" w:rsidRPr="006636CB" w:rsidRDefault="0077009B" w:rsidP="006636CB">
            <w:pPr>
              <w:pStyle w:val="ListParagraph"/>
              <w:numPr>
                <w:ilvl w:val="0"/>
                <w:numId w:val="5"/>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A8745A" w:rsidRPr="006636CB">
              <w:rPr>
                <w:rFonts w:asciiTheme="minorHAnsi" w:hAnsiTheme="minorHAnsi" w:cstheme="minorHAnsi"/>
              </w:rPr>
              <w:t xml:space="preserve">integrating protected areas into </w:t>
            </w:r>
            <w:r w:rsidR="00A8745A" w:rsidRPr="006636CB">
              <w:rPr>
                <w:rFonts w:asciiTheme="minorHAnsi" w:hAnsiTheme="minorHAnsi" w:cstheme="minorHAnsi"/>
                <w:b/>
                <w:bCs/>
              </w:rPr>
              <w:t xml:space="preserve">broader land- and seascapes and sectors </w:t>
            </w:r>
            <w:r w:rsidR="00A8745A" w:rsidRPr="006636CB">
              <w:rPr>
                <w:rFonts w:asciiTheme="minorHAnsi" w:hAnsiTheme="minorHAnsi" w:cstheme="minorHAnsi"/>
              </w:rPr>
              <w:t xml:space="preserve">so as to maintain ecological structure and function </w:t>
            </w:r>
            <w:r w:rsidRPr="006636CB">
              <w:rPr>
                <w:rFonts w:asciiTheme="minorHAnsi" w:hAnsiTheme="minorHAnsi" w:cstheme="minorHAnsi"/>
              </w:rPr>
              <w:t>(1.2)</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2</w:t>
            </w:r>
          </w:p>
        </w:tc>
      </w:tr>
      <w:tr w:rsidR="0077009B" w:rsidRPr="006636CB" w:rsidTr="005941E9">
        <w:tc>
          <w:tcPr>
            <w:tcW w:w="8370" w:type="dxa"/>
          </w:tcPr>
          <w:p w:rsidR="0077009B" w:rsidRPr="006636CB" w:rsidRDefault="0077009B" w:rsidP="006636CB">
            <w:pPr>
              <w:pStyle w:val="ListParagraph"/>
              <w:numPr>
                <w:ilvl w:val="0"/>
                <w:numId w:val="4"/>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A8745A" w:rsidRPr="006636CB">
              <w:rPr>
                <w:rFonts w:asciiTheme="minorHAnsi" w:hAnsiTheme="minorHAnsi" w:cstheme="minorHAnsi"/>
              </w:rPr>
              <w:t xml:space="preserve">establishing and strengthening </w:t>
            </w:r>
            <w:r w:rsidR="00A8745A" w:rsidRPr="006636CB">
              <w:rPr>
                <w:rFonts w:asciiTheme="minorHAnsi" w:hAnsiTheme="minorHAnsi" w:cstheme="minorHAnsi"/>
                <w:b/>
                <w:bCs/>
              </w:rPr>
              <w:t>regional networks</w:t>
            </w:r>
            <w:r w:rsidR="00A8745A" w:rsidRPr="006636CB">
              <w:rPr>
                <w:rFonts w:asciiTheme="minorHAnsi" w:hAnsiTheme="minorHAnsi" w:cstheme="minorHAnsi"/>
              </w:rPr>
              <w:t xml:space="preserve">, </w:t>
            </w:r>
            <w:r w:rsidR="00A8745A" w:rsidRPr="006636CB">
              <w:rPr>
                <w:rFonts w:asciiTheme="minorHAnsi" w:hAnsiTheme="minorHAnsi" w:cstheme="minorHAnsi"/>
                <w:b/>
                <w:bCs/>
              </w:rPr>
              <w:t>transboundary protected areas</w:t>
            </w:r>
            <w:r w:rsidR="00A8745A" w:rsidRPr="006636CB">
              <w:rPr>
                <w:rFonts w:asciiTheme="minorHAnsi" w:hAnsiTheme="minorHAnsi" w:cstheme="minorHAnsi"/>
              </w:rPr>
              <w:t xml:space="preserve"> (TBPAs) and collaboration between neighbouring protected areas across </w:t>
            </w:r>
            <w:r w:rsidR="00A8745A" w:rsidRPr="006636CB">
              <w:rPr>
                <w:rFonts w:asciiTheme="minorHAnsi" w:hAnsiTheme="minorHAnsi" w:cstheme="minorHAnsi"/>
                <w:b/>
                <w:bCs/>
              </w:rPr>
              <w:t>national boundaries</w:t>
            </w:r>
            <w:r w:rsidRPr="006636CB">
              <w:rPr>
                <w:rFonts w:asciiTheme="minorHAnsi" w:hAnsiTheme="minorHAnsi" w:cstheme="minorHAnsi"/>
              </w:rPr>
              <w:t xml:space="preserve"> (1.3)</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1</w:t>
            </w:r>
          </w:p>
        </w:tc>
      </w:tr>
      <w:tr w:rsidR="0077009B" w:rsidRPr="006636CB" w:rsidTr="005941E9">
        <w:tc>
          <w:tcPr>
            <w:tcW w:w="8370" w:type="dxa"/>
          </w:tcPr>
          <w:p w:rsidR="0077009B" w:rsidRPr="006636CB" w:rsidRDefault="0077009B" w:rsidP="006636CB">
            <w:pPr>
              <w:pStyle w:val="ListParagraph"/>
              <w:numPr>
                <w:ilvl w:val="0"/>
                <w:numId w:val="3"/>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A8745A" w:rsidRPr="006636CB">
              <w:rPr>
                <w:rFonts w:asciiTheme="minorHAnsi" w:hAnsiTheme="minorHAnsi" w:cstheme="minorHAnsi"/>
              </w:rPr>
              <w:t xml:space="preserve">substantially improving </w:t>
            </w:r>
            <w:r w:rsidR="00A8745A" w:rsidRPr="006636CB">
              <w:rPr>
                <w:rFonts w:asciiTheme="minorHAnsi" w:hAnsiTheme="minorHAnsi" w:cstheme="minorHAnsi"/>
                <w:b/>
                <w:bCs/>
              </w:rPr>
              <w:t>site-based</w:t>
            </w:r>
            <w:r w:rsidR="00A8745A" w:rsidRPr="006636CB">
              <w:rPr>
                <w:rFonts w:asciiTheme="minorHAnsi" w:hAnsiTheme="minorHAnsi" w:cstheme="minorHAnsi"/>
              </w:rPr>
              <w:t xml:space="preserve"> protected area planning and management </w:t>
            </w:r>
            <w:r w:rsidRPr="006636CB">
              <w:rPr>
                <w:rFonts w:asciiTheme="minorHAnsi" w:hAnsiTheme="minorHAnsi" w:cstheme="minorHAnsi"/>
              </w:rPr>
              <w:t>(1.4)</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2</w:t>
            </w:r>
          </w:p>
        </w:tc>
      </w:tr>
      <w:tr w:rsidR="0077009B" w:rsidRPr="006636CB" w:rsidTr="005941E9">
        <w:tc>
          <w:tcPr>
            <w:tcW w:w="8370" w:type="dxa"/>
          </w:tcPr>
          <w:p w:rsidR="0077009B" w:rsidRPr="006636CB" w:rsidRDefault="0077009B" w:rsidP="006636CB">
            <w:pPr>
              <w:pStyle w:val="ListParagraph"/>
              <w:numPr>
                <w:ilvl w:val="0"/>
                <w:numId w:val="2"/>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A8745A" w:rsidRPr="006636CB">
              <w:rPr>
                <w:rFonts w:asciiTheme="minorHAnsi" w:hAnsiTheme="minorHAnsi" w:cstheme="minorHAnsi"/>
              </w:rPr>
              <w:t xml:space="preserve">preventing and mitigating the negative impacts of </w:t>
            </w:r>
            <w:r w:rsidR="00A8745A" w:rsidRPr="006636CB">
              <w:rPr>
                <w:rFonts w:asciiTheme="minorHAnsi" w:hAnsiTheme="minorHAnsi" w:cstheme="minorHAnsi"/>
                <w:b/>
                <w:bCs/>
              </w:rPr>
              <w:t>key threats</w:t>
            </w:r>
            <w:r w:rsidR="00A8745A" w:rsidRPr="006636CB">
              <w:rPr>
                <w:rFonts w:asciiTheme="minorHAnsi" w:hAnsiTheme="minorHAnsi" w:cstheme="minorHAnsi"/>
              </w:rPr>
              <w:t xml:space="preserve"> to protected areas </w:t>
            </w:r>
            <w:r w:rsidRPr="006636CB">
              <w:rPr>
                <w:rFonts w:asciiTheme="minorHAnsi" w:hAnsiTheme="minorHAnsi" w:cstheme="minorHAnsi"/>
              </w:rPr>
              <w:t>(1.5)</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1</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A8745A" w:rsidRPr="006636CB">
              <w:rPr>
                <w:rFonts w:asciiTheme="minorHAnsi" w:hAnsiTheme="minorHAnsi" w:cstheme="minorHAnsi"/>
              </w:rPr>
              <w:t>promot</w:t>
            </w:r>
            <w:r w:rsidR="00B06B66" w:rsidRPr="006636CB">
              <w:rPr>
                <w:rFonts w:asciiTheme="minorHAnsi" w:hAnsiTheme="minorHAnsi" w:cstheme="minorHAnsi"/>
              </w:rPr>
              <w:t>ing</w:t>
            </w:r>
            <w:r w:rsidR="00A8745A" w:rsidRPr="006636CB">
              <w:rPr>
                <w:rFonts w:asciiTheme="minorHAnsi" w:hAnsiTheme="minorHAnsi" w:cstheme="minorHAnsi"/>
              </w:rPr>
              <w:t xml:space="preserve"> </w:t>
            </w:r>
            <w:r w:rsidR="00A8745A" w:rsidRPr="006636CB">
              <w:rPr>
                <w:rFonts w:asciiTheme="minorHAnsi" w:hAnsiTheme="minorHAnsi" w:cstheme="minorHAnsi"/>
                <w:b/>
                <w:bCs/>
              </w:rPr>
              <w:t>equity and benefit-sharing</w:t>
            </w:r>
            <w:r w:rsidR="00A8745A" w:rsidRPr="006636CB">
              <w:rPr>
                <w:rFonts w:asciiTheme="minorHAnsi" w:hAnsiTheme="minorHAnsi" w:cstheme="minorHAnsi"/>
              </w:rPr>
              <w:t xml:space="preserve"> </w:t>
            </w:r>
            <w:r w:rsidRPr="006636CB">
              <w:rPr>
                <w:rFonts w:asciiTheme="minorHAnsi" w:hAnsiTheme="minorHAnsi" w:cstheme="minorHAnsi"/>
              </w:rPr>
              <w:t>(2.1)</w:t>
            </w:r>
          </w:p>
          <w:p w:rsidR="0077009B" w:rsidRPr="006636CB" w:rsidRDefault="00B06B66"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P</w:t>
            </w:r>
            <w:r w:rsidR="00A8745A" w:rsidRPr="006636CB">
              <w:rPr>
                <w:rFonts w:asciiTheme="minorHAnsi" w:hAnsiTheme="minorHAnsi" w:cstheme="minorHAnsi"/>
              </w:rPr>
              <w:t xml:space="preserve">rogress </w:t>
            </w:r>
            <w:r w:rsidRPr="006636CB">
              <w:rPr>
                <w:rFonts w:asciiTheme="minorHAnsi" w:hAnsiTheme="minorHAnsi" w:cstheme="minorHAnsi"/>
              </w:rPr>
              <w:t>i</w:t>
            </w:r>
            <w:r w:rsidR="00A8745A" w:rsidRPr="006636CB">
              <w:rPr>
                <w:rFonts w:asciiTheme="minorHAnsi" w:hAnsiTheme="minorHAnsi" w:cstheme="minorHAnsi"/>
              </w:rPr>
              <w:t xml:space="preserve">n assessing </w:t>
            </w:r>
            <w:r w:rsidR="006652DF" w:rsidRPr="006636CB">
              <w:rPr>
                <w:rFonts w:asciiTheme="minorHAnsi" w:hAnsiTheme="minorHAnsi" w:cstheme="minorHAnsi"/>
              </w:rPr>
              <w:t xml:space="preserve"> and implementing  diverse </w:t>
            </w:r>
            <w:r w:rsidR="00A8745A" w:rsidRPr="006636CB">
              <w:rPr>
                <w:rFonts w:asciiTheme="minorHAnsi" w:hAnsiTheme="minorHAnsi" w:cstheme="minorHAnsi"/>
              </w:rPr>
              <w:t xml:space="preserve">protected area </w:t>
            </w:r>
            <w:r w:rsidR="00A8745A" w:rsidRPr="006636CB">
              <w:rPr>
                <w:rFonts w:asciiTheme="minorHAnsi" w:hAnsiTheme="minorHAnsi" w:cstheme="minorHAnsi"/>
                <w:b/>
                <w:bCs/>
              </w:rPr>
              <w:t>governance</w:t>
            </w:r>
            <w:r w:rsidR="006652DF" w:rsidRPr="006636CB">
              <w:rPr>
                <w:rFonts w:asciiTheme="minorHAnsi" w:hAnsiTheme="minorHAnsi" w:cstheme="minorHAnsi"/>
                <w:b/>
                <w:bCs/>
              </w:rPr>
              <w:t xml:space="preserve"> types</w:t>
            </w:r>
            <w:r w:rsidR="00A8745A" w:rsidRPr="006636CB">
              <w:rPr>
                <w:rFonts w:asciiTheme="minorHAnsi" w:hAnsiTheme="minorHAnsi" w:cstheme="minorHAnsi"/>
              </w:rPr>
              <w:t xml:space="preserve"> </w:t>
            </w:r>
            <w:r w:rsidR="0077009B" w:rsidRPr="006636CB">
              <w:rPr>
                <w:rFonts w:asciiTheme="minorHAnsi" w:hAnsiTheme="minorHAnsi" w:cstheme="minorHAnsi"/>
              </w:rPr>
              <w:t>(2.1)</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1</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B06B66" w:rsidRPr="006636CB">
              <w:rPr>
                <w:rFonts w:asciiTheme="minorHAnsi" w:hAnsiTheme="minorHAnsi" w:cstheme="minorHAnsi"/>
              </w:rPr>
              <w:t xml:space="preserve">enhancing and securing </w:t>
            </w:r>
            <w:r w:rsidR="00B06B66" w:rsidRPr="006636CB">
              <w:rPr>
                <w:rFonts w:asciiTheme="minorHAnsi" w:hAnsiTheme="minorHAnsi" w:cstheme="minorHAnsi"/>
                <w:b/>
                <w:bCs/>
              </w:rPr>
              <w:t>involvement of indigenous and local communities and relevant stakeholders</w:t>
            </w:r>
            <w:r w:rsidR="00B06B66" w:rsidRPr="006636CB">
              <w:rPr>
                <w:rFonts w:asciiTheme="minorHAnsi" w:hAnsiTheme="minorHAnsi" w:cstheme="minorHAnsi"/>
              </w:rPr>
              <w:t xml:space="preserve"> </w:t>
            </w:r>
            <w:r w:rsidRPr="006636CB">
              <w:rPr>
                <w:rFonts w:asciiTheme="minorHAnsi" w:hAnsiTheme="minorHAnsi" w:cstheme="minorHAnsi"/>
              </w:rPr>
              <w:t>(2.2)</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2</w:t>
            </w:r>
          </w:p>
        </w:tc>
      </w:tr>
      <w:tr w:rsidR="0077009B" w:rsidRPr="006636CB" w:rsidTr="005941E9">
        <w:tc>
          <w:tcPr>
            <w:tcW w:w="8370" w:type="dxa"/>
          </w:tcPr>
          <w:p w:rsidR="0077009B" w:rsidRPr="006636CB" w:rsidRDefault="00B06B66"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providing an </w:t>
            </w:r>
            <w:r w:rsidRPr="006636CB">
              <w:rPr>
                <w:rFonts w:asciiTheme="minorHAnsi" w:hAnsiTheme="minorHAnsi" w:cstheme="minorHAnsi"/>
                <w:b/>
                <w:bCs/>
              </w:rPr>
              <w:t>enabling policy, institutional and socio-economic</w:t>
            </w:r>
            <w:r w:rsidRPr="006636CB">
              <w:rPr>
                <w:rFonts w:asciiTheme="minorHAnsi" w:hAnsiTheme="minorHAnsi" w:cstheme="minorHAnsi"/>
              </w:rPr>
              <w:t xml:space="preserve"> environment for protected areas</w:t>
            </w:r>
            <w:r w:rsidR="0077009B" w:rsidRPr="006636CB">
              <w:rPr>
                <w:rFonts w:asciiTheme="minorHAnsi" w:hAnsiTheme="minorHAnsi" w:cstheme="minorHAnsi"/>
              </w:rPr>
              <w:t xml:space="preserve"> (3.1)</w:t>
            </w:r>
          </w:p>
          <w:p w:rsidR="0077009B" w:rsidRPr="006636CB" w:rsidRDefault="00B06B66"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assessing the </w:t>
            </w:r>
            <w:r w:rsidRPr="006636CB">
              <w:rPr>
                <w:rFonts w:asciiTheme="minorHAnsi" w:hAnsiTheme="minorHAnsi" w:cstheme="minorHAnsi"/>
                <w:b/>
                <w:bCs/>
              </w:rPr>
              <w:t>contribution of protected areas</w:t>
            </w:r>
            <w:r w:rsidRPr="006636CB">
              <w:rPr>
                <w:rFonts w:asciiTheme="minorHAnsi" w:hAnsiTheme="minorHAnsi" w:cstheme="minorHAnsi"/>
              </w:rPr>
              <w:t xml:space="preserve"> to local and national economies </w:t>
            </w:r>
            <w:r w:rsidR="0077009B" w:rsidRPr="006636CB">
              <w:rPr>
                <w:rFonts w:asciiTheme="minorHAnsi" w:hAnsiTheme="minorHAnsi" w:cstheme="minorHAnsi"/>
              </w:rPr>
              <w:t>(3.1)</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3</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B06B66" w:rsidRPr="006636CB">
              <w:rPr>
                <w:rFonts w:asciiTheme="minorHAnsi" w:hAnsiTheme="minorHAnsi" w:cstheme="minorHAnsi"/>
                <w:b/>
                <w:bCs/>
              </w:rPr>
              <w:t>building capacity</w:t>
            </w:r>
            <w:r w:rsidR="00B06B66" w:rsidRPr="006636CB">
              <w:rPr>
                <w:rFonts w:asciiTheme="minorHAnsi" w:hAnsiTheme="minorHAnsi" w:cstheme="minorHAnsi"/>
              </w:rPr>
              <w:t xml:space="preserve"> for the planning, establishment and management of protected areas </w:t>
            </w:r>
            <w:r w:rsidRPr="006636CB">
              <w:rPr>
                <w:rFonts w:asciiTheme="minorHAnsi" w:hAnsiTheme="minorHAnsi" w:cstheme="minorHAnsi"/>
              </w:rPr>
              <w:t>(3.2)</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2</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B06B66" w:rsidRPr="006636CB">
              <w:rPr>
                <w:rFonts w:asciiTheme="minorHAnsi" w:hAnsiTheme="minorHAnsi" w:cstheme="minorHAnsi"/>
              </w:rPr>
              <w:t xml:space="preserve">developing, applying and </w:t>
            </w:r>
            <w:r w:rsidR="002207BB" w:rsidRPr="006636CB">
              <w:rPr>
                <w:rFonts w:asciiTheme="minorHAnsi" w:hAnsiTheme="minorHAnsi" w:cstheme="minorHAnsi"/>
              </w:rPr>
              <w:t>transferring</w:t>
            </w:r>
            <w:r w:rsidR="00B06B66" w:rsidRPr="006636CB">
              <w:rPr>
                <w:rFonts w:asciiTheme="minorHAnsi" w:hAnsiTheme="minorHAnsi" w:cstheme="minorHAnsi"/>
              </w:rPr>
              <w:t xml:space="preserve"> appropriate </w:t>
            </w:r>
            <w:r w:rsidR="00B06B66" w:rsidRPr="006636CB">
              <w:rPr>
                <w:rFonts w:asciiTheme="minorHAnsi" w:hAnsiTheme="minorHAnsi" w:cstheme="minorHAnsi"/>
                <w:b/>
                <w:bCs/>
              </w:rPr>
              <w:t>technologies</w:t>
            </w:r>
            <w:r w:rsidR="00B06B66" w:rsidRPr="006636CB">
              <w:rPr>
                <w:rFonts w:asciiTheme="minorHAnsi" w:hAnsiTheme="minorHAnsi" w:cstheme="minorHAnsi"/>
              </w:rPr>
              <w:t xml:space="preserve"> for protected areas </w:t>
            </w:r>
            <w:r w:rsidRPr="006636CB">
              <w:rPr>
                <w:rFonts w:asciiTheme="minorHAnsi" w:hAnsiTheme="minorHAnsi" w:cstheme="minorHAnsi"/>
              </w:rPr>
              <w:t>(3.3)</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1</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B06B66" w:rsidRPr="006636CB">
              <w:rPr>
                <w:rFonts w:asciiTheme="minorHAnsi" w:hAnsiTheme="minorHAnsi" w:cstheme="minorHAnsi"/>
              </w:rPr>
              <w:t xml:space="preserve">ensuring </w:t>
            </w:r>
            <w:r w:rsidR="00B06B66" w:rsidRPr="006636CB">
              <w:rPr>
                <w:rFonts w:asciiTheme="minorHAnsi" w:hAnsiTheme="minorHAnsi" w:cstheme="minorHAnsi"/>
                <w:b/>
                <w:bCs/>
              </w:rPr>
              <w:t>financial sustainability</w:t>
            </w:r>
            <w:r w:rsidR="00B06B66" w:rsidRPr="006636CB">
              <w:rPr>
                <w:rFonts w:asciiTheme="minorHAnsi" w:hAnsiTheme="minorHAnsi" w:cstheme="minorHAnsi"/>
              </w:rPr>
              <w:t xml:space="preserve"> of protected areas and national and regional systems of protected areas </w:t>
            </w:r>
            <w:r w:rsidRPr="006636CB">
              <w:rPr>
                <w:rFonts w:asciiTheme="minorHAnsi" w:hAnsiTheme="minorHAnsi" w:cstheme="minorHAnsi"/>
              </w:rPr>
              <w:t>(3.4)</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1</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B06B66" w:rsidRPr="006636CB">
              <w:rPr>
                <w:rFonts w:asciiTheme="minorHAnsi" w:hAnsiTheme="minorHAnsi" w:cstheme="minorHAnsi"/>
              </w:rPr>
              <w:t xml:space="preserve">strengthening </w:t>
            </w:r>
            <w:r w:rsidR="00B06B66" w:rsidRPr="006636CB">
              <w:rPr>
                <w:rFonts w:asciiTheme="minorHAnsi" w:hAnsiTheme="minorHAnsi" w:cstheme="minorHAnsi"/>
                <w:b/>
                <w:bCs/>
              </w:rPr>
              <w:t>communication, education and public awareness</w:t>
            </w:r>
            <w:r w:rsidR="00B06B66" w:rsidRPr="006636CB">
              <w:rPr>
                <w:rFonts w:asciiTheme="minorHAnsi" w:hAnsiTheme="minorHAnsi" w:cstheme="minorHAnsi"/>
              </w:rPr>
              <w:t xml:space="preserve"> </w:t>
            </w:r>
            <w:r w:rsidRPr="006636CB">
              <w:rPr>
                <w:rFonts w:asciiTheme="minorHAnsi" w:hAnsiTheme="minorHAnsi" w:cstheme="minorHAnsi"/>
              </w:rPr>
              <w:t>(3.5)</w:t>
            </w:r>
          </w:p>
        </w:tc>
        <w:tc>
          <w:tcPr>
            <w:tcW w:w="1440" w:type="dxa"/>
          </w:tcPr>
          <w:p w:rsidR="0077009B" w:rsidRPr="006636CB" w:rsidRDefault="00D8020C" w:rsidP="006636CB">
            <w:pPr>
              <w:spacing w:after="0"/>
              <w:jc w:val="both"/>
              <w:rPr>
                <w:rFonts w:asciiTheme="minorHAnsi" w:hAnsiTheme="minorHAnsi" w:cstheme="minorHAnsi"/>
              </w:rPr>
            </w:pPr>
            <w:r w:rsidRPr="006636CB">
              <w:rPr>
                <w:rFonts w:asciiTheme="minorHAnsi" w:hAnsiTheme="minorHAnsi" w:cstheme="minorHAnsi"/>
              </w:rPr>
              <w:t>1</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B06B66" w:rsidRPr="006636CB">
              <w:rPr>
                <w:rFonts w:asciiTheme="minorHAnsi" w:hAnsiTheme="minorHAnsi" w:cstheme="minorHAnsi"/>
              </w:rPr>
              <w:t xml:space="preserve">developing and adopting </w:t>
            </w:r>
            <w:r w:rsidR="00B06B66" w:rsidRPr="006636CB">
              <w:rPr>
                <w:rFonts w:asciiTheme="minorHAnsi" w:hAnsiTheme="minorHAnsi" w:cstheme="minorHAnsi"/>
                <w:b/>
                <w:bCs/>
              </w:rPr>
              <w:t>minimum standards and best practices</w:t>
            </w:r>
            <w:r w:rsidR="00B06B66" w:rsidRPr="006636CB">
              <w:rPr>
                <w:rFonts w:asciiTheme="minorHAnsi" w:hAnsiTheme="minorHAnsi" w:cstheme="minorHAnsi"/>
              </w:rPr>
              <w:t xml:space="preserve"> for national and regional protected area systems </w:t>
            </w:r>
            <w:r w:rsidRPr="006636CB">
              <w:rPr>
                <w:rFonts w:asciiTheme="minorHAnsi" w:hAnsiTheme="minorHAnsi" w:cstheme="minorHAnsi"/>
              </w:rPr>
              <w:t>(4.1)</w:t>
            </w:r>
          </w:p>
        </w:tc>
        <w:tc>
          <w:tcPr>
            <w:tcW w:w="1440" w:type="dxa"/>
          </w:tcPr>
          <w:p w:rsidR="0077009B" w:rsidRPr="006636CB" w:rsidRDefault="00D001FE" w:rsidP="006636CB">
            <w:pPr>
              <w:spacing w:after="0"/>
              <w:jc w:val="both"/>
              <w:rPr>
                <w:rFonts w:asciiTheme="minorHAnsi" w:hAnsiTheme="minorHAnsi" w:cstheme="minorHAnsi"/>
              </w:rPr>
            </w:pPr>
            <w:r w:rsidRPr="006636CB">
              <w:rPr>
                <w:rFonts w:asciiTheme="minorHAnsi" w:hAnsiTheme="minorHAnsi" w:cstheme="minorHAnsi"/>
              </w:rPr>
              <w:t>3</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B06B66" w:rsidRPr="006636CB">
              <w:rPr>
                <w:rFonts w:asciiTheme="minorHAnsi" w:hAnsiTheme="minorHAnsi" w:cstheme="minorHAnsi"/>
              </w:rPr>
              <w:t xml:space="preserve">evaluating and improving the </w:t>
            </w:r>
            <w:r w:rsidR="00B06B66" w:rsidRPr="006636CB">
              <w:rPr>
                <w:rFonts w:asciiTheme="minorHAnsi" w:hAnsiTheme="minorHAnsi" w:cstheme="minorHAnsi"/>
                <w:b/>
                <w:bCs/>
              </w:rPr>
              <w:t xml:space="preserve">effectiveness of protected areas management </w:t>
            </w:r>
            <w:r w:rsidRPr="006636CB">
              <w:rPr>
                <w:rFonts w:asciiTheme="minorHAnsi" w:hAnsiTheme="minorHAnsi" w:cstheme="minorHAnsi"/>
              </w:rPr>
              <w:t>(4.2)</w:t>
            </w:r>
          </w:p>
        </w:tc>
        <w:tc>
          <w:tcPr>
            <w:tcW w:w="1440" w:type="dxa"/>
          </w:tcPr>
          <w:p w:rsidR="0077009B" w:rsidRPr="006636CB" w:rsidRDefault="00D001FE" w:rsidP="006636CB">
            <w:pPr>
              <w:spacing w:after="0"/>
              <w:jc w:val="both"/>
              <w:rPr>
                <w:rFonts w:asciiTheme="minorHAnsi" w:hAnsiTheme="minorHAnsi" w:cstheme="minorHAnsi"/>
              </w:rPr>
            </w:pPr>
            <w:r w:rsidRPr="006636CB">
              <w:rPr>
                <w:rFonts w:asciiTheme="minorHAnsi" w:hAnsiTheme="minorHAnsi" w:cstheme="minorHAnsi"/>
              </w:rPr>
              <w:t>1</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B06B66" w:rsidRPr="006636CB">
              <w:rPr>
                <w:rFonts w:asciiTheme="minorHAnsi" w:hAnsiTheme="minorHAnsi" w:cstheme="minorHAnsi"/>
                <w:b/>
                <w:bCs/>
              </w:rPr>
              <w:t>assessing and monitoring</w:t>
            </w:r>
            <w:r w:rsidR="00B06B66" w:rsidRPr="006636CB">
              <w:rPr>
                <w:rFonts w:asciiTheme="minorHAnsi" w:hAnsiTheme="minorHAnsi" w:cstheme="minorHAnsi"/>
              </w:rPr>
              <w:t xml:space="preserve"> protected area status and trends </w:t>
            </w:r>
            <w:r w:rsidRPr="006636CB">
              <w:rPr>
                <w:rFonts w:asciiTheme="minorHAnsi" w:hAnsiTheme="minorHAnsi" w:cstheme="minorHAnsi"/>
              </w:rPr>
              <w:t>(4.3)</w:t>
            </w:r>
          </w:p>
        </w:tc>
        <w:tc>
          <w:tcPr>
            <w:tcW w:w="1440" w:type="dxa"/>
          </w:tcPr>
          <w:p w:rsidR="0077009B" w:rsidRPr="006636CB" w:rsidRDefault="00D001FE" w:rsidP="006636CB">
            <w:pPr>
              <w:spacing w:after="0"/>
              <w:jc w:val="both"/>
              <w:rPr>
                <w:rFonts w:asciiTheme="minorHAnsi" w:hAnsiTheme="minorHAnsi" w:cstheme="minorHAnsi"/>
              </w:rPr>
            </w:pPr>
            <w:r w:rsidRPr="006636CB">
              <w:rPr>
                <w:rFonts w:asciiTheme="minorHAnsi" w:hAnsiTheme="minorHAnsi" w:cstheme="minorHAnsi"/>
              </w:rPr>
              <w:t>1</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00B06B66" w:rsidRPr="006636CB">
              <w:rPr>
                <w:rFonts w:asciiTheme="minorHAnsi" w:hAnsiTheme="minorHAnsi" w:cstheme="minorHAnsi"/>
              </w:rPr>
              <w:t xml:space="preserve">ensuring that </w:t>
            </w:r>
            <w:r w:rsidR="00B06B66" w:rsidRPr="006636CB">
              <w:rPr>
                <w:rFonts w:asciiTheme="minorHAnsi" w:hAnsiTheme="minorHAnsi" w:cstheme="minorHAnsi"/>
                <w:b/>
                <w:bCs/>
              </w:rPr>
              <w:t>scientific knowledge</w:t>
            </w:r>
            <w:r w:rsidR="00B06B66" w:rsidRPr="006636CB">
              <w:rPr>
                <w:rFonts w:asciiTheme="minorHAnsi" w:hAnsiTheme="minorHAnsi" w:cstheme="minorHAnsi"/>
              </w:rPr>
              <w:t xml:space="preserve"> contributes to the establishment and effectiveness of protected areas and protected area systems </w:t>
            </w:r>
            <w:r w:rsidRPr="006636CB">
              <w:rPr>
                <w:rFonts w:asciiTheme="minorHAnsi" w:hAnsiTheme="minorHAnsi" w:cstheme="minorHAnsi"/>
              </w:rPr>
              <w:t>(4.4)</w:t>
            </w:r>
          </w:p>
        </w:tc>
        <w:tc>
          <w:tcPr>
            <w:tcW w:w="1440" w:type="dxa"/>
          </w:tcPr>
          <w:p w:rsidR="0077009B" w:rsidRPr="006636CB" w:rsidRDefault="00D001FE" w:rsidP="006636CB">
            <w:pPr>
              <w:spacing w:after="0"/>
              <w:jc w:val="both"/>
              <w:rPr>
                <w:rFonts w:asciiTheme="minorHAnsi" w:hAnsiTheme="minorHAnsi" w:cstheme="minorHAnsi"/>
              </w:rPr>
            </w:pPr>
            <w:r w:rsidRPr="006636CB">
              <w:rPr>
                <w:rFonts w:asciiTheme="minorHAnsi" w:hAnsiTheme="minorHAnsi" w:cstheme="minorHAnsi"/>
              </w:rPr>
              <w:t>2</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w:t>
            </w:r>
            <w:r w:rsidRPr="006636CB">
              <w:rPr>
                <w:rFonts w:asciiTheme="minorHAnsi" w:hAnsiTheme="minorHAnsi" w:cstheme="minorHAnsi"/>
                <w:b/>
                <w:bCs/>
              </w:rPr>
              <w:t xml:space="preserve">marine </w:t>
            </w:r>
            <w:r w:rsidR="00B06B66" w:rsidRPr="006636CB">
              <w:rPr>
                <w:rFonts w:asciiTheme="minorHAnsi" w:hAnsiTheme="minorHAnsi" w:cstheme="minorHAnsi"/>
                <w:b/>
                <w:bCs/>
              </w:rPr>
              <w:t>protected areas</w:t>
            </w:r>
            <w:r w:rsidR="00B06B66" w:rsidRPr="006636CB">
              <w:rPr>
                <w:rFonts w:asciiTheme="minorHAnsi" w:hAnsiTheme="minorHAnsi" w:cstheme="minorHAnsi"/>
              </w:rPr>
              <w:t xml:space="preserve"> </w:t>
            </w:r>
          </w:p>
        </w:tc>
        <w:tc>
          <w:tcPr>
            <w:tcW w:w="1440" w:type="dxa"/>
          </w:tcPr>
          <w:p w:rsidR="0077009B" w:rsidRPr="006636CB" w:rsidRDefault="00D001FE" w:rsidP="006636CB">
            <w:pPr>
              <w:spacing w:after="0"/>
              <w:jc w:val="both"/>
              <w:rPr>
                <w:rFonts w:asciiTheme="minorHAnsi" w:hAnsiTheme="minorHAnsi" w:cstheme="minorHAnsi"/>
              </w:rPr>
            </w:pPr>
            <w:r w:rsidRPr="006636CB">
              <w:rPr>
                <w:rFonts w:asciiTheme="minorHAnsi" w:hAnsiTheme="minorHAnsi" w:cstheme="minorHAnsi"/>
              </w:rPr>
              <w:t>2</w:t>
            </w:r>
          </w:p>
        </w:tc>
      </w:tr>
      <w:tr w:rsidR="0077009B" w:rsidRPr="006636CB" w:rsidTr="005941E9">
        <w:tc>
          <w:tcPr>
            <w:tcW w:w="8370" w:type="dxa"/>
          </w:tcPr>
          <w:p w:rsidR="0077009B" w:rsidRPr="006636CB" w:rsidRDefault="0077009B" w:rsidP="006636CB">
            <w:pPr>
              <w:pStyle w:val="ListParagraph"/>
              <w:numPr>
                <w:ilvl w:val="0"/>
                <w:numId w:val="1"/>
              </w:numPr>
              <w:spacing w:after="0"/>
              <w:ind w:left="342" w:hanging="342"/>
              <w:jc w:val="both"/>
              <w:rPr>
                <w:rFonts w:asciiTheme="minorHAnsi" w:hAnsiTheme="minorHAnsi" w:cstheme="minorHAnsi"/>
              </w:rPr>
            </w:pPr>
            <w:r w:rsidRPr="006636CB">
              <w:rPr>
                <w:rFonts w:asciiTheme="minorHAnsi" w:hAnsiTheme="minorHAnsi" w:cstheme="minorHAnsi"/>
              </w:rPr>
              <w:t xml:space="preserve">Progress in incorporating </w:t>
            </w:r>
            <w:r w:rsidRPr="006636CB">
              <w:rPr>
                <w:rFonts w:asciiTheme="minorHAnsi" w:hAnsiTheme="minorHAnsi" w:cstheme="minorHAnsi"/>
                <w:b/>
                <w:bCs/>
              </w:rPr>
              <w:t>climate change</w:t>
            </w:r>
            <w:r w:rsidRPr="006636CB">
              <w:rPr>
                <w:rFonts w:asciiTheme="minorHAnsi" w:hAnsiTheme="minorHAnsi" w:cstheme="minorHAnsi"/>
              </w:rPr>
              <w:t xml:space="preserve"> aspects into protected areas </w:t>
            </w:r>
          </w:p>
        </w:tc>
        <w:tc>
          <w:tcPr>
            <w:tcW w:w="1440" w:type="dxa"/>
          </w:tcPr>
          <w:p w:rsidR="0077009B" w:rsidRPr="006636CB" w:rsidRDefault="00D001FE" w:rsidP="006636CB">
            <w:pPr>
              <w:spacing w:after="0"/>
              <w:jc w:val="both"/>
              <w:rPr>
                <w:rFonts w:asciiTheme="minorHAnsi" w:hAnsiTheme="minorHAnsi" w:cstheme="minorHAnsi"/>
              </w:rPr>
            </w:pPr>
            <w:r w:rsidRPr="006636CB">
              <w:rPr>
                <w:rFonts w:asciiTheme="minorHAnsi" w:hAnsiTheme="minorHAnsi" w:cstheme="minorHAnsi"/>
              </w:rPr>
              <w:t>2</w:t>
            </w:r>
          </w:p>
        </w:tc>
      </w:tr>
    </w:tbl>
    <w:p w:rsidR="0077009B" w:rsidRPr="006636CB" w:rsidRDefault="005941E9" w:rsidP="006636CB">
      <w:pPr>
        <w:pStyle w:val="Heading1"/>
        <w:jc w:val="both"/>
        <w:rPr>
          <w:rFonts w:asciiTheme="minorHAnsi" w:hAnsiTheme="minorHAnsi" w:cstheme="minorHAnsi"/>
        </w:rPr>
      </w:pPr>
      <w:r w:rsidRPr="006636CB">
        <w:rPr>
          <w:rFonts w:asciiTheme="minorHAnsi" w:hAnsiTheme="minorHAnsi" w:cstheme="minorHAnsi"/>
        </w:rPr>
        <w:t xml:space="preserve"> Priority </w:t>
      </w:r>
      <w:r w:rsidR="008E54E8" w:rsidRPr="006636CB">
        <w:rPr>
          <w:rFonts w:asciiTheme="minorHAnsi" w:hAnsiTheme="minorHAnsi" w:cstheme="minorHAnsi"/>
        </w:rPr>
        <w:t>activities</w:t>
      </w:r>
      <w:r w:rsidR="00D25D37" w:rsidRPr="006636CB">
        <w:rPr>
          <w:rFonts w:asciiTheme="minorHAnsi" w:hAnsiTheme="minorHAnsi" w:cstheme="minorHAnsi"/>
        </w:rPr>
        <w:t xml:space="preserve"> </w:t>
      </w:r>
      <w:r w:rsidR="0077009B" w:rsidRPr="006636CB">
        <w:rPr>
          <w:rFonts w:asciiTheme="minorHAnsi" w:hAnsiTheme="minorHAnsi" w:cstheme="minorHAnsi"/>
        </w:rPr>
        <w:t>for fully implementing the Programme of Work on Protected Areas:</w:t>
      </w:r>
    </w:p>
    <w:tbl>
      <w:tblPr>
        <w:tblW w:w="984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1"/>
        <w:gridCol w:w="2456"/>
      </w:tblGrid>
      <w:tr w:rsidR="00B06B66" w:rsidRPr="006636CB" w:rsidTr="00D25D37">
        <w:trPr>
          <w:trHeight w:val="281"/>
        </w:trPr>
        <w:tc>
          <w:tcPr>
            <w:tcW w:w="7391" w:type="dxa"/>
            <w:shd w:val="clear" w:color="auto" w:fill="D9D9D9"/>
          </w:tcPr>
          <w:p w:rsidR="00B06B66" w:rsidRPr="006636CB" w:rsidRDefault="00B06B66"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Activities</w:t>
            </w:r>
          </w:p>
        </w:tc>
        <w:tc>
          <w:tcPr>
            <w:tcW w:w="2456" w:type="dxa"/>
            <w:shd w:val="clear" w:color="auto" w:fill="D9D9D9"/>
          </w:tcPr>
          <w:p w:rsidR="00B06B66" w:rsidRPr="006636CB" w:rsidRDefault="00B06B66"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Timeline</w:t>
            </w:r>
          </w:p>
        </w:tc>
      </w:tr>
      <w:tr w:rsidR="00B06B66" w:rsidRPr="006636CB" w:rsidTr="00D25D37">
        <w:trPr>
          <w:trHeight w:val="281"/>
        </w:trPr>
        <w:tc>
          <w:tcPr>
            <w:tcW w:w="7391" w:type="dxa"/>
          </w:tcPr>
          <w:p w:rsidR="00B06B66" w:rsidRPr="006636CB" w:rsidRDefault="00172818" w:rsidP="006636CB">
            <w:pPr>
              <w:pStyle w:val="ListParagraph"/>
              <w:numPr>
                <w:ilvl w:val="0"/>
                <w:numId w:val="9"/>
              </w:numPr>
              <w:tabs>
                <w:tab w:val="left" w:pos="2186"/>
              </w:tabs>
              <w:spacing w:after="0"/>
              <w:jc w:val="both"/>
              <w:rPr>
                <w:rFonts w:asciiTheme="minorHAnsi" w:hAnsiTheme="minorHAnsi" w:cstheme="minorHAnsi"/>
              </w:rPr>
            </w:pPr>
            <w:r w:rsidRPr="006636CB">
              <w:rPr>
                <w:rFonts w:asciiTheme="minorHAnsi" w:hAnsiTheme="minorHAnsi" w:cstheme="minorHAnsi"/>
              </w:rPr>
              <w:t>Public Education and Stakeholder Engagement</w:t>
            </w:r>
          </w:p>
        </w:tc>
        <w:tc>
          <w:tcPr>
            <w:tcW w:w="2456" w:type="dxa"/>
          </w:tcPr>
          <w:p w:rsidR="00B06B66" w:rsidRPr="006636CB" w:rsidRDefault="00172818" w:rsidP="006636CB">
            <w:pPr>
              <w:tabs>
                <w:tab w:val="left" w:pos="2186"/>
              </w:tabs>
              <w:spacing w:after="0"/>
              <w:jc w:val="both"/>
              <w:rPr>
                <w:rFonts w:asciiTheme="minorHAnsi" w:hAnsiTheme="minorHAnsi" w:cstheme="minorHAnsi"/>
              </w:rPr>
            </w:pPr>
            <w:r w:rsidRPr="006636CB">
              <w:rPr>
                <w:rFonts w:asciiTheme="minorHAnsi" w:hAnsiTheme="minorHAnsi" w:cstheme="minorHAnsi"/>
              </w:rPr>
              <w:t>Immediate</w:t>
            </w:r>
            <w:r w:rsidR="00EC49A7" w:rsidRPr="006636CB">
              <w:rPr>
                <w:rFonts w:asciiTheme="minorHAnsi" w:hAnsiTheme="minorHAnsi" w:cstheme="minorHAnsi"/>
              </w:rPr>
              <w:t xml:space="preserve"> –short term</w:t>
            </w:r>
          </w:p>
        </w:tc>
      </w:tr>
      <w:tr w:rsidR="00B06B66" w:rsidRPr="006636CB" w:rsidTr="00D25D37">
        <w:trPr>
          <w:trHeight w:val="281"/>
        </w:trPr>
        <w:tc>
          <w:tcPr>
            <w:tcW w:w="7391" w:type="dxa"/>
          </w:tcPr>
          <w:p w:rsidR="00B06B66" w:rsidRPr="006636CB" w:rsidRDefault="00172818" w:rsidP="006636CB">
            <w:pPr>
              <w:pStyle w:val="ListParagraph"/>
              <w:numPr>
                <w:ilvl w:val="0"/>
                <w:numId w:val="9"/>
              </w:numPr>
              <w:tabs>
                <w:tab w:val="left" w:pos="2186"/>
              </w:tabs>
              <w:spacing w:after="0"/>
              <w:jc w:val="both"/>
              <w:rPr>
                <w:rFonts w:asciiTheme="minorHAnsi" w:hAnsiTheme="minorHAnsi" w:cstheme="minorHAnsi"/>
              </w:rPr>
            </w:pPr>
            <w:r w:rsidRPr="006636CB">
              <w:rPr>
                <w:rFonts w:asciiTheme="minorHAnsi" w:hAnsiTheme="minorHAnsi" w:cstheme="minorHAnsi"/>
              </w:rPr>
              <w:t>Implementing Enabling Legislation</w:t>
            </w:r>
          </w:p>
        </w:tc>
        <w:tc>
          <w:tcPr>
            <w:tcW w:w="2456" w:type="dxa"/>
          </w:tcPr>
          <w:p w:rsidR="00B06B66" w:rsidRPr="006636CB" w:rsidRDefault="00172818" w:rsidP="006636CB">
            <w:pPr>
              <w:tabs>
                <w:tab w:val="left" w:pos="2186"/>
              </w:tabs>
              <w:spacing w:after="0"/>
              <w:jc w:val="both"/>
              <w:rPr>
                <w:rFonts w:asciiTheme="minorHAnsi" w:hAnsiTheme="minorHAnsi" w:cstheme="minorHAnsi"/>
              </w:rPr>
            </w:pPr>
            <w:r w:rsidRPr="006636CB">
              <w:rPr>
                <w:rFonts w:asciiTheme="minorHAnsi" w:hAnsiTheme="minorHAnsi" w:cstheme="minorHAnsi"/>
              </w:rPr>
              <w:t>Short- term</w:t>
            </w:r>
          </w:p>
        </w:tc>
      </w:tr>
      <w:tr w:rsidR="00B06B66" w:rsidRPr="006636CB" w:rsidTr="00D25D37">
        <w:trPr>
          <w:trHeight w:val="281"/>
        </w:trPr>
        <w:tc>
          <w:tcPr>
            <w:tcW w:w="7391" w:type="dxa"/>
          </w:tcPr>
          <w:p w:rsidR="00B06B66" w:rsidRPr="006636CB" w:rsidRDefault="00B338A2" w:rsidP="006636CB">
            <w:pPr>
              <w:pStyle w:val="ListParagraph"/>
              <w:numPr>
                <w:ilvl w:val="0"/>
                <w:numId w:val="9"/>
              </w:numPr>
              <w:tabs>
                <w:tab w:val="left" w:pos="2186"/>
              </w:tabs>
              <w:spacing w:after="0"/>
              <w:jc w:val="both"/>
              <w:rPr>
                <w:rFonts w:asciiTheme="minorHAnsi" w:hAnsiTheme="minorHAnsi" w:cstheme="minorHAnsi"/>
              </w:rPr>
            </w:pPr>
            <w:r w:rsidRPr="006636CB">
              <w:rPr>
                <w:rFonts w:asciiTheme="minorHAnsi" w:hAnsiTheme="minorHAnsi" w:cstheme="minorHAnsi"/>
              </w:rPr>
              <w:t xml:space="preserve">Institutional Development and Sustainable Financing- </w:t>
            </w:r>
            <w:r w:rsidR="00172818" w:rsidRPr="006636CB">
              <w:rPr>
                <w:rFonts w:asciiTheme="minorHAnsi" w:hAnsiTheme="minorHAnsi" w:cstheme="minorHAnsi"/>
              </w:rPr>
              <w:t>Capacity Building of Park Management agencies</w:t>
            </w:r>
          </w:p>
        </w:tc>
        <w:tc>
          <w:tcPr>
            <w:tcW w:w="2456" w:type="dxa"/>
          </w:tcPr>
          <w:p w:rsidR="00B06B66" w:rsidRPr="006636CB" w:rsidRDefault="00172818" w:rsidP="006636CB">
            <w:pPr>
              <w:tabs>
                <w:tab w:val="left" w:pos="2186"/>
              </w:tabs>
              <w:spacing w:after="0"/>
              <w:jc w:val="both"/>
              <w:rPr>
                <w:rFonts w:asciiTheme="minorHAnsi" w:hAnsiTheme="minorHAnsi" w:cstheme="minorHAnsi"/>
              </w:rPr>
            </w:pPr>
            <w:r w:rsidRPr="006636CB">
              <w:rPr>
                <w:rFonts w:asciiTheme="minorHAnsi" w:hAnsiTheme="minorHAnsi" w:cstheme="minorHAnsi"/>
              </w:rPr>
              <w:t>Immediate- long term</w:t>
            </w:r>
          </w:p>
        </w:tc>
      </w:tr>
      <w:tr w:rsidR="00B06B66" w:rsidRPr="006636CB" w:rsidTr="00D25D37">
        <w:trPr>
          <w:trHeight w:val="281"/>
        </w:trPr>
        <w:tc>
          <w:tcPr>
            <w:tcW w:w="7391" w:type="dxa"/>
          </w:tcPr>
          <w:p w:rsidR="00B06B66" w:rsidRPr="006636CB" w:rsidRDefault="00EC49A7" w:rsidP="006636CB">
            <w:pPr>
              <w:pStyle w:val="ListParagraph"/>
              <w:numPr>
                <w:ilvl w:val="0"/>
                <w:numId w:val="9"/>
              </w:numPr>
              <w:tabs>
                <w:tab w:val="left" w:pos="2186"/>
              </w:tabs>
              <w:spacing w:after="0"/>
              <w:jc w:val="both"/>
              <w:rPr>
                <w:rFonts w:asciiTheme="minorHAnsi" w:hAnsiTheme="minorHAnsi" w:cstheme="minorHAnsi"/>
              </w:rPr>
            </w:pPr>
            <w:r w:rsidRPr="006636CB">
              <w:rPr>
                <w:rFonts w:asciiTheme="minorHAnsi" w:hAnsiTheme="minorHAnsi" w:cstheme="minorHAnsi"/>
              </w:rPr>
              <w:t xml:space="preserve"> Monitoring and Evaluation</w:t>
            </w:r>
          </w:p>
        </w:tc>
        <w:tc>
          <w:tcPr>
            <w:tcW w:w="2456" w:type="dxa"/>
          </w:tcPr>
          <w:p w:rsidR="00B06B66" w:rsidRPr="006636CB" w:rsidRDefault="00EC49A7" w:rsidP="006636CB">
            <w:pPr>
              <w:tabs>
                <w:tab w:val="left" w:pos="2186"/>
              </w:tabs>
              <w:spacing w:after="0"/>
              <w:jc w:val="both"/>
              <w:rPr>
                <w:rFonts w:asciiTheme="minorHAnsi" w:hAnsiTheme="minorHAnsi" w:cstheme="minorHAnsi"/>
              </w:rPr>
            </w:pPr>
            <w:r w:rsidRPr="006636CB">
              <w:rPr>
                <w:rFonts w:asciiTheme="minorHAnsi" w:hAnsiTheme="minorHAnsi" w:cstheme="minorHAnsi"/>
              </w:rPr>
              <w:t>Immediate – long term</w:t>
            </w:r>
          </w:p>
        </w:tc>
      </w:tr>
      <w:tr w:rsidR="00B06B66" w:rsidRPr="006636CB" w:rsidTr="00D25D37">
        <w:trPr>
          <w:trHeight w:val="301"/>
        </w:trPr>
        <w:tc>
          <w:tcPr>
            <w:tcW w:w="7391" w:type="dxa"/>
          </w:tcPr>
          <w:p w:rsidR="00B06B66" w:rsidRPr="006636CB" w:rsidRDefault="00B06B66" w:rsidP="006636CB">
            <w:pPr>
              <w:tabs>
                <w:tab w:val="left" w:pos="2186"/>
              </w:tabs>
              <w:spacing w:after="0"/>
              <w:jc w:val="both"/>
              <w:rPr>
                <w:rFonts w:asciiTheme="minorHAnsi" w:hAnsiTheme="minorHAnsi" w:cstheme="minorHAnsi"/>
              </w:rPr>
            </w:pPr>
          </w:p>
        </w:tc>
        <w:tc>
          <w:tcPr>
            <w:tcW w:w="2456" w:type="dxa"/>
          </w:tcPr>
          <w:p w:rsidR="00B06B66" w:rsidRPr="006636CB" w:rsidRDefault="00B06B66" w:rsidP="006636CB">
            <w:pPr>
              <w:tabs>
                <w:tab w:val="left" w:pos="2186"/>
              </w:tabs>
              <w:spacing w:after="0"/>
              <w:jc w:val="both"/>
              <w:rPr>
                <w:rFonts w:asciiTheme="minorHAnsi" w:hAnsiTheme="minorHAnsi" w:cstheme="minorHAnsi"/>
              </w:rPr>
            </w:pPr>
          </w:p>
        </w:tc>
      </w:tr>
    </w:tbl>
    <w:p w:rsidR="0077009B" w:rsidRPr="006636CB" w:rsidRDefault="0077009B" w:rsidP="006636CB">
      <w:pPr>
        <w:tabs>
          <w:tab w:val="left" w:pos="2186"/>
        </w:tabs>
        <w:jc w:val="both"/>
        <w:rPr>
          <w:rFonts w:asciiTheme="minorHAnsi" w:hAnsiTheme="minorHAnsi" w:cstheme="minorHAnsi"/>
        </w:rPr>
      </w:pPr>
    </w:p>
    <w:p w:rsidR="0077009B" w:rsidRPr="006636CB" w:rsidRDefault="0077009B" w:rsidP="006636CB">
      <w:pPr>
        <w:pStyle w:val="Heading1"/>
        <w:jc w:val="both"/>
        <w:rPr>
          <w:rFonts w:asciiTheme="minorHAnsi" w:hAnsiTheme="minorHAnsi" w:cstheme="minorHAnsi"/>
        </w:rPr>
      </w:pPr>
      <w:r w:rsidRPr="006636CB">
        <w:rPr>
          <w:rFonts w:asciiTheme="minorHAnsi" w:hAnsiTheme="minorHAnsi" w:cstheme="minorHAnsi"/>
        </w:rPr>
        <w:t>Action Plans</w:t>
      </w:r>
      <w:r w:rsidR="008E54E8" w:rsidRPr="006636CB">
        <w:rPr>
          <w:rFonts w:asciiTheme="minorHAnsi" w:hAnsiTheme="minorHAnsi" w:cstheme="minorHAnsi"/>
        </w:rPr>
        <w:t xml:space="preserve"> (</w:t>
      </w:r>
      <w:r w:rsidR="006652DF" w:rsidRPr="006636CB">
        <w:rPr>
          <w:rFonts w:asciiTheme="minorHAnsi" w:hAnsiTheme="minorHAnsi" w:cstheme="minorHAnsi"/>
        </w:rPr>
        <w:t>detailed steps)</w:t>
      </w:r>
      <w:r w:rsidR="008E54E8" w:rsidRPr="006636CB">
        <w:rPr>
          <w:rFonts w:asciiTheme="minorHAnsi" w:hAnsiTheme="minorHAnsi" w:cstheme="minorHAnsi"/>
        </w:rPr>
        <w:t xml:space="preserve"> </w:t>
      </w:r>
      <w:r w:rsidRPr="006636CB">
        <w:rPr>
          <w:rFonts w:asciiTheme="minorHAnsi" w:hAnsiTheme="minorHAnsi" w:cstheme="minorHAnsi"/>
        </w:rPr>
        <w:t xml:space="preserve">for completing </w:t>
      </w:r>
      <w:r w:rsidR="005941E9" w:rsidRPr="006636CB">
        <w:rPr>
          <w:rFonts w:asciiTheme="minorHAnsi" w:hAnsiTheme="minorHAnsi" w:cstheme="minorHAnsi"/>
        </w:rPr>
        <w:t xml:space="preserve">priority </w:t>
      </w:r>
      <w:r w:rsidR="00D25D37" w:rsidRPr="006636CB">
        <w:rPr>
          <w:rFonts w:asciiTheme="minorHAnsi" w:hAnsiTheme="minorHAnsi" w:cstheme="minorHAnsi"/>
        </w:rPr>
        <w:t xml:space="preserve">activities </w:t>
      </w:r>
      <w:r w:rsidR="006652DF" w:rsidRPr="006636CB">
        <w:rPr>
          <w:rFonts w:asciiTheme="minorHAnsi" w:hAnsiTheme="minorHAnsi" w:cstheme="minorHAnsi"/>
        </w:rPr>
        <w:t xml:space="preserve">for fully </w:t>
      </w:r>
      <w:r w:rsidR="005609FB" w:rsidRPr="006636CB">
        <w:rPr>
          <w:rFonts w:asciiTheme="minorHAnsi" w:hAnsiTheme="minorHAnsi" w:cstheme="minorHAnsi"/>
        </w:rPr>
        <w:t>implementing the</w:t>
      </w:r>
      <w:r w:rsidRPr="006636CB">
        <w:rPr>
          <w:rFonts w:asciiTheme="minorHAnsi" w:hAnsiTheme="minorHAnsi" w:cstheme="minorHAnsi"/>
        </w:rPr>
        <w:t xml:space="preserve"> Programme of Work on Protected Areas</w:t>
      </w:r>
      <w:r w:rsidR="008E54E8" w:rsidRPr="006636CB">
        <w:rPr>
          <w:rFonts w:asciiTheme="minorHAnsi" w:hAnsiTheme="minorHAnsi" w:cstheme="minorHAnsi"/>
        </w:rPr>
        <w:t>:</w:t>
      </w:r>
    </w:p>
    <w:p w:rsidR="008E54E8" w:rsidRPr="006636CB" w:rsidRDefault="008E54E8" w:rsidP="006636CB">
      <w:pPr>
        <w:pStyle w:val="Subtitle"/>
        <w:jc w:val="both"/>
        <w:rPr>
          <w:rStyle w:val="IntenseEmphasis"/>
          <w:rFonts w:asciiTheme="minorHAnsi" w:hAnsiTheme="minorHAnsi" w:cstheme="minorHAnsi"/>
        </w:rPr>
      </w:pPr>
    </w:p>
    <w:p w:rsidR="0077009B" w:rsidRPr="006636CB" w:rsidRDefault="00D25D37" w:rsidP="006636CB">
      <w:pPr>
        <w:pStyle w:val="Subtitle"/>
        <w:jc w:val="both"/>
        <w:rPr>
          <w:rStyle w:val="IntenseEmphasis"/>
          <w:rFonts w:asciiTheme="minorHAnsi" w:hAnsiTheme="minorHAnsi" w:cstheme="minorHAnsi"/>
        </w:rPr>
      </w:pPr>
      <w:r w:rsidRPr="006636CB">
        <w:rPr>
          <w:rStyle w:val="IntenseEmphasis"/>
          <w:rFonts w:asciiTheme="minorHAnsi" w:hAnsiTheme="minorHAnsi" w:cstheme="minorHAnsi"/>
        </w:rPr>
        <w:t>Activity</w:t>
      </w:r>
      <w:r w:rsidR="0077009B" w:rsidRPr="006636CB">
        <w:rPr>
          <w:rStyle w:val="IntenseEmphasis"/>
          <w:rFonts w:asciiTheme="minorHAnsi" w:hAnsiTheme="minorHAnsi" w:cstheme="minorHAnsi"/>
        </w:rPr>
        <w:t xml:space="preserve"> 1: </w:t>
      </w:r>
      <w:r w:rsidR="001320D5" w:rsidRPr="006636CB">
        <w:rPr>
          <w:rStyle w:val="IntenseEmphasis"/>
          <w:rFonts w:asciiTheme="minorHAnsi" w:hAnsiTheme="minorHAnsi" w:cstheme="minorHAnsi"/>
        </w:rPr>
        <w:t>Public Awareness and Stakeholder Engagement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8"/>
        <w:gridCol w:w="1620"/>
        <w:gridCol w:w="1620"/>
        <w:gridCol w:w="1638"/>
      </w:tblGrid>
      <w:tr w:rsidR="0077009B" w:rsidRPr="006636CB" w:rsidTr="00CF479F">
        <w:tc>
          <w:tcPr>
            <w:tcW w:w="4698"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Key steps</w:t>
            </w:r>
          </w:p>
        </w:tc>
        <w:tc>
          <w:tcPr>
            <w:tcW w:w="1620"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Timeline</w:t>
            </w:r>
          </w:p>
        </w:tc>
        <w:tc>
          <w:tcPr>
            <w:tcW w:w="1620"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 xml:space="preserve">Responsible </w:t>
            </w:r>
            <w:r w:rsidR="00D25D37" w:rsidRPr="006636CB">
              <w:rPr>
                <w:rFonts w:asciiTheme="minorHAnsi" w:hAnsiTheme="minorHAnsi" w:cstheme="minorHAnsi"/>
                <w:b/>
              </w:rPr>
              <w:t>agencies</w:t>
            </w:r>
          </w:p>
        </w:tc>
        <w:tc>
          <w:tcPr>
            <w:tcW w:w="1638"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Indicative budget</w:t>
            </w:r>
          </w:p>
        </w:tc>
      </w:tr>
      <w:tr w:rsidR="0077009B" w:rsidRPr="006636CB" w:rsidTr="00CF479F">
        <w:tc>
          <w:tcPr>
            <w:tcW w:w="4698" w:type="dxa"/>
          </w:tcPr>
          <w:p w:rsidR="0077009B" w:rsidRPr="006636CB" w:rsidRDefault="001320D5" w:rsidP="006636CB">
            <w:pPr>
              <w:tabs>
                <w:tab w:val="left" w:pos="2186"/>
              </w:tabs>
              <w:spacing w:after="0"/>
              <w:jc w:val="both"/>
              <w:rPr>
                <w:rFonts w:asciiTheme="minorHAnsi" w:hAnsiTheme="minorHAnsi" w:cstheme="minorHAnsi"/>
              </w:rPr>
            </w:pPr>
            <w:r w:rsidRPr="006636CB">
              <w:rPr>
                <w:rFonts w:asciiTheme="minorHAnsi" w:hAnsiTheme="minorHAnsi" w:cstheme="minorHAnsi"/>
              </w:rPr>
              <w:t>Identify stakeholders in park and conservation areas</w:t>
            </w:r>
          </w:p>
        </w:tc>
        <w:tc>
          <w:tcPr>
            <w:tcW w:w="1620" w:type="dxa"/>
          </w:tcPr>
          <w:p w:rsidR="0077009B" w:rsidRPr="006636CB" w:rsidRDefault="001320D5" w:rsidP="006636CB">
            <w:pPr>
              <w:tabs>
                <w:tab w:val="left" w:pos="2186"/>
              </w:tabs>
              <w:spacing w:after="0"/>
              <w:jc w:val="both"/>
              <w:rPr>
                <w:rFonts w:asciiTheme="minorHAnsi" w:hAnsiTheme="minorHAnsi" w:cstheme="minorHAnsi"/>
              </w:rPr>
            </w:pPr>
            <w:r w:rsidRPr="006636CB">
              <w:rPr>
                <w:rFonts w:asciiTheme="minorHAnsi" w:hAnsiTheme="minorHAnsi" w:cstheme="minorHAnsi"/>
              </w:rPr>
              <w:t>immediate</w:t>
            </w:r>
          </w:p>
        </w:tc>
        <w:tc>
          <w:tcPr>
            <w:tcW w:w="1620" w:type="dxa"/>
          </w:tcPr>
          <w:p w:rsidR="0077009B" w:rsidRPr="006636CB" w:rsidRDefault="001320D5" w:rsidP="006636CB">
            <w:pPr>
              <w:tabs>
                <w:tab w:val="left" w:pos="2186"/>
              </w:tabs>
              <w:spacing w:after="0"/>
              <w:jc w:val="both"/>
              <w:rPr>
                <w:rFonts w:asciiTheme="minorHAnsi" w:hAnsiTheme="minorHAnsi" w:cstheme="minorHAnsi"/>
              </w:rPr>
            </w:pPr>
            <w:r w:rsidRPr="006636CB">
              <w:rPr>
                <w:rFonts w:asciiTheme="minorHAnsi" w:hAnsiTheme="minorHAnsi" w:cstheme="minorHAnsi"/>
              </w:rPr>
              <w:t>Ministry</w:t>
            </w:r>
          </w:p>
          <w:p w:rsidR="001320D5" w:rsidRPr="006636CB" w:rsidRDefault="001320D5" w:rsidP="006636CB">
            <w:pPr>
              <w:tabs>
                <w:tab w:val="left" w:pos="2186"/>
              </w:tabs>
              <w:spacing w:after="0"/>
              <w:jc w:val="both"/>
              <w:rPr>
                <w:rFonts w:asciiTheme="minorHAnsi" w:hAnsiTheme="minorHAnsi" w:cstheme="minorHAnsi"/>
              </w:rPr>
            </w:pPr>
            <w:r w:rsidRPr="006636CB">
              <w:rPr>
                <w:rFonts w:asciiTheme="minorHAnsi" w:hAnsiTheme="minorHAnsi" w:cstheme="minorHAnsi"/>
              </w:rPr>
              <w:t>NHD</w:t>
            </w:r>
          </w:p>
          <w:p w:rsidR="001320D5" w:rsidRPr="006636CB" w:rsidRDefault="001320D5" w:rsidP="006636CB">
            <w:pPr>
              <w:tabs>
                <w:tab w:val="left" w:pos="2186"/>
              </w:tabs>
              <w:spacing w:after="0"/>
              <w:jc w:val="both"/>
              <w:rPr>
                <w:rFonts w:asciiTheme="minorHAnsi" w:hAnsiTheme="minorHAnsi" w:cstheme="minorHAnsi"/>
              </w:rPr>
            </w:pPr>
            <w:r w:rsidRPr="006636CB">
              <w:rPr>
                <w:rFonts w:asciiTheme="minorHAnsi" w:hAnsiTheme="minorHAnsi" w:cstheme="minorHAnsi"/>
              </w:rPr>
              <w:t>Folkestone</w:t>
            </w:r>
          </w:p>
        </w:tc>
        <w:tc>
          <w:tcPr>
            <w:tcW w:w="1638" w:type="dxa"/>
          </w:tcPr>
          <w:p w:rsidR="0077009B" w:rsidRPr="006636CB" w:rsidRDefault="001320D5" w:rsidP="006636CB">
            <w:pPr>
              <w:tabs>
                <w:tab w:val="left" w:pos="2186"/>
              </w:tabs>
              <w:spacing w:after="0"/>
              <w:jc w:val="both"/>
              <w:rPr>
                <w:rFonts w:asciiTheme="minorHAnsi" w:hAnsiTheme="minorHAnsi" w:cstheme="minorHAnsi"/>
              </w:rPr>
            </w:pPr>
            <w:r w:rsidRPr="006636CB">
              <w:rPr>
                <w:rFonts w:asciiTheme="minorHAnsi" w:hAnsiTheme="minorHAnsi" w:cstheme="minorHAnsi"/>
              </w:rPr>
              <w:t>-</w:t>
            </w:r>
          </w:p>
        </w:tc>
      </w:tr>
      <w:tr w:rsidR="0077009B" w:rsidRPr="006636CB" w:rsidTr="00CF479F">
        <w:tc>
          <w:tcPr>
            <w:tcW w:w="4698" w:type="dxa"/>
          </w:tcPr>
          <w:p w:rsidR="0077009B" w:rsidRPr="006636CB" w:rsidRDefault="001320D5" w:rsidP="006636CB">
            <w:pPr>
              <w:tabs>
                <w:tab w:val="left" w:pos="2186"/>
              </w:tabs>
              <w:spacing w:after="0"/>
              <w:jc w:val="both"/>
              <w:rPr>
                <w:rFonts w:asciiTheme="minorHAnsi" w:hAnsiTheme="minorHAnsi" w:cstheme="minorHAnsi"/>
              </w:rPr>
            </w:pPr>
            <w:r w:rsidRPr="006636CB">
              <w:rPr>
                <w:rFonts w:asciiTheme="minorHAnsi" w:hAnsiTheme="minorHAnsi" w:cstheme="minorHAnsi"/>
              </w:rPr>
              <w:t>Development of a Public Awareness  and Stakeholder engagement strategy</w:t>
            </w:r>
          </w:p>
        </w:tc>
        <w:tc>
          <w:tcPr>
            <w:tcW w:w="1620" w:type="dxa"/>
          </w:tcPr>
          <w:p w:rsidR="0077009B" w:rsidRPr="006636CB" w:rsidRDefault="001320D5" w:rsidP="006636CB">
            <w:pPr>
              <w:tabs>
                <w:tab w:val="left" w:pos="2186"/>
              </w:tabs>
              <w:spacing w:after="0"/>
              <w:jc w:val="both"/>
              <w:rPr>
                <w:rFonts w:asciiTheme="minorHAnsi" w:hAnsiTheme="minorHAnsi" w:cstheme="minorHAnsi"/>
              </w:rPr>
            </w:pPr>
            <w:r w:rsidRPr="006636CB">
              <w:rPr>
                <w:rFonts w:asciiTheme="minorHAnsi" w:hAnsiTheme="minorHAnsi" w:cstheme="minorHAnsi"/>
              </w:rPr>
              <w:t>Immediate</w:t>
            </w:r>
          </w:p>
        </w:tc>
        <w:tc>
          <w:tcPr>
            <w:tcW w:w="1620" w:type="dxa"/>
          </w:tcPr>
          <w:p w:rsidR="0077009B" w:rsidRPr="006636CB" w:rsidRDefault="00EC49A7" w:rsidP="006636CB">
            <w:pPr>
              <w:tabs>
                <w:tab w:val="left" w:pos="2186"/>
              </w:tabs>
              <w:spacing w:after="0"/>
              <w:jc w:val="both"/>
              <w:rPr>
                <w:rFonts w:asciiTheme="minorHAnsi" w:hAnsiTheme="minorHAnsi" w:cstheme="minorHAnsi"/>
              </w:rPr>
            </w:pPr>
            <w:r w:rsidRPr="006636CB">
              <w:rPr>
                <w:rFonts w:asciiTheme="minorHAnsi" w:hAnsiTheme="minorHAnsi" w:cstheme="minorHAnsi"/>
              </w:rPr>
              <w:t>consultant</w:t>
            </w:r>
          </w:p>
        </w:tc>
        <w:tc>
          <w:tcPr>
            <w:tcW w:w="1638" w:type="dxa"/>
          </w:tcPr>
          <w:p w:rsidR="0077009B" w:rsidRPr="006636CB" w:rsidRDefault="00EC49A7" w:rsidP="006636CB">
            <w:pPr>
              <w:tabs>
                <w:tab w:val="left" w:pos="2186"/>
              </w:tabs>
              <w:spacing w:after="0"/>
              <w:jc w:val="both"/>
              <w:rPr>
                <w:rFonts w:asciiTheme="minorHAnsi" w:hAnsiTheme="minorHAnsi" w:cstheme="minorHAnsi"/>
              </w:rPr>
            </w:pPr>
            <w:r w:rsidRPr="006636CB">
              <w:rPr>
                <w:rFonts w:asciiTheme="minorHAnsi" w:hAnsiTheme="minorHAnsi" w:cstheme="minorHAnsi"/>
                <w:u w:val="single"/>
              </w:rPr>
              <w:t>USD</w:t>
            </w:r>
            <w:r w:rsidR="00E10E23">
              <w:rPr>
                <w:rFonts w:asciiTheme="minorHAnsi" w:hAnsiTheme="minorHAnsi" w:cstheme="minorHAnsi"/>
                <w:u w:val="single"/>
              </w:rPr>
              <w:t xml:space="preserve"> </w:t>
            </w:r>
            <w:r w:rsidRPr="006636CB">
              <w:rPr>
                <w:rFonts w:asciiTheme="minorHAnsi" w:hAnsiTheme="minorHAnsi" w:cstheme="minorHAnsi"/>
              </w:rPr>
              <w:t>5</w:t>
            </w:r>
            <w:r w:rsidR="001320D5" w:rsidRPr="006636CB">
              <w:rPr>
                <w:rFonts w:asciiTheme="minorHAnsi" w:hAnsiTheme="minorHAnsi" w:cstheme="minorHAnsi"/>
              </w:rPr>
              <w:t>0,000</w:t>
            </w:r>
          </w:p>
        </w:tc>
      </w:tr>
      <w:tr w:rsidR="0077009B" w:rsidRPr="006636CB" w:rsidTr="00CF479F">
        <w:tc>
          <w:tcPr>
            <w:tcW w:w="4698" w:type="dxa"/>
          </w:tcPr>
          <w:p w:rsidR="0077009B" w:rsidRPr="006636CB" w:rsidRDefault="00EC49A7" w:rsidP="006636CB">
            <w:pPr>
              <w:tabs>
                <w:tab w:val="left" w:pos="2186"/>
              </w:tabs>
              <w:spacing w:after="0"/>
              <w:jc w:val="both"/>
              <w:rPr>
                <w:rFonts w:asciiTheme="minorHAnsi" w:hAnsiTheme="minorHAnsi" w:cstheme="minorHAnsi"/>
              </w:rPr>
            </w:pPr>
            <w:r w:rsidRPr="006636CB">
              <w:rPr>
                <w:rFonts w:asciiTheme="minorHAnsi" w:hAnsiTheme="minorHAnsi" w:cstheme="minorHAnsi"/>
              </w:rPr>
              <w:t>Implementation of Strategy- consultation and public awareness activities, awareness survey</w:t>
            </w:r>
          </w:p>
        </w:tc>
        <w:tc>
          <w:tcPr>
            <w:tcW w:w="1620" w:type="dxa"/>
          </w:tcPr>
          <w:p w:rsidR="0077009B" w:rsidRPr="006636CB" w:rsidRDefault="00EC49A7" w:rsidP="006636CB">
            <w:pPr>
              <w:tabs>
                <w:tab w:val="left" w:pos="2186"/>
              </w:tabs>
              <w:spacing w:after="0"/>
              <w:jc w:val="both"/>
              <w:rPr>
                <w:rFonts w:asciiTheme="minorHAnsi" w:hAnsiTheme="minorHAnsi" w:cstheme="minorHAnsi"/>
              </w:rPr>
            </w:pPr>
            <w:r w:rsidRPr="006636CB">
              <w:rPr>
                <w:rFonts w:asciiTheme="minorHAnsi" w:hAnsiTheme="minorHAnsi" w:cstheme="minorHAnsi"/>
              </w:rPr>
              <w:t>short</w:t>
            </w:r>
          </w:p>
        </w:tc>
        <w:tc>
          <w:tcPr>
            <w:tcW w:w="1620" w:type="dxa"/>
          </w:tcPr>
          <w:p w:rsidR="0077009B" w:rsidRPr="006636CB" w:rsidRDefault="00EC49A7" w:rsidP="006636CB">
            <w:pPr>
              <w:tabs>
                <w:tab w:val="left" w:pos="2186"/>
              </w:tabs>
              <w:spacing w:after="0"/>
              <w:jc w:val="both"/>
              <w:rPr>
                <w:rFonts w:asciiTheme="minorHAnsi" w:hAnsiTheme="minorHAnsi" w:cstheme="minorHAnsi"/>
              </w:rPr>
            </w:pPr>
            <w:r w:rsidRPr="006636CB">
              <w:rPr>
                <w:rFonts w:asciiTheme="minorHAnsi" w:hAnsiTheme="minorHAnsi" w:cstheme="minorHAnsi"/>
              </w:rPr>
              <w:t>Ministry, NHD, Folkestone, consultant</w:t>
            </w:r>
          </w:p>
        </w:tc>
        <w:tc>
          <w:tcPr>
            <w:tcW w:w="1638" w:type="dxa"/>
          </w:tcPr>
          <w:p w:rsidR="0077009B" w:rsidRPr="006636CB" w:rsidRDefault="00EC49A7" w:rsidP="006636CB">
            <w:pPr>
              <w:tabs>
                <w:tab w:val="left" w:pos="2186"/>
              </w:tabs>
              <w:spacing w:after="0"/>
              <w:jc w:val="both"/>
              <w:rPr>
                <w:rFonts w:asciiTheme="minorHAnsi" w:hAnsiTheme="minorHAnsi" w:cstheme="minorHAnsi"/>
              </w:rPr>
            </w:pPr>
            <w:r w:rsidRPr="006636CB">
              <w:rPr>
                <w:rFonts w:asciiTheme="minorHAnsi" w:hAnsiTheme="minorHAnsi" w:cstheme="minorHAnsi"/>
              </w:rPr>
              <w:t>USD 100,000</w:t>
            </w:r>
          </w:p>
        </w:tc>
      </w:tr>
      <w:tr w:rsidR="0077009B" w:rsidRPr="006636CB" w:rsidTr="00CF479F">
        <w:tc>
          <w:tcPr>
            <w:tcW w:w="4698"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38" w:type="dxa"/>
          </w:tcPr>
          <w:p w:rsidR="0077009B" w:rsidRPr="006636CB" w:rsidRDefault="0077009B" w:rsidP="006636CB">
            <w:pPr>
              <w:tabs>
                <w:tab w:val="left" w:pos="2186"/>
              </w:tabs>
              <w:spacing w:after="0"/>
              <w:jc w:val="both"/>
              <w:rPr>
                <w:rFonts w:asciiTheme="minorHAnsi" w:hAnsiTheme="minorHAnsi" w:cstheme="minorHAnsi"/>
              </w:rPr>
            </w:pPr>
          </w:p>
        </w:tc>
      </w:tr>
      <w:tr w:rsidR="0077009B" w:rsidRPr="006636CB" w:rsidTr="00CF479F">
        <w:tc>
          <w:tcPr>
            <w:tcW w:w="4698"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38" w:type="dxa"/>
          </w:tcPr>
          <w:p w:rsidR="0077009B" w:rsidRPr="006636CB" w:rsidRDefault="0077009B" w:rsidP="006636CB">
            <w:pPr>
              <w:tabs>
                <w:tab w:val="left" w:pos="2186"/>
              </w:tabs>
              <w:spacing w:after="0"/>
              <w:jc w:val="both"/>
              <w:rPr>
                <w:rFonts w:asciiTheme="minorHAnsi" w:hAnsiTheme="minorHAnsi" w:cstheme="minorHAnsi"/>
              </w:rPr>
            </w:pPr>
          </w:p>
        </w:tc>
      </w:tr>
    </w:tbl>
    <w:p w:rsidR="0077009B" w:rsidRPr="006636CB" w:rsidRDefault="0077009B" w:rsidP="006636CB">
      <w:pPr>
        <w:tabs>
          <w:tab w:val="left" w:pos="2186"/>
        </w:tabs>
        <w:jc w:val="both"/>
        <w:rPr>
          <w:rFonts w:asciiTheme="minorHAnsi" w:hAnsiTheme="minorHAnsi" w:cstheme="minorHAnsi"/>
        </w:rPr>
      </w:pPr>
    </w:p>
    <w:p w:rsidR="00E10E23" w:rsidRDefault="00E10E23" w:rsidP="006636CB">
      <w:pPr>
        <w:pStyle w:val="Subtitle"/>
        <w:jc w:val="both"/>
        <w:rPr>
          <w:rStyle w:val="IntenseEmphasis"/>
          <w:rFonts w:asciiTheme="minorHAnsi" w:hAnsiTheme="minorHAnsi" w:cstheme="minorHAnsi"/>
        </w:rPr>
      </w:pPr>
    </w:p>
    <w:p w:rsidR="0077009B" w:rsidRPr="006636CB" w:rsidRDefault="00D25D37" w:rsidP="006636CB">
      <w:pPr>
        <w:pStyle w:val="Subtitle"/>
        <w:jc w:val="both"/>
        <w:rPr>
          <w:rStyle w:val="IntenseEmphasis"/>
          <w:rFonts w:asciiTheme="minorHAnsi" w:hAnsiTheme="minorHAnsi" w:cstheme="minorHAnsi"/>
        </w:rPr>
      </w:pPr>
      <w:r w:rsidRPr="006636CB">
        <w:rPr>
          <w:rStyle w:val="IntenseEmphasis"/>
          <w:rFonts w:asciiTheme="minorHAnsi" w:hAnsiTheme="minorHAnsi" w:cstheme="minorHAnsi"/>
        </w:rPr>
        <w:t>Activity</w:t>
      </w:r>
      <w:r w:rsidR="0077009B" w:rsidRPr="006636CB">
        <w:rPr>
          <w:rStyle w:val="IntenseEmphasis"/>
          <w:rFonts w:asciiTheme="minorHAnsi" w:hAnsiTheme="minorHAnsi" w:cstheme="minorHAnsi"/>
        </w:rPr>
        <w:t xml:space="preserve"> 2: </w:t>
      </w:r>
      <w:r w:rsidR="000F0212" w:rsidRPr="006636CB">
        <w:rPr>
          <w:rStyle w:val="IntenseEmphasis"/>
          <w:rFonts w:asciiTheme="minorHAnsi" w:hAnsiTheme="minorHAnsi" w:cstheme="minorHAnsi"/>
        </w:rPr>
        <w:t>Implementation of Enabling Legislation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8"/>
        <w:gridCol w:w="1620"/>
        <w:gridCol w:w="1620"/>
        <w:gridCol w:w="1638"/>
      </w:tblGrid>
      <w:tr w:rsidR="0077009B" w:rsidRPr="006636CB" w:rsidTr="00CF479F">
        <w:tc>
          <w:tcPr>
            <w:tcW w:w="4698"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Key steps</w:t>
            </w:r>
          </w:p>
        </w:tc>
        <w:tc>
          <w:tcPr>
            <w:tcW w:w="1620"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Timeline</w:t>
            </w:r>
          </w:p>
        </w:tc>
        <w:tc>
          <w:tcPr>
            <w:tcW w:w="1620"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 xml:space="preserve">Responsible </w:t>
            </w:r>
            <w:r w:rsidR="00D25D37" w:rsidRPr="006636CB">
              <w:rPr>
                <w:rFonts w:asciiTheme="minorHAnsi" w:hAnsiTheme="minorHAnsi" w:cstheme="minorHAnsi"/>
                <w:b/>
              </w:rPr>
              <w:t>agencies</w:t>
            </w:r>
          </w:p>
        </w:tc>
        <w:tc>
          <w:tcPr>
            <w:tcW w:w="1638"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Indicative budget</w:t>
            </w:r>
          </w:p>
        </w:tc>
      </w:tr>
      <w:tr w:rsidR="0077009B" w:rsidRPr="006636CB" w:rsidTr="00CF479F">
        <w:tc>
          <w:tcPr>
            <w:tcW w:w="4698" w:type="dxa"/>
          </w:tcPr>
          <w:p w:rsidR="0077009B" w:rsidRPr="006636CB" w:rsidRDefault="006636CB" w:rsidP="006636CB">
            <w:pPr>
              <w:tabs>
                <w:tab w:val="left" w:pos="2186"/>
              </w:tabs>
              <w:spacing w:after="0"/>
              <w:jc w:val="both"/>
              <w:rPr>
                <w:rFonts w:asciiTheme="minorHAnsi" w:hAnsiTheme="minorHAnsi" w:cstheme="minorHAnsi"/>
              </w:rPr>
            </w:pPr>
            <w:r>
              <w:rPr>
                <w:rFonts w:asciiTheme="minorHAnsi" w:hAnsiTheme="minorHAnsi" w:cstheme="minorHAnsi"/>
              </w:rPr>
              <w:t xml:space="preserve">Laying of Legislation in Parliament </w:t>
            </w: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6636CB" w:rsidP="006636CB">
            <w:pPr>
              <w:tabs>
                <w:tab w:val="left" w:pos="2186"/>
              </w:tabs>
              <w:spacing w:after="0"/>
              <w:jc w:val="both"/>
              <w:rPr>
                <w:rFonts w:asciiTheme="minorHAnsi" w:hAnsiTheme="minorHAnsi" w:cstheme="minorHAnsi"/>
              </w:rPr>
            </w:pPr>
            <w:r>
              <w:rPr>
                <w:rFonts w:asciiTheme="minorHAnsi" w:hAnsiTheme="minorHAnsi" w:cstheme="minorHAnsi"/>
              </w:rPr>
              <w:t xml:space="preserve">Solicitor General's Chambers </w:t>
            </w:r>
          </w:p>
        </w:tc>
        <w:tc>
          <w:tcPr>
            <w:tcW w:w="1638" w:type="dxa"/>
          </w:tcPr>
          <w:p w:rsidR="0077009B" w:rsidRPr="006636CB" w:rsidRDefault="0077009B" w:rsidP="006636CB">
            <w:pPr>
              <w:tabs>
                <w:tab w:val="left" w:pos="2186"/>
              </w:tabs>
              <w:spacing w:after="0"/>
              <w:jc w:val="both"/>
              <w:rPr>
                <w:rFonts w:asciiTheme="minorHAnsi" w:hAnsiTheme="minorHAnsi" w:cstheme="minorHAnsi"/>
              </w:rPr>
            </w:pPr>
          </w:p>
        </w:tc>
      </w:tr>
      <w:tr w:rsidR="0077009B" w:rsidRPr="006636CB" w:rsidTr="00CF479F">
        <w:tc>
          <w:tcPr>
            <w:tcW w:w="4698"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38" w:type="dxa"/>
          </w:tcPr>
          <w:p w:rsidR="0077009B" w:rsidRPr="006636CB" w:rsidRDefault="0077009B" w:rsidP="006636CB">
            <w:pPr>
              <w:tabs>
                <w:tab w:val="left" w:pos="2186"/>
              </w:tabs>
              <w:spacing w:after="0"/>
              <w:jc w:val="both"/>
              <w:rPr>
                <w:rFonts w:asciiTheme="minorHAnsi" w:hAnsiTheme="minorHAnsi" w:cstheme="minorHAnsi"/>
              </w:rPr>
            </w:pPr>
          </w:p>
        </w:tc>
      </w:tr>
      <w:tr w:rsidR="0077009B" w:rsidRPr="006636CB" w:rsidTr="00CF479F">
        <w:tc>
          <w:tcPr>
            <w:tcW w:w="4698"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38" w:type="dxa"/>
          </w:tcPr>
          <w:p w:rsidR="0077009B" w:rsidRPr="006636CB" w:rsidRDefault="0077009B" w:rsidP="006636CB">
            <w:pPr>
              <w:tabs>
                <w:tab w:val="left" w:pos="2186"/>
              </w:tabs>
              <w:spacing w:after="0"/>
              <w:jc w:val="both"/>
              <w:rPr>
                <w:rFonts w:asciiTheme="minorHAnsi" w:hAnsiTheme="minorHAnsi" w:cstheme="minorHAnsi"/>
              </w:rPr>
            </w:pPr>
          </w:p>
        </w:tc>
      </w:tr>
      <w:tr w:rsidR="0077009B" w:rsidRPr="006636CB" w:rsidTr="00CF479F">
        <w:tc>
          <w:tcPr>
            <w:tcW w:w="4698"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38" w:type="dxa"/>
          </w:tcPr>
          <w:p w:rsidR="0077009B" w:rsidRPr="006636CB" w:rsidRDefault="0077009B" w:rsidP="006636CB">
            <w:pPr>
              <w:tabs>
                <w:tab w:val="left" w:pos="2186"/>
              </w:tabs>
              <w:spacing w:after="0"/>
              <w:jc w:val="both"/>
              <w:rPr>
                <w:rFonts w:asciiTheme="minorHAnsi" w:hAnsiTheme="minorHAnsi" w:cstheme="minorHAnsi"/>
              </w:rPr>
            </w:pPr>
          </w:p>
        </w:tc>
      </w:tr>
      <w:tr w:rsidR="0077009B" w:rsidRPr="006636CB" w:rsidTr="00CF479F">
        <w:tc>
          <w:tcPr>
            <w:tcW w:w="4698"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38" w:type="dxa"/>
          </w:tcPr>
          <w:p w:rsidR="0077009B" w:rsidRPr="006636CB" w:rsidRDefault="0077009B" w:rsidP="006636CB">
            <w:pPr>
              <w:tabs>
                <w:tab w:val="left" w:pos="2186"/>
              </w:tabs>
              <w:spacing w:after="0"/>
              <w:jc w:val="both"/>
              <w:rPr>
                <w:rFonts w:asciiTheme="minorHAnsi" w:hAnsiTheme="minorHAnsi" w:cstheme="minorHAnsi"/>
              </w:rPr>
            </w:pPr>
          </w:p>
        </w:tc>
      </w:tr>
    </w:tbl>
    <w:p w:rsidR="0077009B" w:rsidRPr="006636CB" w:rsidRDefault="0077009B" w:rsidP="006636CB">
      <w:pPr>
        <w:tabs>
          <w:tab w:val="left" w:pos="2186"/>
        </w:tabs>
        <w:jc w:val="both"/>
        <w:rPr>
          <w:rFonts w:asciiTheme="minorHAnsi" w:hAnsiTheme="minorHAnsi" w:cstheme="minorHAnsi"/>
        </w:rPr>
      </w:pPr>
    </w:p>
    <w:p w:rsidR="00B338A2" w:rsidRPr="006636CB" w:rsidRDefault="00B338A2" w:rsidP="006636CB">
      <w:pPr>
        <w:pStyle w:val="Subtitle"/>
        <w:jc w:val="both"/>
        <w:rPr>
          <w:rStyle w:val="IntenseEmphasis"/>
          <w:rFonts w:asciiTheme="minorHAnsi" w:hAnsiTheme="minorHAnsi" w:cstheme="minorHAnsi"/>
        </w:rPr>
      </w:pPr>
    </w:p>
    <w:p w:rsidR="0077009B" w:rsidRPr="006636CB" w:rsidRDefault="00D25D37" w:rsidP="006636CB">
      <w:pPr>
        <w:pStyle w:val="Subtitle"/>
        <w:jc w:val="both"/>
        <w:rPr>
          <w:rStyle w:val="IntenseEmphasis"/>
          <w:rFonts w:asciiTheme="minorHAnsi" w:hAnsiTheme="minorHAnsi" w:cstheme="minorHAnsi"/>
        </w:rPr>
      </w:pPr>
      <w:r w:rsidRPr="006636CB">
        <w:rPr>
          <w:rStyle w:val="IntenseEmphasis"/>
          <w:rFonts w:asciiTheme="minorHAnsi" w:hAnsiTheme="minorHAnsi" w:cstheme="minorHAnsi"/>
        </w:rPr>
        <w:t>Activity</w:t>
      </w:r>
      <w:r w:rsidR="0077009B" w:rsidRPr="006636CB">
        <w:rPr>
          <w:rStyle w:val="IntenseEmphasis"/>
          <w:rFonts w:asciiTheme="minorHAnsi" w:hAnsiTheme="minorHAnsi" w:cstheme="minorHAnsi"/>
        </w:rPr>
        <w:t xml:space="preserve"> 3:</w:t>
      </w:r>
      <w:r w:rsidR="00B338A2" w:rsidRPr="006636CB">
        <w:rPr>
          <w:rStyle w:val="IntenseEmphasis"/>
          <w:rFonts w:asciiTheme="minorHAnsi" w:hAnsiTheme="minorHAnsi" w:cstheme="minorHAnsi"/>
        </w:rPr>
        <w:t xml:space="preserve"> Institutional Development and Sustainable Financing-</w:t>
      </w:r>
      <w:r w:rsidR="0077009B" w:rsidRPr="006636CB">
        <w:rPr>
          <w:rStyle w:val="IntenseEmphasis"/>
          <w:rFonts w:asciiTheme="minorHAnsi" w:hAnsiTheme="minorHAnsi" w:cstheme="minorHAnsi"/>
        </w:rPr>
        <w:t xml:space="preserve"> </w:t>
      </w:r>
      <w:r w:rsidR="000F0212" w:rsidRPr="006636CB">
        <w:rPr>
          <w:rStyle w:val="IntenseEmphasis"/>
          <w:rFonts w:asciiTheme="minorHAnsi" w:hAnsiTheme="minorHAnsi" w:cstheme="minorHAnsi"/>
        </w:rPr>
        <w:t>Capacity Building of Park Management Agencies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8"/>
        <w:gridCol w:w="1620"/>
        <w:gridCol w:w="1620"/>
        <w:gridCol w:w="1638"/>
      </w:tblGrid>
      <w:tr w:rsidR="0077009B" w:rsidRPr="006636CB" w:rsidTr="00CF479F">
        <w:tc>
          <w:tcPr>
            <w:tcW w:w="4698"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Key steps</w:t>
            </w:r>
          </w:p>
        </w:tc>
        <w:tc>
          <w:tcPr>
            <w:tcW w:w="1620"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Timeline</w:t>
            </w:r>
          </w:p>
        </w:tc>
        <w:tc>
          <w:tcPr>
            <w:tcW w:w="1620"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 xml:space="preserve">Responsible </w:t>
            </w:r>
            <w:r w:rsidR="00D25D37" w:rsidRPr="006636CB">
              <w:rPr>
                <w:rFonts w:asciiTheme="minorHAnsi" w:hAnsiTheme="minorHAnsi" w:cstheme="minorHAnsi"/>
                <w:b/>
              </w:rPr>
              <w:t>agencies</w:t>
            </w:r>
          </w:p>
        </w:tc>
        <w:tc>
          <w:tcPr>
            <w:tcW w:w="1638" w:type="dxa"/>
            <w:shd w:val="clear" w:color="auto" w:fill="D9D9D9"/>
          </w:tcPr>
          <w:p w:rsidR="0077009B" w:rsidRPr="006636CB" w:rsidRDefault="0077009B" w:rsidP="006636CB">
            <w:pPr>
              <w:tabs>
                <w:tab w:val="left" w:pos="2186"/>
              </w:tabs>
              <w:spacing w:after="0"/>
              <w:jc w:val="both"/>
              <w:rPr>
                <w:rFonts w:asciiTheme="minorHAnsi" w:hAnsiTheme="minorHAnsi" w:cstheme="minorHAnsi"/>
                <w:b/>
              </w:rPr>
            </w:pPr>
            <w:r w:rsidRPr="006636CB">
              <w:rPr>
                <w:rFonts w:asciiTheme="minorHAnsi" w:hAnsiTheme="minorHAnsi" w:cstheme="minorHAnsi"/>
                <w:b/>
              </w:rPr>
              <w:t>Indicative budget</w:t>
            </w:r>
          </w:p>
        </w:tc>
      </w:tr>
      <w:tr w:rsidR="0077009B" w:rsidRPr="006636CB" w:rsidTr="00CF479F">
        <w:tc>
          <w:tcPr>
            <w:tcW w:w="4698"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Assess the capacity needs and gaps of existing park management agencies and the proposed MMA</w:t>
            </w:r>
          </w:p>
        </w:tc>
        <w:tc>
          <w:tcPr>
            <w:tcW w:w="1620"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Medium term</w:t>
            </w:r>
          </w:p>
        </w:tc>
        <w:tc>
          <w:tcPr>
            <w:tcW w:w="1620"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consultant</w:t>
            </w:r>
          </w:p>
        </w:tc>
        <w:tc>
          <w:tcPr>
            <w:tcW w:w="1638"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USD100,000</w:t>
            </w:r>
          </w:p>
        </w:tc>
      </w:tr>
      <w:tr w:rsidR="0077009B" w:rsidRPr="006636CB" w:rsidTr="00CF479F">
        <w:tc>
          <w:tcPr>
            <w:tcW w:w="4698"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Development of recommendations for appropriate management structure and strengthening of  identified agencies</w:t>
            </w:r>
          </w:p>
        </w:tc>
        <w:tc>
          <w:tcPr>
            <w:tcW w:w="1620"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Medium term</w:t>
            </w:r>
          </w:p>
        </w:tc>
        <w:tc>
          <w:tcPr>
            <w:tcW w:w="1620"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Consultant</w:t>
            </w:r>
          </w:p>
          <w:p w:rsidR="00B338A2"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 xml:space="preserve">Ministry </w:t>
            </w:r>
          </w:p>
          <w:p w:rsidR="00B338A2"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NHD</w:t>
            </w:r>
          </w:p>
          <w:p w:rsidR="00B338A2"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Folkestone</w:t>
            </w:r>
          </w:p>
        </w:tc>
        <w:tc>
          <w:tcPr>
            <w:tcW w:w="1638" w:type="dxa"/>
          </w:tcPr>
          <w:p w:rsidR="0077009B" w:rsidRPr="006636CB" w:rsidRDefault="00E10E23" w:rsidP="006636CB">
            <w:pPr>
              <w:tabs>
                <w:tab w:val="left" w:pos="2186"/>
              </w:tabs>
              <w:spacing w:after="0"/>
              <w:jc w:val="both"/>
              <w:rPr>
                <w:rFonts w:asciiTheme="minorHAnsi" w:hAnsiTheme="minorHAnsi" w:cstheme="minorHAnsi"/>
              </w:rPr>
            </w:pPr>
            <w:r w:rsidRPr="006636CB">
              <w:rPr>
                <w:rFonts w:asciiTheme="minorHAnsi" w:hAnsiTheme="minorHAnsi" w:cstheme="minorHAnsi"/>
              </w:rPr>
              <w:t>USD100,000</w:t>
            </w:r>
          </w:p>
        </w:tc>
      </w:tr>
      <w:tr w:rsidR="0077009B" w:rsidRPr="006636CB" w:rsidTr="00CF479F">
        <w:tc>
          <w:tcPr>
            <w:tcW w:w="4698"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Assessment of Financial viability of existing parks</w:t>
            </w:r>
          </w:p>
        </w:tc>
        <w:tc>
          <w:tcPr>
            <w:tcW w:w="1620"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Medium term</w:t>
            </w:r>
          </w:p>
        </w:tc>
        <w:tc>
          <w:tcPr>
            <w:tcW w:w="1620"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Consultant</w:t>
            </w:r>
          </w:p>
        </w:tc>
        <w:tc>
          <w:tcPr>
            <w:tcW w:w="1638" w:type="dxa"/>
          </w:tcPr>
          <w:p w:rsidR="0077009B" w:rsidRPr="006636CB" w:rsidRDefault="00E10E23" w:rsidP="006636CB">
            <w:pPr>
              <w:tabs>
                <w:tab w:val="left" w:pos="2186"/>
              </w:tabs>
              <w:spacing w:after="0"/>
              <w:jc w:val="both"/>
              <w:rPr>
                <w:rFonts w:asciiTheme="minorHAnsi" w:hAnsiTheme="minorHAnsi" w:cstheme="minorHAnsi"/>
              </w:rPr>
            </w:pPr>
            <w:r w:rsidRPr="006636CB">
              <w:rPr>
                <w:rFonts w:asciiTheme="minorHAnsi" w:hAnsiTheme="minorHAnsi" w:cstheme="minorHAnsi"/>
              </w:rPr>
              <w:t>USD100,000</w:t>
            </w:r>
          </w:p>
        </w:tc>
      </w:tr>
      <w:tr w:rsidR="0077009B" w:rsidRPr="006636CB" w:rsidTr="00CF479F">
        <w:tc>
          <w:tcPr>
            <w:tcW w:w="4698"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Identify mechanisms for sustainable financing</w:t>
            </w:r>
          </w:p>
        </w:tc>
        <w:tc>
          <w:tcPr>
            <w:tcW w:w="1620"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Medium term</w:t>
            </w:r>
          </w:p>
        </w:tc>
        <w:tc>
          <w:tcPr>
            <w:tcW w:w="1620" w:type="dxa"/>
          </w:tcPr>
          <w:p w:rsidR="0077009B" w:rsidRPr="006636CB" w:rsidRDefault="00B338A2" w:rsidP="006636CB">
            <w:pPr>
              <w:tabs>
                <w:tab w:val="left" w:pos="2186"/>
              </w:tabs>
              <w:spacing w:after="0"/>
              <w:jc w:val="both"/>
              <w:rPr>
                <w:rFonts w:asciiTheme="minorHAnsi" w:hAnsiTheme="minorHAnsi" w:cstheme="minorHAnsi"/>
              </w:rPr>
            </w:pPr>
            <w:r w:rsidRPr="006636CB">
              <w:rPr>
                <w:rFonts w:asciiTheme="minorHAnsi" w:hAnsiTheme="minorHAnsi" w:cstheme="minorHAnsi"/>
              </w:rPr>
              <w:t>Consultant</w:t>
            </w:r>
          </w:p>
        </w:tc>
        <w:tc>
          <w:tcPr>
            <w:tcW w:w="1638" w:type="dxa"/>
          </w:tcPr>
          <w:p w:rsidR="0077009B" w:rsidRPr="006636CB" w:rsidRDefault="00E10E23" w:rsidP="006636CB">
            <w:pPr>
              <w:tabs>
                <w:tab w:val="left" w:pos="2186"/>
              </w:tabs>
              <w:spacing w:after="0"/>
              <w:jc w:val="both"/>
              <w:rPr>
                <w:rFonts w:asciiTheme="minorHAnsi" w:hAnsiTheme="minorHAnsi" w:cstheme="minorHAnsi"/>
              </w:rPr>
            </w:pPr>
            <w:r w:rsidRPr="006636CB">
              <w:rPr>
                <w:rFonts w:asciiTheme="minorHAnsi" w:hAnsiTheme="minorHAnsi" w:cstheme="minorHAnsi"/>
              </w:rPr>
              <w:t>USD100,000</w:t>
            </w:r>
          </w:p>
        </w:tc>
      </w:tr>
      <w:tr w:rsidR="0077009B" w:rsidRPr="006636CB" w:rsidTr="00CF479F">
        <w:tc>
          <w:tcPr>
            <w:tcW w:w="4698"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20" w:type="dxa"/>
          </w:tcPr>
          <w:p w:rsidR="0077009B" w:rsidRPr="006636CB" w:rsidRDefault="0077009B" w:rsidP="006636CB">
            <w:pPr>
              <w:tabs>
                <w:tab w:val="left" w:pos="2186"/>
              </w:tabs>
              <w:spacing w:after="0"/>
              <w:jc w:val="both"/>
              <w:rPr>
                <w:rFonts w:asciiTheme="minorHAnsi" w:hAnsiTheme="minorHAnsi" w:cstheme="minorHAnsi"/>
              </w:rPr>
            </w:pPr>
          </w:p>
        </w:tc>
        <w:tc>
          <w:tcPr>
            <w:tcW w:w="1638" w:type="dxa"/>
          </w:tcPr>
          <w:p w:rsidR="0077009B" w:rsidRPr="006636CB" w:rsidRDefault="0077009B" w:rsidP="006636CB">
            <w:pPr>
              <w:tabs>
                <w:tab w:val="left" w:pos="2186"/>
              </w:tabs>
              <w:spacing w:after="0"/>
              <w:jc w:val="both"/>
              <w:rPr>
                <w:rFonts w:asciiTheme="minorHAnsi" w:hAnsiTheme="minorHAnsi" w:cstheme="minorHAnsi"/>
              </w:rPr>
            </w:pPr>
          </w:p>
        </w:tc>
      </w:tr>
    </w:tbl>
    <w:p w:rsidR="0077009B" w:rsidRPr="006636CB" w:rsidRDefault="00A37E76" w:rsidP="00A37E76">
      <w:pPr>
        <w:jc w:val="both"/>
        <w:rPr>
          <w:rFonts w:asciiTheme="minorHAnsi" w:hAnsiTheme="minorHAnsi" w:cstheme="minorHAnsi"/>
        </w:rPr>
      </w:pPr>
      <w:r>
        <w:rPr>
          <w:rFonts w:asciiTheme="minorHAnsi" w:hAnsiTheme="minorHAnsi" w:cstheme="minorHAnsi"/>
        </w:rPr>
        <w:t xml:space="preserve"> </w:t>
      </w:r>
    </w:p>
    <w:sectPr w:rsidR="0077009B" w:rsidRPr="006636CB" w:rsidSect="00BF0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E5C"/>
    <w:multiLevelType w:val="hybridMultilevel"/>
    <w:tmpl w:val="4836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523B4"/>
    <w:multiLevelType w:val="hybridMultilevel"/>
    <w:tmpl w:val="C3D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E1DE3"/>
    <w:multiLevelType w:val="hybridMultilevel"/>
    <w:tmpl w:val="77AE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nsid w:val="3DBC2125"/>
    <w:multiLevelType w:val="hybridMultilevel"/>
    <w:tmpl w:val="8968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9E7A3E"/>
    <w:multiLevelType w:val="hybridMultilevel"/>
    <w:tmpl w:val="C31A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A95E7C"/>
    <w:multiLevelType w:val="hybridMultilevel"/>
    <w:tmpl w:val="AC2A7C00"/>
    <w:lvl w:ilvl="0" w:tplc="FBFCAD30">
      <w:start w:val="1"/>
      <w:numFmt w:val="lowerRoman"/>
      <w:lvlText w:val="%1."/>
      <w:lvlJc w:val="left"/>
      <w:pPr>
        <w:tabs>
          <w:tab w:val="num" w:pos="1080"/>
        </w:tabs>
        <w:ind w:left="1080" w:hanging="720"/>
      </w:pPr>
      <w:rPr>
        <w:rFonts w:hint="default"/>
      </w:rPr>
    </w:lvl>
    <w:lvl w:ilvl="1" w:tplc="68005E16">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4522D7"/>
    <w:multiLevelType w:val="hybridMultilevel"/>
    <w:tmpl w:val="DD32433E"/>
    <w:lvl w:ilvl="0" w:tplc="D0862FC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6B7646"/>
    <w:multiLevelType w:val="hybridMultilevel"/>
    <w:tmpl w:val="0F2A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A17DF8"/>
    <w:multiLevelType w:val="hybridMultilevel"/>
    <w:tmpl w:val="CC96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0710B0"/>
    <w:multiLevelType w:val="hybridMultilevel"/>
    <w:tmpl w:val="C77A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0"/>
  </w:num>
  <w:num w:numId="5">
    <w:abstractNumId w:val="1"/>
  </w:num>
  <w:num w:numId="6">
    <w:abstractNumId w:val="4"/>
  </w:num>
  <w:num w:numId="7">
    <w:abstractNumId w:val="2"/>
  </w:num>
  <w:num w:numId="8">
    <w:abstractNumId w:val="6"/>
  </w:num>
  <w:num w:numId="9">
    <w:abstractNumId w:val="8"/>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rsids>
    <w:rsidRoot w:val="00624DBD"/>
    <w:rsid w:val="000123BB"/>
    <w:rsid w:val="0003270F"/>
    <w:rsid w:val="000F0212"/>
    <w:rsid w:val="000F1FB1"/>
    <w:rsid w:val="00117707"/>
    <w:rsid w:val="001320D5"/>
    <w:rsid w:val="00172818"/>
    <w:rsid w:val="001D7AD7"/>
    <w:rsid w:val="002207BB"/>
    <w:rsid w:val="00227711"/>
    <w:rsid w:val="003B3D9A"/>
    <w:rsid w:val="003D7D32"/>
    <w:rsid w:val="00454AFF"/>
    <w:rsid w:val="0046500B"/>
    <w:rsid w:val="0048432A"/>
    <w:rsid w:val="00515DA5"/>
    <w:rsid w:val="005168A6"/>
    <w:rsid w:val="00550F70"/>
    <w:rsid w:val="005609FB"/>
    <w:rsid w:val="005941E9"/>
    <w:rsid w:val="005A33B1"/>
    <w:rsid w:val="00624DBD"/>
    <w:rsid w:val="006417DF"/>
    <w:rsid w:val="00660776"/>
    <w:rsid w:val="006636CB"/>
    <w:rsid w:val="006652DF"/>
    <w:rsid w:val="0077009B"/>
    <w:rsid w:val="007807C3"/>
    <w:rsid w:val="00795E6A"/>
    <w:rsid w:val="007B2A9D"/>
    <w:rsid w:val="007E3651"/>
    <w:rsid w:val="00807FBD"/>
    <w:rsid w:val="00812E0C"/>
    <w:rsid w:val="0082607D"/>
    <w:rsid w:val="00860E03"/>
    <w:rsid w:val="008E54E8"/>
    <w:rsid w:val="00944FEC"/>
    <w:rsid w:val="009A7149"/>
    <w:rsid w:val="00A06786"/>
    <w:rsid w:val="00A37E76"/>
    <w:rsid w:val="00A67B93"/>
    <w:rsid w:val="00A7766F"/>
    <w:rsid w:val="00A845C9"/>
    <w:rsid w:val="00A8745A"/>
    <w:rsid w:val="00AD565B"/>
    <w:rsid w:val="00B06B66"/>
    <w:rsid w:val="00B338A2"/>
    <w:rsid w:val="00B97D79"/>
    <w:rsid w:val="00BB500D"/>
    <w:rsid w:val="00BF0AC6"/>
    <w:rsid w:val="00CC4089"/>
    <w:rsid w:val="00CC50D7"/>
    <w:rsid w:val="00CC5F1C"/>
    <w:rsid w:val="00CF479F"/>
    <w:rsid w:val="00D001FE"/>
    <w:rsid w:val="00D1476C"/>
    <w:rsid w:val="00D25D37"/>
    <w:rsid w:val="00D73FB7"/>
    <w:rsid w:val="00D8020C"/>
    <w:rsid w:val="00DC1AA2"/>
    <w:rsid w:val="00E10E23"/>
    <w:rsid w:val="00E476F0"/>
    <w:rsid w:val="00E8358B"/>
    <w:rsid w:val="00EC49A7"/>
    <w:rsid w:val="00ED5A15"/>
    <w:rsid w:val="00F13907"/>
    <w:rsid w:val="00F13EFA"/>
    <w:rsid w:val="00F22117"/>
    <w:rsid w:val="00F5084F"/>
    <w:rsid w:val="00F94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C6"/>
    <w:pPr>
      <w:spacing w:after="200" w:line="276" w:lineRule="auto"/>
    </w:pPr>
    <w:rPr>
      <w:sz w:val="22"/>
      <w:szCs w:val="22"/>
    </w:rPr>
  </w:style>
  <w:style w:type="paragraph" w:styleId="Heading1">
    <w:name w:val="heading 1"/>
    <w:basedOn w:val="Normal"/>
    <w:next w:val="Normal"/>
    <w:link w:val="Heading1Char"/>
    <w:uiPriority w:val="99"/>
    <w:qFormat/>
    <w:rsid w:val="00624DB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24DBD"/>
    <w:rPr>
      <w:rFonts w:ascii="Cambria" w:hAnsi="Cambria" w:cs="Times New Roman"/>
      <w:b/>
      <w:bCs/>
      <w:color w:val="365F91"/>
      <w:sz w:val="28"/>
      <w:szCs w:val="28"/>
    </w:rPr>
  </w:style>
  <w:style w:type="paragraph" w:styleId="Title">
    <w:name w:val="Title"/>
    <w:basedOn w:val="Normal"/>
    <w:next w:val="Normal"/>
    <w:link w:val="TitleChar"/>
    <w:uiPriority w:val="99"/>
    <w:qFormat/>
    <w:rsid w:val="00624DB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locked/>
    <w:rsid w:val="00624DBD"/>
    <w:rPr>
      <w:rFonts w:ascii="Cambria" w:hAnsi="Cambria" w:cs="Times New Roman"/>
      <w:color w:val="17365D"/>
      <w:spacing w:val="5"/>
      <w:kern w:val="28"/>
      <w:sz w:val="52"/>
      <w:szCs w:val="52"/>
    </w:rPr>
  </w:style>
  <w:style w:type="table" w:styleId="TableGrid">
    <w:name w:val="Table Grid"/>
    <w:basedOn w:val="TableNormal"/>
    <w:uiPriority w:val="99"/>
    <w:rsid w:val="00515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5DA5"/>
    <w:pPr>
      <w:ind w:left="720"/>
      <w:contextualSpacing/>
    </w:pPr>
  </w:style>
  <w:style w:type="paragraph" w:styleId="Subtitle">
    <w:name w:val="Subtitle"/>
    <w:basedOn w:val="Normal"/>
    <w:next w:val="Normal"/>
    <w:link w:val="SubtitleChar"/>
    <w:uiPriority w:val="99"/>
    <w:qFormat/>
    <w:rsid w:val="00795E6A"/>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795E6A"/>
    <w:rPr>
      <w:rFonts w:ascii="Cambria" w:hAnsi="Cambria" w:cs="Times New Roman"/>
      <w:i/>
      <w:iCs/>
      <w:color w:val="4F81BD"/>
      <w:spacing w:val="15"/>
      <w:sz w:val="24"/>
      <w:szCs w:val="24"/>
    </w:rPr>
  </w:style>
  <w:style w:type="character" w:styleId="IntenseEmphasis">
    <w:name w:val="Intense Emphasis"/>
    <w:uiPriority w:val="99"/>
    <w:qFormat/>
    <w:rsid w:val="00795E6A"/>
    <w:rPr>
      <w:rFonts w:cs="Times New Roman"/>
      <w:b/>
      <w:bCs/>
      <w:i/>
      <w:iCs/>
      <w:color w:val="4F81BD"/>
    </w:rPr>
  </w:style>
  <w:style w:type="character" w:styleId="CommentReference">
    <w:name w:val="annotation reference"/>
    <w:semiHidden/>
    <w:rsid w:val="00BB500D"/>
    <w:rPr>
      <w:sz w:val="16"/>
      <w:szCs w:val="16"/>
    </w:rPr>
  </w:style>
  <w:style w:type="paragraph" w:styleId="CommentText">
    <w:name w:val="annotation text"/>
    <w:basedOn w:val="Normal"/>
    <w:semiHidden/>
    <w:rsid w:val="00BB500D"/>
    <w:rPr>
      <w:sz w:val="20"/>
      <w:szCs w:val="20"/>
    </w:rPr>
  </w:style>
  <w:style w:type="paragraph" w:styleId="CommentSubject">
    <w:name w:val="annotation subject"/>
    <w:basedOn w:val="CommentText"/>
    <w:next w:val="CommentText"/>
    <w:semiHidden/>
    <w:rsid w:val="00BB500D"/>
    <w:rPr>
      <w:b/>
      <w:bCs/>
    </w:rPr>
  </w:style>
  <w:style w:type="paragraph" w:styleId="BalloonText">
    <w:name w:val="Balloon Text"/>
    <w:basedOn w:val="Normal"/>
    <w:semiHidden/>
    <w:rsid w:val="00BB500D"/>
    <w:rPr>
      <w:rFonts w:ascii="Tahoma" w:hAnsi="Tahoma" w:cs="Tahoma"/>
      <w:sz w:val="16"/>
      <w:szCs w:val="16"/>
    </w:rPr>
  </w:style>
  <w:style w:type="character" w:styleId="Hyperlink">
    <w:name w:val="Hyperlink"/>
    <w:basedOn w:val="DefaultParagraphFont"/>
    <w:rsid w:val="00F13EFA"/>
    <w:rPr>
      <w:color w:val="0000FF"/>
      <w:u w:val="single"/>
    </w:rPr>
  </w:style>
  <w:style w:type="paragraph" w:styleId="BodyTextIndent2">
    <w:name w:val="Body Text Indent 2"/>
    <w:basedOn w:val="Normal"/>
    <w:link w:val="BodyTextIndent2Char"/>
    <w:rsid w:val="00F13EFA"/>
    <w:pPr>
      <w:widowControl w:val="0"/>
      <w:autoSpaceDE w:val="0"/>
      <w:autoSpaceDN w:val="0"/>
      <w:adjustRightInd w:val="0"/>
      <w:spacing w:before="120" w:after="120" w:line="240" w:lineRule="auto"/>
      <w:ind w:left="720"/>
      <w:jc w:val="both"/>
    </w:pPr>
    <w:rPr>
      <w:rFonts w:ascii="Times New Roman" w:eastAsia="Times New Roman" w:hAnsi="Times New Roman"/>
      <w:sz w:val="28"/>
      <w:szCs w:val="28"/>
    </w:rPr>
  </w:style>
  <w:style w:type="character" w:customStyle="1" w:styleId="BodyTextIndent2Char">
    <w:name w:val="Body Text Indent 2 Char"/>
    <w:basedOn w:val="DefaultParagraphFont"/>
    <w:link w:val="BodyTextIndent2"/>
    <w:rsid w:val="00F13EFA"/>
    <w:rPr>
      <w:rFonts w:ascii="Times New Roman" w:eastAsia="Times New Roman" w:hAnsi="Times New Roman"/>
      <w:sz w:val="28"/>
      <w:szCs w:val="28"/>
    </w:rPr>
  </w:style>
  <w:style w:type="paragraph" w:customStyle="1" w:styleId="para2">
    <w:name w:val="para2"/>
    <w:basedOn w:val="Normal"/>
    <w:rsid w:val="006636CB"/>
    <w:pPr>
      <w:numPr>
        <w:numId w:val="11"/>
      </w:numPr>
      <w:tabs>
        <w:tab w:val="clear" w:pos="360"/>
      </w:tabs>
      <w:spacing w:before="120" w:after="120" w:line="240" w:lineRule="auto"/>
      <w:jc w:val="both"/>
    </w:pPr>
    <w:rPr>
      <w:rFonts w:ascii="Times New Roman" w:eastAsia="Times New Roman" w:hAnsi="Times New Roman"/>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DF8B-C7F8-41B6-9CA3-ADADA2F2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2336</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Action Plan for Implementing the Convention on Biological Diversity’s</vt:lpstr>
    </vt:vector>
  </TitlesOfParts>
  <Company>Hewlett-Packard</Company>
  <LinksUpToDate>false</LinksUpToDate>
  <CharactersWithSpaces>15769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for Implementing the Convention on Biological Diversity’s</dc:title>
  <dc:creator>Jamison Ervin</dc:creator>
  <cp:lastModifiedBy>kdownes</cp:lastModifiedBy>
  <cp:revision>3</cp:revision>
  <cp:lastPrinted>2012-06-19T18:14:00Z</cp:lastPrinted>
  <dcterms:created xsi:type="dcterms:W3CDTF">2012-06-19T18:15:00Z</dcterms:created>
  <dcterms:modified xsi:type="dcterms:W3CDTF">2012-06-19T20:08:00Z</dcterms:modified>
</cp:coreProperties>
</file>