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DBD" w:rsidRDefault="00624DBD" w:rsidP="0028488E">
      <w:pPr>
        <w:pStyle w:val="Title"/>
        <w:jc w:val="center"/>
      </w:pPr>
      <w:r>
        <w:t>Action Plan for Implementing the Convention on Biological Diversity’s</w:t>
      </w:r>
    </w:p>
    <w:p w:rsidR="00624DBD" w:rsidRDefault="00DC1C81" w:rsidP="0028488E">
      <w:pPr>
        <w:pStyle w:val="Title"/>
        <w:jc w:val="center"/>
      </w:pPr>
      <w:r>
        <w:rPr>
          <w:noProof/>
          <w:lang w:val="en-NZ" w:eastAsia="en-NZ"/>
        </w:rPr>
        <w:drawing>
          <wp:anchor distT="0" distB="0" distL="114300" distR="114300" simplePos="0" relativeHeight="251662336" behindDoc="1" locked="0" layoutInCell="1" allowOverlap="1" wp14:anchorId="4FD0337E" wp14:editId="01544B02">
            <wp:simplePos x="0" y="0"/>
            <wp:positionH relativeFrom="column">
              <wp:posOffset>0</wp:posOffset>
            </wp:positionH>
            <wp:positionV relativeFrom="paragraph">
              <wp:posOffset>626110</wp:posOffset>
            </wp:positionV>
            <wp:extent cx="5943600" cy="4292600"/>
            <wp:effectExtent l="0" t="0" r="0" b="0"/>
            <wp:wrapTight wrapText="bothSides">
              <wp:wrapPolygon edited="0">
                <wp:start x="0" y="0"/>
                <wp:lineTo x="0" y="21472"/>
                <wp:lineTo x="21531" y="21472"/>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292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24DBD">
        <w:t>Programme</w:t>
      </w:r>
      <w:proofErr w:type="spellEnd"/>
      <w:r w:rsidR="00624DBD">
        <w:t xml:space="preserve"> of Work on Protected Areas</w:t>
      </w:r>
    </w:p>
    <w:p w:rsidR="00624DBD" w:rsidRDefault="00624DBD"/>
    <w:p w:rsidR="00624DBD" w:rsidRPr="00624DBD" w:rsidRDefault="00624DBD" w:rsidP="00624DBD">
      <w:pPr>
        <w:jc w:val="center"/>
        <w:rPr>
          <w:rFonts w:asciiTheme="majorHAnsi" w:hAnsiTheme="majorHAnsi"/>
          <w:sz w:val="50"/>
          <w:szCs w:val="50"/>
        </w:rPr>
      </w:pPr>
      <w:r w:rsidRPr="00624DBD">
        <w:rPr>
          <w:rFonts w:asciiTheme="majorHAnsi" w:hAnsiTheme="majorHAnsi"/>
          <w:sz w:val="50"/>
          <w:szCs w:val="50"/>
        </w:rPr>
        <w:t>Samoa</w:t>
      </w:r>
    </w:p>
    <w:p w:rsidR="00624DBD" w:rsidRDefault="00624DBD"/>
    <w:p w:rsidR="00624DBD" w:rsidRPr="00624DBD" w:rsidRDefault="00624DBD" w:rsidP="00624DBD">
      <w:pPr>
        <w:jc w:val="center"/>
        <w:rPr>
          <w:rFonts w:asciiTheme="majorHAnsi" w:hAnsiTheme="majorHAnsi"/>
        </w:rPr>
      </w:pPr>
      <w:r w:rsidRPr="00624DBD">
        <w:rPr>
          <w:rFonts w:asciiTheme="majorHAnsi" w:hAnsiTheme="majorHAnsi"/>
        </w:rPr>
        <w:t>Submitted to the Secretariat of the Convention on Biological Diversity October 6, 2011</w:t>
      </w:r>
    </w:p>
    <w:p w:rsidR="00624DBD" w:rsidRDefault="00624DBD"/>
    <w:p w:rsidR="00624DBD" w:rsidRDefault="00624DBD"/>
    <w:p w:rsidR="0003270F" w:rsidRDefault="00624DBD" w:rsidP="00624DBD">
      <w:pPr>
        <w:pStyle w:val="Title"/>
      </w:pPr>
      <w:r>
        <w:lastRenderedPageBreak/>
        <w:t>Protected area information:</w:t>
      </w:r>
    </w:p>
    <w:p w:rsidR="00624DBD" w:rsidRDefault="00624DBD">
      <w:pPr>
        <w:rPr>
          <w:rStyle w:val="Heading1Char"/>
        </w:rPr>
      </w:pPr>
    </w:p>
    <w:p w:rsidR="001A598A" w:rsidRDefault="00624DBD" w:rsidP="00085D79">
      <w:pPr>
        <w:pStyle w:val="NoSpacing"/>
      </w:pPr>
      <w:proofErr w:type="spellStart"/>
      <w:r w:rsidRPr="00624DBD">
        <w:rPr>
          <w:rStyle w:val="Heading1Char"/>
        </w:rPr>
        <w:t>PoWPA</w:t>
      </w:r>
      <w:proofErr w:type="spellEnd"/>
      <w:r w:rsidRPr="00624DBD">
        <w:rPr>
          <w:rStyle w:val="Heading1Char"/>
        </w:rPr>
        <w:t xml:space="preserve"> Focal Point</w:t>
      </w:r>
      <w:r w:rsidR="001A598A">
        <w:t>:</w:t>
      </w:r>
      <w:r w:rsidR="001A598A">
        <w:tab/>
      </w:r>
      <w:proofErr w:type="spellStart"/>
      <w:r w:rsidR="001A598A">
        <w:t>Mr</w:t>
      </w:r>
      <w:proofErr w:type="spellEnd"/>
      <w:r w:rsidR="001A598A">
        <w:t xml:space="preserve"> </w:t>
      </w:r>
      <w:proofErr w:type="spellStart"/>
      <w:r w:rsidR="001A598A">
        <w:t>Faleafaga</w:t>
      </w:r>
      <w:proofErr w:type="spellEnd"/>
      <w:r w:rsidR="001A598A">
        <w:t xml:space="preserve"> Toni </w:t>
      </w:r>
      <w:proofErr w:type="spellStart"/>
      <w:r w:rsidR="001A598A">
        <w:t>Tipamaa</w:t>
      </w:r>
      <w:proofErr w:type="spellEnd"/>
    </w:p>
    <w:p w:rsidR="001A598A" w:rsidRDefault="001A598A" w:rsidP="00085D79">
      <w:pPr>
        <w:pStyle w:val="NoSpacing"/>
      </w:pPr>
      <w:r>
        <w:tab/>
      </w:r>
      <w:r>
        <w:tab/>
      </w:r>
      <w:r>
        <w:tab/>
      </w:r>
      <w:r>
        <w:tab/>
        <w:t>Assistant Chief Executive Officer</w:t>
      </w:r>
    </w:p>
    <w:p w:rsidR="001A598A" w:rsidRDefault="001A598A" w:rsidP="00085D79">
      <w:pPr>
        <w:pStyle w:val="NoSpacing"/>
      </w:pPr>
      <w:r>
        <w:tab/>
      </w:r>
      <w:r>
        <w:tab/>
      </w:r>
      <w:r>
        <w:tab/>
      </w:r>
      <w:r>
        <w:tab/>
        <w:t>Division of Environment and Conservation</w:t>
      </w:r>
    </w:p>
    <w:p w:rsidR="00624DBD" w:rsidRDefault="001A598A" w:rsidP="00085D79">
      <w:pPr>
        <w:pStyle w:val="NoSpacing"/>
      </w:pPr>
      <w:r>
        <w:tab/>
      </w:r>
      <w:r>
        <w:tab/>
      </w:r>
      <w:r>
        <w:tab/>
      </w:r>
      <w:r>
        <w:tab/>
        <w:t xml:space="preserve">Ministry of Natural Resources and </w:t>
      </w:r>
      <w:proofErr w:type="spellStart"/>
      <w:r>
        <w:t>Enviornment</w:t>
      </w:r>
      <w:proofErr w:type="spellEnd"/>
    </w:p>
    <w:p w:rsidR="001A598A" w:rsidRDefault="001A598A" w:rsidP="00085D79">
      <w:pPr>
        <w:pStyle w:val="NoSpacing"/>
      </w:pPr>
      <w:r>
        <w:tab/>
      </w:r>
      <w:r>
        <w:tab/>
      </w:r>
      <w:r>
        <w:tab/>
      </w:r>
      <w:r>
        <w:tab/>
        <w:t>Apia, Samoa</w:t>
      </w:r>
    </w:p>
    <w:p w:rsidR="001A598A" w:rsidRDefault="001A598A" w:rsidP="00085D79">
      <w:pPr>
        <w:pStyle w:val="NoSpacing"/>
      </w:pPr>
      <w:r>
        <w:tab/>
      </w:r>
      <w:r>
        <w:tab/>
      </w:r>
      <w:r>
        <w:tab/>
      </w:r>
      <w:r>
        <w:tab/>
        <w:t>Email: toni.tipamaa@mnre.gov.ws</w:t>
      </w:r>
    </w:p>
    <w:p w:rsidR="00624DBD" w:rsidRDefault="00624DBD">
      <w:pPr>
        <w:rPr>
          <w:rStyle w:val="Heading1Char"/>
        </w:rPr>
      </w:pPr>
    </w:p>
    <w:p w:rsidR="00624DBD" w:rsidRDefault="00624DBD">
      <w:r w:rsidRPr="00624DBD">
        <w:rPr>
          <w:rStyle w:val="Heading1Char"/>
        </w:rPr>
        <w:t>Lead implementing agency</w:t>
      </w:r>
      <w:r w:rsidR="001A598A">
        <w:t>: Ministry of Natural Resources and Environment (MNRE)</w:t>
      </w:r>
    </w:p>
    <w:p w:rsidR="00624DBD" w:rsidRDefault="00624DBD"/>
    <w:p w:rsidR="00624DBD" w:rsidRDefault="00624DBD">
      <w:pPr>
        <w:rPr>
          <w:rStyle w:val="Heading1Char"/>
        </w:rPr>
      </w:pPr>
    </w:p>
    <w:p w:rsidR="00624DBD" w:rsidRDefault="00624DBD">
      <w:r w:rsidRPr="0038123F">
        <w:rPr>
          <w:rStyle w:val="Heading1Char"/>
        </w:rPr>
        <w:t>Multi-stakeholder committee</w:t>
      </w:r>
      <w:r w:rsidR="0038123F" w:rsidRPr="0038123F">
        <w:t xml:space="preserve">: A stakeholder committee </w:t>
      </w:r>
      <w:r w:rsidR="00E35E1B">
        <w:t xml:space="preserve">was </w:t>
      </w:r>
      <w:r w:rsidR="0038123F" w:rsidRPr="0038123F">
        <w:t>formed</w:t>
      </w:r>
      <w:r w:rsidR="00E35E1B">
        <w:t xml:space="preserve"> at the offset of the </w:t>
      </w:r>
      <w:proofErr w:type="spellStart"/>
      <w:r w:rsidR="00E35E1B">
        <w:t>PoWPA</w:t>
      </w:r>
      <w:proofErr w:type="spellEnd"/>
      <w:r w:rsidR="00E35E1B">
        <w:t xml:space="preserve"> UNDP-GEF project in 2008 composed </w:t>
      </w:r>
      <w:r w:rsidR="0038123F">
        <w:t xml:space="preserve">of members from different </w:t>
      </w:r>
      <w:r w:rsidR="00D16F49">
        <w:t xml:space="preserve">local </w:t>
      </w:r>
      <w:r w:rsidR="0038123F">
        <w:t>organizations</w:t>
      </w:r>
      <w:r w:rsidR="00D16F49">
        <w:t xml:space="preserve"> and government ministries</w:t>
      </w:r>
      <w:r w:rsidR="0038123F">
        <w:t xml:space="preserve">. </w:t>
      </w:r>
      <w:r w:rsidR="00037FCE">
        <w:t>This includes representatives from</w:t>
      </w:r>
      <w:r w:rsidR="00D16F49">
        <w:t xml:space="preserve"> international organizations, private sectors and </w:t>
      </w:r>
      <w:r w:rsidR="00037FCE">
        <w:t xml:space="preserve">local communities who have </w:t>
      </w:r>
      <w:r w:rsidR="00D16F49">
        <w:t>relevant tasks in</w:t>
      </w:r>
      <w:r w:rsidR="00C6677F">
        <w:t xml:space="preserve"> helping the Executing Agency (MNRE) in the implementation of project activities.</w:t>
      </w:r>
    </w:p>
    <w:p w:rsidR="00A67B93" w:rsidRDefault="00A67B93">
      <w:pPr>
        <w:rPr>
          <w:rStyle w:val="Heading1Char"/>
        </w:rPr>
      </w:pPr>
      <w:r>
        <w:rPr>
          <w:rStyle w:val="Heading1Char"/>
        </w:rPr>
        <w:br w:type="page"/>
      </w:r>
    </w:p>
    <w:p w:rsidR="00A06786" w:rsidRDefault="00A06786" w:rsidP="00A06786">
      <w:pPr>
        <w:pStyle w:val="Title"/>
      </w:pPr>
      <w:r>
        <w:lastRenderedPageBreak/>
        <w:t>Description of protected area system</w:t>
      </w:r>
    </w:p>
    <w:p w:rsidR="00A06786" w:rsidRDefault="00A06786" w:rsidP="00A06786">
      <w:pPr>
        <w:pStyle w:val="Heading1"/>
      </w:pPr>
      <w:r>
        <w:t xml:space="preserve">National Targets and Vision for Protected Areas </w:t>
      </w:r>
    </w:p>
    <w:p w:rsidR="00216434" w:rsidRPr="00216434" w:rsidRDefault="00216434" w:rsidP="00A06786">
      <w:r w:rsidRPr="00216434">
        <w:t xml:space="preserve">According to the World data base on Protected Areas, as on 2010, as on 2010, while 1.34% of Samoa’s terrestrial surface is protected only 0.06% of its territorial waters are protected. Therefore, based on the ecological gap analysis and other assessments conducted under </w:t>
      </w:r>
      <w:proofErr w:type="spellStart"/>
      <w:r w:rsidRPr="00216434">
        <w:t>PoWPA</w:t>
      </w:r>
      <w:proofErr w:type="spellEnd"/>
      <w:r w:rsidRPr="00216434">
        <w:t xml:space="preserve">, the realistic national targets for terrestrial and marine for target 11 are 18% terrestrial and 14% </w:t>
      </w:r>
      <w:r w:rsidR="003F1475">
        <w:t>marine by 2020.</w:t>
      </w:r>
    </w:p>
    <w:p w:rsidR="00A06786" w:rsidRDefault="00A67B93">
      <w:r w:rsidRPr="00A06786">
        <w:rPr>
          <w:rStyle w:val="Heading1Char"/>
        </w:rPr>
        <w:t>Coverage</w:t>
      </w:r>
      <w:r>
        <w:t xml:space="preserve"> </w:t>
      </w:r>
    </w:p>
    <w:p w:rsidR="001A598A" w:rsidRDefault="001A598A" w:rsidP="001A598A">
      <w:pPr>
        <w:jc w:val="both"/>
      </w:pPr>
      <w:r w:rsidRPr="00B53610">
        <w:t>There are now 13 declared protected areas (PAs) in Samoa, 3 of which are Marine Protected Areas (MPAs), covering 28,000 ha and 10,000 ha, respectively. Samoa aims to increase its protected areas coverage from 15% to 30% with the recent addition of 14,000 hectares of national parklands (NPs) on Savaii Island</w:t>
      </w:r>
      <w:r w:rsidR="007356C4">
        <w:t>.</w:t>
      </w:r>
    </w:p>
    <w:p w:rsidR="001A598A" w:rsidRDefault="00934C0B">
      <w:r>
        <w:t>Map 1: Protected Areas and Key Biodiversity Areas of Samoa</w:t>
      </w:r>
      <w:r>
        <w:rPr>
          <w:noProof/>
          <w:lang w:val="en-NZ" w:eastAsia="en-NZ"/>
        </w:rPr>
        <w:drawing>
          <wp:inline distT="0" distB="0" distL="0" distR="0" wp14:anchorId="12FDC973" wp14:editId="2D260796">
            <wp:extent cx="5943600" cy="4661657"/>
            <wp:effectExtent l="19050" t="19050" r="19050" b="24765"/>
            <wp:docPr id="2" name="Picture 2" descr="Samoa_ManagedAreas_201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a_ManagedAreas_201004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61657"/>
                    </a:xfrm>
                    <a:prstGeom prst="rect">
                      <a:avLst/>
                    </a:prstGeom>
                    <a:noFill/>
                    <a:ln w="6350" cmpd="sng">
                      <a:solidFill>
                        <a:srgbClr val="000000"/>
                      </a:solidFill>
                      <a:miter lim="800000"/>
                      <a:headEnd/>
                      <a:tailEnd/>
                    </a:ln>
                    <a:effectLst/>
                  </pic:spPr>
                </pic:pic>
              </a:graphicData>
            </a:graphic>
          </wp:inline>
        </w:drawing>
      </w:r>
    </w:p>
    <w:p w:rsidR="00934C0B" w:rsidRDefault="00934C0B" w:rsidP="00934C0B">
      <w:r>
        <w:lastRenderedPageBreak/>
        <w:t>Map 2: Marine Key Biodiversity Areas and Marine Habitat</w:t>
      </w:r>
    </w:p>
    <w:p w:rsidR="00934C0B" w:rsidRDefault="00934C0B" w:rsidP="00934C0B">
      <w:r>
        <w:rPr>
          <w:noProof/>
          <w:lang w:val="en-NZ" w:eastAsia="en-NZ"/>
        </w:rPr>
        <w:drawing>
          <wp:anchor distT="0" distB="0" distL="114300" distR="114300" simplePos="0" relativeHeight="251661312" behindDoc="0" locked="0" layoutInCell="1" allowOverlap="1" wp14:anchorId="12829DFA" wp14:editId="37F336D2">
            <wp:simplePos x="0" y="0"/>
            <wp:positionH relativeFrom="column">
              <wp:posOffset>-13970</wp:posOffset>
            </wp:positionH>
            <wp:positionV relativeFrom="paragraph">
              <wp:posOffset>59055</wp:posOffset>
            </wp:positionV>
            <wp:extent cx="5990590" cy="4754880"/>
            <wp:effectExtent l="19050" t="19050" r="10160" b="26670"/>
            <wp:wrapSquare wrapText="bothSides"/>
            <wp:docPr id="3" name="Picture 3" descr="Samoa_MarineKBAs_201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oa_MarineKBAs_201004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0590" cy="4754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A0044" w:rsidRDefault="002A0044">
      <w:pPr>
        <w:rPr>
          <w:rStyle w:val="Heading1Char"/>
          <w:b w:val="0"/>
        </w:rPr>
      </w:pPr>
    </w:p>
    <w:p w:rsidR="002A0044" w:rsidRDefault="002A0044">
      <w:pPr>
        <w:rPr>
          <w:rStyle w:val="Heading1Char"/>
          <w:b w:val="0"/>
        </w:rPr>
      </w:pPr>
    </w:p>
    <w:p w:rsidR="002A0044" w:rsidRDefault="002A0044">
      <w:pPr>
        <w:rPr>
          <w:rStyle w:val="Heading1Char"/>
          <w:b w:val="0"/>
        </w:rPr>
      </w:pPr>
    </w:p>
    <w:p w:rsidR="002A0044" w:rsidRDefault="002A0044">
      <w:pPr>
        <w:rPr>
          <w:rStyle w:val="Heading1Char"/>
          <w:b w:val="0"/>
        </w:rPr>
      </w:pPr>
    </w:p>
    <w:p w:rsidR="002A0044" w:rsidRDefault="002A0044">
      <w:pPr>
        <w:rPr>
          <w:rStyle w:val="Heading1Char"/>
          <w:b w:val="0"/>
        </w:rPr>
      </w:pPr>
    </w:p>
    <w:p w:rsidR="002A0044" w:rsidRDefault="002A0044">
      <w:pPr>
        <w:rPr>
          <w:rStyle w:val="Heading1Char"/>
          <w:b w:val="0"/>
        </w:rPr>
      </w:pPr>
    </w:p>
    <w:p w:rsidR="002A0044" w:rsidRDefault="002A0044">
      <w:pPr>
        <w:rPr>
          <w:rStyle w:val="Heading1Char"/>
          <w:b w:val="0"/>
        </w:rPr>
      </w:pPr>
    </w:p>
    <w:p w:rsidR="002A0044" w:rsidRDefault="002A0044" w:rsidP="002A0044"/>
    <w:p w:rsidR="002A0044" w:rsidRDefault="002A0044">
      <w:pPr>
        <w:rPr>
          <w:rStyle w:val="Heading1Char"/>
        </w:rPr>
      </w:pPr>
      <w:r>
        <w:rPr>
          <w:b/>
          <w:noProof/>
          <w:lang w:val="en-NZ" w:eastAsia="en-NZ"/>
        </w:rPr>
        <w:lastRenderedPageBreak/>
        <w:drawing>
          <wp:inline distT="0" distB="0" distL="0" distR="0">
            <wp:extent cx="5781675" cy="4533900"/>
            <wp:effectExtent l="19050" t="19050" r="28575" b="19050"/>
            <wp:docPr id="1" name="Picture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4533900"/>
                    </a:xfrm>
                    <a:prstGeom prst="rect">
                      <a:avLst/>
                    </a:prstGeom>
                    <a:noFill/>
                    <a:ln w="12700">
                      <a:solidFill>
                        <a:schemeClr val="tx1"/>
                      </a:solidFill>
                    </a:ln>
                  </pic:spPr>
                </pic:pic>
              </a:graphicData>
            </a:graphic>
          </wp:inline>
        </w:drawing>
      </w:r>
    </w:p>
    <w:p w:rsidR="002A0044" w:rsidRDefault="002A0044">
      <w:pPr>
        <w:rPr>
          <w:rStyle w:val="Heading1Char"/>
        </w:rPr>
      </w:pPr>
    </w:p>
    <w:p w:rsidR="002A0044" w:rsidRDefault="002A0044">
      <w:pPr>
        <w:rPr>
          <w:rStyle w:val="Heading1Char"/>
        </w:rPr>
      </w:pPr>
      <w:r>
        <w:rPr>
          <w:b/>
          <w:noProof/>
          <w:lang w:val="en-NZ" w:eastAsia="en-NZ"/>
        </w:rPr>
        <w:lastRenderedPageBreak/>
        <w:drawing>
          <wp:inline distT="0" distB="0" distL="0" distR="0">
            <wp:extent cx="5943600" cy="4697070"/>
            <wp:effectExtent l="0" t="0" r="0" b="8890"/>
            <wp:docPr id="5" name="Picture 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97070"/>
                    </a:xfrm>
                    <a:prstGeom prst="rect">
                      <a:avLst/>
                    </a:prstGeom>
                    <a:noFill/>
                    <a:ln>
                      <a:noFill/>
                    </a:ln>
                  </pic:spPr>
                </pic:pic>
              </a:graphicData>
            </a:graphic>
          </wp:inline>
        </w:drawing>
      </w:r>
    </w:p>
    <w:p w:rsidR="002A0044" w:rsidRDefault="002A0044">
      <w:pPr>
        <w:rPr>
          <w:rStyle w:val="Heading1Char"/>
        </w:rPr>
      </w:pPr>
    </w:p>
    <w:p w:rsidR="002A0044" w:rsidRDefault="002A0044">
      <w:pPr>
        <w:rPr>
          <w:rStyle w:val="Heading1Char"/>
        </w:rPr>
      </w:pPr>
      <w:r>
        <w:rPr>
          <w:b/>
          <w:noProof/>
          <w:lang w:val="en-NZ" w:eastAsia="en-NZ"/>
        </w:rPr>
        <w:lastRenderedPageBreak/>
        <w:drawing>
          <wp:inline distT="0" distB="0" distL="0" distR="0">
            <wp:extent cx="5695950" cy="5543550"/>
            <wp:effectExtent l="0" t="0" r="0" b="0"/>
            <wp:docPr id="6" name="Picture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5543550"/>
                    </a:xfrm>
                    <a:prstGeom prst="rect">
                      <a:avLst/>
                    </a:prstGeom>
                    <a:noFill/>
                    <a:ln>
                      <a:noFill/>
                    </a:ln>
                  </pic:spPr>
                </pic:pic>
              </a:graphicData>
            </a:graphic>
          </wp:inline>
        </w:drawing>
      </w:r>
    </w:p>
    <w:p w:rsidR="00A06786" w:rsidRDefault="00A67B93">
      <w:r w:rsidRPr="00A06786">
        <w:rPr>
          <w:rStyle w:val="Heading1Char"/>
        </w:rPr>
        <w:t>Description and background</w:t>
      </w:r>
      <w:r>
        <w:t xml:space="preserve"> </w:t>
      </w:r>
    </w:p>
    <w:p w:rsidR="00C50D3A" w:rsidRDefault="00C50D3A" w:rsidP="00C50D3A">
      <w:pPr>
        <w:jc w:val="both"/>
      </w:pPr>
      <w:r w:rsidRPr="00B53610">
        <w:t xml:space="preserve">Samoa is an independent small island developing state (SIDS) located in the South Pacific region. The country is geologically young and thus its biodiversity is not highly diverse. Nevertheless, isolation of the Samoan islands contributes to a very high species endemism of over 30%, with especially rare and endemic flora and fauna.  The vegetation in </w:t>
      </w:r>
      <w:smartTag w:uri="urn:schemas-microsoft-com:office:smarttags" w:element="place">
        <w:r w:rsidRPr="00B53610">
          <w:t>Samoa</w:t>
        </w:r>
      </w:smartTag>
      <w:r w:rsidRPr="00B53610">
        <w:t xml:space="preserve"> is divided into five categories: littoral, wetland, rainforest, volcanic scrub and disturbed vegetation. </w:t>
      </w:r>
      <w:smartTag w:uri="urn:schemas-microsoft-com:office:smarttags" w:element="place">
        <w:r w:rsidRPr="00B53610">
          <w:t>Samoa</w:t>
        </w:r>
      </w:smartTag>
      <w:r w:rsidRPr="00B53610">
        <w:t xml:space="preserve"> is home to approximately 540 native flowering plant species and another 230 native fern and “fern ally” species.  About one third of the native flowering plants are endemic to </w:t>
      </w:r>
      <w:smartTag w:uri="urn:schemas-microsoft-com:office:smarttags" w:element="place">
        <w:r w:rsidRPr="00B53610">
          <w:t>Samoa</w:t>
        </w:r>
      </w:smartTag>
      <w:r w:rsidRPr="00B53610">
        <w:t xml:space="preserve">, i.e., they are found </w:t>
      </w:r>
      <w:proofErr w:type="spellStart"/>
      <w:r w:rsidRPr="00B53610">
        <w:t>no where</w:t>
      </w:r>
      <w:proofErr w:type="spellEnd"/>
      <w:r w:rsidRPr="00B53610">
        <w:t xml:space="preserve"> else on Earth. A further 500 or so species of plants have been introduced to the islands. There are 13 mammal species, 56 bird species, and 17 reptile species. No detailed studies of native freshwater fish have been conducted, but 991 marine fish species have been recorded. Little is known about terrestrial invertebrates, however, 21 species of butterflies, 20 species of land snails, and 59 species of ant have been found in </w:t>
      </w:r>
      <w:smartTag w:uri="urn:schemas-microsoft-com:office:smarttags" w:element="place">
        <w:r w:rsidRPr="00B53610">
          <w:t>Samoa</w:t>
        </w:r>
      </w:smartTag>
      <w:r w:rsidRPr="00B53610">
        <w:t xml:space="preserve">. Threats </w:t>
      </w:r>
      <w:r w:rsidRPr="00B53610">
        <w:lastRenderedPageBreak/>
        <w:t xml:space="preserve">to </w:t>
      </w:r>
      <w:smartTag w:uri="urn:schemas-microsoft-com:office:smarttags" w:element="place">
        <w:r w:rsidRPr="00B53610">
          <w:t>Samoa</w:t>
        </w:r>
      </w:smartTag>
      <w:r w:rsidRPr="00B53610">
        <w:t>’s biodiversity include increasing forest clearance, agricultural expansion, bushfires, marine pollution, over-exploitation of marine resources, natural and manmade disasters, and negative impacts of global warming (see the Threats Section below for more information). Rural economic hardship is exacerbating conservation efforts: there is an urgent need to address this under-pinning economic issue and hence engaging organizations like the Development Bank of Samoa (DBS) and the South Pacific Business Development (SPBD) is essential.</w:t>
      </w:r>
    </w:p>
    <w:p w:rsidR="00A06786" w:rsidRDefault="00A67B93">
      <w:r w:rsidRPr="007356C4">
        <w:rPr>
          <w:rStyle w:val="Heading1Char"/>
        </w:rPr>
        <w:t>Governance types</w:t>
      </w:r>
      <w: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62"/>
        <w:gridCol w:w="1422"/>
        <w:gridCol w:w="1793"/>
        <w:gridCol w:w="2045"/>
      </w:tblGrid>
      <w:tr w:rsidR="007356C4" w:rsidRPr="005D5579" w:rsidTr="00B879AF">
        <w:trPr>
          <w:jc w:val="center"/>
        </w:trPr>
        <w:tc>
          <w:tcPr>
            <w:tcW w:w="1985" w:type="dxa"/>
            <w:shd w:val="clear" w:color="auto" w:fill="D9D9D9"/>
          </w:tcPr>
          <w:p w:rsidR="007356C4" w:rsidRPr="005D5579" w:rsidRDefault="007356C4" w:rsidP="00B879AF">
            <w:pPr>
              <w:jc w:val="center"/>
              <w:rPr>
                <w:rFonts w:ascii="Arial" w:hAnsi="Arial" w:cs="Arial"/>
                <w:b/>
              </w:rPr>
            </w:pPr>
            <w:r w:rsidRPr="005D5579">
              <w:rPr>
                <w:rFonts w:ascii="Arial" w:hAnsi="Arial" w:cs="Arial"/>
                <w:b/>
              </w:rPr>
              <w:t>PA category/type</w:t>
            </w:r>
          </w:p>
        </w:tc>
        <w:tc>
          <w:tcPr>
            <w:tcW w:w="1462" w:type="dxa"/>
            <w:shd w:val="clear" w:color="auto" w:fill="D9D9D9"/>
          </w:tcPr>
          <w:p w:rsidR="007356C4" w:rsidRPr="005D5579" w:rsidRDefault="007356C4" w:rsidP="00B879AF">
            <w:pPr>
              <w:jc w:val="center"/>
              <w:rPr>
                <w:rFonts w:ascii="Arial" w:hAnsi="Arial" w:cs="Arial"/>
                <w:b/>
              </w:rPr>
            </w:pPr>
            <w:r w:rsidRPr="005D5579">
              <w:rPr>
                <w:rFonts w:ascii="Arial" w:hAnsi="Arial" w:cs="Arial"/>
                <w:b/>
              </w:rPr>
              <w:t>Quantity</w:t>
            </w:r>
          </w:p>
        </w:tc>
        <w:tc>
          <w:tcPr>
            <w:tcW w:w="1422" w:type="dxa"/>
            <w:shd w:val="clear" w:color="auto" w:fill="D9D9D9"/>
          </w:tcPr>
          <w:p w:rsidR="007356C4" w:rsidRPr="005D5579" w:rsidRDefault="007356C4" w:rsidP="00B879AF">
            <w:pPr>
              <w:jc w:val="center"/>
              <w:rPr>
                <w:rFonts w:ascii="Arial" w:hAnsi="Arial" w:cs="Arial"/>
                <w:b/>
              </w:rPr>
            </w:pPr>
            <w:r w:rsidRPr="005D5579">
              <w:rPr>
                <w:rFonts w:ascii="Arial" w:hAnsi="Arial" w:cs="Arial"/>
                <w:b/>
              </w:rPr>
              <w:t>Surface area, hectares</w:t>
            </w:r>
          </w:p>
        </w:tc>
        <w:tc>
          <w:tcPr>
            <w:tcW w:w="1677" w:type="dxa"/>
            <w:shd w:val="clear" w:color="auto" w:fill="D9D9D9"/>
          </w:tcPr>
          <w:p w:rsidR="007356C4" w:rsidRPr="005D5579" w:rsidRDefault="007356C4" w:rsidP="00B879AF">
            <w:pPr>
              <w:jc w:val="center"/>
              <w:rPr>
                <w:rFonts w:ascii="Arial" w:hAnsi="Arial" w:cs="Arial"/>
                <w:b/>
              </w:rPr>
            </w:pPr>
            <w:r w:rsidRPr="005D5579">
              <w:rPr>
                <w:rFonts w:ascii="Arial" w:hAnsi="Arial" w:cs="Arial"/>
                <w:b/>
              </w:rPr>
              <w:t>Corresponding IUCN category</w:t>
            </w:r>
          </w:p>
        </w:tc>
        <w:tc>
          <w:tcPr>
            <w:tcW w:w="1928" w:type="dxa"/>
            <w:shd w:val="clear" w:color="auto" w:fill="D9D9D9"/>
          </w:tcPr>
          <w:p w:rsidR="007356C4" w:rsidRPr="005D5579" w:rsidRDefault="007356C4" w:rsidP="00B879AF">
            <w:pPr>
              <w:jc w:val="center"/>
              <w:rPr>
                <w:rFonts w:ascii="Arial" w:hAnsi="Arial" w:cs="Arial"/>
                <w:b/>
              </w:rPr>
            </w:pPr>
            <w:r w:rsidRPr="005D5579">
              <w:rPr>
                <w:rFonts w:ascii="Arial" w:hAnsi="Arial" w:cs="Arial"/>
                <w:b/>
              </w:rPr>
              <w:t>Management authority</w:t>
            </w:r>
          </w:p>
        </w:tc>
      </w:tr>
      <w:tr w:rsidR="007356C4" w:rsidRPr="005D5579" w:rsidTr="00B879AF">
        <w:trPr>
          <w:jc w:val="center"/>
        </w:trPr>
        <w:tc>
          <w:tcPr>
            <w:tcW w:w="1985" w:type="dxa"/>
          </w:tcPr>
          <w:p w:rsidR="007356C4" w:rsidRPr="005D5579" w:rsidRDefault="007356C4" w:rsidP="00B879AF">
            <w:r w:rsidRPr="005D5579">
              <w:t xml:space="preserve">Mt </w:t>
            </w:r>
            <w:proofErr w:type="spellStart"/>
            <w:r w:rsidRPr="005D5579">
              <w:t>Vaea</w:t>
            </w:r>
            <w:proofErr w:type="spellEnd"/>
            <w:r w:rsidRPr="005D5579">
              <w:t xml:space="preserve"> Botanical Reserve and </w:t>
            </w:r>
            <w:proofErr w:type="spellStart"/>
            <w:r w:rsidRPr="005D5579">
              <w:t>Palolo</w:t>
            </w:r>
            <w:proofErr w:type="spellEnd"/>
            <w:r w:rsidRPr="005D5579">
              <w:t xml:space="preserve"> Deep Marine Reserve</w:t>
            </w:r>
          </w:p>
        </w:tc>
        <w:tc>
          <w:tcPr>
            <w:tcW w:w="1462" w:type="dxa"/>
          </w:tcPr>
          <w:p w:rsidR="007356C4" w:rsidRPr="005D5579" w:rsidRDefault="007356C4" w:rsidP="00B879AF">
            <w:r w:rsidRPr="005D5579">
              <w:t>2</w:t>
            </w:r>
          </w:p>
        </w:tc>
        <w:tc>
          <w:tcPr>
            <w:tcW w:w="1422" w:type="dxa"/>
          </w:tcPr>
          <w:p w:rsidR="007356C4" w:rsidRPr="005D5579" w:rsidRDefault="007356C4" w:rsidP="00B879AF">
            <w:r w:rsidRPr="005D5579">
              <w:t>52 and 22</w:t>
            </w:r>
          </w:p>
        </w:tc>
        <w:tc>
          <w:tcPr>
            <w:tcW w:w="1677" w:type="dxa"/>
          </w:tcPr>
          <w:p w:rsidR="007356C4" w:rsidRPr="005D5579" w:rsidRDefault="007356C4" w:rsidP="00B879AF">
            <w:r w:rsidRPr="005D5579">
              <w:t>IV</w:t>
            </w:r>
          </w:p>
        </w:tc>
        <w:tc>
          <w:tcPr>
            <w:tcW w:w="1928" w:type="dxa"/>
          </w:tcPr>
          <w:p w:rsidR="007356C4" w:rsidRPr="005D5579" w:rsidRDefault="007356C4" w:rsidP="00B879AF">
            <w:r w:rsidRPr="005D5579">
              <w:t>MNRE/DEC</w:t>
            </w:r>
          </w:p>
        </w:tc>
      </w:tr>
      <w:tr w:rsidR="007356C4" w:rsidRPr="005D5579" w:rsidTr="00B879AF">
        <w:trPr>
          <w:jc w:val="center"/>
        </w:trPr>
        <w:tc>
          <w:tcPr>
            <w:tcW w:w="1985" w:type="dxa"/>
          </w:tcPr>
          <w:p w:rsidR="007356C4" w:rsidRPr="005D5579" w:rsidRDefault="007356C4" w:rsidP="00B879AF">
            <w:r w:rsidRPr="005D5579">
              <w:t xml:space="preserve">National Parks (Lake </w:t>
            </w:r>
            <w:proofErr w:type="spellStart"/>
            <w:r w:rsidRPr="005D5579">
              <w:t>Lanoto’o</w:t>
            </w:r>
            <w:proofErr w:type="spellEnd"/>
            <w:r w:rsidRPr="005D5579">
              <w:t xml:space="preserve">, O le </w:t>
            </w:r>
            <w:proofErr w:type="spellStart"/>
            <w:r w:rsidRPr="005D5579">
              <w:t>Pupu</w:t>
            </w:r>
            <w:proofErr w:type="spellEnd"/>
            <w:r w:rsidRPr="005D5579">
              <w:t xml:space="preserve"> </w:t>
            </w:r>
            <w:proofErr w:type="spellStart"/>
            <w:r w:rsidRPr="005D5579">
              <w:t>Pue</w:t>
            </w:r>
            <w:proofErr w:type="spellEnd"/>
            <w:r w:rsidRPr="005D5579">
              <w:t xml:space="preserve">, </w:t>
            </w:r>
            <w:proofErr w:type="spellStart"/>
            <w:r w:rsidRPr="005D5579">
              <w:t>Mauga</w:t>
            </w:r>
            <w:proofErr w:type="spellEnd"/>
            <w:r w:rsidRPr="005D5579">
              <w:t xml:space="preserve"> </w:t>
            </w:r>
            <w:proofErr w:type="spellStart"/>
            <w:r w:rsidRPr="005D5579">
              <w:t>Salafai</w:t>
            </w:r>
            <w:proofErr w:type="spellEnd"/>
            <w:r w:rsidRPr="005D5579">
              <w:t xml:space="preserve">, </w:t>
            </w:r>
            <w:proofErr w:type="spellStart"/>
            <w:r w:rsidRPr="005D5579">
              <w:t>Lata</w:t>
            </w:r>
            <w:proofErr w:type="spellEnd"/>
            <w:r w:rsidRPr="005D5579">
              <w:t xml:space="preserve"> and </w:t>
            </w:r>
            <w:proofErr w:type="spellStart"/>
            <w:r w:rsidRPr="005D5579">
              <w:t>Falelima</w:t>
            </w:r>
            <w:proofErr w:type="spellEnd"/>
            <w:r w:rsidRPr="005D5579">
              <w:t>/</w:t>
            </w:r>
            <w:proofErr w:type="spellStart"/>
            <w:r w:rsidRPr="005D5579">
              <w:t>Asau</w:t>
            </w:r>
            <w:proofErr w:type="spellEnd"/>
            <w:r w:rsidRPr="005D5579">
              <w:t>)</w:t>
            </w:r>
          </w:p>
        </w:tc>
        <w:tc>
          <w:tcPr>
            <w:tcW w:w="1462" w:type="dxa"/>
          </w:tcPr>
          <w:p w:rsidR="007356C4" w:rsidRPr="005D5579" w:rsidRDefault="007356C4" w:rsidP="00B879AF">
            <w:r w:rsidRPr="005D5579">
              <w:t>5</w:t>
            </w:r>
          </w:p>
        </w:tc>
        <w:tc>
          <w:tcPr>
            <w:tcW w:w="1422" w:type="dxa"/>
          </w:tcPr>
          <w:p w:rsidR="007356C4" w:rsidRPr="005D5579" w:rsidRDefault="007356C4" w:rsidP="00B879AF">
            <w:r w:rsidRPr="005D5579">
              <w:t xml:space="preserve">201, 4,892, 5,974, 3,200, 2,100 </w:t>
            </w:r>
          </w:p>
        </w:tc>
        <w:tc>
          <w:tcPr>
            <w:tcW w:w="1677" w:type="dxa"/>
          </w:tcPr>
          <w:p w:rsidR="007356C4" w:rsidRPr="005D5579" w:rsidRDefault="007356C4" w:rsidP="00B879AF">
            <w:r w:rsidRPr="005D5579">
              <w:t>II</w:t>
            </w:r>
          </w:p>
        </w:tc>
        <w:tc>
          <w:tcPr>
            <w:tcW w:w="1928" w:type="dxa"/>
          </w:tcPr>
          <w:p w:rsidR="007356C4" w:rsidRPr="005D5579" w:rsidRDefault="007356C4" w:rsidP="00B879AF">
            <w:r w:rsidRPr="005D5579">
              <w:t>MNRE/DEC</w:t>
            </w:r>
          </w:p>
        </w:tc>
      </w:tr>
      <w:tr w:rsidR="007356C4" w:rsidRPr="005D5579" w:rsidTr="00B879AF">
        <w:trPr>
          <w:jc w:val="center"/>
        </w:trPr>
        <w:tc>
          <w:tcPr>
            <w:tcW w:w="1985" w:type="dxa"/>
          </w:tcPr>
          <w:p w:rsidR="007356C4" w:rsidRPr="005D5579" w:rsidRDefault="007356C4" w:rsidP="00B879AF">
            <w:r w:rsidRPr="005D5579">
              <w:t xml:space="preserve">Nature Reserves (Cape </w:t>
            </w:r>
            <w:proofErr w:type="spellStart"/>
            <w:r w:rsidRPr="005D5579">
              <w:t>Puava</w:t>
            </w:r>
            <w:proofErr w:type="spellEnd"/>
            <w:r w:rsidRPr="005D5579">
              <w:t xml:space="preserve">, </w:t>
            </w:r>
            <w:proofErr w:type="spellStart"/>
            <w:r w:rsidRPr="005D5579">
              <w:t>Tusitala</w:t>
            </w:r>
            <w:proofErr w:type="spellEnd"/>
            <w:r w:rsidRPr="005D5579">
              <w:t xml:space="preserve"> Historic)</w:t>
            </w:r>
          </w:p>
        </w:tc>
        <w:tc>
          <w:tcPr>
            <w:tcW w:w="1462" w:type="dxa"/>
          </w:tcPr>
          <w:p w:rsidR="007356C4" w:rsidRPr="005D5579" w:rsidRDefault="007356C4" w:rsidP="00B879AF">
            <w:r w:rsidRPr="005D5579">
              <w:t>2</w:t>
            </w:r>
          </w:p>
        </w:tc>
        <w:tc>
          <w:tcPr>
            <w:tcW w:w="1422" w:type="dxa"/>
          </w:tcPr>
          <w:p w:rsidR="007356C4" w:rsidRPr="005D5579" w:rsidRDefault="007356C4" w:rsidP="00B879AF">
            <w:r w:rsidRPr="005D5579">
              <w:t>404</w:t>
            </w:r>
          </w:p>
        </w:tc>
        <w:tc>
          <w:tcPr>
            <w:tcW w:w="1677" w:type="dxa"/>
          </w:tcPr>
          <w:p w:rsidR="007356C4" w:rsidRPr="005D5579" w:rsidRDefault="007356C4" w:rsidP="00B879AF">
            <w:r w:rsidRPr="005D5579">
              <w:t>IV</w:t>
            </w:r>
          </w:p>
        </w:tc>
        <w:tc>
          <w:tcPr>
            <w:tcW w:w="1928" w:type="dxa"/>
          </w:tcPr>
          <w:p w:rsidR="007356C4" w:rsidRPr="005D5579" w:rsidRDefault="007356C4" w:rsidP="00B879AF">
            <w:r w:rsidRPr="005D5579">
              <w:t>MNRE/Community</w:t>
            </w:r>
          </w:p>
        </w:tc>
      </w:tr>
      <w:tr w:rsidR="007356C4" w:rsidRPr="005D5579" w:rsidTr="00B879AF">
        <w:trPr>
          <w:jc w:val="center"/>
        </w:trPr>
        <w:tc>
          <w:tcPr>
            <w:tcW w:w="1985" w:type="dxa"/>
          </w:tcPr>
          <w:p w:rsidR="007356C4" w:rsidRPr="005D5579" w:rsidRDefault="007356C4" w:rsidP="00B879AF">
            <w:r w:rsidRPr="005D5579">
              <w:t>Other areas (the World Database on Protected Areas says Samoa has 24 “other (fisheries) protected areas” : now increased to 40 http://www.unep-wcmc.org/wdpa/</w:t>
            </w:r>
          </w:p>
        </w:tc>
        <w:tc>
          <w:tcPr>
            <w:tcW w:w="1462" w:type="dxa"/>
          </w:tcPr>
          <w:p w:rsidR="007356C4" w:rsidRPr="005D5579" w:rsidRDefault="007356C4" w:rsidP="00B879AF">
            <w:r w:rsidRPr="005D5579">
              <w:t>60</w:t>
            </w:r>
          </w:p>
        </w:tc>
        <w:tc>
          <w:tcPr>
            <w:tcW w:w="1422" w:type="dxa"/>
          </w:tcPr>
          <w:p w:rsidR="007356C4" w:rsidRPr="005D5579" w:rsidRDefault="007356C4" w:rsidP="00B879AF">
            <w:r w:rsidRPr="005D5579">
              <w:t>400-500</w:t>
            </w:r>
          </w:p>
        </w:tc>
        <w:tc>
          <w:tcPr>
            <w:tcW w:w="1677" w:type="dxa"/>
          </w:tcPr>
          <w:p w:rsidR="007356C4" w:rsidRPr="005D5579" w:rsidRDefault="007356C4" w:rsidP="00B879AF">
            <w:r w:rsidRPr="005D5579">
              <w:t>IV</w:t>
            </w:r>
          </w:p>
        </w:tc>
        <w:tc>
          <w:tcPr>
            <w:tcW w:w="1928" w:type="dxa"/>
          </w:tcPr>
          <w:p w:rsidR="007356C4" w:rsidRPr="005D5579" w:rsidRDefault="007356C4" w:rsidP="00B879AF">
            <w:r w:rsidRPr="005D5579">
              <w:t>MAF/Communities</w:t>
            </w:r>
          </w:p>
        </w:tc>
      </w:tr>
      <w:tr w:rsidR="007356C4" w:rsidRPr="005D5579" w:rsidTr="00B879AF">
        <w:trPr>
          <w:jc w:val="center"/>
        </w:trPr>
        <w:tc>
          <w:tcPr>
            <w:tcW w:w="1985" w:type="dxa"/>
          </w:tcPr>
          <w:p w:rsidR="007356C4" w:rsidRPr="005D5579" w:rsidRDefault="007356C4" w:rsidP="00B879AF">
            <w:r w:rsidRPr="005D5579">
              <w:t>Community Conservation Areas</w:t>
            </w:r>
          </w:p>
          <w:p w:rsidR="007356C4" w:rsidRPr="005D5579" w:rsidRDefault="007356C4" w:rsidP="00B879AF">
            <w:r w:rsidRPr="005D5579">
              <w:t xml:space="preserve">e.g. </w:t>
            </w:r>
            <w:proofErr w:type="spellStart"/>
            <w:r w:rsidRPr="005D5579">
              <w:t>Tafua</w:t>
            </w:r>
            <w:proofErr w:type="spellEnd"/>
            <w:r w:rsidRPr="005D5579">
              <w:t xml:space="preserve"> Rainforest Preserve </w:t>
            </w:r>
            <w:r w:rsidRPr="005D5579">
              <w:lastRenderedPageBreak/>
              <w:t xml:space="preserve">and </w:t>
            </w:r>
            <w:proofErr w:type="spellStart"/>
            <w:r w:rsidRPr="005D5579">
              <w:t>Falealupo</w:t>
            </w:r>
            <w:proofErr w:type="spellEnd"/>
            <w:r w:rsidRPr="005D5579">
              <w:t xml:space="preserve"> Rainforest Preserve</w:t>
            </w:r>
          </w:p>
        </w:tc>
        <w:tc>
          <w:tcPr>
            <w:tcW w:w="1462" w:type="dxa"/>
          </w:tcPr>
          <w:p w:rsidR="007356C4" w:rsidRPr="005D5579" w:rsidRDefault="007356C4" w:rsidP="00B879AF">
            <w:r w:rsidRPr="005D5579">
              <w:lastRenderedPageBreak/>
              <w:t>2</w:t>
            </w:r>
          </w:p>
        </w:tc>
        <w:tc>
          <w:tcPr>
            <w:tcW w:w="1422" w:type="dxa"/>
          </w:tcPr>
          <w:p w:rsidR="007356C4" w:rsidRPr="005D5579" w:rsidRDefault="007356C4" w:rsidP="00B879AF">
            <w:proofErr w:type="spellStart"/>
            <w:r w:rsidRPr="005D5579">
              <w:t>Approx</w:t>
            </w:r>
            <w:proofErr w:type="spellEnd"/>
            <w:r w:rsidRPr="005D5579">
              <w:t xml:space="preserve"> 2500</w:t>
            </w:r>
          </w:p>
        </w:tc>
        <w:tc>
          <w:tcPr>
            <w:tcW w:w="1677" w:type="dxa"/>
          </w:tcPr>
          <w:p w:rsidR="007356C4" w:rsidRPr="005D5579" w:rsidRDefault="007356C4" w:rsidP="00B879AF">
            <w:r w:rsidRPr="005D5579">
              <w:t>IV</w:t>
            </w:r>
          </w:p>
        </w:tc>
        <w:tc>
          <w:tcPr>
            <w:tcW w:w="1928" w:type="dxa"/>
          </w:tcPr>
          <w:p w:rsidR="007356C4" w:rsidRPr="005D5579" w:rsidRDefault="007356C4" w:rsidP="00B879AF">
            <w:r w:rsidRPr="005D5579">
              <w:t xml:space="preserve">Village </w:t>
            </w:r>
            <w:proofErr w:type="spellStart"/>
            <w:r w:rsidRPr="005D5579">
              <w:t>Fono</w:t>
            </w:r>
            <w:proofErr w:type="spellEnd"/>
            <w:r w:rsidRPr="005D5579">
              <w:t xml:space="preserve"> with assistance from NGOs</w:t>
            </w:r>
          </w:p>
        </w:tc>
      </w:tr>
      <w:tr w:rsidR="007356C4" w:rsidRPr="005D5579" w:rsidTr="00B879AF">
        <w:trPr>
          <w:jc w:val="center"/>
        </w:trPr>
        <w:tc>
          <w:tcPr>
            <w:tcW w:w="1985" w:type="dxa"/>
          </w:tcPr>
          <w:p w:rsidR="007356C4" w:rsidRPr="005D5579" w:rsidRDefault="007356C4" w:rsidP="00B879AF">
            <w:r w:rsidRPr="005D5579">
              <w:lastRenderedPageBreak/>
              <w:t>Marine Protected Areas (MPAs)</w:t>
            </w:r>
          </w:p>
        </w:tc>
        <w:tc>
          <w:tcPr>
            <w:tcW w:w="1462" w:type="dxa"/>
          </w:tcPr>
          <w:p w:rsidR="007356C4" w:rsidRPr="005D5579" w:rsidRDefault="007356C4" w:rsidP="00B879AF">
            <w:r w:rsidRPr="005D5579">
              <w:t>2</w:t>
            </w:r>
          </w:p>
        </w:tc>
        <w:tc>
          <w:tcPr>
            <w:tcW w:w="1422" w:type="dxa"/>
          </w:tcPr>
          <w:p w:rsidR="007356C4" w:rsidRPr="005D5579" w:rsidRDefault="007356C4" w:rsidP="00B879AF">
            <w:r w:rsidRPr="005D5579">
              <w:t>11,361</w:t>
            </w:r>
          </w:p>
        </w:tc>
        <w:tc>
          <w:tcPr>
            <w:tcW w:w="1677" w:type="dxa"/>
          </w:tcPr>
          <w:p w:rsidR="007356C4" w:rsidRPr="005D5579" w:rsidRDefault="007356C4" w:rsidP="00B879AF">
            <w:r w:rsidRPr="005D5579">
              <w:t>IV</w:t>
            </w:r>
          </w:p>
        </w:tc>
        <w:tc>
          <w:tcPr>
            <w:tcW w:w="1928" w:type="dxa"/>
          </w:tcPr>
          <w:p w:rsidR="007356C4" w:rsidRPr="005D5579" w:rsidRDefault="007356C4" w:rsidP="00B879AF">
            <w:r w:rsidRPr="005D5579">
              <w:t>MNRE/Communities</w:t>
            </w:r>
          </w:p>
        </w:tc>
      </w:tr>
      <w:tr w:rsidR="007356C4" w:rsidRPr="005D5579" w:rsidTr="00B879AF">
        <w:trPr>
          <w:jc w:val="center"/>
        </w:trPr>
        <w:tc>
          <w:tcPr>
            <w:tcW w:w="1985" w:type="dxa"/>
          </w:tcPr>
          <w:p w:rsidR="007356C4" w:rsidRPr="005D5579" w:rsidRDefault="007356C4" w:rsidP="00B879AF">
            <w:r w:rsidRPr="005D5579">
              <w:t>Recreational Reserves</w:t>
            </w:r>
          </w:p>
        </w:tc>
        <w:tc>
          <w:tcPr>
            <w:tcW w:w="1462" w:type="dxa"/>
          </w:tcPr>
          <w:p w:rsidR="007356C4" w:rsidRPr="005D5579" w:rsidRDefault="007356C4" w:rsidP="00B879AF">
            <w:r w:rsidRPr="005D5579">
              <w:t>12</w:t>
            </w:r>
          </w:p>
        </w:tc>
        <w:tc>
          <w:tcPr>
            <w:tcW w:w="1422" w:type="dxa"/>
          </w:tcPr>
          <w:p w:rsidR="007356C4" w:rsidRPr="005D5579" w:rsidRDefault="007356C4" w:rsidP="00B879AF">
            <w:r w:rsidRPr="005D5579">
              <w:t>20</w:t>
            </w:r>
          </w:p>
        </w:tc>
        <w:tc>
          <w:tcPr>
            <w:tcW w:w="1677" w:type="dxa"/>
          </w:tcPr>
          <w:p w:rsidR="007356C4" w:rsidRPr="005D5579" w:rsidRDefault="007356C4" w:rsidP="00B879AF">
            <w:r w:rsidRPr="005D5579">
              <w:t>III</w:t>
            </w:r>
          </w:p>
        </w:tc>
        <w:tc>
          <w:tcPr>
            <w:tcW w:w="1928" w:type="dxa"/>
          </w:tcPr>
          <w:p w:rsidR="007356C4" w:rsidRPr="005D5579" w:rsidRDefault="007356C4" w:rsidP="00B879AF">
            <w:r w:rsidRPr="005D5579">
              <w:t>MNRE/DEC</w:t>
            </w:r>
          </w:p>
        </w:tc>
      </w:tr>
    </w:tbl>
    <w:p w:rsidR="00A06786" w:rsidRDefault="00A06786"/>
    <w:p w:rsidR="00A06786" w:rsidRDefault="00A06786">
      <w:r w:rsidRPr="00A06786">
        <w:rPr>
          <w:rStyle w:val="Heading1Char"/>
        </w:rPr>
        <w:t>Key threats</w:t>
      </w:r>
      <w:r>
        <w:t xml:space="preserve"> </w:t>
      </w:r>
    </w:p>
    <w:p w:rsidR="00C50D3A" w:rsidRPr="00B53610" w:rsidRDefault="00C50D3A" w:rsidP="00C50D3A">
      <w:pPr>
        <w:jc w:val="both"/>
      </w:pPr>
      <w:r w:rsidRPr="00B53610">
        <w:t>There are numerous threats to protected areas in Samoa and these are described briefly below:</w:t>
      </w:r>
    </w:p>
    <w:p w:rsidR="00C50D3A" w:rsidRPr="00B53610" w:rsidRDefault="00C50D3A" w:rsidP="00C50D3A">
      <w:pPr>
        <w:jc w:val="both"/>
        <w:rPr>
          <w:i/>
          <w:iCs/>
        </w:rPr>
      </w:pPr>
      <w:r w:rsidRPr="00B53610">
        <w:rPr>
          <w:b/>
          <w:bCs/>
        </w:rPr>
        <w:t>Threat 1.</w:t>
      </w:r>
      <w:r w:rsidRPr="00B53610">
        <w:tab/>
        <w:t xml:space="preserve">Invasive species, both plant and animals, introduced as well as native, are causing havoc in </w:t>
      </w:r>
      <w:smartTag w:uri="urn:schemas-microsoft-com:office:smarttags" w:element="place">
        <w:r w:rsidRPr="00B53610">
          <w:t>Samoa</w:t>
        </w:r>
      </w:smartTag>
      <w:r w:rsidRPr="00B53610">
        <w:t xml:space="preserve">’s terrestrial and/or marine ecosystems. Further studies/activities need to be conducted to address this problem by identifying invasive species, assessing their impacts and implementing restorative measures. Funding for eradicating invasive avian species in </w:t>
      </w:r>
      <w:smartTag w:uri="urn:schemas-microsoft-com:office:smarttags" w:element="place">
        <w:r w:rsidRPr="00B53610">
          <w:t>Samoa</w:t>
        </w:r>
      </w:smartTag>
      <w:r w:rsidRPr="00B53610">
        <w:t xml:space="preserve"> has just been secured by MNRE from GOS. One cane toad has just been identified in </w:t>
      </w:r>
      <w:smartTag w:uri="urn:schemas-microsoft-com:office:smarttags" w:element="place">
        <w:r w:rsidRPr="00B53610">
          <w:t>Samoa</w:t>
        </w:r>
      </w:smartTag>
      <w:r w:rsidRPr="00B53610">
        <w:t xml:space="preserve"> last month by Quarantine Division. SPREP have a regional invasive species plan under formulation, but this needs urgent funding. Lists of Threatened Species in </w:t>
      </w:r>
      <w:smartTag w:uri="urn:schemas-microsoft-com:office:smarttags" w:element="place">
        <w:r w:rsidRPr="00B53610">
          <w:t>Samoa</w:t>
        </w:r>
      </w:smartTag>
      <w:r w:rsidRPr="00B53610">
        <w:t xml:space="preserve"> need to be compiled, especially in light of all the current impacts from invasive species.</w:t>
      </w:r>
    </w:p>
    <w:p w:rsidR="00C50D3A" w:rsidRPr="00B53610" w:rsidRDefault="00C50D3A" w:rsidP="00C50D3A">
      <w:pPr>
        <w:jc w:val="both"/>
      </w:pPr>
      <w:proofErr w:type="gramStart"/>
      <w:r w:rsidRPr="00B53610">
        <w:rPr>
          <w:b/>
          <w:bCs/>
        </w:rPr>
        <w:t>Threat 2.</w:t>
      </w:r>
      <w:proofErr w:type="gramEnd"/>
      <w:r w:rsidRPr="00B53610">
        <w:tab/>
        <w:t>Marine pollution</w:t>
      </w:r>
      <w:r w:rsidRPr="00B53610">
        <w:rPr>
          <w:i/>
          <w:iCs/>
        </w:rPr>
        <w:t xml:space="preserve"> </w:t>
      </w:r>
      <w:r w:rsidRPr="00B53610">
        <w:rPr>
          <w:iCs/>
        </w:rPr>
        <w:t xml:space="preserve">and over-exploitation of marine resources have severely depleted marine biodiversity in </w:t>
      </w:r>
      <w:smartTag w:uri="urn:schemas-microsoft-com:office:smarttags" w:element="place">
        <w:r w:rsidRPr="00B53610">
          <w:rPr>
            <w:iCs/>
          </w:rPr>
          <w:t>Samoa</w:t>
        </w:r>
      </w:smartTag>
      <w:r w:rsidRPr="00B53610">
        <w:rPr>
          <w:iCs/>
        </w:rPr>
        <w:t xml:space="preserve">. MNRE has applied for an International Waters Project partially to address surface run-off from urban areas into the nearby </w:t>
      </w:r>
      <w:proofErr w:type="spellStart"/>
      <w:r w:rsidRPr="00B53610">
        <w:rPr>
          <w:iCs/>
        </w:rPr>
        <w:t>Vaiusu</w:t>
      </w:r>
      <w:proofErr w:type="spellEnd"/>
      <w:r w:rsidRPr="00B53610">
        <w:rPr>
          <w:iCs/>
        </w:rPr>
        <w:t xml:space="preserve"> Mangrove Conservation Area. MAF have also targeted off-shore fisheries practices to help take pressure off the over-fished in-shore fisheries, damaged also by fish poisons, dynamiting, coral disturbances by local villagers, siltation and global warming (coral bleaching – past 10 years has seen the worst record of coral bleaching in the Pacific according to USP specialist, Dr. Leon </w:t>
      </w:r>
      <w:proofErr w:type="spellStart"/>
      <w:r w:rsidRPr="00B53610">
        <w:rPr>
          <w:iCs/>
        </w:rPr>
        <w:t>Zann</w:t>
      </w:r>
      <w:proofErr w:type="spellEnd"/>
      <w:r w:rsidRPr="00B53610">
        <w:rPr>
          <w:iCs/>
        </w:rPr>
        <w:t>). Local NGOs are involved with coral gardening and inshore fisheries management practices. MNRE DEC and FD are actively involved in addressing such impacts on marine environments.</w:t>
      </w:r>
    </w:p>
    <w:p w:rsidR="00C50D3A" w:rsidRPr="00B53610" w:rsidRDefault="00C50D3A" w:rsidP="00C50D3A">
      <w:pPr>
        <w:jc w:val="both"/>
        <w:rPr>
          <w:iCs/>
        </w:rPr>
      </w:pPr>
      <w:proofErr w:type="gramStart"/>
      <w:r w:rsidRPr="00B53610">
        <w:rPr>
          <w:b/>
          <w:bCs/>
        </w:rPr>
        <w:t>Threat 3</w:t>
      </w:r>
      <w:r w:rsidRPr="00B53610">
        <w:t>.</w:t>
      </w:r>
      <w:proofErr w:type="gramEnd"/>
      <w:r w:rsidRPr="00B53610">
        <w:tab/>
      </w:r>
      <w:r w:rsidRPr="00B53610">
        <w:rPr>
          <w:iCs/>
        </w:rPr>
        <w:t>Natural disasters and global warming, including cyclones, are continuing to have serious negative impacts on both marine and terrestrial ecosystems. The Pacific is facing rising sea levels, warming of oceans, possible increased severity and frequency of cyclones/storms, tsunami, earthquakes, underwater landslides, volcanoes and bushfires, all impacting biodiversity adversely. MNRE has taken measures to apply for global climate change adaptation and mitigation projects with the main intent on protecting biodiversity (including human beings). In addition, related man-made disasters also need to be addressed including deforestation, upper atmospheric pollution with local precipitation, toxic chemicals in the food-chains, nuclear testing impacts, poor urban planning, etc. The MNRE has upgraded its Meteorological Division, its Planning and Urban Management Division, its Renewable Energy Division, etc. in response to such threats.</w:t>
      </w:r>
    </w:p>
    <w:p w:rsidR="00C50D3A" w:rsidRPr="00B53610" w:rsidRDefault="00C50D3A" w:rsidP="00C50D3A">
      <w:pPr>
        <w:jc w:val="both"/>
      </w:pPr>
      <w:proofErr w:type="gramStart"/>
      <w:r w:rsidRPr="00B53610">
        <w:rPr>
          <w:b/>
          <w:bCs/>
        </w:rPr>
        <w:lastRenderedPageBreak/>
        <w:t>Threat 4.</w:t>
      </w:r>
      <w:proofErr w:type="gramEnd"/>
      <w:r w:rsidRPr="00B53610">
        <w:tab/>
        <w:t xml:space="preserve">Non-sustainable forest clearance by customary landowners is continuing, and combined with storm damage and agriculture expansion into native forests by local farmers, is all severely depleting </w:t>
      </w:r>
      <w:smartTag w:uri="urn:schemas-microsoft-com:office:smarttags" w:element="place">
        <w:r w:rsidRPr="00B53610">
          <w:t>Samoa</w:t>
        </w:r>
      </w:smartTag>
      <w:r w:rsidRPr="00B53610">
        <w:t xml:space="preserve">’s biodiversity. </w:t>
      </w:r>
      <w:smartTag w:uri="urn:schemas-microsoft-com:office:smarttags" w:element="place">
        <w:r w:rsidRPr="00B53610">
          <w:t>Samoa</w:t>
        </w:r>
      </w:smartTag>
      <w:r w:rsidRPr="00B53610">
        <w:t xml:space="preserve"> has had the highest annual deforestation rate amongst all PICTs at 3% pa, with less than 40% native forest cover remaining (with less than 0.5% original closed forest remaining). Whilst wholesale commercial logging has ceased, primarily foreign-owned, local commercial logging interests are continuing to take their toll. MNRE is designing new economic options to non-sustainable logging and combining this effort with a major national agro-forestry project with </w:t>
      </w:r>
      <w:proofErr w:type="spellStart"/>
      <w:r w:rsidRPr="00B53610">
        <w:t>AusAID</w:t>
      </w:r>
      <w:proofErr w:type="spellEnd"/>
      <w:r w:rsidRPr="00B53610">
        <w:t xml:space="preserve"> (2008-2013).</w:t>
      </w:r>
    </w:p>
    <w:p w:rsidR="00C50D3A" w:rsidRPr="00B53610" w:rsidRDefault="00C50D3A" w:rsidP="00C50D3A">
      <w:pPr>
        <w:jc w:val="both"/>
      </w:pPr>
      <w:proofErr w:type="gramStart"/>
      <w:r w:rsidRPr="00B53610">
        <w:rPr>
          <w:b/>
          <w:bCs/>
        </w:rPr>
        <w:t>Threat 5.</w:t>
      </w:r>
      <w:proofErr w:type="gramEnd"/>
      <w:r w:rsidRPr="00B53610">
        <w:tab/>
        <w:t xml:space="preserve">As </w:t>
      </w:r>
      <w:smartTag w:uri="urn:schemas-microsoft-com:office:smarttags" w:element="place">
        <w:r w:rsidRPr="00B53610">
          <w:t>Samoa</w:t>
        </w:r>
      </w:smartTag>
      <w:r w:rsidRPr="00B53610">
        <w:t xml:space="preserve">’s closed forests are removed, and as the forest canopy is lost, drying of the </w:t>
      </w:r>
      <w:proofErr w:type="spellStart"/>
      <w:r w:rsidRPr="00B53610">
        <w:t>understorey</w:t>
      </w:r>
      <w:proofErr w:type="spellEnd"/>
      <w:r w:rsidRPr="00B53610">
        <w:t xml:space="preserve"> is inevitable, especially in low rainfall areas or during times of drought. Accidental bushfires have been devastating to local villagers in the past, and with global warming, the fire risks may increase. MNRE has taken a broad-brush holistic approach to managing biodiversity conservation in </w:t>
      </w:r>
      <w:smartTag w:uri="urn:schemas-microsoft-com:office:smarttags" w:element="place">
        <w:r w:rsidRPr="00B53610">
          <w:t>Samoa</w:t>
        </w:r>
      </w:smartTag>
      <w:r w:rsidRPr="00B53610">
        <w:t xml:space="preserve"> by concurrently addressing all the major threats mentioned above, including bushfires, and many of them closely linked with each other.</w:t>
      </w:r>
    </w:p>
    <w:p w:rsidR="00A06786" w:rsidRDefault="00A67B93">
      <w:r w:rsidRPr="00A06786">
        <w:rPr>
          <w:rStyle w:val="Heading1Char"/>
        </w:rPr>
        <w:t>Barriers for effective implementation</w:t>
      </w:r>
      <w:r w:rsidR="00A06786">
        <w:t xml:space="preserve"> </w:t>
      </w:r>
    </w:p>
    <w:p w:rsidR="00C50D3A" w:rsidRPr="00B53610" w:rsidRDefault="00C50D3A" w:rsidP="00C50D3A">
      <w:pPr>
        <w:jc w:val="both"/>
        <w:rPr>
          <w:rFonts w:ascii="Verdana" w:hAnsi="Verdana"/>
        </w:rPr>
      </w:pPr>
      <w:proofErr w:type="gramStart"/>
      <w:r w:rsidRPr="00B53610">
        <w:rPr>
          <w:b/>
          <w:bCs/>
        </w:rPr>
        <w:t>Barrier 1.</w:t>
      </w:r>
      <w:proofErr w:type="gramEnd"/>
      <w:r w:rsidRPr="00B53610">
        <w:tab/>
        <w:t xml:space="preserve">Biodiversity of Samoa remains least </w:t>
      </w:r>
      <w:proofErr w:type="gramStart"/>
      <w:r w:rsidRPr="00B53610">
        <w:t>known</w:t>
      </w:r>
      <w:proofErr w:type="gramEnd"/>
      <w:r w:rsidRPr="00B53610">
        <w:t xml:space="preserve">; protected areas </w:t>
      </w:r>
      <w:r w:rsidR="005D5579" w:rsidRPr="00B53610">
        <w:t>cannot</w:t>
      </w:r>
      <w:r w:rsidRPr="00B53610">
        <w:t xml:space="preserve"> be clearly established and managed without proper knowledge of the biological elements they are created for. Whilst some preliminary fauna and flora surveys have been completed, more in-depth surveys need to be completed, especially within the new PAS. Invasive species need to be identified and managed, threatened species need to be identified and addressed, and a </w:t>
      </w:r>
      <w:proofErr w:type="spellStart"/>
      <w:r w:rsidRPr="00B53610">
        <w:t>programme</w:t>
      </w:r>
      <w:proofErr w:type="spellEnd"/>
      <w:r w:rsidRPr="00B53610">
        <w:t xml:space="preserve"> of long-term monitoring of these parameters implemented. However, resources and capabilities are still limited.</w:t>
      </w:r>
    </w:p>
    <w:p w:rsidR="00C50D3A" w:rsidRPr="00B53610" w:rsidRDefault="00C50D3A" w:rsidP="00C50D3A">
      <w:pPr>
        <w:jc w:val="both"/>
        <w:rPr>
          <w:rFonts w:ascii="Verdana" w:hAnsi="Verdana"/>
        </w:rPr>
      </w:pPr>
      <w:proofErr w:type="gramStart"/>
      <w:r w:rsidRPr="00B53610">
        <w:rPr>
          <w:b/>
          <w:bCs/>
        </w:rPr>
        <w:t>Barrier 2.</w:t>
      </w:r>
      <w:proofErr w:type="gramEnd"/>
      <w:r w:rsidRPr="00B53610">
        <w:tab/>
        <w:t>Unresolved conflict between customary land ownership, government land ownership and conservation goals is still a major barrier to biodiversity conservation. However, the management of National Parks by the GOS will set the example, help provide the resources to nearby customary landowners, and build capacity as environmental and economic trainings are completed. Less conflict can be expected as further economic development is assured.</w:t>
      </w:r>
    </w:p>
    <w:p w:rsidR="00795E6A" w:rsidRPr="00046D5F" w:rsidRDefault="00C50D3A">
      <w:proofErr w:type="gramStart"/>
      <w:r w:rsidRPr="00B53610">
        <w:rPr>
          <w:b/>
          <w:bCs/>
        </w:rPr>
        <w:t>Barrier 3.</w:t>
      </w:r>
      <w:proofErr w:type="gramEnd"/>
      <w:r w:rsidRPr="00B53610">
        <w:tab/>
        <w:t>Capacity to do conservation research, conservation governance and conservation management is low to non-existent. Poor capacity of village councils to be engaged in protected area management is compounded by financial hardship and insufficient training. Insufficient management plans for PAS are in place.</w:t>
      </w:r>
    </w:p>
    <w:p w:rsidR="002A0044" w:rsidRDefault="002A0044" w:rsidP="00795E6A">
      <w:pPr>
        <w:pStyle w:val="Title"/>
      </w:pPr>
    </w:p>
    <w:p w:rsidR="002A0044" w:rsidRDefault="002A0044" w:rsidP="002A0044"/>
    <w:p w:rsidR="002A0044" w:rsidRPr="002A0044" w:rsidRDefault="002A0044" w:rsidP="002A0044"/>
    <w:p w:rsidR="00795E6A" w:rsidRDefault="00795E6A" w:rsidP="00795E6A">
      <w:pPr>
        <w:pStyle w:val="Title"/>
      </w:pPr>
      <w:r>
        <w:lastRenderedPageBreak/>
        <w:t xml:space="preserve">Status, priority and timeline for key actions of the </w:t>
      </w:r>
      <w:proofErr w:type="spellStart"/>
      <w:r>
        <w:t>Programme</w:t>
      </w:r>
      <w:proofErr w:type="spellEnd"/>
      <w:r>
        <w:t xml:space="preserve"> of Work on Protected Areas</w:t>
      </w:r>
    </w:p>
    <w:p w:rsidR="00515DA5" w:rsidRDefault="00515DA5" w:rsidP="00795E6A">
      <w:pPr>
        <w:pStyle w:val="Heading1"/>
      </w:pPr>
      <w:r>
        <w:t xml:space="preserve">Status of key actions of the </w:t>
      </w:r>
      <w:proofErr w:type="spellStart"/>
      <w:r>
        <w:t>Programme</w:t>
      </w:r>
      <w:proofErr w:type="spellEnd"/>
      <w:r>
        <w:t xml:space="preserve"> of Work on Protected Areas</w:t>
      </w:r>
    </w:p>
    <w:tbl>
      <w:tblPr>
        <w:tblStyle w:val="TableGrid"/>
        <w:tblW w:w="9810" w:type="dxa"/>
        <w:tblInd w:w="-162" w:type="dxa"/>
        <w:tblLayout w:type="fixed"/>
        <w:tblLook w:val="04A0" w:firstRow="1" w:lastRow="0" w:firstColumn="1" w:lastColumn="0" w:noHBand="0" w:noVBand="1"/>
      </w:tblPr>
      <w:tblGrid>
        <w:gridCol w:w="7380"/>
        <w:gridCol w:w="2430"/>
      </w:tblGrid>
      <w:tr w:rsidR="00795E6A" w:rsidRPr="00515DA5" w:rsidTr="00795E6A">
        <w:tc>
          <w:tcPr>
            <w:tcW w:w="7380" w:type="dxa"/>
            <w:shd w:val="clear" w:color="auto" w:fill="0D0D0D" w:themeFill="text1" w:themeFillTint="F2"/>
          </w:tcPr>
          <w:p w:rsidR="00795E6A" w:rsidRPr="00515DA5" w:rsidRDefault="00795E6A" w:rsidP="00AB1D4F">
            <w:pPr>
              <w:jc w:val="center"/>
              <w:rPr>
                <w:b/>
                <w:color w:val="FFFFFF" w:themeColor="background1"/>
                <w:sz w:val="21"/>
                <w:szCs w:val="21"/>
              </w:rPr>
            </w:pPr>
            <w:r w:rsidRPr="00515DA5">
              <w:rPr>
                <w:b/>
                <w:color w:val="FFFFFF" w:themeColor="background1"/>
                <w:sz w:val="21"/>
                <w:szCs w:val="21"/>
              </w:rPr>
              <w:t xml:space="preserve">Status of key actions of the </w:t>
            </w:r>
            <w:proofErr w:type="spellStart"/>
            <w:r w:rsidRPr="00515DA5">
              <w:rPr>
                <w:b/>
                <w:color w:val="FFFFFF" w:themeColor="background1"/>
                <w:sz w:val="21"/>
                <w:szCs w:val="21"/>
              </w:rPr>
              <w:t>Programme</w:t>
            </w:r>
            <w:proofErr w:type="spellEnd"/>
            <w:r w:rsidRPr="00515DA5">
              <w:rPr>
                <w:b/>
                <w:color w:val="FFFFFF" w:themeColor="background1"/>
                <w:sz w:val="21"/>
                <w:szCs w:val="21"/>
              </w:rPr>
              <w:t xml:space="preserve"> of Work on Protected Areas</w:t>
            </w:r>
          </w:p>
        </w:tc>
        <w:tc>
          <w:tcPr>
            <w:tcW w:w="2430" w:type="dxa"/>
            <w:shd w:val="clear" w:color="auto" w:fill="0D0D0D" w:themeFill="text1" w:themeFillTint="F2"/>
          </w:tcPr>
          <w:p w:rsidR="00795E6A" w:rsidRPr="00515DA5" w:rsidRDefault="00795E6A" w:rsidP="00AB1D4F">
            <w:pPr>
              <w:jc w:val="center"/>
              <w:rPr>
                <w:b/>
                <w:color w:val="FFFFFF" w:themeColor="background1"/>
                <w:sz w:val="21"/>
                <w:szCs w:val="21"/>
              </w:rPr>
            </w:pPr>
            <w:r w:rsidRPr="00515DA5">
              <w:rPr>
                <w:b/>
                <w:color w:val="FFFFFF" w:themeColor="background1"/>
                <w:sz w:val="21"/>
                <w:szCs w:val="21"/>
              </w:rPr>
              <w:t>Status</w:t>
            </w:r>
          </w:p>
        </w:tc>
      </w:tr>
      <w:tr w:rsidR="00795E6A" w:rsidRPr="00515DA5" w:rsidTr="00795E6A">
        <w:tc>
          <w:tcPr>
            <w:tcW w:w="7380" w:type="dxa"/>
          </w:tcPr>
          <w:p w:rsidR="00795E6A" w:rsidRPr="00515DA5" w:rsidRDefault="00795E6A" w:rsidP="00515DA5">
            <w:pPr>
              <w:pStyle w:val="ListParagraph"/>
              <w:numPr>
                <w:ilvl w:val="0"/>
                <w:numId w:val="6"/>
              </w:numPr>
            </w:pPr>
            <w:r>
              <w:t>P</w:t>
            </w:r>
            <w:r w:rsidRPr="00515DA5">
              <w:t xml:space="preserve">rogress on assessing </w:t>
            </w:r>
            <w:r w:rsidRPr="00515DA5">
              <w:rPr>
                <w:b/>
              </w:rPr>
              <w:t>gaps in the protected area network</w:t>
            </w:r>
            <w:r w:rsidRPr="00515DA5">
              <w:t xml:space="preserve"> (1.1)</w:t>
            </w:r>
          </w:p>
        </w:tc>
        <w:tc>
          <w:tcPr>
            <w:tcW w:w="2430" w:type="dxa"/>
          </w:tcPr>
          <w:p w:rsidR="00795E6A" w:rsidRPr="00515DA5" w:rsidRDefault="00B13F82" w:rsidP="0047688D">
            <w:pPr>
              <w:jc w:val="center"/>
            </w:pPr>
            <w:r>
              <w:t>2</w:t>
            </w:r>
          </w:p>
        </w:tc>
      </w:tr>
      <w:tr w:rsidR="00795E6A" w:rsidRPr="00515DA5" w:rsidTr="00795E6A">
        <w:tc>
          <w:tcPr>
            <w:tcW w:w="7380" w:type="dxa"/>
          </w:tcPr>
          <w:p w:rsidR="00795E6A" w:rsidRPr="00515DA5" w:rsidRDefault="00795E6A" w:rsidP="00515DA5">
            <w:pPr>
              <w:pStyle w:val="ListParagraph"/>
              <w:numPr>
                <w:ilvl w:val="0"/>
                <w:numId w:val="5"/>
              </w:numPr>
            </w:pPr>
            <w:r>
              <w:t>P</w:t>
            </w:r>
            <w:r w:rsidRPr="00515DA5">
              <w:t xml:space="preserve">rogress in assessing </w:t>
            </w:r>
            <w:r w:rsidRPr="00515DA5">
              <w:rPr>
                <w:b/>
              </w:rPr>
              <w:t>protected area integration</w:t>
            </w:r>
            <w:r w:rsidRPr="00515DA5">
              <w:t xml:space="preserve"> (1.2)</w:t>
            </w:r>
          </w:p>
        </w:tc>
        <w:tc>
          <w:tcPr>
            <w:tcW w:w="2430" w:type="dxa"/>
          </w:tcPr>
          <w:p w:rsidR="00795E6A" w:rsidRPr="00515DA5" w:rsidRDefault="0047688D" w:rsidP="0047688D">
            <w:pPr>
              <w:jc w:val="center"/>
            </w:pPr>
            <w:r>
              <w:t>2</w:t>
            </w:r>
          </w:p>
        </w:tc>
      </w:tr>
      <w:tr w:rsidR="00795E6A" w:rsidRPr="00515DA5" w:rsidTr="00795E6A">
        <w:tc>
          <w:tcPr>
            <w:tcW w:w="7380" w:type="dxa"/>
          </w:tcPr>
          <w:p w:rsidR="00795E6A" w:rsidRPr="00515DA5" w:rsidRDefault="00795E6A" w:rsidP="00515DA5">
            <w:pPr>
              <w:pStyle w:val="ListParagraph"/>
              <w:numPr>
                <w:ilvl w:val="0"/>
                <w:numId w:val="4"/>
              </w:numPr>
            </w:pPr>
            <w:r>
              <w:t>P</w:t>
            </w:r>
            <w:r w:rsidRPr="00515DA5">
              <w:t xml:space="preserve">rogress in establishing </w:t>
            </w:r>
            <w:proofErr w:type="spellStart"/>
            <w:r w:rsidRPr="00515DA5">
              <w:rPr>
                <w:b/>
              </w:rPr>
              <w:t>transboundary</w:t>
            </w:r>
            <w:proofErr w:type="spellEnd"/>
            <w:r w:rsidRPr="00515DA5">
              <w:rPr>
                <w:b/>
              </w:rPr>
              <w:t xml:space="preserve"> protected areas</w:t>
            </w:r>
            <w:r w:rsidRPr="00515DA5">
              <w:t xml:space="preserve"> and </w:t>
            </w:r>
            <w:r w:rsidRPr="00515DA5">
              <w:rPr>
                <w:b/>
              </w:rPr>
              <w:t>regional networks</w:t>
            </w:r>
            <w:r w:rsidRPr="00515DA5">
              <w:t xml:space="preserve"> (1.3)</w:t>
            </w:r>
          </w:p>
        </w:tc>
        <w:tc>
          <w:tcPr>
            <w:tcW w:w="2430" w:type="dxa"/>
          </w:tcPr>
          <w:p w:rsidR="00795E6A" w:rsidRPr="00515DA5" w:rsidRDefault="00B13F82" w:rsidP="0047688D">
            <w:pPr>
              <w:jc w:val="center"/>
            </w:pPr>
            <w:r>
              <w:t>0</w:t>
            </w:r>
          </w:p>
        </w:tc>
      </w:tr>
      <w:tr w:rsidR="00795E6A" w:rsidRPr="00515DA5" w:rsidTr="00795E6A">
        <w:tc>
          <w:tcPr>
            <w:tcW w:w="7380" w:type="dxa"/>
          </w:tcPr>
          <w:p w:rsidR="00795E6A" w:rsidRPr="00515DA5" w:rsidRDefault="00795E6A" w:rsidP="00515DA5">
            <w:pPr>
              <w:pStyle w:val="ListParagraph"/>
              <w:numPr>
                <w:ilvl w:val="0"/>
                <w:numId w:val="3"/>
              </w:numPr>
            </w:pPr>
            <w:r>
              <w:t>P</w:t>
            </w:r>
            <w:r w:rsidRPr="00515DA5">
              <w:t xml:space="preserve">rogress in developing </w:t>
            </w:r>
            <w:r w:rsidRPr="00515DA5">
              <w:rPr>
                <w:b/>
              </w:rPr>
              <w:t>site-level management plans</w:t>
            </w:r>
            <w:r w:rsidRPr="00515DA5">
              <w:t xml:space="preserve"> (1.4)</w:t>
            </w:r>
          </w:p>
        </w:tc>
        <w:tc>
          <w:tcPr>
            <w:tcW w:w="2430" w:type="dxa"/>
          </w:tcPr>
          <w:p w:rsidR="00795E6A" w:rsidRPr="00515DA5" w:rsidRDefault="0047688D" w:rsidP="0047688D">
            <w:pPr>
              <w:jc w:val="center"/>
            </w:pPr>
            <w:r>
              <w:t>3</w:t>
            </w:r>
          </w:p>
        </w:tc>
      </w:tr>
      <w:tr w:rsidR="00795E6A" w:rsidRPr="00515DA5" w:rsidTr="00795E6A">
        <w:tc>
          <w:tcPr>
            <w:tcW w:w="7380" w:type="dxa"/>
          </w:tcPr>
          <w:p w:rsidR="00795E6A" w:rsidRPr="00515DA5" w:rsidRDefault="00795E6A" w:rsidP="00515DA5">
            <w:pPr>
              <w:pStyle w:val="ListParagraph"/>
              <w:numPr>
                <w:ilvl w:val="0"/>
                <w:numId w:val="2"/>
              </w:numPr>
            </w:pPr>
            <w:r>
              <w:t>P</w:t>
            </w:r>
            <w:r w:rsidRPr="00515DA5">
              <w:t xml:space="preserve">rogress in assessing </w:t>
            </w:r>
            <w:r w:rsidRPr="00515DA5">
              <w:rPr>
                <w:b/>
              </w:rPr>
              <w:t>threats</w:t>
            </w:r>
            <w:r w:rsidRPr="00515DA5">
              <w:t xml:space="preserve"> and opportunities for </w:t>
            </w:r>
            <w:r w:rsidRPr="00515DA5">
              <w:rPr>
                <w:b/>
              </w:rPr>
              <w:t>restoration</w:t>
            </w:r>
            <w:r w:rsidRPr="00515DA5">
              <w:t xml:space="preserve"> (1.5)</w:t>
            </w:r>
          </w:p>
        </w:tc>
        <w:tc>
          <w:tcPr>
            <w:tcW w:w="2430" w:type="dxa"/>
          </w:tcPr>
          <w:p w:rsidR="00795E6A" w:rsidRPr="00515DA5" w:rsidRDefault="00B13F82" w:rsidP="0047688D">
            <w:pPr>
              <w:jc w:val="center"/>
            </w:pPr>
            <w:r>
              <w:t>1</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assessing </w:t>
            </w:r>
            <w:r w:rsidRPr="00515DA5">
              <w:rPr>
                <w:b/>
              </w:rPr>
              <w:t>equitable sharing</w:t>
            </w:r>
            <w:r w:rsidRPr="00515DA5">
              <w:t xml:space="preserve"> of benefits (2.1)</w:t>
            </w:r>
          </w:p>
          <w:p w:rsidR="00795E6A" w:rsidRPr="00515DA5" w:rsidRDefault="00795E6A" w:rsidP="00515DA5">
            <w:pPr>
              <w:pStyle w:val="ListParagraph"/>
              <w:numPr>
                <w:ilvl w:val="0"/>
                <w:numId w:val="1"/>
              </w:numPr>
            </w:pPr>
            <w:r>
              <w:t>P</w:t>
            </w:r>
            <w:r w:rsidRPr="00515DA5">
              <w:t xml:space="preserve">rogress in assessing protected area </w:t>
            </w:r>
            <w:r w:rsidRPr="00515DA5">
              <w:rPr>
                <w:b/>
              </w:rPr>
              <w:t>governance</w:t>
            </w:r>
            <w:r w:rsidRPr="00515DA5">
              <w:t xml:space="preserve"> (2.1)</w:t>
            </w:r>
          </w:p>
        </w:tc>
        <w:tc>
          <w:tcPr>
            <w:tcW w:w="2430" w:type="dxa"/>
          </w:tcPr>
          <w:p w:rsidR="00795E6A" w:rsidRDefault="00B13F82" w:rsidP="0047688D">
            <w:pPr>
              <w:jc w:val="center"/>
            </w:pPr>
            <w:r>
              <w:t>1</w:t>
            </w:r>
          </w:p>
          <w:p w:rsidR="0047688D" w:rsidRPr="00515DA5" w:rsidRDefault="0047688D" w:rsidP="0047688D">
            <w:pPr>
              <w:jc w:val="center"/>
            </w:pPr>
            <w:r>
              <w:t>2</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assessing the </w:t>
            </w:r>
            <w:r w:rsidRPr="00515DA5">
              <w:rPr>
                <w:b/>
              </w:rPr>
              <w:t>participation</w:t>
            </w:r>
            <w:r w:rsidRPr="00515DA5">
              <w:t xml:space="preserve"> of indigenous and local communities in key protected area decisions (2.2)</w:t>
            </w:r>
          </w:p>
        </w:tc>
        <w:tc>
          <w:tcPr>
            <w:tcW w:w="2430" w:type="dxa"/>
          </w:tcPr>
          <w:p w:rsidR="00795E6A" w:rsidRPr="00515DA5" w:rsidRDefault="00B13F82" w:rsidP="0047688D">
            <w:pPr>
              <w:jc w:val="center"/>
            </w:pPr>
            <w:r>
              <w:t>3</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assessing the </w:t>
            </w:r>
            <w:r w:rsidRPr="00515DA5">
              <w:rPr>
                <w:b/>
              </w:rPr>
              <w:t>policy environment</w:t>
            </w:r>
            <w:r w:rsidRPr="00515DA5">
              <w:t xml:space="preserve"> for establishing and managing protected areas (3.1)</w:t>
            </w:r>
          </w:p>
          <w:p w:rsidR="00795E6A" w:rsidRPr="00515DA5" w:rsidRDefault="00795E6A" w:rsidP="00515DA5">
            <w:pPr>
              <w:pStyle w:val="ListParagraph"/>
              <w:numPr>
                <w:ilvl w:val="0"/>
                <w:numId w:val="1"/>
              </w:numPr>
            </w:pPr>
            <w:r>
              <w:t>P</w:t>
            </w:r>
            <w:r w:rsidRPr="00515DA5">
              <w:t xml:space="preserve">rogress in assessing the </w:t>
            </w:r>
            <w:r w:rsidRPr="00515DA5">
              <w:rPr>
                <w:b/>
              </w:rPr>
              <w:t xml:space="preserve">values </w:t>
            </w:r>
            <w:r w:rsidRPr="00515DA5">
              <w:t>of protected areas (3.1)</w:t>
            </w:r>
          </w:p>
        </w:tc>
        <w:tc>
          <w:tcPr>
            <w:tcW w:w="2430" w:type="dxa"/>
          </w:tcPr>
          <w:p w:rsidR="00795E6A" w:rsidRDefault="00B13F82" w:rsidP="0047688D">
            <w:pPr>
              <w:jc w:val="center"/>
            </w:pPr>
            <w:r>
              <w:t>3</w:t>
            </w:r>
          </w:p>
          <w:p w:rsidR="0047688D" w:rsidRDefault="0047688D" w:rsidP="0047688D">
            <w:pPr>
              <w:jc w:val="center"/>
            </w:pPr>
          </w:p>
          <w:p w:rsidR="0047688D" w:rsidRPr="00515DA5" w:rsidRDefault="00B13F82" w:rsidP="0047688D">
            <w:pPr>
              <w:jc w:val="center"/>
            </w:pPr>
            <w:r>
              <w:t>1</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assessing protected area </w:t>
            </w:r>
            <w:r w:rsidRPr="00515DA5">
              <w:rPr>
                <w:b/>
              </w:rPr>
              <w:t>capacity</w:t>
            </w:r>
            <w:r w:rsidRPr="00515DA5">
              <w:t xml:space="preserve"> needs (3.2)</w:t>
            </w:r>
          </w:p>
        </w:tc>
        <w:tc>
          <w:tcPr>
            <w:tcW w:w="2430" w:type="dxa"/>
          </w:tcPr>
          <w:p w:rsidR="00795E6A" w:rsidRPr="00515DA5" w:rsidRDefault="00B13F82" w:rsidP="0047688D">
            <w:pPr>
              <w:jc w:val="center"/>
            </w:pPr>
            <w:r>
              <w:t>2</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assessing the </w:t>
            </w:r>
            <w:r w:rsidRPr="00515DA5">
              <w:rPr>
                <w:b/>
              </w:rPr>
              <w:t xml:space="preserve">appropriate technology </w:t>
            </w:r>
            <w:r>
              <w:t>needs</w:t>
            </w:r>
            <w:r w:rsidRPr="00515DA5">
              <w:t xml:space="preserve"> (3.3)</w:t>
            </w:r>
          </w:p>
        </w:tc>
        <w:tc>
          <w:tcPr>
            <w:tcW w:w="2430" w:type="dxa"/>
          </w:tcPr>
          <w:p w:rsidR="00795E6A" w:rsidRPr="00515DA5" w:rsidRDefault="00B13F82" w:rsidP="0047688D">
            <w:pPr>
              <w:jc w:val="center"/>
            </w:pPr>
            <w:r>
              <w:t>1</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assessing protected area </w:t>
            </w:r>
            <w:r w:rsidRPr="00515DA5">
              <w:rPr>
                <w:b/>
              </w:rPr>
              <w:t>sustainable finance</w:t>
            </w:r>
            <w:r w:rsidRPr="00515DA5">
              <w:t xml:space="preserve"> needs (3.4)</w:t>
            </w:r>
          </w:p>
        </w:tc>
        <w:tc>
          <w:tcPr>
            <w:tcW w:w="2430" w:type="dxa"/>
          </w:tcPr>
          <w:p w:rsidR="00795E6A" w:rsidRPr="00515DA5" w:rsidRDefault="00B13F82" w:rsidP="0047688D">
            <w:pPr>
              <w:jc w:val="center"/>
            </w:pPr>
            <w:r>
              <w:t>0</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conducting </w:t>
            </w:r>
            <w:r w:rsidRPr="00515DA5">
              <w:rPr>
                <w:b/>
              </w:rPr>
              <w:t xml:space="preserve">public awareness </w:t>
            </w:r>
            <w:r>
              <w:t>campaigns</w:t>
            </w:r>
            <w:r w:rsidRPr="00515DA5">
              <w:t xml:space="preserve"> (3.5)</w:t>
            </w:r>
          </w:p>
        </w:tc>
        <w:tc>
          <w:tcPr>
            <w:tcW w:w="2430" w:type="dxa"/>
          </w:tcPr>
          <w:p w:rsidR="00795E6A" w:rsidRPr="00515DA5" w:rsidRDefault="00B13F82" w:rsidP="0047688D">
            <w:pPr>
              <w:jc w:val="center"/>
            </w:pPr>
            <w:r>
              <w:t>3</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developing </w:t>
            </w:r>
            <w:r w:rsidRPr="00515DA5">
              <w:rPr>
                <w:b/>
              </w:rPr>
              <w:t>best practices and minimum standards</w:t>
            </w:r>
            <w:r w:rsidRPr="00515DA5">
              <w:t xml:space="preserve"> (4.1)</w:t>
            </w:r>
          </w:p>
        </w:tc>
        <w:tc>
          <w:tcPr>
            <w:tcW w:w="2430" w:type="dxa"/>
          </w:tcPr>
          <w:p w:rsidR="00795E6A" w:rsidRPr="00515DA5" w:rsidRDefault="0047688D" w:rsidP="0047688D">
            <w:pPr>
              <w:jc w:val="center"/>
            </w:pPr>
            <w:r>
              <w:t>1</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assessing </w:t>
            </w:r>
            <w:r w:rsidRPr="00515DA5">
              <w:rPr>
                <w:b/>
              </w:rPr>
              <w:t>management effectiveness</w:t>
            </w:r>
            <w:r w:rsidRPr="00515DA5">
              <w:t xml:space="preserve"> (4.2)</w:t>
            </w:r>
          </w:p>
        </w:tc>
        <w:tc>
          <w:tcPr>
            <w:tcW w:w="2430" w:type="dxa"/>
          </w:tcPr>
          <w:p w:rsidR="00795E6A" w:rsidRPr="00515DA5" w:rsidRDefault="0047688D" w:rsidP="0047688D">
            <w:pPr>
              <w:jc w:val="center"/>
            </w:pPr>
            <w:r>
              <w:t>2</w:t>
            </w:r>
          </w:p>
        </w:tc>
      </w:tr>
      <w:tr w:rsidR="00795E6A" w:rsidRPr="00515DA5" w:rsidTr="00795E6A">
        <w:tc>
          <w:tcPr>
            <w:tcW w:w="7380" w:type="dxa"/>
          </w:tcPr>
          <w:p w:rsidR="00795E6A" w:rsidRPr="00515DA5" w:rsidRDefault="00795E6A" w:rsidP="00515DA5">
            <w:pPr>
              <w:pStyle w:val="ListParagraph"/>
              <w:numPr>
                <w:ilvl w:val="0"/>
                <w:numId w:val="1"/>
              </w:numPr>
            </w:pPr>
            <w:r>
              <w:t>P</w:t>
            </w:r>
            <w:r w:rsidRPr="00515DA5">
              <w:t xml:space="preserve">rogress in establishing an </w:t>
            </w:r>
            <w:r w:rsidRPr="00515DA5">
              <w:rPr>
                <w:b/>
              </w:rPr>
              <w:t>effective PA monitoring system</w:t>
            </w:r>
            <w:r w:rsidRPr="00515DA5">
              <w:t xml:space="preserve"> (4.3)</w:t>
            </w:r>
          </w:p>
        </w:tc>
        <w:tc>
          <w:tcPr>
            <w:tcW w:w="2430" w:type="dxa"/>
          </w:tcPr>
          <w:p w:rsidR="00795E6A" w:rsidRPr="00515DA5" w:rsidRDefault="00B13F82" w:rsidP="0047688D">
            <w:pPr>
              <w:jc w:val="center"/>
            </w:pPr>
            <w:r>
              <w:t>0</w:t>
            </w:r>
          </w:p>
        </w:tc>
      </w:tr>
      <w:tr w:rsidR="00795E6A" w:rsidRPr="00515DA5" w:rsidTr="00795E6A">
        <w:tc>
          <w:tcPr>
            <w:tcW w:w="7380" w:type="dxa"/>
          </w:tcPr>
          <w:p w:rsidR="00795E6A" w:rsidRPr="00515DA5" w:rsidRDefault="00795E6A" w:rsidP="00515DA5">
            <w:pPr>
              <w:pStyle w:val="ListParagraph"/>
              <w:numPr>
                <w:ilvl w:val="0"/>
                <w:numId w:val="1"/>
              </w:numPr>
            </w:pPr>
            <w:r>
              <w:t xml:space="preserve">Progress in </w:t>
            </w:r>
            <w:r w:rsidRPr="00515DA5">
              <w:t xml:space="preserve">developing a </w:t>
            </w:r>
            <w:r w:rsidRPr="00515DA5">
              <w:rPr>
                <w:b/>
              </w:rPr>
              <w:t>research program</w:t>
            </w:r>
            <w:r w:rsidRPr="00515DA5">
              <w:t xml:space="preserve"> for protected areas (4.4)</w:t>
            </w:r>
          </w:p>
        </w:tc>
        <w:tc>
          <w:tcPr>
            <w:tcW w:w="2430" w:type="dxa"/>
          </w:tcPr>
          <w:p w:rsidR="00795E6A" w:rsidRPr="00515DA5" w:rsidRDefault="00B13F82" w:rsidP="0047688D">
            <w:pPr>
              <w:jc w:val="center"/>
            </w:pPr>
            <w:r>
              <w:t>0</w:t>
            </w:r>
          </w:p>
        </w:tc>
      </w:tr>
      <w:tr w:rsidR="00795E6A" w:rsidRPr="00515DA5" w:rsidTr="00795E6A">
        <w:tc>
          <w:tcPr>
            <w:tcW w:w="7380" w:type="dxa"/>
          </w:tcPr>
          <w:p w:rsidR="00795E6A" w:rsidRPr="00515DA5" w:rsidRDefault="00795E6A" w:rsidP="00515DA5">
            <w:pPr>
              <w:pStyle w:val="ListParagraph"/>
              <w:numPr>
                <w:ilvl w:val="0"/>
                <w:numId w:val="1"/>
              </w:numPr>
            </w:pPr>
            <w:r>
              <w:t>Progress in</w:t>
            </w:r>
            <w:r w:rsidRPr="00515DA5">
              <w:t xml:space="preserve"> assessing opportunities for </w:t>
            </w:r>
            <w:r w:rsidRPr="00515DA5">
              <w:rPr>
                <w:b/>
              </w:rPr>
              <w:t>marine</w:t>
            </w:r>
            <w:r>
              <w:t xml:space="preserve"> protection</w:t>
            </w:r>
          </w:p>
        </w:tc>
        <w:tc>
          <w:tcPr>
            <w:tcW w:w="2430" w:type="dxa"/>
          </w:tcPr>
          <w:p w:rsidR="00795E6A" w:rsidRPr="00515DA5" w:rsidRDefault="0047688D" w:rsidP="0047688D">
            <w:pPr>
              <w:jc w:val="center"/>
            </w:pPr>
            <w:r>
              <w:t>2</w:t>
            </w:r>
          </w:p>
        </w:tc>
      </w:tr>
      <w:tr w:rsidR="00795E6A" w:rsidRPr="00515DA5" w:rsidTr="00795E6A">
        <w:tc>
          <w:tcPr>
            <w:tcW w:w="7380" w:type="dxa"/>
          </w:tcPr>
          <w:p w:rsidR="00795E6A" w:rsidRPr="00515DA5" w:rsidRDefault="00795E6A" w:rsidP="00515DA5">
            <w:pPr>
              <w:pStyle w:val="ListParagraph"/>
              <w:numPr>
                <w:ilvl w:val="0"/>
                <w:numId w:val="1"/>
              </w:numPr>
            </w:pPr>
            <w:r>
              <w:t>Progress in</w:t>
            </w:r>
            <w:r w:rsidRPr="00515DA5">
              <w:t xml:space="preserve"> incorporating </w:t>
            </w:r>
            <w:r w:rsidRPr="00515DA5">
              <w:rPr>
                <w:b/>
              </w:rPr>
              <w:t>climate change</w:t>
            </w:r>
            <w:r>
              <w:t xml:space="preserve"> aspects into protected areas</w:t>
            </w:r>
            <w:r w:rsidRPr="00515DA5">
              <w:t xml:space="preserve"> </w:t>
            </w:r>
          </w:p>
        </w:tc>
        <w:tc>
          <w:tcPr>
            <w:tcW w:w="2430" w:type="dxa"/>
          </w:tcPr>
          <w:p w:rsidR="00795E6A" w:rsidRPr="00515DA5" w:rsidRDefault="0047688D" w:rsidP="0047688D">
            <w:pPr>
              <w:jc w:val="center"/>
            </w:pPr>
            <w:r>
              <w:t>2</w:t>
            </w:r>
          </w:p>
        </w:tc>
      </w:tr>
    </w:tbl>
    <w:p w:rsidR="00795E6A" w:rsidRDefault="00795E6A" w:rsidP="00795E6A">
      <w:pPr>
        <w:spacing w:after="0"/>
      </w:pPr>
      <w:r>
        <w:t>Status: 0 = no work, 1 = just started, 2 = partially complete, 3 = nearly complete, 4 = complete</w:t>
      </w:r>
    </w:p>
    <w:p w:rsidR="00795E6A" w:rsidRDefault="00795E6A">
      <w:r>
        <w:t>(Insert notes as appropriate)</w:t>
      </w:r>
    </w:p>
    <w:p w:rsidR="00A06786" w:rsidRDefault="00795E6A" w:rsidP="00795E6A">
      <w:pPr>
        <w:pStyle w:val="Heading1"/>
      </w:pPr>
      <w:r>
        <w:t xml:space="preserve">Priority actions for fully implementing the </w:t>
      </w:r>
      <w:proofErr w:type="spellStart"/>
      <w:r>
        <w:t>Programme</w:t>
      </w:r>
      <w:proofErr w:type="spellEnd"/>
      <w:r>
        <w:t xml:space="preserve"> of Work on Protected Areas:</w:t>
      </w:r>
    </w:p>
    <w:p w:rsidR="007074FD" w:rsidRPr="001C6FE5" w:rsidRDefault="001275C7" w:rsidP="007074FD">
      <w:pPr>
        <w:pStyle w:val="ListParagraph"/>
        <w:numPr>
          <w:ilvl w:val="0"/>
          <w:numId w:val="8"/>
        </w:numPr>
      </w:pPr>
      <w:r>
        <w:t>Effective i</w:t>
      </w:r>
      <w:r w:rsidR="007074FD">
        <w:t xml:space="preserve">mplementation of </w:t>
      </w:r>
      <w:r>
        <w:t>the ecological gap analysis</w:t>
      </w:r>
      <w:r w:rsidR="007074FD">
        <w:t xml:space="preserve"> while incorporating input from local </w:t>
      </w:r>
      <w:r w:rsidR="007074FD" w:rsidRPr="001C6FE5">
        <w:t>comm</w:t>
      </w:r>
      <w:r w:rsidRPr="001C6FE5">
        <w:t>unities,</w:t>
      </w:r>
      <w:r w:rsidR="007074FD" w:rsidRPr="001C6FE5">
        <w:t xml:space="preserve"> gov</w:t>
      </w:r>
      <w:r w:rsidRPr="001C6FE5">
        <w:t>ernment and other relevant stakeholders.</w:t>
      </w:r>
    </w:p>
    <w:p w:rsidR="00D372A8" w:rsidRPr="001C6FE5" w:rsidRDefault="00D372A8" w:rsidP="00D372A8">
      <w:pPr>
        <w:pStyle w:val="ListParagraph"/>
        <w:numPr>
          <w:ilvl w:val="0"/>
          <w:numId w:val="8"/>
        </w:numPr>
      </w:pPr>
      <w:r w:rsidRPr="001C6FE5">
        <w:lastRenderedPageBreak/>
        <w:t>Integration of protected areas into wider land and seascapes to showcase mainstreaming of biodiversity with other sectors and ecosystem based approaches to adaptation to climate change adaptation and leading to mitigation through carbon sequestration.</w:t>
      </w:r>
    </w:p>
    <w:p w:rsidR="00D372A8" w:rsidRPr="001C6FE5" w:rsidRDefault="00D372A8" w:rsidP="00D372A8">
      <w:pPr>
        <w:pStyle w:val="ListParagraph"/>
        <w:numPr>
          <w:ilvl w:val="0"/>
          <w:numId w:val="8"/>
        </w:numPr>
        <w:jc w:val="both"/>
      </w:pPr>
      <w:r w:rsidRPr="001C6FE5">
        <w:t xml:space="preserve">Institutionalize </w:t>
      </w:r>
      <w:r w:rsidRPr="001C6FE5">
        <w:rPr>
          <w:rStyle w:val="Strong"/>
          <w:b w:val="0"/>
        </w:rPr>
        <w:t>management effectiveness assessment towards assessing 60% of the total areas and ensure that the results of the assessments are implemented</w:t>
      </w:r>
      <w:r w:rsidR="001C6FE5" w:rsidRPr="001C6FE5">
        <w:t>.</w:t>
      </w:r>
    </w:p>
    <w:p w:rsidR="00D372A8" w:rsidRPr="001C6FE5" w:rsidRDefault="00D372A8" w:rsidP="00D372A8">
      <w:pPr>
        <w:pStyle w:val="ListParagraph"/>
        <w:numPr>
          <w:ilvl w:val="0"/>
          <w:numId w:val="8"/>
        </w:numPr>
      </w:pPr>
      <w:r w:rsidRPr="001C6FE5">
        <w:t xml:space="preserve">Diversification of governance </w:t>
      </w:r>
      <w:r w:rsidR="001C6FE5" w:rsidRPr="001C6FE5">
        <w:t>types and</w:t>
      </w:r>
      <w:r w:rsidRPr="001C6FE5">
        <w:t xml:space="preserve"> recognition of ICCAs including through acknowledgement in national legislation or other effective means, formal in</w:t>
      </w:r>
      <w:r w:rsidR="001C6FE5" w:rsidRPr="001C6FE5">
        <w:t>clusion in the national systems.</w:t>
      </w:r>
    </w:p>
    <w:p w:rsidR="00D372A8" w:rsidRPr="001C6FE5" w:rsidRDefault="001C6FE5" w:rsidP="00D372A8">
      <w:pPr>
        <w:pStyle w:val="ListParagraph"/>
        <w:numPr>
          <w:ilvl w:val="0"/>
          <w:numId w:val="8"/>
        </w:numPr>
      </w:pPr>
      <w:r w:rsidRPr="001C6FE5">
        <w:t>Strengthened existing sustainable finance plans and d</w:t>
      </w:r>
      <w:r w:rsidR="00D372A8" w:rsidRPr="001C6FE5">
        <w:t xml:space="preserve">evelopment </w:t>
      </w:r>
      <w:r w:rsidRPr="001C6FE5">
        <w:t>of new p</w:t>
      </w:r>
      <w:r w:rsidR="00D372A8" w:rsidRPr="001C6FE5">
        <w:t>lans for protected area systems.</w:t>
      </w:r>
    </w:p>
    <w:p w:rsidR="001275C7" w:rsidRDefault="001275C7" w:rsidP="001275C7">
      <w:pPr>
        <w:pStyle w:val="ListParagraph"/>
        <w:numPr>
          <w:ilvl w:val="0"/>
          <w:numId w:val="8"/>
        </w:numPr>
      </w:pPr>
      <w:r w:rsidRPr="001C6FE5">
        <w:t xml:space="preserve">Increase </w:t>
      </w:r>
      <w:r w:rsidR="001C6FE5" w:rsidRPr="001C6FE5">
        <w:t>and introduce diverse</w:t>
      </w:r>
      <w:r w:rsidR="001C6FE5">
        <w:t xml:space="preserve"> </w:t>
      </w:r>
      <w:r>
        <w:t>management</w:t>
      </w:r>
      <w:r w:rsidR="001C6FE5">
        <w:t xml:space="preserve"> tool for </w:t>
      </w:r>
      <w:r>
        <w:t>protected areas including standardize monitoring methodology</w:t>
      </w:r>
      <w:r w:rsidR="001C6FE5">
        <w:t>.</w:t>
      </w:r>
    </w:p>
    <w:p w:rsidR="0053037C" w:rsidRDefault="0053037C" w:rsidP="0053037C">
      <w:pPr>
        <w:pStyle w:val="ListParagraph"/>
        <w:numPr>
          <w:ilvl w:val="0"/>
          <w:numId w:val="8"/>
        </w:numPr>
      </w:pPr>
      <w:r w:rsidRPr="001C6FE5">
        <w:t>Assessing the values and contribution of protected areas to the national and local economies and to achieving MDGs.</w:t>
      </w:r>
      <w:bookmarkStart w:id="0" w:name="_GoBack"/>
      <w:bookmarkEnd w:id="0"/>
    </w:p>
    <w:p w:rsidR="00795E6A" w:rsidRDefault="00795E6A" w:rsidP="00795E6A">
      <w:pPr>
        <w:pStyle w:val="Heading1"/>
      </w:pPr>
      <w:r>
        <w:t>Timeline for completion of key actions</w:t>
      </w:r>
    </w:p>
    <w:tbl>
      <w:tblPr>
        <w:tblStyle w:val="TableGrid"/>
        <w:tblW w:w="9810" w:type="dxa"/>
        <w:tblInd w:w="-162" w:type="dxa"/>
        <w:tblLayout w:type="fixed"/>
        <w:tblLook w:val="04A0" w:firstRow="1" w:lastRow="0" w:firstColumn="1" w:lastColumn="0" w:noHBand="0" w:noVBand="1"/>
      </w:tblPr>
      <w:tblGrid>
        <w:gridCol w:w="7380"/>
        <w:gridCol w:w="2430"/>
      </w:tblGrid>
      <w:tr w:rsidR="002B3CF5" w:rsidRPr="00515DA5" w:rsidTr="00B879AF">
        <w:tc>
          <w:tcPr>
            <w:tcW w:w="7380" w:type="dxa"/>
            <w:shd w:val="clear" w:color="auto" w:fill="0D0D0D" w:themeFill="text1" w:themeFillTint="F2"/>
          </w:tcPr>
          <w:p w:rsidR="002B3CF5" w:rsidRPr="00515DA5" w:rsidRDefault="002B3CF5" w:rsidP="008A6444">
            <w:pPr>
              <w:jc w:val="center"/>
              <w:rPr>
                <w:b/>
                <w:color w:val="FFFFFF" w:themeColor="background1"/>
                <w:sz w:val="21"/>
                <w:szCs w:val="21"/>
              </w:rPr>
            </w:pPr>
            <w:r>
              <w:rPr>
                <w:b/>
                <w:color w:val="FFFFFF" w:themeColor="background1"/>
                <w:sz w:val="21"/>
                <w:szCs w:val="21"/>
              </w:rPr>
              <w:t xml:space="preserve">Key </w:t>
            </w:r>
            <w:r w:rsidR="008A6444">
              <w:rPr>
                <w:b/>
                <w:color w:val="FFFFFF" w:themeColor="background1"/>
                <w:sz w:val="21"/>
                <w:szCs w:val="21"/>
              </w:rPr>
              <w:t>priority a</w:t>
            </w:r>
            <w:r>
              <w:rPr>
                <w:b/>
                <w:color w:val="FFFFFF" w:themeColor="background1"/>
                <w:sz w:val="21"/>
                <w:szCs w:val="21"/>
              </w:rPr>
              <w:t>ctions</w:t>
            </w:r>
          </w:p>
        </w:tc>
        <w:tc>
          <w:tcPr>
            <w:tcW w:w="2430" w:type="dxa"/>
            <w:shd w:val="clear" w:color="auto" w:fill="0D0D0D" w:themeFill="text1" w:themeFillTint="F2"/>
          </w:tcPr>
          <w:p w:rsidR="002B3CF5" w:rsidRPr="00515DA5" w:rsidRDefault="002B3CF5" w:rsidP="00B879AF">
            <w:pPr>
              <w:jc w:val="center"/>
              <w:rPr>
                <w:b/>
                <w:color w:val="FFFFFF" w:themeColor="background1"/>
                <w:sz w:val="21"/>
                <w:szCs w:val="21"/>
              </w:rPr>
            </w:pPr>
            <w:r>
              <w:rPr>
                <w:b/>
                <w:color w:val="FFFFFF" w:themeColor="background1"/>
                <w:sz w:val="21"/>
                <w:szCs w:val="21"/>
              </w:rPr>
              <w:t>Timeline</w:t>
            </w:r>
          </w:p>
        </w:tc>
      </w:tr>
      <w:tr w:rsidR="002B3CF5" w:rsidRPr="00515DA5" w:rsidTr="00B879AF">
        <w:tc>
          <w:tcPr>
            <w:tcW w:w="7380" w:type="dxa"/>
          </w:tcPr>
          <w:p w:rsidR="002B3CF5" w:rsidRPr="009A5997" w:rsidRDefault="002B3CF5" w:rsidP="00B879AF">
            <w:pPr>
              <w:pStyle w:val="ListParagraph"/>
              <w:numPr>
                <w:ilvl w:val="0"/>
                <w:numId w:val="6"/>
              </w:numPr>
              <w:rPr>
                <w:b/>
              </w:rPr>
            </w:pPr>
            <w:r w:rsidRPr="009A5997">
              <w:rPr>
                <w:b/>
              </w:rPr>
              <w:t>Implementation of ecological gap analysis</w:t>
            </w:r>
          </w:p>
        </w:tc>
        <w:tc>
          <w:tcPr>
            <w:tcW w:w="2430" w:type="dxa"/>
          </w:tcPr>
          <w:p w:rsidR="002B3CF5" w:rsidRPr="009A5997" w:rsidRDefault="002B3CF5" w:rsidP="00B879AF">
            <w:pPr>
              <w:jc w:val="center"/>
              <w:rPr>
                <w:b/>
              </w:rPr>
            </w:pPr>
            <w:r w:rsidRPr="009A5997">
              <w:rPr>
                <w:b/>
              </w:rPr>
              <w:t>2019</w:t>
            </w:r>
          </w:p>
        </w:tc>
      </w:tr>
      <w:tr w:rsidR="00346D57" w:rsidRPr="00515DA5" w:rsidTr="00B879AF">
        <w:tc>
          <w:tcPr>
            <w:tcW w:w="7380" w:type="dxa"/>
          </w:tcPr>
          <w:p w:rsidR="00346D57" w:rsidRPr="009A5997" w:rsidRDefault="00346D57" w:rsidP="00B879AF">
            <w:pPr>
              <w:pStyle w:val="ListParagraph"/>
              <w:numPr>
                <w:ilvl w:val="0"/>
                <w:numId w:val="6"/>
              </w:numPr>
              <w:rPr>
                <w:b/>
              </w:rPr>
            </w:pPr>
            <w:r w:rsidRPr="009A5997">
              <w:rPr>
                <w:b/>
              </w:rPr>
              <w:t>Strengthened and development of sustainable finance plans</w:t>
            </w:r>
          </w:p>
        </w:tc>
        <w:tc>
          <w:tcPr>
            <w:tcW w:w="2430" w:type="dxa"/>
          </w:tcPr>
          <w:p w:rsidR="00346D57" w:rsidRPr="009A5997" w:rsidRDefault="00346D57" w:rsidP="00B879AF">
            <w:pPr>
              <w:jc w:val="center"/>
              <w:rPr>
                <w:b/>
              </w:rPr>
            </w:pPr>
            <w:r w:rsidRPr="009A5997">
              <w:rPr>
                <w:b/>
              </w:rPr>
              <w:t>2018</w:t>
            </w:r>
          </w:p>
        </w:tc>
      </w:tr>
      <w:tr w:rsidR="002B3CF5" w:rsidRPr="00515DA5" w:rsidTr="00B879AF">
        <w:tc>
          <w:tcPr>
            <w:tcW w:w="7380" w:type="dxa"/>
          </w:tcPr>
          <w:p w:rsidR="002B3CF5" w:rsidRPr="00515DA5" w:rsidRDefault="002B3CF5" w:rsidP="00B879AF">
            <w:pPr>
              <w:pStyle w:val="ListParagraph"/>
              <w:numPr>
                <w:ilvl w:val="0"/>
                <w:numId w:val="1"/>
              </w:numPr>
            </w:pPr>
            <w:r w:rsidRPr="001C6FE5">
              <w:t>Integration of protected areas into wider land and seascapes</w:t>
            </w:r>
          </w:p>
        </w:tc>
        <w:tc>
          <w:tcPr>
            <w:tcW w:w="2430" w:type="dxa"/>
          </w:tcPr>
          <w:p w:rsidR="002B3CF5" w:rsidRPr="00515DA5" w:rsidRDefault="00794095" w:rsidP="00B879AF">
            <w:pPr>
              <w:jc w:val="center"/>
            </w:pPr>
            <w:r>
              <w:t>2014</w:t>
            </w:r>
          </w:p>
        </w:tc>
      </w:tr>
      <w:tr w:rsidR="002B3CF5" w:rsidRPr="00515DA5" w:rsidTr="00B879AF">
        <w:tc>
          <w:tcPr>
            <w:tcW w:w="7380" w:type="dxa"/>
          </w:tcPr>
          <w:p w:rsidR="002B3CF5" w:rsidRPr="00515DA5" w:rsidRDefault="0053037C" w:rsidP="00B879AF">
            <w:pPr>
              <w:pStyle w:val="ListParagraph"/>
              <w:numPr>
                <w:ilvl w:val="0"/>
                <w:numId w:val="1"/>
              </w:numPr>
            </w:pPr>
            <w:r w:rsidRPr="001C6FE5">
              <w:t xml:space="preserve">Institutionalize </w:t>
            </w:r>
            <w:r w:rsidRPr="001C6FE5">
              <w:rPr>
                <w:rStyle w:val="Strong"/>
                <w:b w:val="0"/>
              </w:rPr>
              <w:t>management effectiveness assessment</w:t>
            </w:r>
          </w:p>
        </w:tc>
        <w:tc>
          <w:tcPr>
            <w:tcW w:w="2430" w:type="dxa"/>
          </w:tcPr>
          <w:p w:rsidR="002B3CF5" w:rsidRPr="00515DA5" w:rsidRDefault="0053037C" w:rsidP="00B879AF">
            <w:pPr>
              <w:jc w:val="center"/>
            </w:pPr>
            <w:r>
              <w:t>2015</w:t>
            </w:r>
          </w:p>
        </w:tc>
      </w:tr>
      <w:tr w:rsidR="002B3CF5" w:rsidRPr="00515DA5" w:rsidTr="00B879AF">
        <w:tc>
          <w:tcPr>
            <w:tcW w:w="7380" w:type="dxa"/>
          </w:tcPr>
          <w:p w:rsidR="002B3CF5" w:rsidRPr="00515DA5" w:rsidRDefault="0053037C" w:rsidP="00B879AF">
            <w:pPr>
              <w:pStyle w:val="ListParagraph"/>
              <w:numPr>
                <w:ilvl w:val="0"/>
                <w:numId w:val="1"/>
              </w:numPr>
            </w:pPr>
            <w:r w:rsidRPr="001C6FE5">
              <w:t>Diversification of governance types and recognition of ICCAs</w:t>
            </w:r>
          </w:p>
        </w:tc>
        <w:tc>
          <w:tcPr>
            <w:tcW w:w="2430" w:type="dxa"/>
          </w:tcPr>
          <w:p w:rsidR="002B3CF5" w:rsidRPr="00515DA5" w:rsidRDefault="00794095" w:rsidP="00B879AF">
            <w:pPr>
              <w:jc w:val="center"/>
            </w:pPr>
            <w:r>
              <w:t>2015</w:t>
            </w:r>
          </w:p>
        </w:tc>
      </w:tr>
      <w:tr w:rsidR="002B3CF5" w:rsidRPr="00515DA5" w:rsidTr="00B879AF">
        <w:tc>
          <w:tcPr>
            <w:tcW w:w="7380" w:type="dxa"/>
          </w:tcPr>
          <w:p w:rsidR="002B3CF5" w:rsidRPr="00515DA5" w:rsidRDefault="00794095" w:rsidP="00794095">
            <w:pPr>
              <w:pStyle w:val="ListParagraph"/>
              <w:numPr>
                <w:ilvl w:val="0"/>
                <w:numId w:val="1"/>
              </w:numPr>
            </w:pPr>
            <w:r>
              <w:t>Protected areas management tools</w:t>
            </w:r>
          </w:p>
        </w:tc>
        <w:tc>
          <w:tcPr>
            <w:tcW w:w="2430" w:type="dxa"/>
          </w:tcPr>
          <w:p w:rsidR="002B3CF5" w:rsidRPr="00515DA5" w:rsidRDefault="00794095" w:rsidP="00B879AF">
            <w:pPr>
              <w:jc w:val="center"/>
            </w:pPr>
            <w:r>
              <w:t>2014</w:t>
            </w:r>
          </w:p>
        </w:tc>
      </w:tr>
      <w:tr w:rsidR="002B3CF5" w:rsidRPr="00515DA5" w:rsidTr="00B879AF">
        <w:tc>
          <w:tcPr>
            <w:tcW w:w="7380" w:type="dxa"/>
          </w:tcPr>
          <w:p w:rsidR="002B3CF5" w:rsidRPr="00515DA5" w:rsidRDefault="00794095" w:rsidP="00B879AF">
            <w:pPr>
              <w:pStyle w:val="ListParagraph"/>
              <w:numPr>
                <w:ilvl w:val="0"/>
                <w:numId w:val="1"/>
              </w:numPr>
            </w:pPr>
            <w:r>
              <w:t>Values and contribution of protected areas</w:t>
            </w:r>
            <w:r w:rsidR="002B3CF5" w:rsidRPr="00515DA5">
              <w:t xml:space="preserve"> </w:t>
            </w:r>
          </w:p>
        </w:tc>
        <w:tc>
          <w:tcPr>
            <w:tcW w:w="2430" w:type="dxa"/>
          </w:tcPr>
          <w:p w:rsidR="002B3CF5" w:rsidRPr="00515DA5" w:rsidRDefault="00794095" w:rsidP="00B879AF">
            <w:pPr>
              <w:jc w:val="center"/>
            </w:pPr>
            <w:r>
              <w:t>2015</w:t>
            </w:r>
          </w:p>
        </w:tc>
      </w:tr>
    </w:tbl>
    <w:p w:rsidR="00795E6A" w:rsidRDefault="00795E6A" w:rsidP="00795E6A">
      <w:pPr>
        <w:pStyle w:val="Heading1"/>
      </w:pPr>
      <w:r>
        <w:t xml:space="preserve">Action Plans for completing priority actions of the </w:t>
      </w:r>
      <w:proofErr w:type="spellStart"/>
      <w:r>
        <w:t>Programme</w:t>
      </w:r>
      <w:proofErr w:type="spellEnd"/>
      <w:r>
        <w:t xml:space="preserve"> of Work on Protected Areas</w:t>
      </w:r>
    </w:p>
    <w:p w:rsidR="00795E6A" w:rsidRDefault="00795E6A" w:rsidP="00795E6A">
      <w:pPr>
        <w:tabs>
          <w:tab w:val="left" w:pos="2186"/>
        </w:tabs>
      </w:pPr>
      <w:r>
        <w:t>(Insert detailed action plans)</w:t>
      </w:r>
    </w:p>
    <w:p w:rsidR="00795E6A" w:rsidRPr="00795E6A" w:rsidRDefault="00346D57" w:rsidP="00795E6A">
      <w:pPr>
        <w:pStyle w:val="Subtitle"/>
        <w:rPr>
          <w:rStyle w:val="IntenseEmphasis"/>
        </w:rPr>
      </w:pPr>
      <w:r>
        <w:rPr>
          <w:rStyle w:val="IntenseEmphasis"/>
        </w:rPr>
        <w:t>Action 1: Implementation of ecological gap analysis</w:t>
      </w:r>
    </w:p>
    <w:tbl>
      <w:tblPr>
        <w:tblStyle w:val="TableGrid"/>
        <w:tblW w:w="0" w:type="auto"/>
        <w:tblLook w:val="04A0" w:firstRow="1" w:lastRow="0" w:firstColumn="1" w:lastColumn="0" w:noHBand="0" w:noVBand="1"/>
      </w:tblPr>
      <w:tblGrid>
        <w:gridCol w:w="4644"/>
        <w:gridCol w:w="1609"/>
        <w:gridCol w:w="1615"/>
        <w:gridCol w:w="1708"/>
      </w:tblGrid>
      <w:tr w:rsidR="00795E6A" w:rsidRPr="007E3651" w:rsidTr="007E3651">
        <w:tc>
          <w:tcPr>
            <w:tcW w:w="4698" w:type="dxa"/>
            <w:shd w:val="clear" w:color="auto" w:fill="D9D9D9" w:themeFill="background1" w:themeFillShade="D9"/>
          </w:tcPr>
          <w:p w:rsidR="00795E6A" w:rsidRPr="007E3651" w:rsidRDefault="00795E6A" w:rsidP="007E3651">
            <w:pPr>
              <w:tabs>
                <w:tab w:val="left" w:pos="2186"/>
              </w:tabs>
              <w:jc w:val="center"/>
              <w:rPr>
                <w:b/>
              </w:rPr>
            </w:pPr>
            <w:r w:rsidRPr="007E3651">
              <w:rPr>
                <w:b/>
              </w:rPr>
              <w:t>Key steps</w:t>
            </w:r>
          </w:p>
        </w:tc>
        <w:tc>
          <w:tcPr>
            <w:tcW w:w="1620" w:type="dxa"/>
            <w:shd w:val="clear" w:color="auto" w:fill="D9D9D9" w:themeFill="background1" w:themeFillShade="D9"/>
          </w:tcPr>
          <w:p w:rsidR="00795E6A" w:rsidRPr="007E3651" w:rsidRDefault="00795E6A" w:rsidP="007E3651">
            <w:pPr>
              <w:tabs>
                <w:tab w:val="left" w:pos="2186"/>
              </w:tabs>
              <w:jc w:val="center"/>
              <w:rPr>
                <w:b/>
              </w:rPr>
            </w:pPr>
            <w:r w:rsidRPr="007E3651">
              <w:rPr>
                <w:b/>
              </w:rPr>
              <w:t>Timeline</w:t>
            </w:r>
          </w:p>
        </w:tc>
        <w:tc>
          <w:tcPr>
            <w:tcW w:w="1620" w:type="dxa"/>
            <w:shd w:val="clear" w:color="auto" w:fill="D9D9D9" w:themeFill="background1" w:themeFillShade="D9"/>
          </w:tcPr>
          <w:p w:rsidR="00795E6A" w:rsidRPr="007E3651" w:rsidRDefault="00795E6A" w:rsidP="007E3651">
            <w:pPr>
              <w:tabs>
                <w:tab w:val="left" w:pos="2186"/>
              </w:tabs>
              <w:jc w:val="center"/>
              <w:rPr>
                <w:b/>
              </w:rPr>
            </w:pPr>
            <w:r w:rsidRPr="007E3651">
              <w:rPr>
                <w:b/>
              </w:rPr>
              <w:t>Responsible parties</w:t>
            </w:r>
          </w:p>
        </w:tc>
        <w:tc>
          <w:tcPr>
            <w:tcW w:w="1638" w:type="dxa"/>
            <w:shd w:val="clear" w:color="auto" w:fill="D9D9D9" w:themeFill="background1" w:themeFillShade="D9"/>
          </w:tcPr>
          <w:p w:rsidR="00795E6A" w:rsidRPr="007E3651" w:rsidRDefault="00795E6A" w:rsidP="007E3651">
            <w:pPr>
              <w:tabs>
                <w:tab w:val="left" w:pos="2186"/>
              </w:tabs>
              <w:jc w:val="center"/>
              <w:rPr>
                <w:b/>
              </w:rPr>
            </w:pPr>
            <w:r w:rsidRPr="007E3651">
              <w:rPr>
                <w:b/>
              </w:rPr>
              <w:t>Indicative budget</w:t>
            </w:r>
          </w:p>
        </w:tc>
      </w:tr>
      <w:tr w:rsidR="00795E6A" w:rsidTr="00795E6A">
        <w:tc>
          <w:tcPr>
            <w:tcW w:w="4698" w:type="dxa"/>
          </w:tcPr>
          <w:p w:rsidR="00795E6A" w:rsidRDefault="000A4963" w:rsidP="00795E6A">
            <w:pPr>
              <w:tabs>
                <w:tab w:val="left" w:pos="2186"/>
              </w:tabs>
            </w:pPr>
            <w:r>
              <w:t>Complete baseline information</w:t>
            </w:r>
          </w:p>
        </w:tc>
        <w:tc>
          <w:tcPr>
            <w:tcW w:w="1620" w:type="dxa"/>
          </w:tcPr>
          <w:p w:rsidR="00795E6A" w:rsidRDefault="00085E40" w:rsidP="00795E6A">
            <w:pPr>
              <w:tabs>
                <w:tab w:val="left" w:pos="2186"/>
              </w:tabs>
            </w:pPr>
            <w:r>
              <w:t>2013-2014</w:t>
            </w:r>
          </w:p>
        </w:tc>
        <w:tc>
          <w:tcPr>
            <w:tcW w:w="1620" w:type="dxa"/>
          </w:tcPr>
          <w:p w:rsidR="00795E6A" w:rsidRDefault="00085E40" w:rsidP="00085E40">
            <w:pPr>
              <w:tabs>
                <w:tab w:val="left" w:pos="2186"/>
              </w:tabs>
            </w:pPr>
            <w:r>
              <w:t>MNRE</w:t>
            </w:r>
          </w:p>
        </w:tc>
        <w:tc>
          <w:tcPr>
            <w:tcW w:w="1638" w:type="dxa"/>
          </w:tcPr>
          <w:p w:rsidR="00795E6A" w:rsidRDefault="00085E40" w:rsidP="00795E6A">
            <w:pPr>
              <w:tabs>
                <w:tab w:val="left" w:pos="2186"/>
              </w:tabs>
            </w:pPr>
            <w:r>
              <w:t>$500,000.00USD</w:t>
            </w:r>
          </w:p>
        </w:tc>
      </w:tr>
      <w:tr w:rsidR="00795E6A" w:rsidTr="00795E6A">
        <w:tc>
          <w:tcPr>
            <w:tcW w:w="4698" w:type="dxa"/>
          </w:tcPr>
          <w:p w:rsidR="00795E6A" w:rsidRDefault="000A4963" w:rsidP="00795E6A">
            <w:pPr>
              <w:tabs>
                <w:tab w:val="left" w:pos="2186"/>
              </w:tabs>
            </w:pPr>
            <w:r>
              <w:t>Mobilize international and local experts</w:t>
            </w:r>
          </w:p>
        </w:tc>
        <w:tc>
          <w:tcPr>
            <w:tcW w:w="1620" w:type="dxa"/>
          </w:tcPr>
          <w:p w:rsidR="00795E6A" w:rsidRDefault="00085E40" w:rsidP="00795E6A">
            <w:pPr>
              <w:tabs>
                <w:tab w:val="left" w:pos="2186"/>
              </w:tabs>
            </w:pPr>
            <w:r>
              <w:t>2013</w:t>
            </w:r>
          </w:p>
        </w:tc>
        <w:tc>
          <w:tcPr>
            <w:tcW w:w="1620" w:type="dxa"/>
          </w:tcPr>
          <w:p w:rsidR="00795E6A" w:rsidRDefault="00085E40" w:rsidP="00795E6A">
            <w:pPr>
              <w:tabs>
                <w:tab w:val="left" w:pos="2186"/>
              </w:tabs>
            </w:pPr>
            <w:r>
              <w:t>SPREP, DOC, CI</w:t>
            </w:r>
          </w:p>
        </w:tc>
        <w:tc>
          <w:tcPr>
            <w:tcW w:w="1638" w:type="dxa"/>
          </w:tcPr>
          <w:p w:rsidR="00795E6A" w:rsidRDefault="00795E6A" w:rsidP="00795E6A">
            <w:pPr>
              <w:tabs>
                <w:tab w:val="left" w:pos="2186"/>
              </w:tabs>
            </w:pPr>
          </w:p>
        </w:tc>
      </w:tr>
      <w:tr w:rsidR="00795E6A" w:rsidTr="00795E6A">
        <w:tc>
          <w:tcPr>
            <w:tcW w:w="4698" w:type="dxa"/>
          </w:tcPr>
          <w:p w:rsidR="00795E6A" w:rsidRDefault="000A4963" w:rsidP="00795E6A">
            <w:pPr>
              <w:tabs>
                <w:tab w:val="left" w:pos="2186"/>
              </w:tabs>
            </w:pPr>
            <w:r>
              <w:t>Implementation of actions</w:t>
            </w:r>
          </w:p>
        </w:tc>
        <w:tc>
          <w:tcPr>
            <w:tcW w:w="1620" w:type="dxa"/>
          </w:tcPr>
          <w:p w:rsidR="00795E6A" w:rsidRDefault="00085E40" w:rsidP="00795E6A">
            <w:pPr>
              <w:tabs>
                <w:tab w:val="left" w:pos="2186"/>
              </w:tabs>
            </w:pPr>
            <w:r>
              <w:t>2014-2017</w:t>
            </w:r>
          </w:p>
        </w:tc>
        <w:tc>
          <w:tcPr>
            <w:tcW w:w="1620" w:type="dxa"/>
          </w:tcPr>
          <w:p w:rsidR="00795E6A" w:rsidRDefault="00085E40" w:rsidP="00795E6A">
            <w:pPr>
              <w:tabs>
                <w:tab w:val="left" w:pos="2186"/>
              </w:tabs>
            </w:pPr>
            <w:r>
              <w:t>MNRE, DOC, CI</w:t>
            </w:r>
          </w:p>
        </w:tc>
        <w:tc>
          <w:tcPr>
            <w:tcW w:w="1638" w:type="dxa"/>
          </w:tcPr>
          <w:p w:rsidR="00795E6A" w:rsidRDefault="00795E6A" w:rsidP="00795E6A">
            <w:pPr>
              <w:tabs>
                <w:tab w:val="left" w:pos="2186"/>
              </w:tabs>
            </w:pPr>
          </w:p>
        </w:tc>
      </w:tr>
      <w:tr w:rsidR="00795E6A" w:rsidTr="00795E6A">
        <w:tc>
          <w:tcPr>
            <w:tcW w:w="4698" w:type="dxa"/>
          </w:tcPr>
          <w:p w:rsidR="00795E6A" w:rsidRDefault="000A4963" w:rsidP="00795E6A">
            <w:pPr>
              <w:tabs>
                <w:tab w:val="left" w:pos="2186"/>
              </w:tabs>
            </w:pPr>
            <w:r>
              <w:t>Publication of results and awareness</w:t>
            </w:r>
          </w:p>
        </w:tc>
        <w:tc>
          <w:tcPr>
            <w:tcW w:w="1620" w:type="dxa"/>
          </w:tcPr>
          <w:p w:rsidR="00795E6A" w:rsidRDefault="00085E40" w:rsidP="00795E6A">
            <w:pPr>
              <w:tabs>
                <w:tab w:val="left" w:pos="2186"/>
              </w:tabs>
            </w:pPr>
            <w:r>
              <w:t>2018</w:t>
            </w:r>
          </w:p>
        </w:tc>
        <w:tc>
          <w:tcPr>
            <w:tcW w:w="1620" w:type="dxa"/>
          </w:tcPr>
          <w:p w:rsidR="00795E6A" w:rsidRDefault="00085E40" w:rsidP="00795E6A">
            <w:pPr>
              <w:tabs>
                <w:tab w:val="left" w:pos="2186"/>
              </w:tabs>
            </w:pPr>
            <w:r>
              <w:t>MNRE, SPREP</w:t>
            </w:r>
          </w:p>
        </w:tc>
        <w:tc>
          <w:tcPr>
            <w:tcW w:w="1638" w:type="dxa"/>
          </w:tcPr>
          <w:p w:rsidR="00795E6A" w:rsidRDefault="00795E6A" w:rsidP="00795E6A">
            <w:pPr>
              <w:tabs>
                <w:tab w:val="left" w:pos="2186"/>
              </w:tabs>
            </w:pPr>
          </w:p>
        </w:tc>
      </w:tr>
      <w:tr w:rsidR="00795E6A" w:rsidTr="00795E6A">
        <w:tc>
          <w:tcPr>
            <w:tcW w:w="4698" w:type="dxa"/>
          </w:tcPr>
          <w:p w:rsidR="00795E6A" w:rsidRDefault="000A4963" w:rsidP="00795E6A">
            <w:pPr>
              <w:tabs>
                <w:tab w:val="left" w:pos="2186"/>
              </w:tabs>
            </w:pPr>
            <w:r>
              <w:t xml:space="preserve">Monitoring </w:t>
            </w:r>
            <w:proofErr w:type="spellStart"/>
            <w:r>
              <w:t>programme</w:t>
            </w:r>
            <w:proofErr w:type="spellEnd"/>
          </w:p>
        </w:tc>
        <w:tc>
          <w:tcPr>
            <w:tcW w:w="1620" w:type="dxa"/>
          </w:tcPr>
          <w:p w:rsidR="00795E6A" w:rsidRDefault="00085E40" w:rsidP="00795E6A">
            <w:pPr>
              <w:tabs>
                <w:tab w:val="left" w:pos="2186"/>
              </w:tabs>
            </w:pPr>
            <w:r>
              <w:t>2019</w:t>
            </w:r>
          </w:p>
        </w:tc>
        <w:tc>
          <w:tcPr>
            <w:tcW w:w="1620" w:type="dxa"/>
          </w:tcPr>
          <w:p w:rsidR="00795E6A" w:rsidRDefault="00085E40" w:rsidP="00795E6A">
            <w:pPr>
              <w:tabs>
                <w:tab w:val="left" w:pos="2186"/>
              </w:tabs>
            </w:pPr>
            <w:r>
              <w:t>MNRE</w:t>
            </w:r>
          </w:p>
        </w:tc>
        <w:tc>
          <w:tcPr>
            <w:tcW w:w="1638" w:type="dxa"/>
          </w:tcPr>
          <w:p w:rsidR="00795E6A" w:rsidRDefault="00795E6A" w:rsidP="00795E6A">
            <w:pPr>
              <w:tabs>
                <w:tab w:val="left" w:pos="2186"/>
              </w:tabs>
            </w:pPr>
          </w:p>
        </w:tc>
      </w:tr>
    </w:tbl>
    <w:p w:rsidR="00795E6A" w:rsidRDefault="00795E6A" w:rsidP="00795E6A">
      <w:pPr>
        <w:tabs>
          <w:tab w:val="left" w:pos="2186"/>
        </w:tabs>
      </w:pPr>
    </w:p>
    <w:p w:rsidR="00346D57" w:rsidRDefault="00346D57" w:rsidP="00795E6A">
      <w:pPr>
        <w:tabs>
          <w:tab w:val="left" w:pos="2186"/>
        </w:tabs>
      </w:pPr>
    </w:p>
    <w:p w:rsidR="00795E6A" w:rsidRPr="00346D57" w:rsidRDefault="00795E6A" w:rsidP="00795E6A">
      <w:pPr>
        <w:pStyle w:val="Subtitle"/>
        <w:rPr>
          <w:rStyle w:val="IntenseEmphasis"/>
        </w:rPr>
      </w:pPr>
      <w:r w:rsidRPr="00346D57">
        <w:rPr>
          <w:rStyle w:val="IntenseEmphasis"/>
        </w:rPr>
        <w:lastRenderedPageBreak/>
        <w:t xml:space="preserve">Action 2: </w:t>
      </w:r>
      <w:r w:rsidR="00346D57" w:rsidRPr="00346D57">
        <w:rPr>
          <w:rStyle w:val="Heading2Char"/>
          <w:i w:val="0"/>
          <w:sz w:val="24"/>
          <w:szCs w:val="24"/>
        </w:rPr>
        <w:t>Strengthened and development of sustainable finance plans</w:t>
      </w:r>
    </w:p>
    <w:tbl>
      <w:tblPr>
        <w:tblStyle w:val="TableGrid"/>
        <w:tblW w:w="0" w:type="auto"/>
        <w:tblLook w:val="04A0" w:firstRow="1" w:lastRow="0" w:firstColumn="1" w:lastColumn="0" w:noHBand="0" w:noVBand="1"/>
      </w:tblPr>
      <w:tblGrid>
        <w:gridCol w:w="4698"/>
        <w:gridCol w:w="1620"/>
        <w:gridCol w:w="1620"/>
        <w:gridCol w:w="1638"/>
      </w:tblGrid>
      <w:tr w:rsidR="00795E6A" w:rsidRPr="007E3651" w:rsidTr="007E3651">
        <w:tc>
          <w:tcPr>
            <w:tcW w:w="4698" w:type="dxa"/>
            <w:shd w:val="clear" w:color="auto" w:fill="D9D9D9" w:themeFill="background1" w:themeFillShade="D9"/>
          </w:tcPr>
          <w:p w:rsidR="00795E6A" w:rsidRPr="007E3651" w:rsidRDefault="00795E6A" w:rsidP="007E3651">
            <w:pPr>
              <w:tabs>
                <w:tab w:val="left" w:pos="2186"/>
              </w:tabs>
              <w:jc w:val="center"/>
              <w:rPr>
                <w:b/>
              </w:rPr>
            </w:pPr>
            <w:r w:rsidRPr="007E3651">
              <w:rPr>
                <w:b/>
              </w:rPr>
              <w:t>Key steps</w:t>
            </w:r>
          </w:p>
        </w:tc>
        <w:tc>
          <w:tcPr>
            <w:tcW w:w="1620" w:type="dxa"/>
            <w:shd w:val="clear" w:color="auto" w:fill="D9D9D9" w:themeFill="background1" w:themeFillShade="D9"/>
          </w:tcPr>
          <w:p w:rsidR="00795E6A" w:rsidRPr="007E3651" w:rsidRDefault="00795E6A" w:rsidP="007E3651">
            <w:pPr>
              <w:tabs>
                <w:tab w:val="left" w:pos="2186"/>
              </w:tabs>
              <w:jc w:val="center"/>
              <w:rPr>
                <w:b/>
              </w:rPr>
            </w:pPr>
            <w:r w:rsidRPr="007E3651">
              <w:rPr>
                <w:b/>
              </w:rPr>
              <w:t>Timeline</w:t>
            </w:r>
          </w:p>
        </w:tc>
        <w:tc>
          <w:tcPr>
            <w:tcW w:w="1620" w:type="dxa"/>
            <w:shd w:val="clear" w:color="auto" w:fill="D9D9D9" w:themeFill="background1" w:themeFillShade="D9"/>
          </w:tcPr>
          <w:p w:rsidR="00795E6A" w:rsidRPr="007E3651" w:rsidRDefault="00795E6A" w:rsidP="007E3651">
            <w:pPr>
              <w:tabs>
                <w:tab w:val="left" w:pos="2186"/>
              </w:tabs>
              <w:jc w:val="center"/>
              <w:rPr>
                <w:b/>
              </w:rPr>
            </w:pPr>
            <w:r w:rsidRPr="007E3651">
              <w:rPr>
                <w:b/>
              </w:rPr>
              <w:t>Responsible parties</w:t>
            </w:r>
          </w:p>
        </w:tc>
        <w:tc>
          <w:tcPr>
            <w:tcW w:w="1638" w:type="dxa"/>
            <w:shd w:val="clear" w:color="auto" w:fill="D9D9D9" w:themeFill="background1" w:themeFillShade="D9"/>
          </w:tcPr>
          <w:p w:rsidR="00795E6A" w:rsidRPr="007E3651" w:rsidRDefault="00795E6A" w:rsidP="007E3651">
            <w:pPr>
              <w:tabs>
                <w:tab w:val="left" w:pos="2186"/>
              </w:tabs>
              <w:jc w:val="center"/>
              <w:rPr>
                <w:b/>
              </w:rPr>
            </w:pPr>
            <w:r w:rsidRPr="007E3651">
              <w:rPr>
                <w:b/>
              </w:rPr>
              <w:t>Indicative budget</w:t>
            </w:r>
          </w:p>
        </w:tc>
      </w:tr>
      <w:tr w:rsidR="00795E6A" w:rsidTr="00AB1D4F">
        <w:tc>
          <w:tcPr>
            <w:tcW w:w="4698" w:type="dxa"/>
          </w:tcPr>
          <w:p w:rsidR="00795E6A" w:rsidRDefault="00346D57" w:rsidP="00AB1D4F">
            <w:pPr>
              <w:tabs>
                <w:tab w:val="left" w:pos="2186"/>
              </w:tabs>
            </w:pPr>
            <w:r>
              <w:t>Review existing</w:t>
            </w:r>
            <w:r w:rsidR="009A5997">
              <w:t xml:space="preserve"> legislations</w:t>
            </w:r>
            <w:r>
              <w:t xml:space="preserve"> for the formulation of subsistence financial mechanisms</w:t>
            </w:r>
          </w:p>
        </w:tc>
        <w:tc>
          <w:tcPr>
            <w:tcW w:w="1620" w:type="dxa"/>
          </w:tcPr>
          <w:p w:rsidR="00795E6A" w:rsidRDefault="00BA59D4" w:rsidP="00AB1D4F">
            <w:pPr>
              <w:tabs>
                <w:tab w:val="left" w:pos="2186"/>
              </w:tabs>
            </w:pPr>
            <w:r>
              <w:t>2014</w:t>
            </w:r>
          </w:p>
        </w:tc>
        <w:tc>
          <w:tcPr>
            <w:tcW w:w="1620" w:type="dxa"/>
          </w:tcPr>
          <w:p w:rsidR="00795E6A" w:rsidRDefault="00BA59D4" w:rsidP="00AB1D4F">
            <w:pPr>
              <w:tabs>
                <w:tab w:val="left" w:pos="2186"/>
              </w:tabs>
            </w:pPr>
            <w:r>
              <w:t>MNRE</w:t>
            </w:r>
          </w:p>
        </w:tc>
        <w:tc>
          <w:tcPr>
            <w:tcW w:w="1638" w:type="dxa"/>
          </w:tcPr>
          <w:p w:rsidR="00795E6A" w:rsidRDefault="009A5997" w:rsidP="00AB1D4F">
            <w:pPr>
              <w:tabs>
                <w:tab w:val="left" w:pos="2186"/>
              </w:tabs>
            </w:pPr>
            <w:r>
              <w:t>$250,000.00</w:t>
            </w:r>
          </w:p>
        </w:tc>
      </w:tr>
      <w:tr w:rsidR="00795E6A" w:rsidTr="00AB1D4F">
        <w:tc>
          <w:tcPr>
            <w:tcW w:w="4698" w:type="dxa"/>
          </w:tcPr>
          <w:p w:rsidR="00795E6A" w:rsidRDefault="00346D57" w:rsidP="00AB1D4F">
            <w:pPr>
              <w:tabs>
                <w:tab w:val="left" w:pos="2186"/>
              </w:tabs>
            </w:pPr>
            <w:r>
              <w:t>Mobilize international and local experts/consultants</w:t>
            </w:r>
          </w:p>
        </w:tc>
        <w:tc>
          <w:tcPr>
            <w:tcW w:w="1620" w:type="dxa"/>
          </w:tcPr>
          <w:p w:rsidR="00795E6A" w:rsidRDefault="00BA59D4" w:rsidP="00AB1D4F">
            <w:pPr>
              <w:tabs>
                <w:tab w:val="left" w:pos="2186"/>
              </w:tabs>
            </w:pPr>
            <w:r>
              <w:t>2014</w:t>
            </w:r>
          </w:p>
        </w:tc>
        <w:tc>
          <w:tcPr>
            <w:tcW w:w="1620" w:type="dxa"/>
          </w:tcPr>
          <w:p w:rsidR="00795E6A" w:rsidRDefault="00BA59D4" w:rsidP="00AB1D4F">
            <w:pPr>
              <w:tabs>
                <w:tab w:val="left" w:pos="2186"/>
              </w:tabs>
            </w:pPr>
            <w:r>
              <w:t>MNRE</w:t>
            </w:r>
          </w:p>
        </w:tc>
        <w:tc>
          <w:tcPr>
            <w:tcW w:w="1638" w:type="dxa"/>
          </w:tcPr>
          <w:p w:rsidR="00795E6A" w:rsidRDefault="00795E6A" w:rsidP="00AB1D4F">
            <w:pPr>
              <w:tabs>
                <w:tab w:val="left" w:pos="2186"/>
              </w:tabs>
            </w:pPr>
          </w:p>
        </w:tc>
      </w:tr>
      <w:tr w:rsidR="00795E6A" w:rsidTr="00AB1D4F">
        <w:tc>
          <w:tcPr>
            <w:tcW w:w="4698" w:type="dxa"/>
          </w:tcPr>
          <w:p w:rsidR="00795E6A" w:rsidRDefault="00346D57" w:rsidP="00AB1D4F">
            <w:pPr>
              <w:tabs>
                <w:tab w:val="left" w:pos="2186"/>
              </w:tabs>
            </w:pPr>
            <w:r>
              <w:t>Stakeholders consultations</w:t>
            </w:r>
          </w:p>
        </w:tc>
        <w:tc>
          <w:tcPr>
            <w:tcW w:w="1620" w:type="dxa"/>
          </w:tcPr>
          <w:p w:rsidR="00795E6A" w:rsidRDefault="00BA59D4" w:rsidP="00AB1D4F">
            <w:pPr>
              <w:tabs>
                <w:tab w:val="left" w:pos="2186"/>
              </w:tabs>
            </w:pPr>
            <w:r>
              <w:t>2015</w:t>
            </w:r>
          </w:p>
        </w:tc>
        <w:tc>
          <w:tcPr>
            <w:tcW w:w="1620" w:type="dxa"/>
          </w:tcPr>
          <w:p w:rsidR="00795E6A" w:rsidRDefault="009A5997" w:rsidP="00AB1D4F">
            <w:pPr>
              <w:tabs>
                <w:tab w:val="left" w:pos="2186"/>
              </w:tabs>
            </w:pPr>
            <w:r>
              <w:t>MNRE, MWCSD</w:t>
            </w:r>
          </w:p>
        </w:tc>
        <w:tc>
          <w:tcPr>
            <w:tcW w:w="1638" w:type="dxa"/>
          </w:tcPr>
          <w:p w:rsidR="00795E6A" w:rsidRDefault="00795E6A" w:rsidP="00AB1D4F">
            <w:pPr>
              <w:tabs>
                <w:tab w:val="left" w:pos="2186"/>
              </w:tabs>
            </w:pPr>
          </w:p>
        </w:tc>
      </w:tr>
      <w:tr w:rsidR="00795E6A" w:rsidTr="00AB1D4F">
        <w:tc>
          <w:tcPr>
            <w:tcW w:w="4698" w:type="dxa"/>
          </w:tcPr>
          <w:p w:rsidR="00795E6A" w:rsidRDefault="00346D57" w:rsidP="00AB1D4F">
            <w:pPr>
              <w:tabs>
                <w:tab w:val="left" w:pos="2186"/>
              </w:tabs>
            </w:pPr>
            <w:r>
              <w:t>Implementation of actions</w:t>
            </w:r>
          </w:p>
        </w:tc>
        <w:tc>
          <w:tcPr>
            <w:tcW w:w="1620" w:type="dxa"/>
          </w:tcPr>
          <w:p w:rsidR="00795E6A" w:rsidRDefault="00BA59D4" w:rsidP="00AB1D4F">
            <w:pPr>
              <w:tabs>
                <w:tab w:val="left" w:pos="2186"/>
              </w:tabs>
            </w:pPr>
            <w:r>
              <w:t>2015-2018</w:t>
            </w:r>
          </w:p>
        </w:tc>
        <w:tc>
          <w:tcPr>
            <w:tcW w:w="1620" w:type="dxa"/>
          </w:tcPr>
          <w:p w:rsidR="00795E6A" w:rsidRDefault="009A5997" w:rsidP="00AB1D4F">
            <w:pPr>
              <w:tabs>
                <w:tab w:val="left" w:pos="2186"/>
              </w:tabs>
            </w:pPr>
            <w:r>
              <w:t>MNRE, SPREP, CI</w:t>
            </w:r>
          </w:p>
        </w:tc>
        <w:tc>
          <w:tcPr>
            <w:tcW w:w="1638" w:type="dxa"/>
          </w:tcPr>
          <w:p w:rsidR="00795E6A" w:rsidRDefault="00795E6A" w:rsidP="00AB1D4F">
            <w:pPr>
              <w:tabs>
                <w:tab w:val="left" w:pos="2186"/>
              </w:tabs>
            </w:pPr>
          </w:p>
        </w:tc>
      </w:tr>
      <w:tr w:rsidR="00795E6A" w:rsidTr="00AB1D4F">
        <w:tc>
          <w:tcPr>
            <w:tcW w:w="4698" w:type="dxa"/>
          </w:tcPr>
          <w:p w:rsidR="00795E6A" w:rsidRDefault="00346D57" w:rsidP="00AB1D4F">
            <w:pPr>
              <w:tabs>
                <w:tab w:val="left" w:pos="2186"/>
              </w:tabs>
            </w:pPr>
            <w:r>
              <w:t>Review and monitoring</w:t>
            </w:r>
          </w:p>
        </w:tc>
        <w:tc>
          <w:tcPr>
            <w:tcW w:w="1620" w:type="dxa"/>
          </w:tcPr>
          <w:p w:rsidR="00795E6A" w:rsidRDefault="00BA59D4" w:rsidP="00AB1D4F">
            <w:pPr>
              <w:tabs>
                <w:tab w:val="left" w:pos="2186"/>
              </w:tabs>
            </w:pPr>
            <w:r>
              <w:t>2019-2020</w:t>
            </w:r>
          </w:p>
        </w:tc>
        <w:tc>
          <w:tcPr>
            <w:tcW w:w="1620" w:type="dxa"/>
          </w:tcPr>
          <w:p w:rsidR="00795E6A" w:rsidRDefault="009A5997" w:rsidP="00AB1D4F">
            <w:pPr>
              <w:tabs>
                <w:tab w:val="left" w:pos="2186"/>
              </w:tabs>
            </w:pPr>
            <w:r>
              <w:t>MNRE, SPREP, CI</w:t>
            </w:r>
          </w:p>
        </w:tc>
        <w:tc>
          <w:tcPr>
            <w:tcW w:w="1638" w:type="dxa"/>
          </w:tcPr>
          <w:p w:rsidR="00795E6A" w:rsidRDefault="00795E6A" w:rsidP="00AB1D4F">
            <w:pPr>
              <w:tabs>
                <w:tab w:val="left" w:pos="2186"/>
              </w:tabs>
            </w:pPr>
          </w:p>
        </w:tc>
      </w:tr>
    </w:tbl>
    <w:p w:rsidR="00795E6A" w:rsidRDefault="00795E6A" w:rsidP="00795E6A">
      <w:pPr>
        <w:tabs>
          <w:tab w:val="left" w:pos="2186"/>
        </w:tabs>
      </w:pPr>
    </w:p>
    <w:p w:rsidR="00795E6A" w:rsidRPr="00795E6A" w:rsidRDefault="00795E6A" w:rsidP="00795E6A">
      <w:pPr>
        <w:pStyle w:val="Subtitle"/>
        <w:rPr>
          <w:rStyle w:val="IntenseEmphasis"/>
        </w:rPr>
      </w:pPr>
      <w:r w:rsidRPr="00795E6A">
        <w:rPr>
          <w:rStyle w:val="IntenseEmphasis"/>
        </w:rPr>
        <w:t xml:space="preserve">Action </w:t>
      </w:r>
      <w:r>
        <w:rPr>
          <w:rStyle w:val="IntenseEmphasis"/>
        </w:rPr>
        <w:t>3</w:t>
      </w:r>
      <w:r w:rsidRPr="00795E6A">
        <w:rPr>
          <w:rStyle w:val="IntenseEmphasis"/>
        </w:rPr>
        <w:t>: (Describe action)</w:t>
      </w:r>
    </w:p>
    <w:tbl>
      <w:tblPr>
        <w:tblStyle w:val="TableGrid"/>
        <w:tblW w:w="0" w:type="auto"/>
        <w:tblLook w:val="04A0" w:firstRow="1" w:lastRow="0" w:firstColumn="1" w:lastColumn="0" w:noHBand="0" w:noVBand="1"/>
      </w:tblPr>
      <w:tblGrid>
        <w:gridCol w:w="4698"/>
        <w:gridCol w:w="1620"/>
        <w:gridCol w:w="1620"/>
        <w:gridCol w:w="1638"/>
      </w:tblGrid>
      <w:tr w:rsidR="007E3651" w:rsidRPr="007E3651" w:rsidTr="00AB1D4F">
        <w:tc>
          <w:tcPr>
            <w:tcW w:w="4698" w:type="dxa"/>
            <w:shd w:val="clear" w:color="auto" w:fill="D9D9D9" w:themeFill="background1" w:themeFillShade="D9"/>
          </w:tcPr>
          <w:p w:rsidR="007E3651" w:rsidRPr="007E3651" w:rsidRDefault="007E3651" w:rsidP="00AB1D4F">
            <w:pPr>
              <w:tabs>
                <w:tab w:val="left" w:pos="2186"/>
              </w:tabs>
              <w:jc w:val="center"/>
              <w:rPr>
                <w:b/>
              </w:rPr>
            </w:pPr>
            <w:r w:rsidRPr="007E3651">
              <w:rPr>
                <w:b/>
              </w:rPr>
              <w:t>Key steps</w:t>
            </w:r>
          </w:p>
        </w:tc>
        <w:tc>
          <w:tcPr>
            <w:tcW w:w="1620" w:type="dxa"/>
            <w:shd w:val="clear" w:color="auto" w:fill="D9D9D9" w:themeFill="background1" w:themeFillShade="D9"/>
          </w:tcPr>
          <w:p w:rsidR="007E3651" w:rsidRPr="007E3651" w:rsidRDefault="007E3651" w:rsidP="00AB1D4F">
            <w:pPr>
              <w:tabs>
                <w:tab w:val="left" w:pos="2186"/>
              </w:tabs>
              <w:jc w:val="center"/>
              <w:rPr>
                <w:b/>
              </w:rPr>
            </w:pPr>
            <w:r w:rsidRPr="007E3651">
              <w:rPr>
                <w:b/>
              </w:rPr>
              <w:t>Timeline</w:t>
            </w:r>
          </w:p>
        </w:tc>
        <w:tc>
          <w:tcPr>
            <w:tcW w:w="1620" w:type="dxa"/>
            <w:shd w:val="clear" w:color="auto" w:fill="D9D9D9" w:themeFill="background1" w:themeFillShade="D9"/>
          </w:tcPr>
          <w:p w:rsidR="007E3651" w:rsidRPr="007E3651" w:rsidRDefault="007E3651" w:rsidP="00AB1D4F">
            <w:pPr>
              <w:tabs>
                <w:tab w:val="left" w:pos="2186"/>
              </w:tabs>
              <w:jc w:val="center"/>
              <w:rPr>
                <w:b/>
              </w:rPr>
            </w:pPr>
            <w:r w:rsidRPr="007E3651">
              <w:rPr>
                <w:b/>
              </w:rPr>
              <w:t>Responsible parties</w:t>
            </w:r>
          </w:p>
        </w:tc>
        <w:tc>
          <w:tcPr>
            <w:tcW w:w="1638" w:type="dxa"/>
            <w:shd w:val="clear" w:color="auto" w:fill="D9D9D9" w:themeFill="background1" w:themeFillShade="D9"/>
          </w:tcPr>
          <w:p w:rsidR="007E3651" w:rsidRPr="007E3651" w:rsidRDefault="007E3651" w:rsidP="00AB1D4F">
            <w:pPr>
              <w:tabs>
                <w:tab w:val="left" w:pos="2186"/>
              </w:tabs>
              <w:jc w:val="center"/>
              <w:rPr>
                <w:b/>
              </w:rPr>
            </w:pPr>
            <w:r w:rsidRPr="007E3651">
              <w:rPr>
                <w:b/>
              </w:rPr>
              <w:t>Indicative budget</w:t>
            </w:r>
          </w:p>
        </w:tc>
      </w:tr>
      <w:tr w:rsidR="007E3651" w:rsidTr="00AB1D4F">
        <w:tc>
          <w:tcPr>
            <w:tcW w:w="4698"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38" w:type="dxa"/>
          </w:tcPr>
          <w:p w:rsidR="007E3651" w:rsidRDefault="007E3651" w:rsidP="00AB1D4F">
            <w:pPr>
              <w:tabs>
                <w:tab w:val="left" w:pos="2186"/>
              </w:tabs>
            </w:pPr>
          </w:p>
        </w:tc>
      </w:tr>
      <w:tr w:rsidR="007E3651" w:rsidTr="00AB1D4F">
        <w:tc>
          <w:tcPr>
            <w:tcW w:w="4698"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38" w:type="dxa"/>
          </w:tcPr>
          <w:p w:rsidR="007E3651" w:rsidRDefault="007E3651" w:rsidP="00AB1D4F">
            <w:pPr>
              <w:tabs>
                <w:tab w:val="left" w:pos="2186"/>
              </w:tabs>
            </w:pPr>
          </w:p>
        </w:tc>
      </w:tr>
      <w:tr w:rsidR="007E3651" w:rsidTr="00AB1D4F">
        <w:tc>
          <w:tcPr>
            <w:tcW w:w="4698"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38" w:type="dxa"/>
          </w:tcPr>
          <w:p w:rsidR="007E3651" w:rsidRDefault="007E3651" w:rsidP="00AB1D4F">
            <w:pPr>
              <w:tabs>
                <w:tab w:val="left" w:pos="2186"/>
              </w:tabs>
            </w:pPr>
          </w:p>
        </w:tc>
      </w:tr>
      <w:tr w:rsidR="007E3651" w:rsidTr="00AB1D4F">
        <w:tc>
          <w:tcPr>
            <w:tcW w:w="4698"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38" w:type="dxa"/>
          </w:tcPr>
          <w:p w:rsidR="007E3651" w:rsidRDefault="007E3651" w:rsidP="00AB1D4F">
            <w:pPr>
              <w:tabs>
                <w:tab w:val="left" w:pos="2186"/>
              </w:tabs>
            </w:pPr>
          </w:p>
        </w:tc>
      </w:tr>
      <w:tr w:rsidR="007E3651" w:rsidTr="00AB1D4F">
        <w:tc>
          <w:tcPr>
            <w:tcW w:w="4698"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20" w:type="dxa"/>
          </w:tcPr>
          <w:p w:rsidR="007E3651" w:rsidRDefault="007E3651" w:rsidP="00AB1D4F">
            <w:pPr>
              <w:tabs>
                <w:tab w:val="left" w:pos="2186"/>
              </w:tabs>
            </w:pPr>
          </w:p>
        </w:tc>
        <w:tc>
          <w:tcPr>
            <w:tcW w:w="1638" w:type="dxa"/>
          </w:tcPr>
          <w:p w:rsidR="007E3651" w:rsidRDefault="007E3651" w:rsidP="00AB1D4F">
            <w:pPr>
              <w:tabs>
                <w:tab w:val="left" w:pos="2186"/>
              </w:tabs>
            </w:pPr>
          </w:p>
        </w:tc>
      </w:tr>
    </w:tbl>
    <w:p w:rsidR="00795E6A" w:rsidRDefault="00795E6A" w:rsidP="00795E6A">
      <w:pPr>
        <w:tabs>
          <w:tab w:val="left" w:pos="2186"/>
        </w:tabs>
      </w:pPr>
    </w:p>
    <w:p w:rsidR="00795E6A" w:rsidRDefault="00795E6A" w:rsidP="00795E6A">
      <w:pPr>
        <w:tabs>
          <w:tab w:val="left" w:pos="2186"/>
        </w:tabs>
      </w:pPr>
      <w:r>
        <w:t>(Insert more as needed)</w:t>
      </w:r>
    </w:p>
    <w:p w:rsidR="00795E6A" w:rsidRDefault="00795E6A">
      <w:r>
        <w:br w:type="page"/>
      </w:r>
    </w:p>
    <w:p w:rsidR="00795E6A" w:rsidRDefault="00795E6A" w:rsidP="00795E6A">
      <w:pPr>
        <w:pStyle w:val="Title"/>
      </w:pPr>
      <w:r>
        <w:lastRenderedPageBreak/>
        <w:t>Key assessment results</w:t>
      </w:r>
    </w:p>
    <w:p w:rsidR="00795E6A" w:rsidRDefault="00795E6A" w:rsidP="00795E6A">
      <w:pPr>
        <w:tabs>
          <w:tab w:val="left" w:pos="2186"/>
        </w:tabs>
      </w:pPr>
      <w:r w:rsidRPr="005168A6">
        <w:rPr>
          <w:rStyle w:val="Heading1Char"/>
        </w:rPr>
        <w:t>Ecological gap assessment</w:t>
      </w:r>
      <w:r>
        <w:t xml:space="preserve"> (insert summary findings if available)</w:t>
      </w:r>
    </w:p>
    <w:p w:rsidR="0016661C" w:rsidRDefault="00283C1E" w:rsidP="000A74AF">
      <w:pPr>
        <w:pStyle w:val="NoSpacing"/>
        <w:rPr>
          <w:rStyle w:val="Heading1Char"/>
          <w:rFonts w:asciiTheme="minorHAnsi" w:hAnsiTheme="minorHAnsi" w:cstheme="minorHAnsi"/>
          <w:b w:val="0"/>
          <w:color w:val="auto"/>
          <w:sz w:val="24"/>
          <w:szCs w:val="24"/>
        </w:rPr>
      </w:pPr>
      <w:r w:rsidRPr="00F31C31">
        <w:rPr>
          <w:rStyle w:val="Heading1Char"/>
          <w:rFonts w:asciiTheme="minorHAnsi" w:hAnsiTheme="minorHAnsi" w:cstheme="minorHAnsi"/>
          <w:b w:val="0"/>
          <w:color w:val="auto"/>
          <w:sz w:val="24"/>
          <w:szCs w:val="24"/>
        </w:rPr>
        <w:t xml:space="preserve">Samoa launched its Key Biodiversity Areas (KBA) </w:t>
      </w:r>
      <w:r w:rsidR="00616F74">
        <w:rPr>
          <w:rStyle w:val="Heading1Char"/>
          <w:rFonts w:asciiTheme="minorHAnsi" w:hAnsiTheme="minorHAnsi" w:cstheme="minorHAnsi"/>
          <w:b w:val="0"/>
          <w:color w:val="auto"/>
          <w:sz w:val="24"/>
          <w:szCs w:val="24"/>
        </w:rPr>
        <w:t xml:space="preserve">report </w:t>
      </w:r>
      <w:r w:rsidRPr="00F31C31">
        <w:rPr>
          <w:rStyle w:val="Heading1Char"/>
          <w:rFonts w:asciiTheme="minorHAnsi" w:hAnsiTheme="minorHAnsi" w:cstheme="minorHAnsi"/>
          <w:b w:val="0"/>
          <w:color w:val="auto"/>
          <w:sz w:val="24"/>
          <w:szCs w:val="24"/>
        </w:rPr>
        <w:t xml:space="preserve">in 2010. The KBA was written for the general public to raise awareness about the key areas for conservation in Samoa and the species most threatened with extinction. The </w:t>
      </w:r>
      <w:r w:rsidR="00646A03" w:rsidRPr="00F31C31">
        <w:rPr>
          <w:rStyle w:val="Heading1Char"/>
          <w:rFonts w:asciiTheme="minorHAnsi" w:hAnsiTheme="minorHAnsi" w:cstheme="minorHAnsi"/>
          <w:b w:val="0"/>
          <w:color w:val="auto"/>
          <w:sz w:val="24"/>
          <w:szCs w:val="24"/>
        </w:rPr>
        <w:t xml:space="preserve">Government of Samoa in partnership with Secretariat of the Pacific Regional Environment </w:t>
      </w:r>
      <w:proofErr w:type="spellStart"/>
      <w:r w:rsidR="00646A03" w:rsidRPr="00F31C31">
        <w:rPr>
          <w:rStyle w:val="Heading1Char"/>
          <w:rFonts w:asciiTheme="minorHAnsi" w:hAnsiTheme="minorHAnsi" w:cstheme="minorHAnsi"/>
          <w:b w:val="0"/>
          <w:color w:val="auto"/>
          <w:sz w:val="24"/>
          <w:szCs w:val="24"/>
        </w:rPr>
        <w:t>Programme</w:t>
      </w:r>
      <w:proofErr w:type="spellEnd"/>
      <w:r w:rsidR="00646A03" w:rsidRPr="00F31C31">
        <w:rPr>
          <w:rStyle w:val="Heading1Char"/>
          <w:rFonts w:asciiTheme="minorHAnsi" w:hAnsiTheme="minorHAnsi" w:cstheme="minorHAnsi"/>
          <w:b w:val="0"/>
          <w:color w:val="auto"/>
          <w:sz w:val="24"/>
          <w:szCs w:val="24"/>
        </w:rPr>
        <w:t xml:space="preserve"> (SPREP) also has</w:t>
      </w:r>
      <w:r w:rsidRPr="00F31C31">
        <w:rPr>
          <w:rStyle w:val="Heading1Char"/>
          <w:rFonts w:asciiTheme="minorHAnsi" w:hAnsiTheme="minorHAnsi" w:cstheme="minorHAnsi"/>
          <w:b w:val="0"/>
          <w:color w:val="auto"/>
          <w:sz w:val="24"/>
          <w:szCs w:val="24"/>
        </w:rPr>
        <w:t xml:space="preserve"> just completed a Biodiversity Rapid Assessment (BIORAP Project)</w:t>
      </w:r>
      <w:r w:rsidR="0016661C" w:rsidRPr="00F31C31">
        <w:rPr>
          <w:rStyle w:val="Heading1Char"/>
          <w:rFonts w:asciiTheme="minorHAnsi" w:hAnsiTheme="minorHAnsi" w:cstheme="minorHAnsi"/>
          <w:b w:val="0"/>
          <w:color w:val="auto"/>
          <w:sz w:val="24"/>
          <w:szCs w:val="24"/>
        </w:rPr>
        <w:t xml:space="preserve"> carried out on one of Samoa’s upland forest of about 65,000 hectares. This forest area is considered as the largest and a very pristine remaining forest of Samoa and the whole of the Polynesia.</w:t>
      </w:r>
    </w:p>
    <w:p w:rsidR="000A74AF" w:rsidRPr="000A74AF" w:rsidRDefault="000A74AF" w:rsidP="000A74AF">
      <w:pPr>
        <w:pStyle w:val="NoSpacing"/>
        <w:rPr>
          <w:rStyle w:val="Heading1Char"/>
          <w:rFonts w:asciiTheme="minorHAnsi" w:hAnsiTheme="minorHAnsi" w:cstheme="minorHAnsi"/>
          <w:b w:val="0"/>
          <w:color w:val="FF0000"/>
        </w:rPr>
      </w:pPr>
    </w:p>
    <w:p w:rsidR="00795E6A" w:rsidRDefault="00795E6A" w:rsidP="00795E6A">
      <w:pPr>
        <w:tabs>
          <w:tab w:val="left" w:pos="2186"/>
        </w:tabs>
      </w:pPr>
      <w:r w:rsidRPr="005168A6">
        <w:rPr>
          <w:rStyle w:val="Heading1Char"/>
        </w:rPr>
        <w:t>Management effectiveness assessment</w:t>
      </w:r>
      <w:r>
        <w:t xml:space="preserve"> (Insert summary findings if available)</w:t>
      </w:r>
    </w:p>
    <w:p w:rsidR="00306477" w:rsidRDefault="00F31C31" w:rsidP="00F31C31">
      <w:pPr>
        <w:pStyle w:val="NoSpacing"/>
        <w:rPr>
          <w:rFonts w:cstheme="minorHAnsi"/>
          <w:sz w:val="24"/>
          <w:szCs w:val="24"/>
        </w:rPr>
      </w:pPr>
      <w:r>
        <w:rPr>
          <w:rFonts w:cstheme="minorHAnsi"/>
          <w:sz w:val="24"/>
          <w:szCs w:val="24"/>
        </w:rPr>
        <w:t xml:space="preserve">The </w:t>
      </w:r>
      <w:r w:rsidR="009447D6">
        <w:rPr>
          <w:rFonts w:cstheme="minorHAnsi"/>
          <w:sz w:val="24"/>
          <w:szCs w:val="24"/>
        </w:rPr>
        <w:t>government of Samoa has</w:t>
      </w:r>
      <w:r>
        <w:rPr>
          <w:rFonts w:cstheme="minorHAnsi"/>
          <w:sz w:val="24"/>
          <w:szCs w:val="24"/>
        </w:rPr>
        <w:t xml:space="preserve"> established the Ministry of Natural Resources and Environment (MNRE)</w:t>
      </w:r>
      <w:r w:rsidR="009447D6">
        <w:rPr>
          <w:rFonts w:cstheme="minorHAnsi"/>
          <w:sz w:val="24"/>
          <w:szCs w:val="24"/>
        </w:rPr>
        <w:t xml:space="preserve"> focus solely on the sustainable development and </w:t>
      </w:r>
      <w:r w:rsidR="000A74AF">
        <w:rPr>
          <w:rFonts w:cstheme="minorHAnsi"/>
          <w:sz w:val="24"/>
          <w:szCs w:val="24"/>
        </w:rPr>
        <w:t xml:space="preserve">effective </w:t>
      </w:r>
      <w:r w:rsidR="009447D6">
        <w:rPr>
          <w:rFonts w:cstheme="minorHAnsi"/>
          <w:sz w:val="24"/>
          <w:szCs w:val="24"/>
        </w:rPr>
        <w:t>management of Samoa’s natura</w:t>
      </w:r>
      <w:r w:rsidR="00C8438A">
        <w:rPr>
          <w:rFonts w:cstheme="minorHAnsi"/>
          <w:sz w:val="24"/>
          <w:szCs w:val="24"/>
        </w:rPr>
        <w:t>l resources and the e</w:t>
      </w:r>
      <w:r w:rsidR="00306477">
        <w:rPr>
          <w:rFonts w:cstheme="minorHAnsi"/>
          <w:sz w:val="24"/>
          <w:szCs w:val="24"/>
        </w:rPr>
        <w:t>nvironment</w:t>
      </w:r>
      <w:r w:rsidR="00C8438A">
        <w:rPr>
          <w:rFonts w:cstheme="minorHAnsi"/>
          <w:sz w:val="24"/>
          <w:szCs w:val="24"/>
        </w:rPr>
        <w:t xml:space="preserve">. </w:t>
      </w:r>
      <w:r w:rsidR="000A74AF">
        <w:rPr>
          <w:rFonts w:cstheme="minorHAnsi"/>
          <w:sz w:val="24"/>
          <w:szCs w:val="24"/>
        </w:rPr>
        <w:t>The government also highlighted in Samoa in its</w:t>
      </w:r>
      <w:r w:rsidR="00C8438A">
        <w:rPr>
          <w:rFonts w:cstheme="minorHAnsi"/>
          <w:sz w:val="24"/>
          <w:szCs w:val="24"/>
        </w:rPr>
        <w:t xml:space="preserve"> national plans</w:t>
      </w:r>
      <w:r w:rsidR="00F80577">
        <w:rPr>
          <w:rFonts w:cstheme="minorHAnsi"/>
          <w:sz w:val="24"/>
          <w:szCs w:val="24"/>
        </w:rPr>
        <w:t xml:space="preserve"> (</w:t>
      </w:r>
      <w:r w:rsidR="000A74AF">
        <w:rPr>
          <w:rFonts w:cstheme="minorHAnsi"/>
          <w:sz w:val="24"/>
          <w:szCs w:val="24"/>
        </w:rPr>
        <w:t xml:space="preserve">such as the </w:t>
      </w:r>
      <w:r w:rsidR="00F80577">
        <w:rPr>
          <w:rFonts w:cstheme="minorHAnsi"/>
          <w:sz w:val="24"/>
          <w:szCs w:val="24"/>
        </w:rPr>
        <w:t>Strategy for the Development of Samoa (SDS)</w:t>
      </w:r>
      <w:r w:rsidR="00C8438A">
        <w:rPr>
          <w:rFonts w:cstheme="minorHAnsi"/>
          <w:sz w:val="24"/>
          <w:szCs w:val="24"/>
        </w:rPr>
        <w:t xml:space="preserve"> the </w:t>
      </w:r>
      <w:r w:rsidR="00306477">
        <w:rPr>
          <w:rFonts w:cstheme="minorHAnsi"/>
          <w:sz w:val="24"/>
          <w:szCs w:val="24"/>
        </w:rPr>
        <w:t>importance of</w:t>
      </w:r>
      <w:r w:rsidR="000A74AF">
        <w:rPr>
          <w:rFonts w:cstheme="minorHAnsi"/>
          <w:sz w:val="24"/>
          <w:szCs w:val="24"/>
        </w:rPr>
        <w:t xml:space="preserve"> the environment as a whole. NGO’s and private sectors also contribute with the good management of Samoa’s natural resources and the environment through its continuous partnership with the public sector in boosting awareness </w:t>
      </w:r>
      <w:proofErr w:type="spellStart"/>
      <w:r w:rsidR="000A74AF">
        <w:rPr>
          <w:rFonts w:cstheme="minorHAnsi"/>
          <w:sz w:val="24"/>
          <w:szCs w:val="24"/>
        </w:rPr>
        <w:t>programmes</w:t>
      </w:r>
      <w:proofErr w:type="spellEnd"/>
      <w:r w:rsidR="000A74AF">
        <w:rPr>
          <w:rFonts w:cstheme="minorHAnsi"/>
          <w:sz w:val="24"/>
          <w:szCs w:val="24"/>
        </w:rPr>
        <w:t xml:space="preserve"> in all levels. </w:t>
      </w:r>
    </w:p>
    <w:p w:rsidR="00F31C31" w:rsidRDefault="00F31C31" w:rsidP="00F31C31">
      <w:pPr>
        <w:pStyle w:val="NoSpacing"/>
        <w:rPr>
          <w:rFonts w:cstheme="minorHAnsi"/>
          <w:sz w:val="24"/>
          <w:szCs w:val="24"/>
        </w:rPr>
      </w:pPr>
    </w:p>
    <w:p w:rsidR="00795E6A" w:rsidRDefault="00795E6A" w:rsidP="00795E6A">
      <w:pPr>
        <w:tabs>
          <w:tab w:val="left" w:pos="2186"/>
        </w:tabs>
      </w:pPr>
      <w:r w:rsidRPr="005168A6">
        <w:rPr>
          <w:rStyle w:val="Heading1Char"/>
        </w:rPr>
        <w:t>Sustainable finance assessment</w:t>
      </w:r>
      <w:r>
        <w:t xml:space="preserve"> (Insert summary findings if available)</w:t>
      </w:r>
    </w:p>
    <w:p w:rsidR="00795E6A" w:rsidRDefault="00795E6A" w:rsidP="00795E6A">
      <w:pPr>
        <w:tabs>
          <w:tab w:val="left" w:pos="2186"/>
        </w:tabs>
      </w:pPr>
      <w:r w:rsidRPr="005168A6">
        <w:rPr>
          <w:rStyle w:val="Heading1Char"/>
        </w:rPr>
        <w:t>Capacity needs assessment</w:t>
      </w:r>
      <w:r>
        <w:t xml:space="preserve"> (Insert summary findings if available)</w:t>
      </w:r>
    </w:p>
    <w:p w:rsidR="00795E6A" w:rsidRDefault="00795E6A" w:rsidP="00795E6A">
      <w:pPr>
        <w:tabs>
          <w:tab w:val="left" w:pos="2186"/>
        </w:tabs>
      </w:pPr>
      <w:r w:rsidRPr="005168A6">
        <w:rPr>
          <w:rStyle w:val="Heading1Char"/>
        </w:rPr>
        <w:t>Policy environment assessment</w:t>
      </w:r>
      <w:r>
        <w:t xml:space="preserve"> (Insert summary findings if available)</w:t>
      </w:r>
    </w:p>
    <w:p w:rsidR="000A74AF" w:rsidRPr="007A7611" w:rsidRDefault="000A74AF" w:rsidP="00795E6A">
      <w:pPr>
        <w:tabs>
          <w:tab w:val="left" w:pos="2186"/>
        </w:tabs>
        <w:rPr>
          <w:rStyle w:val="Heading1Char"/>
          <w:rFonts w:asciiTheme="minorHAnsi" w:hAnsiTheme="minorHAnsi" w:cstheme="minorHAnsi"/>
          <w:b w:val="0"/>
          <w:color w:val="auto"/>
          <w:sz w:val="24"/>
          <w:szCs w:val="24"/>
        </w:rPr>
      </w:pPr>
      <w:r w:rsidRPr="007A7611">
        <w:rPr>
          <w:rStyle w:val="Heading1Char"/>
          <w:rFonts w:asciiTheme="minorHAnsi" w:hAnsiTheme="minorHAnsi" w:cstheme="minorHAnsi"/>
          <w:b w:val="0"/>
          <w:color w:val="auto"/>
          <w:sz w:val="24"/>
          <w:szCs w:val="24"/>
        </w:rPr>
        <w:t>Several legislations a</w:t>
      </w:r>
      <w:r w:rsidR="001E344B" w:rsidRPr="007A7611">
        <w:rPr>
          <w:rStyle w:val="Heading1Char"/>
          <w:rFonts w:asciiTheme="minorHAnsi" w:hAnsiTheme="minorHAnsi" w:cstheme="minorHAnsi"/>
          <w:b w:val="0"/>
          <w:color w:val="auto"/>
          <w:sz w:val="24"/>
          <w:szCs w:val="24"/>
        </w:rPr>
        <w:t xml:space="preserve">nd </w:t>
      </w:r>
      <w:r w:rsidRPr="007A7611">
        <w:rPr>
          <w:rStyle w:val="Heading1Char"/>
          <w:rFonts w:asciiTheme="minorHAnsi" w:hAnsiTheme="minorHAnsi" w:cstheme="minorHAnsi"/>
          <w:b w:val="0"/>
          <w:color w:val="auto"/>
          <w:sz w:val="24"/>
          <w:szCs w:val="24"/>
        </w:rPr>
        <w:t>re</w:t>
      </w:r>
      <w:r w:rsidR="001E344B" w:rsidRPr="007A7611">
        <w:rPr>
          <w:rStyle w:val="Heading1Char"/>
          <w:rFonts w:asciiTheme="minorHAnsi" w:hAnsiTheme="minorHAnsi" w:cstheme="minorHAnsi"/>
          <w:b w:val="0"/>
          <w:color w:val="auto"/>
          <w:sz w:val="24"/>
          <w:szCs w:val="24"/>
        </w:rPr>
        <w:t>lated plans are</w:t>
      </w:r>
      <w:r w:rsidR="00317D17" w:rsidRPr="007A7611">
        <w:rPr>
          <w:rStyle w:val="Heading1Char"/>
          <w:rFonts w:asciiTheme="minorHAnsi" w:hAnsiTheme="minorHAnsi" w:cstheme="minorHAnsi"/>
          <w:b w:val="0"/>
          <w:color w:val="auto"/>
          <w:sz w:val="24"/>
          <w:szCs w:val="24"/>
        </w:rPr>
        <w:t xml:space="preserve"> in place to mandate the sustainable use of the environment in Samoa. </w:t>
      </w:r>
      <w:r w:rsidR="007A7611" w:rsidRPr="007A7611">
        <w:rPr>
          <w:rStyle w:val="Heading1Char"/>
          <w:rFonts w:asciiTheme="minorHAnsi" w:hAnsiTheme="minorHAnsi" w:cstheme="minorHAnsi"/>
          <w:b w:val="0"/>
          <w:color w:val="auto"/>
          <w:sz w:val="24"/>
          <w:szCs w:val="24"/>
        </w:rPr>
        <w:t>This includes</w:t>
      </w:r>
      <w:r w:rsidR="00317D17" w:rsidRPr="007A7611">
        <w:rPr>
          <w:rStyle w:val="Heading1Char"/>
          <w:rFonts w:asciiTheme="minorHAnsi" w:hAnsiTheme="minorHAnsi" w:cstheme="minorHAnsi"/>
          <w:b w:val="0"/>
          <w:color w:val="auto"/>
          <w:sz w:val="24"/>
          <w:szCs w:val="24"/>
        </w:rPr>
        <w:t>;</w:t>
      </w:r>
    </w:p>
    <w:p w:rsidR="00317D17" w:rsidRPr="007A7611" w:rsidRDefault="00317D17" w:rsidP="00795E6A">
      <w:pPr>
        <w:pStyle w:val="ListParagraph"/>
        <w:numPr>
          <w:ilvl w:val="0"/>
          <w:numId w:val="9"/>
        </w:numPr>
        <w:tabs>
          <w:tab w:val="left" w:pos="2186"/>
        </w:tabs>
        <w:rPr>
          <w:rStyle w:val="Heading1Char"/>
          <w:rFonts w:asciiTheme="minorHAnsi" w:hAnsiTheme="minorHAnsi" w:cstheme="minorHAnsi"/>
          <w:color w:val="auto"/>
          <w:sz w:val="24"/>
          <w:szCs w:val="24"/>
        </w:rPr>
      </w:pPr>
      <w:r w:rsidRPr="007A7611">
        <w:rPr>
          <w:rStyle w:val="Heading1Char"/>
          <w:rFonts w:asciiTheme="minorHAnsi" w:hAnsiTheme="minorHAnsi" w:cstheme="minorHAnsi"/>
          <w:color w:val="auto"/>
          <w:sz w:val="24"/>
          <w:szCs w:val="24"/>
        </w:rPr>
        <w:t>Environment B</w:t>
      </w:r>
      <w:r w:rsidR="00AC312B" w:rsidRPr="007A7611">
        <w:rPr>
          <w:rStyle w:val="Heading1Char"/>
          <w:rFonts w:asciiTheme="minorHAnsi" w:hAnsiTheme="minorHAnsi" w:cstheme="minorHAnsi"/>
          <w:color w:val="auto"/>
          <w:sz w:val="24"/>
          <w:szCs w:val="24"/>
        </w:rPr>
        <w:t>ill 2011</w:t>
      </w:r>
    </w:p>
    <w:p w:rsidR="00317D17" w:rsidRPr="007A7611" w:rsidRDefault="00317D17" w:rsidP="00795E6A">
      <w:pPr>
        <w:pStyle w:val="ListParagraph"/>
        <w:numPr>
          <w:ilvl w:val="0"/>
          <w:numId w:val="9"/>
        </w:numPr>
        <w:tabs>
          <w:tab w:val="left" w:pos="2186"/>
        </w:tabs>
        <w:rPr>
          <w:rStyle w:val="Heading1Char"/>
          <w:rFonts w:asciiTheme="minorHAnsi" w:hAnsiTheme="minorHAnsi" w:cstheme="minorHAnsi"/>
          <w:color w:val="auto"/>
          <w:sz w:val="24"/>
          <w:szCs w:val="24"/>
        </w:rPr>
      </w:pPr>
      <w:r w:rsidRPr="007A7611">
        <w:rPr>
          <w:rStyle w:val="Heading1Char"/>
          <w:rFonts w:asciiTheme="minorHAnsi" w:hAnsiTheme="minorHAnsi" w:cstheme="minorHAnsi"/>
          <w:color w:val="auto"/>
          <w:sz w:val="24"/>
          <w:szCs w:val="24"/>
        </w:rPr>
        <w:t>Forestry Act 2011</w:t>
      </w:r>
    </w:p>
    <w:p w:rsidR="007A7611" w:rsidRPr="007A7611" w:rsidRDefault="007A7611" w:rsidP="00795E6A">
      <w:pPr>
        <w:pStyle w:val="ListParagraph"/>
        <w:numPr>
          <w:ilvl w:val="0"/>
          <w:numId w:val="9"/>
        </w:numPr>
        <w:tabs>
          <w:tab w:val="left" w:pos="2186"/>
        </w:tabs>
        <w:rPr>
          <w:rStyle w:val="Heading1Char"/>
          <w:rFonts w:asciiTheme="minorHAnsi" w:hAnsiTheme="minorHAnsi" w:cstheme="minorHAnsi"/>
          <w:color w:val="auto"/>
          <w:sz w:val="24"/>
          <w:szCs w:val="24"/>
        </w:rPr>
      </w:pPr>
      <w:r w:rsidRPr="007A7611">
        <w:rPr>
          <w:rStyle w:val="Heading1Char"/>
          <w:rFonts w:asciiTheme="minorHAnsi" w:hAnsiTheme="minorHAnsi" w:cstheme="minorHAnsi"/>
          <w:color w:val="auto"/>
          <w:sz w:val="24"/>
          <w:szCs w:val="24"/>
        </w:rPr>
        <w:t>Water Resources Management Act 2008</w:t>
      </w:r>
    </w:p>
    <w:p w:rsidR="007A7611" w:rsidRPr="007A7611" w:rsidRDefault="007A7611" w:rsidP="00795E6A">
      <w:pPr>
        <w:pStyle w:val="ListParagraph"/>
        <w:numPr>
          <w:ilvl w:val="0"/>
          <w:numId w:val="9"/>
        </w:numPr>
        <w:tabs>
          <w:tab w:val="left" w:pos="2186"/>
        </w:tabs>
        <w:rPr>
          <w:rStyle w:val="Heading1Char"/>
          <w:rFonts w:asciiTheme="minorHAnsi" w:hAnsiTheme="minorHAnsi" w:cstheme="minorHAnsi"/>
          <w:color w:val="auto"/>
          <w:sz w:val="24"/>
          <w:szCs w:val="24"/>
        </w:rPr>
      </w:pPr>
      <w:r w:rsidRPr="007A7611">
        <w:rPr>
          <w:rStyle w:val="Heading1Char"/>
          <w:rFonts w:asciiTheme="minorHAnsi" w:hAnsiTheme="minorHAnsi" w:cstheme="minorHAnsi"/>
          <w:color w:val="auto"/>
          <w:sz w:val="24"/>
          <w:szCs w:val="24"/>
        </w:rPr>
        <w:t>Lands Survey and Environment Act 1989</w:t>
      </w:r>
    </w:p>
    <w:p w:rsidR="007A7611" w:rsidRPr="007A7611" w:rsidRDefault="007A7611" w:rsidP="00795E6A">
      <w:pPr>
        <w:pStyle w:val="ListParagraph"/>
        <w:numPr>
          <w:ilvl w:val="0"/>
          <w:numId w:val="9"/>
        </w:numPr>
        <w:tabs>
          <w:tab w:val="left" w:pos="2186"/>
        </w:tabs>
        <w:rPr>
          <w:rStyle w:val="Heading1Char"/>
          <w:rFonts w:asciiTheme="minorHAnsi" w:hAnsiTheme="minorHAnsi" w:cstheme="minorHAnsi"/>
          <w:color w:val="auto"/>
          <w:sz w:val="24"/>
          <w:szCs w:val="24"/>
        </w:rPr>
      </w:pPr>
      <w:r w:rsidRPr="007A7611">
        <w:rPr>
          <w:rStyle w:val="Heading1Char"/>
          <w:rFonts w:asciiTheme="minorHAnsi" w:hAnsiTheme="minorHAnsi" w:cstheme="minorHAnsi"/>
          <w:color w:val="auto"/>
          <w:sz w:val="24"/>
          <w:szCs w:val="24"/>
        </w:rPr>
        <w:t xml:space="preserve">Stevenson Memorial Reserve and Mt </w:t>
      </w:r>
      <w:proofErr w:type="spellStart"/>
      <w:r w:rsidRPr="007A7611">
        <w:rPr>
          <w:rStyle w:val="Heading1Char"/>
          <w:rFonts w:asciiTheme="minorHAnsi" w:hAnsiTheme="minorHAnsi" w:cstheme="minorHAnsi"/>
          <w:color w:val="auto"/>
          <w:sz w:val="24"/>
          <w:szCs w:val="24"/>
        </w:rPr>
        <w:t>Vaea</w:t>
      </w:r>
      <w:proofErr w:type="spellEnd"/>
      <w:r w:rsidRPr="007A7611">
        <w:rPr>
          <w:rStyle w:val="Heading1Char"/>
          <w:rFonts w:asciiTheme="minorHAnsi" w:hAnsiTheme="minorHAnsi" w:cstheme="minorHAnsi"/>
          <w:color w:val="auto"/>
          <w:sz w:val="24"/>
          <w:szCs w:val="24"/>
        </w:rPr>
        <w:t xml:space="preserve"> Scenic Reserve Ordinance 1958</w:t>
      </w:r>
    </w:p>
    <w:p w:rsidR="007A7611" w:rsidRPr="007A7611" w:rsidRDefault="007A7611" w:rsidP="00795E6A">
      <w:pPr>
        <w:pStyle w:val="ListParagraph"/>
        <w:numPr>
          <w:ilvl w:val="0"/>
          <w:numId w:val="9"/>
        </w:numPr>
        <w:tabs>
          <w:tab w:val="left" w:pos="2186"/>
        </w:tabs>
        <w:rPr>
          <w:rStyle w:val="Heading1Char"/>
          <w:rFonts w:asciiTheme="minorHAnsi" w:hAnsiTheme="minorHAnsi" w:cstheme="minorHAnsi"/>
          <w:color w:val="auto"/>
          <w:sz w:val="24"/>
          <w:szCs w:val="24"/>
        </w:rPr>
      </w:pPr>
      <w:r w:rsidRPr="007A7611">
        <w:rPr>
          <w:rStyle w:val="Heading1Char"/>
          <w:rFonts w:asciiTheme="minorHAnsi" w:hAnsiTheme="minorHAnsi" w:cstheme="minorHAnsi"/>
          <w:color w:val="auto"/>
          <w:sz w:val="24"/>
          <w:szCs w:val="24"/>
        </w:rPr>
        <w:t xml:space="preserve">National Biodiversity of Samoa Action Plan (NBSAP) – </w:t>
      </w:r>
      <w:r w:rsidRPr="007A7611">
        <w:rPr>
          <w:rStyle w:val="Heading1Char"/>
          <w:rFonts w:asciiTheme="minorHAnsi" w:hAnsiTheme="minorHAnsi" w:cstheme="minorHAnsi"/>
          <w:b w:val="0"/>
          <w:i/>
          <w:color w:val="auto"/>
          <w:sz w:val="24"/>
          <w:szCs w:val="24"/>
        </w:rPr>
        <w:t>under review</w:t>
      </w:r>
    </w:p>
    <w:p w:rsidR="007A7611" w:rsidRPr="007A7611" w:rsidRDefault="007A7611" w:rsidP="00795E6A">
      <w:pPr>
        <w:pStyle w:val="ListParagraph"/>
        <w:numPr>
          <w:ilvl w:val="0"/>
          <w:numId w:val="9"/>
        </w:numPr>
        <w:tabs>
          <w:tab w:val="left" w:pos="2186"/>
        </w:tabs>
        <w:rPr>
          <w:rStyle w:val="Heading1Char"/>
          <w:rFonts w:asciiTheme="minorHAnsi" w:hAnsiTheme="minorHAnsi" w:cstheme="minorHAnsi"/>
          <w:color w:val="auto"/>
          <w:sz w:val="24"/>
          <w:szCs w:val="24"/>
        </w:rPr>
      </w:pPr>
      <w:r w:rsidRPr="007A7611">
        <w:rPr>
          <w:rStyle w:val="Heading1Char"/>
          <w:rFonts w:asciiTheme="minorHAnsi" w:hAnsiTheme="minorHAnsi" w:cstheme="minorHAnsi"/>
          <w:color w:val="auto"/>
          <w:sz w:val="24"/>
          <w:szCs w:val="24"/>
        </w:rPr>
        <w:t xml:space="preserve">State of the Environment (SOE) – </w:t>
      </w:r>
      <w:r w:rsidRPr="007A7611">
        <w:rPr>
          <w:rStyle w:val="Heading1Char"/>
          <w:rFonts w:asciiTheme="minorHAnsi" w:hAnsiTheme="minorHAnsi" w:cstheme="minorHAnsi"/>
          <w:b w:val="0"/>
          <w:i/>
          <w:color w:val="auto"/>
          <w:sz w:val="24"/>
          <w:szCs w:val="24"/>
        </w:rPr>
        <w:t>under review</w:t>
      </w:r>
    </w:p>
    <w:p w:rsidR="007A7611" w:rsidRPr="007A7611" w:rsidRDefault="007A7611" w:rsidP="00795E6A">
      <w:pPr>
        <w:pStyle w:val="ListParagraph"/>
        <w:numPr>
          <w:ilvl w:val="0"/>
          <w:numId w:val="9"/>
        </w:numPr>
        <w:tabs>
          <w:tab w:val="left" w:pos="2186"/>
        </w:tabs>
        <w:rPr>
          <w:rStyle w:val="Heading1Char"/>
          <w:rFonts w:asciiTheme="minorHAnsi" w:hAnsiTheme="minorHAnsi" w:cstheme="minorHAnsi"/>
          <w:color w:val="auto"/>
          <w:sz w:val="24"/>
          <w:szCs w:val="24"/>
        </w:rPr>
      </w:pPr>
      <w:r w:rsidRPr="007A7611">
        <w:rPr>
          <w:rStyle w:val="Heading1Char"/>
          <w:rFonts w:asciiTheme="minorHAnsi" w:hAnsiTheme="minorHAnsi" w:cstheme="minorHAnsi"/>
          <w:color w:val="auto"/>
          <w:sz w:val="24"/>
          <w:szCs w:val="24"/>
        </w:rPr>
        <w:t>National Environment Management Strategies (NEMS) 1993 –</w:t>
      </w:r>
      <w:r>
        <w:rPr>
          <w:rStyle w:val="Heading1Char"/>
          <w:rFonts w:asciiTheme="minorHAnsi" w:hAnsiTheme="minorHAnsi" w:cstheme="minorHAnsi"/>
          <w:color w:val="auto"/>
          <w:sz w:val="24"/>
          <w:szCs w:val="24"/>
        </w:rPr>
        <w:t xml:space="preserve"> </w:t>
      </w:r>
      <w:r w:rsidRPr="007A7611">
        <w:rPr>
          <w:rStyle w:val="Heading1Char"/>
          <w:rFonts w:asciiTheme="minorHAnsi" w:hAnsiTheme="minorHAnsi" w:cstheme="minorHAnsi"/>
          <w:b w:val="0"/>
          <w:i/>
          <w:color w:val="auto"/>
          <w:sz w:val="24"/>
          <w:szCs w:val="24"/>
        </w:rPr>
        <w:t>review completed</w:t>
      </w:r>
    </w:p>
    <w:p w:rsidR="00795E6A" w:rsidRDefault="00795E6A" w:rsidP="00795E6A">
      <w:pPr>
        <w:tabs>
          <w:tab w:val="left" w:pos="2186"/>
        </w:tabs>
      </w:pPr>
      <w:r w:rsidRPr="005168A6">
        <w:rPr>
          <w:rStyle w:val="Heading1Char"/>
        </w:rPr>
        <w:lastRenderedPageBreak/>
        <w:t>Protected area integration and mainstreaming assessment</w:t>
      </w:r>
      <w:r>
        <w:t xml:space="preserve"> (Insert summary findings if available)</w:t>
      </w:r>
    </w:p>
    <w:p w:rsidR="005168A6" w:rsidRDefault="005168A6" w:rsidP="00795E6A">
      <w:pPr>
        <w:tabs>
          <w:tab w:val="left" w:pos="2186"/>
        </w:tabs>
        <w:rPr>
          <w:rStyle w:val="Heading1Char"/>
        </w:rPr>
      </w:pPr>
    </w:p>
    <w:p w:rsidR="005168A6" w:rsidRDefault="005168A6" w:rsidP="00795E6A">
      <w:pPr>
        <w:tabs>
          <w:tab w:val="left" w:pos="2186"/>
        </w:tabs>
      </w:pPr>
      <w:r w:rsidRPr="005168A6">
        <w:rPr>
          <w:rStyle w:val="Heading1Char"/>
        </w:rPr>
        <w:t>Protected area valuation assessment</w:t>
      </w:r>
      <w:r>
        <w:t xml:space="preserve"> (Insert summary findings if available)</w:t>
      </w:r>
    </w:p>
    <w:p w:rsidR="005168A6" w:rsidRDefault="005168A6" w:rsidP="00795E6A">
      <w:pPr>
        <w:tabs>
          <w:tab w:val="left" w:pos="2186"/>
        </w:tabs>
        <w:rPr>
          <w:rStyle w:val="Heading1Char"/>
        </w:rPr>
      </w:pPr>
    </w:p>
    <w:p w:rsidR="00795E6A" w:rsidRDefault="00795E6A" w:rsidP="00795E6A">
      <w:pPr>
        <w:tabs>
          <w:tab w:val="left" w:pos="2186"/>
        </w:tabs>
      </w:pPr>
      <w:r w:rsidRPr="005168A6">
        <w:rPr>
          <w:rStyle w:val="Heading1Char"/>
        </w:rPr>
        <w:t>Climate change resilience and adaptation assessment</w:t>
      </w:r>
      <w:r>
        <w:t xml:space="preserve"> (Insert summary findings if available)</w:t>
      </w:r>
    </w:p>
    <w:p w:rsidR="005168A6" w:rsidRDefault="005168A6" w:rsidP="00795E6A">
      <w:pPr>
        <w:tabs>
          <w:tab w:val="left" w:pos="2186"/>
        </w:tabs>
      </w:pPr>
    </w:p>
    <w:p w:rsidR="005168A6" w:rsidRDefault="005168A6" w:rsidP="00795E6A">
      <w:pPr>
        <w:tabs>
          <w:tab w:val="left" w:pos="2186"/>
        </w:tabs>
      </w:pPr>
      <w:r>
        <w:t>(Insert other assessment results if available)</w:t>
      </w:r>
    </w:p>
    <w:sectPr w:rsidR="005168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E5C"/>
    <w:multiLevelType w:val="hybridMultilevel"/>
    <w:tmpl w:val="4836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D523B4"/>
    <w:multiLevelType w:val="hybridMultilevel"/>
    <w:tmpl w:val="C3D2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8E1DE3"/>
    <w:multiLevelType w:val="hybridMultilevel"/>
    <w:tmpl w:val="77AE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BC2125"/>
    <w:multiLevelType w:val="hybridMultilevel"/>
    <w:tmpl w:val="8968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9E7A3E"/>
    <w:multiLevelType w:val="hybridMultilevel"/>
    <w:tmpl w:val="C31A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425C4F"/>
    <w:multiLevelType w:val="hybridMultilevel"/>
    <w:tmpl w:val="77FA3EB6"/>
    <w:lvl w:ilvl="0" w:tplc="4852C35E">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62A17DF8"/>
    <w:multiLevelType w:val="hybridMultilevel"/>
    <w:tmpl w:val="CC96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0710B0"/>
    <w:multiLevelType w:val="hybridMultilevel"/>
    <w:tmpl w:val="C77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ED76C4"/>
    <w:multiLevelType w:val="hybridMultilevel"/>
    <w:tmpl w:val="26D06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7"/>
  </w:num>
  <w:num w:numId="5">
    <w:abstractNumId w:val="1"/>
  </w:num>
  <w:num w:numId="6">
    <w:abstractNumId w:val="3"/>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BD"/>
    <w:rsid w:val="0003270F"/>
    <w:rsid w:val="00037FCE"/>
    <w:rsid w:val="00046D5F"/>
    <w:rsid w:val="00085D79"/>
    <w:rsid w:val="00085E40"/>
    <w:rsid w:val="000A4963"/>
    <w:rsid w:val="000A74AF"/>
    <w:rsid w:val="001275C7"/>
    <w:rsid w:val="0016661C"/>
    <w:rsid w:val="00166847"/>
    <w:rsid w:val="001A598A"/>
    <w:rsid w:val="001C6FE5"/>
    <w:rsid w:val="001E344B"/>
    <w:rsid w:val="00216434"/>
    <w:rsid w:val="00283C1E"/>
    <w:rsid w:val="0028488E"/>
    <w:rsid w:val="002A0044"/>
    <w:rsid w:val="002B3CF5"/>
    <w:rsid w:val="00306477"/>
    <w:rsid w:val="00317D17"/>
    <w:rsid w:val="00346D57"/>
    <w:rsid w:val="0038123F"/>
    <w:rsid w:val="003E6631"/>
    <w:rsid w:val="003F1475"/>
    <w:rsid w:val="00460E0D"/>
    <w:rsid w:val="0047688D"/>
    <w:rsid w:val="005030F8"/>
    <w:rsid w:val="00510EAA"/>
    <w:rsid w:val="00515DA5"/>
    <w:rsid w:val="005168A6"/>
    <w:rsid w:val="0053037C"/>
    <w:rsid w:val="00552961"/>
    <w:rsid w:val="005A33B1"/>
    <w:rsid w:val="005D5579"/>
    <w:rsid w:val="00616F74"/>
    <w:rsid w:val="00624DBD"/>
    <w:rsid w:val="00646A03"/>
    <w:rsid w:val="007074FD"/>
    <w:rsid w:val="007356C4"/>
    <w:rsid w:val="00794095"/>
    <w:rsid w:val="00795E6A"/>
    <w:rsid w:val="007A7611"/>
    <w:rsid w:val="007D0B1F"/>
    <w:rsid w:val="007E3651"/>
    <w:rsid w:val="008A6444"/>
    <w:rsid w:val="00934C0B"/>
    <w:rsid w:val="009447D6"/>
    <w:rsid w:val="009A5997"/>
    <w:rsid w:val="00A06786"/>
    <w:rsid w:val="00A61E5A"/>
    <w:rsid w:val="00A67B93"/>
    <w:rsid w:val="00AC312B"/>
    <w:rsid w:val="00B03EE8"/>
    <w:rsid w:val="00B13F82"/>
    <w:rsid w:val="00BA59D4"/>
    <w:rsid w:val="00C50D3A"/>
    <w:rsid w:val="00C6677F"/>
    <w:rsid w:val="00C8438A"/>
    <w:rsid w:val="00D16F49"/>
    <w:rsid w:val="00D372A8"/>
    <w:rsid w:val="00DA50EA"/>
    <w:rsid w:val="00DC1C81"/>
    <w:rsid w:val="00E35E1B"/>
    <w:rsid w:val="00E901E6"/>
    <w:rsid w:val="00EF27B1"/>
    <w:rsid w:val="00F31C31"/>
    <w:rsid w:val="00F80577"/>
    <w:rsid w:val="00FC2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4D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6D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4D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4DB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24DBD"/>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15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5DA5"/>
    <w:pPr>
      <w:ind w:left="720"/>
      <w:contextualSpacing/>
    </w:pPr>
  </w:style>
  <w:style w:type="paragraph" w:styleId="Subtitle">
    <w:name w:val="Subtitle"/>
    <w:basedOn w:val="Normal"/>
    <w:next w:val="Normal"/>
    <w:link w:val="SubtitleChar"/>
    <w:uiPriority w:val="11"/>
    <w:qFormat/>
    <w:rsid w:val="00795E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95E6A"/>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795E6A"/>
    <w:rPr>
      <w:b/>
      <w:bCs/>
      <w:i/>
      <w:iCs/>
      <w:color w:val="4F81BD" w:themeColor="accent1"/>
    </w:rPr>
  </w:style>
  <w:style w:type="paragraph" w:styleId="BalloonText">
    <w:name w:val="Balloon Text"/>
    <w:basedOn w:val="Normal"/>
    <w:link w:val="BalloonTextChar"/>
    <w:uiPriority w:val="99"/>
    <w:semiHidden/>
    <w:unhideWhenUsed/>
    <w:rsid w:val="00934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C0B"/>
    <w:rPr>
      <w:rFonts w:ascii="Tahoma" w:hAnsi="Tahoma" w:cs="Tahoma"/>
      <w:sz w:val="16"/>
      <w:szCs w:val="16"/>
    </w:rPr>
  </w:style>
  <w:style w:type="paragraph" w:styleId="NoSpacing">
    <w:name w:val="No Spacing"/>
    <w:uiPriority w:val="1"/>
    <w:qFormat/>
    <w:rsid w:val="00085D79"/>
    <w:pPr>
      <w:spacing w:after="0" w:line="240" w:lineRule="auto"/>
    </w:pPr>
  </w:style>
  <w:style w:type="character" w:styleId="Strong">
    <w:name w:val="Strong"/>
    <w:basedOn w:val="DefaultParagraphFont"/>
    <w:qFormat/>
    <w:rsid w:val="00D372A8"/>
    <w:rPr>
      <w:b/>
      <w:bCs/>
    </w:rPr>
  </w:style>
  <w:style w:type="character" w:customStyle="1" w:styleId="Heading2Char">
    <w:name w:val="Heading 2 Char"/>
    <w:basedOn w:val="DefaultParagraphFont"/>
    <w:link w:val="Heading2"/>
    <w:uiPriority w:val="9"/>
    <w:rsid w:val="00346D57"/>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semiHidden/>
    <w:unhideWhenUsed/>
    <w:rsid w:val="009447D6"/>
    <w:pPr>
      <w:spacing w:before="120" w:after="120" w:line="24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semiHidden/>
    <w:rsid w:val="009447D6"/>
    <w:rPr>
      <w:rFonts w:ascii="Times New Roman" w:eastAsia="Times New Roman" w:hAnsi="Times New Roman" w:cs="Times New Roman"/>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4D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6D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4D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4DB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24DBD"/>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15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5DA5"/>
    <w:pPr>
      <w:ind w:left="720"/>
      <w:contextualSpacing/>
    </w:pPr>
  </w:style>
  <w:style w:type="paragraph" w:styleId="Subtitle">
    <w:name w:val="Subtitle"/>
    <w:basedOn w:val="Normal"/>
    <w:next w:val="Normal"/>
    <w:link w:val="SubtitleChar"/>
    <w:uiPriority w:val="11"/>
    <w:qFormat/>
    <w:rsid w:val="00795E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95E6A"/>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795E6A"/>
    <w:rPr>
      <w:b/>
      <w:bCs/>
      <w:i/>
      <w:iCs/>
      <w:color w:val="4F81BD" w:themeColor="accent1"/>
    </w:rPr>
  </w:style>
  <w:style w:type="paragraph" w:styleId="BalloonText">
    <w:name w:val="Balloon Text"/>
    <w:basedOn w:val="Normal"/>
    <w:link w:val="BalloonTextChar"/>
    <w:uiPriority w:val="99"/>
    <w:semiHidden/>
    <w:unhideWhenUsed/>
    <w:rsid w:val="00934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C0B"/>
    <w:rPr>
      <w:rFonts w:ascii="Tahoma" w:hAnsi="Tahoma" w:cs="Tahoma"/>
      <w:sz w:val="16"/>
      <w:szCs w:val="16"/>
    </w:rPr>
  </w:style>
  <w:style w:type="paragraph" w:styleId="NoSpacing">
    <w:name w:val="No Spacing"/>
    <w:uiPriority w:val="1"/>
    <w:qFormat/>
    <w:rsid w:val="00085D79"/>
    <w:pPr>
      <w:spacing w:after="0" w:line="240" w:lineRule="auto"/>
    </w:pPr>
  </w:style>
  <w:style w:type="character" w:styleId="Strong">
    <w:name w:val="Strong"/>
    <w:basedOn w:val="DefaultParagraphFont"/>
    <w:qFormat/>
    <w:rsid w:val="00D372A8"/>
    <w:rPr>
      <w:b/>
      <w:bCs/>
    </w:rPr>
  </w:style>
  <w:style w:type="character" w:customStyle="1" w:styleId="Heading2Char">
    <w:name w:val="Heading 2 Char"/>
    <w:basedOn w:val="DefaultParagraphFont"/>
    <w:link w:val="Heading2"/>
    <w:uiPriority w:val="9"/>
    <w:rsid w:val="00346D57"/>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semiHidden/>
    <w:unhideWhenUsed/>
    <w:rsid w:val="009447D6"/>
    <w:pPr>
      <w:spacing w:before="120" w:after="120" w:line="24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semiHidden/>
    <w:rsid w:val="009447D6"/>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74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TotalTime>
  <Pages>15</Pages>
  <Words>2463</Words>
  <Characters>14045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Jamison Ervin</dc:creator>
  <cp:lastModifiedBy>user</cp:lastModifiedBy>
  <cp:revision>43</cp:revision>
  <dcterms:created xsi:type="dcterms:W3CDTF">2011-10-06T21:32:00Z</dcterms:created>
  <dcterms:modified xsi:type="dcterms:W3CDTF">2012-06-12T02:04:00Z</dcterms:modified>
</cp:coreProperties>
</file>