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6E2CE" w14:textId="77777777" w:rsidR="00C80D62" w:rsidRPr="005B3BA9" w:rsidRDefault="00C80D62" w:rsidP="00C80D62">
      <w:pPr>
        <w:pStyle w:val="Title"/>
        <w:pBdr>
          <w:top w:val="single" w:sz="4" w:space="1" w:color="auto"/>
          <w:left w:val="single" w:sz="4" w:space="4" w:color="auto"/>
          <w:bottom w:val="single" w:sz="4" w:space="1" w:color="auto"/>
          <w:right w:val="single" w:sz="4" w:space="4" w:color="auto"/>
        </w:pBdr>
        <w:rPr>
          <w:rFonts w:eastAsia="Arial Unicode MS"/>
          <w:sz w:val="24"/>
        </w:rPr>
      </w:pPr>
      <w:r>
        <w:rPr>
          <w:b w:val="0"/>
          <w:i/>
          <w:iCs/>
          <w:sz w:val="22"/>
          <w:szCs w:val="22"/>
        </w:rPr>
        <w:t>Tipo de registro nacional:</w:t>
      </w:r>
      <w:r w:rsidRPr="005B3BA9">
        <w:rPr>
          <w:rStyle w:val="FootnoteReference"/>
          <w:b w:val="0"/>
          <w:bCs w:val="0"/>
          <w:kern w:val="0"/>
          <w:sz w:val="22"/>
          <w:szCs w:val="22"/>
          <w:u w:val="none"/>
          <w:vertAlign w:val="superscript"/>
          <w:lang w:eastAsia="en-US"/>
        </w:rPr>
        <w:footnoteReference w:id="2"/>
      </w:r>
      <w:r>
        <w:rPr>
          <w:b w:val="0"/>
          <w:i/>
          <w:sz w:val="22"/>
          <w:szCs w:val="22"/>
        </w:rPr>
        <w:t xml:space="preserve"> </w:t>
      </w:r>
      <w:r>
        <w:rPr>
          <w:b w:val="0"/>
          <w:sz w:val="22"/>
          <w:szCs w:val="22"/>
        </w:rPr>
        <w:t>#ABSCH-(A19-20)</w:t>
      </w:r>
    </w:p>
    <w:p w14:paraId="7E07F4C4" w14:textId="77777777" w:rsidR="0024255A" w:rsidRPr="005B3BA9" w:rsidRDefault="00781615" w:rsidP="0062771B">
      <w:pPr>
        <w:pStyle w:val="Title"/>
        <w:keepNext/>
        <w:pBdr>
          <w:top w:val="single" w:sz="4" w:space="1" w:color="auto"/>
          <w:left w:val="single" w:sz="4" w:space="4" w:color="auto"/>
          <w:bottom w:val="single" w:sz="4" w:space="1" w:color="auto"/>
          <w:right w:val="single" w:sz="4" w:space="4" w:color="auto"/>
        </w:pBdr>
        <w:shd w:val="clear" w:color="auto" w:fill="FFFFFF"/>
        <w:spacing w:after="240"/>
        <w:jc w:val="both"/>
        <w:outlineLvl w:val="9"/>
        <w:rPr>
          <w:rFonts w:eastAsia="Arial Unicode MS"/>
          <w:sz w:val="22"/>
          <w:szCs w:val="22"/>
        </w:rPr>
      </w:pPr>
      <w:r>
        <w:rPr>
          <w:sz w:val="22"/>
          <w:szCs w:val="22"/>
        </w:rPr>
        <w:t>Cláusulas contractuales modelo, códigos de conducta, directrices y prácticas óptimas y/o estándares (artículos 19 y 20)</w:t>
      </w:r>
    </w:p>
    <w:p w14:paraId="1245EDD4" w14:textId="77777777" w:rsidR="001D6D0C" w:rsidRDefault="00C80D62" w:rsidP="001D6D0C">
      <w:pPr>
        <w:pStyle w:val="Title"/>
        <w:pBdr>
          <w:top w:val="single" w:sz="4" w:space="1" w:color="auto"/>
          <w:left w:val="single" w:sz="4" w:space="4" w:color="auto"/>
          <w:bottom w:val="single" w:sz="4" w:space="1" w:color="auto"/>
          <w:right w:val="single" w:sz="4" w:space="4" w:color="auto"/>
        </w:pBdr>
        <w:outlineLvl w:val="9"/>
        <w:rPr>
          <w:rFonts w:eastAsia="Arial Unicode MS"/>
          <w:b w:val="0"/>
          <w:i/>
          <w:sz w:val="22"/>
          <w:szCs w:val="22"/>
        </w:rPr>
      </w:pPr>
      <w:r>
        <w:rPr>
          <w:b w:val="0"/>
          <w:i/>
          <w:sz w:val="22"/>
          <w:szCs w:val="22"/>
        </w:rPr>
        <w:t xml:space="preserve">Los campos obligatorios están marcados con un asterisco. Si no se proporciona información para estos campos, es posible que el registro no esté disponible para el Centro de Intercambio de Información sobre APB. </w:t>
      </w:r>
    </w:p>
    <w:p w14:paraId="1FC1A3C7" w14:textId="77777777" w:rsidR="00AC2571" w:rsidRDefault="00393993" w:rsidP="008C69FF">
      <w:pPr>
        <w:pStyle w:val="Title"/>
        <w:pBdr>
          <w:top w:val="single" w:sz="4" w:space="1" w:color="auto"/>
          <w:left w:val="single" w:sz="4" w:space="4" w:color="auto"/>
          <w:bottom w:val="single" w:sz="4" w:space="1" w:color="auto"/>
          <w:right w:val="single" w:sz="4" w:space="4" w:color="auto"/>
        </w:pBdr>
        <w:outlineLvl w:val="9"/>
      </w:pPr>
      <w:r>
        <w:rPr>
          <w:b w:val="0"/>
          <w:i/>
          <w:sz w:val="22"/>
          <w:szCs w:val="22"/>
        </w:rPr>
        <w:t>(Para ingresar un texto o para verificar el casillero, por favor, haga doble clic en la parte sombreada)</w:t>
      </w:r>
    </w:p>
    <w:p w14:paraId="62B4C0E3" w14:textId="77777777" w:rsidR="00AC2571" w:rsidRDefault="00AC2571" w:rsidP="00EC0752">
      <w:pPr>
        <w:keepNext/>
        <w:spacing w:before="80" w:after="80"/>
        <w:rPr>
          <w:b/>
          <w:sz w:val="18"/>
          <w:szCs w:val="22"/>
        </w:rPr>
      </w:pPr>
    </w:p>
    <w:p w14:paraId="4B58BC20" w14:textId="77777777" w:rsidR="00EC556D" w:rsidRPr="0062771B" w:rsidRDefault="00EC556D" w:rsidP="001816F6">
      <w:pPr>
        <w:keepNext/>
        <w:tabs>
          <w:tab w:val="left" w:pos="-90"/>
        </w:tabs>
        <w:spacing w:before="80" w:after="80"/>
        <w:ind w:left="-90"/>
        <w:rPr>
          <w:szCs w:val="22"/>
        </w:rPr>
      </w:pPr>
      <w:r>
        <w:t>En los artículos 19 y 20 del Protocolo se solicita a cada Parte que aliente, según proceda, el desarrollo, la actualización y la utilización de cláusulas contractuales modelo sectoriales e intersectoriales para las condiciones mutuamente acordadas, así como los códigos de conducta voluntarios, directrices y prácticas óptimas y/o estándares en relación con el acceso y participación en los beneficios. Estos instrumentos pueden servir para promocionar la certeza y transparencia jurídicas y reducir los costos de las transacciones de la aplicación de los requisitos en materia de APB, considerando las prácticas de los diferentes sectores.</w:t>
      </w:r>
    </w:p>
    <w:p w14:paraId="2635F48A" w14:textId="77777777" w:rsidR="00EC556D" w:rsidRPr="0062771B" w:rsidRDefault="00EC556D" w:rsidP="001816F6">
      <w:pPr>
        <w:keepNext/>
        <w:tabs>
          <w:tab w:val="left" w:pos="-90"/>
        </w:tabs>
        <w:spacing w:before="80" w:after="80"/>
        <w:ind w:left="-90"/>
        <w:rPr>
          <w:szCs w:val="22"/>
        </w:rPr>
      </w:pPr>
      <w:r>
        <w:t xml:space="preserve">Este formato común se utilizará para registrar cláusulas contractuales modelo para las condiciones mutuamente acordadas, así como códigos de conducta voluntarios, directrices y prácticas óptimas y/o estándares. </w:t>
      </w:r>
    </w:p>
    <w:p w14:paraId="7EF30E99" w14:textId="77777777" w:rsidR="0024255A" w:rsidRDefault="00EC556D" w:rsidP="001816F6">
      <w:pPr>
        <w:keepNext/>
        <w:tabs>
          <w:tab w:val="left" w:pos="-90"/>
        </w:tabs>
        <w:spacing w:before="80" w:after="80"/>
        <w:ind w:left="-90"/>
        <w:rPr>
          <w:szCs w:val="22"/>
        </w:rPr>
      </w:pPr>
      <w:r>
        <w:t xml:space="preserve">Si una Parte desarrolla este instrumento a fin de apoyar la aplicación de los requisitos nacionales en materia de APB, como parte de un marco nacional en materia de APB, sírvase registrar dicha información usando el formato común para medidas legislativas, administrativas o de política. Esto permitirá que la información se muestre como parte del perfil del país y se incluya en la lista de medidas nacionales sobre APB. </w:t>
      </w:r>
    </w:p>
    <w:p w14:paraId="4D83F3D3" w14:textId="160F75DC" w:rsidR="001816F6" w:rsidRDefault="001816F6" w:rsidP="00EC0752">
      <w:pPr>
        <w:keepNext/>
        <w:spacing w:before="80" w:after="80"/>
        <w:rPr>
          <w:b/>
          <w:sz w:val="18"/>
          <w:szCs w:val="22"/>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6678"/>
      </w:tblGrid>
      <w:tr w:rsidR="002511CE" w:rsidRPr="00C67ED2" w14:paraId="55DBDAC8" w14:textId="77777777" w:rsidTr="008F7122">
        <w:tc>
          <w:tcPr>
            <w:tcW w:w="5000" w:type="pct"/>
            <w:gridSpan w:val="2"/>
            <w:shd w:val="clear" w:color="auto" w:fill="E6E6E6"/>
            <w:vAlign w:val="center"/>
          </w:tcPr>
          <w:p w14:paraId="6FEF9960" w14:textId="77777777" w:rsidR="002511CE" w:rsidRPr="00C67ED2" w:rsidRDefault="002511CE" w:rsidP="008F7122">
            <w:pPr>
              <w:keepNext/>
              <w:spacing w:before="120" w:after="120"/>
              <w:rPr>
                <w:b/>
                <w:szCs w:val="22"/>
              </w:rPr>
            </w:pPr>
            <w:r>
              <w:rPr>
                <w:b/>
                <w:szCs w:val="22"/>
              </w:rPr>
              <w:t>Información general</w:t>
            </w:r>
          </w:p>
        </w:tc>
      </w:tr>
      <w:tr w:rsidR="002511CE" w:rsidRPr="00C67ED2" w14:paraId="5E23F2E2" w14:textId="77777777" w:rsidTr="008F7122">
        <w:trPr>
          <w:cantSplit/>
        </w:trPr>
        <w:tc>
          <w:tcPr>
            <w:tcW w:w="1484" w:type="pct"/>
          </w:tcPr>
          <w:p w14:paraId="6E64FB80"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t>¿Se trata de un registro nuevo o de una modificación de un registro existente? *</w:t>
            </w:r>
          </w:p>
        </w:tc>
        <w:tc>
          <w:tcPr>
            <w:tcW w:w="3516" w:type="pct"/>
            <w:vAlign w:val="center"/>
          </w:tcPr>
          <w:p w14:paraId="33115D54" w14:textId="77777777" w:rsidR="002511CE" w:rsidRDefault="002511CE" w:rsidP="008F7122">
            <w:pPr>
              <w:spacing w:before="120" w:after="120"/>
              <w:ind w:left="768" w:hanging="768"/>
              <w:rPr>
                <w:szCs w:val="22"/>
              </w:rPr>
            </w:pPr>
            <w:bookmarkStart w:id="0" w:name="Check1"/>
            <w:r>
              <w:t xml:space="preserve"> </w:t>
            </w:r>
            <w:r w:rsidRPr="0034582F">
              <w:rPr>
                <w:szCs w:val="22"/>
              </w:rPr>
              <w:fldChar w:fldCharType="begin">
                <w:ffData>
                  <w:name w:val="Check1"/>
                  <w:enabled/>
                  <w:calcOnExit w:val="0"/>
                  <w:checkBox>
                    <w:sizeAuto/>
                    <w:default w:val="0"/>
                  </w:checkBox>
                </w:ffData>
              </w:fldChar>
            </w:r>
            <w:r w:rsidRPr="0034582F">
              <w:rPr>
                <w:szCs w:val="22"/>
              </w:rPr>
              <w:instrText xml:space="preserve"> FORMCHECKBOX </w:instrText>
            </w:r>
            <w:r w:rsidR="004B22EC">
              <w:rPr>
                <w:szCs w:val="22"/>
              </w:rPr>
            </w:r>
            <w:r w:rsidR="004B22EC">
              <w:rPr>
                <w:szCs w:val="22"/>
              </w:rPr>
              <w:fldChar w:fldCharType="separate"/>
            </w:r>
            <w:r w:rsidRPr="0034582F">
              <w:rPr>
                <w:szCs w:val="22"/>
              </w:rPr>
              <w:fldChar w:fldCharType="end"/>
            </w:r>
            <w:bookmarkEnd w:id="0"/>
            <w:r>
              <w:t xml:space="preserve">   Registro nuevo </w:t>
            </w:r>
          </w:p>
          <w:p w14:paraId="3C3634DC" w14:textId="77777777" w:rsidR="002511CE" w:rsidRPr="003752CA" w:rsidRDefault="002511CE" w:rsidP="008F7122">
            <w:pPr>
              <w:spacing w:before="120" w:after="120"/>
              <w:ind w:left="768" w:hanging="768"/>
              <w:rPr>
                <w:i/>
                <w:iCs/>
                <w:szCs w:val="22"/>
              </w:rPr>
            </w:pPr>
            <w:r>
              <w:rPr>
                <w:i/>
                <w:iCs/>
                <w:szCs w:val="22"/>
              </w:rPr>
              <w:t>o</w:t>
            </w:r>
          </w:p>
          <w:p w14:paraId="0696B17E" w14:textId="6E373060" w:rsidR="002511CE" w:rsidRPr="00006402" w:rsidRDefault="002511CE" w:rsidP="001208D2">
            <w:pPr>
              <w:spacing w:before="120" w:after="120"/>
              <w:jc w:val="left"/>
              <w:rPr>
                <w:szCs w:val="22"/>
              </w:rPr>
            </w:pPr>
            <w:r>
              <w:rPr>
                <w:i/>
                <w:iCs/>
                <w:szCs w:val="22"/>
              </w:rPr>
              <w:t xml:space="preserve"> </w:t>
            </w:r>
            <w:r w:rsidRPr="0034582F">
              <w:rPr>
                <w:szCs w:val="22"/>
              </w:rPr>
              <w:fldChar w:fldCharType="begin">
                <w:ffData>
                  <w:name w:val="Check1"/>
                  <w:enabled/>
                  <w:calcOnExit w:val="0"/>
                  <w:checkBox>
                    <w:sizeAuto/>
                    <w:default w:val="0"/>
                  </w:checkBox>
                </w:ffData>
              </w:fldChar>
            </w:r>
            <w:r w:rsidRPr="0034582F">
              <w:rPr>
                <w:szCs w:val="22"/>
              </w:rPr>
              <w:instrText xml:space="preserve"> FORMCHECKBOX </w:instrText>
            </w:r>
            <w:r w:rsidR="004B22EC">
              <w:rPr>
                <w:szCs w:val="22"/>
              </w:rPr>
            </w:r>
            <w:r w:rsidR="004B22EC">
              <w:rPr>
                <w:szCs w:val="22"/>
              </w:rPr>
              <w:fldChar w:fldCharType="separate"/>
            </w:r>
            <w:r w:rsidRPr="0034582F">
              <w:rPr>
                <w:szCs w:val="22"/>
              </w:rPr>
              <w:fldChar w:fldCharType="end"/>
            </w:r>
            <w:r>
              <w:t xml:space="preserve"> Actualización de un registro existente:</w:t>
            </w:r>
            <w:r w:rsidR="0010743E">
              <w:t xml:space="preserve">  </w:t>
            </w:r>
            <w:r w:rsidRPr="005D7269">
              <w:rPr>
                <w:szCs w:val="22"/>
              </w:rPr>
              <w:fldChar w:fldCharType="begin" w:fldLock="1">
                <w:ffData>
                  <w:name w:val=""/>
                  <w:enabled/>
                  <w:calcOnExit w:val="0"/>
                  <w:textInput>
                    <w:default w:val="&lt;número de registro del Centro de Intercambio de Información&gt;"/>
                  </w:textInput>
                </w:ffData>
              </w:fldChar>
            </w:r>
            <w:r w:rsidRPr="005D7269">
              <w:rPr>
                <w:szCs w:val="22"/>
              </w:rPr>
              <w:instrText xml:space="preserve"> FORMTEXT </w:instrText>
            </w:r>
            <w:r w:rsidRPr="005D7269">
              <w:rPr>
                <w:szCs w:val="22"/>
              </w:rPr>
            </w:r>
            <w:r w:rsidRPr="005D7269">
              <w:rPr>
                <w:szCs w:val="22"/>
              </w:rPr>
              <w:fldChar w:fldCharType="separate"/>
            </w:r>
            <w:r>
              <w:t>&lt;C&lt;número de registro del Centro de Intercambio de Información&gt;</w:t>
            </w:r>
            <w:r w:rsidRPr="005D7269">
              <w:rPr>
                <w:szCs w:val="22"/>
              </w:rPr>
              <w:fldChar w:fldCharType="end"/>
            </w:r>
          </w:p>
        </w:tc>
      </w:tr>
      <w:tr w:rsidR="002511CE" w:rsidRPr="00C67ED2" w14:paraId="0C9033DE" w14:textId="77777777" w:rsidTr="008F7122">
        <w:trPr>
          <w:cantSplit/>
        </w:trPr>
        <w:tc>
          <w:tcPr>
            <w:tcW w:w="1484" w:type="pct"/>
            <w:tcBorders>
              <w:top w:val="single" w:sz="4" w:space="0" w:color="auto"/>
              <w:left w:val="single" w:sz="4" w:space="0" w:color="auto"/>
              <w:bottom w:val="single" w:sz="4" w:space="0" w:color="auto"/>
              <w:right w:val="single" w:sz="4" w:space="0" w:color="auto"/>
            </w:tcBorders>
          </w:tcPr>
          <w:p w14:paraId="2429A637" w14:textId="77777777" w:rsidR="002511CE" w:rsidRPr="00D8626C" w:rsidRDefault="002511CE" w:rsidP="004B1203">
            <w:pPr>
              <w:numPr>
                <w:ilvl w:val="0"/>
                <w:numId w:val="14"/>
              </w:numPr>
              <w:tabs>
                <w:tab w:val="clear" w:pos="360"/>
                <w:tab w:val="left" w:pos="357"/>
              </w:tabs>
              <w:spacing w:before="120" w:after="120"/>
              <w:ind w:left="357" w:hanging="357"/>
              <w:jc w:val="left"/>
              <w:rPr>
                <w:szCs w:val="22"/>
              </w:rPr>
            </w:pPr>
            <w:r>
              <w:t>Título: *</w:t>
            </w:r>
            <w:r w:rsidRPr="004B22EC">
              <w:rPr>
                <w:rStyle w:val="FootnoteReference"/>
                <w:sz w:val="22"/>
                <w:szCs w:val="22"/>
                <w:u w:val="none"/>
                <w:vertAlign w:val="superscript"/>
              </w:rPr>
              <w:footnoteReference w:id="3"/>
            </w:r>
          </w:p>
        </w:tc>
        <w:tc>
          <w:tcPr>
            <w:tcW w:w="3516" w:type="pct"/>
            <w:tcBorders>
              <w:top w:val="single" w:sz="4" w:space="0" w:color="auto"/>
              <w:left w:val="single" w:sz="4" w:space="0" w:color="auto"/>
              <w:bottom w:val="single" w:sz="4" w:space="0" w:color="auto"/>
              <w:right w:val="single" w:sz="4" w:space="0" w:color="auto"/>
            </w:tcBorders>
            <w:vAlign w:val="center"/>
          </w:tcPr>
          <w:p w14:paraId="6CDA44D9" w14:textId="77777777" w:rsidR="002511CE" w:rsidRPr="00D8626C" w:rsidRDefault="002511CE" w:rsidP="008F7122">
            <w:pPr>
              <w:spacing w:before="120" w:after="120"/>
              <w:ind w:left="768" w:hanging="768"/>
              <w:rPr>
                <w:szCs w:val="22"/>
              </w:rPr>
            </w:pPr>
            <w:r w:rsidRPr="00D8626C">
              <w:rPr>
                <w:szCs w:val="22"/>
              </w:rPr>
              <w:fldChar w:fldCharType="begin" w:fldLock="1">
                <w:ffData>
                  <w:name w:val=""/>
                  <w:enabled/>
                  <w:calcOnExit w:val="0"/>
                  <w:textInput>
                    <w:default w:val="&lt;Entrada de texto&gt;"/>
                  </w:textInput>
                </w:ffData>
              </w:fldChar>
            </w:r>
            <w:r w:rsidRPr="00D8626C">
              <w:rPr>
                <w:szCs w:val="22"/>
              </w:rPr>
              <w:instrText xml:space="preserve"> FORMTEXT </w:instrText>
            </w:r>
            <w:r w:rsidRPr="00D8626C">
              <w:rPr>
                <w:szCs w:val="22"/>
              </w:rPr>
            </w:r>
            <w:r w:rsidRPr="00D8626C">
              <w:rPr>
                <w:szCs w:val="22"/>
              </w:rPr>
              <w:fldChar w:fldCharType="separate"/>
            </w:r>
            <w:r>
              <w:t>&lt;Entrada de texto&gt;</w:t>
            </w:r>
            <w:r w:rsidRPr="00D8626C">
              <w:rPr>
                <w:szCs w:val="22"/>
              </w:rPr>
              <w:fldChar w:fldCharType="end"/>
            </w:r>
          </w:p>
        </w:tc>
      </w:tr>
      <w:tr w:rsidR="002511CE" w:rsidRPr="00C67ED2" w14:paraId="7F930487" w14:textId="77777777" w:rsidTr="008F7122">
        <w:trPr>
          <w:cantSplit/>
        </w:trPr>
        <w:tc>
          <w:tcPr>
            <w:tcW w:w="1484" w:type="pct"/>
            <w:vAlign w:val="center"/>
          </w:tcPr>
          <w:p w14:paraId="13228905"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t>Tipo de recurso: *</w:t>
            </w:r>
          </w:p>
        </w:tc>
        <w:tc>
          <w:tcPr>
            <w:tcW w:w="3516" w:type="pct"/>
          </w:tcPr>
          <w:p w14:paraId="0633136F" w14:textId="77777777" w:rsidR="002511CE" w:rsidRDefault="002511CE" w:rsidP="002511CE">
            <w:pPr>
              <w:spacing w:before="120" w:after="120"/>
              <w:rPr>
                <w:szCs w:val="22"/>
              </w:rPr>
            </w:pPr>
            <w:r w:rsidRPr="00F26CCE">
              <w:rPr>
                <w:color w:val="000000"/>
                <w:szCs w:val="22"/>
              </w:rPr>
              <w:fldChar w:fldCharType="begin">
                <w:ffData>
                  <w:name w:val="Check1"/>
                  <w:enabled/>
                  <w:calcOnExit w:val="0"/>
                  <w:checkBox>
                    <w:sizeAuto/>
                    <w:default w:val="0"/>
                  </w:checkBox>
                </w:ffData>
              </w:fldChar>
            </w:r>
            <w:r w:rsidRPr="00F26CCE">
              <w:rPr>
                <w:color w:val="000000"/>
                <w:szCs w:val="22"/>
              </w:rPr>
              <w:instrText xml:space="preserve"> FORMCHECKBOX </w:instrText>
            </w:r>
            <w:r w:rsidR="004B22EC">
              <w:rPr>
                <w:color w:val="000000"/>
                <w:szCs w:val="22"/>
              </w:rPr>
            </w:r>
            <w:r w:rsidR="004B22EC">
              <w:rPr>
                <w:color w:val="000000"/>
                <w:szCs w:val="22"/>
              </w:rPr>
              <w:fldChar w:fldCharType="separate"/>
            </w:r>
            <w:r w:rsidRPr="00F26CCE">
              <w:rPr>
                <w:color w:val="000000"/>
                <w:szCs w:val="22"/>
              </w:rPr>
              <w:fldChar w:fldCharType="end"/>
            </w:r>
            <w:r>
              <w:rPr>
                <w:color w:val="000000"/>
                <w:szCs w:val="22"/>
              </w:rPr>
              <w:t xml:space="preserve"> </w:t>
            </w:r>
            <w:r>
              <w:rPr>
                <w:color w:val="000000"/>
                <w:sz w:val="23"/>
                <w:szCs w:val="23"/>
                <w:shd w:val="clear" w:color="auto" w:fill="FFFFFF"/>
              </w:rPr>
              <w:t>Cláusulas contractuales modelo</w:t>
            </w:r>
          </w:p>
          <w:p w14:paraId="707D3D2C" w14:textId="77777777" w:rsidR="002511CE" w:rsidRDefault="002511CE" w:rsidP="002511CE">
            <w:pPr>
              <w:spacing w:before="120" w:after="120"/>
              <w:rPr>
                <w:color w:val="000000"/>
                <w:sz w:val="23"/>
                <w:szCs w:val="23"/>
                <w:shd w:val="clear" w:color="auto" w:fill="FFFFFF"/>
              </w:rPr>
            </w:pPr>
            <w:r w:rsidRPr="00F26CCE">
              <w:rPr>
                <w:color w:val="000000"/>
                <w:szCs w:val="22"/>
              </w:rPr>
              <w:fldChar w:fldCharType="begin">
                <w:ffData>
                  <w:name w:val="Check1"/>
                  <w:enabled/>
                  <w:calcOnExit w:val="0"/>
                  <w:checkBox>
                    <w:sizeAuto/>
                    <w:default w:val="0"/>
                  </w:checkBox>
                </w:ffData>
              </w:fldChar>
            </w:r>
            <w:r w:rsidRPr="00F26CCE">
              <w:rPr>
                <w:color w:val="000000"/>
                <w:szCs w:val="22"/>
              </w:rPr>
              <w:instrText xml:space="preserve"> FORMCHECKBOX </w:instrText>
            </w:r>
            <w:r w:rsidR="004B22EC">
              <w:rPr>
                <w:color w:val="000000"/>
                <w:szCs w:val="22"/>
              </w:rPr>
            </w:r>
            <w:r w:rsidR="004B22EC">
              <w:rPr>
                <w:color w:val="000000"/>
                <w:szCs w:val="22"/>
              </w:rPr>
              <w:fldChar w:fldCharType="separate"/>
            </w:r>
            <w:r w:rsidRPr="00F26CCE">
              <w:rPr>
                <w:color w:val="000000"/>
                <w:szCs w:val="22"/>
              </w:rPr>
              <w:fldChar w:fldCharType="end"/>
            </w:r>
            <w:r>
              <w:rPr>
                <w:color w:val="000000"/>
                <w:szCs w:val="22"/>
              </w:rPr>
              <w:t xml:space="preserve"> </w:t>
            </w:r>
            <w:r>
              <w:rPr>
                <w:color w:val="000000"/>
                <w:sz w:val="23"/>
                <w:szCs w:val="23"/>
                <w:shd w:val="clear" w:color="auto" w:fill="FFFFFF"/>
              </w:rPr>
              <w:t>Códigos de conducta</w:t>
            </w:r>
          </w:p>
          <w:p w14:paraId="0FA0B580" w14:textId="77777777" w:rsidR="002511CE" w:rsidRDefault="002511CE" w:rsidP="002511CE">
            <w:pPr>
              <w:spacing w:before="120" w:after="120"/>
              <w:rPr>
                <w:color w:val="000000"/>
                <w:sz w:val="23"/>
                <w:szCs w:val="23"/>
                <w:shd w:val="clear" w:color="auto" w:fill="FFFFFF"/>
              </w:rPr>
            </w:pPr>
            <w:r w:rsidRPr="00F26CCE">
              <w:rPr>
                <w:color w:val="000000"/>
                <w:szCs w:val="22"/>
              </w:rPr>
              <w:fldChar w:fldCharType="begin">
                <w:ffData>
                  <w:name w:val="Check1"/>
                  <w:enabled/>
                  <w:calcOnExit w:val="0"/>
                  <w:checkBox>
                    <w:sizeAuto/>
                    <w:default w:val="0"/>
                  </w:checkBox>
                </w:ffData>
              </w:fldChar>
            </w:r>
            <w:r w:rsidRPr="00F26CCE">
              <w:rPr>
                <w:color w:val="000000"/>
                <w:szCs w:val="22"/>
              </w:rPr>
              <w:instrText xml:space="preserve"> FORMCHECKBOX </w:instrText>
            </w:r>
            <w:r w:rsidR="004B22EC">
              <w:rPr>
                <w:color w:val="000000"/>
                <w:szCs w:val="22"/>
              </w:rPr>
            </w:r>
            <w:r w:rsidR="004B22EC">
              <w:rPr>
                <w:color w:val="000000"/>
                <w:szCs w:val="22"/>
              </w:rPr>
              <w:fldChar w:fldCharType="separate"/>
            </w:r>
            <w:r w:rsidRPr="00F26CCE">
              <w:rPr>
                <w:color w:val="000000"/>
                <w:szCs w:val="22"/>
              </w:rPr>
              <w:fldChar w:fldCharType="end"/>
            </w:r>
            <w:r>
              <w:rPr>
                <w:color w:val="000000"/>
                <w:szCs w:val="22"/>
              </w:rPr>
              <w:t xml:space="preserve"> </w:t>
            </w:r>
            <w:r>
              <w:rPr>
                <w:color w:val="000000"/>
                <w:sz w:val="23"/>
                <w:szCs w:val="23"/>
                <w:shd w:val="clear" w:color="auto" w:fill="FFFFFF"/>
              </w:rPr>
              <w:t>Directrices</w:t>
            </w:r>
          </w:p>
          <w:p w14:paraId="235FB45C" w14:textId="77777777" w:rsidR="002511CE" w:rsidRDefault="002511CE" w:rsidP="002511CE">
            <w:pPr>
              <w:spacing w:before="120" w:after="120"/>
              <w:rPr>
                <w:color w:val="000000"/>
                <w:sz w:val="23"/>
                <w:szCs w:val="23"/>
                <w:shd w:val="clear" w:color="auto" w:fill="FFFFFF"/>
              </w:rPr>
            </w:pPr>
            <w:r w:rsidRPr="00F26CCE">
              <w:rPr>
                <w:color w:val="000000"/>
                <w:szCs w:val="22"/>
              </w:rPr>
              <w:fldChar w:fldCharType="begin">
                <w:ffData>
                  <w:name w:val="Check1"/>
                  <w:enabled/>
                  <w:calcOnExit w:val="0"/>
                  <w:checkBox>
                    <w:sizeAuto/>
                    <w:default w:val="0"/>
                  </w:checkBox>
                </w:ffData>
              </w:fldChar>
            </w:r>
            <w:r w:rsidRPr="00F26CCE">
              <w:rPr>
                <w:color w:val="000000"/>
                <w:szCs w:val="22"/>
              </w:rPr>
              <w:instrText xml:space="preserve"> FORMCHECKBOX </w:instrText>
            </w:r>
            <w:r w:rsidR="004B22EC">
              <w:rPr>
                <w:color w:val="000000"/>
                <w:szCs w:val="22"/>
              </w:rPr>
            </w:r>
            <w:r w:rsidR="004B22EC">
              <w:rPr>
                <w:color w:val="000000"/>
                <w:szCs w:val="22"/>
              </w:rPr>
              <w:fldChar w:fldCharType="separate"/>
            </w:r>
            <w:r w:rsidRPr="00F26CCE">
              <w:rPr>
                <w:color w:val="000000"/>
                <w:szCs w:val="22"/>
              </w:rPr>
              <w:fldChar w:fldCharType="end"/>
            </w:r>
            <w:r>
              <w:rPr>
                <w:color w:val="000000"/>
                <w:szCs w:val="22"/>
              </w:rPr>
              <w:t xml:space="preserve"> </w:t>
            </w:r>
            <w:r>
              <w:rPr>
                <w:color w:val="000000"/>
                <w:sz w:val="23"/>
                <w:szCs w:val="23"/>
                <w:shd w:val="clear" w:color="auto" w:fill="FFFFFF"/>
              </w:rPr>
              <w:t xml:space="preserve">Prácticas óptimas </w:t>
            </w:r>
          </w:p>
          <w:p w14:paraId="23E411FE" w14:textId="2997047E" w:rsidR="002511CE" w:rsidRPr="00CA3E71" w:rsidRDefault="002511CE" w:rsidP="002511CE">
            <w:pPr>
              <w:spacing w:before="120" w:after="120"/>
              <w:rPr>
                <w:i/>
                <w:iCs/>
                <w:szCs w:val="22"/>
              </w:rPr>
            </w:pPr>
            <w:r w:rsidRPr="00F26CCE">
              <w:rPr>
                <w:color w:val="000000"/>
                <w:szCs w:val="22"/>
              </w:rPr>
              <w:fldChar w:fldCharType="begin">
                <w:ffData>
                  <w:name w:val="Check1"/>
                  <w:enabled/>
                  <w:calcOnExit w:val="0"/>
                  <w:checkBox>
                    <w:sizeAuto/>
                    <w:default w:val="0"/>
                  </w:checkBox>
                </w:ffData>
              </w:fldChar>
            </w:r>
            <w:r w:rsidRPr="00F26CCE">
              <w:rPr>
                <w:color w:val="000000"/>
                <w:szCs w:val="22"/>
              </w:rPr>
              <w:instrText xml:space="preserve"> FORMCHECKBOX </w:instrText>
            </w:r>
            <w:r w:rsidR="004B22EC">
              <w:rPr>
                <w:color w:val="000000"/>
                <w:szCs w:val="22"/>
              </w:rPr>
            </w:r>
            <w:r w:rsidR="004B22EC">
              <w:rPr>
                <w:color w:val="000000"/>
                <w:szCs w:val="22"/>
              </w:rPr>
              <w:fldChar w:fldCharType="separate"/>
            </w:r>
            <w:r w:rsidRPr="00F26CCE">
              <w:rPr>
                <w:color w:val="000000"/>
                <w:szCs w:val="22"/>
              </w:rPr>
              <w:fldChar w:fldCharType="end"/>
            </w:r>
            <w:r>
              <w:rPr>
                <w:color w:val="000000"/>
                <w:szCs w:val="22"/>
              </w:rPr>
              <w:t xml:space="preserve"> </w:t>
            </w:r>
            <w:r>
              <w:rPr>
                <w:color w:val="000000"/>
                <w:sz w:val="23"/>
                <w:szCs w:val="23"/>
                <w:shd w:val="clear" w:color="auto" w:fill="FFFFFF"/>
              </w:rPr>
              <w:t>Estándares</w:t>
            </w:r>
          </w:p>
        </w:tc>
      </w:tr>
      <w:tr w:rsidR="002511CE" w:rsidRPr="00C67ED2" w14:paraId="13334262" w14:textId="77777777" w:rsidTr="008F7122">
        <w:trPr>
          <w:cantSplit/>
        </w:trPr>
        <w:tc>
          <w:tcPr>
            <w:tcW w:w="1484" w:type="pct"/>
          </w:tcPr>
          <w:p w14:paraId="4621A548"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lastRenderedPageBreak/>
              <w:t>Autor(es): *</w:t>
            </w:r>
            <w:r w:rsidRPr="004B22EC">
              <w:rPr>
                <w:rStyle w:val="FootnoteReference"/>
                <w:sz w:val="22"/>
                <w:szCs w:val="22"/>
                <w:u w:val="none"/>
                <w:vertAlign w:val="superscript"/>
              </w:rPr>
              <w:footnoteReference w:id="4"/>
            </w:r>
            <w:r w:rsidRPr="004B22EC">
              <w:rPr>
                <w:rStyle w:val="FootnoteReference"/>
                <w:sz w:val="22"/>
                <w:u w:val="none"/>
                <w:vertAlign w:val="superscript"/>
              </w:rPr>
              <w:t xml:space="preserve"> </w:t>
            </w:r>
          </w:p>
        </w:tc>
        <w:tc>
          <w:tcPr>
            <w:tcW w:w="3516" w:type="pct"/>
            <w:vAlign w:val="center"/>
          </w:tcPr>
          <w:p w14:paraId="13CE86E9" w14:textId="77777777" w:rsidR="002511CE" w:rsidRPr="00C67ED2" w:rsidRDefault="002511CE" w:rsidP="008F7122">
            <w:pPr>
              <w:spacing w:before="120" w:after="120"/>
              <w:rPr>
                <w:szCs w:val="22"/>
              </w:rPr>
            </w:pPr>
            <w:r>
              <w:t xml:space="preserve">Nombre del autor(es): </w:t>
            </w:r>
            <w:r w:rsidRPr="00C67ED2">
              <w:rPr>
                <w:szCs w:val="22"/>
              </w:rPr>
              <w:fldChar w:fldCharType="begin" w:fldLock="1">
                <w:ffData>
                  <w:name w:val=""/>
                  <w:enabled/>
                  <w:calcOnExit w:val="0"/>
                  <w:textInput>
                    <w:default w:val="&lt;Entrada de texto&gt;"/>
                  </w:textInput>
                </w:ffData>
              </w:fldChar>
            </w:r>
            <w:r w:rsidRPr="00C67ED2">
              <w:rPr>
                <w:szCs w:val="22"/>
              </w:rPr>
              <w:instrText xml:space="preserve"> FORMTEXT </w:instrText>
            </w:r>
            <w:r w:rsidRPr="00C67ED2">
              <w:rPr>
                <w:szCs w:val="22"/>
              </w:rPr>
            </w:r>
            <w:r w:rsidRPr="00C67ED2">
              <w:rPr>
                <w:szCs w:val="22"/>
              </w:rPr>
              <w:fldChar w:fldCharType="separate"/>
            </w:r>
            <w:r>
              <w:t>&lt;Entrada de texto&gt;</w:t>
            </w:r>
            <w:r w:rsidRPr="00C67ED2">
              <w:rPr>
                <w:szCs w:val="22"/>
              </w:rPr>
              <w:fldChar w:fldCharType="end"/>
            </w:r>
            <w:r>
              <w:t xml:space="preserve"> </w:t>
            </w:r>
          </w:p>
          <w:p w14:paraId="751A649E" w14:textId="77777777" w:rsidR="002511CE" w:rsidRPr="00020A02" w:rsidRDefault="002511CE" w:rsidP="008F7122">
            <w:pPr>
              <w:spacing w:before="120" w:after="120"/>
              <w:rPr>
                <w:i/>
                <w:noProof/>
                <w:szCs w:val="22"/>
              </w:rPr>
            </w:pPr>
            <w:r>
              <w:rPr>
                <w:i/>
                <w:szCs w:val="22"/>
              </w:rPr>
              <w:t xml:space="preserve">y/o  </w:t>
            </w:r>
          </w:p>
          <w:p w14:paraId="109308A6" w14:textId="77777777" w:rsidR="002511CE" w:rsidRDefault="002511CE" w:rsidP="008F7122">
            <w:pPr>
              <w:spacing w:before="120" w:after="120"/>
              <w:rPr>
                <w:iCs/>
                <w:noProof/>
                <w:szCs w:val="22"/>
              </w:rPr>
            </w:pPr>
            <w:r>
              <w:t xml:space="preserve">Referencia a la(s) organización(es) a cargo de la autoría: </w:t>
            </w:r>
            <w:r>
              <w:rPr>
                <w:szCs w:val="22"/>
                <w:highlight w:val="lightGray"/>
              </w:rPr>
              <w:t>&lt;número de registro del Centro de Intercambio de Información&gt;</w:t>
            </w:r>
          </w:p>
          <w:p w14:paraId="73BF7688" w14:textId="77777777" w:rsidR="002511CE" w:rsidRDefault="002511CE" w:rsidP="008F7122">
            <w:pPr>
              <w:spacing w:before="120" w:after="120"/>
              <w:rPr>
                <w:szCs w:val="22"/>
              </w:rPr>
            </w:pPr>
            <w:r>
              <w:rPr>
                <w:i/>
                <w:szCs w:val="22"/>
              </w:rPr>
              <w:t>Por favor, ingrese el número de registro del Centro de Intercambio de Información que contenga esta información o, si no está registrado, adjunte un nuevo formato común de "Contacto" u "Organización"</w:t>
            </w:r>
            <w:r w:rsidRPr="004B22EC">
              <w:rPr>
                <w:rStyle w:val="FootnoteReference"/>
                <w:sz w:val="22"/>
                <w:szCs w:val="22"/>
                <w:u w:val="none"/>
                <w:vertAlign w:val="superscript"/>
              </w:rPr>
              <w:footnoteReference w:id="5"/>
            </w:r>
            <w:r>
              <w:rPr>
                <w:i/>
                <w:szCs w:val="22"/>
              </w:rPr>
              <w:t>.</w:t>
            </w:r>
          </w:p>
        </w:tc>
      </w:tr>
      <w:tr w:rsidR="002511CE" w:rsidRPr="00C67ED2" w14:paraId="777AF125" w14:textId="77777777" w:rsidTr="008F7122">
        <w:trPr>
          <w:cantSplit/>
        </w:trPr>
        <w:tc>
          <w:tcPr>
            <w:tcW w:w="1484" w:type="pct"/>
          </w:tcPr>
          <w:p w14:paraId="3086708F"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t>Editor:</w:t>
            </w:r>
          </w:p>
        </w:tc>
        <w:tc>
          <w:tcPr>
            <w:tcW w:w="3516" w:type="pct"/>
            <w:vAlign w:val="center"/>
          </w:tcPr>
          <w:p w14:paraId="3098F850" w14:textId="77777777" w:rsidR="002511CE" w:rsidRPr="003752CA" w:rsidRDefault="002511CE" w:rsidP="008F7122">
            <w:pPr>
              <w:spacing w:before="120" w:after="120"/>
              <w:rPr>
                <w:iCs/>
                <w:noProof/>
                <w:szCs w:val="22"/>
              </w:rPr>
            </w:pPr>
            <w:r>
              <w:t xml:space="preserve">Referencia a la editorial u organización(es) a cargo de la publicación de este recurso: </w:t>
            </w:r>
            <w:r w:rsidRPr="00D8626C">
              <w:rPr>
                <w:szCs w:val="22"/>
              </w:rPr>
              <w:fldChar w:fldCharType="begin" w:fldLock="1">
                <w:ffData>
                  <w:name w:val=""/>
                  <w:enabled/>
                  <w:calcOnExit w:val="0"/>
                  <w:textInput>
                    <w:default w:val="&lt;Entrada de texto&gt;"/>
                  </w:textInput>
                </w:ffData>
              </w:fldChar>
            </w:r>
            <w:r w:rsidRPr="00D8626C">
              <w:rPr>
                <w:szCs w:val="22"/>
              </w:rPr>
              <w:instrText xml:space="preserve"> FORMTEXT </w:instrText>
            </w:r>
            <w:r w:rsidRPr="00D8626C">
              <w:rPr>
                <w:szCs w:val="22"/>
              </w:rPr>
            </w:r>
            <w:r w:rsidRPr="00D8626C">
              <w:rPr>
                <w:szCs w:val="22"/>
              </w:rPr>
              <w:fldChar w:fldCharType="separate"/>
            </w:r>
            <w:r>
              <w:t>&lt;Entrada de texto&gt;</w:t>
            </w:r>
            <w:r w:rsidRPr="00D8626C">
              <w:rPr>
                <w:szCs w:val="22"/>
              </w:rPr>
              <w:fldChar w:fldCharType="end"/>
            </w:r>
            <w:r>
              <w:t xml:space="preserve"> </w:t>
            </w:r>
          </w:p>
        </w:tc>
      </w:tr>
      <w:tr w:rsidR="002511CE" w:rsidRPr="00C67ED2" w14:paraId="558EC432" w14:textId="77777777" w:rsidTr="008F7122">
        <w:trPr>
          <w:cantSplit/>
        </w:trPr>
        <w:tc>
          <w:tcPr>
            <w:tcW w:w="1484" w:type="pct"/>
          </w:tcPr>
          <w:p w14:paraId="428221B6"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t>Fuente:</w:t>
            </w:r>
            <w:r w:rsidRPr="004B22EC">
              <w:rPr>
                <w:rStyle w:val="FootnoteReference"/>
                <w:sz w:val="22"/>
                <w:szCs w:val="22"/>
                <w:u w:val="none"/>
                <w:vertAlign w:val="superscript"/>
              </w:rPr>
              <w:footnoteReference w:id="6"/>
            </w:r>
            <w:r w:rsidRPr="004B22EC">
              <w:rPr>
                <w:rStyle w:val="FootnoteReference"/>
                <w:sz w:val="22"/>
                <w:szCs w:val="22"/>
                <w:u w:val="none"/>
                <w:vertAlign w:val="superscript"/>
              </w:rPr>
              <w:t xml:space="preserve"> </w:t>
            </w:r>
          </w:p>
        </w:tc>
        <w:tc>
          <w:tcPr>
            <w:tcW w:w="3516" w:type="pct"/>
            <w:vAlign w:val="center"/>
          </w:tcPr>
          <w:p w14:paraId="155413F8" w14:textId="77777777" w:rsidR="002511CE" w:rsidRPr="00C67ED2" w:rsidRDefault="002511CE" w:rsidP="008F7122">
            <w:pPr>
              <w:spacing w:before="120" w:after="120"/>
              <w:rPr>
                <w:szCs w:val="22"/>
              </w:rPr>
            </w:pPr>
            <w:r w:rsidRPr="00D8626C">
              <w:rPr>
                <w:szCs w:val="22"/>
              </w:rPr>
              <w:fldChar w:fldCharType="begin" w:fldLock="1">
                <w:ffData>
                  <w:name w:val=""/>
                  <w:enabled/>
                  <w:calcOnExit w:val="0"/>
                  <w:textInput>
                    <w:default w:val="&lt;Entrada de texto&gt;"/>
                  </w:textInput>
                </w:ffData>
              </w:fldChar>
            </w:r>
            <w:r w:rsidRPr="00D8626C">
              <w:rPr>
                <w:szCs w:val="22"/>
              </w:rPr>
              <w:instrText xml:space="preserve"> FORMTEXT </w:instrText>
            </w:r>
            <w:r w:rsidRPr="00D8626C">
              <w:rPr>
                <w:szCs w:val="22"/>
              </w:rPr>
            </w:r>
            <w:r w:rsidRPr="00D8626C">
              <w:rPr>
                <w:szCs w:val="22"/>
              </w:rPr>
              <w:fldChar w:fldCharType="separate"/>
            </w:r>
            <w:r>
              <w:t>&lt;Entrada de texto&gt;</w:t>
            </w:r>
            <w:r w:rsidRPr="00D8626C">
              <w:rPr>
                <w:szCs w:val="22"/>
              </w:rPr>
              <w:fldChar w:fldCharType="end"/>
            </w:r>
          </w:p>
        </w:tc>
      </w:tr>
      <w:tr w:rsidR="002511CE" w:rsidRPr="00C67ED2" w14:paraId="57619170" w14:textId="77777777" w:rsidTr="008F7122">
        <w:trPr>
          <w:cantSplit/>
        </w:trPr>
        <w:tc>
          <w:tcPr>
            <w:tcW w:w="1484" w:type="pct"/>
          </w:tcPr>
          <w:p w14:paraId="6109875B"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t>Fecha de publicación: *</w:t>
            </w:r>
          </w:p>
        </w:tc>
        <w:tc>
          <w:tcPr>
            <w:tcW w:w="3516" w:type="pct"/>
            <w:vAlign w:val="center"/>
          </w:tcPr>
          <w:p w14:paraId="459A9C0E" w14:textId="77777777" w:rsidR="002511CE" w:rsidRDefault="002511CE" w:rsidP="008F7122">
            <w:pPr>
              <w:spacing w:before="120" w:after="120"/>
              <w:rPr>
                <w:szCs w:val="22"/>
              </w:rPr>
            </w:pPr>
            <w:r w:rsidRPr="00C67ED2">
              <w:rPr>
                <w:szCs w:val="22"/>
              </w:rPr>
              <w:fldChar w:fldCharType="begin" w:fldLock="1">
                <w:ffData>
                  <w:name w:val=""/>
                  <w:enabled/>
                  <w:calcOnExit w:val="0"/>
                  <w:textInput>
                    <w:default w:val="&lt;AAAA&gt;"/>
                  </w:textInput>
                </w:ffData>
              </w:fldChar>
            </w:r>
            <w:r w:rsidRPr="00C67ED2">
              <w:rPr>
                <w:szCs w:val="22"/>
              </w:rPr>
              <w:instrText xml:space="preserve"> FORMTEXT </w:instrText>
            </w:r>
            <w:r w:rsidRPr="00C67ED2">
              <w:rPr>
                <w:szCs w:val="22"/>
              </w:rPr>
            </w:r>
            <w:r w:rsidRPr="00C67ED2">
              <w:rPr>
                <w:szCs w:val="22"/>
              </w:rPr>
              <w:fldChar w:fldCharType="separate"/>
            </w:r>
            <w:r>
              <w:t>&lt;AAAA&gt;-MM&gt;</w:t>
            </w:r>
            <w:r w:rsidRPr="00C67ED2">
              <w:rPr>
                <w:szCs w:val="22"/>
              </w:rPr>
              <w:fldChar w:fldCharType="end"/>
            </w:r>
          </w:p>
        </w:tc>
      </w:tr>
      <w:tr w:rsidR="002511CE" w:rsidRPr="00C67ED2" w14:paraId="16ED19BC" w14:textId="77777777" w:rsidTr="008F7122">
        <w:trPr>
          <w:cantSplit/>
        </w:trPr>
        <w:tc>
          <w:tcPr>
            <w:tcW w:w="1484" w:type="pct"/>
            <w:vAlign w:val="center"/>
          </w:tcPr>
          <w:p w14:paraId="5515530C"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t>Derechos:</w:t>
            </w:r>
            <w:r w:rsidRPr="004B22EC">
              <w:rPr>
                <w:rStyle w:val="FootnoteReference"/>
                <w:sz w:val="22"/>
                <w:szCs w:val="22"/>
                <w:u w:val="none"/>
                <w:vertAlign w:val="superscript"/>
              </w:rPr>
              <w:footnoteReference w:id="7"/>
            </w:r>
          </w:p>
        </w:tc>
        <w:tc>
          <w:tcPr>
            <w:tcW w:w="3516" w:type="pct"/>
            <w:vAlign w:val="center"/>
          </w:tcPr>
          <w:p w14:paraId="2E1FD9A3" w14:textId="77777777" w:rsidR="002511CE" w:rsidRDefault="002511CE" w:rsidP="008F7122">
            <w:pPr>
              <w:spacing w:before="120" w:after="120"/>
              <w:rPr>
                <w:szCs w:val="22"/>
              </w:rPr>
            </w:pPr>
            <w:r w:rsidRPr="00C67ED2">
              <w:rPr>
                <w:szCs w:val="22"/>
              </w:rPr>
              <w:fldChar w:fldCharType="begin" w:fldLock="1">
                <w:ffData>
                  <w:name w:val=""/>
                  <w:enabled/>
                  <w:calcOnExit w:val="0"/>
                  <w:textInput>
                    <w:default w:val="&lt;Entrada de texto&gt;"/>
                  </w:textInput>
                </w:ffData>
              </w:fldChar>
            </w:r>
            <w:r w:rsidRPr="00C67ED2">
              <w:rPr>
                <w:szCs w:val="22"/>
              </w:rPr>
              <w:instrText xml:space="preserve"> FORMTEXT </w:instrText>
            </w:r>
            <w:r w:rsidRPr="00C67ED2">
              <w:rPr>
                <w:szCs w:val="22"/>
              </w:rPr>
            </w:r>
            <w:r w:rsidRPr="00C67ED2">
              <w:rPr>
                <w:szCs w:val="22"/>
              </w:rPr>
              <w:fldChar w:fldCharType="separate"/>
            </w:r>
            <w:r>
              <w:t>&lt;Entrada de texto&gt;</w:t>
            </w:r>
            <w:r w:rsidRPr="00C67ED2">
              <w:rPr>
                <w:szCs w:val="22"/>
              </w:rPr>
              <w:fldChar w:fldCharType="end"/>
            </w:r>
          </w:p>
        </w:tc>
      </w:tr>
      <w:tr w:rsidR="002511CE" w:rsidRPr="00C67ED2" w14:paraId="3DA11742" w14:textId="77777777" w:rsidTr="008F7122">
        <w:trPr>
          <w:cantSplit/>
        </w:trPr>
        <w:tc>
          <w:tcPr>
            <w:tcW w:w="5000" w:type="pct"/>
            <w:gridSpan w:val="2"/>
            <w:shd w:val="clear" w:color="auto" w:fill="E6E6E6"/>
            <w:vAlign w:val="center"/>
          </w:tcPr>
          <w:p w14:paraId="2100FAC5" w14:textId="77777777" w:rsidR="002511CE" w:rsidRPr="00C67ED2" w:rsidRDefault="002511CE" w:rsidP="008F7122">
            <w:pPr>
              <w:keepNext/>
              <w:snapToGrid w:val="0"/>
              <w:spacing w:before="120" w:after="120"/>
              <w:rPr>
                <w:szCs w:val="22"/>
              </w:rPr>
            </w:pPr>
            <w:r>
              <w:rPr>
                <w:b/>
                <w:bCs/>
                <w:szCs w:val="22"/>
              </w:rPr>
              <w:t>Acceso al/los recurso(s)</w:t>
            </w:r>
          </w:p>
        </w:tc>
      </w:tr>
      <w:tr w:rsidR="002511CE" w:rsidRPr="00C67ED2" w14:paraId="6388E0D3" w14:textId="77777777" w:rsidTr="008F7122">
        <w:tc>
          <w:tcPr>
            <w:tcW w:w="1484" w:type="pct"/>
          </w:tcPr>
          <w:p w14:paraId="68060196"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t>Enlace al/los recurso(s): *</w:t>
            </w:r>
            <w:r w:rsidRPr="004B22EC">
              <w:rPr>
                <w:rStyle w:val="FootnoteReference"/>
                <w:sz w:val="22"/>
                <w:szCs w:val="22"/>
                <w:u w:val="none"/>
                <w:vertAlign w:val="superscript"/>
              </w:rPr>
              <w:footnoteReference w:id="8"/>
            </w:r>
          </w:p>
        </w:tc>
        <w:tc>
          <w:tcPr>
            <w:tcW w:w="3516" w:type="pct"/>
            <w:vAlign w:val="center"/>
          </w:tcPr>
          <w:p w14:paraId="4977C3B0" w14:textId="77777777" w:rsidR="002511CE" w:rsidRDefault="002511CE" w:rsidP="008F7122">
            <w:pPr>
              <w:spacing w:before="120" w:after="120"/>
              <w:rPr>
                <w:szCs w:val="22"/>
              </w:rPr>
            </w:pPr>
            <w:r w:rsidRPr="00C67ED2">
              <w:rPr>
                <w:szCs w:val="22"/>
              </w:rPr>
              <w:fldChar w:fldCharType="begin" w:fldLock="1">
                <w:ffData>
                  <w:name w:val="Text22"/>
                  <w:enabled/>
                  <w:calcOnExit w:val="0"/>
                  <w:textInput>
                    <w:default w:val="&lt; URL y nombre del sitio web&gt;"/>
                  </w:textInput>
                </w:ffData>
              </w:fldChar>
            </w:r>
            <w:r w:rsidRPr="00C67ED2">
              <w:rPr>
                <w:szCs w:val="22"/>
              </w:rPr>
              <w:instrText xml:space="preserve"> FORMTEXT </w:instrText>
            </w:r>
            <w:r w:rsidRPr="00C67ED2">
              <w:rPr>
                <w:szCs w:val="22"/>
              </w:rPr>
            </w:r>
            <w:r w:rsidRPr="00C67ED2">
              <w:rPr>
                <w:szCs w:val="22"/>
              </w:rPr>
              <w:fldChar w:fldCharType="separate"/>
            </w:r>
            <w:r>
              <w:t>&lt; URL y nombre del sitio web&gt;</w:t>
            </w:r>
            <w:r w:rsidRPr="00C67ED2">
              <w:rPr>
                <w:szCs w:val="22"/>
              </w:rPr>
              <w:fldChar w:fldCharType="end"/>
            </w:r>
            <w:r>
              <w:rPr>
                <w:i/>
                <w:iCs/>
                <w:szCs w:val="22"/>
              </w:rPr>
              <w:t>y/o</w:t>
            </w:r>
            <w:r w:rsidRPr="00C67ED2">
              <w:rPr>
                <w:szCs w:val="22"/>
              </w:rPr>
              <w:fldChar w:fldCharType="begin" w:fldLock="1">
                <w:ffData>
                  <w:name w:val=""/>
                  <w:enabled/>
                  <w:calcOnExit w:val="0"/>
                  <w:textInput>
                    <w:default w:val="&lt;Adjunto&gt;"/>
                  </w:textInput>
                </w:ffData>
              </w:fldChar>
            </w:r>
            <w:r w:rsidRPr="00C67ED2">
              <w:rPr>
                <w:szCs w:val="22"/>
              </w:rPr>
              <w:instrText xml:space="preserve"> FORMTEXT </w:instrText>
            </w:r>
            <w:r w:rsidRPr="00C67ED2">
              <w:rPr>
                <w:szCs w:val="22"/>
              </w:rPr>
            </w:r>
            <w:r w:rsidRPr="00C67ED2">
              <w:rPr>
                <w:szCs w:val="22"/>
              </w:rPr>
              <w:fldChar w:fldCharType="separate"/>
            </w:r>
            <w:r>
              <w:t>&lt;Adjunto&gt;</w:t>
            </w:r>
            <w:r w:rsidRPr="00C67ED2">
              <w:rPr>
                <w:szCs w:val="22"/>
              </w:rPr>
              <w:fldChar w:fldCharType="end"/>
            </w:r>
          </w:p>
          <w:p w14:paraId="129B1BDE" w14:textId="77777777" w:rsidR="002511CE" w:rsidRPr="00C67ED2" w:rsidRDefault="002511CE" w:rsidP="008F7122">
            <w:pPr>
              <w:snapToGrid w:val="0"/>
              <w:spacing w:before="120" w:after="120"/>
              <w:rPr>
                <w:szCs w:val="22"/>
              </w:rPr>
            </w:pPr>
            <w:r>
              <w:rPr>
                <w:szCs w:val="22"/>
              </w:rPr>
              <w:fldChar w:fldCharType="begin" w:fldLock="1">
                <w:ffData>
                  <w:name w:val=""/>
                  <w:enabled/>
                  <w:calcOnExit w:val="0"/>
                  <w:textInput>
                    <w:default w:val="&lt; Seleccione el idioma&gt;"/>
                  </w:textInput>
                </w:ffData>
              </w:fldChar>
            </w:r>
            <w:r>
              <w:rPr>
                <w:szCs w:val="22"/>
              </w:rPr>
              <w:instrText xml:space="preserve"> FORMTEXT </w:instrText>
            </w:r>
            <w:r>
              <w:rPr>
                <w:szCs w:val="22"/>
              </w:rPr>
            </w:r>
            <w:r>
              <w:rPr>
                <w:szCs w:val="22"/>
              </w:rPr>
              <w:fldChar w:fldCharType="separate"/>
            </w:r>
            <w:r>
              <w:t>&lt; Seleccione el idioma&gt;</w:t>
            </w:r>
            <w:r>
              <w:rPr>
                <w:szCs w:val="22"/>
              </w:rPr>
              <w:fldChar w:fldCharType="end"/>
            </w:r>
          </w:p>
        </w:tc>
      </w:tr>
      <w:tr w:rsidR="002511CE" w:rsidRPr="00C67ED2" w14:paraId="409D4F63" w14:textId="77777777" w:rsidTr="008F7122">
        <w:tc>
          <w:tcPr>
            <w:tcW w:w="1484" w:type="pct"/>
          </w:tcPr>
          <w:p w14:paraId="1525DBF1" w14:textId="77777777" w:rsidR="002511CE" w:rsidRDefault="002511CE" w:rsidP="004B1203">
            <w:pPr>
              <w:numPr>
                <w:ilvl w:val="0"/>
                <w:numId w:val="14"/>
              </w:numPr>
              <w:tabs>
                <w:tab w:val="clear" w:pos="360"/>
                <w:tab w:val="left" w:pos="357"/>
              </w:tabs>
              <w:spacing w:before="120" w:after="120"/>
              <w:ind w:left="357" w:hanging="357"/>
              <w:jc w:val="left"/>
              <w:rPr>
                <w:szCs w:val="22"/>
              </w:rPr>
            </w:pPr>
            <w:r>
              <w:t>Imagen(es):</w:t>
            </w:r>
          </w:p>
          <w:p w14:paraId="6873657F" w14:textId="77777777" w:rsidR="002511CE" w:rsidRPr="00C67ED2" w:rsidRDefault="002511CE" w:rsidP="008F7122">
            <w:pPr>
              <w:spacing w:before="120" w:after="120"/>
              <w:rPr>
                <w:szCs w:val="22"/>
              </w:rPr>
            </w:pPr>
            <w:r>
              <w:t>(la primera imagen se utilizará como portada)</w:t>
            </w:r>
          </w:p>
        </w:tc>
        <w:tc>
          <w:tcPr>
            <w:tcW w:w="3516" w:type="pct"/>
            <w:shd w:val="clear" w:color="auto" w:fill="FFFFFF" w:themeFill="background1"/>
            <w:vAlign w:val="center"/>
          </w:tcPr>
          <w:p w14:paraId="2E0994C7" w14:textId="77777777" w:rsidR="002511CE" w:rsidRPr="00C67ED2" w:rsidRDefault="002511CE" w:rsidP="008F7122">
            <w:pPr>
              <w:spacing w:before="120" w:after="120" w:line="192" w:lineRule="auto"/>
              <w:rPr>
                <w:i/>
                <w:szCs w:val="22"/>
              </w:rPr>
            </w:pPr>
            <w:r w:rsidRPr="00C67ED2">
              <w:rPr>
                <w:szCs w:val="22"/>
              </w:rPr>
              <w:fldChar w:fldCharType="begin" w:fldLock="1">
                <w:ffData>
                  <w:name w:val=""/>
                  <w:enabled/>
                  <w:calcOnExit w:val="0"/>
                  <w:textInput>
                    <w:default w:val="&lt;Adjunto&gt;"/>
                  </w:textInput>
                </w:ffData>
              </w:fldChar>
            </w:r>
            <w:r w:rsidRPr="00C67ED2">
              <w:rPr>
                <w:szCs w:val="22"/>
              </w:rPr>
              <w:instrText xml:space="preserve"> FORMTEXT </w:instrText>
            </w:r>
            <w:r w:rsidRPr="00C67ED2">
              <w:rPr>
                <w:szCs w:val="22"/>
              </w:rPr>
            </w:r>
            <w:r w:rsidRPr="00C67ED2">
              <w:rPr>
                <w:szCs w:val="22"/>
              </w:rPr>
              <w:fldChar w:fldCharType="separate"/>
            </w:r>
            <w:r>
              <w:t>&lt;Adjunto&gt;</w:t>
            </w:r>
            <w:r w:rsidRPr="00C67ED2">
              <w:rPr>
                <w:szCs w:val="22"/>
              </w:rPr>
              <w:fldChar w:fldCharType="end"/>
            </w:r>
          </w:p>
        </w:tc>
      </w:tr>
      <w:tr w:rsidR="002511CE" w:rsidRPr="00C67ED2" w14:paraId="6265EF59" w14:textId="77777777" w:rsidTr="008F7122">
        <w:tc>
          <w:tcPr>
            <w:tcW w:w="5000" w:type="pct"/>
            <w:gridSpan w:val="2"/>
            <w:shd w:val="clear" w:color="auto" w:fill="E6E6E6"/>
            <w:vAlign w:val="center"/>
          </w:tcPr>
          <w:p w14:paraId="6DFB7289" w14:textId="77777777" w:rsidR="002511CE" w:rsidRPr="00C67ED2" w:rsidRDefault="002511CE" w:rsidP="008F7122">
            <w:pPr>
              <w:keepNext/>
              <w:spacing w:before="120" w:after="120"/>
              <w:rPr>
                <w:b/>
                <w:szCs w:val="22"/>
              </w:rPr>
            </w:pPr>
            <w:r>
              <w:rPr>
                <w:b/>
                <w:szCs w:val="22"/>
              </w:rPr>
              <w:t>Información sobre el contenido del recurso</w:t>
            </w:r>
          </w:p>
        </w:tc>
      </w:tr>
      <w:tr w:rsidR="002511CE" w:rsidRPr="00C67ED2" w14:paraId="10018685" w14:textId="77777777" w:rsidTr="008F7122">
        <w:trPr>
          <w:cantSplit/>
        </w:trPr>
        <w:tc>
          <w:tcPr>
            <w:tcW w:w="1484" w:type="pct"/>
            <w:vAlign w:val="center"/>
          </w:tcPr>
          <w:p w14:paraId="7B9C13A7"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t>Resumen, síntesis o índice (máx. 300 palabras)</w:t>
            </w:r>
          </w:p>
        </w:tc>
        <w:tc>
          <w:tcPr>
            <w:tcW w:w="3516" w:type="pct"/>
            <w:vAlign w:val="center"/>
          </w:tcPr>
          <w:p w14:paraId="2DAAE435" w14:textId="77777777" w:rsidR="002511CE" w:rsidRPr="00C67ED2" w:rsidRDefault="002511CE" w:rsidP="008F7122">
            <w:pPr>
              <w:spacing w:before="120" w:after="120"/>
              <w:rPr>
                <w:szCs w:val="22"/>
              </w:rPr>
            </w:pPr>
            <w:r w:rsidRPr="00C67ED2">
              <w:rPr>
                <w:szCs w:val="22"/>
              </w:rPr>
              <w:fldChar w:fldCharType="begin" w:fldLock="1">
                <w:ffData>
                  <w:name w:val=""/>
                  <w:enabled/>
                  <w:calcOnExit w:val="0"/>
                  <w:textInput>
                    <w:default w:val="&lt;Entrada de texto&gt;"/>
                  </w:textInput>
                </w:ffData>
              </w:fldChar>
            </w:r>
            <w:r w:rsidRPr="00C67ED2">
              <w:rPr>
                <w:szCs w:val="22"/>
              </w:rPr>
              <w:instrText xml:space="preserve"> FORMTEXT </w:instrText>
            </w:r>
            <w:r w:rsidRPr="00C67ED2">
              <w:rPr>
                <w:szCs w:val="22"/>
              </w:rPr>
            </w:r>
            <w:r w:rsidRPr="00C67ED2">
              <w:rPr>
                <w:szCs w:val="22"/>
              </w:rPr>
              <w:fldChar w:fldCharType="separate"/>
            </w:r>
            <w:r>
              <w:t>&lt;Entrada de texto&gt;</w:t>
            </w:r>
            <w:r w:rsidRPr="00C67ED2">
              <w:rPr>
                <w:szCs w:val="22"/>
              </w:rPr>
              <w:fldChar w:fldCharType="end"/>
            </w:r>
          </w:p>
        </w:tc>
      </w:tr>
      <w:tr w:rsidR="002511CE" w:rsidRPr="00AE3716" w14:paraId="56FC24FC" w14:textId="77777777" w:rsidTr="008F7122">
        <w:tc>
          <w:tcPr>
            <w:tcW w:w="1484" w:type="pct"/>
            <w:tcBorders>
              <w:bottom w:val="single" w:sz="4" w:space="0" w:color="auto"/>
            </w:tcBorders>
          </w:tcPr>
          <w:p w14:paraId="259257D0" w14:textId="77777777" w:rsidR="002511CE" w:rsidRPr="00C67ED2" w:rsidRDefault="002511CE" w:rsidP="004B1203">
            <w:pPr>
              <w:numPr>
                <w:ilvl w:val="0"/>
                <w:numId w:val="14"/>
              </w:numPr>
              <w:tabs>
                <w:tab w:val="clear" w:pos="360"/>
                <w:tab w:val="left" w:pos="357"/>
              </w:tabs>
              <w:spacing w:before="120" w:after="120"/>
              <w:jc w:val="left"/>
              <w:rPr>
                <w:b/>
                <w:bCs/>
                <w:color w:val="4F81BD"/>
                <w:szCs w:val="22"/>
              </w:rPr>
            </w:pPr>
            <w:r>
              <w:t>País(es), grupo(s) regional(es) o económico(s) relacionado(s) con el recurso:</w:t>
            </w:r>
          </w:p>
        </w:tc>
        <w:tc>
          <w:tcPr>
            <w:tcW w:w="3516" w:type="pct"/>
          </w:tcPr>
          <w:p w14:paraId="7A3F8294" w14:textId="77777777" w:rsidR="002511CE" w:rsidRDefault="002511CE" w:rsidP="008F7122">
            <w:pPr>
              <w:keepNext/>
              <w:spacing w:before="120" w:after="120"/>
              <w:rPr>
                <w:noProof/>
                <w:szCs w:val="22"/>
              </w:rPr>
            </w:pPr>
            <w:r w:rsidRPr="00092415">
              <w:rPr>
                <w:szCs w:val="22"/>
              </w:rPr>
              <w:fldChar w:fldCharType="begin" w:fldLock="1">
                <w:ffData>
                  <w:name w:val=""/>
                  <w:enabled/>
                  <w:calcOnExit w:val="0"/>
                  <w:textInput>
                    <w:default w:val="&lt;Grupo(s) geográfico(s) o político-económico(s)&gt;"/>
                  </w:textInput>
                </w:ffData>
              </w:fldChar>
            </w:r>
            <w:r w:rsidRPr="00092415">
              <w:rPr>
                <w:szCs w:val="22"/>
              </w:rPr>
              <w:instrText xml:space="preserve"> FORMTEXT </w:instrText>
            </w:r>
            <w:r w:rsidRPr="00092415">
              <w:rPr>
                <w:szCs w:val="22"/>
              </w:rPr>
            </w:r>
            <w:r w:rsidRPr="00092415">
              <w:rPr>
                <w:szCs w:val="22"/>
              </w:rPr>
              <w:fldChar w:fldCharType="separate"/>
            </w:r>
            <w:r>
              <w:t>&lt;Grupo(s) geográfico(s) o político-económico(s)&gt;</w:t>
            </w:r>
            <w:r w:rsidRPr="00092415">
              <w:rPr>
                <w:szCs w:val="22"/>
              </w:rPr>
              <w:fldChar w:fldCharType="end"/>
            </w:r>
            <w:r>
              <w:t xml:space="preserve"> </w:t>
            </w:r>
          </w:p>
          <w:p w14:paraId="7181548F" w14:textId="77777777" w:rsidR="002511CE" w:rsidRDefault="002511CE" w:rsidP="008F7122">
            <w:pPr>
              <w:keepNext/>
              <w:spacing w:before="120" w:after="120"/>
              <w:rPr>
                <w:noProof/>
                <w:szCs w:val="22"/>
              </w:rPr>
            </w:pPr>
            <w:r>
              <w:rPr>
                <w:i/>
                <w:iCs/>
                <w:szCs w:val="22"/>
              </w:rPr>
              <w:t>y/o</w:t>
            </w:r>
            <w:r>
              <w:t xml:space="preserve"> </w:t>
            </w:r>
          </w:p>
          <w:p w14:paraId="0995E844" w14:textId="77777777" w:rsidR="002511CE" w:rsidRPr="00AE3716" w:rsidRDefault="002511CE" w:rsidP="008F7122">
            <w:pPr>
              <w:keepNext/>
              <w:spacing w:before="120" w:after="120"/>
              <w:rPr>
                <w:noProof/>
                <w:szCs w:val="22"/>
              </w:rPr>
            </w:pPr>
            <w:r>
              <w:t xml:space="preserve"> </w:t>
            </w:r>
            <w:r>
              <w:rPr>
                <w:szCs w:val="22"/>
              </w:rPr>
              <w:fldChar w:fldCharType="begin" w:fldLock="1">
                <w:ffData>
                  <w:name w:val="Text23"/>
                  <w:enabled/>
                  <w:calcOnExit w:val="0"/>
                  <w:textInput>
                    <w:default w:val="&lt;Nombre(s) del país&gt;"/>
                  </w:textInput>
                </w:ffData>
              </w:fldChar>
            </w:r>
            <w:bookmarkStart w:id="1" w:name="Text23"/>
            <w:r>
              <w:rPr>
                <w:szCs w:val="22"/>
              </w:rPr>
              <w:instrText xml:space="preserve"> FORMTEXT </w:instrText>
            </w:r>
            <w:r>
              <w:rPr>
                <w:szCs w:val="22"/>
              </w:rPr>
            </w:r>
            <w:r>
              <w:rPr>
                <w:szCs w:val="22"/>
              </w:rPr>
              <w:fldChar w:fldCharType="separate"/>
            </w:r>
            <w:r>
              <w:t>&lt;Nombre(s) del país&gt;</w:t>
            </w:r>
            <w:r>
              <w:rPr>
                <w:szCs w:val="22"/>
              </w:rPr>
              <w:fldChar w:fldCharType="end"/>
            </w:r>
            <w:bookmarkEnd w:id="1"/>
            <w:r>
              <w:t xml:space="preserve"> </w:t>
            </w:r>
          </w:p>
        </w:tc>
      </w:tr>
      <w:tr w:rsidR="002511CE" w:rsidRPr="00C67ED2" w14:paraId="505B7D7D" w14:textId="77777777" w:rsidTr="008F7122">
        <w:trPr>
          <w:cantSplit/>
        </w:trPr>
        <w:tc>
          <w:tcPr>
            <w:tcW w:w="5000" w:type="pct"/>
            <w:gridSpan w:val="2"/>
            <w:shd w:val="clear" w:color="auto" w:fill="E6E6E6"/>
            <w:vAlign w:val="center"/>
          </w:tcPr>
          <w:p w14:paraId="2223BECD" w14:textId="77777777" w:rsidR="002511CE" w:rsidRPr="00515747" w:rsidRDefault="002511CE" w:rsidP="008F7122">
            <w:pPr>
              <w:keepNext/>
              <w:snapToGrid w:val="0"/>
              <w:spacing w:before="120" w:after="120"/>
              <w:rPr>
                <w:bCs/>
                <w:i/>
                <w:szCs w:val="22"/>
              </w:rPr>
            </w:pPr>
            <w:r>
              <w:rPr>
                <w:b/>
                <w:bCs/>
                <w:szCs w:val="22"/>
              </w:rPr>
              <w:lastRenderedPageBreak/>
              <w:t>Palabras clave que facilitan encontrar la información en los centros de intercambio de información</w:t>
            </w:r>
          </w:p>
        </w:tc>
      </w:tr>
      <w:tr w:rsidR="002511CE" w:rsidRPr="00C67ED2" w14:paraId="1D612690" w14:textId="77777777" w:rsidTr="008F7122">
        <w:trPr>
          <w:trHeight w:val="59"/>
        </w:trPr>
        <w:tc>
          <w:tcPr>
            <w:tcW w:w="1484" w:type="pct"/>
          </w:tcPr>
          <w:p w14:paraId="60E9F508" w14:textId="77777777" w:rsidR="002511CE" w:rsidRDefault="002511CE" w:rsidP="004B1203">
            <w:pPr>
              <w:keepNext/>
              <w:numPr>
                <w:ilvl w:val="0"/>
                <w:numId w:val="14"/>
              </w:numPr>
              <w:tabs>
                <w:tab w:val="clear" w:pos="360"/>
                <w:tab w:val="left" w:pos="357"/>
              </w:tabs>
              <w:spacing w:before="120" w:after="120"/>
              <w:jc w:val="left"/>
              <w:rPr>
                <w:szCs w:val="22"/>
              </w:rPr>
            </w:pPr>
            <w:r>
              <w:t>Metas de Aichi:</w:t>
            </w:r>
          </w:p>
        </w:tc>
        <w:tc>
          <w:tcPr>
            <w:tcW w:w="3516" w:type="pct"/>
          </w:tcPr>
          <w:p w14:paraId="0A6A1ED5" w14:textId="77777777" w:rsidR="002511CE" w:rsidRDefault="002511CE" w:rsidP="008F7122">
            <w:pPr>
              <w:spacing w:before="120" w:after="120"/>
              <w:rPr>
                <w:noProof/>
                <w:szCs w:val="22"/>
              </w:rPr>
            </w:pPr>
            <w:r>
              <w:t>Enumere la lista de opciones que correspondan de:</w:t>
            </w:r>
          </w:p>
          <w:p w14:paraId="242D8C93" w14:textId="77777777" w:rsidR="002511CE" w:rsidRDefault="002511CE" w:rsidP="008F7122">
            <w:pPr>
              <w:spacing w:before="120" w:after="120"/>
              <w:rPr>
                <w:noProof/>
                <w:szCs w:val="22"/>
              </w:rPr>
            </w:pPr>
            <w:r>
              <w:rPr>
                <w:szCs w:val="22"/>
              </w:rPr>
              <w:fldChar w:fldCharType="begin" w:fldLock="1">
                <w:ffData>
                  <w:name w:val=""/>
                  <w:enabled/>
                  <w:calcOnExit w:val="0"/>
                  <w:textInput>
                    <w:default w:val="&lt; Metas de Aichi para la Diversidad Biológica&gt;"/>
                  </w:textInput>
                </w:ffData>
              </w:fldChar>
            </w:r>
            <w:r>
              <w:rPr>
                <w:szCs w:val="22"/>
              </w:rPr>
              <w:instrText xml:space="preserve"> FORMTEXT </w:instrText>
            </w:r>
            <w:r>
              <w:rPr>
                <w:szCs w:val="22"/>
              </w:rPr>
            </w:r>
            <w:r>
              <w:rPr>
                <w:szCs w:val="22"/>
              </w:rPr>
              <w:fldChar w:fldCharType="separate"/>
            </w:r>
            <w:r>
              <w:t>&lt; Metas de Aichi para la Diversidad Biológica&gt;</w:t>
            </w:r>
            <w:r>
              <w:rPr>
                <w:szCs w:val="22"/>
              </w:rPr>
              <w:fldChar w:fldCharType="end"/>
            </w:r>
            <w:r>
              <w:t xml:space="preserve"> </w:t>
            </w:r>
          </w:p>
          <w:p w14:paraId="0276A9EA" w14:textId="77777777" w:rsidR="002511CE" w:rsidRDefault="002511CE" w:rsidP="008F7122">
            <w:pPr>
              <w:spacing w:before="120" w:after="120"/>
              <w:rPr>
                <w:szCs w:val="22"/>
              </w:rPr>
            </w:pPr>
            <w:r>
              <w:rPr>
                <w:i/>
                <w:iCs/>
                <w:szCs w:val="22"/>
              </w:rPr>
              <w:t>(véase la lista en el anexo de este formato común)</w:t>
            </w:r>
          </w:p>
        </w:tc>
      </w:tr>
      <w:tr w:rsidR="002511CE" w:rsidRPr="00C67ED2" w14:paraId="05FE69B4" w14:textId="77777777" w:rsidTr="008F7122">
        <w:trPr>
          <w:trHeight w:val="59"/>
        </w:trPr>
        <w:tc>
          <w:tcPr>
            <w:tcW w:w="1484" w:type="pct"/>
          </w:tcPr>
          <w:p w14:paraId="331130C4" w14:textId="77777777" w:rsidR="002511CE" w:rsidRDefault="002511CE" w:rsidP="004B1203">
            <w:pPr>
              <w:keepNext/>
              <w:numPr>
                <w:ilvl w:val="0"/>
                <w:numId w:val="14"/>
              </w:numPr>
              <w:tabs>
                <w:tab w:val="clear" w:pos="360"/>
                <w:tab w:val="left" w:pos="357"/>
              </w:tabs>
              <w:spacing w:before="120" w:after="120"/>
              <w:jc w:val="left"/>
              <w:rPr>
                <w:szCs w:val="22"/>
              </w:rPr>
            </w:pPr>
            <w:r>
              <w:t>Áreas temáticas del CDB:</w:t>
            </w:r>
          </w:p>
        </w:tc>
        <w:tc>
          <w:tcPr>
            <w:tcW w:w="3516" w:type="pct"/>
          </w:tcPr>
          <w:p w14:paraId="3588A080" w14:textId="77777777" w:rsidR="002511CE" w:rsidRPr="00515747" w:rsidRDefault="002511CE" w:rsidP="008F7122">
            <w:pPr>
              <w:spacing w:before="120" w:after="120"/>
              <w:rPr>
                <w:noProof/>
                <w:szCs w:val="22"/>
              </w:rPr>
            </w:pPr>
            <w:r>
              <w:t>Enumere la lista de opciones que correspondan de:</w:t>
            </w:r>
          </w:p>
          <w:p w14:paraId="55822B69" w14:textId="77777777" w:rsidR="002511CE" w:rsidRDefault="002511CE" w:rsidP="008F7122">
            <w:pPr>
              <w:spacing w:before="120" w:after="120"/>
              <w:rPr>
                <w:szCs w:val="22"/>
              </w:rPr>
            </w:pPr>
            <w:r>
              <w:rPr>
                <w:szCs w:val="22"/>
                <w:highlight w:val="lightGray"/>
              </w:rPr>
              <w:t>&lt; Áreas temáticas del CDB&gt;</w:t>
            </w:r>
            <w:r>
              <w:t xml:space="preserve"> </w:t>
            </w:r>
          </w:p>
          <w:p w14:paraId="7DC83DF9" w14:textId="77777777" w:rsidR="002511CE" w:rsidRDefault="002511CE" w:rsidP="008F7122">
            <w:pPr>
              <w:spacing w:before="120" w:after="120"/>
              <w:rPr>
                <w:szCs w:val="22"/>
              </w:rPr>
            </w:pPr>
            <w:r>
              <w:rPr>
                <w:i/>
                <w:iCs/>
                <w:szCs w:val="22"/>
              </w:rPr>
              <w:t>(véase la lista en el anexo de este formato común)</w:t>
            </w:r>
          </w:p>
        </w:tc>
      </w:tr>
      <w:tr w:rsidR="002511CE" w:rsidRPr="00C67ED2" w14:paraId="3BFA7C99" w14:textId="77777777" w:rsidTr="008F7122">
        <w:trPr>
          <w:trHeight w:val="59"/>
        </w:trPr>
        <w:tc>
          <w:tcPr>
            <w:tcW w:w="5000" w:type="pct"/>
            <w:gridSpan w:val="2"/>
            <w:shd w:val="clear" w:color="auto" w:fill="E7E6E6" w:themeFill="background2"/>
          </w:tcPr>
          <w:p w14:paraId="0C29D5C4" w14:textId="77777777" w:rsidR="002511CE" w:rsidRPr="003752CA" w:rsidRDefault="002511CE" w:rsidP="008F7122">
            <w:pPr>
              <w:spacing w:before="120" w:after="120"/>
              <w:rPr>
                <w:b/>
                <w:bCs/>
                <w:szCs w:val="22"/>
              </w:rPr>
            </w:pPr>
            <w:r>
              <w:rPr>
                <w:b/>
                <w:bCs/>
                <w:szCs w:val="22"/>
              </w:rPr>
              <w:t>Palabras clave relacionadas con APB</w:t>
            </w:r>
          </w:p>
        </w:tc>
      </w:tr>
      <w:tr w:rsidR="002511CE" w:rsidRPr="00C67ED2" w14:paraId="46F9EEF5" w14:textId="77777777" w:rsidTr="008F7122">
        <w:trPr>
          <w:trHeight w:val="59"/>
        </w:trPr>
        <w:tc>
          <w:tcPr>
            <w:tcW w:w="1484" w:type="pct"/>
          </w:tcPr>
          <w:p w14:paraId="138ABC7F" w14:textId="77777777" w:rsidR="002511CE" w:rsidRDefault="002511CE" w:rsidP="004B1203">
            <w:pPr>
              <w:keepNext/>
              <w:numPr>
                <w:ilvl w:val="0"/>
                <w:numId w:val="14"/>
              </w:numPr>
              <w:tabs>
                <w:tab w:val="clear" w:pos="360"/>
                <w:tab w:val="left" w:pos="357"/>
              </w:tabs>
              <w:spacing w:before="120" w:after="120"/>
              <w:jc w:val="left"/>
              <w:rPr>
                <w:szCs w:val="22"/>
              </w:rPr>
            </w:pPr>
            <w:r>
              <w:t>Áreas temáticas del CDB:</w:t>
            </w:r>
          </w:p>
        </w:tc>
        <w:tc>
          <w:tcPr>
            <w:tcW w:w="3516" w:type="pct"/>
          </w:tcPr>
          <w:p w14:paraId="4C6E0F7B" w14:textId="77777777" w:rsidR="002511CE" w:rsidRPr="00515747" w:rsidRDefault="002511CE" w:rsidP="008F7122">
            <w:pPr>
              <w:spacing w:before="120" w:after="120"/>
              <w:rPr>
                <w:noProof/>
                <w:szCs w:val="22"/>
              </w:rPr>
            </w:pPr>
            <w:r>
              <w:t>Enumere la lista de opciones que correspondan de:</w:t>
            </w:r>
          </w:p>
          <w:p w14:paraId="3554B621" w14:textId="77777777" w:rsidR="002511CE" w:rsidRDefault="002511CE" w:rsidP="008F7122">
            <w:pPr>
              <w:spacing w:before="120" w:after="120"/>
              <w:rPr>
                <w:szCs w:val="22"/>
              </w:rPr>
            </w:pPr>
            <w:r>
              <w:rPr>
                <w:szCs w:val="22"/>
                <w:highlight w:val="lightGray"/>
              </w:rPr>
              <w:t>&lt; Áreas temáticas del CDB&gt;</w:t>
            </w:r>
          </w:p>
          <w:p w14:paraId="0DDBDEAB" w14:textId="77777777" w:rsidR="002511CE" w:rsidRDefault="002511CE" w:rsidP="008F7122">
            <w:pPr>
              <w:spacing w:before="120" w:after="120"/>
              <w:rPr>
                <w:szCs w:val="22"/>
              </w:rPr>
            </w:pPr>
            <w:r>
              <w:rPr>
                <w:i/>
                <w:iCs/>
                <w:szCs w:val="22"/>
              </w:rPr>
              <w:t>(véase la lista en el anexo de este formato común)</w:t>
            </w:r>
          </w:p>
        </w:tc>
      </w:tr>
      <w:tr w:rsidR="002511CE" w:rsidRPr="00C67ED2" w14:paraId="6A9FB0D3" w14:textId="77777777" w:rsidTr="008F7122">
        <w:trPr>
          <w:trHeight w:val="59"/>
        </w:trPr>
        <w:tc>
          <w:tcPr>
            <w:tcW w:w="1484" w:type="pct"/>
          </w:tcPr>
          <w:p w14:paraId="7D51069D" w14:textId="77777777" w:rsidR="002511CE" w:rsidRDefault="002511CE" w:rsidP="004B1203">
            <w:pPr>
              <w:keepNext/>
              <w:numPr>
                <w:ilvl w:val="0"/>
                <w:numId w:val="14"/>
              </w:numPr>
              <w:tabs>
                <w:tab w:val="clear" w:pos="360"/>
                <w:tab w:val="left" w:pos="357"/>
              </w:tabs>
              <w:spacing w:before="120" w:after="120"/>
              <w:jc w:val="left"/>
              <w:rPr>
                <w:szCs w:val="22"/>
              </w:rPr>
            </w:pPr>
            <w:r>
              <w:t>Áreas clave y medidas estratégicas para la creación y el desarrollo de las capacidades que se abordan en este recurso:</w:t>
            </w:r>
          </w:p>
        </w:tc>
        <w:tc>
          <w:tcPr>
            <w:tcW w:w="3516" w:type="pct"/>
          </w:tcPr>
          <w:p w14:paraId="2877BE88" w14:textId="77777777" w:rsidR="002511CE" w:rsidRDefault="002511CE" w:rsidP="008F7122">
            <w:pPr>
              <w:spacing w:before="120" w:after="120"/>
              <w:rPr>
                <w:szCs w:val="22"/>
              </w:rPr>
            </w:pPr>
            <w:r>
              <w:t>Si el recurso está relacionado con la creación de capacidad para el Protocolo de Nagoya, proporcione las opciones que correspondan de:</w:t>
            </w:r>
          </w:p>
          <w:p w14:paraId="14D526E0" w14:textId="77777777" w:rsidR="002511CE" w:rsidRDefault="002511CE" w:rsidP="008F7122">
            <w:pPr>
              <w:spacing w:before="120" w:after="120"/>
              <w:rPr>
                <w:szCs w:val="22"/>
              </w:rPr>
            </w:pPr>
            <w:r>
              <w:rPr>
                <w:szCs w:val="22"/>
                <w:highlight w:val="lightGray"/>
              </w:rPr>
              <w:t>&lt; Áreas clave para la creación de capacidad para el Protocolo de Nagoya &gt;</w:t>
            </w:r>
          </w:p>
          <w:p w14:paraId="50410D15" w14:textId="77777777" w:rsidR="002511CE" w:rsidRDefault="002511CE" w:rsidP="008F7122">
            <w:pPr>
              <w:spacing w:before="120" w:after="120"/>
              <w:rPr>
                <w:szCs w:val="22"/>
              </w:rPr>
            </w:pPr>
            <w:r>
              <w:rPr>
                <w:i/>
                <w:iCs/>
                <w:szCs w:val="22"/>
              </w:rPr>
              <w:t>(véase la lista en el anexo de este formato común)</w:t>
            </w:r>
          </w:p>
        </w:tc>
      </w:tr>
      <w:tr w:rsidR="002511CE" w:rsidRPr="00C67ED2" w14:paraId="01E6CA40" w14:textId="77777777" w:rsidTr="008F7122">
        <w:trPr>
          <w:cantSplit/>
        </w:trPr>
        <w:tc>
          <w:tcPr>
            <w:tcW w:w="5000" w:type="pct"/>
            <w:gridSpan w:val="2"/>
            <w:shd w:val="clear" w:color="auto" w:fill="E6E6E6"/>
            <w:vAlign w:val="center"/>
          </w:tcPr>
          <w:p w14:paraId="0B4F7276" w14:textId="77777777" w:rsidR="002511CE" w:rsidRPr="00C67ED2" w:rsidRDefault="002511CE" w:rsidP="008F7122">
            <w:pPr>
              <w:keepNext/>
              <w:snapToGrid w:val="0"/>
              <w:spacing w:before="120" w:after="120"/>
              <w:rPr>
                <w:szCs w:val="22"/>
              </w:rPr>
            </w:pPr>
            <w:r>
              <w:rPr>
                <w:b/>
                <w:bCs/>
                <w:szCs w:val="22"/>
              </w:rPr>
              <w:t>Información adicional</w:t>
            </w:r>
          </w:p>
        </w:tc>
      </w:tr>
      <w:tr w:rsidR="002511CE" w:rsidRPr="00C67ED2" w14:paraId="2D296D87" w14:textId="77777777" w:rsidTr="008F7122">
        <w:tc>
          <w:tcPr>
            <w:tcW w:w="1484" w:type="pct"/>
          </w:tcPr>
          <w:p w14:paraId="0DE9A144"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t>Otra información pertinente:</w:t>
            </w:r>
            <w:r w:rsidRPr="004B22EC">
              <w:rPr>
                <w:rStyle w:val="FootnoteReference"/>
                <w:sz w:val="22"/>
                <w:u w:val="none"/>
                <w:vertAlign w:val="superscript"/>
              </w:rPr>
              <w:footnoteReference w:id="9"/>
            </w:r>
          </w:p>
        </w:tc>
        <w:tc>
          <w:tcPr>
            <w:tcW w:w="3516" w:type="pct"/>
            <w:vAlign w:val="center"/>
          </w:tcPr>
          <w:p w14:paraId="56DC6108" w14:textId="77777777" w:rsidR="002511CE" w:rsidRPr="00C67ED2" w:rsidRDefault="002511CE" w:rsidP="008F7122">
            <w:pPr>
              <w:spacing w:before="120" w:after="120"/>
              <w:rPr>
                <w:szCs w:val="22"/>
              </w:rPr>
            </w:pPr>
            <w:r w:rsidRPr="00C67ED2">
              <w:rPr>
                <w:szCs w:val="22"/>
              </w:rPr>
              <w:fldChar w:fldCharType="begin" w:fldLock="1">
                <w:ffData>
                  <w:name w:val=""/>
                  <w:enabled/>
                  <w:calcOnExit w:val="0"/>
                  <w:textInput>
                    <w:default w:val="&lt;Entrada de texto&gt;"/>
                  </w:textInput>
                </w:ffData>
              </w:fldChar>
            </w:r>
            <w:r w:rsidRPr="00C67ED2">
              <w:rPr>
                <w:szCs w:val="22"/>
              </w:rPr>
              <w:instrText xml:space="preserve"> FORMTEXT </w:instrText>
            </w:r>
            <w:r w:rsidRPr="00C67ED2">
              <w:rPr>
                <w:szCs w:val="22"/>
              </w:rPr>
            </w:r>
            <w:r w:rsidRPr="00C67ED2">
              <w:rPr>
                <w:szCs w:val="22"/>
              </w:rPr>
              <w:fldChar w:fldCharType="separate"/>
            </w:r>
            <w:r>
              <w:t>&lt;Entrada de texto&gt;</w:t>
            </w:r>
            <w:r w:rsidRPr="00C67ED2">
              <w:rPr>
                <w:szCs w:val="22"/>
              </w:rPr>
              <w:fldChar w:fldCharType="end"/>
            </w:r>
            <w:r>
              <w:t xml:space="preserve"> </w:t>
            </w:r>
          </w:p>
          <w:p w14:paraId="5F834AA5" w14:textId="77777777" w:rsidR="002511CE" w:rsidRPr="00C67ED2" w:rsidRDefault="002511CE" w:rsidP="008F7122">
            <w:pPr>
              <w:spacing w:before="120" w:after="120"/>
              <w:rPr>
                <w:szCs w:val="22"/>
              </w:rPr>
            </w:pPr>
            <w:r>
              <w:rPr>
                <w:i/>
                <w:iCs/>
              </w:rPr>
              <w:t>y/o</w:t>
            </w:r>
            <w:r>
              <w:t xml:space="preserve"> </w:t>
            </w:r>
            <w:r w:rsidRPr="00C67ED2">
              <w:rPr>
                <w:szCs w:val="22"/>
              </w:rPr>
              <w:fldChar w:fldCharType="begin" w:fldLock="1">
                <w:ffData>
                  <w:name w:val="Text22"/>
                  <w:enabled/>
                  <w:calcOnExit w:val="0"/>
                  <w:textInput>
                    <w:default w:val="&lt; URL y nombre del sitio web&gt;"/>
                  </w:textInput>
                </w:ffData>
              </w:fldChar>
            </w:r>
            <w:r w:rsidRPr="00C67ED2">
              <w:rPr>
                <w:szCs w:val="22"/>
              </w:rPr>
              <w:instrText xml:space="preserve"> FORMTEXT </w:instrText>
            </w:r>
            <w:r w:rsidRPr="00C67ED2">
              <w:rPr>
                <w:szCs w:val="22"/>
              </w:rPr>
            </w:r>
            <w:r w:rsidRPr="00C67ED2">
              <w:rPr>
                <w:szCs w:val="22"/>
              </w:rPr>
              <w:fldChar w:fldCharType="separate"/>
            </w:r>
            <w:r>
              <w:t>&lt; URL y nombre del sitio web&gt;</w:t>
            </w:r>
            <w:r w:rsidRPr="00C67ED2">
              <w:rPr>
                <w:szCs w:val="22"/>
              </w:rPr>
              <w:fldChar w:fldCharType="end"/>
            </w:r>
          </w:p>
          <w:p w14:paraId="4AD37482" w14:textId="77777777" w:rsidR="002511CE" w:rsidRPr="00C67ED2" w:rsidRDefault="002511CE" w:rsidP="008F7122">
            <w:pPr>
              <w:spacing w:before="120" w:after="120"/>
              <w:rPr>
                <w:szCs w:val="22"/>
              </w:rPr>
            </w:pPr>
            <w:r>
              <w:rPr>
                <w:i/>
                <w:iCs/>
                <w:szCs w:val="22"/>
              </w:rPr>
              <w:t xml:space="preserve">y/o </w:t>
            </w:r>
            <w:r w:rsidRPr="00C67ED2">
              <w:rPr>
                <w:szCs w:val="22"/>
              </w:rPr>
              <w:fldChar w:fldCharType="begin" w:fldLock="1">
                <w:ffData>
                  <w:name w:val="Text18"/>
                  <w:enabled/>
                  <w:calcOnExit w:val="0"/>
                  <w:textInput>
                    <w:default w:val="&lt;Adjunto&gt;"/>
                  </w:textInput>
                </w:ffData>
              </w:fldChar>
            </w:r>
            <w:r w:rsidRPr="00C67ED2">
              <w:rPr>
                <w:szCs w:val="22"/>
              </w:rPr>
              <w:instrText xml:space="preserve"> FORMTEXT </w:instrText>
            </w:r>
            <w:r w:rsidRPr="00C67ED2">
              <w:rPr>
                <w:szCs w:val="22"/>
              </w:rPr>
            </w:r>
            <w:r w:rsidRPr="00C67ED2">
              <w:rPr>
                <w:szCs w:val="22"/>
              </w:rPr>
              <w:fldChar w:fldCharType="separate"/>
            </w:r>
            <w:r>
              <w:t>&lt;Adjunto&gt;</w:t>
            </w:r>
            <w:r w:rsidRPr="00C67ED2">
              <w:rPr>
                <w:szCs w:val="22"/>
              </w:rPr>
              <w:fldChar w:fldCharType="end"/>
            </w:r>
          </w:p>
        </w:tc>
      </w:tr>
      <w:tr w:rsidR="002511CE" w:rsidRPr="00C67ED2" w14:paraId="37ACA1B5" w14:textId="77777777" w:rsidTr="008F7122">
        <w:tc>
          <w:tcPr>
            <w:tcW w:w="1484" w:type="pct"/>
          </w:tcPr>
          <w:p w14:paraId="295BA6C4" w14:textId="77777777" w:rsidR="002511CE" w:rsidRPr="00C67ED2" w:rsidRDefault="002511CE" w:rsidP="004B1203">
            <w:pPr>
              <w:numPr>
                <w:ilvl w:val="0"/>
                <w:numId w:val="14"/>
              </w:numPr>
              <w:tabs>
                <w:tab w:val="clear" w:pos="360"/>
                <w:tab w:val="left" w:pos="357"/>
              </w:tabs>
              <w:spacing w:before="120" w:after="120"/>
              <w:ind w:left="357" w:hanging="357"/>
              <w:jc w:val="left"/>
              <w:rPr>
                <w:szCs w:val="22"/>
              </w:rPr>
            </w:pPr>
            <w:r>
              <w:t>Notas:</w:t>
            </w:r>
            <w:r w:rsidRPr="004B22EC">
              <w:rPr>
                <w:rStyle w:val="FootnoteReference"/>
                <w:sz w:val="22"/>
                <w:u w:val="none"/>
                <w:vertAlign w:val="superscript"/>
              </w:rPr>
              <w:footnoteReference w:id="10"/>
            </w:r>
          </w:p>
        </w:tc>
        <w:tc>
          <w:tcPr>
            <w:tcW w:w="3516" w:type="pct"/>
            <w:vAlign w:val="center"/>
          </w:tcPr>
          <w:p w14:paraId="3C19750F" w14:textId="77777777" w:rsidR="002511CE" w:rsidRPr="0063523F" w:rsidRDefault="002511CE" w:rsidP="008F7122">
            <w:pPr>
              <w:snapToGrid w:val="0"/>
              <w:rPr>
                <w:i/>
                <w:szCs w:val="22"/>
                <w:highlight w:val="lightGray"/>
              </w:rPr>
            </w:pPr>
            <w:r w:rsidRPr="00C67ED2">
              <w:rPr>
                <w:szCs w:val="22"/>
              </w:rPr>
              <w:fldChar w:fldCharType="begin" w:fldLock="1">
                <w:ffData>
                  <w:name w:val=""/>
                  <w:enabled/>
                  <w:calcOnExit w:val="0"/>
                  <w:textInput>
                    <w:default w:val="&lt;Entrada de texto&gt;"/>
                  </w:textInput>
                </w:ffData>
              </w:fldChar>
            </w:r>
            <w:r w:rsidRPr="00C67ED2">
              <w:rPr>
                <w:szCs w:val="22"/>
              </w:rPr>
              <w:instrText xml:space="preserve"> FORMTEXT </w:instrText>
            </w:r>
            <w:r w:rsidRPr="00C67ED2">
              <w:rPr>
                <w:szCs w:val="22"/>
              </w:rPr>
            </w:r>
            <w:r w:rsidRPr="00C67ED2">
              <w:rPr>
                <w:szCs w:val="22"/>
              </w:rPr>
              <w:fldChar w:fldCharType="separate"/>
            </w:r>
            <w:r>
              <w:t>&lt;Entrada de texto&gt;</w:t>
            </w:r>
            <w:r w:rsidRPr="00C67ED2">
              <w:rPr>
                <w:szCs w:val="22"/>
              </w:rPr>
              <w:fldChar w:fldCharType="end"/>
            </w:r>
          </w:p>
        </w:tc>
      </w:tr>
    </w:tbl>
    <w:p w14:paraId="6A29268D" w14:textId="47B8E0D0" w:rsidR="002511CE" w:rsidRDefault="002511CE" w:rsidP="00EC0752">
      <w:pPr>
        <w:keepNext/>
        <w:spacing w:before="80" w:after="80"/>
        <w:rPr>
          <w:b/>
          <w:sz w:val="18"/>
          <w:szCs w:val="22"/>
        </w:rPr>
      </w:pPr>
    </w:p>
    <w:p w14:paraId="7E76AF83" w14:textId="77777777" w:rsidR="00C80D62" w:rsidRDefault="00C80D62" w:rsidP="00C80D62">
      <w:pPr>
        <w:rPr>
          <w:sz w:val="16"/>
          <w:szCs w:val="22"/>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8C6C4C" w:rsidRPr="005B3BA9" w14:paraId="737CC8CF" w14:textId="77777777" w:rsidTr="006271F1">
        <w:tc>
          <w:tcPr>
            <w:tcW w:w="5000" w:type="pct"/>
            <w:shd w:val="clear" w:color="auto" w:fill="E6E6E6"/>
          </w:tcPr>
          <w:p w14:paraId="2A3821E9" w14:textId="77777777" w:rsidR="008C6C4C" w:rsidRPr="00830BF2" w:rsidRDefault="008C6C4C" w:rsidP="006271F1">
            <w:pPr>
              <w:spacing w:before="120" w:after="120"/>
              <w:rPr>
                <w:b/>
                <w:bCs/>
                <w:i/>
                <w:szCs w:val="22"/>
              </w:rPr>
            </w:pPr>
            <w:r>
              <w:rPr>
                <w:b/>
                <w:bCs/>
                <w:i/>
                <w:szCs w:val="22"/>
              </w:rPr>
              <w:t xml:space="preserve">Solo para presentaciones fuera de línea: </w:t>
            </w:r>
          </w:p>
          <w:p w14:paraId="4679C215" w14:textId="77777777" w:rsidR="008C6C4C" w:rsidRPr="007D5DB3" w:rsidRDefault="008C6C4C" w:rsidP="006271F1">
            <w:pPr>
              <w:pStyle w:val="htitle"/>
              <w:spacing w:before="0" w:beforeAutospacing="0" w:after="0" w:afterAutospacing="0"/>
              <w:ind w:left="426" w:right="884"/>
              <w:jc w:val="both"/>
              <w:rPr>
                <w:rFonts w:asciiTheme="majorBidi" w:hAnsiTheme="majorBidi" w:cstheme="majorBidi"/>
                <w:b/>
                <w:sz w:val="22"/>
                <w:szCs w:val="22"/>
              </w:rPr>
            </w:pPr>
            <w:r w:rsidRPr="007D5DB3">
              <w:rPr>
                <w:rFonts w:asciiTheme="majorBidi" w:hAnsiTheme="majorBidi" w:cstheme="majorBidi"/>
                <w:sz w:val="22"/>
                <w:szCs w:val="22"/>
              </w:rPr>
              <w:t xml:space="preserve">Este formulario debe completarse y enviarse </w:t>
            </w:r>
            <w:r w:rsidRPr="007D5DB3">
              <w:rPr>
                <w:rFonts w:asciiTheme="majorBidi" w:hAnsiTheme="majorBidi" w:cstheme="majorBidi"/>
                <w:b/>
                <w:bCs/>
                <w:i/>
                <w:iCs/>
                <w:sz w:val="22"/>
                <w:szCs w:val="22"/>
                <w:u w:val="single"/>
              </w:rPr>
              <w:t>por correo electrónico</w:t>
            </w:r>
            <w:r w:rsidRPr="007D5DB3">
              <w:rPr>
                <w:rFonts w:asciiTheme="majorBidi" w:hAnsiTheme="majorBidi" w:cstheme="majorBidi"/>
                <w:b/>
                <w:bCs/>
                <w:sz w:val="22"/>
                <w:szCs w:val="22"/>
                <w:u w:val="single"/>
              </w:rPr>
              <w:t xml:space="preserve"> </w:t>
            </w:r>
            <w:r w:rsidRPr="007D5DB3">
              <w:rPr>
                <w:rFonts w:asciiTheme="majorBidi" w:hAnsiTheme="majorBidi" w:cstheme="majorBidi"/>
                <w:sz w:val="22"/>
                <w:szCs w:val="22"/>
              </w:rPr>
              <w:t xml:space="preserve">a </w:t>
            </w:r>
            <w:hyperlink r:id="rId11" w:history="1">
              <w:r w:rsidRPr="007D5DB3">
                <w:rPr>
                  <w:rStyle w:val="Hyperlink"/>
                  <w:rFonts w:asciiTheme="majorBidi" w:hAnsiTheme="majorBidi" w:cstheme="majorBidi"/>
                  <w:sz w:val="22"/>
                  <w:szCs w:val="22"/>
                </w:rPr>
                <w:t>secretariat@cbd.int</w:t>
              </w:r>
            </w:hyperlink>
            <w:r w:rsidRPr="007D5DB3">
              <w:rPr>
                <w:rFonts w:asciiTheme="majorBidi" w:hAnsiTheme="majorBidi" w:cstheme="majorBidi"/>
                <w:sz w:val="22"/>
                <w:szCs w:val="22"/>
              </w:rPr>
              <w:t xml:space="preserve"> </w:t>
            </w:r>
          </w:p>
          <w:p w14:paraId="48FD525C" w14:textId="77777777" w:rsidR="008C6C4C" w:rsidRPr="005B3BA9" w:rsidRDefault="008C6C4C" w:rsidP="006271F1">
            <w:pPr>
              <w:pStyle w:val="htitle"/>
              <w:spacing w:before="0" w:beforeAutospacing="0" w:after="0" w:afterAutospacing="0"/>
              <w:ind w:left="426"/>
              <w:jc w:val="both"/>
              <w:rPr>
                <w:rFonts w:ascii="Times New Roman" w:hAnsi="Times New Roman" w:cs="Times New Roman"/>
                <w:i/>
                <w:sz w:val="22"/>
                <w:szCs w:val="22"/>
              </w:rPr>
            </w:pPr>
            <w:r>
              <w:rPr>
                <w:rFonts w:ascii="Times New Roman" w:hAnsi="Times New Roman"/>
                <w:i/>
                <w:sz w:val="22"/>
                <w:szCs w:val="22"/>
              </w:rPr>
              <w:t>o, alternativamente por</w:t>
            </w:r>
          </w:p>
          <w:p w14:paraId="394D64A5" w14:textId="77777777" w:rsidR="008C6C4C" w:rsidRPr="005B3BA9" w:rsidRDefault="008C6C4C" w:rsidP="006271F1">
            <w:pPr>
              <w:pStyle w:val="htitle"/>
              <w:spacing w:before="0" w:beforeAutospacing="0" w:after="0" w:afterAutospacing="0"/>
              <w:ind w:left="426"/>
              <w:jc w:val="both"/>
              <w:rPr>
                <w:rFonts w:ascii="Times New Roman" w:hAnsi="Times New Roman" w:cs="Times New Roman"/>
                <w:b/>
                <w:sz w:val="22"/>
                <w:szCs w:val="22"/>
                <w:lang w:val="en-US"/>
              </w:rPr>
            </w:pPr>
          </w:p>
          <w:p w14:paraId="691AE3E2" w14:textId="77777777" w:rsidR="008C6C4C" w:rsidRPr="005B3BA9" w:rsidRDefault="008C6C4C" w:rsidP="004B1203">
            <w:pPr>
              <w:pStyle w:val="htitle"/>
              <w:numPr>
                <w:ilvl w:val="0"/>
                <w:numId w:val="13"/>
              </w:numPr>
              <w:spacing w:before="0" w:beforeAutospacing="0" w:after="0" w:afterAutospacing="0"/>
              <w:jc w:val="both"/>
              <w:rPr>
                <w:rFonts w:ascii="Times New Roman" w:hAnsi="Times New Roman" w:cs="Times New Roman"/>
                <w:sz w:val="22"/>
                <w:szCs w:val="22"/>
              </w:rPr>
            </w:pPr>
            <w:r>
              <w:rPr>
                <w:rFonts w:ascii="Times New Roman" w:hAnsi="Times New Roman"/>
                <w:sz w:val="22"/>
                <w:szCs w:val="22"/>
              </w:rPr>
              <w:t>fax al +1 514 288 -6588; o</w:t>
            </w:r>
          </w:p>
          <w:p w14:paraId="47A53C0E" w14:textId="77777777" w:rsidR="008C6C4C" w:rsidRPr="005B3BA9" w:rsidRDefault="008C6C4C" w:rsidP="004B1203">
            <w:pPr>
              <w:pStyle w:val="htitle"/>
              <w:numPr>
                <w:ilvl w:val="0"/>
                <w:numId w:val="13"/>
              </w:numPr>
              <w:spacing w:before="0" w:beforeAutospacing="0" w:after="120" w:afterAutospacing="0"/>
              <w:ind w:left="714" w:hanging="357"/>
              <w:jc w:val="both"/>
              <w:rPr>
                <w:rFonts w:ascii="Times New Roman" w:hAnsi="Times New Roman" w:cs="Times New Roman"/>
                <w:b/>
                <w:sz w:val="22"/>
                <w:szCs w:val="22"/>
              </w:rPr>
            </w:pPr>
            <w:r>
              <w:rPr>
                <w:rFonts w:ascii="Times New Roman" w:hAnsi="Times New Roman"/>
                <w:sz w:val="22"/>
                <w:szCs w:val="22"/>
              </w:rPr>
              <w:t>por correo postal a:</w:t>
            </w:r>
          </w:p>
          <w:p w14:paraId="28FDAE98" w14:textId="77777777" w:rsidR="008C6C4C" w:rsidRPr="005B3BA9" w:rsidRDefault="008C6C4C" w:rsidP="006271F1">
            <w:pPr>
              <w:pStyle w:val="htitle"/>
              <w:spacing w:before="0" w:beforeAutospacing="0" w:after="0" w:afterAutospacing="0"/>
              <w:ind w:left="709"/>
              <w:rPr>
                <w:rFonts w:ascii="Times New Roman" w:hAnsi="Times New Roman" w:cs="Times New Roman"/>
                <w:b/>
                <w:sz w:val="22"/>
                <w:szCs w:val="22"/>
              </w:rPr>
            </w:pPr>
            <w:r>
              <w:rPr>
                <w:rFonts w:ascii="Times New Roman" w:hAnsi="Times New Roman"/>
                <w:b/>
                <w:sz w:val="22"/>
                <w:szCs w:val="22"/>
              </w:rPr>
              <w:t>Secretaría del Convenio sobre la Diversidad Biológica</w:t>
            </w:r>
          </w:p>
          <w:p w14:paraId="271FB7F7" w14:textId="77777777" w:rsidR="008C6C4C" w:rsidRPr="001208D2" w:rsidRDefault="008C6C4C" w:rsidP="006271F1">
            <w:pPr>
              <w:pStyle w:val="htitle"/>
              <w:spacing w:before="0" w:beforeAutospacing="0" w:after="0" w:afterAutospacing="0"/>
              <w:ind w:left="709"/>
              <w:rPr>
                <w:rFonts w:ascii="Times New Roman" w:hAnsi="Times New Roman" w:cs="Times New Roman"/>
                <w:b/>
                <w:sz w:val="22"/>
                <w:szCs w:val="22"/>
                <w:lang w:val="fr-FR"/>
              </w:rPr>
            </w:pPr>
            <w:r w:rsidRPr="001208D2">
              <w:rPr>
                <w:rFonts w:ascii="Times New Roman" w:hAnsi="Times New Roman"/>
                <w:b/>
                <w:sz w:val="22"/>
                <w:szCs w:val="22"/>
                <w:lang w:val="fr-FR"/>
              </w:rPr>
              <w:t>413 rue Saint-Jacques, suite 800</w:t>
            </w:r>
          </w:p>
          <w:p w14:paraId="06E141CC" w14:textId="77777777" w:rsidR="008C6C4C" w:rsidRPr="001208D2" w:rsidRDefault="008C6C4C" w:rsidP="006271F1">
            <w:pPr>
              <w:pStyle w:val="htitle"/>
              <w:spacing w:before="0" w:beforeAutospacing="0" w:after="0" w:afterAutospacing="0"/>
              <w:ind w:left="709"/>
              <w:rPr>
                <w:rFonts w:ascii="Times New Roman" w:hAnsi="Times New Roman" w:cs="Times New Roman"/>
                <w:b/>
                <w:sz w:val="22"/>
                <w:szCs w:val="22"/>
                <w:lang w:val="fr-FR"/>
              </w:rPr>
            </w:pPr>
            <w:proofErr w:type="spellStart"/>
            <w:r w:rsidRPr="001208D2">
              <w:rPr>
                <w:rFonts w:ascii="Times New Roman" w:hAnsi="Times New Roman"/>
                <w:b/>
                <w:sz w:val="22"/>
                <w:szCs w:val="22"/>
                <w:lang w:val="fr-FR"/>
              </w:rPr>
              <w:t>Montreal</w:t>
            </w:r>
            <w:proofErr w:type="spellEnd"/>
            <w:r w:rsidRPr="001208D2">
              <w:rPr>
                <w:rFonts w:ascii="Times New Roman" w:hAnsi="Times New Roman"/>
                <w:b/>
                <w:sz w:val="22"/>
                <w:szCs w:val="22"/>
                <w:lang w:val="fr-FR"/>
              </w:rPr>
              <w:t xml:space="preserve">, </w:t>
            </w:r>
            <w:proofErr w:type="spellStart"/>
            <w:r w:rsidRPr="001208D2">
              <w:rPr>
                <w:rFonts w:ascii="Times New Roman" w:hAnsi="Times New Roman"/>
                <w:b/>
                <w:sz w:val="22"/>
                <w:szCs w:val="22"/>
                <w:lang w:val="fr-FR"/>
              </w:rPr>
              <w:t>Quebec</w:t>
            </w:r>
            <w:proofErr w:type="spellEnd"/>
            <w:r w:rsidRPr="001208D2">
              <w:rPr>
                <w:rFonts w:ascii="Times New Roman" w:hAnsi="Times New Roman"/>
                <w:b/>
                <w:sz w:val="22"/>
                <w:szCs w:val="22"/>
                <w:lang w:val="fr-FR"/>
              </w:rPr>
              <w:t>, H2Y 1N9</w:t>
            </w:r>
          </w:p>
          <w:p w14:paraId="0AA5D208" w14:textId="77777777" w:rsidR="008C6C4C" w:rsidRPr="005B3BA9" w:rsidRDefault="008C6C4C" w:rsidP="006271F1">
            <w:pPr>
              <w:pStyle w:val="htitle"/>
              <w:spacing w:before="0" w:beforeAutospacing="0" w:after="0" w:afterAutospacing="0"/>
              <w:ind w:left="709"/>
              <w:rPr>
                <w:rFonts w:ascii="Times New Roman" w:hAnsi="Times New Roman" w:cs="Times New Roman"/>
                <w:b/>
                <w:sz w:val="22"/>
                <w:szCs w:val="22"/>
              </w:rPr>
            </w:pPr>
            <w:r>
              <w:rPr>
                <w:rFonts w:ascii="Times New Roman" w:hAnsi="Times New Roman"/>
                <w:b/>
                <w:sz w:val="22"/>
                <w:szCs w:val="22"/>
              </w:rPr>
              <w:t>Canadá</w:t>
            </w:r>
          </w:p>
          <w:p w14:paraId="167722BF" w14:textId="77777777" w:rsidR="008C6C4C" w:rsidRPr="005B3BA9" w:rsidRDefault="008C6C4C" w:rsidP="006271F1">
            <w:pPr>
              <w:pStyle w:val="htitle"/>
              <w:spacing w:before="0" w:beforeAutospacing="0" w:after="0" w:afterAutospacing="0"/>
              <w:ind w:left="426"/>
              <w:rPr>
                <w:rFonts w:ascii="Times New Roman" w:hAnsi="Times New Roman" w:cs="Times New Roman"/>
                <w:b/>
                <w:bCs/>
                <w:sz w:val="22"/>
                <w:szCs w:val="22"/>
              </w:rPr>
            </w:pPr>
          </w:p>
        </w:tc>
      </w:tr>
    </w:tbl>
    <w:p w14:paraId="15309BB9" w14:textId="77777777" w:rsidR="008C6C4C" w:rsidRDefault="008C6C4C" w:rsidP="00C80D62">
      <w:pPr>
        <w:rPr>
          <w:sz w:val="16"/>
          <w:szCs w:val="22"/>
        </w:rPr>
      </w:pPr>
    </w:p>
    <w:p w14:paraId="04D2B8B1" w14:textId="77777777" w:rsidR="008C6C4C" w:rsidRDefault="008C6C4C" w:rsidP="00C80D62">
      <w:pPr>
        <w:rPr>
          <w:sz w:val="16"/>
          <w:szCs w:val="22"/>
        </w:rPr>
      </w:pPr>
    </w:p>
    <w:p w14:paraId="2303FF6C" w14:textId="77777777" w:rsidR="008C6C4C" w:rsidRDefault="008C6C4C" w:rsidP="00C80D62">
      <w:pPr>
        <w:rPr>
          <w:sz w:val="16"/>
          <w:szCs w:val="22"/>
        </w:rPr>
      </w:pPr>
    </w:p>
    <w:p w14:paraId="6B6A90A6" w14:textId="77777777" w:rsidR="008C6C4C" w:rsidRPr="00DE7D78" w:rsidRDefault="008C6C4C" w:rsidP="00C80D62">
      <w:pPr>
        <w:rPr>
          <w:sz w:val="16"/>
          <w:szCs w:val="22"/>
        </w:rPr>
      </w:pPr>
    </w:p>
    <w:p w14:paraId="00CEB0FB" w14:textId="77777777" w:rsidR="002511CE" w:rsidRDefault="002511CE" w:rsidP="002511CE">
      <w:pPr>
        <w:jc w:val="center"/>
        <w:rPr>
          <w:b/>
          <w:bCs/>
          <w:kern w:val="22"/>
        </w:rPr>
      </w:pPr>
      <w:r>
        <w:rPr>
          <w:b/>
          <w:bCs/>
        </w:rPr>
        <w:t xml:space="preserve">ANEXO </w:t>
      </w:r>
    </w:p>
    <w:p w14:paraId="14682DA1" w14:textId="77777777" w:rsidR="002511CE" w:rsidRPr="00D85DDE" w:rsidRDefault="002511CE" w:rsidP="002511CE">
      <w:pPr>
        <w:jc w:val="center"/>
        <w:rPr>
          <w:b/>
          <w:bCs/>
          <w:kern w:val="22"/>
        </w:rPr>
      </w:pPr>
      <w:r>
        <w:rPr>
          <w:b/>
          <w:bCs/>
        </w:rPr>
        <w:t>OPCIONES PARA COMPLETAR EL FORMATO</w:t>
      </w:r>
    </w:p>
    <w:p w14:paraId="51F9F5A3" w14:textId="77777777" w:rsidR="002511CE" w:rsidRDefault="002511CE" w:rsidP="002511CE">
      <w:pPr>
        <w:rPr>
          <w:kern w:val="22"/>
        </w:rPr>
      </w:pPr>
    </w:p>
    <w:p w14:paraId="7D515CCE" w14:textId="77777777" w:rsidR="002511CE" w:rsidRDefault="002511CE" w:rsidP="002511CE">
      <w:pP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511CE" w:rsidRPr="00270477" w14:paraId="662E3BE9" w14:textId="77777777" w:rsidTr="008F7122">
        <w:tc>
          <w:tcPr>
            <w:tcW w:w="9678" w:type="dxa"/>
            <w:shd w:val="clear" w:color="auto" w:fill="E7E6E6"/>
          </w:tcPr>
          <w:p w14:paraId="35624EEF" w14:textId="77777777" w:rsidR="002511CE" w:rsidRPr="00270477" w:rsidRDefault="002511CE" w:rsidP="008F7122">
            <w:pPr>
              <w:jc w:val="center"/>
              <w:rPr>
                <w:b/>
                <w:sz w:val="20"/>
                <w:szCs w:val="20"/>
              </w:rPr>
            </w:pPr>
            <w:r>
              <w:rPr>
                <w:b/>
                <w:sz w:val="20"/>
                <w:szCs w:val="20"/>
              </w:rPr>
              <w:t>Metas de Aichi para la Diversidad Biológica</w:t>
            </w:r>
          </w:p>
          <w:p w14:paraId="177B09A8" w14:textId="77777777" w:rsidR="002511CE" w:rsidRPr="00270477" w:rsidRDefault="002511CE" w:rsidP="008F7122">
            <w:pPr>
              <w:jc w:val="center"/>
              <w:rPr>
                <w:kern w:val="22"/>
                <w:sz w:val="20"/>
                <w:szCs w:val="20"/>
              </w:rPr>
            </w:pPr>
            <w:r>
              <w:rPr>
                <w:b/>
                <w:i/>
                <w:iCs/>
                <w:sz w:val="20"/>
                <w:szCs w:val="20"/>
              </w:rPr>
              <w:t>(elija todas las opciones necesarias para describir del mejor modo el recurso)</w:t>
            </w:r>
          </w:p>
        </w:tc>
      </w:tr>
      <w:tr w:rsidR="002511CE" w:rsidRPr="00270477" w14:paraId="6B61DB16" w14:textId="77777777" w:rsidTr="008F7122">
        <w:tc>
          <w:tcPr>
            <w:tcW w:w="9678" w:type="dxa"/>
            <w:shd w:val="clear" w:color="auto" w:fill="FFFFFF"/>
          </w:tcPr>
          <w:p w14:paraId="16BD373C" w14:textId="77777777" w:rsidR="002511CE" w:rsidRPr="00270477" w:rsidRDefault="002511CE" w:rsidP="008F7122">
            <w:pPr>
              <w:jc w:val="center"/>
              <w:rPr>
                <w:b/>
                <w:caps/>
                <w:sz w:val="20"/>
                <w:szCs w:val="20"/>
              </w:rPr>
            </w:pPr>
          </w:p>
          <w:p w14:paraId="73FCA740" w14:textId="77777777" w:rsidR="002511CE" w:rsidRPr="008F3CE4" w:rsidRDefault="002511CE" w:rsidP="008F7122">
            <w:pPr>
              <w:rPr>
                <w:bCs/>
                <w:caps/>
                <w:sz w:val="20"/>
                <w:szCs w:val="20"/>
              </w:rPr>
            </w:pPr>
            <w:r>
              <w:rPr>
                <w:bCs/>
                <w:sz w:val="20"/>
                <w:szCs w:val="20"/>
              </w:rPr>
              <w:t>1. Concienciación sobre los valores de la diversidad biológica</w:t>
            </w:r>
          </w:p>
          <w:p w14:paraId="3EA933C4" w14:textId="77777777" w:rsidR="002511CE" w:rsidRPr="008F3CE4" w:rsidRDefault="002511CE" w:rsidP="008F7122">
            <w:pPr>
              <w:rPr>
                <w:bCs/>
                <w:caps/>
                <w:sz w:val="20"/>
                <w:szCs w:val="20"/>
              </w:rPr>
            </w:pPr>
            <w:r>
              <w:rPr>
                <w:bCs/>
                <w:sz w:val="20"/>
                <w:szCs w:val="20"/>
              </w:rPr>
              <w:t>2. Integración de los valores de la diversidad biológica</w:t>
            </w:r>
          </w:p>
          <w:p w14:paraId="7C33C73B" w14:textId="77777777" w:rsidR="002511CE" w:rsidRPr="008F3CE4" w:rsidRDefault="002511CE" w:rsidP="008F7122">
            <w:pPr>
              <w:rPr>
                <w:bCs/>
                <w:caps/>
                <w:sz w:val="20"/>
                <w:szCs w:val="20"/>
              </w:rPr>
            </w:pPr>
            <w:r>
              <w:rPr>
                <w:bCs/>
                <w:sz w:val="20"/>
                <w:szCs w:val="20"/>
              </w:rPr>
              <w:t>3. Incentivos</w:t>
            </w:r>
          </w:p>
          <w:p w14:paraId="696F2B40" w14:textId="77777777" w:rsidR="002511CE" w:rsidRPr="008F3CE4" w:rsidRDefault="002511CE" w:rsidP="008F7122">
            <w:pPr>
              <w:rPr>
                <w:bCs/>
                <w:caps/>
                <w:sz w:val="20"/>
                <w:szCs w:val="20"/>
              </w:rPr>
            </w:pPr>
            <w:r>
              <w:rPr>
                <w:bCs/>
                <w:sz w:val="20"/>
                <w:szCs w:val="20"/>
              </w:rPr>
              <w:t>4. Uso de recursos genéticos</w:t>
            </w:r>
          </w:p>
          <w:p w14:paraId="68DB2A29" w14:textId="77777777" w:rsidR="002511CE" w:rsidRPr="008F3CE4" w:rsidRDefault="002511CE" w:rsidP="008F7122">
            <w:pPr>
              <w:rPr>
                <w:bCs/>
                <w:caps/>
                <w:sz w:val="20"/>
                <w:szCs w:val="20"/>
              </w:rPr>
            </w:pPr>
            <w:r>
              <w:rPr>
                <w:bCs/>
                <w:sz w:val="20"/>
                <w:szCs w:val="20"/>
              </w:rPr>
              <w:t>5. Pérdida de hábitats</w:t>
            </w:r>
          </w:p>
          <w:p w14:paraId="3AED6706" w14:textId="77777777" w:rsidR="002511CE" w:rsidRPr="008F3CE4" w:rsidRDefault="002511CE" w:rsidP="008F7122">
            <w:pPr>
              <w:rPr>
                <w:bCs/>
                <w:caps/>
                <w:sz w:val="20"/>
                <w:szCs w:val="20"/>
              </w:rPr>
            </w:pPr>
            <w:r>
              <w:rPr>
                <w:bCs/>
                <w:sz w:val="20"/>
                <w:szCs w:val="20"/>
              </w:rPr>
              <w:t>6. Pesca sostenible</w:t>
            </w:r>
          </w:p>
          <w:p w14:paraId="40961BE2" w14:textId="77777777" w:rsidR="002511CE" w:rsidRPr="008F3CE4" w:rsidRDefault="002511CE" w:rsidP="008F7122">
            <w:pPr>
              <w:rPr>
                <w:bCs/>
                <w:caps/>
                <w:sz w:val="20"/>
                <w:szCs w:val="20"/>
              </w:rPr>
            </w:pPr>
            <w:r>
              <w:rPr>
                <w:bCs/>
                <w:sz w:val="20"/>
                <w:szCs w:val="20"/>
              </w:rPr>
              <w:t>7. Zonas con gestión sostenible</w:t>
            </w:r>
          </w:p>
          <w:p w14:paraId="59B88A9C" w14:textId="77777777" w:rsidR="002511CE" w:rsidRPr="008F3CE4" w:rsidRDefault="002511CE" w:rsidP="008F7122">
            <w:pPr>
              <w:rPr>
                <w:bCs/>
                <w:caps/>
                <w:sz w:val="20"/>
                <w:szCs w:val="20"/>
              </w:rPr>
            </w:pPr>
            <w:r>
              <w:rPr>
                <w:bCs/>
                <w:sz w:val="20"/>
                <w:szCs w:val="20"/>
              </w:rPr>
              <w:t>8. Contaminación</w:t>
            </w:r>
          </w:p>
          <w:p w14:paraId="17AA76E3" w14:textId="77777777" w:rsidR="002511CE" w:rsidRPr="008F3CE4" w:rsidRDefault="002511CE" w:rsidP="008F7122">
            <w:pPr>
              <w:rPr>
                <w:bCs/>
                <w:caps/>
                <w:sz w:val="20"/>
                <w:szCs w:val="20"/>
              </w:rPr>
            </w:pPr>
            <w:r>
              <w:rPr>
                <w:bCs/>
                <w:sz w:val="20"/>
                <w:szCs w:val="20"/>
              </w:rPr>
              <w:t>9. Especies exóticas invasoras</w:t>
            </w:r>
          </w:p>
          <w:p w14:paraId="019FB1BE" w14:textId="77777777" w:rsidR="002511CE" w:rsidRPr="008F3CE4" w:rsidRDefault="002511CE" w:rsidP="008F7122">
            <w:pPr>
              <w:rPr>
                <w:bCs/>
                <w:caps/>
                <w:sz w:val="20"/>
                <w:szCs w:val="20"/>
              </w:rPr>
            </w:pPr>
            <w:r>
              <w:rPr>
                <w:bCs/>
                <w:sz w:val="20"/>
                <w:szCs w:val="20"/>
              </w:rPr>
              <w:t>10. Ecosistemas vulnerables</w:t>
            </w:r>
          </w:p>
          <w:p w14:paraId="6672803E" w14:textId="77777777" w:rsidR="002511CE" w:rsidRPr="008F3CE4" w:rsidRDefault="002511CE" w:rsidP="008F7122">
            <w:pPr>
              <w:rPr>
                <w:bCs/>
                <w:caps/>
                <w:sz w:val="20"/>
                <w:szCs w:val="20"/>
              </w:rPr>
            </w:pPr>
            <w:r>
              <w:rPr>
                <w:bCs/>
                <w:sz w:val="20"/>
                <w:szCs w:val="20"/>
              </w:rPr>
              <w:t>11. Áreas protegidas</w:t>
            </w:r>
          </w:p>
          <w:p w14:paraId="51AEA988" w14:textId="77777777" w:rsidR="002511CE" w:rsidRPr="008F3CE4" w:rsidRDefault="002511CE" w:rsidP="008F7122">
            <w:pPr>
              <w:rPr>
                <w:bCs/>
                <w:caps/>
                <w:sz w:val="20"/>
                <w:szCs w:val="20"/>
              </w:rPr>
            </w:pPr>
            <w:r>
              <w:rPr>
                <w:bCs/>
                <w:sz w:val="20"/>
                <w:szCs w:val="20"/>
              </w:rPr>
              <w:t>12. Prevención de las extinciones</w:t>
            </w:r>
          </w:p>
          <w:p w14:paraId="34AAB800" w14:textId="77777777" w:rsidR="002511CE" w:rsidRPr="008F3CE4" w:rsidRDefault="002511CE" w:rsidP="008F7122">
            <w:pPr>
              <w:rPr>
                <w:bCs/>
                <w:caps/>
                <w:sz w:val="20"/>
                <w:szCs w:val="20"/>
              </w:rPr>
            </w:pPr>
            <w:r>
              <w:rPr>
                <w:bCs/>
                <w:sz w:val="20"/>
                <w:szCs w:val="20"/>
              </w:rPr>
              <w:t>13. Diversidad biológica agrícola</w:t>
            </w:r>
          </w:p>
          <w:p w14:paraId="14619991" w14:textId="77777777" w:rsidR="002511CE" w:rsidRPr="008F3CE4" w:rsidRDefault="002511CE" w:rsidP="008F7122">
            <w:pPr>
              <w:rPr>
                <w:bCs/>
                <w:caps/>
                <w:sz w:val="20"/>
                <w:szCs w:val="20"/>
              </w:rPr>
            </w:pPr>
            <w:r>
              <w:rPr>
                <w:bCs/>
                <w:sz w:val="20"/>
                <w:szCs w:val="20"/>
              </w:rPr>
              <w:t>14. Servicios esenciales de los ecosistemas</w:t>
            </w:r>
          </w:p>
          <w:p w14:paraId="7F4D00AD" w14:textId="77777777" w:rsidR="002511CE" w:rsidRPr="008F3CE4" w:rsidRDefault="002511CE" w:rsidP="008F7122">
            <w:pPr>
              <w:rPr>
                <w:bCs/>
                <w:caps/>
                <w:sz w:val="20"/>
                <w:szCs w:val="20"/>
              </w:rPr>
            </w:pPr>
            <w:r>
              <w:rPr>
                <w:bCs/>
                <w:sz w:val="20"/>
                <w:szCs w:val="20"/>
              </w:rPr>
              <w:t>15. Resiliencia de los ecosistemas</w:t>
            </w:r>
          </w:p>
          <w:p w14:paraId="481FE51B" w14:textId="77777777" w:rsidR="002511CE" w:rsidRPr="008F3CE4" w:rsidRDefault="002511CE" w:rsidP="008F7122">
            <w:pPr>
              <w:rPr>
                <w:bCs/>
                <w:caps/>
                <w:sz w:val="20"/>
                <w:szCs w:val="20"/>
              </w:rPr>
            </w:pPr>
            <w:r>
              <w:rPr>
                <w:bCs/>
                <w:sz w:val="20"/>
                <w:szCs w:val="20"/>
              </w:rPr>
              <w:t>16. Protocolo de Nagoya sobre acceso y participación en los beneficios</w:t>
            </w:r>
          </w:p>
          <w:p w14:paraId="0AA52B2E" w14:textId="77777777" w:rsidR="002511CE" w:rsidRPr="008F3CE4" w:rsidRDefault="002511CE" w:rsidP="008F7122">
            <w:pPr>
              <w:rPr>
                <w:bCs/>
                <w:caps/>
                <w:sz w:val="20"/>
                <w:szCs w:val="20"/>
              </w:rPr>
            </w:pPr>
            <w:r>
              <w:rPr>
                <w:bCs/>
                <w:sz w:val="20"/>
                <w:szCs w:val="20"/>
              </w:rPr>
              <w:t>17. EPANDB</w:t>
            </w:r>
          </w:p>
          <w:p w14:paraId="7D764C8A" w14:textId="77777777" w:rsidR="002511CE" w:rsidRPr="008F3CE4" w:rsidRDefault="002511CE" w:rsidP="008F7122">
            <w:pPr>
              <w:rPr>
                <w:bCs/>
                <w:caps/>
                <w:sz w:val="20"/>
                <w:szCs w:val="20"/>
              </w:rPr>
            </w:pPr>
            <w:r>
              <w:rPr>
                <w:bCs/>
                <w:sz w:val="20"/>
                <w:szCs w:val="20"/>
              </w:rPr>
              <w:t>18. Conocimientos tradicionales</w:t>
            </w:r>
          </w:p>
          <w:p w14:paraId="3E633940" w14:textId="77777777" w:rsidR="002511CE" w:rsidRPr="008F3CE4" w:rsidRDefault="002511CE" w:rsidP="008F7122">
            <w:pPr>
              <w:rPr>
                <w:bCs/>
                <w:caps/>
                <w:sz w:val="20"/>
                <w:szCs w:val="20"/>
              </w:rPr>
            </w:pPr>
            <w:r>
              <w:rPr>
                <w:bCs/>
                <w:sz w:val="20"/>
                <w:szCs w:val="20"/>
              </w:rPr>
              <w:t>19. Conocimientos acerca de la diversidad biológica</w:t>
            </w:r>
          </w:p>
          <w:p w14:paraId="7F983479" w14:textId="77777777" w:rsidR="002511CE" w:rsidRPr="008F3CE4" w:rsidRDefault="002511CE" w:rsidP="008F7122">
            <w:pPr>
              <w:rPr>
                <w:bCs/>
                <w:caps/>
                <w:sz w:val="20"/>
                <w:szCs w:val="20"/>
              </w:rPr>
            </w:pPr>
            <w:r>
              <w:rPr>
                <w:bCs/>
                <w:sz w:val="20"/>
                <w:szCs w:val="20"/>
              </w:rPr>
              <w:t>20. Movilización de recursos</w:t>
            </w:r>
          </w:p>
          <w:p w14:paraId="0D21F933" w14:textId="77777777" w:rsidR="002511CE" w:rsidRPr="00270477" w:rsidRDefault="002511CE" w:rsidP="008F7122">
            <w:pPr>
              <w:jc w:val="center"/>
              <w:rPr>
                <w:b/>
                <w:caps/>
                <w:sz w:val="20"/>
                <w:szCs w:val="20"/>
              </w:rPr>
            </w:pPr>
          </w:p>
        </w:tc>
      </w:tr>
    </w:tbl>
    <w:p w14:paraId="241ED8B9" w14:textId="77777777" w:rsidR="002511CE" w:rsidRDefault="002511CE" w:rsidP="002511CE">
      <w:pPr>
        <w:rPr>
          <w:kern w:val="22"/>
        </w:rPr>
      </w:pPr>
    </w:p>
    <w:p w14:paraId="4E6D0341" w14:textId="77777777" w:rsidR="002511CE" w:rsidRDefault="002511CE" w:rsidP="002511CE">
      <w:pP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720"/>
      </w:tblGrid>
      <w:tr w:rsidR="002511CE" w:rsidRPr="00270477" w14:paraId="62D33DBF" w14:textId="77777777" w:rsidTr="008F7122">
        <w:tc>
          <w:tcPr>
            <w:tcW w:w="9452" w:type="dxa"/>
            <w:gridSpan w:val="2"/>
            <w:shd w:val="clear" w:color="auto" w:fill="E7E6E6"/>
          </w:tcPr>
          <w:p w14:paraId="4722AA7B" w14:textId="77777777" w:rsidR="002511CE" w:rsidRPr="00270477" w:rsidRDefault="002511CE" w:rsidP="008F7122">
            <w:pPr>
              <w:jc w:val="center"/>
              <w:rPr>
                <w:b/>
                <w:sz w:val="20"/>
                <w:szCs w:val="20"/>
              </w:rPr>
            </w:pPr>
            <w:r>
              <w:rPr>
                <w:b/>
                <w:sz w:val="20"/>
                <w:szCs w:val="20"/>
              </w:rPr>
              <w:t>Áreas temáticas del CDB</w:t>
            </w:r>
          </w:p>
          <w:p w14:paraId="17F310AB" w14:textId="77777777" w:rsidR="002511CE" w:rsidRPr="00270477" w:rsidRDefault="002511CE" w:rsidP="008F7122">
            <w:pPr>
              <w:jc w:val="center"/>
              <w:rPr>
                <w:kern w:val="22"/>
                <w:sz w:val="20"/>
                <w:szCs w:val="20"/>
              </w:rPr>
            </w:pPr>
            <w:r>
              <w:rPr>
                <w:b/>
                <w:i/>
                <w:iCs/>
                <w:sz w:val="20"/>
                <w:szCs w:val="20"/>
              </w:rPr>
              <w:t>(elija todas las opciones necesarias para describir del mejor modo el recurso)</w:t>
            </w:r>
          </w:p>
        </w:tc>
      </w:tr>
      <w:tr w:rsidR="002511CE" w:rsidRPr="00270477" w14:paraId="10C421D9" w14:textId="77777777" w:rsidTr="008F7122">
        <w:tc>
          <w:tcPr>
            <w:tcW w:w="4726" w:type="dxa"/>
            <w:shd w:val="clear" w:color="auto" w:fill="FFFFFF"/>
          </w:tcPr>
          <w:p w14:paraId="5CF4A91E" w14:textId="77777777" w:rsidR="002511CE" w:rsidRPr="001208D2" w:rsidRDefault="002511CE" w:rsidP="008F7122">
            <w:pPr>
              <w:rPr>
                <w:b/>
                <w:caps/>
                <w:sz w:val="20"/>
                <w:szCs w:val="20"/>
              </w:rPr>
            </w:pPr>
          </w:p>
          <w:p w14:paraId="3108D0D8" w14:textId="77777777" w:rsidR="002511CE" w:rsidRPr="009D73CA" w:rsidRDefault="002511CE" w:rsidP="008F7122">
            <w:pPr>
              <w:rPr>
                <w:bCs/>
                <w:caps/>
                <w:sz w:val="20"/>
                <w:szCs w:val="20"/>
              </w:rPr>
            </w:pPr>
            <w:r>
              <w:rPr>
                <w:bCs/>
                <w:sz w:val="20"/>
                <w:szCs w:val="20"/>
              </w:rPr>
              <w:t>Biomas</w:t>
            </w:r>
          </w:p>
          <w:p w14:paraId="3A40CC5B" w14:textId="77777777" w:rsidR="002511CE" w:rsidRPr="009D73CA" w:rsidRDefault="002511CE" w:rsidP="004B1203">
            <w:pPr>
              <w:numPr>
                <w:ilvl w:val="0"/>
                <w:numId w:val="16"/>
              </w:numPr>
              <w:jc w:val="left"/>
              <w:rPr>
                <w:bCs/>
                <w:caps/>
                <w:sz w:val="20"/>
                <w:szCs w:val="20"/>
              </w:rPr>
            </w:pPr>
            <w:r>
              <w:rPr>
                <w:bCs/>
                <w:sz w:val="20"/>
                <w:szCs w:val="20"/>
              </w:rPr>
              <w:t>Diversidad biológica agrícola</w:t>
            </w:r>
          </w:p>
          <w:p w14:paraId="62EC8963" w14:textId="77777777" w:rsidR="002511CE" w:rsidRPr="009D73CA" w:rsidRDefault="002511CE" w:rsidP="004B1203">
            <w:pPr>
              <w:numPr>
                <w:ilvl w:val="0"/>
                <w:numId w:val="16"/>
              </w:numPr>
              <w:jc w:val="left"/>
              <w:rPr>
                <w:bCs/>
                <w:caps/>
                <w:sz w:val="20"/>
                <w:szCs w:val="20"/>
              </w:rPr>
            </w:pPr>
            <w:r>
              <w:rPr>
                <w:bCs/>
                <w:sz w:val="20"/>
                <w:szCs w:val="20"/>
              </w:rPr>
              <w:t>Tierras secas y subhúmedas</w:t>
            </w:r>
          </w:p>
          <w:p w14:paraId="275F7C00" w14:textId="77777777" w:rsidR="002511CE" w:rsidRPr="009D73CA" w:rsidRDefault="002511CE" w:rsidP="004B1203">
            <w:pPr>
              <w:numPr>
                <w:ilvl w:val="0"/>
                <w:numId w:val="16"/>
              </w:numPr>
              <w:jc w:val="left"/>
              <w:rPr>
                <w:bCs/>
                <w:caps/>
                <w:sz w:val="20"/>
                <w:szCs w:val="20"/>
              </w:rPr>
            </w:pPr>
            <w:r>
              <w:rPr>
                <w:bCs/>
                <w:sz w:val="20"/>
                <w:szCs w:val="20"/>
              </w:rPr>
              <w:t>Diversidad biológica forestal</w:t>
            </w:r>
          </w:p>
          <w:p w14:paraId="1524C818" w14:textId="77777777" w:rsidR="002511CE" w:rsidRPr="009D73CA" w:rsidRDefault="002511CE" w:rsidP="004B1203">
            <w:pPr>
              <w:numPr>
                <w:ilvl w:val="0"/>
                <w:numId w:val="16"/>
              </w:numPr>
              <w:jc w:val="left"/>
              <w:rPr>
                <w:bCs/>
                <w:caps/>
                <w:sz w:val="20"/>
                <w:szCs w:val="20"/>
              </w:rPr>
            </w:pPr>
            <w:r>
              <w:rPr>
                <w:bCs/>
                <w:sz w:val="20"/>
                <w:szCs w:val="20"/>
              </w:rPr>
              <w:t>Diversidad biológica de las aguas continentales</w:t>
            </w:r>
          </w:p>
          <w:p w14:paraId="3F1D0E1F" w14:textId="77777777" w:rsidR="002511CE" w:rsidRPr="009D73CA" w:rsidRDefault="002511CE" w:rsidP="004B1203">
            <w:pPr>
              <w:numPr>
                <w:ilvl w:val="0"/>
                <w:numId w:val="16"/>
              </w:numPr>
              <w:jc w:val="left"/>
              <w:rPr>
                <w:bCs/>
                <w:caps/>
                <w:sz w:val="20"/>
                <w:szCs w:val="20"/>
              </w:rPr>
            </w:pPr>
            <w:r>
              <w:rPr>
                <w:bCs/>
                <w:sz w:val="20"/>
                <w:szCs w:val="20"/>
              </w:rPr>
              <w:t>Diversidad biológica de las islas</w:t>
            </w:r>
          </w:p>
          <w:p w14:paraId="58B38717" w14:textId="77777777" w:rsidR="002511CE" w:rsidRPr="009D73CA" w:rsidRDefault="002511CE" w:rsidP="004B1203">
            <w:pPr>
              <w:numPr>
                <w:ilvl w:val="0"/>
                <w:numId w:val="16"/>
              </w:numPr>
              <w:jc w:val="left"/>
              <w:rPr>
                <w:bCs/>
                <w:caps/>
                <w:sz w:val="20"/>
                <w:szCs w:val="20"/>
              </w:rPr>
            </w:pPr>
            <w:r>
              <w:rPr>
                <w:bCs/>
                <w:sz w:val="20"/>
                <w:szCs w:val="20"/>
              </w:rPr>
              <w:t xml:space="preserve">Diversidad biológica marina y costera </w:t>
            </w:r>
          </w:p>
          <w:p w14:paraId="7A52504C" w14:textId="77777777" w:rsidR="002511CE" w:rsidRPr="009D73CA" w:rsidRDefault="002511CE" w:rsidP="004B1203">
            <w:pPr>
              <w:numPr>
                <w:ilvl w:val="0"/>
                <w:numId w:val="16"/>
              </w:numPr>
              <w:jc w:val="left"/>
              <w:rPr>
                <w:bCs/>
                <w:caps/>
                <w:sz w:val="20"/>
                <w:szCs w:val="20"/>
              </w:rPr>
            </w:pPr>
            <w:r>
              <w:rPr>
                <w:bCs/>
                <w:sz w:val="20"/>
                <w:szCs w:val="20"/>
              </w:rPr>
              <w:t>Diversidad biológica de las montañas</w:t>
            </w:r>
          </w:p>
          <w:p w14:paraId="42DF76BC" w14:textId="77777777" w:rsidR="002511CE" w:rsidRPr="009D73CA" w:rsidRDefault="002511CE" w:rsidP="004B1203">
            <w:pPr>
              <w:numPr>
                <w:ilvl w:val="0"/>
                <w:numId w:val="16"/>
              </w:numPr>
              <w:jc w:val="left"/>
              <w:rPr>
                <w:bCs/>
                <w:caps/>
                <w:sz w:val="20"/>
                <w:szCs w:val="20"/>
              </w:rPr>
            </w:pPr>
            <w:r>
              <w:rPr>
                <w:bCs/>
                <w:sz w:val="20"/>
                <w:szCs w:val="20"/>
              </w:rPr>
              <w:t>Diversidad biológica polar</w:t>
            </w:r>
          </w:p>
          <w:p w14:paraId="11DADF58" w14:textId="77777777" w:rsidR="002511CE" w:rsidRPr="00270477" w:rsidRDefault="002511CE" w:rsidP="008F7122">
            <w:pPr>
              <w:rPr>
                <w:b/>
                <w:caps/>
                <w:sz w:val="20"/>
                <w:szCs w:val="20"/>
              </w:rPr>
            </w:pPr>
          </w:p>
          <w:p w14:paraId="14B6ECAB" w14:textId="77777777" w:rsidR="002511CE" w:rsidRPr="00270477" w:rsidRDefault="002511CE" w:rsidP="008F7122">
            <w:pPr>
              <w:rPr>
                <w:b/>
                <w:caps/>
                <w:sz w:val="20"/>
                <w:szCs w:val="20"/>
              </w:rPr>
            </w:pPr>
          </w:p>
        </w:tc>
        <w:tc>
          <w:tcPr>
            <w:tcW w:w="4726" w:type="dxa"/>
            <w:shd w:val="clear" w:color="auto" w:fill="FFFFFF"/>
          </w:tcPr>
          <w:p w14:paraId="48A20A5A" w14:textId="77777777" w:rsidR="002511CE" w:rsidRPr="00270477" w:rsidRDefault="002511CE" w:rsidP="008F7122">
            <w:pPr>
              <w:jc w:val="center"/>
              <w:rPr>
                <w:b/>
                <w:caps/>
                <w:sz w:val="20"/>
                <w:szCs w:val="20"/>
              </w:rPr>
            </w:pPr>
          </w:p>
          <w:p w14:paraId="0B73FB4F" w14:textId="77777777" w:rsidR="002511CE" w:rsidRPr="00760DE9" w:rsidRDefault="002511CE" w:rsidP="008F7122">
            <w:pPr>
              <w:rPr>
                <w:bCs/>
                <w:caps/>
                <w:sz w:val="20"/>
                <w:szCs w:val="20"/>
              </w:rPr>
            </w:pPr>
            <w:r>
              <w:rPr>
                <w:bCs/>
                <w:sz w:val="20"/>
                <w:szCs w:val="20"/>
              </w:rPr>
              <w:t>Cuestiones intersectoriales:</w:t>
            </w:r>
          </w:p>
          <w:p w14:paraId="7B7CCCA7" w14:textId="77777777" w:rsidR="002511CE" w:rsidRPr="00760DE9" w:rsidRDefault="002511CE" w:rsidP="004B1203">
            <w:pPr>
              <w:numPr>
                <w:ilvl w:val="0"/>
                <w:numId w:val="16"/>
              </w:numPr>
              <w:jc w:val="left"/>
              <w:rPr>
                <w:bCs/>
                <w:caps/>
                <w:sz w:val="20"/>
                <w:szCs w:val="20"/>
              </w:rPr>
            </w:pPr>
            <w:r>
              <w:rPr>
                <w:bCs/>
                <w:sz w:val="20"/>
                <w:szCs w:val="20"/>
              </w:rPr>
              <w:t>Cooperación científica y técnica</w:t>
            </w:r>
          </w:p>
          <w:p w14:paraId="7DC42364" w14:textId="77777777" w:rsidR="002511CE" w:rsidRPr="00760DE9" w:rsidRDefault="002511CE" w:rsidP="004B1203">
            <w:pPr>
              <w:numPr>
                <w:ilvl w:val="0"/>
                <w:numId w:val="16"/>
              </w:numPr>
              <w:jc w:val="left"/>
              <w:rPr>
                <w:bCs/>
                <w:caps/>
                <w:sz w:val="20"/>
                <w:szCs w:val="20"/>
              </w:rPr>
            </w:pPr>
            <w:r>
              <w:rPr>
                <w:bCs/>
                <w:sz w:val="20"/>
                <w:szCs w:val="20"/>
              </w:rPr>
              <w:t>Acceso a los recursos genéticos y participación en los beneficios</w:t>
            </w:r>
          </w:p>
          <w:p w14:paraId="688EB5ED" w14:textId="77777777" w:rsidR="002511CE" w:rsidRPr="00760DE9" w:rsidRDefault="002511CE" w:rsidP="004B1203">
            <w:pPr>
              <w:numPr>
                <w:ilvl w:val="0"/>
                <w:numId w:val="16"/>
              </w:numPr>
              <w:jc w:val="left"/>
              <w:rPr>
                <w:bCs/>
                <w:caps/>
                <w:sz w:val="20"/>
                <w:szCs w:val="20"/>
              </w:rPr>
            </w:pPr>
            <w:r>
              <w:rPr>
                <w:bCs/>
                <w:sz w:val="20"/>
                <w:szCs w:val="20"/>
              </w:rPr>
              <w:t>Diversidad biológica para el desarrollo</w:t>
            </w:r>
          </w:p>
          <w:p w14:paraId="45E63604" w14:textId="77777777" w:rsidR="002511CE" w:rsidRPr="00760DE9" w:rsidRDefault="002511CE" w:rsidP="004B1203">
            <w:pPr>
              <w:numPr>
                <w:ilvl w:val="0"/>
                <w:numId w:val="16"/>
              </w:numPr>
              <w:jc w:val="left"/>
              <w:rPr>
                <w:bCs/>
                <w:caps/>
                <w:sz w:val="20"/>
                <w:szCs w:val="20"/>
              </w:rPr>
            </w:pPr>
            <w:r>
              <w:rPr>
                <w:bCs/>
                <w:sz w:val="20"/>
                <w:szCs w:val="20"/>
              </w:rPr>
              <w:t>Productos químicos y contaminación</w:t>
            </w:r>
          </w:p>
          <w:p w14:paraId="2BB30707" w14:textId="77777777" w:rsidR="002511CE" w:rsidRPr="00760DE9" w:rsidRDefault="002511CE" w:rsidP="004B1203">
            <w:pPr>
              <w:numPr>
                <w:ilvl w:val="0"/>
                <w:numId w:val="16"/>
              </w:numPr>
              <w:jc w:val="left"/>
              <w:rPr>
                <w:bCs/>
                <w:caps/>
                <w:sz w:val="20"/>
                <w:szCs w:val="20"/>
              </w:rPr>
            </w:pPr>
            <w:r>
              <w:rPr>
                <w:bCs/>
                <w:sz w:val="20"/>
                <w:szCs w:val="20"/>
              </w:rPr>
              <w:t>Cambio climático y diversidad biológica</w:t>
            </w:r>
          </w:p>
          <w:p w14:paraId="0E216DA4" w14:textId="77777777" w:rsidR="002511CE" w:rsidRPr="00760DE9" w:rsidRDefault="002511CE" w:rsidP="004B1203">
            <w:pPr>
              <w:numPr>
                <w:ilvl w:val="0"/>
                <w:numId w:val="16"/>
              </w:numPr>
              <w:jc w:val="left"/>
              <w:rPr>
                <w:bCs/>
                <w:caps/>
                <w:sz w:val="20"/>
                <w:szCs w:val="20"/>
              </w:rPr>
            </w:pPr>
            <w:r>
              <w:rPr>
                <w:bCs/>
                <w:sz w:val="20"/>
                <w:szCs w:val="20"/>
              </w:rPr>
              <w:t>Economía, comercio e incentivos</w:t>
            </w:r>
          </w:p>
          <w:p w14:paraId="3377D4BE" w14:textId="77777777" w:rsidR="002511CE" w:rsidRPr="00760DE9" w:rsidRDefault="002511CE" w:rsidP="004B1203">
            <w:pPr>
              <w:numPr>
                <w:ilvl w:val="0"/>
                <w:numId w:val="16"/>
              </w:numPr>
              <w:jc w:val="left"/>
              <w:rPr>
                <w:bCs/>
                <w:caps/>
                <w:sz w:val="20"/>
                <w:szCs w:val="20"/>
              </w:rPr>
            </w:pPr>
            <w:r>
              <w:rPr>
                <w:bCs/>
                <w:sz w:val="20"/>
                <w:szCs w:val="20"/>
              </w:rPr>
              <w:t>Enfoque por ecosistemas y restauración de los ecosistemas</w:t>
            </w:r>
          </w:p>
          <w:p w14:paraId="17293E4A" w14:textId="77777777" w:rsidR="002511CE" w:rsidRPr="00760DE9" w:rsidRDefault="002511CE" w:rsidP="004B1203">
            <w:pPr>
              <w:numPr>
                <w:ilvl w:val="0"/>
                <w:numId w:val="16"/>
              </w:numPr>
              <w:jc w:val="left"/>
              <w:rPr>
                <w:bCs/>
                <w:caps/>
                <w:sz w:val="20"/>
                <w:szCs w:val="20"/>
              </w:rPr>
            </w:pPr>
            <w:r>
              <w:rPr>
                <w:bCs/>
                <w:sz w:val="20"/>
                <w:szCs w:val="20"/>
              </w:rPr>
              <w:t>Conservación ex situ</w:t>
            </w:r>
          </w:p>
          <w:p w14:paraId="24475861" w14:textId="77777777" w:rsidR="002511CE" w:rsidRPr="00760DE9" w:rsidRDefault="002511CE" w:rsidP="004B1203">
            <w:pPr>
              <w:numPr>
                <w:ilvl w:val="0"/>
                <w:numId w:val="16"/>
              </w:numPr>
              <w:jc w:val="left"/>
              <w:rPr>
                <w:bCs/>
                <w:caps/>
                <w:sz w:val="20"/>
                <w:szCs w:val="20"/>
              </w:rPr>
            </w:pPr>
            <w:r>
              <w:rPr>
                <w:bCs/>
                <w:sz w:val="20"/>
                <w:szCs w:val="20"/>
              </w:rPr>
              <w:t>Género y diversidad biológica</w:t>
            </w:r>
          </w:p>
          <w:p w14:paraId="60163D41" w14:textId="77777777" w:rsidR="002511CE" w:rsidRPr="00760DE9" w:rsidRDefault="002511CE" w:rsidP="004B1203">
            <w:pPr>
              <w:numPr>
                <w:ilvl w:val="0"/>
                <w:numId w:val="16"/>
              </w:numPr>
              <w:jc w:val="left"/>
              <w:rPr>
                <w:bCs/>
                <w:caps/>
                <w:sz w:val="20"/>
                <w:szCs w:val="20"/>
              </w:rPr>
            </w:pPr>
            <w:r>
              <w:rPr>
                <w:bCs/>
                <w:sz w:val="20"/>
                <w:szCs w:val="20"/>
              </w:rPr>
              <w:t>Manejo de la biotecnología</w:t>
            </w:r>
          </w:p>
          <w:p w14:paraId="5038D369" w14:textId="77777777" w:rsidR="002511CE" w:rsidRPr="00760DE9" w:rsidRDefault="002511CE" w:rsidP="004B1203">
            <w:pPr>
              <w:numPr>
                <w:ilvl w:val="0"/>
                <w:numId w:val="16"/>
              </w:numPr>
              <w:jc w:val="left"/>
              <w:rPr>
                <w:bCs/>
                <w:caps/>
                <w:sz w:val="20"/>
                <w:szCs w:val="20"/>
              </w:rPr>
            </w:pPr>
            <w:r>
              <w:rPr>
                <w:bCs/>
                <w:sz w:val="20"/>
                <w:szCs w:val="20"/>
              </w:rPr>
              <w:t>Salud y diversidad biológica</w:t>
            </w:r>
          </w:p>
          <w:p w14:paraId="2F133318" w14:textId="77777777" w:rsidR="002511CE" w:rsidRPr="00760DE9" w:rsidRDefault="002511CE" w:rsidP="004B1203">
            <w:pPr>
              <w:numPr>
                <w:ilvl w:val="0"/>
                <w:numId w:val="16"/>
              </w:numPr>
              <w:jc w:val="left"/>
              <w:rPr>
                <w:bCs/>
                <w:caps/>
                <w:sz w:val="20"/>
                <w:szCs w:val="20"/>
              </w:rPr>
            </w:pPr>
            <w:r>
              <w:rPr>
                <w:bCs/>
                <w:sz w:val="20"/>
                <w:szCs w:val="20"/>
              </w:rPr>
              <w:t>Áreas protegidas</w:t>
            </w:r>
          </w:p>
          <w:p w14:paraId="0E9BF24B" w14:textId="77777777" w:rsidR="002511CE" w:rsidRPr="00760DE9" w:rsidRDefault="002511CE" w:rsidP="004B1203">
            <w:pPr>
              <w:numPr>
                <w:ilvl w:val="0"/>
                <w:numId w:val="16"/>
              </w:numPr>
              <w:jc w:val="left"/>
              <w:rPr>
                <w:bCs/>
                <w:caps/>
                <w:sz w:val="20"/>
                <w:szCs w:val="20"/>
              </w:rPr>
            </w:pPr>
            <w:r>
              <w:rPr>
                <w:bCs/>
                <w:sz w:val="20"/>
                <w:szCs w:val="20"/>
              </w:rPr>
              <w:t>Derechos de propiedad intelectual</w:t>
            </w:r>
          </w:p>
          <w:p w14:paraId="0FAAE12B" w14:textId="77777777" w:rsidR="002511CE" w:rsidRPr="00760DE9" w:rsidRDefault="002511CE" w:rsidP="004B1203">
            <w:pPr>
              <w:numPr>
                <w:ilvl w:val="0"/>
                <w:numId w:val="16"/>
              </w:numPr>
              <w:jc w:val="left"/>
              <w:rPr>
                <w:bCs/>
                <w:caps/>
                <w:sz w:val="20"/>
                <w:szCs w:val="20"/>
              </w:rPr>
            </w:pPr>
            <w:r>
              <w:rPr>
                <w:bCs/>
                <w:sz w:val="20"/>
                <w:szCs w:val="20"/>
              </w:rPr>
              <w:t>Especies exóticas invasoras</w:t>
            </w:r>
          </w:p>
          <w:p w14:paraId="298CF1C2" w14:textId="77777777" w:rsidR="002511CE" w:rsidRPr="00760DE9" w:rsidRDefault="002511CE" w:rsidP="004B1203">
            <w:pPr>
              <w:numPr>
                <w:ilvl w:val="0"/>
                <w:numId w:val="16"/>
              </w:numPr>
              <w:jc w:val="left"/>
              <w:rPr>
                <w:bCs/>
                <w:caps/>
                <w:sz w:val="20"/>
                <w:szCs w:val="20"/>
              </w:rPr>
            </w:pPr>
            <w:r>
              <w:rPr>
                <w:bCs/>
                <w:sz w:val="20"/>
                <w:szCs w:val="20"/>
              </w:rPr>
              <w:t>Conocimientos, innovaciones y prácticas tradicionales</w:t>
            </w:r>
          </w:p>
          <w:p w14:paraId="1F236FBA" w14:textId="77777777" w:rsidR="002511CE" w:rsidRPr="00760DE9" w:rsidRDefault="002511CE" w:rsidP="004B1203">
            <w:pPr>
              <w:numPr>
                <w:ilvl w:val="0"/>
                <w:numId w:val="16"/>
              </w:numPr>
              <w:jc w:val="left"/>
              <w:rPr>
                <w:bCs/>
                <w:caps/>
                <w:sz w:val="20"/>
                <w:szCs w:val="20"/>
              </w:rPr>
            </w:pPr>
            <w:r>
              <w:rPr>
                <w:bCs/>
                <w:sz w:val="20"/>
                <w:szCs w:val="20"/>
              </w:rPr>
              <w:t>Taxonomía</w:t>
            </w:r>
          </w:p>
          <w:p w14:paraId="2D81FAA7" w14:textId="77777777" w:rsidR="002511CE" w:rsidRPr="00760DE9" w:rsidRDefault="002511CE" w:rsidP="004B1203">
            <w:pPr>
              <w:numPr>
                <w:ilvl w:val="0"/>
                <w:numId w:val="16"/>
              </w:numPr>
              <w:jc w:val="left"/>
              <w:rPr>
                <w:bCs/>
                <w:caps/>
                <w:sz w:val="20"/>
                <w:szCs w:val="20"/>
              </w:rPr>
            </w:pPr>
            <w:r>
              <w:rPr>
                <w:bCs/>
                <w:sz w:val="20"/>
                <w:szCs w:val="20"/>
              </w:rPr>
              <w:t>Turismo</w:t>
            </w:r>
          </w:p>
          <w:p w14:paraId="6E79A877" w14:textId="77777777" w:rsidR="002511CE" w:rsidRPr="00760DE9" w:rsidRDefault="002511CE" w:rsidP="004B1203">
            <w:pPr>
              <w:numPr>
                <w:ilvl w:val="0"/>
                <w:numId w:val="16"/>
              </w:numPr>
              <w:jc w:val="left"/>
              <w:rPr>
                <w:bCs/>
                <w:caps/>
                <w:sz w:val="20"/>
                <w:szCs w:val="20"/>
              </w:rPr>
            </w:pPr>
            <w:r>
              <w:rPr>
                <w:bCs/>
                <w:sz w:val="20"/>
                <w:szCs w:val="20"/>
              </w:rPr>
              <w:t>Tecnología de restricción de uso genético</w:t>
            </w:r>
          </w:p>
          <w:p w14:paraId="4C40C83A" w14:textId="77777777" w:rsidR="002511CE" w:rsidRPr="00760DE9" w:rsidRDefault="002511CE" w:rsidP="004B1203">
            <w:pPr>
              <w:numPr>
                <w:ilvl w:val="0"/>
                <w:numId w:val="16"/>
              </w:numPr>
              <w:jc w:val="left"/>
              <w:rPr>
                <w:bCs/>
                <w:caps/>
                <w:sz w:val="20"/>
                <w:szCs w:val="20"/>
              </w:rPr>
            </w:pPr>
            <w:r>
              <w:rPr>
                <w:bCs/>
                <w:sz w:val="20"/>
                <w:szCs w:val="20"/>
              </w:rPr>
              <w:lastRenderedPageBreak/>
              <w:t>Utilización sostenible de la diversidad biológica</w:t>
            </w:r>
          </w:p>
          <w:p w14:paraId="6C4E4198" w14:textId="77777777" w:rsidR="002511CE" w:rsidRPr="00760DE9" w:rsidRDefault="002511CE" w:rsidP="004B1203">
            <w:pPr>
              <w:numPr>
                <w:ilvl w:val="0"/>
                <w:numId w:val="16"/>
              </w:numPr>
              <w:jc w:val="left"/>
              <w:rPr>
                <w:bCs/>
                <w:caps/>
                <w:sz w:val="20"/>
                <w:szCs w:val="20"/>
              </w:rPr>
            </w:pPr>
            <w:r>
              <w:rPr>
                <w:bCs/>
                <w:sz w:val="20"/>
                <w:szCs w:val="20"/>
              </w:rPr>
              <w:t>Transferencia de tecnología y cooperación tecnológica</w:t>
            </w:r>
          </w:p>
          <w:p w14:paraId="11374CF9" w14:textId="77777777" w:rsidR="002511CE" w:rsidRPr="00760DE9" w:rsidRDefault="002511CE" w:rsidP="004B1203">
            <w:pPr>
              <w:numPr>
                <w:ilvl w:val="0"/>
                <w:numId w:val="16"/>
              </w:numPr>
              <w:jc w:val="left"/>
              <w:rPr>
                <w:bCs/>
                <w:caps/>
                <w:sz w:val="20"/>
                <w:szCs w:val="20"/>
              </w:rPr>
            </w:pPr>
            <w:r>
              <w:rPr>
                <w:bCs/>
                <w:sz w:val="20"/>
                <w:szCs w:val="20"/>
              </w:rPr>
              <w:t>Seguridad de la biotecnología y biotecnología</w:t>
            </w:r>
          </w:p>
          <w:p w14:paraId="11909D8A" w14:textId="77777777" w:rsidR="002511CE" w:rsidRPr="00760DE9" w:rsidRDefault="002511CE" w:rsidP="004B1203">
            <w:pPr>
              <w:numPr>
                <w:ilvl w:val="0"/>
                <w:numId w:val="16"/>
              </w:numPr>
              <w:jc w:val="left"/>
              <w:rPr>
                <w:bCs/>
                <w:caps/>
                <w:sz w:val="20"/>
                <w:szCs w:val="20"/>
              </w:rPr>
            </w:pPr>
            <w:r>
              <w:rPr>
                <w:bCs/>
                <w:sz w:val="20"/>
                <w:szCs w:val="20"/>
              </w:rPr>
              <w:t>Especies en peligro</w:t>
            </w:r>
          </w:p>
          <w:p w14:paraId="73F869A2" w14:textId="77777777" w:rsidR="002511CE" w:rsidRPr="00760DE9" w:rsidRDefault="002511CE" w:rsidP="004B1203">
            <w:pPr>
              <w:numPr>
                <w:ilvl w:val="0"/>
                <w:numId w:val="16"/>
              </w:numPr>
              <w:jc w:val="left"/>
              <w:rPr>
                <w:bCs/>
                <w:caps/>
                <w:sz w:val="20"/>
                <w:szCs w:val="20"/>
              </w:rPr>
            </w:pPr>
            <w:r>
              <w:rPr>
                <w:bCs/>
                <w:sz w:val="20"/>
                <w:szCs w:val="20"/>
              </w:rPr>
              <w:t>Intercambio de información</w:t>
            </w:r>
          </w:p>
          <w:p w14:paraId="1BF95607" w14:textId="77777777" w:rsidR="002511CE" w:rsidRPr="00760DE9" w:rsidRDefault="002511CE" w:rsidP="004B1203">
            <w:pPr>
              <w:numPr>
                <w:ilvl w:val="0"/>
                <w:numId w:val="16"/>
              </w:numPr>
              <w:jc w:val="left"/>
              <w:rPr>
                <w:bCs/>
                <w:caps/>
                <w:sz w:val="20"/>
                <w:szCs w:val="20"/>
              </w:rPr>
            </w:pPr>
            <w:r>
              <w:rPr>
                <w:bCs/>
                <w:sz w:val="20"/>
                <w:szCs w:val="20"/>
              </w:rPr>
              <w:t>Cooperación Sur-Sur</w:t>
            </w:r>
          </w:p>
          <w:p w14:paraId="47660CDB" w14:textId="77777777" w:rsidR="002511CE" w:rsidRPr="00760DE9" w:rsidRDefault="002511CE" w:rsidP="004B1203">
            <w:pPr>
              <w:numPr>
                <w:ilvl w:val="0"/>
                <w:numId w:val="16"/>
              </w:numPr>
              <w:jc w:val="left"/>
              <w:rPr>
                <w:bCs/>
                <w:caps/>
                <w:sz w:val="20"/>
                <w:szCs w:val="20"/>
              </w:rPr>
            </w:pPr>
            <w:r>
              <w:rPr>
                <w:bCs/>
                <w:sz w:val="20"/>
                <w:szCs w:val="20"/>
              </w:rPr>
              <w:t>Cuestiones nuevas e incipientes</w:t>
            </w:r>
          </w:p>
          <w:p w14:paraId="1AA39627" w14:textId="59B8E864" w:rsidR="002511CE" w:rsidRPr="001B799E" w:rsidRDefault="002511CE" w:rsidP="001B799E">
            <w:pPr>
              <w:numPr>
                <w:ilvl w:val="0"/>
                <w:numId w:val="16"/>
              </w:numPr>
              <w:jc w:val="left"/>
              <w:rPr>
                <w:bCs/>
                <w:caps/>
                <w:sz w:val="20"/>
                <w:szCs w:val="20"/>
              </w:rPr>
            </w:pPr>
            <w:r>
              <w:rPr>
                <w:bCs/>
                <w:sz w:val="20"/>
                <w:szCs w:val="20"/>
              </w:rPr>
              <w:t>Conservación in situ</w:t>
            </w:r>
          </w:p>
        </w:tc>
      </w:tr>
    </w:tbl>
    <w:p w14:paraId="4F5346D7" w14:textId="77777777" w:rsidR="002511CE" w:rsidRDefault="002511CE" w:rsidP="002511CE">
      <w:pPr>
        <w:rPr>
          <w:kern w:val="22"/>
        </w:rPr>
      </w:pPr>
    </w:p>
    <w:p w14:paraId="48D18B1C" w14:textId="77777777" w:rsidR="002511CE" w:rsidRDefault="002511CE" w:rsidP="002511CE">
      <w:pPr>
        <w:jc w:val="cente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511CE" w:rsidRPr="002554ED" w14:paraId="261A798A" w14:textId="77777777" w:rsidTr="008F7122">
        <w:tc>
          <w:tcPr>
            <w:tcW w:w="9678" w:type="dxa"/>
            <w:shd w:val="clear" w:color="auto" w:fill="E7E6E6"/>
          </w:tcPr>
          <w:p w14:paraId="29D28551" w14:textId="77777777" w:rsidR="002511CE" w:rsidRPr="002554ED" w:rsidRDefault="002511CE" w:rsidP="008F7122">
            <w:pPr>
              <w:jc w:val="center"/>
              <w:rPr>
                <w:b/>
                <w:bCs/>
                <w:sz w:val="20"/>
                <w:szCs w:val="20"/>
              </w:rPr>
            </w:pPr>
            <w:r>
              <w:rPr>
                <w:b/>
                <w:bCs/>
                <w:sz w:val="20"/>
                <w:szCs w:val="20"/>
              </w:rPr>
              <w:t>Áreas temáticas en materia de APB</w:t>
            </w:r>
          </w:p>
          <w:p w14:paraId="0C514D98" w14:textId="77777777" w:rsidR="002511CE" w:rsidRPr="002554ED" w:rsidRDefault="002511CE" w:rsidP="008F7122">
            <w:pPr>
              <w:jc w:val="center"/>
              <w:rPr>
                <w:b/>
                <w:bCs/>
                <w:sz w:val="20"/>
                <w:szCs w:val="20"/>
              </w:rPr>
            </w:pPr>
            <w:r>
              <w:rPr>
                <w:b/>
                <w:i/>
                <w:iCs/>
                <w:sz w:val="20"/>
                <w:szCs w:val="20"/>
              </w:rPr>
              <w:t>(elija todas las opciones necesarias para describir del mejor modo el recurso)</w:t>
            </w:r>
          </w:p>
        </w:tc>
      </w:tr>
      <w:tr w:rsidR="002511CE" w:rsidRPr="002554ED" w14:paraId="6A26D293" w14:textId="77777777" w:rsidTr="008F7122">
        <w:tc>
          <w:tcPr>
            <w:tcW w:w="9678" w:type="dxa"/>
            <w:shd w:val="clear" w:color="auto" w:fill="auto"/>
          </w:tcPr>
          <w:p w14:paraId="60B57B3F" w14:textId="77777777" w:rsidR="002511CE" w:rsidRPr="002554ED" w:rsidRDefault="002511CE" w:rsidP="004B1203">
            <w:pPr>
              <w:numPr>
                <w:ilvl w:val="0"/>
                <w:numId w:val="15"/>
              </w:numPr>
              <w:jc w:val="left"/>
              <w:rPr>
                <w:sz w:val="20"/>
                <w:szCs w:val="20"/>
              </w:rPr>
            </w:pPr>
            <w:r>
              <w:rPr>
                <w:sz w:val="20"/>
                <w:szCs w:val="20"/>
              </w:rPr>
              <w:t>Acceso a los recursos genéticos (artículo 15 del CDB)</w:t>
            </w:r>
          </w:p>
          <w:p w14:paraId="2D46111B" w14:textId="77777777" w:rsidR="002511CE" w:rsidRPr="002554ED" w:rsidRDefault="002511CE" w:rsidP="004B1203">
            <w:pPr>
              <w:numPr>
                <w:ilvl w:val="1"/>
                <w:numId w:val="15"/>
              </w:numPr>
              <w:jc w:val="left"/>
              <w:rPr>
                <w:sz w:val="20"/>
                <w:szCs w:val="20"/>
              </w:rPr>
            </w:pPr>
            <w:r>
              <w:rPr>
                <w:sz w:val="20"/>
                <w:szCs w:val="20"/>
              </w:rPr>
              <w:t>Protocolo de Nagoya</w:t>
            </w:r>
          </w:p>
          <w:p w14:paraId="740AFDE4" w14:textId="77777777" w:rsidR="002511CE" w:rsidRPr="002554ED" w:rsidRDefault="002511CE" w:rsidP="004B1203">
            <w:pPr>
              <w:numPr>
                <w:ilvl w:val="1"/>
                <w:numId w:val="15"/>
              </w:numPr>
              <w:jc w:val="left"/>
              <w:rPr>
                <w:sz w:val="20"/>
                <w:szCs w:val="20"/>
              </w:rPr>
            </w:pPr>
            <w:r>
              <w:rPr>
                <w:sz w:val="20"/>
                <w:szCs w:val="20"/>
              </w:rPr>
              <w:t>Ámbito</w:t>
            </w:r>
          </w:p>
          <w:p w14:paraId="64BAFFCC" w14:textId="77777777" w:rsidR="002511CE" w:rsidRPr="002554ED" w:rsidRDefault="002511CE" w:rsidP="004B1203">
            <w:pPr>
              <w:numPr>
                <w:ilvl w:val="1"/>
                <w:numId w:val="15"/>
              </w:numPr>
              <w:jc w:val="left"/>
              <w:rPr>
                <w:sz w:val="20"/>
                <w:szCs w:val="20"/>
              </w:rPr>
            </w:pPr>
            <w:r>
              <w:rPr>
                <w:sz w:val="20"/>
                <w:szCs w:val="20"/>
              </w:rPr>
              <w:t>Autoridad(es) nacional(es) competente(s)</w:t>
            </w:r>
          </w:p>
          <w:p w14:paraId="74F42B91" w14:textId="77777777" w:rsidR="002511CE" w:rsidRPr="002554ED" w:rsidRDefault="002511CE" w:rsidP="004B1203">
            <w:pPr>
              <w:numPr>
                <w:ilvl w:val="1"/>
                <w:numId w:val="15"/>
              </w:numPr>
              <w:jc w:val="left"/>
              <w:rPr>
                <w:sz w:val="20"/>
                <w:szCs w:val="20"/>
              </w:rPr>
            </w:pPr>
            <w:r>
              <w:rPr>
                <w:sz w:val="20"/>
                <w:szCs w:val="20"/>
              </w:rPr>
              <w:t xml:space="preserve">Acceso </w:t>
            </w:r>
          </w:p>
          <w:p w14:paraId="5638608C" w14:textId="77777777" w:rsidR="002511CE" w:rsidRPr="002554ED" w:rsidRDefault="002511CE" w:rsidP="004B1203">
            <w:pPr>
              <w:numPr>
                <w:ilvl w:val="2"/>
                <w:numId w:val="15"/>
              </w:numPr>
              <w:jc w:val="left"/>
              <w:rPr>
                <w:sz w:val="20"/>
                <w:szCs w:val="20"/>
              </w:rPr>
            </w:pPr>
            <w:r>
              <w:rPr>
                <w:sz w:val="20"/>
                <w:szCs w:val="20"/>
              </w:rPr>
              <w:t>Acceso a recursos genéticos, incluido el consentimiento fundamentado previo</w:t>
            </w:r>
          </w:p>
          <w:p w14:paraId="4BDCB2E6" w14:textId="77777777" w:rsidR="002511CE" w:rsidRPr="002554ED" w:rsidRDefault="002511CE" w:rsidP="004B1203">
            <w:pPr>
              <w:numPr>
                <w:ilvl w:val="3"/>
                <w:numId w:val="15"/>
              </w:numPr>
              <w:jc w:val="left"/>
              <w:rPr>
                <w:sz w:val="20"/>
                <w:szCs w:val="20"/>
              </w:rPr>
            </w:pPr>
            <w:r>
              <w:rPr>
                <w:sz w:val="20"/>
                <w:szCs w:val="20"/>
              </w:rPr>
              <w:t>Uso comercial</w:t>
            </w:r>
          </w:p>
          <w:p w14:paraId="6CC80BCD" w14:textId="77777777" w:rsidR="002511CE" w:rsidRPr="002554ED" w:rsidRDefault="002511CE" w:rsidP="004B1203">
            <w:pPr>
              <w:numPr>
                <w:ilvl w:val="3"/>
                <w:numId w:val="15"/>
              </w:numPr>
              <w:jc w:val="left"/>
              <w:rPr>
                <w:sz w:val="20"/>
                <w:szCs w:val="20"/>
              </w:rPr>
            </w:pPr>
            <w:r>
              <w:rPr>
                <w:sz w:val="20"/>
                <w:szCs w:val="20"/>
              </w:rPr>
              <w:t>Uso no comercial</w:t>
            </w:r>
          </w:p>
          <w:p w14:paraId="5179A70A" w14:textId="77777777" w:rsidR="002511CE" w:rsidRPr="002554ED" w:rsidRDefault="002511CE" w:rsidP="004B1203">
            <w:pPr>
              <w:numPr>
                <w:ilvl w:val="2"/>
                <w:numId w:val="15"/>
              </w:numPr>
              <w:jc w:val="left"/>
              <w:rPr>
                <w:sz w:val="20"/>
                <w:szCs w:val="20"/>
              </w:rPr>
            </w:pPr>
            <w:r>
              <w:rPr>
                <w:sz w:val="20"/>
                <w:szCs w:val="20"/>
              </w:rPr>
              <w:t>Acceso a los conocimientos tradicionales asociados a los recursos genéticos, incluido el consentimiento fundamentado previo o la aprobación o la participación</w:t>
            </w:r>
          </w:p>
          <w:p w14:paraId="430A164E" w14:textId="77777777" w:rsidR="002511CE" w:rsidRPr="002554ED" w:rsidRDefault="002511CE" w:rsidP="004B1203">
            <w:pPr>
              <w:numPr>
                <w:ilvl w:val="3"/>
                <w:numId w:val="15"/>
              </w:numPr>
              <w:jc w:val="left"/>
              <w:rPr>
                <w:sz w:val="20"/>
                <w:szCs w:val="20"/>
              </w:rPr>
            </w:pPr>
            <w:r>
              <w:rPr>
                <w:sz w:val="20"/>
                <w:szCs w:val="20"/>
              </w:rPr>
              <w:t>Uso comercial</w:t>
            </w:r>
          </w:p>
          <w:p w14:paraId="750688D9" w14:textId="77777777" w:rsidR="002511CE" w:rsidRPr="002554ED" w:rsidRDefault="002511CE" w:rsidP="004B1203">
            <w:pPr>
              <w:numPr>
                <w:ilvl w:val="3"/>
                <w:numId w:val="15"/>
              </w:numPr>
              <w:jc w:val="left"/>
              <w:rPr>
                <w:sz w:val="20"/>
                <w:szCs w:val="20"/>
              </w:rPr>
            </w:pPr>
            <w:r>
              <w:rPr>
                <w:sz w:val="20"/>
                <w:szCs w:val="20"/>
              </w:rPr>
              <w:t>Uso no comercial</w:t>
            </w:r>
          </w:p>
          <w:p w14:paraId="16BCD6DC" w14:textId="77777777" w:rsidR="002511CE" w:rsidRPr="002554ED" w:rsidRDefault="002511CE" w:rsidP="004B1203">
            <w:pPr>
              <w:numPr>
                <w:ilvl w:val="2"/>
                <w:numId w:val="15"/>
              </w:numPr>
              <w:jc w:val="left"/>
              <w:rPr>
                <w:sz w:val="20"/>
                <w:szCs w:val="20"/>
              </w:rPr>
            </w:pPr>
            <w:r>
              <w:rPr>
                <w:sz w:val="20"/>
                <w:szCs w:val="20"/>
              </w:rPr>
              <w:t>Permiso o su equivalente que constituyen un certificado de cumplimiento reconocido internacionalmente</w:t>
            </w:r>
          </w:p>
          <w:p w14:paraId="658B6A4B" w14:textId="77777777" w:rsidR="002511CE" w:rsidRPr="002554ED" w:rsidRDefault="002511CE" w:rsidP="004B1203">
            <w:pPr>
              <w:numPr>
                <w:ilvl w:val="1"/>
                <w:numId w:val="15"/>
              </w:numPr>
              <w:jc w:val="left"/>
              <w:rPr>
                <w:rFonts w:eastAsia="MS Mincho"/>
                <w:sz w:val="20"/>
                <w:szCs w:val="20"/>
              </w:rPr>
            </w:pPr>
            <w:r>
              <w:rPr>
                <w:sz w:val="20"/>
                <w:szCs w:val="20"/>
              </w:rPr>
              <w:t>Participación en los beneficios</w:t>
            </w:r>
          </w:p>
          <w:p w14:paraId="3079BE2D" w14:textId="77777777" w:rsidR="002511CE" w:rsidRPr="002554ED" w:rsidRDefault="002511CE" w:rsidP="004B1203">
            <w:pPr>
              <w:numPr>
                <w:ilvl w:val="2"/>
                <w:numId w:val="15"/>
              </w:numPr>
              <w:jc w:val="left"/>
              <w:rPr>
                <w:sz w:val="20"/>
                <w:szCs w:val="20"/>
              </w:rPr>
            </w:pPr>
            <w:r>
              <w:rPr>
                <w:sz w:val="20"/>
                <w:szCs w:val="20"/>
              </w:rPr>
              <w:t>Condiciones mutuamente acordadas</w:t>
            </w:r>
          </w:p>
          <w:p w14:paraId="498192A6" w14:textId="77777777" w:rsidR="002511CE" w:rsidRPr="002554ED" w:rsidRDefault="002511CE" w:rsidP="004B1203">
            <w:pPr>
              <w:numPr>
                <w:ilvl w:val="2"/>
                <w:numId w:val="15"/>
              </w:numPr>
              <w:jc w:val="left"/>
              <w:rPr>
                <w:sz w:val="20"/>
                <w:szCs w:val="20"/>
              </w:rPr>
            </w:pPr>
            <w:r>
              <w:rPr>
                <w:sz w:val="20"/>
                <w:szCs w:val="20"/>
              </w:rPr>
              <w:t>Beneficios monetarios</w:t>
            </w:r>
          </w:p>
          <w:p w14:paraId="0AE3BD07" w14:textId="77777777" w:rsidR="002511CE" w:rsidRPr="002554ED" w:rsidRDefault="002511CE" w:rsidP="004B1203">
            <w:pPr>
              <w:numPr>
                <w:ilvl w:val="2"/>
                <w:numId w:val="15"/>
              </w:numPr>
              <w:jc w:val="left"/>
              <w:rPr>
                <w:sz w:val="20"/>
                <w:szCs w:val="20"/>
              </w:rPr>
            </w:pPr>
            <w:r>
              <w:rPr>
                <w:sz w:val="20"/>
                <w:szCs w:val="20"/>
              </w:rPr>
              <w:t>Beneficios no monetarios</w:t>
            </w:r>
          </w:p>
          <w:p w14:paraId="5DD77D66" w14:textId="77777777" w:rsidR="002511CE" w:rsidRPr="002554ED" w:rsidRDefault="002511CE" w:rsidP="004B1203">
            <w:pPr>
              <w:numPr>
                <w:ilvl w:val="2"/>
                <w:numId w:val="15"/>
              </w:numPr>
              <w:jc w:val="left"/>
              <w:rPr>
                <w:sz w:val="20"/>
                <w:szCs w:val="20"/>
              </w:rPr>
            </w:pPr>
            <w:r>
              <w:rPr>
                <w:sz w:val="20"/>
                <w:szCs w:val="20"/>
              </w:rPr>
              <w:t>Uso comercial</w:t>
            </w:r>
          </w:p>
          <w:p w14:paraId="2EF29350" w14:textId="77777777" w:rsidR="002511CE" w:rsidRPr="002554ED" w:rsidRDefault="002511CE" w:rsidP="004B1203">
            <w:pPr>
              <w:numPr>
                <w:ilvl w:val="2"/>
                <w:numId w:val="15"/>
              </w:numPr>
              <w:jc w:val="left"/>
              <w:rPr>
                <w:sz w:val="20"/>
                <w:szCs w:val="20"/>
              </w:rPr>
            </w:pPr>
            <w:r>
              <w:rPr>
                <w:sz w:val="20"/>
                <w:szCs w:val="20"/>
              </w:rPr>
              <w:t>Uso no comercial</w:t>
            </w:r>
          </w:p>
          <w:p w14:paraId="2B0A3510" w14:textId="77777777" w:rsidR="002511CE" w:rsidRPr="002554ED" w:rsidRDefault="002511CE" w:rsidP="004B1203">
            <w:pPr>
              <w:numPr>
                <w:ilvl w:val="1"/>
                <w:numId w:val="15"/>
              </w:numPr>
              <w:jc w:val="left"/>
              <w:rPr>
                <w:sz w:val="20"/>
                <w:szCs w:val="20"/>
              </w:rPr>
            </w:pPr>
            <w:r>
              <w:rPr>
                <w:sz w:val="20"/>
                <w:szCs w:val="20"/>
              </w:rPr>
              <w:t xml:space="preserve">Cumplimiento </w:t>
            </w:r>
          </w:p>
          <w:p w14:paraId="41A267DA" w14:textId="77777777" w:rsidR="002511CE" w:rsidRPr="002554ED" w:rsidRDefault="002511CE" w:rsidP="004B1203">
            <w:pPr>
              <w:numPr>
                <w:ilvl w:val="2"/>
                <w:numId w:val="15"/>
              </w:numPr>
              <w:jc w:val="left"/>
              <w:rPr>
                <w:rFonts w:eastAsia="MS Mincho"/>
                <w:sz w:val="20"/>
                <w:szCs w:val="20"/>
              </w:rPr>
            </w:pPr>
            <w:r>
              <w:rPr>
                <w:sz w:val="20"/>
                <w:szCs w:val="20"/>
              </w:rPr>
              <w:t xml:space="preserve">Cumplimiento de la legislación o los requisitos normativos nacionales </w:t>
            </w:r>
          </w:p>
          <w:p w14:paraId="0E76E326" w14:textId="77777777" w:rsidR="002511CE" w:rsidRPr="002554ED" w:rsidRDefault="002511CE" w:rsidP="004B1203">
            <w:pPr>
              <w:numPr>
                <w:ilvl w:val="2"/>
                <w:numId w:val="15"/>
              </w:numPr>
              <w:jc w:val="left"/>
              <w:rPr>
                <w:rFonts w:eastAsia="MS Mincho"/>
                <w:sz w:val="20"/>
                <w:szCs w:val="20"/>
              </w:rPr>
            </w:pPr>
            <w:r>
              <w:rPr>
                <w:sz w:val="20"/>
                <w:szCs w:val="20"/>
              </w:rPr>
              <w:t>Vigilancia de la utilización de recursos genéticos</w:t>
            </w:r>
          </w:p>
          <w:p w14:paraId="01F4F131" w14:textId="77777777" w:rsidR="002511CE" w:rsidRPr="002554ED" w:rsidRDefault="002511CE" w:rsidP="004B1203">
            <w:pPr>
              <w:numPr>
                <w:ilvl w:val="2"/>
                <w:numId w:val="15"/>
              </w:numPr>
              <w:jc w:val="left"/>
              <w:rPr>
                <w:sz w:val="20"/>
                <w:szCs w:val="20"/>
              </w:rPr>
            </w:pPr>
            <w:r>
              <w:rPr>
                <w:sz w:val="20"/>
                <w:szCs w:val="20"/>
              </w:rPr>
              <w:t>Puntos de verificación</w:t>
            </w:r>
          </w:p>
          <w:p w14:paraId="2CD583BF" w14:textId="77777777" w:rsidR="002511CE" w:rsidRPr="002554ED" w:rsidRDefault="002511CE" w:rsidP="004B1203">
            <w:pPr>
              <w:numPr>
                <w:ilvl w:val="2"/>
                <w:numId w:val="15"/>
              </w:numPr>
              <w:jc w:val="left"/>
              <w:rPr>
                <w:sz w:val="20"/>
                <w:szCs w:val="20"/>
              </w:rPr>
            </w:pPr>
            <w:r>
              <w:rPr>
                <w:sz w:val="20"/>
                <w:szCs w:val="20"/>
              </w:rPr>
              <w:t>Cumplimiento de las condiciones mutuamente acordadas</w:t>
            </w:r>
          </w:p>
          <w:p w14:paraId="162C10E8" w14:textId="77777777" w:rsidR="002511CE" w:rsidRPr="002554ED" w:rsidRDefault="002511CE" w:rsidP="004B1203">
            <w:pPr>
              <w:numPr>
                <w:ilvl w:val="1"/>
                <w:numId w:val="15"/>
              </w:numPr>
              <w:jc w:val="left"/>
              <w:rPr>
                <w:sz w:val="20"/>
                <w:szCs w:val="20"/>
              </w:rPr>
            </w:pPr>
            <w:r>
              <w:rPr>
                <w:sz w:val="20"/>
                <w:szCs w:val="20"/>
              </w:rPr>
              <w:t>Conocimientos tradicionales asociados a recursos genéticos</w:t>
            </w:r>
          </w:p>
          <w:p w14:paraId="33914895" w14:textId="77777777" w:rsidR="002511CE" w:rsidRPr="002554ED" w:rsidRDefault="002511CE" w:rsidP="004B1203">
            <w:pPr>
              <w:numPr>
                <w:ilvl w:val="2"/>
                <w:numId w:val="15"/>
              </w:numPr>
              <w:jc w:val="left"/>
              <w:rPr>
                <w:sz w:val="20"/>
                <w:szCs w:val="20"/>
              </w:rPr>
            </w:pPr>
            <w:r>
              <w:rPr>
                <w:sz w:val="20"/>
                <w:szCs w:val="20"/>
              </w:rPr>
              <w:t>Protocolos comunitarios</w:t>
            </w:r>
          </w:p>
          <w:p w14:paraId="679A4DB9" w14:textId="77777777" w:rsidR="002511CE" w:rsidRPr="002554ED" w:rsidRDefault="002511CE" w:rsidP="004B1203">
            <w:pPr>
              <w:numPr>
                <w:ilvl w:val="2"/>
                <w:numId w:val="15"/>
              </w:numPr>
              <w:jc w:val="left"/>
              <w:rPr>
                <w:sz w:val="20"/>
                <w:szCs w:val="20"/>
              </w:rPr>
            </w:pPr>
            <w:r>
              <w:rPr>
                <w:sz w:val="20"/>
                <w:szCs w:val="20"/>
              </w:rPr>
              <w:t>Leyes y procedimientos consuetudinarios</w:t>
            </w:r>
          </w:p>
          <w:p w14:paraId="25A4AAFE" w14:textId="77777777" w:rsidR="002511CE" w:rsidRPr="002554ED" w:rsidRDefault="002511CE" w:rsidP="004B1203">
            <w:pPr>
              <w:numPr>
                <w:ilvl w:val="1"/>
                <w:numId w:val="15"/>
              </w:numPr>
              <w:jc w:val="left"/>
              <w:rPr>
                <w:rFonts w:eastAsia="MS Mincho"/>
                <w:sz w:val="20"/>
                <w:szCs w:val="20"/>
              </w:rPr>
            </w:pPr>
            <w:r>
              <w:rPr>
                <w:sz w:val="20"/>
                <w:szCs w:val="20"/>
              </w:rPr>
              <w:t>Mecanismo mundial multilateral de participación en los beneficios</w:t>
            </w:r>
          </w:p>
          <w:p w14:paraId="3940A49F" w14:textId="77777777" w:rsidR="002511CE" w:rsidRPr="002554ED" w:rsidRDefault="002511CE" w:rsidP="004B1203">
            <w:pPr>
              <w:numPr>
                <w:ilvl w:val="1"/>
                <w:numId w:val="15"/>
              </w:numPr>
              <w:jc w:val="left"/>
              <w:rPr>
                <w:rFonts w:eastAsia="MS Mincho"/>
                <w:sz w:val="20"/>
                <w:szCs w:val="20"/>
              </w:rPr>
            </w:pPr>
            <w:r>
              <w:rPr>
                <w:sz w:val="20"/>
                <w:szCs w:val="20"/>
              </w:rPr>
              <w:t>Centro de Intercambio de Información sobre Acceso y Participación en los Beneficios</w:t>
            </w:r>
          </w:p>
          <w:p w14:paraId="7FF83323" w14:textId="77777777" w:rsidR="002511CE" w:rsidRPr="002554ED" w:rsidRDefault="002511CE" w:rsidP="004B1203">
            <w:pPr>
              <w:numPr>
                <w:ilvl w:val="1"/>
                <w:numId w:val="15"/>
              </w:numPr>
              <w:jc w:val="left"/>
              <w:rPr>
                <w:rFonts w:eastAsia="MS Mincho"/>
                <w:sz w:val="20"/>
                <w:szCs w:val="20"/>
              </w:rPr>
            </w:pPr>
            <w:r>
              <w:rPr>
                <w:sz w:val="20"/>
                <w:szCs w:val="20"/>
              </w:rPr>
              <w:t>Cláusulas contractuales modelo</w:t>
            </w:r>
          </w:p>
          <w:p w14:paraId="6FCEBB93" w14:textId="77777777" w:rsidR="002511CE" w:rsidRPr="002554ED" w:rsidRDefault="002511CE" w:rsidP="004B1203">
            <w:pPr>
              <w:numPr>
                <w:ilvl w:val="1"/>
                <w:numId w:val="15"/>
              </w:numPr>
              <w:jc w:val="left"/>
              <w:rPr>
                <w:rFonts w:eastAsia="MS Mincho"/>
                <w:sz w:val="20"/>
                <w:szCs w:val="20"/>
              </w:rPr>
            </w:pPr>
            <w:r>
              <w:rPr>
                <w:sz w:val="20"/>
                <w:szCs w:val="20"/>
              </w:rPr>
              <w:t>Códigos de conducta, directrices y prácticas óptimas y/o estándares</w:t>
            </w:r>
          </w:p>
          <w:p w14:paraId="68FEEBF6" w14:textId="77777777" w:rsidR="002511CE" w:rsidRPr="002554ED" w:rsidRDefault="002511CE" w:rsidP="004B1203">
            <w:pPr>
              <w:numPr>
                <w:ilvl w:val="1"/>
                <w:numId w:val="15"/>
              </w:numPr>
              <w:jc w:val="left"/>
              <w:rPr>
                <w:rFonts w:eastAsia="MS Mincho"/>
                <w:sz w:val="20"/>
                <w:szCs w:val="20"/>
              </w:rPr>
            </w:pPr>
            <w:r>
              <w:rPr>
                <w:sz w:val="20"/>
                <w:szCs w:val="20"/>
              </w:rPr>
              <w:t>Aumento de la concienciación</w:t>
            </w:r>
          </w:p>
          <w:p w14:paraId="16AF3C6C" w14:textId="77777777" w:rsidR="002511CE" w:rsidRPr="002554ED" w:rsidRDefault="002511CE" w:rsidP="004B1203">
            <w:pPr>
              <w:numPr>
                <w:ilvl w:val="1"/>
                <w:numId w:val="15"/>
              </w:numPr>
              <w:jc w:val="left"/>
              <w:rPr>
                <w:rFonts w:eastAsia="MS Mincho"/>
                <w:sz w:val="20"/>
                <w:szCs w:val="20"/>
              </w:rPr>
            </w:pPr>
            <w:r>
              <w:rPr>
                <w:sz w:val="20"/>
                <w:szCs w:val="20"/>
              </w:rPr>
              <w:t xml:space="preserve">Cooperación transfronteriza </w:t>
            </w:r>
          </w:p>
          <w:p w14:paraId="5BADBEF8" w14:textId="77777777" w:rsidR="002511CE" w:rsidRPr="002554ED" w:rsidRDefault="002511CE" w:rsidP="004B1203">
            <w:pPr>
              <w:numPr>
                <w:ilvl w:val="1"/>
                <w:numId w:val="15"/>
              </w:numPr>
              <w:jc w:val="left"/>
              <w:rPr>
                <w:rFonts w:eastAsia="MS Mincho"/>
                <w:sz w:val="20"/>
                <w:szCs w:val="20"/>
              </w:rPr>
            </w:pPr>
            <w:r>
              <w:rPr>
                <w:sz w:val="20"/>
                <w:szCs w:val="20"/>
              </w:rPr>
              <w:t>Creación de capacidad</w:t>
            </w:r>
          </w:p>
          <w:p w14:paraId="338411BA" w14:textId="77777777" w:rsidR="002511CE" w:rsidRPr="002554ED" w:rsidRDefault="002511CE" w:rsidP="004B1203">
            <w:pPr>
              <w:numPr>
                <w:ilvl w:val="1"/>
                <w:numId w:val="15"/>
              </w:numPr>
              <w:jc w:val="left"/>
              <w:rPr>
                <w:rFonts w:eastAsia="MS Mincho"/>
                <w:sz w:val="20"/>
                <w:szCs w:val="20"/>
              </w:rPr>
            </w:pPr>
            <w:r>
              <w:rPr>
                <w:sz w:val="20"/>
                <w:szCs w:val="20"/>
              </w:rPr>
              <w:t>Transferencia de tecnología, colaboración y cooperación</w:t>
            </w:r>
          </w:p>
          <w:p w14:paraId="6CA8DA0B" w14:textId="77777777" w:rsidR="002511CE" w:rsidRPr="002554ED" w:rsidRDefault="002511CE" w:rsidP="004B1203">
            <w:pPr>
              <w:numPr>
                <w:ilvl w:val="1"/>
                <w:numId w:val="15"/>
              </w:numPr>
              <w:jc w:val="left"/>
              <w:rPr>
                <w:rFonts w:eastAsia="MS Mincho"/>
                <w:sz w:val="20"/>
                <w:szCs w:val="20"/>
              </w:rPr>
            </w:pPr>
            <w:r>
              <w:rPr>
                <w:sz w:val="20"/>
                <w:szCs w:val="20"/>
              </w:rPr>
              <w:t>Mecanismo y recursos financieros</w:t>
            </w:r>
          </w:p>
          <w:p w14:paraId="24C1D128" w14:textId="77777777" w:rsidR="002511CE" w:rsidRPr="002554ED" w:rsidRDefault="002511CE" w:rsidP="004B1203">
            <w:pPr>
              <w:numPr>
                <w:ilvl w:val="1"/>
                <w:numId w:val="15"/>
              </w:numPr>
              <w:jc w:val="left"/>
              <w:rPr>
                <w:rFonts w:eastAsia="MS Mincho"/>
                <w:sz w:val="20"/>
                <w:szCs w:val="20"/>
              </w:rPr>
            </w:pPr>
            <w:r>
              <w:rPr>
                <w:sz w:val="20"/>
                <w:szCs w:val="20"/>
              </w:rPr>
              <w:t xml:space="preserve">Cumplimiento del Protocolo </w:t>
            </w:r>
          </w:p>
          <w:p w14:paraId="3A81BA6E" w14:textId="77777777" w:rsidR="002511CE" w:rsidRPr="002554ED" w:rsidRDefault="002511CE" w:rsidP="004B1203">
            <w:pPr>
              <w:numPr>
                <w:ilvl w:val="1"/>
                <w:numId w:val="15"/>
              </w:numPr>
              <w:jc w:val="left"/>
              <w:rPr>
                <w:rFonts w:eastAsia="MS Mincho"/>
                <w:sz w:val="20"/>
                <w:szCs w:val="20"/>
              </w:rPr>
            </w:pPr>
            <w:r>
              <w:rPr>
                <w:sz w:val="20"/>
                <w:szCs w:val="20"/>
              </w:rPr>
              <w:t xml:space="preserve">Informes nacionales </w:t>
            </w:r>
            <w:r>
              <w:rPr>
                <w:sz w:val="20"/>
                <w:szCs w:val="20"/>
              </w:rPr>
              <w:tab/>
            </w:r>
          </w:p>
          <w:p w14:paraId="1DD9F211" w14:textId="77777777" w:rsidR="002511CE" w:rsidRPr="002554ED" w:rsidRDefault="002511CE" w:rsidP="004B1203">
            <w:pPr>
              <w:numPr>
                <w:ilvl w:val="1"/>
                <w:numId w:val="15"/>
              </w:numPr>
              <w:jc w:val="left"/>
              <w:rPr>
                <w:sz w:val="20"/>
                <w:szCs w:val="20"/>
              </w:rPr>
            </w:pPr>
            <w:r>
              <w:rPr>
                <w:sz w:val="20"/>
                <w:szCs w:val="20"/>
              </w:rPr>
              <w:t>Medidas legislativas, administrativas o de política sobre APB</w:t>
            </w:r>
          </w:p>
          <w:p w14:paraId="4D28436D" w14:textId="77777777" w:rsidR="002511CE" w:rsidRPr="002554ED" w:rsidRDefault="002511CE" w:rsidP="004B1203">
            <w:pPr>
              <w:numPr>
                <w:ilvl w:val="1"/>
                <w:numId w:val="15"/>
              </w:numPr>
              <w:jc w:val="left"/>
              <w:rPr>
                <w:sz w:val="20"/>
                <w:szCs w:val="20"/>
              </w:rPr>
            </w:pPr>
            <w:r>
              <w:rPr>
                <w:sz w:val="20"/>
                <w:szCs w:val="20"/>
              </w:rPr>
              <w:t>Acuerdos en materia de APB</w:t>
            </w:r>
          </w:p>
          <w:p w14:paraId="1CAF90DB" w14:textId="77777777" w:rsidR="002511CE" w:rsidRPr="002554ED" w:rsidRDefault="002511CE" w:rsidP="004B1203">
            <w:pPr>
              <w:numPr>
                <w:ilvl w:val="1"/>
                <w:numId w:val="15"/>
              </w:numPr>
              <w:jc w:val="left"/>
              <w:rPr>
                <w:sz w:val="20"/>
                <w:szCs w:val="20"/>
              </w:rPr>
            </w:pPr>
            <w:r>
              <w:rPr>
                <w:sz w:val="20"/>
                <w:szCs w:val="20"/>
              </w:rPr>
              <w:t>Tipos de recursos genéticos</w:t>
            </w:r>
          </w:p>
          <w:p w14:paraId="1654D663" w14:textId="77777777" w:rsidR="002511CE" w:rsidRPr="002554ED" w:rsidRDefault="002511CE" w:rsidP="004B1203">
            <w:pPr>
              <w:numPr>
                <w:ilvl w:val="2"/>
                <w:numId w:val="15"/>
              </w:numPr>
              <w:jc w:val="left"/>
              <w:rPr>
                <w:rFonts w:eastAsia="MS Mincho"/>
                <w:sz w:val="20"/>
                <w:szCs w:val="20"/>
              </w:rPr>
            </w:pPr>
            <w:r>
              <w:rPr>
                <w:sz w:val="20"/>
                <w:szCs w:val="20"/>
              </w:rPr>
              <w:t xml:space="preserve">Animales </w:t>
            </w:r>
          </w:p>
          <w:p w14:paraId="4FB1499D" w14:textId="77777777" w:rsidR="002511CE" w:rsidRPr="002554ED" w:rsidRDefault="002511CE" w:rsidP="004B1203">
            <w:pPr>
              <w:numPr>
                <w:ilvl w:val="2"/>
                <w:numId w:val="15"/>
              </w:numPr>
              <w:jc w:val="left"/>
              <w:rPr>
                <w:rFonts w:eastAsia="MS Mincho"/>
                <w:sz w:val="20"/>
                <w:szCs w:val="20"/>
              </w:rPr>
            </w:pPr>
            <w:r>
              <w:rPr>
                <w:sz w:val="20"/>
                <w:szCs w:val="20"/>
              </w:rPr>
              <w:t>Plantas</w:t>
            </w:r>
          </w:p>
          <w:p w14:paraId="5F61E7F8" w14:textId="77777777" w:rsidR="002511CE" w:rsidRPr="002554ED" w:rsidRDefault="002511CE" w:rsidP="004B1203">
            <w:pPr>
              <w:numPr>
                <w:ilvl w:val="2"/>
                <w:numId w:val="15"/>
              </w:numPr>
              <w:jc w:val="left"/>
              <w:rPr>
                <w:rFonts w:eastAsia="MS Mincho"/>
                <w:sz w:val="20"/>
                <w:szCs w:val="20"/>
              </w:rPr>
            </w:pPr>
            <w:r>
              <w:rPr>
                <w:sz w:val="20"/>
                <w:szCs w:val="20"/>
              </w:rPr>
              <w:lastRenderedPageBreak/>
              <w:t xml:space="preserve">Hongos </w:t>
            </w:r>
          </w:p>
          <w:p w14:paraId="4A0D106D" w14:textId="77777777" w:rsidR="002511CE" w:rsidRPr="002554ED" w:rsidRDefault="002511CE" w:rsidP="004B1203">
            <w:pPr>
              <w:numPr>
                <w:ilvl w:val="2"/>
                <w:numId w:val="15"/>
              </w:numPr>
              <w:jc w:val="left"/>
              <w:rPr>
                <w:rFonts w:eastAsia="MS Mincho"/>
                <w:sz w:val="20"/>
                <w:szCs w:val="20"/>
              </w:rPr>
            </w:pPr>
            <w:r>
              <w:rPr>
                <w:sz w:val="20"/>
                <w:szCs w:val="20"/>
              </w:rPr>
              <w:t>Microorganismos</w:t>
            </w:r>
          </w:p>
          <w:p w14:paraId="723BFEAF" w14:textId="77777777" w:rsidR="002511CE" w:rsidRPr="002554ED" w:rsidRDefault="002511CE" w:rsidP="004B1203">
            <w:pPr>
              <w:numPr>
                <w:ilvl w:val="2"/>
                <w:numId w:val="15"/>
              </w:numPr>
              <w:jc w:val="left"/>
              <w:rPr>
                <w:rFonts w:eastAsia="MS Mincho"/>
                <w:sz w:val="20"/>
                <w:szCs w:val="20"/>
              </w:rPr>
            </w:pPr>
            <w:r>
              <w:rPr>
                <w:sz w:val="20"/>
                <w:szCs w:val="20"/>
              </w:rPr>
              <w:t>Especies domesticadas y/o especies cultivadas</w:t>
            </w:r>
          </w:p>
          <w:p w14:paraId="02A67EA8" w14:textId="77777777" w:rsidR="002511CE" w:rsidRPr="002554ED" w:rsidRDefault="002511CE" w:rsidP="004B1203">
            <w:pPr>
              <w:numPr>
                <w:ilvl w:val="2"/>
                <w:numId w:val="15"/>
              </w:numPr>
              <w:jc w:val="left"/>
              <w:rPr>
                <w:rFonts w:eastAsia="MS Mincho"/>
                <w:sz w:val="20"/>
                <w:szCs w:val="20"/>
              </w:rPr>
            </w:pPr>
            <w:r>
              <w:rPr>
                <w:sz w:val="20"/>
                <w:szCs w:val="20"/>
              </w:rPr>
              <w:t>Especies silvestres</w:t>
            </w:r>
          </w:p>
          <w:p w14:paraId="4855A8E8" w14:textId="77777777" w:rsidR="002511CE" w:rsidRPr="002554ED" w:rsidRDefault="002511CE" w:rsidP="004B1203">
            <w:pPr>
              <w:numPr>
                <w:ilvl w:val="1"/>
                <w:numId w:val="15"/>
              </w:numPr>
              <w:jc w:val="left"/>
              <w:rPr>
                <w:sz w:val="20"/>
                <w:szCs w:val="20"/>
              </w:rPr>
            </w:pPr>
            <w:r>
              <w:rPr>
                <w:sz w:val="20"/>
                <w:szCs w:val="20"/>
              </w:rPr>
              <w:t>Zonas de acceso de los recursos genéticos</w:t>
            </w:r>
          </w:p>
          <w:p w14:paraId="193D96C4" w14:textId="77777777" w:rsidR="002511CE" w:rsidRPr="002554ED" w:rsidRDefault="002511CE" w:rsidP="004B1203">
            <w:pPr>
              <w:numPr>
                <w:ilvl w:val="2"/>
                <w:numId w:val="15"/>
              </w:numPr>
              <w:jc w:val="left"/>
              <w:rPr>
                <w:rFonts w:eastAsia="MS Mincho"/>
                <w:sz w:val="20"/>
                <w:szCs w:val="20"/>
              </w:rPr>
            </w:pPr>
            <w:r>
              <w:rPr>
                <w:sz w:val="20"/>
                <w:szCs w:val="20"/>
              </w:rPr>
              <w:t xml:space="preserve">In situ </w:t>
            </w:r>
          </w:p>
          <w:p w14:paraId="6ACD9672" w14:textId="77777777" w:rsidR="002511CE" w:rsidRPr="002554ED" w:rsidRDefault="002511CE" w:rsidP="004B1203">
            <w:pPr>
              <w:numPr>
                <w:ilvl w:val="2"/>
                <w:numId w:val="15"/>
              </w:numPr>
              <w:jc w:val="left"/>
              <w:rPr>
                <w:rFonts w:eastAsia="MS Mincho"/>
                <w:sz w:val="20"/>
                <w:szCs w:val="20"/>
              </w:rPr>
            </w:pPr>
            <w:r>
              <w:rPr>
                <w:sz w:val="20"/>
                <w:szCs w:val="20"/>
              </w:rPr>
              <w:t>Zonas agrícolas</w:t>
            </w:r>
          </w:p>
          <w:p w14:paraId="6C118AEC" w14:textId="77777777" w:rsidR="002511CE" w:rsidRPr="002554ED" w:rsidRDefault="002511CE" w:rsidP="004B1203">
            <w:pPr>
              <w:numPr>
                <w:ilvl w:val="2"/>
                <w:numId w:val="15"/>
              </w:numPr>
              <w:jc w:val="left"/>
              <w:rPr>
                <w:rFonts w:eastAsia="MS Mincho"/>
                <w:sz w:val="20"/>
                <w:szCs w:val="20"/>
              </w:rPr>
            </w:pPr>
            <w:r>
              <w:rPr>
                <w:sz w:val="20"/>
                <w:szCs w:val="20"/>
              </w:rPr>
              <w:t>Bosques</w:t>
            </w:r>
          </w:p>
          <w:p w14:paraId="780B7525" w14:textId="77777777" w:rsidR="002511CE" w:rsidRPr="002554ED" w:rsidRDefault="002511CE" w:rsidP="004B1203">
            <w:pPr>
              <w:numPr>
                <w:ilvl w:val="2"/>
                <w:numId w:val="15"/>
              </w:numPr>
              <w:jc w:val="left"/>
              <w:rPr>
                <w:rFonts w:eastAsia="MS Mincho"/>
                <w:sz w:val="20"/>
                <w:szCs w:val="20"/>
              </w:rPr>
            </w:pPr>
            <w:r>
              <w:rPr>
                <w:sz w:val="20"/>
                <w:szCs w:val="20"/>
              </w:rPr>
              <w:t>Aguas continentales</w:t>
            </w:r>
          </w:p>
          <w:p w14:paraId="6A99FE8E" w14:textId="77777777" w:rsidR="002511CE" w:rsidRPr="002554ED" w:rsidRDefault="002511CE" w:rsidP="004B1203">
            <w:pPr>
              <w:numPr>
                <w:ilvl w:val="2"/>
                <w:numId w:val="15"/>
              </w:numPr>
              <w:jc w:val="left"/>
              <w:rPr>
                <w:rFonts w:eastAsia="MS Mincho"/>
                <w:sz w:val="20"/>
                <w:szCs w:val="20"/>
              </w:rPr>
            </w:pPr>
            <w:r>
              <w:rPr>
                <w:sz w:val="20"/>
                <w:szCs w:val="20"/>
              </w:rPr>
              <w:t>Zonas áridas y subhúmedas</w:t>
            </w:r>
          </w:p>
          <w:p w14:paraId="30C78001" w14:textId="77777777" w:rsidR="002511CE" w:rsidRPr="002554ED" w:rsidRDefault="002511CE" w:rsidP="004B1203">
            <w:pPr>
              <w:numPr>
                <w:ilvl w:val="2"/>
                <w:numId w:val="15"/>
              </w:numPr>
              <w:jc w:val="left"/>
              <w:rPr>
                <w:rFonts w:eastAsia="MS Mincho"/>
                <w:sz w:val="20"/>
                <w:szCs w:val="20"/>
              </w:rPr>
            </w:pPr>
            <w:r>
              <w:rPr>
                <w:sz w:val="20"/>
                <w:szCs w:val="20"/>
              </w:rPr>
              <w:t>Zonas marinas y costeras</w:t>
            </w:r>
          </w:p>
          <w:p w14:paraId="708667D9" w14:textId="77777777" w:rsidR="002511CE" w:rsidRPr="002554ED" w:rsidRDefault="002511CE" w:rsidP="004B1203">
            <w:pPr>
              <w:numPr>
                <w:ilvl w:val="2"/>
                <w:numId w:val="15"/>
              </w:numPr>
              <w:jc w:val="left"/>
              <w:rPr>
                <w:rFonts w:eastAsia="MS Mincho"/>
                <w:sz w:val="20"/>
                <w:szCs w:val="20"/>
              </w:rPr>
            </w:pPr>
            <w:r>
              <w:rPr>
                <w:sz w:val="20"/>
                <w:szCs w:val="20"/>
              </w:rPr>
              <w:t>Zonas montañosas</w:t>
            </w:r>
          </w:p>
          <w:p w14:paraId="6F4AE697" w14:textId="77777777" w:rsidR="002511CE" w:rsidRPr="002554ED" w:rsidRDefault="002511CE" w:rsidP="004B1203">
            <w:pPr>
              <w:numPr>
                <w:ilvl w:val="2"/>
                <w:numId w:val="15"/>
              </w:numPr>
              <w:jc w:val="left"/>
              <w:rPr>
                <w:rFonts w:eastAsia="MS Mincho"/>
                <w:sz w:val="20"/>
                <w:szCs w:val="20"/>
              </w:rPr>
            </w:pPr>
            <w:r>
              <w:rPr>
                <w:sz w:val="20"/>
                <w:szCs w:val="20"/>
              </w:rPr>
              <w:t>Áreas protegidas</w:t>
            </w:r>
          </w:p>
          <w:p w14:paraId="277D2B50" w14:textId="77777777" w:rsidR="002511CE" w:rsidRPr="002554ED" w:rsidRDefault="002511CE" w:rsidP="004B1203">
            <w:pPr>
              <w:numPr>
                <w:ilvl w:val="2"/>
                <w:numId w:val="15"/>
              </w:numPr>
              <w:jc w:val="left"/>
              <w:rPr>
                <w:rFonts w:eastAsia="MS Mincho"/>
                <w:sz w:val="20"/>
                <w:szCs w:val="20"/>
              </w:rPr>
            </w:pPr>
            <w:r>
              <w:rPr>
                <w:sz w:val="20"/>
                <w:szCs w:val="20"/>
              </w:rPr>
              <w:t>Islas</w:t>
            </w:r>
          </w:p>
          <w:p w14:paraId="07F36AAB" w14:textId="77777777" w:rsidR="002511CE" w:rsidRPr="002554ED" w:rsidRDefault="002511CE" w:rsidP="004B1203">
            <w:pPr>
              <w:numPr>
                <w:ilvl w:val="2"/>
                <w:numId w:val="15"/>
              </w:numPr>
              <w:jc w:val="left"/>
              <w:rPr>
                <w:rFonts w:eastAsia="MS Mincho"/>
                <w:sz w:val="20"/>
                <w:szCs w:val="20"/>
              </w:rPr>
            </w:pPr>
            <w:r>
              <w:rPr>
                <w:sz w:val="20"/>
                <w:szCs w:val="20"/>
              </w:rPr>
              <w:t xml:space="preserve">Ex situ </w:t>
            </w:r>
          </w:p>
          <w:p w14:paraId="204FC3FE" w14:textId="77777777" w:rsidR="002511CE" w:rsidRPr="002554ED" w:rsidRDefault="002511CE" w:rsidP="004B1203">
            <w:pPr>
              <w:numPr>
                <w:ilvl w:val="2"/>
                <w:numId w:val="15"/>
              </w:numPr>
              <w:jc w:val="left"/>
              <w:rPr>
                <w:rFonts w:eastAsia="MS Mincho"/>
                <w:sz w:val="20"/>
                <w:szCs w:val="20"/>
              </w:rPr>
            </w:pPr>
            <w:r>
              <w:rPr>
                <w:sz w:val="20"/>
                <w:szCs w:val="20"/>
              </w:rPr>
              <w:t>Muestras de suelo y/o de agua</w:t>
            </w:r>
          </w:p>
          <w:p w14:paraId="2F1E9EA6" w14:textId="77777777" w:rsidR="002511CE" w:rsidRPr="002554ED" w:rsidRDefault="002511CE" w:rsidP="004B1203">
            <w:pPr>
              <w:numPr>
                <w:ilvl w:val="1"/>
                <w:numId w:val="15"/>
              </w:numPr>
              <w:jc w:val="left"/>
              <w:rPr>
                <w:rFonts w:eastAsia="MS Mincho"/>
                <w:sz w:val="20"/>
                <w:szCs w:val="20"/>
              </w:rPr>
            </w:pPr>
            <w:r>
              <w:rPr>
                <w:sz w:val="20"/>
                <w:szCs w:val="20"/>
              </w:rPr>
              <w:t>Uso de recursos genéticos</w:t>
            </w:r>
          </w:p>
          <w:p w14:paraId="44B902B2" w14:textId="77777777" w:rsidR="002511CE" w:rsidRPr="002554ED" w:rsidRDefault="002511CE" w:rsidP="004B1203">
            <w:pPr>
              <w:numPr>
                <w:ilvl w:val="2"/>
                <w:numId w:val="15"/>
              </w:numPr>
              <w:jc w:val="left"/>
              <w:rPr>
                <w:rFonts w:eastAsia="MS Mincho"/>
                <w:sz w:val="20"/>
                <w:szCs w:val="20"/>
              </w:rPr>
            </w:pPr>
            <w:r>
              <w:rPr>
                <w:sz w:val="20"/>
                <w:szCs w:val="20"/>
              </w:rPr>
              <w:t>Uso comercial</w:t>
            </w:r>
          </w:p>
          <w:p w14:paraId="08A94FF1" w14:textId="77777777" w:rsidR="002511CE" w:rsidRPr="002554ED" w:rsidRDefault="002511CE" w:rsidP="004B1203">
            <w:pPr>
              <w:numPr>
                <w:ilvl w:val="2"/>
                <w:numId w:val="15"/>
              </w:numPr>
              <w:jc w:val="left"/>
              <w:rPr>
                <w:rFonts w:eastAsia="MS Mincho"/>
                <w:sz w:val="20"/>
                <w:szCs w:val="20"/>
              </w:rPr>
            </w:pPr>
            <w:r>
              <w:rPr>
                <w:sz w:val="20"/>
                <w:szCs w:val="20"/>
              </w:rPr>
              <w:t>Uso no comercial</w:t>
            </w:r>
          </w:p>
          <w:p w14:paraId="626C8BE4" w14:textId="77777777" w:rsidR="002511CE" w:rsidRPr="002554ED" w:rsidRDefault="002511CE" w:rsidP="004B1203">
            <w:pPr>
              <w:numPr>
                <w:ilvl w:val="1"/>
                <w:numId w:val="15"/>
              </w:numPr>
              <w:jc w:val="left"/>
              <w:rPr>
                <w:sz w:val="20"/>
                <w:szCs w:val="20"/>
              </w:rPr>
            </w:pPr>
            <w:r>
              <w:rPr>
                <w:sz w:val="20"/>
                <w:szCs w:val="20"/>
              </w:rPr>
              <w:t>Transferencia/intercambio de recursos genéticos</w:t>
            </w:r>
          </w:p>
          <w:p w14:paraId="793FA4A2" w14:textId="77777777" w:rsidR="002511CE" w:rsidRPr="002554ED" w:rsidRDefault="002511CE" w:rsidP="004B1203">
            <w:pPr>
              <w:numPr>
                <w:ilvl w:val="1"/>
                <w:numId w:val="15"/>
              </w:numPr>
              <w:jc w:val="left"/>
              <w:rPr>
                <w:sz w:val="20"/>
                <w:szCs w:val="20"/>
              </w:rPr>
            </w:pPr>
            <w:r>
              <w:rPr>
                <w:sz w:val="20"/>
                <w:szCs w:val="20"/>
              </w:rPr>
              <w:t>Todos los sectores</w:t>
            </w:r>
          </w:p>
          <w:p w14:paraId="199BCFE4" w14:textId="77777777" w:rsidR="002511CE" w:rsidRPr="002554ED" w:rsidRDefault="002511CE" w:rsidP="004B1203">
            <w:pPr>
              <w:numPr>
                <w:ilvl w:val="2"/>
                <w:numId w:val="15"/>
              </w:numPr>
              <w:jc w:val="left"/>
              <w:rPr>
                <w:rFonts w:eastAsia="MS Mincho"/>
                <w:sz w:val="20"/>
                <w:szCs w:val="20"/>
              </w:rPr>
            </w:pPr>
            <w:r>
              <w:rPr>
                <w:sz w:val="20"/>
                <w:szCs w:val="20"/>
              </w:rPr>
              <w:t>Sector agrícola</w:t>
            </w:r>
          </w:p>
          <w:p w14:paraId="09832D2E" w14:textId="77777777" w:rsidR="002511CE" w:rsidRPr="002554ED" w:rsidRDefault="002511CE" w:rsidP="004B1203">
            <w:pPr>
              <w:numPr>
                <w:ilvl w:val="2"/>
                <w:numId w:val="15"/>
              </w:numPr>
              <w:jc w:val="left"/>
              <w:rPr>
                <w:rFonts w:eastAsia="MS Mincho"/>
                <w:sz w:val="20"/>
                <w:szCs w:val="20"/>
              </w:rPr>
            </w:pPr>
            <w:r>
              <w:rPr>
                <w:sz w:val="20"/>
                <w:szCs w:val="20"/>
              </w:rPr>
              <w:t xml:space="preserve">Productos botánicos  </w:t>
            </w:r>
          </w:p>
          <w:p w14:paraId="0868FEE7" w14:textId="77777777" w:rsidR="002511CE" w:rsidRPr="002554ED" w:rsidRDefault="002511CE" w:rsidP="004B1203">
            <w:pPr>
              <w:numPr>
                <w:ilvl w:val="2"/>
                <w:numId w:val="15"/>
              </w:numPr>
              <w:jc w:val="left"/>
              <w:rPr>
                <w:rFonts w:eastAsia="MS Mincho"/>
                <w:sz w:val="20"/>
                <w:szCs w:val="20"/>
              </w:rPr>
            </w:pPr>
            <w:r>
              <w:rPr>
                <w:sz w:val="20"/>
                <w:szCs w:val="20"/>
              </w:rPr>
              <w:t>Sector hortícola</w:t>
            </w:r>
          </w:p>
          <w:p w14:paraId="3F079871" w14:textId="77777777" w:rsidR="002511CE" w:rsidRPr="002554ED" w:rsidRDefault="002511CE" w:rsidP="004B1203">
            <w:pPr>
              <w:numPr>
                <w:ilvl w:val="2"/>
                <w:numId w:val="15"/>
              </w:numPr>
              <w:jc w:val="left"/>
              <w:rPr>
                <w:rFonts w:eastAsia="MS Mincho"/>
                <w:sz w:val="20"/>
                <w:szCs w:val="20"/>
              </w:rPr>
            </w:pPr>
            <w:r>
              <w:rPr>
                <w:sz w:val="20"/>
                <w:szCs w:val="20"/>
              </w:rPr>
              <w:t>Alimentos y bebidas</w:t>
            </w:r>
          </w:p>
          <w:p w14:paraId="21700D8E" w14:textId="77777777" w:rsidR="002511CE" w:rsidRPr="002554ED" w:rsidRDefault="002511CE" w:rsidP="004B1203">
            <w:pPr>
              <w:numPr>
                <w:ilvl w:val="2"/>
                <w:numId w:val="15"/>
              </w:numPr>
              <w:jc w:val="left"/>
              <w:rPr>
                <w:rFonts w:eastAsia="MS Mincho"/>
                <w:sz w:val="20"/>
                <w:szCs w:val="20"/>
              </w:rPr>
            </w:pPr>
            <w:r>
              <w:rPr>
                <w:sz w:val="20"/>
                <w:szCs w:val="20"/>
              </w:rPr>
              <w:t>Biotecnología industrial</w:t>
            </w:r>
          </w:p>
          <w:p w14:paraId="62C4C6A4" w14:textId="77777777" w:rsidR="002511CE" w:rsidRPr="002554ED" w:rsidRDefault="002511CE" w:rsidP="004B1203">
            <w:pPr>
              <w:numPr>
                <w:ilvl w:val="2"/>
                <w:numId w:val="15"/>
              </w:numPr>
              <w:jc w:val="left"/>
              <w:rPr>
                <w:rFonts w:eastAsia="MS Mincho"/>
                <w:sz w:val="20"/>
                <w:szCs w:val="20"/>
              </w:rPr>
            </w:pPr>
            <w:r>
              <w:rPr>
                <w:sz w:val="20"/>
                <w:szCs w:val="20"/>
              </w:rPr>
              <w:t>Cuidados personales y cosmética</w:t>
            </w:r>
          </w:p>
          <w:p w14:paraId="32057B6A" w14:textId="77777777" w:rsidR="002511CE" w:rsidRPr="002554ED" w:rsidRDefault="002511CE" w:rsidP="004B1203">
            <w:pPr>
              <w:numPr>
                <w:ilvl w:val="2"/>
                <w:numId w:val="15"/>
              </w:numPr>
              <w:jc w:val="left"/>
              <w:rPr>
                <w:rFonts w:eastAsia="MS Mincho"/>
                <w:sz w:val="20"/>
                <w:szCs w:val="20"/>
              </w:rPr>
            </w:pPr>
            <w:r>
              <w:rPr>
                <w:sz w:val="20"/>
                <w:szCs w:val="20"/>
              </w:rPr>
              <w:t>Sector farmacéutico</w:t>
            </w:r>
          </w:p>
          <w:p w14:paraId="175C5253" w14:textId="77777777" w:rsidR="002511CE" w:rsidRPr="002554ED" w:rsidRDefault="002511CE" w:rsidP="004B1203">
            <w:pPr>
              <w:numPr>
                <w:ilvl w:val="2"/>
                <w:numId w:val="15"/>
              </w:numPr>
              <w:jc w:val="left"/>
              <w:rPr>
                <w:rFonts w:eastAsia="MS Mincho"/>
                <w:sz w:val="20"/>
                <w:szCs w:val="20"/>
              </w:rPr>
            </w:pPr>
            <w:r>
              <w:rPr>
                <w:sz w:val="20"/>
                <w:szCs w:val="20"/>
              </w:rPr>
              <w:t>Investigación académica</w:t>
            </w:r>
          </w:p>
          <w:p w14:paraId="4BCEF233" w14:textId="77777777" w:rsidR="002511CE" w:rsidRPr="002554ED" w:rsidRDefault="002511CE" w:rsidP="004B1203">
            <w:pPr>
              <w:numPr>
                <w:ilvl w:val="1"/>
                <w:numId w:val="15"/>
              </w:numPr>
              <w:jc w:val="left"/>
              <w:rPr>
                <w:sz w:val="20"/>
                <w:szCs w:val="20"/>
              </w:rPr>
            </w:pPr>
            <w:r>
              <w:rPr>
                <w:sz w:val="20"/>
                <w:szCs w:val="20"/>
              </w:rPr>
              <w:t>Sectorial</w:t>
            </w:r>
          </w:p>
          <w:p w14:paraId="5D2E6345" w14:textId="77777777" w:rsidR="002511CE" w:rsidRPr="002554ED" w:rsidRDefault="002511CE" w:rsidP="004B1203">
            <w:pPr>
              <w:numPr>
                <w:ilvl w:val="1"/>
                <w:numId w:val="15"/>
              </w:numPr>
              <w:jc w:val="left"/>
              <w:rPr>
                <w:sz w:val="20"/>
                <w:szCs w:val="20"/>
              </w:rPr>
            </w:pPr>
            <w:r>
              <w:rPr>
                <w:sz w:val="20"/>
                <w:szCs w:val="20"/>
              </w:rPr>
              <w:t>Intersectorial</w:t>
            </w:r>
          </w:p>
          <w:p w14:paraId="57A3389D" w14:textId="77777777" w:rsidR="002511CE" w:rsidRPr="002554ED" w:rsidRDefault="002511CE" w:rsidP="004B1203">
            <w:pPr>
              <w:numPr>
                <w:ilvl w:val="1"/>
                <w:numId w:val="15"/>
              </w:numPr>
              <w:jc w:val="left"/>
              <w:rPr>
                <w:rFonts w:eastAsia="MS Mincho"/>
                <w:sz w:val="20"/>
                <w:szCs w:val="20"/>
              </w:rPr>
            </w:pPr>
            <w:r>
              <w:rPr>
                <w:sz w:val="20"/>
                <w:szCs w:val="20"/>
              </w:rPr>
              <w:t>Identificación y taxonomía</w:t>
            </w:r>
          </w:p>
          <w:p w14:paraId="2BBFC41D" w14:textId="77777777" w:rsidR="002511CE" w:rsidRPr="002554ED" w:rsidRDefault="002511CE" w:rsidP="004B1203">
            <w:pPr>
              <w:numPr>
                <w:ilvl w:val="1"/>
                <w:numId w:val="15"/>
              </w:numPr>
              <w:jc w:val="left"/>
              <w:rPr>
                <w:rFonts w:eastAsia="MS Mincho"/>
                <w:sz w:val="20"/>
                <w:szCs w:val="20"/>
              </w:rPr>
            </w:pPr>
            <w:r>
              <w:rPr>
                <w:sz w:val="20"/>
                <w:szCs w:val="20"/>
              </w:rPr>
              <w:t>Derechos de propiedad intelectual</w:t>
            </w:r>
          </w:p>
          <w:p w14:paraId="76D367A5" w14:textId="77777777" w:rsidR="002511CE" w:rsidRPr="002554ED" w:rsidRDefault="002511CE" w:rsidP="004B1203">
            <w:pPr>
              <w:numPr>
                <w:ilvl w:val="1"/>
                <w:numId w:val="15"/>
              </w:numPr>
              <w:jc w:val="left"/>
              <w:rPr>
                <w:rFonts w:eastAsia="MS Mincho"/>
                <w:sz w:val="20"/>
                <w:szCs w:val="20"/>
              </w:rPr>
            </w:pPr>
            <w:r>
              <w:rPr>
                <w:sz w:val="20"/>
                <w:szCs w:val="20"/>
              </w:rPr>
              <w:t>Acuerdos, instrumentos y organizaciones internacionales pertinentes</w:t>
            </w:r>
          </w:p>
          <w:p w14:paraId="273C205A" w14:textId="77777777" w:rsidR="002511CE" w:rsidRPr="002554ED" w:rsidRDefault="002511CE" w:rsidP="004B1203">
            <w:pPr>
              <w:numPr>
                <w:ilvl w:val="1"/>
                <w:numId w:val="15"/>
              </w:numPr>
              <w:jc w:val="left"/>
              <w:rPr>
                <w:rFonts w:eastAsia="MS Mincho"/>
                <w:sz w:val="20"/>
                <w:szCs w:val="20"/>
              </w:rPr>
            </w:pPr>
            <w:r>
              <w:rPr>
                <w:sz w:val="20"/>
                <w:szCs w:val="20"/>
              </w:rPr>
              <w:t>Relación con otros instrumentos internacionales</w:t>
            </w:r>
          </w:p>
          <w:p w14:paraId="48B1D677" w14:textId="77777777" w:rsidR="002511CE" w:rsidRPr="002554ED" w:rsidRDefault="002511CE" w:rsidP="004B1203">
            <w:pPr>
              <w:numPr>
                <w:ilvl w:val="2"/>
                <w:numId w:val="15"/>
              </w:numPr>
              <w:jc w:val="left"/>
              <w:rPr>
                <w:rFonts w:eastAsia="MS Mincho"/>
                <w:sz w:val="20"/>
                <w:szCs w:val="20"/>
              </w:rPr>
            </w:pPr>
            <w:r>
              <w:rPr>
                <w:sz w:val="20"/>
                <w:szCs w:val="20"/>
              </w:rPr>
              <w:t>Sistema del Tratado Antártico</w:t>
            </w:r>
          </w:p>
          <w:p w14:paraId="697D6ECA" w14:textId="77777777" w:rsidR="002511CE" w:rsidRPr="002554ED" w:rsidRDefault="002511CE" w:rsidP="004B1203">
            <w:pPr>
              <w:numPr>
                <w:ilvl w:val="2"/>
                <w:numId w:val="15"/>
              </w:numPr>
              <w:jc w:val="left"/>
              <w:rPr>
                <w:rFonts w:eastAsia="MS Mincho"/>
                <w:sz w:val="20"/>
                <w:szCs w:val="20"/>
              </w:rPr>
            </w:pPr>
            <w:r>
              <w:rPr>
                <w:sz w:val="20"/>
                <w:szCs w:val="20"/>
              </w:rPr>
              <w:t>Organización de las Naciones Unidas para la Agricultura y la Alimentación</w:t>
            </w:r>
          </w:p>
          <w:p w14:paraId="0C103A3D" w14:textId="77777777" w:rsidR="002511CE" w:rsidRPr="002554ED" w:rsidRDefault="002511CE" w:rsidP="004B1203">
            <w:pPr>
              <w:numPr>
                <w:ilvl w:val="2"/>
                <w:numId w:val="15"/>
              </w:numPr>
              <w:jc w:val="left"/>
              <w:rPr>
                <w:rFonts w:eastAsia="MS Mincho"/>
                <w:sz w:val="20"/>
                <w:szCs w:val="20"/>
              </w:rPr>
            </w:pPr>
            <w:r>
              <w:rPr>
                <w:sz w:val="20"/>
                <w:szCs w:val="20"/>
              </w:rPr>
              <w:t>Comisión de Recursos Genéticos para la Alimentación y la Agricultura</w:t>
            </w:r>
          </w:p>
          <w:p w14:paraId="6596FD7D" w14:textId="77777777" w:rsidR="002511CE" w:rsidRPr="002554ED" w:rsidRDefault="002511CE" w:rsidP="004B1203">
            <w:pPr>
              <w:numPr>
                <w:ilvl w:val="2"/>
                <w:numId w:val="15"/>
              </w:numPr>
              <w:jc w:val="left"/>
              <w:rPr>
                <w:rFonts w:eastAsia="MS Mincho"/>
                <w:sz w:val="20"/>
                <w:szCs w:val="20"/>
              </w:rPr>
            </w:pPr>
            <w:r>
              <w:rPr>
                <w:sz w:val="20"/>
                <w:szCs w:val="20"/>
              </w:rPr>
              <w:t>Tratado Internacional sobre los Recursos Fitogenéticos para la Alimentación y la Agricultura</w:t>
            </w:r>
          </w:p>
          <w:p w14:paraId="6C87A19D" w14:textId="77777777" w:rsidR="002511CE" w:rsidRPr="002554ED" w:rsidRDefault="002511CE" w:rsidP="004B1203">
            <w:pPr>
              <w:numPr>
                <w:ilvl w:val="2"/>
                <w:numId w:val="15"/>
              </w:numPr>
              <w:jc w:val="left"/>
              <w:rPr>
                <w:rFonts w:eastAsia="MS Mincho"/>
                <w:sz w:val="20"/>
                <w:szCs w:val="20"/>
              </w:rPr>
            </w:pPr>
            <w:r>
              <w:rPr>
                <w:sz w:val="20"/>
                <w:szCs w:val="20"/>
              </w:rPr>
              <w:t>Organización Mundial de la Salud</w:t>
            </w:r>
          </w:p>
          <w:p w14:paraId="2A4FF1E2" w14:textId="77777777" w:rsidR="002511CE" w:rsidRPr="002554ED" w:rsidRDefault="002511CE" w:rsidP="004B1203">
            <w:pPr>
              <w:numPr>
                <w:ilvl w:val="2"/>
                <w:numId w:val="15"/>
              </w:numPr>
              <w:jc w:val="left"/>
              <w:rPr>
                <w:rFonts w:eastAsia="MS Mincho"/>
                <w:sz w:val="20"/>
                <w:szCs w:val="20"/>
              </w:rPr>
            </w:pPr>
            <w:r>
              <w:rPr>
                <w:sz w:val="20"/>
                <w:szCs w:val="20"/>
              </w:rPr>
              <w:t>Organización Mundial de la Propiedad Intelectual</w:t>
            </w:r>
          </w:p>
          <w:p w14:paraId="57FF29AA" w14:textId="77777777" w:rsidR="002511CE" w:rsidRPr="002554ED" w:rsidRDefault="002511CE" w:rsidP="004B1203">
            <w:pPr>
              <w:numPr>
                <w:ilvl w:val="2"/>
                <w:numId w:val="15"/>
              </w:numPr>
              <w:jc w:val="left"/>
              <w:rPr>
                <w:rFonts w:eastAsia="MS Mincho"/>
                <w:sz w:val="20"/>
                <w:szCs w:val="20"/>
              </w:rPr>
            </w:pPr>
            <w:r>
              <w:rPr>
                <w:sz w:val="20"/>
                <w:szCs w:val="20"/>
              </w:rPr>
              <w:t>Organización Mundial del Comercio</w:t>
            </w:r>
          </w:p>
          <w:p w14:paraId="72EE524B" w14:textId="77777777" w:rsidR="002511CE" w:rsidRPr="002554ED" w:rsidRDefault="002511CE" w:rsidP="004B1203">
            <w:pPr>
              <w:numPr>
                <w:ilvl w:val="2"/>
                <w:numId w:val="15"/>
              </w:numPr>
              <w:jc w:val="left"/>
              <w:rPr>
                <w:rFonts w:eastAsia="MS Mincho"/>
                <w:sz w:val="20"/>
                <w:szCs w:val="20"/>
              </w:rPr>
            </w:pPr>
            <w:r>
              <w:rPr>
                <w:sz w:val="20"/>
                <w:szCs w:val="20"/>
              </w:rPr>
              <w:t>Convención de las Naciones Unidas sobre el Derecho del Mar</w:t>
            </w:r>
          </w:p>
          <w:p w14:paraId="3BD80AE5" w14:textId="77777777" w:rsidR="002511CE" w:rsidRPr="002554ED" w:rsidRDefault="002511CE" w:rsidP="008F7122">
            <w:pPr>
              <w:ind w:left="720"/>
              <w:rPr>
                <w:rFonts w:eastAsia="MS Mincho"/>
                <w:sz w:val="20"/>
                <w:szCs w:val="20"/>
              </w:rPr>
            </w:pPr>
          </w:p>
        </w:tc>
      </w:tr>
    </w:tbl>
    <w:p w14:paraId="6E693401" w14:textId="77777777" w:rsidR="002511CE" w:rsidRDefault="002511CE" w:rsidP="002511CE">
      <w:pPr>
        <w:jc w:val="center"/>
        <w:rPr>
          <w:kern w:val="22"/>
        </w:rPr>
      </w:pPr>
    </w:p>
    <w:p w14:paraId="54FD0C10" w14:textId="77777777" w:rsidR="002511CE" w:rsidRDefault="002511CE" w:rsidP="002511CE">
      <w:pPr>
        <w:jc w:val="cente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511CE" w:rsidRPr="008E18D6" w14:paraId="611F6660" w14:textId="77777777" w:rsidTr="008F7122">
        <w:tc>
          <w:tcPr>
            <w:tcW w:w="9678" w:type="dxa"/>
            <w:shd w:val="clear" w:color="auto" w:fill="E7E6E6"/>
          </w:tcPr>
          <w:p w14:paraId="0AC4ABD7" w14:textId="77777777" w:rsidR="002511CE" w:rsidRPr="008E18D6" w:rsidRDefault="002511CE" w:rsidP="008F7122">
            <w:pPr>
              <w:jc w:val="center"/>
              <w:rPr>
                <w:b/>
                <w:bCs/>
                <w:sz w:val="20"/>
                <w:szCs w:val="20"/>
              </w:rPr>
            </w:pPr>
            <w:r>
              <w:rPr>
                <w:b/>
                <w:bCs/>
                <w:sz w:val="20"/>
                <w:szCs w:val="20"/>
              </w:rPr>
              <w:t>Áreas clave y medidas estratégicas para la creación y el desarrollo de las capacidades que se abordan en este recurso:</w:t>
            </w:r>
            <w:r w:rsidRPr="008E18D6">
              <w:rPr>
                <w:rStyle w:val="FootnoteReference"/>
                <w:b/>
                <w:bCs/>
                <w:sz w:val="20"/>
                <w:szCs w:val="20"/>
              </w:rPr>
              <w:footnoteReference w:id="11"/>
            </w:r>
          </w:p>
          <w:p w14:paraId="36010B68" w14:textId="77777777" w:rsidR="002511CE" w:rsidRPr="008E18D6" w:rsidRDefault="002511CE" w:rsidP="008F7122">
            <w:pPr>
              <w:jc w:val="center"/>
              <w:rPr>
                <w:kern w:val="22"/>
                <w:sz w:val="20"/>
                <w:szCs w:val="20"/>
              </w:rPr>
            </w:pPr>
            <w:r>
              <w:rPr>
                <w:bCs/>
                <w:i/>
                <w:iCs/>
                <w:sz w:val="20"/>
                <w:szCs w:val="20"/>
              </w:rPr>
              <w:t>(elija todas las opciones necesarias para describir del mejor modo el recurso)</w:t>
            </w:r>
          </w:p>
        </w:tc>
      </w:tr>
      <w:tr w:rsidR="002511CE" w:rsidRPr="008E18D6" w14:paraId="6C4779B8" w14:textId="77777777" w:rsidTr="008F7122">
        <w:tc>
          <w:tcPr>
            <w:tcW w:w="9678" w:type="dxa"/>
            <w:shd w:val="clear" w:color="auto" w:fill="auto"/>
          </w:tcPr>
          <w:p w14:paraId="0CA769AA" w14:textId="77777777" w:rsidR="002511CE" w:rsidRPr="008E18D6" w:rsidRDefault="002511CE" w:rsidP="008F7122">
            <w:pPr>
              <w:spacing w:before="80" w:after="80"/>
              <w:rPr>
                <w:b/>
                <w:bCs/>
                <w:sz w:val="20"/>
                <w:szCs w:val="20"/>
              </w:rPr>
            </w:pPr>
            <w:r w:rsidRPr="008E18D6">
              <w:rPr>
                <w:b/>
                <w:bCs/>
                <w:sz w:val="20"/>
                <w:szCs w:val="20"/>
              </w:rPr>
              <w:fldChar w:fldCharType="begin">
                <w:ffData>
                  <w:name w:val="Check1"/>
                  <w:enabled/>
                  <w:calcOnExit w:val="0"/>
                  <w:checkBox>
                    <w:sizeAuto/>
                    <w:default w:val="0"/>
                  </w:checkBox>
                </w:ffData>
              </w:fldChar>
            </w:r>
            <w:r w:rsidRPr="008E18D6">
              <w:rPr>
                <w:b/>
                <w:bCs/>
                <w:sz w:val="20"/>
                <w:szCs w:val="20"/>
              </w:rPr>
              <w:instrText xml:space="preserve"> FORMCHECKBOX </w:instrText>
            </w:r>
            <w:r w:rsidR="004B22EC">
              <w:rPr>
                <w:b/>
                <w:bCs/>
                <w:sz w:val="20"/>
                <w:szCs w:val="20"/>
              </w:rPr>
            </w:r>
            <w:r w:rsidR="004B22EC">
              <w:rPr>
                <w:b/>
                <w:bCs/>
                <w:sz w:val="20"/>
                <w:szCs w:val="20"/>
              </w:rPr>
              <w:fldChar w:fldCharType="separate"/>
            </w:r>
            <w:r w:rsidRPr="008E18D6">
              <w:rPr>
                <w:b/>
                <w:bCs/>
                <w:sz w:val="20"/>
                <w:szCs w:val="20"/>
              </w:rPr>
              <w:fldChar w:fldCharType="end"/>
            </w:r>
            <w:r>
              <w:t xml:space="preserve"> </w:t>
            </w:r>
            <w:r>
              <w:rPr>
                <w:b/>
                <w:bCs/>
                <w:sz w:val="20"/>
                <w:szCs w:val="20"/>
              </w:rPr>
              <w:t>Área clave 1: Capacidad para aplicar y cumplir las obligaciones del Protocolo</w:t>
            </w:r>
          </w:p>
          <w:p w14:paraId="0D8D4ABE" w14:textId="77777777" w:rsidR="002511CE" w:rsidRPr="008E18D6" w:rsidRDefault="002511CE" w:rsidP="008F7122">
            <w:pPr>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t xml:space="preserve"> </w:t>
            </w:r>
            <w:r>
              <w:rPr>
                <w:sz w:val="20"/>
                <w:szCs w:val="20"/>
              </w:rPr>
              <w:t>1.1. Permitir la ratificación del Protocolo o la adhesión a este</w:t>
            </w:r>
          </w:p>
          <w:p w14:paraId="00792668" w14:textId="77777777" w:rsidR="002511CE" w:rsidRPr="008E18D6" w:rsidRDefault="002511CE" w:rsidP="008F7122">
            <w:pPr>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t xml:space="preserve"> </w:t>
            </w:r>
            <w:r>
              <w:rPr>
                <w:sz w:val="20"/>
                <w:szCs w:val="20"/>
              </w:rPr>
              <w:t>1.2. Aumentar la concienciación acerca de la importancia de los recursos genéticos y los conocimientos tradicionales y cuestiones relacionadas con el APB</w:t>
            </w:r>
          </w:p>
          <w:p w14:paraId="42C30CEB" w14:textId="77777777" w:rsidR="002511CE" w:rsidRPr="008E18D6" w:rsidRDefault="002511CE" w:rsidP="001D19B1">
            <w:pPr>
              <w:tabs>
                <w:tab w:val="left" w:pos="332"/>
                <w:tab w:val="left" w:pos="512"/>
              </w:tabs>
              <w:spacing w:before="80" w:after="80"/>
              <w:rPr>
                <w:sz w:val="20"/>
                <w:szCs w:val="20"/>
              </w:rPr>
            </w:pPr>
            <w:r w:rsidRPr="008E18D6">
              <w:rPr>
                <w:sz w:val="20"/>
                <w:szCs w:val="20"/>
              </w:rPr>
              <w:lastRenderedPageBreak/>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t xml:space="preserve"> </w:t>
            </w:r>
            <w:r>
              <w:rPr>
                <w:sz w:val="20"/>
                <w:szCs w:val="20"/>
              </w:rPr>
              <w:t>1.3. Cartografía de los actores pertinentes, incluidos otros instrumentos internacionales pertinentes sobre APB y el conocimiento especializado existente para la aplicación del Protocolo</w:t>
            </w:r>
          </w:p>
          <w:p w14:paraId="4FD3627F" w14:textId="77777777" w:rsidR="002511CE" w:rsidRPr="008E18D6" w:rsidRDefault="002511CE" w:rsidP="001D19B1">
            <w:pPr>
              <w:tabs>
                <w:tab w:val="left" w:pos="512"/>
              </w:tabs>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t xml:space="preserve"> </w:t>
            </w:r>
            <w:r>
              <w:rPr>
                <w:sz w:val="20"/>
                <w:szCs w:val="20"/>
              </w:rPr>
              <w:t>1.4. Movilización de recursos financieros nuevos e innovadores para aplicar el Protocolo</w:t>
            </w:r>
          </w:p>
          <w:p w14:paraId="7B76803E" w14:textId="618A7443" w:rsidR="002511CE" w:rsidRPr="008E18D6" w:rsidRDefault="002511CE" w:rsidP="001D19B1">
            <w:pPr>
              <w:tabs>
                <w:tab w:val="left" w:pos="512"/>
              </w:tabs>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1D19B1">
              <w:rPr>
                <w:sz w:val="20"/>
                <w:szCs w:val="20"/>
              </w:rPr>
              <w:t xml:space="preserve"> </w:t>
            </w:r>
            <w:r>
              <w:rPr>
                <w:sz w:val="20"/>
                <w:szCs w:val="20"/>
              </w:rPr>
              <w:t>1.5. Establecimiento de mecanismos para la coordinación entre organismos nacionales</w:t>
            </w:r>
          </w:p>
          <w:p w14:paraId="0C22D020" w14:textId="179B1046" w:rsidR="002511CE" w:rsidRPr="008E18D6" w:rsidRDefault="002511CE" w:rsidP="001D19B1">
            <w:pPr>
              <w:tabs>
                <w:tab w:val="left" w:pos="512"/>
              </w:tabs>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1D19B1">
              <w:rPr>
                <w:sz w:val="20"/>
                <w:szCs w:val="20"/>
              </w:rPr>
              <w:t xml:space="preserve"> </w:t>
            </w:r>
            <w:r>
              <w:rPr>
                <w:sz w:val="20"/>
                <w:szCs w:val="20"/>
              </w:rPr>
              <w:t>1.6. Empleo de las mejores herramientas de comunicación disponibles y de Internet para las actividades relacionadas con el APB, incluido brindar información al Centro de Intercambio de Información sobre Acceso y Participación en los Beneficios</w:t>
            </w:r>
          </w:p>
          <w:p w14:paraId="2E970A02" w14:textId="45434592" w:rsidR="002511CE" w:rsidRPr="008E18D6" w:rsidRDefault="002511CE" w:rsidP="001D19B1">
            <w:pPr>
              <w:tabs>
                <w:tab w:val="left" w:pos="512"/>
              </w:tabs>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1D19B1">
              <w:rPr>
                <w:sz w:val="20"/>
                <w:szCs w:val="20"/>
              </w:rPr>
              <w:t xml:space="preserve"> </w:t>
            </w:r>
            <w:r>
              <w:rPr>
                <w:sz w:val="20"/>
                <w:szCs w:val="20"/>
              </w:rPr>
              <w:t>1.7. Desarrollo de mecanismos para vigilar la utilización de los recursos genéticos, incluida la designación de puntos de verificación</w:t>
            </w:r>
          </w:p>
          <w:p w14:paraId="7367B2E9" w14:textId="40D0BE9E" w:rsidR="002511CE" w:rsidRPr="008E18D6" w:rsidRDefault="002511CE" w:rsidP="001D19B1">
            <w:pPr>
              <w:tabs>
                <w:tab w:val="left" w:pos="512"/>
              </w:tabs>
              <w:rPr>
                <w:kern w:val="22"/>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1D19B1">
              <w:rPr>
                <w:sz w:val="20"/>
                <w:szCs w:val="20"/>
              </w:rPr>
              <w:t xml:space="preserve"> </w:t>
            </w:r>
            <w:r>
              <w:rPr>
                <w:sz w:val="20"/>
                <w:szCs w:val="20"/>
              </w:rPr>
              <w:t>1.8 Presentación de informes sobre medidas adoptadas para aplicar el Protocolo</w:t>
            </w:r>
          </w:p>
        </w:tc>
      </w:tr>
      <w:tr w:rsidR="002511CE" w:rsidRPr="008E18D6" w14:paraId="1BC7007F" w14:textId="77777777" w:rsidTr="008F7122">
        <w:tc>
          <w:tcPr>
            <w:tcW w:w="9678" w:type="dxa"/>
            <w:shd w:val="clear" w:color="auto" w:fill="auto"/>
          </w:tcPr>
          <w:p w14:paraId="0D158966" w14:textId="77777777" w:rsidR="002511CE" w:rsidRPr="008E18D6" w:rsidRDefault="002511CE" w:rsidP="008F7122">
            <w:pPr>
              <w:spacing w:before="80" w:after="80"/>
              <w:rPr>
                <w:b/>
                <w:bCs/>
                <w:sz w:val="20"/>
                <w:szCs w:val="20"/>
              </w:rPr>
            </w:pPr>
            <w:r w:rsidRPr="008E18D6">
              <w:rPr>
                <w:b/>
                <w:bCs/>
                <w:sz w:val="20"/>
                <w:szCs w:val="20"/>
              </w:rPr>
              <w:lastRenderedPageBreak/>
              <w:fldChar w:fldCharType="begin">
                <w:ffData>
                  <w:name w:val="Check1"/>
                  <w:enabled/>
                  <w:calcOnExit w:val="0"/>
                  <w:checkBox>
                    <w:sizeAuto/>
                    <w:default w:val="0"/>
                  </w:checkBox>
                </w:ffData>
              </w:fldChar>
            </w:r>
            <w:r w:rsidRPr="008E18D6">
              <w:rPr>
                <w:b/>
                <w:bCs/>
                <w:sz w:val="20"/>
                <w:szCs w:val="20"/>
              </w:rPr>
              <w:instrText xml:space="preserve"> FORMCHECKBOX </w:instrText>
            </w:r>
            <w:r w:rsidR="004B22EC">
              <w:rPr>
                <w:b/>
                <w:bCs/>
                <w:sz w:val="20"/>
                <w:szCs w:val="20"/>
              </w:rPr>
            </w:r>
            <w:r w:rsidR="004B22EC">
              <w:rPr>
                <w:b/>
                <w:bCs/>
                <w:sz w:val="20"/>
                <w:szCs w:val="20"/>
              </w:rPr>
              <w:fldChar w:fldCharType="separate"/>
            </w:r>
            <w:r w:rsidRPr="008E18D6">
              <w:rPr>
                <w:b/>
                <w:bCs/>
                <w:sz w:val="20"/>
                <w:szCs w:val="20"/>
              </w:rPr>
              <w:fldChar w:fldCharType="end"/>
            </w:r>
            <w:r>
              <w:t xml:space="preserve"> </w:t>
            </w:r>
            <w:r>
              <w:rPr>
                <w:b/>
                <w:bCs/>
                <w:sz w:val="20"/>
                <w:szCs w:val="20"/>
              </w:rPr>
              <w:t xml:space="preserve">Área clave 2: Capacidad para elaborar, aplicar y hacer cumplir medidas legislativas, administrativas o de política nacionales sobre acceso y participación en los beneficios </w:t>
            </w:r>
          </w:p>
          <w:p w14:paraId="0E44C3C8" w14:textId="77777777" w:rsidR="002511CE" w:rsidRPr="008E18D6" w:rsidRDefault="002511CE" w:rsidP="008F7122">
            <w:pPr>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t xml:space="preserve"> </w:t>
            </w:r>
            <w:r>
              <w:rPr>
                <w:sz w:val="20"/>
                <w:szCs w:val="20"/>
              </w:rPr>
              <w:t>2.1 Elaboración de un marco normativo nacional sobre APB</w:t>
            </w:r>
          </w:p>
          <w:p w14:paraId="7F178C32" w14:textId="295C2D54" w:rsidR="002511CE" w:rsidRPr="008E18D6" w:rsidRDefault="002511CE" w:rsidP="008F7122">
            <w:pPr>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BF3298">
              <w:rPr>
                <w:sz w:val="20"/>
                <w:szCs w:val="20"/>
              </w:rPr>
              <w:t xml:space="preserve"> </w:t>
            </w:r>
            <w:r>
              <w:rPr>
                <w:sz w:val="20"/>
                <w:szCs w:val="20"/>
              </w:rPr>
              <w:t>2.2 Inventario de las medidas nacionales existentes a fin de determinar lagunas a la luz de las obligaciones del Protocolo</w:t>
            </w:r>
          </w:p>
          <w:p w14:paraId="456A5160" w14:textId="5043B1FA" w:rsidR="002511CE" w:rsidRPr="008E18D6" w:rsidRDefault="002511CE" w:rsidP="008F7122">
            <w:pPr>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BF3298">
              <w:rPr>
                <w:sz w:val="20"/>
                <w:szCs w:val="20"/>
              </w:rPr>
              <w:t xml:space="preserve"> </w:t>
            </w:r>
            <w:r>
              <w:rPr>
                <w:sz w:val="20"/>
                <w:szCs w:val="20"/>
              </w:rPr>
              <w:t>2.3 Establecimiento de medidas legislativas, administrativas o de política nuevas o de enmiendas a ellas, con miras a aplicar el Protocolo</w:t>
            </w:r>
          </w:p>
          <w:p w14:paraId="1AC0A96B" w14:textId="500FA214" w:rsidR="002511CE" w:rsidRPr="008E18D6" w:rsidRDefault="002511CE" w:rsidP="008F7122">
            <w:pPr>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BF3298">
              <w:rPr>
                <w:sz w:val="20"/>
                <w:szCs w:val="20"/>
              </w:rPr>
              <w:t xml:space="preserve"> </w:t>
            </w:r>
            <w:r>
              <w:rPr>
                <w:sz w:val="20"/>
                <w:szCs w:val="20"/>
              </w:rPr>
              <w:t>2.4 Elaboración de legislación regional modelo</w:t>
            </w:r>
          </w:p>
          <w:p w14:paraId="6C3023AB" w14:textId="02C9C671" w:rsidR="002511CE" w:rsidRPr="008E18D6" w:rsidRDefault="002511CE" w:rsidP="008F7122">
            <w:pPr>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BF3298">
              <w:rPr>
                <w:sz w:val="20"/>
                <w:szCs w:val="20"/>
              </w:rPr>
              <w:t xml:space="preserve"> </w:t>
            </w:r>
            <w:r>
              <w:rPr>
                <w:sz w:val="20"/>
                <w:szCs w:val="20"/>
              </w:rPr>
              <w:t>2.5. Establecimiento de arreglos institucionales y sistemas administrativos en materia de APB</w:t>
            </w:r>
          </w:p>
          <w:p w14:paraId="0DD54100" w14:textId="11CE831E" w:rsidR="002511CE" w:rsidRPr="008E18D6" w:rsidRDefault="002511CE" w:rsidP="008F7122">
            <w:pPr>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BF3298">
              <w:rPr>
                <w:sz w:val="20"/>
                <w:szCs w:val="20"/>
              </w:rPr>
              <w:t xml:space="preserve"> </w:t>
            </w:r>
            <w:r>
              <w:rPr>
                <w:sz w:val="20"/>
                <w:szCs w:val="20"/>
              </w:rPr>
              <w:t>2.6 Elaboración de procedimientos para otorgar o negar el otorgamiento del consentimiento fundamentado previo</w:t>
            </w:r>
          </w:p>
          <w:p w14:paraId="492B4370" w14:textId="4323DEB9" w:rsidR="002511CE" w:rsidRPr="008E18D6" w:rsidRDefault="002511CE" w:rsidP="008F7122">
            <w:pPr>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rPr>
                <w:sz w:val="20"/>
                <w:szCs w:val="20"/>
              </w:rPr>
              <w:t>2.7 Promoción del cumplimiento con la legislación o los requisitos reglamentarios nacionales en materia de APB</w:t>
            </w:r>
          </w:p>
        </w:tc>
      </w:tr>
      <w:tr w:rsidR="002511CE" w:rsidRPr="008E18D6" w14:paraId="7AABE4CA" w14:textId="77777777" w:rsidTr="008F7122">
        <w:tc>
          <w:tcPr>
            <w:tcW w:w="9678" w:type="dxa"/>
            <w:shd w:val="clear" w:color="auto" w:fill="auto"/>
          </w:tcPr>
          <w:p w14:paraId="3C6AD5B0" w14:textId="77777777" w:rsidR="002511CE" w:rsidRPr="008E18D6" w:rsidRDefault="002511CE" w:rsidP="008F7122">
            <w:pPr>
              <w:spacing w:before="120" w:after="120"/>
              <w:rPr>
                <w:b/>
                <w:bCs/>
                <w:sz w:val="20"/>
                <w:szCs w:val="20"/>
              </w:rPr>
            </w:pPr>
            <w:r w:rsidRPr="008E18D6">
              <w:rPr>
                <w:b/>
                <w:bCs/>
                <w:sz w:val="20"/>
                <w:szCs w:val="20"/>
              </w:rPr>
              <w:fldChar w:fldCharType="begin">
                <w:ffData>
                  <w:name w:val="Check1"/>
                  <w:enabled/>
                  <w:calcOnExit w:val="0"/>
                  <w:checkBox>
                    <w:sizeAuto/>
                    <w:default w:val="0"/>
                  </w:checkBox>
                </w:ffData>
              </w:fldChar>
            </w:r>
            <w:r w:rsidRPr="008E18D6">
              <w:rPr>
                <w:b/>
                <w:bCs/>
                <w:sz w:val="20"/>
                <w:szCs w:val="20"/>
              </w:rPr>
              <w:instrText xml:space="preserve"> FORMCHECKBOX </w:instrText>
            </w:r>
            <w:r w:rsidR="004B22EC">
              <w:rPr>
                <w:b/>
                <w:bCs/>
                <w:sz w:val="20"/>
                <w:szCs w:val="20"/>
              </w:rPr>
            </w:r>
            <w:r w:rsidR="004B22EC">
              <w:rPr>
                <w:b/>
                <w:bCs/>
                <w:sz w:val="20"/>
                <w:szCs w:val="20"/>
              </w:rPr>
              <w:fldChar w:fldCharType="separate"/>
            </w:r>
            <w:r w:rsidRPr="008E18D6">
              <w:rPr>
                <w:b/>
                <w:bCs/>
                <w:sz w:val="20"/>
                <w:szCs w:val="20"/>
              </w:rPr>
              <w:fldChar w:fldCharType="end"/>
            </w:r>
            <w:r>
              <w:t xml:space="preserve"> </w:t>
            </w:r>
            <w:r>
              <w:rPr>
                <w:b/>
                <w:bCs/>
                <w:sz w:val="20"/>
                <w:szCs w:val="20"/>
              </w:rPr>
              <w:t xml:space="preserve">Área clave 3: Capacidad para negociar condiciones mutuamente acordadas </w:t>
            </w:r>
          </w:p>
          <w:p w14:paraId="69949AB3" w14:textId="2E34BE72"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BF3298">
              <w:rPr>
                <w:sz w:val="20"/>
                <w:szCs w:val="20"/>
              </w:rPr>
              <w:t xml:space="preserve"> </w:t>
            </w:r>
            <w:r>
              <w:rPr>
                <w:sz w:val="20"/>
                <w:szCs w:val="20"/>
              </w:rPr>
              <w:t>3.1 Promoción de la equidad y la imparcialidad en la negociación de las condiciones mutuamente acordadas, mediante, entre otras cosas, la capacitación en las habilidades jurídicas, científicas y técnicas pertinentes</w:t>
            </w:r>
          </w:p>
          <w:p w14:paraId="04FFB619" w14:textId="387AEA3D"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BF3298">
              <w:rPr>
                <w:sz w:val="20"/>
                <w:szCs w:val="20"/>
              </w:rPr>
              <w:t xml:space="preserve"> </w:t>
            </w:r>
            <w:r>
              <w:rPr>
                <w:sz w:val="20"/>
                <w:szCs w:val="20"/>
              </w:rPr>
              <w:t>3.2 Elaboración de cláusulas contractuales modelo por sector e intersectoriales</w:t>
            </w:r>
          </w:p>
          <w:p w14:paraId="60F9943A" w14:textId="20F474E4"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BF3298">
              <w:rPr>
                <w:sz w:val="20"/>
                <w:szCs w:val="20"/>
              </w:rPr>
              <w:t xml:space="preserve"> </w:t>
            </w:r>
            <w:r>
              <w:rPr>
                <w:sz w:val="20"/>
                <w:szCs w:val="20"/>
              </w:rPr>
              <w:t>3.3. Elaboración y aplicación de acuerdos piloto de APB</w:t>
            </w:r>
          </w:p>
          <w:p w14:paraId="61B86948" w14:textId="5D350F0A" w:rsidR="002511CE" w:rsidRPr="008E18D6" w:rsidRDefault="002511CE" w:rsidP="008F7122">
            <w:pPr>
              <w:spacing w:before="80" w:after="8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BF3298">
              <w:rPr>
                <w:sz w:val="20"/>
                <w:szCs w:val="20"/>
              </w:rPr>
              <w:t xml:space="preserve"> </w:t>
            </w:r>
            <w:r>
              <w:rPr>
                <w:sz w:val="20"/>
                <w:szCs w:val="20"/>
              </w:rPr>
              <w:t>3.4 Promoción de una mejor comprensión de los modelos empresariales en relación con la utilización de los recursos genéticos</w:t>
            </w:r>
          </w:p>
        </w:tc>
      </w:tr>
      <w:tr w:rsidR="002511CE" w:rsidRPr="008E18D6" w14:paraId="05BD82E6" w14:textId="77777777" w:rsidTr="008F7122">
        <w:tc>
          <w:tcPr>
            <w:tcW w:w="9678" w:type="dxa"/>
            <w:shd w:val="clear" w:color="auto" w:fill="auto"/>
          </w:tcPr>
          <w:p w14:paraId="2F752054" w14:textId="77777777"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Pr>
                <w:sz w:val="20"/>
                <w:szCs w:val="20"/>
              </w:rPr>
              <w:t xml:space="preserve">  </w:t>
            </w:r>
            <w:r>
              <w:rPr>
                <w:b/>
                <w:bCs/>
                <w:sz w:val="20"/>
                <w:szCs w:val="20"/>
              </w:rPr>
              <w:t>Área clave 4: Necesidades y prioridades de capacidad en la comunidades indígenas y locales y los interesados directos pertinentes, incluidos el sector empresarial y la comunidad de investigación</w:t>
            </w:r>
          </w:p>
          <w:p w14:paraId="3B66159A" w14:textId="522442C9"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rPr>
                <w:sz w:val="20"/>
                <w:szCs w:val="20"/>
              </w:rPr>
              <w:t>4.1 Participación en los procesos jurídicos, de política y de adopción de decisiones</w:t>
            </w:r>
          </w:p>
          <w:p w14:paraId="56577BAD" w14:textId="54230238"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rPr>
                <w:sz w:val="20"/>
                <w:szCs w:val="20"/>
              </w:rPr>
              <w:t xml:space="preserve">4.2 Elaboración de los requisitos mínimos, según proceda para las condiciones mutuamente acordadas, a fin de garantizar la participación justa y equitativa de los beneficios derivados de la utilización de los conocimientos tradicionales </w:t>
            </w:r>
          </w:p>
          <w:p w14:paraId="753087AB" w14:textId="5E18F915"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rPr>
                <w:sz w:val="20"/>
                <w:szCs w:val="20"/>
              </w:rPr>
              <w:t>4.3 Desarrollo de protocolos comunitarios en relación con el acceso a los conocimientos tradicionales y la participación justa y equitativa en los beneficios que se deriven de la utilización de esos conocimientos</w:t>
            </w:r>
          </w:p>
          <w:p w14:paraId="61D19392" w14:textId="7F187331"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rPr>
                <w:sz w:val="20"/>
                <w:szCs w:val="20"/>
              </w:rPr>
              <w:t>4.4 Elaboración de cláusulas contractuales modelo para la participación en los beneficios que se deriven de la utilización de los conocimientos tradicionales</w:t>
            </w:r>
          </w:p>
          <w:p w14:paraId="401729F8" w14:textId="68081376"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rPr>
                <w:sz w:val="20"/>
                <w:szCs w:val="20"/>
              </w:rPr>
              <w:t>4.5 Mejora de la capacidad de las comunidades indígenas y locales, en particular de las mujeres de esas comunidades, en relación con el acceso a recursos genéticos y/o conocimientos tradicionales</w:t>
            </w:r>
          </w:p>
          <w:p w14:paraId="53B1F871" w14:textId="18DF8F07"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rPr>
                <w:sz w:val="20"/>
                <w:szCs w:val="20"/>
              </w:rPr>
              <w:t>4.6 Negociación favorable de las condiciones mutuamente acordadas</w:t>
            </w:r>
          </w:p>
          <w:p w14:paraId="6D94EFB9" w14:textId="21B65E35"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t>4.7 Una mayor comprensión de las obligaciones de las Partes en el Protocolo en relación con los conocimientos tradicionales y las comunidades indígenas y locales</w:t>
            </w:r>
          </w:p>
        </w:tc>
      </w:tr>
      <w:tr w:rsidR="002511CE" w:rsidRPr="008E18D6" w14:paraId="0E96DD19" w14:textId="77777777" w:rsidTr="008F7122">
        <w:tc>
          <w:tcPr>
            <w:tcW w:w="9678" w:type="dxa"/>
            <w:shd w:val="clear" w:color="auto" w:fill="auto"/>
          </w:tcPr>
          <w:p w14:paraId="52535A3D" w14:textId="77777777"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Pr>
                <w:sz w:val="20"/>
                <w:szCs w:val="20"/>
              </w:rPr>
              <w:t xml:space="preserve">  </w:t>
            </w:r>
            <w:r>
              <w:rPr>
                <w:b/>
                <w:bCs/>
                <w:sz w:val="20"/>
                <w:szCs w:val="20"/>
              </w:rPr>
              <w:t>Área clave 5: Capacidad de los países para desarrollar sus capacidades de investigación endógenas a fin de añadir valor a sus propios recursos genéticos</w:t>
            </w:r>
          </w:p>
          <w:p w14:paraId="62B9C833" w14:textId="6C48D2BF" w:rsidR="002511CE" w:rsidRPr="008E18D6" w:rsidRDefault="002511CE" w:rsidP="008F7122">
            <w:pPr>
              <w:spacing w:before="120" w:after="120"/>
              <w:rPr>
                <w:sz w:val="20"/>
                <w:szCs w:val="20"/>
              </w:rPr>
            </w:pPr>
            <w:r w:rsidRPr="008E18D6">
              <w:rPr>
                <w:sz w:val="20"/>
                <w:szCs w:val="20"/>
              </w:rPr>
              <w:lastRenderedPageBreak/>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rPr>
                <w:sz w:val="20"/>
                <w:szCs w:val="20"/>
              </w:rPr>
              <w:t>5.1 Elaboración y utilización de métodos de valoración de los recursos genéticos y los conocimientos tradicionales asociados a ellos</w:t>
            </w:r>
          </w:p>
          <w:p w14:paraId="0C4237E7" w14:textId="40C9CBC5"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rPr>
                <w:sz w:val="20"/>
                <w:szCs w:val="20"/>
              </w:rPr>
              <w:t>5.2 Facilitación de la transferencia de tecnología y desarrollo de infraestructura para investigación y creación de capacidad técnica para que la transferencia de tecnología sea sostenible</w:t>
            </w:r>
          </w:p>
          <w:p w14:paraId="6367578E" w14:textId="189B0B14" w:rsidR="002511CE" w:rsidRPr="008E18D6" w:rsidRDefault="002511CE" w:rsidP="008F7122">
            <w:pPr>
              <w:spacing w:before="120" w:after="120"/>
              <w:rPr>
                <w:sz w:val="20"/>
                <w:szCs w:val="20"/>
              </w:rPr>
            </w:pPr>
            <w:r w:rsidRPr="008E18D6">
              <w:rPr>
                <w:sz w:val="20"/>
                <w:szCs w:val="20"/>
              </w:rPr>
              <w:fldChar w:fldCharType="begin">
                <w:ffData>
                  <w:name w:val="Check1"/>
                  <w:enabled/>
                  <w:calcOnExit w:val="0"/>
                  <w:checkBox>
                    <w:sizeAuto/>
                    <w:default w:val="0"/>
                  </w:checkBox>
                </w:ffData>
              </w:fldChar>
            </w:r>
            <w:r w:rsidRPr="008E18D6">
              <w:rPr>
                <w:sz w:val="20"/>
                <w:szCs w:val="20"/>
              </w:rPr>
              <w:instrText xml:space="preserve"> FORMCHECKBOX </w:instrText>
            </w:r>
            <w:r w:rsidR="004B22EC">
              <w:rPr>
                <w:sz w:val="20"/>
                <w:szCs w:val="20"/>
              </w:rPr>
            </w:r>
            <w:r w:rsidR="004B22EC">
              <w:rPr>
                <w:sz w:val="20"/>
                <w:szCs w:val="20"/>
              </w:rPr>
              <w:fldChar w:fldCharType="separate"/>
            </w:r>
            <w:r w:rsidRPr="008E18D6">
              <w:rPr>
                <w:sz w:val="20"/>
                <w:szCs w:val="20"/>
              </w:rPr>
              <w:fldChar w:fldCharType="end"/>
            </w:r>
            <w:r w:rsidR="00A2535B">
              <w:rPr>
                <w:sz w:val="20"/>
                <w:szCs w:val="20"/>
              </w:rPr>
              <w:t xml:space="preserve"> </w:t>
            </w:r>
            <w:r>
              <w:rPr>
                <w:sz w:val="20"/>
                <w:szCs w:val="20"/>
              </w:rPr>
              <w:t>5.3 Realización de estudios de investigación y taxonómicos relacionados con la conservación de la diversidad biológica y la utilización sostenible de sus componentes y la prospección biológica</w:t>
            </w:r>
          </w:p>
        </w:tc>
      </w:tr>
    </w:tbl>
    <w:p w14:paraId="723C15E8" w14:textId="77777777" w:rsidR="00C80D62" w:rsidRPr="00EC0752" w:rsidRDefault="00C80D62" w:rsidP="00EC0752">
      <w:pPr>
        <w:rPr>
          <w:sz w:val="8"/>
          <w:szCs w:val="22"/>
        </w:rPr>
      </w:pPr>
    </w:p>
    <w:sectPr w:rsidR="00C80D62" w:rsidRPr="00EC0752" w:rsidSect="001816F6">
      <w:footerReference w:type="even" r:id="rId12"/>
      <w:footerReference w:type="default" r:id="rId13"/>
      <w:type w:val="continuous"/>
      <w:pgSz w:w="12240" w:h="15840" w:code="1"/>
      <w:pgMar w:top="1021" w:right="1350" w:bottom="1134"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A7244" w14:textId="77777777" w:rsidR="00EB3CCB" w:rsidRDefault="00EB3CCB">
      <w:r>
        <w:separator/>
      </w:r>
    </w:p>
  </w:endnote>
  <w:endnote w:type="continuationSeparator" w:id="0">
    <w:p w14:paraId="7990BEBA" w14:textId="77777777" w:rsidR="00EB3CCB" w:rsidRDefault="00EB3CCB">
      <w:r>
        <w:continuationSeparator/>
      </w:r>
    </w:p>
  </w:endnote>
  <w:endnote w:type="continuationNotice" w:id="1">
    <w:p w14:paraId="1B6D4A3A" w14:textId="77777777" w:rsidR="00EB3CCB" w:rsidRDefault="00EB3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544E" w14:textId="77777777" w:rsidR="00B775C6" w:rsidRDefault="00B775C6" w:rsidP="007C4306">
    <w:pPr>
      <w:pStyle w:val="Footer"/>
      <w:framePr w:wrap="around" w:vAnchor="text" w:hAnchor="page" w:x="10065" w:y="3"/>
      <w:rPr>
        <w:rStyle w:val="PageNumber"/>
      </w:rPr>
    </w:pPr>
    <w:r>
      <w:rPr>
        <w:rStyle w:val="PageNumber"/>
      </w:rPr>
      <w:fldChar w:fldCharType="begin"/>
    </w:r>
    <w:r>
      <w:rPr>
        <w:rStyle w:val="PageNumber"/>
      </w:rPr>
      <w:instrText xml:space="preserve">PAGE  </w:instrText>
    </w:r>
    <w:r>
      <w:rPr>
        <w:rStyle w:val="PageNumber"/>
      </w:rPr>
      <w:fldChar w:fldCharType="separate"/>
    </w:r>
    <w:r w:rsidR="00921A44">
      <w:rPr>
        <w:rStyle w:val="PageNumber"/>
      </w:rPr>
      <w:t>4</w:t>
    </w:r>
    <w:r>
      <w:rPr>
        <w:rStyle w:val="PageNumber"/>
      </w:rPr>
      <w:fldChar w:fldCharType="end"/>
    </w:r>
  </w:p>
  <w:p w14:paraId="50B70EC6" w14:textId="77777777" w:rsidR="00B775C6" w:rsidRPr="000969D4" w:rsidRDefault="00B775C6" w:rsidP="00F93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3655" w14:textId="77777777" w:rsidR="00B775C6" w:rsidRDefault="00B775C6" w:rsidP="00622BE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21A44">
      <w:rPr>
        <w:rStyle w:val="PageNumber"/>
      </w:rPr>
      <w:t>5</w:t>
    </w:r>
    <w:r>
      <w:rPr>
        <w:rStyle w:val="PageNumber"/>
      </w:rPr>
      <w:fldChar w:fldCharType="end"/>
    </w:r>
  </w:p>
  <w:p w14:paraId="524D2C1A" w14:textId="77777777" w:rsidR="00B775C6" w:rsidRPr="00C51848" w:rsidRDefault="00B775C6" w:rsidP="00F936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7DC6" w14:textId="77777777" w:rsidR="00EB3CCB" w:rsidRDefault="00EB3CCB">
      <w:r>
        <w:separator/>
      </w:r>
    </w:p>
  </w:footnote>
  <w:footnote w:type="continuationSeparator" w:id="0">
    <w:p w14:paraId="6CDDDAE0" w14:textId="77777777" w:rsidR="00EB3CCB" w:rsidRDefault="00EB3CCB">
      <w:r>
        <w:continuationSeparator/>
      </w:r>
    </w:p>
  </w:footnote>
  <w:footnote w:type="continuationNotice" w:id="1">
    <w:p w14:paraId="4A8B666B" w14:textId="77777777" w:rsidR="00EB3CCB" w:rsidRDefault="00EB3CCB"/>
  </w:footnote>
  <w:footnote w:id="2">
    <w:p w14:paraId="5B3EFC06" w14:textId="77777777" w:rsidR="00B775C6" w:rsidRDefault="00B775C6" w:rsidP="002F52F8">
      <w:pPr>
        <w:pStyle w:val="FootnoteText"/>
        <w:ind w:firstLine="0"/>
      </w:pPr>
      <w:r>
        <w:rPr>
          <w:rStyle w:val="FootnoteReference"/>
          <w:u w:val="none"/>
          <w:vertAlign w:val="superscript"/>
        </w:rPr>
        <w:footnoteRef/>
      </w:r>
      <w:r>
        <w:t xml:space="preserve"> Los registros nacionales contienen información que suele solicitarse que esté incluida dentro de las obligaciones de una Parte en el Protocolo de Nagoya sobre acceso y participación en los beneficios y debe ser validada por la autoridad publicadora en el Centro de Intercambio de la Información sobre APB antes de que se ponga a disposición en dicho Centro. La información presentada a través de este formato común estará disponible en https://absch.cbd.int/search/reference-records/A19A20/.</w:t>
      </w:r>
    </w:p>
  </w:footnote>
  <w:footnote w:id="3">
    <w:p w14:paraId="74C46DC0" w14:textId="77777777" w:rsidR="002511CE" w:rsidRPr="00BB5F2D" w:rsidRDefault="002511CE" w:rsidP="002511CE">
      <w:pPr>
        <w:pStyle w:val="FootnoteText"/>
        <w:spacing w:after="0"/>
        <w:ind w:firstLine="0"/>
      </w:pPr>
      <w:r>
        <w:rPr>
          <w:rStyle w:val="FootnoteReference"/>
        </w:rPr>
        <w:footnoteRef/>
      </w:r>
      <w:r>
        <w:t xml:space="preserve"> Aparecerá como el título del registro.</w:t>
      </w:r>
    </w:p>
  </w:footnote>
  <w:footnote w:id="4">
    <w:p w14:paraId="2EB34627" w14:textId="77777777" w:rsidR="002511CE" w:rsidRPr="004B22EC" w:rsidRDefault="002511CE" w:rsidP="002511CE">
      <w:pPr>
        <w:pStyle w:val="FootnoteText"/>
        <w:spacing w:after="0"/>
        <w:ind w:firstLine="0"/>
        <w:rPr>
          <w:szCs w:val="18"/>
        </w:rPr>
      </w:pPr>
      <w:r w:rsidRPr="004B22EC">
        <w:rPr>
          <w:rStyle w:val="FootnoteReference"/>
          <w:u w:val="none"/>
        </w:rPr>
        <w:footnoteRef/>
      </w:r>
      <w:r w:rsidRPr="004B22EC">
        <w:t xml:space="preserve"> Nombre de la persona u organización autora de la publicación o del recurso informativo.</w:t>
      </w:r>
    </w:p>
  </w:footnote>
  <w:footnote w:id="5">
    <w:p w14:paraId="2E97131F" w14:textId="77777777" w:rsidR="002511CE" w:rsidRPr="004B22EC" w:rsidRDefault="002511CE" w:rsidP="002511CE">
      <w:pPr>
        <w:pStyle w:val="FootnoteText"/>
        <w:spacing w:after="0"/>
        <w:ind w:firstLine="0"/>
      </w:pPr>
      <w:r w:rsidRPr="004B22EC">
        <w:rPr>
          <w:rStyle w:val="FootnoteReference"/>
          <w:u w:val="none"/>
        </w:rPr>
        <w:footnoteRef/>
      </w:r>
      <w:r w:rsidRPr="004B22EC">
        <w:t xml:space="preserve"> Proporcione el enlace al formato.</w:t>
      </w:r>
    </w:p>
  </w:footnote>
  <w:footnote w:id="6">
    <w:p w14:paraId="74C554A4" w14:textId="77777777" w:rsidR="002511CE" w:rsidRPr="004B22EC" w:rsidRDefault="002511CE" w:rsidP="002511CE">
      <w:pPr>
        <w:pStyle w:val="FootnoteText"/>
        <w:ind w:firstLine="0"/>
      </w:pPr>
      <w:r w:rsidRPr="004B22EC">
        <w:rPr>
          <w:rStyle w:val="FootnoteReference"/>
          <w:u w:val="none"/>
        </w:rPr>
        <w:footnoteRef/>
      </w:r>
      <w:r w:rsidRPr="004B22EC">
        <w:t xml:space="preserve"> Referencia a un recurso del cual se deriva el presente recurso, por ejemplo, el nombre de una revista especializada para un artículo publicado en una revista especializada.</w:t>
      </w:r>
    </w:p>
  </w:footnote>
  <w:footnote w:id="7">
    <w:p w14:paraId="514D0340" w14:textId="77777777" w:rsidR="002511CE" w:rsidRPr="004B22EC" w:rsidRDefault="002511CE" w:rsidP="002511CE">
      <w:pPr>
        <w:pStyle w:val="FootnoteText"/>
        <w:spacing w:after="0"/>
        <w:ind w:firstLine="0"/>
        <w:rPr>
          <w:szCs w:val="18"/>
        </w:rPr>
      </w:pPr>
      <w:r w:rsidRPr="004B22EC">
        <w:rPr>
          <w:rStyle w:val="FootnoteReference"/>
          <w:szCs w:val="22"/>
          <w:u w:val="none"/>
        </w:rPr>
        <w:footnoteRef/>
      </w:r>
      <w:r w:rsidRPr="004B22EC">
        <w:t xml:space="preserve"> Información sobre la propiedad de los derechos sobre el recurso, como, por ejemplo, el titular de los derechos de autor y la disponibilidad para la reproducción con propósitos educativos o sin fines de lucro.</w:t>
      </w:r>
    </w:p>
  </w:footnote>
  <w:footnote w:id="8">
    <w:p w14:paraId="128288D7" w14:textId="77777777" w:rsidR="002511CE" w:rsidRPr="004B22EC" w:rsidRDefault="002511CE" w:rsidP="002511CE">
      <w:pPr>
        <w:pStyle w:val="FootnoteText"/>
        <w:spacing w:after="0"/>
        <w:ind w:firstLine="0"/>
      </w:pPr>
      <w:r w:rsidRPr="004B22EC">
        <w:rPr>
          <w:rStyle w:val="FootnoteReference"/>
          <w:szCs w:val="22"/>
          <w:u w:val="none"/>
        </w:rPr>
        <w:footnoteRef/>
      </w:r>
      <w:r w:rsidRPr="004B22EC">
        <w:t xml:space="preserve"> Por favor, siempre adjunte el/los documento(s) pertinente(s) que serán almacenados en la base de datos para que los usuarios puedan descargarlos. Cuando los recursos están disponibles en Internet, sírvase proporcionar también los enlaces. Por favor, tenga en cuenta que se prefiere adjuntos a enlaces porque los primeros permanecen accesibles mientras que los enlaces pueden romperse.</w:t>
      </w:r>
    </w:p>
    <w:p w14:paraId="34C86ABC" w14:textId="77777777" w:rsidR="002511CE" w:rsidRPr="007C4306" w:rsidRDefault="002511CE" w:rsidP="002511CE">
      <w:pPr>
        <w:pStyle w:val="FootnoteText"/>
        <w:ind w:firstLine="0"/>
      </w:pPr>
    </w:p>
  </w:footnote>
  <w:footnote w:id="9">
    <w:p w14:paraId="07B384D8" w14:textId="77777777" w:rsidR="002511CE" w:rsidRPr="004B22EC" w:rsidRDefault="002511CE" w:rsidP="002511CE">
      <w:pPr>
        <w:pStyle w:val="FootnoteText"/>
        <w:spacing w:after="0"/>
        <w:ind w:firstLine="0"/>
        <w:rPr>
          <w:szCs w:val="18"/>
        </w:rPr>
      </w:pPr>
      <w:bookmarkStart w:id="2" w:name="_GoBack"/>
      <w:r w:rsidRPr="004B22EC">
        <w:rPr>
          <w:rStyle w:val="FootnoteReference"/>
          <w:szCs w:val="22"/>
          <w:u w:val="none"/>
        </w:rPr>
        <w:footnoteRef/>
      </w:r>
      <w:r w:rsidRPr="004B22EC">
        <w:rPr>
          <w:sz w:val="22"/>
          <w:szCs w:val="22"/>
        </w:rPr>
        <w:t xml:space="preserve"> </w:t>
      </w:r>
      <w:r w:rsidRPr="004B22EC">
        <w:t>Por favor, utilice este campo para proporcionar cualquier otra información pertinente que no se haya podido incluir en otro lugar del registro.</w:t>
      </w:r>
      <w:bookmarkEnd w:id="2"/>
    </w:p>
  </w:footnote>
  <w:footnote w:id="10">
    <w:p w14:paraId="0CFBFE15" w14:textId="77777777" w:rsidR="002511CE" w:rsidRPr="004B22EC" w:rsidRDefault="002511CE" w:rsidP="002511CE">
      <w:pPr>
        <w:pStyle w:val="FootnoteText"/>
        <w:spacing w:after="0"/>
        <w:ind w:firstLine="0"/>
      </w:pPr>
      <w:r w:rsidRPr="004B22EC">
        <w:rPr>
          <w:rStyle w:val="FootnoteReference"/>
          <w:szCs w:val="22"/>
          <w:u w:val="none"/>
        </w:rPr>
        <w:footnoteRef/>
      </w:r>
      <w:r w:rsidRPr="004B22EC">
        <w:t xml:space="preserve"> El campo “Notas” es para uso personal.</w:t>
      </w:r>
      <w:r w:rsidRPr="004B22EC">
        <w:rPr>
          <w:sz w:val="20"/>
        </w:rPr>
        <w:t xml:space="preserve"> Solo puede verse cuando se edita el registro, pero no permanece visible cuando se lo publica. Este campo no está destinado a ser usado para información confidencial.</w:t>
      </w:r>
    </w:p>
  </w:footnote>
  <w:footnote w:id="11">
    <w:p w14:paraId="198A4FCA" w14:textId="77777777" w:rsidR="002511CE" w:rsidRPr="009B1053" w:rsidRDefault="002511CE" w:rsidP="002511CE">
      <w:pPr>
        <w:pStyle w:val="FootnoteText"/>
        <w:ind w:firstLine="0"/>
      </w:pPr>
      <w:r>
        <w:rPr>
          <w:rStyle w:val="FootnoteReference"/>
          <w:szCs w:val="18"/>
        </w:rPr>
        <w:footnoteRef/>
      </w:r>
      <w:r>
        <w:t xml:space="preserve"> Las áreas clave se determinan en el marco estratégico para la creación y el desarrollo de capacidad a fin de brindar asistencia para la aplicación efectiva del Protocolo de Nagoya (decisión NP-1/8, anexo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pStyle w:val="Paranum"/>
      <w:lvlText w:val="%1."/>
      <w:lvlJc w:val="left"/>
      <w:pPr>
        <w:tabs>
          <w:tab w:val="num" w:pos="360"/>
        </w:tabs>
        <w:ind w:left="0" w:firstLine="0"/>
      </w:pPr>
    </w:lvl>
  </w:abstractNum>
  <w:abstractNum w:abstractNumId="1"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9ED0232"/>
    <w:multiLevelType w:val="multilevel"/>
    <w:tmpl w:val="D49AAC2C"/>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330"/>
        </w:tabs>
        <w:ind w:left="-110" w:firstLine="720"/>
      </w:pPr>
      <w:rPr>
        <w:rFonts w:ascii="Times New Roman" w:eastAsia="Times New Roman" w:hAnsi="Times New Roman" w:cs="Times New Roman"/>
        <w:b w:val="0"/>
        <w:i w:val="0"/>
        <w:vertAlign w:val="baseline"/>
      </w:rPr>
    </w:lvl>
    <w:lvl w:ilvl="2">
      <w:start w:val="1"/>
      <w:numFmt w:val="lowerRoman"/>
      <w:pStyle w:val="Para3"/>
      <w:lvlText w:val="(%3)"/>
      <w:lvlJc w:val="right"/>
      <w:pPr>
        <w:tabs>
          <w:tab w:val="num" w:pos="1330"/>
        </w:tabs>
        <w:ind w:left="1330" w:hanging="360"/>
      </w:pPr>
      <w:rPr>
        <w:rFonts w:hint="default"/>
      </w:rPr>
    </w:lvl>
    <w:lvl w:ilvl="3">
      <w:start w:val="1"/>
      <w:numFmt w:val="bullet"/>
      <w:lvlText w:val=""/>
      <w:lvlJc w:val="left"/>
      <w:pPr>
        <w:tabs>
          <w:tab w:val="num" w:pos="2050"/>
        </w:tabs>
        <w:ind w:left="2050" w:hanging="720"/>
      </w:pPr>
      <w:rPr>
        <w:rFonts w:ascii="Symbol" w:hAnsi="Symbol" w:hint="default"/>
        <w:color w:val="auto"/>
        <w:sz w:val="28"/>
      </w:rPr>
    </w:lvl>
    <w:lvl w:ilvl="4">
      <w:start w:val="1"/>
      <w:numFmt w:val="lowerLetter"/>
      <w:lvlText w:val="(%5)"/>
      <w:lvlJc w:val="left"/>
      <w:pPr>
        <w:tabs>
          <w:tab w:val="num" w:pos="1690"/>
        </w:tabs>
        <w:ind w:left="1690" w:hanging="360"/>
      </w:pPr>
      <w:rPr>
        <w:rFonts w:hint="default"/>
      </w:rPr>
    </w:lvl>
    <w:lvl w:ilvl="5">
      <w:start w:val="1"/>
      <w:numFmt w:val="lowerRoman"/>
      <w:lvlText w:val="(%6)"/>
      <w:lvlJc w:val="left"/>
      <w:pPr>
        <w:tabs>
          <w:tab w:val="num" w:pos="2050"/>
        </w:tabs>
        <w:ind w:left="2050" w:hanging="360"/>
      </w:pPr>
      <w:rPr>
        <w:rFonts w:hint="default"/>
      </w:rPr>
    </w:lvl>
    <w:lvl w:ilvl="6">
      <w:start w:val="1"/>
      <w:numFmt w:val="decimal"/>
      <w:lvlText w:val="%7."/>
      <w:lvlJc w:val="left"/>
      <w:pPr>
        <w:tabs>
          <w:tab w:val="num" w:pos="2410"/>
        </w:tabs>
        <w:ind w:left="2410" w:hanging="360"/>
      </w:pPr>
      <w:rPr>
        <w:rFonts w:hint="default"/>
      </w:rPr>
    </w:lvl>
    <w:lvl w:ilvl="7">
      <w:start w:val="1"/>
      <w:numFmt w:val="lowerLetter"/>
      <w:lvlText w:val="%8."/>
      <w:lvlJc w:val="left"/>
      <w:pPr>
        <w:tabs>
          <w:tab w:val="num" w:pos="2770"/>
        </w:tabs>
        <w:ind w:left="2770" w:hanging="360"/>
      </w:pPr>
      <w:rPr>
        <w:rFonts w:hint="default"/>
      </w:rPr>
    </w:lvl>
    <w:lvl w:ilvl="8">
      <w:start w:val="1"/>
      <w:numFmt w:val="lowerRoman"/>
      <w:lvlText w:val="%9."/>
      <w:lvlJc w:val="left"/>
      <w:pPr>
        <w:tabs>
          <w:tab w:val="num" w:pos="3130"/>
        </w:tabs>
        <w:ind w:left="3130" w:hanging="360"/>
      </w:pPr>
      <w:rPr>
        <w:rFonts w:hint="default"/>
      </w:rPr>
    </w:lvl>
  </w:abstractNum>
  <w:abstractNum w:abstractNumId="3" w15:restartNumberingAfterBreak="0">
    <w:nsid w:val="1A503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92250A"/>
    <w:multiLevelType w:val="hybridMultilevel"/>
    <w:tmpl w:val="FCECA4E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151C4920"/>
    <w:lvl w:ilvl="0">
      <w:start w:val="1"/>
      <w:numFmt w:val="decimal"/>
      <w:pStyle w:val="para2"/>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4CC7FBB"/>
    <w:multiLevelType w:val="hybridMultilevel"/>
    <w:tmpl w:val="05E8CD70"/>
    <w:lvl w:ilvl="0" w:tplc="D1B0F7D6">
      <w:start w:val="1"/>
      <w:numFmt w:val="lowerLetter"/>
      <w:pStyle w:val="Para20"/>
      <w:lvlText w:val="(%1)"/>
      <w:lvlJc w:val="left"/>
      <w:pPr>
        <w:tabs>
          <w:tab w:val="num" w:pos="1080"/>
        </w:tabs>
        <w:ind w:left="1080" w:hanging="360"/>
      </w:pPr>
      <w:rPr>
        <w:rFonts w:hint="default"/>
        <w:b w:val="0"/>
        <w:i w:val="0"/>
      </w:rPr>
    </w:lvl>
    <w:lvl w:ilvl="1" w:tplc="04090019">
      <w:start w:val="4"/>
      <w:numFmt w:val="bullet"/>
      <w:lvlText w:val="-"/>
      <w:lvlJc w:val="left"/>
      <w:pPr>
        <w:tabs>
          <w:tab w:val="num" w:pos="2610"/>
        </w:tabs>
        <w:ind w:left="2610" w:hanging="81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7C4763F"/>
    <w:multiLevelType w:val="hybridMultilevel"/>
    <w:tmpl w:val="27D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FA0D9A"/>
    <w:multiLevelType w:val="multilevel"/>
    <w:tmpl w:val="187822A4"/>
    <w:lvl w:ilvl="0">
      <w:start w:val="1"/>
      <w:numFmt w:val="decimal"/>
      <w:pStyle w:val="Para3nonumber"/>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5357F78"/>
    <w:multiLevelType w:val="hybridMultilevel"/>
    <w:tmpl w:val="E59652FE"/>
    <w:name w:val="WW8Num52"/>
    <w:lvl w:ilvl="0" w:tplc="F24C1328">
      <w:start w:val="1"/>
      <w:numFmt w:val="decimal"/>
      <w:pStyle w:val="Paraofficial"/>
      <w:lvlText w:val="%1."/>
      <w:lvlJc w:val="left"/>
      <w:pPr>
        <w:tabs>
          <w:tab w:val="num" w:pos="1080"/>
        </w:tabs>
        <w:ind w:left="0" w:firstLine="720"/>
      </w:pPr>
      <w:rPr>
        <w:rFonts w:hint="default"/>
      </w:rPr>
    </w:lvl>
    <w:lvl w:ilvl="1" w:tplc="2D685B9A">
      <w:start w:val="1"/>
      <w:numFmt w:val="lowerLetter"/>
      <w:lvlText w:val="%2."/>
      <w:lvlJc w:val="left"/>
      <w:pPr>
        <w:tabs>
          <w:tab w:val="num" w:pos="2160"/>
        </w:tabs>
        <w:ind w:left="2160" w:hanging="360"/>
      </w:pPr>
    </w:lvl>
    <w:lvl w:ilvl="2" w:tplc="9202E014" w:tentative="1">
      <w:start w:val="1"/>
      <w:numFmt w:val="lowerRoman"/>
      <w:lvlText w:val="%3."/>
      <w:lvlJc w:val="right"/>
      <w:pPr>
        <w:tabs>
          <w:tab w:val="num" w:pos="2880"/>
        </w:tabs>
        <w:ind w:left="2880" w:hanging="180"/>
      </w:pPr>
    </w:lvl>
    <w:lvl w:ilvl="3" w:tplc="F5E290C0" w:tentative="1">
      <w:start w:val="1"/>
      <w:numFmt w:val="decimal"/>
      <w:lvlText w:val="%4."/>
      <w:lvlJc w:val="left"/>
      <w:pPr>
        <w:tabs>
          <w:tab w:val="num" w:pos="3600"/>
        </w:tabs>
        <w:ind w:left="3600" w:hanging="360"/>
      </w:pPr>
    </w:lvl>
    <w:lvl w:ilvl="4" w:tplc="B64E6A58" w:tentative="1">
      <w:start w:val="1"/>
      <w:numFmt w:val="lowerLetter"/>
      <w:lvlText w:val="%5."/>
      <w:lvlJc w:val="left"/>
      <w:pPr>
        <w:tabs>
          <w:tab w:val="num" w:pos="4320"/>
        </w:tabs>
        <w:ind w:left="4320" w:hanging="360"/>
      </w:pPr>
    </w:lvl>
    <w:lvl w:ilvl="5" w:tplc="541AC020" w:tentative="1">
      <w:start w:val="1"/>
      <w:numFmt w:val="lowerRoman"/>
      <w:lvlText w:val="%6."/>
      <w:lvlJc w:val="right"/>
      <w:pPr>
        <w:tabs>
          <w:tab w:val="num" w:pos="5040"/>
        </w:tabs>
        <w:ind w:left="5040" w:hanging="180"/>
      </w:pPr>
    </w:lvl>
    <w:lvl w:ilvl="6" w:tplc="1390C450" w:tentative="1">
      <w:start w:val="1"/>
      <w:numFmt w:val="decimal"/>
      <w:lvlText w:val="%7."/>
      <w:lvlJc w:val="left"/>
      <w:pPr>
        <w:tabs>
          <w:tab w:val="num" w:pos="5760"/>
        </w:tabs>
        <w:ind w:left="5760" w:hanging="360"/>
      </w:pPr>
    </w:lvl>
    <w:lvl w:ilvl="7" w:tplc="D18A50C0" w:tentative="1">
      <w:start w:val="1"/>
      <w:numFmt w:val="lowerLetter"/>
      <w:lvlText w:val="%8."/>
      <w:lvlJc w:val="left"/>
      <w:pPr>
        <w:tabs>
          <w:tab w:val="num" w:pos="6480"/>
        </w:tabs>
        <w:ind w:left="6480" w:hanging="360"/>
      </w:pPr>
    </w:lvl>
    <w:lvl w:ilvl="8" w:tplc="2618D2AA" w:tentative="1">
      <w:start w:val="1"/>
      <w:numFmt w:val="lowerRoman"/>
      <w:lvlText w:val="%9."/>
      <w:lvlJc w:val="right"/>
      <w:pPr>
        <w:tabs>
          <w:tab w:val="num" w:pos="7200"/>
        </w:tabs>
        <w:ind w:left="7200" w:hanging="180"/>
      </w:pPr>
    </w:lvl>
  </w:abstractNum>
  <w:abstractNum w:abstractNumId="14"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080A84"/>
    <w:multiLevelType w:val="multilevel"/>
    <w:tmpl w:val="D49AAC2C"/>
    <w:name w:val="WW8Num523"/>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30A2A3B"/>
    <w:multiLevelType w:val="hybridMultilevel"/>
    <w:tmpl w:val="25187F8E"/>
    <w:lvl w:ilvl="0" w:tplc="FFFFFFFF">
      <w:start w:val="1"/>
      <w:numFmt w:val="decimal"/>
      <w:pStyle w:val="Style1"/>
      <w:lvlText w:val="%1."/>
      <w:lvlJc w:val="left"/>
      <w:pPr>
        <w:tabs>
          <w:tab w:val="num" w:pos="576"/>
        </w:tabs>
        <w:ind w:left="576" w:hanging="576"/>
      </w:pPr>
      <w:rPr>
        <w:rFonts w:hint="default"/>
      </w:rPr>
    </w:lvl>
    <w:lvl w:ilvl="1" w:tplc="FFFFFFFF">
      <w:start w:val="1"/>
      <w:numFmt w:val="lowerLetter"/>
      <w:lvlText w:val="(%2)"/>
      <w:lvlJc w:val="left"/>
      <w:pPr>
        <w:tabs>
          <w:tab w:val="num" w:pos="1287"/>
        </w:tabs>
        <w:ind w:left="0" w:firstLine="567"/>
      </w:pPr>
      <w:rPr>
        <w:rFonts w:hint="default"/>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16"/>
  </w:num>
  <w:num w:numId="5">
    <w:abstractNumId w:val="7"/>
  </w:num>
  <w:num w:numId="6">
    <w:abstractNumId w:val="9"/>
  </w:num>
  <w:num w:numId="7">
    <w:abstractNumId w:val="8"/>
  </w:num>
  <w:num w:numId="8">
    <w:abstractNumId w:val="11"/>
  </w:num>
  <w:num w:numId="9">
    <w:abstractNumId w:val="12"/>
  </w:num>
  <w:num w:numId="10">
    <w:abstractNumId w:val="0"/>
  </w:num>
  <w:num w:numId="11">
    <w:abstractNumId w:val="13"/>
  </w:num>
  <w:num w:numId="12">
    <w:abstractNumId w:val="2"/>
  </w:num>
  <w:num w:numId="13">
    <w:abstractNumId w:val="10"/>
  </w:num>
  <w:num w:numId="14">
    <w:abstractNumId w:val="1"/>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02CD1"/>
    <w:rsid w:val="00010DF5"/>
    <w:rsid w:val="00013EDC"/>
    <w:rsid w:val="00024088"/>
    <w:rsid w:val="00026DD9"/>
    <w:rsid w:val="00040938"/>
    <w:rsid w:val="00041F4F"/>
    <w:rsid w:val="00042656"/>
    <w:rsid w:val="00042DF8"/>
    <w:rsid w:val="00050BFD"/>
    <w:rsid w:val="00052C45"/>
    <w:rsid w:val="00055A26"/>
    <w:rsid w:val="000677E9"/>
    <w:rsid w:val="00067CA4"/>
    <w:rsid w:val="000719FC"/>
    <w:rsid w:val="0007377A"/>
    <w:rsid w:val="000820D9"/>
    <w:rsid w:val="00082EB2"/>
    <w:rsid w:val="00085474"/>
    <w:rsid w:val="00091C7B"/>
    <w:rsid w:val="000941A8"/>
    <w:rsid w:val="000969D4"/>
    <w:rsid w:val="000A1311"/>
    <w:rsid w:val="000A356E"/>
    <w:rsid w:val="000C073D"/>
    <w:rsid w:val="000C0C0C"/>
    <w:rsid w:val="000C2351"/>
    <w:rsid w:val="000C4F85"/>
    <w:rsid w:val="000C6565"/>
    <w:rsid w:val="000C6BA6"/>
    <w:rsid w:val="000D04BC"/>
    <w:rsid w:val="000D0589"/>
    <w:rsid w:val="000D1177"/>
    <w:rsid w:val="000D17FB"/>
    <w:rsid w:val="000D181B"/>
    <w:rsid w:val="000D2706"/>
    <w:rsid w:val="000D66F5"/>
    <w:rsid w:val="000D75B3"/>
    <w:rsid w:val="000E1C87"/>
    <w:rsid w:val="000E5157"/>
    <w:rsid w:val="000E6DF6"/>
    <w:rsid w:val="000E6F24"/>
    <w:rsid w:val="000F20B1"/>
    <w:rsid w:val="000F3378"/>
    <w:rsid w:val="000F470F"/>
    <w:rsid w:val="000F61D3"/>
    <w:rsid w:val="00102042"/>
    <w:rsid w:val="001070EA"/>
    <w:rsid w:val="001073D3"/>
    <w:rsid w:val="0010743E"/>
    <w:rsid w:val="0010772D"/>
    <w:rsid w:val="001109FE"/>
    <w:rsid w:val="00115847"/>
    <w:rsid w:val="001207EC"/>
    <w:rsid w:val="001208D2"/>
    <w:rsid w:val="00126313"/>
    <w:rsid w:val="00127256"/>
    <w:rsid w:val="00133F00"/>
    <w:rsid w:val="00136245"/>
    <w:rsid w:val="00143310"/>
    <w:rsid w:val="00154D14"/>
    <w:rsid w:val="00163FBB"/>
    <w:rsid w:val="00164410"/>
    <w:rsid w:val="00166CC0"/>
    <w:rsid w:val="00172D05"/>
    <w:rsid w:val="001816F6"/>
    <w:rsid w:val="0018300F"/>
    <w:rsid w:val="0018720C"/>
    <w:rsid w:val="001906F1"/>
    <w:rsid w:val="001A398E"/>
    <w:rsid w:val="001A58F5"/>
    <w:rsid w:val="001B2274"/>
    <w:rsid w:val="001B2724"/>
    <w:rsid w:val="001B451E"/>
    <w:rsid w:val="001B6C1E"/>
    <w:rsid w:val="001B799E"/>
    <w:rsid w:val="001C0934"/>
    <w:rsid w:val="001C6007"/>
    <w:rsid w:val="001D19B1"/>
    <w:rsid w:val="001D4B86"/>
    <w:rsid w:val="001D6D0C"/>
    <w:rsid w:val="001E476E"/>
    <w:rsid w:val="0020077A"/>
    <w:rsid w:val="002028E3"/>
    <w:rsid w:val="00204C00"/>
    <w:rsid w:val="00206ECB"/>
    <w:rsid w:val="00215FCF"/>
    <w:rsid w:val="00223338"/>
    <w:rsid w:val="002358E4"/>
    <w:rsid w:val="00236C90"/>
    <w:rsid w:val="00241448"/>
    <w:rsid w:val="0024255A"/>
    <w:rsid w:val="002511CE"/>
    <w:rsid w:val="002519CE"/>
    <w:rsid w:val="00255E1E"/>
    <w:rsid w:val="00256B8B"/>
    <w:rsid w:val="0026043B"/>
    <w:rsid w:val="00260D56"/>
    <w:rsid w:val="00266B5A"/>
    <w:rsid w:val="00271240"/>
    <w:rsid w:val="00271B47"/>
    <w:rsid w:val="0027598E"/>
    <w:rsid w:val="00276835"/>
    <w:rsid w:val="00286F30"/>
    <w:rsid w:val="00292966"/>
    <w:rsid w:val="0029416C"/>
    <w:rsid w:val="0029469C"/>
    <w:rsid w:val="002952BF"/>
    <w:rsid w:val="002A143B"/>
    <w:rsid w:val="002A3DCC"/>
    <w:rsid w:val="002A41B1"/>
    <w:rsid w:val="002C2B46"/>
    <w:rsid w:val="002C3134"/>
    <w:rsid w:val="002C6139"/>
    <w:rsid w:val="002C7BE3"/>
    <w:rsid w:val="002D5487"/>
    <w:rsid w:val="002D608E"/>
    <w:rsid w:val="002E28F7"/>
    <w:rsid w:val="002F23A3"/>
    <w:rsid w:val="002F52F8"/>
    <w:rsid w:val="002F5DD2"/>
    <w:rsid w:val="0030391C"/>
    <w:rsid w:val="003055CF"/>
    <w:rsid w:val="0031002A"/>
    <w:rsid w:val="00310163"/>
    <w:rsid w:val="00310236"/>
    <w:rsid w:val="00311C25"/>
    <w:rsid w:val="00314591"/>
    <w:rsid w:val="003373D7"/>
    <w:rsid w:val="0034582F"/>
    <w:rsid w:val="00356BB3"/>
    <w:rsid w:val="0036142E"/>
    <w:rsid w:val="00362271"/>
    <w:rsid w:val="00362F3F"/>
    <w:rsid w:val="0037297F"/>
    <w:rsid w:val="00383818"/>
    <w:rsid w:val="00384A21"/>
    <w:rsid w:val="003878FB"/>
    <w:rsid w:val="003927A3"/>
    <w:rsid w:val="00393993"/>
    <w:rsid w:val="00396E6C"/>
    <w:rsid w:val="003A6ECF"/>
    <w:rsid w:val="003B18AA"/>
    <w:rsid w:val="003C1DEC"/>
    <w:rsid w:val="003C7045"/>
    <w:rsid w:val="003D08B8"/>
    <w:rsid w:val="003D3F44"/>
    <w:rsid w:val="003D6659"/>
    <w:rsid w:val="003F409D"/>
    <w:rsid w:val="003F58A1"/>
    <w:rsid w:val="003F6A5E"/>
    <w:rsid w:val="00400201"/>
    <w:rsid w:val="00400757"/>
    <w:rsid w:val="0040510A"/>
    <w:rsid w:val="0040619E"/>
    <w:rsid w:val="00410FCF"/>
    <w:rsid w:val="00412A4A"/>
    <w:rsid w:val="0042594B"/>
    <w:rsid w:val="004308C2"/>
    <w:rsid w:val="004372C8"/>
    <w:rsid w:val="00437885"/>
    <w:rsid w:val="00441832"/>
    <w:rsid w:val="004420ED"/>
    <w:rsid w:val="0044321F"/>
    <w:rsid w:val="00444A56"/>
    <w:rsid w:val="00451664"/>
    <w:rsid w:val="00456409"/>
    <w:rsid w:val="004630CE"/>
    <w:rsid w:val="004675EF"/>
    <w:rsid w:val="004677F6"/>
    <w:rsid w:val="0048218F"/>
    <w:rsid w:val="00485E32"/>
    <w:rsid w:val="004952FF"/>
    <w:rsid w:val="0049591F"/>
    <w:rsid w:val="004975FF"/>
    <w:rsid w:val="004A279E"/>
    <w:rsid w:val="004A2B48"/>
    <w:rsid w:val="004A6E97"/>
    <w:rsid w:val="004B1203"/>
    <w:rsid w:val="004B22EC"/>
    <w:rsid w:val="004B5C9C"/>
    <w:rsid w:val="004B65BF"/>
    <w:rsid w:val="004C0CC4"/>
    <w:rsid w:val="004C2DA1"/>
    <w:rsid w:val="004C723D"/>
    <w:rsid w:val="004D3BE0"/>
    <w:rsid w:val="004E4618"/>
    <w:rsid w:val="004F0F24"/>
    <w:rsid w:val="004F4CFB"/>
    <w:rsid w:val="004F6E25"/>
    <w:rsid w:val="004F6FA5"/>
    <w:rsid w:val="004F7AFC"/>
    <w:rsid w:val="004F7B60"/>
    <w:rsid w:val="005021B8"/>
    <w:rsid w:val="00502959"/>
    <w:rsid w:val="0050489B"/>
    <w:rsid w:val="00513FCB"/>
    <w:rsid w:val="00516F78"/>
    <w:rsid w:val="00521992"/>
    <w:rsid w:val="005265C3"/>
    <w:rsid w:val="00531B42"/>
    <w:rsid w:val="00542C91"/>
    <w:rsid w:val="00542D5F"/>
    <w:rsid w:val="00546793"/>
    <w:rsid w:val="00550CC5"/>
    <w:rsid w:val="00552E68"/>
    <w:rsid w:val="0055532A"/>
    <w:rsid w:val="0055581D"/>
    <w:rsid w:val="00557055"/>
    <w:rsid w:val="00563DD6"/>
    <w:rsid w:val="005650EB"/>
    <w:rsid w:val="00565461"/>
    <w:rsid w:val="005654DC"/>
    <w:rsid w:val="00573EC9"/>
    <w:rsid w:val="005800CB"/>
    <w:rsid w:val="00585335"/>
    <w:rsid w:val="005902F9"/>
    <w:rsid w:val="00593389"/>
    <w:rsid w:val="00596DF1"/>
    <w:rsid w:val="005A23F6"/>
    <w:rsid w:val="005A3FFC"/>
    <w:rsid w:val="005A5DF0"/>
    <w:rsid w:val="005B2B5B"/>
    <w:rsid w:val="005B3BA9"/>
    <w:rsid w:val="005B4F03"/>
    <w:rsid w:val="005B5C95"/>
    <w:rsid w:val="005C07F0"/>
    <w:rsid w:val="005C4062"/>
    <w:rsid w:val="005D0890"/>
    <w:rsid w:val="005D2153"/>
    <w:rsid w:val="005D61D4"/>
    <w:rsid w:val="005E5CDB"/>
    <w:rsid w:val="005F0145"/>
    <w:rsid w:val="005F2416"/>
    <w:rsid w:val="005F3526"/>
    <w:rsid w:val="005F5AE2"/>
    <w:rsid w:val="00607001"/>
    <w:rsid w:val="00621C89"/>
    <w:rsid w:val="00622BEC"/>
    <w:rsid w:val="006259FB"/>
    <w:rsid w:val="006271F1"/>
    <w:rsid w:val="0062771B"/>
    <w:rsid w:val="0063145B"/>
    <w:rsid w:val="006317A9"/>
    <w:rsid w:val="00631AAB"/>
    <w:rsid w:val="00632B94"/>
    <w:rsid w:val="00643BAA"/>
    <w:rsid w:val="00650540"/>
    <w:rsid w:val="00651E2C"/>
    <w:rsid w:val="006578A9"/>
    <w:rsid w:val="00665E52"/>
    <w:rsid w:val="0066749A"/>
    <w:rsid w:val="00671E59"/>
    <w:rsid w:val="00673BEA"/>
    <w:rsid w:val="00673E58"/>
    <w:rsid w:val="0067583C"/>
    <w:rsid w:val="00677139"/>
    <w:rsid w:val="00680764"/>
    <w:rsid w:val="00685CD6"/>
    <w:rsid w:val="00686A4D"/>
    <w:rsid w:val="0069410A"/>
    <w:rsid w:val="006A367A"/>
    <w:rsid w:val="006B3F70"/>
    <w:rsid w:val="006C105A"/>
    <w:rsid w:val="006C2694"/>
    <w:rsid w:val="006C5896"/>
    <w:rsid w:val="006C66FD"/>
    <w:rsid w:val="006C723C"/>
    <w:rsid w:val="006D3FD1"/>
    <w:rsid w:val="006D6F8C"/>
    <w:rsid w:val="006D7A5A"/>
    <w:rsid w:val="006F11A5"/>
    <w:rsid w:val="006F4B7D"/>
    <w:rsid w:val="0070496D"/>
    <w:rsid w:val="0071426B"/>
    <w:rsid w:val="00714C81"/>
    <w:rsid w:val="00715E36"/>
    <w:rsid w:val="007168B8"/>
    <w:rsid w:val="00732208"/>
    <w:rsid w:val="007332E4"/>
    <w:rsid w:val="00733A02"/>
    <w:rsid w:val="00735DF4"/>
    <w:rsid w:val="00736692"/>
    <w:rsid w:val="007424CB"/>
    <w:rsid w:val="0074382D"/>
    <w:rsid w:val="00744972"/>
    <w:rsid w:val="0075530A"/>
    <w:rsid w:val="0075741A"/>
    <w:rsid w:val="00761F95"/>
    <w:rsid w:val="0076372A"/>
    <w:rsid w:val="007761FB"/>
    <w:rsid w:val="00780B55"/>
    <w:rsid w:val="00781615"/>
    <w:rsid w:val="00781BF3"/>
    <w:rsid w:val="007837DF"/>
    <w:rsid w:val="00784C37"/>
    <w:rsid w:val="007925D9"/>
    <w:rsid w:val="007A2435"/>
    <w:rsid w:val="007B50B9"/>
    <w:rsid w:val="007B748E"/>
    <w:rsid w:val="007C4306"/>
    <w:rsid w:val="007D5DB3"/>
    <w:rsid w:val="007E2709"/>
    <w:rsid w:val="007E3204"/>
    <w:rsid w:val="007F27EC"/>
    <w:rsid w:val="007F3104"/>
    <w:rsid w:val="008014D9"/>
    <w:rsid w:val="00804AE9"/>
    <w:rsid w:val="008052E9"/>
    <w:rsid w:val="008054A2"/>
    <w:rsid w:val="00830D28"/>
    <w:rsid w:val="008329CF"/>
    <w:rsid w:val="008347EF"/>
    <w:rsid w:val="00834A4E"/>
    <w:rsid w:val="008370B2"/>
    <w:rsid w:val="0084050C"/>
    <w:rsid w:val="00840568"/>
    <w:rsid w:val="00841937"/>
    <w:rsid w:val="008458BA"/>
    <w:rsid w:val="008504F5"/>
    <w:rsid w:val="0085062F"/>
    <w:rsid w:val="0085258E"/>
    <w:rsid w:val="008711F6"/>
    <w:rsid w:val="00876B06"/>
    <w:rsid w:val="00882ED1"/>
    <w:rsid w:val="00895F81"/>
    <w:rsid w:val="008A3A7B"/>
    <w:rsid w:val="008A79EF"/>
    <w:rsid w:val="008B4FBF"/>
    <w:rsid w:val="008B7342"/>
    <w:rsid w:val="008C69CF"/>
    <w:rsid w:val="008C69FF"/>
    <w:rsid w:val="008C6C4C"/>
    <w:rsid w:val="008D731C"/>
    <w:rsid w:val="008D79A0"/>
    <w:rsid w:val="008E07F6"/>
    <w:rsid w:val="008E0EAC"/>
    <w:rsid w:val="008E37A1"/>
    <w:rsid w:val="008E587F"/>
    <w:rsid w:val="008E7A28"/>
    <w:rsid w:val="008F5856"/>
    <w:rsid w:val="00901272"/>
    <w:rsid w:val="00902603"/>
    <w:rsid w:val="0091563F"/>
    <w:rsid w:val="00921A44"/>
    <w:rsid w:val="009239D4"/>
    <w:rsid w:val="0092747D"/>
    <w:rsid w:val="009274EC"/>
    <w:rsid w:val="00933A16"/>
    <w:rsid w:val="009376BA"/>
    <w:rsid w:val="0094057A"/>
    <w:rsid w:val="00943D4E"/>
    <w:rsid w:val="00947D82"/>
    <w:rsid w:val="00954018"/>
    <w:rsid w:val="00957E4F"/>
    <w:rsid w:val="00973892"/>
    <w:rsid w:val="00981369"/>
    <w:rsid w:val="009921FF"/>
    <w:rsid w:val="009941A3"/>
    <w:rsid w:val="009943F7"/>
    <w:rsid w:val="009B5734"/>
    <w:rsid w:val="009C0392"/>
    <w:rsid w:val="009C611C"/>
    <w:rsid w:val="009D3A4B"/>
    <w:rsid w:val="009E37C6"/>
    <w:rsid w:val="009E7788"/>
    <w:rsid w:val="009F1FC8"/>
    <w:rsid w:val="009F1FF2"/>
    <w:rsid w:val="009F224F"/>
    <w:rsid w:val="009F4C23"/>
    <w:rsid w:val="00A12547"/>
    <w:rsid w:val="00A125F2"/>
    <w:rsid w:val="00A20C14"/>
    <w:rsid w:val="00A2535B"/>
    <w:rsid w:val="00A272A7"/>
    <w:rsid w:val="00A27474"/>
    <w:rsid w:val="00A27C86"/>
    <w:rsid w:val="00A303AC"/>
    <w:rsid w:val="00A378A8"/>
    <w:rsid w:val="00A4561F"/>
    <w:rsid w:val="00A5102B"/>
    <w:rsid w:val="00A52D1A"/>
    <w:rsid w:val="00A532D2"/>
    <w:rsid w:val="00A53B7D"/>
    <w:rsid w:val="00A5737D"/>
    <w:rsid w:val="00A91D83"/>
    <w:rsid w:val="00A96297"/>
    <w:rsid w:val="00A962F8"/>
    <w:rsid w:val="00AA081A"/>
    <w:rsid w:val="00AA091C"/>
    <w:rsid w:val="00AA3339"/>
    <w:rsid w:val="00AA7BBD"/>
    <w:rsid w:val="00AB1F4C"/>
    <w:rsid w:val="00AB5876"/>
    <w:rsid w:val="00AC2571"/>
    <w:rsid w:val="00AC4038"/>
    <w:rsid w:val="00AC4B66"/>
    <w:rsid w:val="00AD7FB8"/>
    <w:rsid w:val="00AE0715"/>
    <w:rsid w:val="00AE09A1"/>
    <w:rsid w:val="00AF6D09"/>
    <w:rsid w:val="00AF6F56"/>
    <w:rsid w:val="00B01117"/>
    <w:rsid w:val="00B0116D"/>
    <w:rsid w:val="00B060CD"/>
    <w:rsid w:val="00B125F1"/>
    <w:rsid w:val="00B14A78"/>
    <w:rsid w:val="00B21531"/>
    <w:rsid w:val="00B3455E"/>
    <w:rsid w:val="00B40E1A"/>
    <w:rsid w:val="00B51374"/>
    <w:rsid w:val="00B5301F"/>
    <w:rsid w:val="00B71AA8"/>
    <w:rsid w:val="00B75405"/>
    <w:rsid w:val="00B7555C"/>
    <w:rsid w:val="00B775C6"/>
    <w:rsid w:val="00B81A53"/>
    <w:rsid w:val="00B86BBB"/>
    <w:rsid w:val="00B90CD5"/>
    <w:rsid w:val="00B91FFF"/>
    <w:rsid w:val="00B949B4"/>
    <w:rsid w:val="00BA2097"/>
    <w:rsid w:val="00BB54DF"/>
    <w:rsid w:val="00BC132A"/>
    <w:rsid w:val="00BC34FB"/>
    <w:rsid w:val="00BC5DB5"/>
    <w:rsid w:val="00BD6D10"/>
    <w:rsid w:val="00BE1178"/>
    <w:rsid w:val="00BE2A4A"/>
    <w:rsid w:val="00BE497A"/>
    <w:rsid w:val="00BF229C"/>
    <w:rsid w:val="00BF3298"/>
    <w:rsid w:val="00BF7F24"/>
    <w:rsid w:val="00C1721E"/>
    <w:rsid w:val="00C17CBB"/>
    <w:rsid w:val="00C274A2"/>
    <w:rsid w:val="00C36D90"/>
    <w:rsid w:val="00C422C3"/>
    <w:rsid w:val="00C42E95"/>
    <w:rsid w:val="00C4313A"/>
    <w:rsid w:val="00C468C4"/>
    <w:rsid w:val="00C4787A"/>
    <w:rsid w:val="00C50066"/>
    <w:rsid w:val="00C5164F"/>
    <w:rsid w:val="00C51848"/>
    <w:rsid w:val="00C55561"/>
    <w:rsid w:val="00C6069A"/>
    <w:rsid w:val="00C70F08"/>
    <w:rsid w:val="00C753A2"/>
    <w:rsid w:val="00C80D62"/>
    <w:rsid w:val="00C81FFA"/>
    <w:rsid w:val="00C85EA7"/>
    <w:rsid w:val="00C87EE0"/>
    <w:rsid w:val="00C97A26"/>
    <w:rsid w:val="00CA34B9"/>
    <w:rsid w:val="00CB4214"/>
    <w:rsid w:val="00CB5661"/>
    <w:rsid w:val="00CB768D"/>
    <w:rsid w:val="00CC7298"/>
    <w:rsid w:val="00CD0116"/>
    <w:rsid w:val="00CD5FF7"/>
    <w:rsid w:val="00CE627D"/>
    <w:rsid w:val="00CF088A"/>
    <w:rsid w:val="00D024E5"/>
    <w:rsid w:val="00D15CC8"/>
    <w:rsid w:val="00D17DE8"/>
    <w:rsid w:val="00D20AAF"/>
    <w:rsid w:val="00D270F1"/>
    <w:rsid w:val="00D3145D"/>
    <w:rsid w:val="00D403D2"/>
    <w:rsid w:val="00D470F4"/>
    <w:rsid w:val="00D50AEF"/>
    <w:rsid w:val="00D50F92"/>
    <w:rsid w:val="00D54BCE"/>
    <w:rsid w:val="00D81701"/>
    <w:rsid w:val="00D8690A"/>
    <w:rsid w:val="00D92143"/>
    <w:rsid w:val="00D95526"/>
    <w:rsid w:val="00D97D48"/>
    <w:rsid w:val="00DA28C3"/>
    <w:rsid w:val="00DA4D07"/>
    <w:rsid w:val="00DC20D7"/>
    <w:rsid w:val="00DC3952"/>
    <w:rsid w:val="00DC5C9B"/>
    <w:rsid w:val="00DC6625"/>
    <w:rsid w:val="00DC7BFF"/>
    <w:rsid w:val="00DD60DC"/>
    <w:rsid w:val="00DD7EFC"/>
    <w:rsid w:val="00DE2C5F"/>
    <w:rsid w:val="00DE615D"/>
    <w:rsid w:val="00DE7D78"/>
    <w:rsid w:val="00DF41D0"/>
    <w:rsid w:val="00DF6FC6"/>
    <w:rsid w:val="00E040BC"/>
    <w:rsid w:val="00E06042"/>
    <w:rsid w:val="00E063A0"/>
    <w:rsid w:val="00E13721"/>
    <w:rsid w:val="00E139A2"/>
    <w:rsid w:val="00E14478"/>
    <w:rsid w:val="00E23C00"/>
    <w:rsid w:val="00E24973"/>
    <w:rsid w:val="00E26809"/>
    <w:rsid w:val="00E31FD6"/>
    <w:rsid w:val="00E33E6E"/>
    <w:rsid w:val="00E34CEC"/>
    <w:rsid w:val="00E42075"/>
    <w:rsid w:val="00E45A94"/>
    <w:rsid w:val="00E50BE6"/>
    <w:rsid w:val="00E52672"/>
    <w:rsid w:val="00E5312D"/>
    <w:rsid w:val="00E6037D"/>
    <w:rsid w:val="00E615C5"/>
    <w:rsid w:val="00E64953"/>
    <w:rsid w:val="00E728B1"/>
    <w:rsid w:val="00E83D6A"/>
    <w:rsid w:val="00E903D9"/>
    <w:rsid w:val="00EA1097"/>
    <w:rsid w:val="00EB16FF"/>
    <w:rsid w:val="00EB33AD"/>
    <w:rsid w:val="00EB3CCB"/>
    <w:rsid w:val="00EB50D6"/>
    <w:rsid w:val="00EC0752"/>
    <w:rsid w:val="00EC3B3E"/>
    <w:rsid w:val="00EC3D0D"/>
    <w:rsid w:val="00EC556D"/>
    <w:rsid w:val="00ED188A"/>
    <w:rsid w:val="00ED2B4F"/>
    <w:rsid w:val="00ED5478"/>
    <w:rsid w:val="00EE7E84"/>
    <w:rsid w:val="00EF0063"/>
    <w:rsid w:val="00EF1A51"/>
    <w:rsid w:val="00EF1FAA"/>
    <w:rsid w:val="00F13DFC"/>
    <w:rsid w:val="00F158C0"/>
    <w:rsid w:val="00F2223D"/>
    <w:rsid w:val="00F23312"/>
    <w:rsid w:val="00F262F1"/>
    <w:rsid w:val="00F31E3F"/>
    <w:rsid w:val="00F417D5"/>
    <w:rsid w:val="00F42AAD"/>
    <w:rsid w:val="00F45003"/>
    <w:rsid w:val="00F610D7"/>
    <w:rsid w:val="00F74228"/>
    <w:rsid w:val="00F77BD4"/>
    <w:rsid w:val="00F80D54"/>
    <w:rsid w:val="00F86F58"/>
    <w:rsid w:val="00F9091F"/>
    <w:rsid w:val="00F918C5"/>
    <w:rsid w:val="00F93626"/>
    <w:rsid w:val="00F9582F"/>
    <w:rsid w:val="00F96887"/>
    <w:rsid w:val="00FA1879"/>
    <w:rsid w:val="00FC080B"/>
    <w:rsid w:val="00FC261D"/>
    <w:rsid w:val="00FC7497"/>
    <w:rsid w:val="00FD1DC7"/>
    <w:rsid w:val="00FD34C7"/>
    <w:rsid w:val="00FD51A0"/>
    <w:rsid w:val="00FE136F"/>
    <w:rsid w:val="00FE7986"/>
    <w:rsid w:val="00FE7A21"/>
    <w:rsid w:val="00FF3E3B"/>
    <w:rsid w:val="00FF539B"/>
    <w:rsid w:val="00FF673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375A8"/>
  <w15:chartTrackingRefBased/>
  <w15:docId w15:val="{73443EA7-60CB-5F46-9B87-DF4E7E06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B7D"/>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pPr>
      <w:tabs>
        <w:tab w:val="center" w:pos="4320"/>
        <w:tab w:val="right" w:pos="8640"/>
      </w:tabs>
      <w:ind w:firstLine="720"/>
      <w:jc w:val="right"/>
    </w:pPr>
    <w:rPr>
      <w:lang w:eastAsia="x-none"/>
    </w:rPr>
  </w:style>
  <w:style w:type="paragraph" w:customStyle="1" w:styleId="Para1">
    <w:name w:val="Para1"/>
    <w:basedOn w:val="Normal"/>
    <w:rsid w:val="00E8231B"/>
    <w:pPr>
      <w:numPr>
        <w:numId w:val="12"/>
      </w:numPr>
      <w:spacing w:before="120" w:after="120"/>
    </w:pPr>
    <w:rPr>
      <w:snapToGrid w:val="0"/>
      <w:szCs w:val="18"/>
    </w:rPr>
  </w:style>
  <w:style w:type="paragraph" w:customStyle="1" w:styleId="para2">
    <w:name w:val="para2"/>
    <w:basedOn w:val="Normal"/>
    <w:uiPriority w:val="99"/>
    <w:pPr>
      <w:numPr>
        <w:numId w:val="7"/>
      </w:numPr>
      <w:spacing w:before="120" w:after="120" w:line="240" w:lineRule="exact"/>
      <w:jc w:val="left"/>
    </w:pPr>
    <w:rPr>
      <w:rFonts w:ascii="Courier" w:hAnsi="Courier"/>
      <w:sz w:val="20"/>
      <w:szCs w:val="20"/>
    </w:rPr>
  </w:style>
  <w:style w:type="paragraph" w:customStyle="1" w:styleId="Paranum">
    <w:name w:val="Paranum"/>
    <w:basedOn w:val="Para1"/>
    <w:pPr>
      <w:numPr>
        <w:numId w:val="10"/>
      </w:numPr>
      <w:spacing w:line="240" w:lineRule="exact"/>
    </w:pPr>
    <w:rPr>
      <w:snapToGrid/>
      <w:szCs w:val="20"/>
    </w:rPr>
  </w:style>
  <w:style w:type="paragraph" w:styleId="FootnoteText">
    <w:name w:val="footnote text"/>
    <w:basedOn w:val="Normal"/>
    <w:link w:val="FootnoteTextChar1"/>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BodyTextIndent2">
    <w:name w:val="Body Text Indent 2"/>
    <w:basedOn w:val="Normal"/>
    <w:pPr>
      <w:tabs>
        <w:tab w:val="left" w:pos="0"/>
      </w:tabs>
      <w:suppressAutoHyphens/>
      <w:ind w:left="3600"/>
    </w:pPr>
    <w:rPr>
      <w:rFonts w:ascii="Courier New" w:hAnsi="Courier New"/>
    </w:rPr>
  </w:style>
  <w:style w:type="paragraph" w:styleId="Caption">
    <w:name w:val="caption"/>
    <w:basedOn w:val="Normal"/>
    <w:next w:val="Normal"/>
    <w:qFormat/>
    <w:rPr>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1"/>
    <w:uiPriority w:val="99"/>
    <w:semiHidden/>
    <w:unhideWhenUsed/>
    <w:rPr>
      <w:sz w:val="20"/>
      <w:szCs w:val="20"/>
    </w:rPr>
  </w:style>
  <w:style w:type="character" w:styleId="FootnoteReference">
    <w:name w:val="footnote reference"/>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8"/>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2">
    <w:name w:val="Head2"/>
    <w:basedOn w:val="Normal"/>
    <w:pPr>
      <w:keepNext/>
      <w:jc w:val="center"/>
    </w:p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2"/>
      </w:numPr>
      <w:tabs>
        <w:tab w:val="left" w:pos="1980"/>
      </w:tabs>
      <w:spacing w:before="80" w:after="80"/>
    </w:pPr>
    <w:rPr>
      <w:szCs w:val="20"/>
    </w:rPr>
  </w:style>
  <w:style w:type="paragraph" w:customStyle="1" w:styleId="HEAD-2lines">
    <w:name w:val="HEAD-2lines"/>
    <w:basedOn w:val="Heading2"/>
    <w:pPr>
      <w:spacing w:before="240" w:after="60"/>
      <w:ind w:left="1944" w:right="864" w:hanging="1080"/>
      <w:jc w:val="both"/>
      <w:outlineLvl w:val="9"/>
    </w:pPr>
    <w:rPr>
      <w:rFonts w:ascii="Arial" w:hAnsi="Arial" w:cs="Arial"/>
      <w:bCs w:val="0"/>
      <w:i w:val="0"/>
      <w:sz w:val="28"/>
      <w:szCs w:val="28"/>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PlainText">
    <w:name w:val="Plain Text"/>
    <w:basedOn w:val="Normal"/>
    <w:rPr>
      <w:rFonts w:cs="Courier New"/>
    </w:rPr>
  </w:style>
  <w:style w:type="paragraph" w:styleId="Subtitle">
    <w:name w:val="Subtitle"/>
    <w:basedOn w:val="Normal"/>
    <w:qFormat/>
    <w:pPr>
      <w:spacing w:after="60"/>
      <w:jc w:val="center"/>
      <w:outlineLvl w:val="1"/>
    </w:pPr>
    <w:rPr>
      <w:rFonts w:cs="Arial"/>
    </w:rPr>
  </w:style>
  <w:style w:type="paragraph" w:styleId="Title">
    <w:name w:val="Title"/>
    <w:basedOn w:val="Normal"/>
    <w:link w:val="TitleChar1"/>
    <w:uiPriority w:val="99"/>
    <w:qFormat/>
    <w:pPr>
      <w:spacing w:before="240" w:after="60"/>
      <w:jc w:val="center"/>
      <w:outlineLvl w:val="0"/>
    </w:pPr>
    <w:rPr>
      <w:b/>
      <w:bCs/>
      <w:kern w:val="28"/>
      <w:sz w:val="28"/>
      <w:szCs w:val="32"/>
      <w:lang w:eastAsia="x-none"/>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pPr>
      <w:spacing w:before="120" w:after="120"/>
      <w:ind w:left="1760"/>
      <w:jc w:val="left"/>
    </w:pPr>
  </w:style>
  <w:style w:type="paragraph" w:styleId="TOC1">
    <w:name w:val="toc 1"/>
    <w:basedOn w:val="Normal"/>
    <w:next w:val="Normal"/>
    <w:autoRedefine/>
    <w:uiPriority w:val="39"/>
    <w:qFormat/>
    <w:pPr>
      <w:ind w:left="720" w:hanging="720"/>
    </w:pPr>
    <w:rPr>
      <w:caps/>
    </w:rPr>
  </w:style>
  <w:style w:type="paragraph" w:styleId="TOC2">
    <w:name w:val="toc 2"/>
    <w:basedOn w:val="Normal"/>
    <w:next w:val="Normal"/>
    <w:autoRedefine/>
    <w:uiPriority w:val="39"/>
    <w:qFormat/>
    <w:pPr>
      <w:tabs>
        <w:tab w:val="right" w:leader="dot" w:pos="9356"/>
      </w:tabs>
      <w:ind w:left="1440" w:hanging="720"/>
    </w:pPr>
    <w:rPr>
      <w:noProof/>
      <w:szCs w:val="22"/>
    </w:r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character" w:styleId="Hyperlink">
    <w:name w:val="Hyperlink"/>
    <w:rPr>
      <w:color w:val="0000FF"/>
      <w:sz w:val="18"/>
      <w:u w:val="single"/>
    </w:rPr>
  </w:style>
  <w:style w:type="paragraph" w:customStyle="1" w:styleId="AbstractText">
    <w:name w:val="Abstract Text"/>
    <w:pPr>
      <w:tabs>
        <w:tab w:val="left" w:pos="1680"/>
      </w:tabs>
      <w:spacing w:line="280" w:lineRule="exact"/>
      <w:ind w:left="360"/>
    </w:pPr>
    <w:rPr>
      <w:rFonts w:ascii="Arial" w:hAnsi="Arial"/>
      <w:sz w:val="19"/>
    </w:rPr>
  </w:style>
  <w:style w:type="paragraph" w:customStyle="1" w:styleId="ActivityPoint">
    <w:name w:val="Activity Point"/>
    <w:basedOn w:val="Normal"/>
    <w:pPr>
      <w:tabs>
        <w:tab w:val="left" w:pos="1080"/>
      </w:tabs>
      <w:spacing w:line="360" w:lineRule="auto"/>
      <w:ind w:left="1440" w:hanging="1440"/>
    </w:pPr>
    <w:rPr>
      <w:kern w:val="28"/>
    </w:rPr>
  </w:style>
  <w:style w:type="paragraph" w:styleId="BodyText3">
    <w:name w:val="Body Text 3"/>
    <w:basedOn w:val="Normal"/>
    <w:pPr>
      <w:spacing w:before="120" w:after="120"/>
    </w:pPr>
  </w:style>
  <w:style w:type="paragraph" w:customStyle="1" w:styleId="BodytextforICCP">
    <w:name w:val="Body text for ICCP"/>
    <w:basedOn w:val="BodyText"/>
    <w:pPr>
      <w:tabs>
        <w:tab w:val="left" w:pos="-720"/>
      </w:tabs>
      <w:suppressAutoHyphens/>
      <w:overflowPunct w:val="0"/>
      <w:autoSpaceDE w:val="0"/>
      <w:autoSpaceDN w:val="0"/>
      <w:adjustRightInd w:val="0"/>
      <w:spacing w:before="0" w:after="240" w:line="240" w:lineRule="atLeast"/>
      <w:ind w:left="720"/>
      <w:jc w:val="left"/>
      <w:textAlignment w:val="baseline"/>
    </w:pPr>
    <w:rPr>
      <w:rFonts w:ascii="Courier" w:hAnsi="Courier"/>
      <w:sz w:val="20"/>
    </w:rPr>
  </w:style>
  <w:style w:type="character" w:styleId="FollowedHyperlink">
    <w:name w:val="FollowedHyperlink"/>
    <w:rPr>
      <w:color w:val="800080"/>
      <w:u w:val="single"/>
    </w:rPr>
  </w:style>
  <w:style w:type="paragraph" w:customStyle="1" w:styleId="Heading2-lines">
    <w:name w:val="Heading 2 - lines"/>
    <w:basedOn w:val="Heading2-center"/>
    <w:next w:val="Para1"/>
    <w:pPr>
      <w:ind w:left="1645" w:right="714" w:hanging="936"/>
      <w:jc w:val="left"/>
    </w:pPr>
    <w:rPr>
      <w:b w:val="0"/>
      <w:bCs w:val="0"/>
    </w:rPr>
  </w:style>
  <w:style w:type="paragraph" w:customStyle="1" w:styleId="Heading51">
    <w:name w:val="Heading 51"/>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b/>
    </w:rPr>
  </w:style>
  <w:style w:type="paragraph" w:customStyle="1" w:styleId="Heading10">
    <w:name w:val="Heading1"/>
    <w:basedOn w:val="Normal"/>
    <w:pPr>
      <w:keepNext/>
      <w:spacing w:before="120" w:after="120"/>
      <w:ind w:left="1701" w:right="996" w:hanging="284"/>
    </w:pPr>
    <w:rPr>
      <w:i/>
      <w:iCs/>
    </w:rPr>
  </w:style>
  <w:style w:type="paragraph" w:customStyle="1" w:styleId="Heading4">
    <w:name w:val="Heading4"/>
    <w:basedOn w:val="Normal"/>
    <w:pPr>
      <w:keepNext/>
      <w:numPr>
        <w:numId w:val="2"/>
      </w:numPr>
      <w:spacing w:before="120" w:after="120"/>
    </w:pPr>
    <w:rPr>
      <w:i/>
      <w:iCs/>
    </w:rPr>
  </w:style>
  <w:style w:type="paragraph" w:customStyle="1" w:styleId="HEADINGII">
    <w:name w:val="HEADINGII"/>
    <w:basedOn w:val="Normal"/>
    <w:pPr>
      <w:spacing w:before="240" w:after="120"/>
      <w:ind w:left="993" w:right="998" w:hanging="284"/>
    </w:pPr>
  </w:style>
  <w:style w:type="paragraph" w:customStyle="1" w:styleId="headingoneline">
    <w:name w:val="headingoneline"/>
    <w:basedOn w:val="Normal"/>
    <w:next w:val="Para1"/>
    <w:pPr>
      <w:keepNext/>
      <w:spacing w:before="120" w:after="120"/>
      <w:jc w:val="center"/>
    </w:pPr>
    <w:rPr>
      <w:i/>
    </w:rPr>
  </w:style>
  <w:style w:type="character" w:customStyle="1" w:styleId="Hyperlink1">
    <w:name w:val="Hyperlink1"/>
    <w:basedOn w:val="Hyperlink"/>
    <w:rPr>
      <w:color w:val="0000FF"/>
      <w:sz w:val="18"/>
      <w:u w:val="single"/>
    </w:rPr>
  </w:style>
  <w:style w:type="paragraph" w:customStyle="1" w:styleId="list3">
    <w:name w:val="list3"/>
    <w:basedOn w:val="Normal"/>
    <w:autoRedefine/>
    <w:pPr>
      <w:numPr>
        <w:numId w:val="1"/>
      </w:numPr>
    </w:pPr>
  </w:style>
  <w:style w:type="paragraph" w:styleId="NormalWeb">
    <w:name w:val="Normal (Web)"/>
    <w:basedOn w:val="Normal"/>
    <w:uiPriority w:val="99"/>
    <w:pPr>
      <w:overflowPunct w:val="0"/>
      <w:autoSpaceDE w:val="0"/>
      <w:autoSpaceDN w:val="0"/>
      <w:adjustRightInd w:val="0"/>
      <w:spacing w:before="120" w:after="120" w:line="240" w:lineRule="exact"/>
      <w:jc w:val="left"/>
      <w:textAlignment w:val="baseline"/>
    </w:pPr>
    <w:rPr>
      <w:rFonts w:ascii="Courier" w:hAnsi="Courier"/>
      <w:sz w:val="20"/>
    </w:rPr>
  </w:style>
  <w:style w:type="paragraph" w:customStyle="1" w:styleId="Numberedparagraph">
    <w:name w:val="Numbered paragraph"/>
    <w:basedOn w:val="Normal"/>
    <w:pPr>
      <w:numPr>
        <w:numId w:val="3"/>
      </w:numPr>
    </w:pPr>
    <w:rPr>
      <w:kern w:val="28"/>
    </w:rPr>
  </w:style>
  <w:style w:type="paragraph" w:customStyle="1" w:styleId="Para20">
    <w:name w:val="Para2"/>
    <w:basedOn w:val="Para1"/>
    <w:pPr>
      <w:numPr>
        <w:numId w:val="6"/>
      </w:numPr>
      <w:autoSpaceDE w:val="0"/>
      <w:autoSpaceDN w:val="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styleId="Strong">
    <w:name w:val="Strong"/>
    <w:qFormat/>
    <w:rPr>
      <w:b/>
      <w:bCs/>
    </w:rPr>
  </w:style>
  <w:style w:type="paragraph" w:customStyle="1" w:styleId="Style1">
    <w:name w:val="Style1"/>
    <w:basedOn w:val="Normal"/>
    <w:pPr>
      <w:keepLines/>
      <w:numPr>
        <w:numId w:val="4"/>
      </w:numPr>
    </w:pPr>
  </w:style>
  <w:style w:type="paragraph" w:customStyle="1" w:styleId="Title1">
    <w:name w:val="Title1"/>
    <w:basedOn w:val="HEADING"/>
    <w:pPr>
      <w:overflowPunct w:val="0"/>
      <w:autoSpaceDE w:val="0"/>
      <w:autoSpaceDN w:val="0"/>
      <w:adjustRightInd w:val="0"/>
      <w:textAlignment w:val="baseline"/>
    </w:p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customStyle="1" w:styleId="BalloonText1">
    <w:name w:val="Balloon Text1"/>
    <w:basedOn w:val="Normal"/>
    <w:semiHidden/>
    <w:rPr>
      <w:rFonts w:ascii="Tahoma" w:hAnsi="Tahoma" w:cs="Tahoma"/>
      <w:sz w:val="16"/>
      <w:szCs w:val="16"/>
    </w:rPr>
  </w:style>
  <w:style w:type="paragraph" w:customStyle="1" w:styleId="Para3nonumber">
    <w:name w:val="Para  3 (no number)"/>
    <w:basedOn w:val="Para3"/>
    <w:pPr>
      <w:numPr>
        <w:ilvl w:val="0"/>
        <w:numId w:val="9"/>
      </w:numPr>
      <w:tabs>
        <w:tab w:val="clear" w:pos="360"/>
        <w:tab w:val="clear" w:pos="1980"/>
        <w:tab w:val="left" w:pos="2160"/>
      </w:tabs>
      <w:spacing w:before="120" w:after="120"/>
      <w:ind w:left="2160" w:hanging="720"/>
    </w:pPr>
    <w:rPr>
      <w:szCs w:val="22"/>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DocumentMap">
    <w:name w:val="Document Map"/>
    <w:basedOn w:val="Normal"/>
    <w:semiHidden/>
    <w:rsid w:val="006A24C8"/>
    <w:pPr>
      <w:shd w:val="clear" w:color="auto" w:fill="000080"/>
    </w:pPr>
    <w:rPr>
      <w:rFonts w:ascii="Tahoma" w:hAnsi="Tahoma" w:cs="Tahoma"/>
      <w:sz w:val="20"/>
      <w:szCs w:val="20"/>
    </w:rPr>
  </w:style>
  <w:style w:type="character" w:customStyle="1" w:styleId="jalbert">
    <w:name w:val="jalbert"/>
    <w:semiHidden/>
    <w:rsid w:val="0008708D"/>
    <w:rPr>
      <w:rFonts w:ascii="Arial" w:hAnsi="Arial" w:cs="Arial"/>
      <w:color w:val="000080"/>
      <w:sz w:val="20"/>
      <w:szCs w:val="20"/>
    </w:rPr>
  </w:style>
  <w:style w:type="paragraph" w:customStyle="1" w:styleId="para10">
    <w:name w:val="para1"/>
    <w:basedOn w:val="Normal"/>
    <w:link w:val="para1Char"/>
    <w:rsid w:val="00217437"/>
    <w:pPr>
      <w:spacing w:before="100" w:beforeAutospacing="1" w:after="100" w:afterAutospacing="1"/>
      <w:jc w:val="left"/>
    </w:pPr>
    <w:rPr>
      <w:sz w:val="24"/>
    </w:rPr>
  </w:style>
  <w:style w:type="character" w:styleId="Emphasis">
    <w:name w:val="Emphasis"/>
    <w:uiPriority w:val="20"/>
    <w:qFormat/>
    <w:rsid w:val="00137CCC"/>
    <w:rPr>
      <w:i/>
      <w:iCs/>
    </w:rPr>
  </w:style>
  <w:style w:type="paragraph" w:styleId="CommentSubject">
    <w:name w:val="annotation subject"/>
    <w:basedOn w:val="CommentText"/>
    <w:next w:val="CommentText"/>
    <w:link w:val="CommentSubjectChar"/>
    <w:rsid w:val="00677016"/>
    <w:rPr>
      <w:b/>
      <w:bCs/>
    </w:rPr>
  </w:style>
  <w:style w:type="character" w:customStyle="1" w:styleId="para1Char">
    <w:name w:val="para1 Char"/>
    <w:link w:val="para10"/>
    <w:rsid w:val="00FB5BF2"/>
    <w:rPr>
      <w:sz w:val="24"/>
      <w:szCs w:val="24"/>
      <w:lang w:val="es-ES" w:eastAsia="en-US" w:bidi="ar-SA"/>
    </w:rPr>
  </w:style>
  <w:style w:type="character" w:customStyle="1" w:styleId="FooterChar">
    <w:name w:val="Footer Char"/>
    <w:link w:val="Footer"/>
    <w:rsid w:val="00177FFC"/>
    <w:rPr>
      <w:sz w:val="22"/>
      <w:szCs w:val="24"/>
      <w:lang w:val="es-ES"/>
    </w:rPr>
  </w:style>
  <w:style w:type="character" w:customStyle="1" w:styleId="HeaderChar">
    <w:name w:val="Header Char"/>
    <w:link w:val="Header"/>
    <w:rsid w:val="00177FFC"/>
    <w:rPr>
      <w:sz w:val="22"/>
      <w:szCs w:val="24"/>
      <w:lang w:val="es-ES"/>
    </w:rPr>
  </w:style>
  <w:style w:type="paragraph" w:customStyle="1" w:styleId="sub-decision">
    <w:name w:val="sub-decision"/>
    <w:basedOn w:val="Heading2"/>
    <w:rsid w:val="003D6EDA"/>
  </w:style>
  <w:style w:type="character" w:customStyle="1" w:styleId="st">
    <w:name w:val="st"/>
    <w:rsid w:val="002057D1"/>
  </w:style>
  <w:style w:type="character" w:customStyle="1" w:styleId="CommentTextChar1">
    <w:name w:val="Comment Text Char1"/>
    <w:link w:val="CommentText"/>
    <w:uiPriority w:val="99"/>
    <w:rsid w:val="00CD2520"/>
    <w:rPr>
      <w:sz w:val="22"/>
      <w:szCs w:val="24"/>
      <w:lang w:val="es-ES"/>
    </w:rPr>
  </w:style>
  <w:style w:type="paragraph" w:styleId="Revision">
    <w:name w:val="Revision"/>
    <w:hidden/>
    <w:uiPriority w:val="99"/>
    <w:semiHidden/>
    <w:rsid w:val="00D66A94"/>
    <w:rPr>
      <w:sz w:val="22"/>
      <w:szCs w:val="24"/>
    </w:rPr>
  </w:style>
  <w:style w:type="paragraph" w:customStyle="1" w:styleId="Paraofficial">
    <w:name w:val="Para official"/>
    <w:basedOn w:val="Normal"/>
    <w:rsid w:val="00E945D8"/>
    <w:pPr>
      <w:framePr w:hSpace="187" w:vSpace="187" w:wrap="notBeside" w:vAnchor="text" w:hAnchor="text" w:y="1"/>
      <w:numPr>
        <w:numId w:val="11"/>
      </w:numPr>
      <w:spacing w:before="240" w:after="240"/>
      <w:jc w:val="left"/>
    </w:pPr>
    <w:rPr>
      <w:rFonts w:eastAsia="MS Mincho" w:cs="Angsana New"/>
      <w:szCs w:val="20"/>
    </w:rPr>
  </w:style>
  <w:style w:type="paragraph" w:customStyle="1" w:styleId="Default">
    <w:name w:val="Default"/>
    <w:rsid w:val="007A52B9"/>
    <w:pPr>
      <w:autoSpaceDE w:val="0"/>
      <w:autoSpaceDN w:val="0"/>
      <w:adjustRightInd w:val="0"/>
    </w:pPr>
    <w:rPr>
      <w:color w:val="000000"/>
      <w:sz w:val="24"/>
      <w:szCs w:val="24"/>
    </w:rPr>
  </w:style>
  <w:style w:type="paragraph" w:customStyle="1" w:styleId="HEADINGNOTFORTOC">
    <w:name w:val="HEADING (NOT FOR TOC)"/>
    <w:basedOn w:val="Heading1"/>
    <w:next w:val="Heading2"/>
    <w:rsid w:val="005A2590"/>
    <w:rPr>
      <w:rFonts w:cs="Angsana New"/>
    </w:rPr>
  </w:style>
  <w:style w:type="character" w:customStyle="1" w:styleId="Document5">
    <w:name w:val="Document 5"/>
    <w:basedOn w:val="DefaultParagraphFont"/>
    <w:rsid w:val="005A2590"/>
  </w:style>
  <w:style w:type="paragraph" w:customStyle="1" w:styleId="Paragraph">
    <w:name w:val="Paragraph"/>
    <w:basedOn w:val="Normal"/>
    <w:rsid w:val="005A2590"/>
    <w:pPr>
      <w:spacing w:before="120" w:after="120"/>
    </w:pPr>
    <w:rPr>
      <w:rFonts w:cs="Angsana New"/>
    </w:rPr>
  </w:style>
  <w:style w:type="paragraph" w:customStyle="1" w:styleId="bodytextnoindent">
    <w:name w:val="body text (no indent)"/>
    <w:basedOn w:val="Normal"/>
    <w:rsid w:val="005A2590"/>
    <w:pPr>
      <w:widowControl w:val="0"/>
      <w:overflowPunct w:val="0"/>
      <w:autoSpaceDE w:val="0"/>
      <w:autoSpaceDN w:val="0"/>
      <w:adjustRightInd w:val="0"/>
      <w:spacing w:before="120" w:after="120"/>
      <w:textAlignment w:val="baseline"/>
    </w:pPr>
    <w:rPr>
      <w:rFonts w:cs="Angsana New"/>
      <w:szCs w:val="20"/>
      <w:lang w:eastAsia="de-DE"/>
    </w:rPr>
  </w:style>
  <w:style w:type="character" w:customStyle="1" w:styleId="BodyTextChar">
    <w:name w:val="Body Text Char"/>
    <w:rsid w:val="005A2590"/>
    <w:rPr>
      <w:iCs/>
      <w:sz w:val="22"/>
      <w:szCs w:val="24"/>
      <w:lang w:val="es-ES" w:eastAsia="en-US" w:bidi="ar-SA"/>
    </w:rPr>
  </w:style>
  <w:style w:type="paragraph" w:customStyle="1" w:styleId="Bodytextitalic">
    <w:name w:val="Body text italic"/>
    <w:basedOn w:val="BodyText"/>
    <w:rsid w:val="005A2590"/>
    <w:rPr>
      <w:rFonts w:cs="Angsana New"/>
      <w:i/>
      <w:iCs w:val="0"/>
    </w:rPr>
  </w:style>
  <w:style w:type="paragraph" w:customStyle="1" w:styleId="boxbody">
    <w:name w:val="boxbody"/>
    <w:basedOn w:val="Normal"/>
    <w:rsid w:val="005A2590"/>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5A2590"/>
    <w:pPr>
      <w:tabs>
        <w:tab w:val="clear" w:pos="720"/>
        <w:tab w:val="left" w:pos="900"/>
      </w:tabs>
    </w:pPr>
    <w:rPr>
      <w:rFonts w:eastAsia="Batang"/>
      <w:b w:val="0"/>
      <w:bCs w:val="0"/>
      <w:szCs w:val="20"/>
    </w:rPr>
  </w:style>
  <w:style w:type="paragraph" w:customStyle="1" w:styleId="Heading2noletter">
    <w:name w:val="Heading 2 (no letter)"/>
    <w:basedOn w:val="Heading2"/>
    <w:rsid w:val="005A2590"/>
    <w:pPr>
      <w:tabs>
        <w:tab w:val="clear" w:pos="720"/>
      </w:tabs>
    </w:pPr>
  </w:style>
  <w:style w:type="character" w:customStyle="1" w:styleId="Heading2CharChar">
    <w:name w:val="Heading 2 Char Char"/>
    <w:rsid w:val="005A2590"/>
    <w:rPr>
      <w:rFonts w:ascii="Arial" w:hAnsi="Arial" w:cs="Arial"/>
      <w:b/>
      <w:bCs/>
      <w:i/>
      <w:iCs/>
      <w:noProof w:val="0"/>
      <w:sz w:val="28"/>
      <w:szCs w:val="28"/>
      <w:lang w:val="es-ES" w:eastAsia="en-US" w:bidi="ar-SA"/>
    </w:rPr>
  </w:style>
  <w:style w:type="paragraph" w:customStyle="1" w:styleId="Heading-plain0">
    <w:name w:val="Heading-plain"/>
    <w:basedOn w:val="Normal"/>
    <w:rsid w:val="005A2590"/>
    <w:pPr>
      <w:spacing w:before="120" w:after="120"/>
      <w:jc w:val="center"/>
      <w:outlineLvl w:val="0"/>
    </w:pPr>
    <w:rPr>
      <w:rFonts w:cs="Angsana New"/>
      <w:i/>
      <w:szCs w:val="20"/>
    </w:rPr>
  </w:style>
  <w:style w:type="paragraph" w:customStyle="1" w:styleId="Para11">
    <w:name w:val="Para 1"/>
    <w:basedOn w:val="BodyText"/>
    <w:rsid w:val="005A2590"/>
    <w:pPr>
      <w:ind w:firstLine="0"/>
    </w:pPr>
    <w:rPr>
      <w:rFonts w:eastAsia="MS Mincho" w:cs="Angsana New"/>
      <w:bCs/>
      <w:iCs w:val="0"/>
      <w:szCs w:val="22"/>
    </w:rPr>
  </w:style>
  <w:style w:type="character" w:customStyle="1" w:styleId="Para1Char0">
    <w:name w:val="Para 1 Char"/>
    <w:rsid w:val="005A2590"/>
    <w:rPr>
      <w:rFonts w:eastAsia="MS Mincho"/>
      <w:bCs/>
      <w:iCs/>
      <w:sz w:val="22"/>
      <w:szCs w:val="22"/>
      <w:lang w:val="es-ES" w:eastAsia="en-US" w:bidi="ar-SA"/>
    </w:rPr>
  </w:style>
  <w:style w:type="paragraph" w:customStyle="1" w:styleId="Para2rev">
    <w:name w:val="Para 2 (rev)"/>
    <w:basedOn w:val="Normal"/>
    <w:rsid w:val="005A2590"/>
    <w:pPr>
      <w:tabs>
        <w:tab w:val="num" w:pos="720"/>
      </w:tabs>
      <w:spacing w:after="120"/>
      <w:ind w:left="720" w:hanging="360"/>
    </w:pPr>
    <w:rPr>
      <w:rFonts w:cs="Angsana New"/>
    </w:rPr>
  </w:style>
  <w:style w:type="paragraph" w:customStyle="1" w:styleId="Para1Char1">
    <w:name w:val="Para1 Char"/>
    <w:basedOn w:val="Normal"/>
    <w:rsid w:val="005A2590"/>
    <w:pPr>
      <w:tabs>
        <w:tab w:val="num" w:pos="720"/>
      </w:tabs>
      <w:spacing w:before="120" w:after="120"/>
      <w:ind w:left="360"/>
    </w:pPr>
    <w:rPr>
      <w:rFonts w:cs="Angsana New"/>
      <w:snapToGrid w:val="0"/>
      <w:szCs w:val="18"/>
    </w:rPr>
  </w:style>
  <w:style w:type="paragraph" w:customStyle="1" w:styleId="Para1-Annex">
    <w:name w:val="Para1-Annex"/>
    <w:basedOn w:val="Normal"/>
    <w:rsid w:val="005A2590"/>
    <w:pPr>
      <w:tabs>
        <w:tab w:val="num" w:pos="360"/>
      </w:tabs>
      <w:spacing w:after="120"/>
    </w:pPr>
    <w:rPr>
      <w:szCs w:val="22"/>
    </w:rPr>
  </w:style>
  <w:style w:type="paragraph" w:customStyle="1" w:styleId="Para40">
    <w:name w:val="Para4"/>
    <w:basedOn w:val="Para3"/>
    <w:rsid w:val="005A2590"/>
    <w:pPr>
      <w:numPr>
        <w:ilvl w:val="0"/>
        <w:numId w:val="0"/>
      </w:numPr>
      <w:tabs>
        <w:tab w:val="clear" w:pos="1980"/>
        <w:tab w:val="left" w:pos="2552"/>
        <w:tab w:val="num" w:pos="3540"/>
      </w:tabs>
      <w:ind w:left="2552" w:hanging="567"/>
    </w:pPr>
    <w:rPr>
      <w:rFonts w:cs="Angsana New"/>
    </w:rPr>
  </w:style>
  <w:style w:type="paragraph" w:customStyle="1" w:styleId="StyleBodyTextTimesNewRoman11ptCharChar">
    <w:name w:val="Style Body Text + Times New Roman 11 pt Char Char"/>
    <w:basedOn w:val="BodyText"/>
    <w:rsid w:val="005A2590"/>
    <w:rPr>
      <w:rFonts w:cs="Angsana New"/>
      <w:iCs w:val="0"/>
      <w:snapToGrid w:val="0"/>
      <w:color w:val="000000"/>
      <w:szCs w:val="22"/>
    </w:rPr>
  </w:style>
  <w:style w:type="character" w:customStyle="1" w:styleId="StyleBodyTextTimesNewRoman11ptCharCharChar">
    <w:name w:val="Style Body Text + Times New Roman 11 pt Char Char Char"/>
    <w:rsid w:val="005A2590"/>
    <w:rPr>
      <w:rFonts w:cs="Angsana New"/>
      <w:iCs/>
      <w:snapToGrid w:val="0"/>
      <w:color w:val="000000"/>
      <w:sz w:val="22"/>
      <w:szCs w:val="22"/>
      <w:lang w:val="es-ES" w:eastAsia="en-US" w:bidi="ar-SA"/>
    </w:rPr>
  </w:style>
  <w:style w:type="paragraph" w:customStyle="1" w:styleId="StylePara1Firstline127cm">
    <w:name w:val="Style Para1 + First line:  1.27 cm"/>
    <w:basedOn w:val="Para1"/>
    <w:rsid w:val="005A2590"/>
    <w:pPr>
      <w:numPr>
        <w:numId w:val="0"/>
      </w:numPr>
      <w:tabs>
        <w:tab w:val="num" w:pos="360"/>
      </w:tabs>
      <w:spacing w:before="0"/>
    </w:pPr>
    <w:rPr>
      <w:rFonts w:cs="Angsana New"/>
      <w:szCs w:val="20"/>
    </w:rPr>
  </w:style>
  <w:style w:type="character" w:customStyle="1" w:styleId="CommentSubjectChar">
    <w:name w:val="Comment Subject Char"/>
    <w:link w:val="CommentSubject"/>
    <w:rsid w:val="005A2590"/>
    <w:rPr>
      <w:b/>
      <w:bCs/>
      <w:lang w:val="es-ES" w:eastAsia="en-US"/>
    </w:rPr>
  </w:style>
  <w:style w:type="paragraph" w:styleId="ListParagraph">
    <w:name w:val="List Paragraph"/>
    <w:basedOn w:val="Normal"/>
    <w:uiPriority w:val="34"/>
    <w:qFormat/>
    <w:rsid w:val="005A2590"/>
    <w:pPr>
      <w:spacing w:after="200" w:line="276" w:lineRule="auto"/>
      <w:ind w:left="720"/>
      <w:contextualSpacing/>
      <w:jc w:val="left"/>
    </w:pPr>
    <w:rPr>
      <w:rFonts w:ascii="Calibri" w:eastAsia="Calibri" w:hAnsi="Calibri"/>
      <w:szCs w:val="22"/>
    </w:rPr>
  </w:style>
  <w:style w:type="paragraph" w:customStyle="1" w:styleId="recommendation">
    <w:name w:val="recommendation"/>
    <w:basedOn w:val="Heading2"/>
    <w:qFormat/>
    <w:rsid w:val="005A2590"/>
    <w:rPr>
      <w:rFonts w:cs="Angsana New"/>
    </w:rPr>
  </w:style>
  <w:style w:type="paragraph" w:customStyle="1" w:styleId="recommendationlong">
    <w:name w:val="recommendation long"/>
    <w:basedOn w:val="Heading2longmultiline"/>
    <w:qFormat/>
    <w:rsid w:val="005A2590"/>
    <w:rPr>
      <w:rFonts w:cs="Angsana New"/>
      <w:caps/>
    </w:rPr>
  </w:style>
  <w:style w:type="character" w:customStyle="1" w:styleId="BodyText2Char">
    <w:name w:val="Body Text 2 Char"/>
    <w:link w:val="BodyText2"/>
    <w:rsid w:val="005A2590"/>
    <w:rPr>
      <w:sz w:val="22"/>
      <w:szCs w:val="24"/>
      <w:lang w:val="es-ES" w:eastAsia="en-US"/>
    </w:rPr>
  </w:style>
  <w:style w:type="character" w:customStyle="1" w:styleId="FootnoteTextChar1">
    <w:name w:val="Footnote Text Char1"/>
    <w:link w:val="FootnoteText"/>
    <w:semiHidden/>
    <w:rsid w:val="005A2590"/>
    <w:rPr>
      <w:sz w:val="18"/>
      <w:szCs w:val="24"/>
      <w:lang w:val="es-ES" w:eastAsia="en-US"/>
    </w:rPr>
  </w:style>
  <w:style w:type="character" w:customStyle="1" w:styleId="Heading1Char">
    <w:name w:val="Heading 1 Char"/>
    <w:link w:val="Heading1"/>
    <w:rsid w:val="005A2590"/>
    <w:rPr>
      <w:b/>
      <w:caps/>
      <w:sz w:val="22"/>
      <w:szCs w:val="24"/>
      <w:lang w:val="es-ES" w:eastAsia="en-US"/>
    </w:rPr>
  </w:style>
  <w:style w:type="character" w:customStyle="1" w:styleId="Heading2Char">
    <w:name w:val="Heading 2 Char"/>
    <w:link w:val="Heading2"/>
    <w:rsid w:val="005A2590"/>
    <w:rPr>
      <w:b/>
      <w:bCs/>
      <w:i/>
      <w:iCs/>
      <w:sz w:val="22"/>
      <w:szCs w:val="24"/>
      <w:lang w:val="es-ES" w:eastAsia="en-US"/>
    </w:rPr>
  </w:style>
  <w:style w:type="paragraph" w:styleId="TOCHeading">
    <w:name w:val="TOC Heading"/>
    <w:basedOn w:val="Heading1"/>
    <w:next w:val="Normal"/>
    <w:uiPriority w:val="39"/>
    <w:qFormat/>
    <w:rsid w:val="005A2590"/>
    <w:pPr>
      <w:keepLines/>
      <w:tabs>
        <w:tab w:val="clear" w:pos="720"/>
      </w:tabs>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apple-converted-space">
    <w:name w:val="apple-converted-space"/>
    <w:basedOn w:val="DefaultParagraphFont"/>
    <w:rsid w:val="00DC01F0"/>
  </w:style>
  <w:style w:type="character" w:customStyle="1" w:styleId="Heading3Char">
    <w:name w:val="Heading 3 Char"/>
    <w:link w:val="Heading3"/>
    <w:rsid w:val="000C55DE"/>
    <w:rPr>
      <w:i/>
      <w:iCs/>
      <w:sz w:val="22"/>
      <w:szCs w:val="24"/>
      <w:lang w:val="es-ES"/>
    </w:rPr>
  </w:style>
  <w:style w:type="character" w:customStyle="1" w:styleId="TitleChar1">
    <w:name w:val="Title Char1"/>
    <w:link w:val="Title"/>
    <w:uiPriority w:val="99"/>
    <w:locked/>
    <w:rsid w:val="000C55DE"/>
    <w:rPr>
      <w:rFonts w:cs="Arial"/>
      <w:b/>
      <w:bCs/>
      <w:kern w:val="28"/>
      <w:sz w:val="28"/>
      <w:szCs w:val="32"/>
      <w:lang w:val="es-ES"/>
    </w:rPr>
  </w:style>
  <w:style w:type="character" w:customStyle="1" w:styleId="BalloonTextChar">
    <w:name w:val="Balloon Text Char"/>
    <w:link w:val="BalloonText"/>
    <w:uiPriority w:val="99"/>
    <w:semiHidden/>
    <w:rsid w:val="00CC6F4D"/>
    <w:rPr>
      <w:rFonts w:ascii="Tahoma" w:hAnsi="Tahoma" w:cs="Tahoma"/>
      <w:sz w:val="16"/>
      <w:szCs w:val="16"/>
      <w:lang w:val="es-ES"/>
    </w:rPr>
  </w:style>
  <w:style w:type="character" w:customStyle="1" w:styleId="TitleChar">
    <w:name w:val="Title Char"/>
    <w:locked/>
    <w:rsid w:val="00D77822"/>
    <w:rPr>
      <w:rFonts w:ascii="Cambria" w:hAnsi="Cambria" w:cs="Times New Roman"/>
      <w:b/>
      <w:bCs/>
      <w:kern w:val="28"/>
      <w:sz w:val="32"/>
      <w:szCs w:val="32"/>
      <w:lang w:val="es-ES" w:eastAsia="en-US"/>
    </w:rPr>
  </w:style>
  <w:style w:type="character" w:customStyle="1" w:styleId="FootnoteTextChar">
    <w:name w:val="Footnote Text Char"/>
    <w:semiHidden/>
    <w:locked/>
    <w:rsid w:val="003B481A"/>
    <w:rPr>
      <w:rFonts w:cs="Times New Roman"/>
      <w:sz w:val="20"/>
      <w:szCs w:val="20"/>
      <w:lang w:val="es-ES" w:eastAsia="en-US"/>
    </w:rPr>
  </w:style>
  <w:style w:type="paragraph" w:customStyle="1" w:styleId="FOOTNOTETEX">
    <w:name w:val="FOOTNOTE TEX"/>
    <w:link w:val="FOOTNOTETEXChar"/>
    <w:rsid w:val="00892AB0"/>
    <w:pPr>
      <w:widowControl w:val="0"/>
      <w:tabs>
        <w:tab w:val="left" w:pos="-720"/>
      </w:tabs>
      <w:suppressAutoHyphens/>
    </w:pPr>
    <w:rPr>
      <w:sz w:val="18"/>
      <w:szCs w:val="22"/>
    </w:rPr>
  </w:style>
  <w:style w:type="character" w:customStyle="1" w:styleId="FOOTNOTETEXChar">
    <w:name w:val="FOOTNOTE TEX Char"/>
    <w:link w:val="FOOTNOTETEX"/>
    <w:locked/>
    <w:rsid w:val="00892AB0"/>
    <w:rPr>
      <w:sz w:val="18"/>
      <w:szCs w:val="22"/>
      <w:lang w:val="es-ES" w:eastAsia="en-US" w:bidi="ar-SA"/>
    </w:rPr>
  </w:style>
  <w:style w:type="paragraph" w:customStyle="1" w:styleId="htitle">
    <w:name w:val="htitle"/>
    <w:basedOn w:val="Normal"/>
    <w:rsid w:val="003B481A"/>
    <w:pPr>
      <w:spacing w:before="100" w:beforeAutospacing="1" w:after="100" w:afterAutospacing="1"/>
      <w:jc w:val="left"/>
    </w:pPr>
    <w:rPr>
      <w:rFonts w:ascii="Arial Unicode MS" w:eastAsia="Arial Unicode MS" w:hAnsi="Arial Unicode MS" w:cs="Arial Unicode MS"/>
      <w:sz w:val="24"/>
    </w:rPr>
  </w:style>
  <w:style w:type="character" w:customStyle="1" w:styleId="CommentTextChar">
    <w:name w:val="Comment Text Char"/>
    <w:uiPriority w:val="99"/>
    <w:locked/>
    <w:rsid w:val="003B481A"/>
    <w:rPr>
      <w:rFonts w:cs="Times New Roman"/>
      <w:lang w:val="es-ES" w:eastAsia="en-US"/>
    </w:rPr>
  </w:style>
  <w:style w:type="character" w:styleId="PlaceholderText">
    <w:name w:val="Placeholder Text"/>
    <w:semiHidden/>
    <w:rsid w:val="003B481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167">
      <w:bodyDiv w:val="1"/>
      <w:marLeft w:val="0"/>
      <w:marRight w:val="0"/>
      <w:marTop w:val="0"/>
      <w:marBottom w:val="0"/>
      <w:divBdr>
        <w:top w:val="none" w:sz="0" w:space="0" w:color="auto"/>
        <w:left w:val="none" w:sz="0" w:space="0" w:color="auto"/>
        <w:bottom w:val="none" w:sz="0" w:space="0" w:color="auto"/>
        <w:right w:val="none" w:sz="0" w:space="0" w:color="auto"/>
      </w:divBdr>
    </w:div>
    <w:div w:id="74589748">
      <w:bodyDiv w:val="1"/>
      <w:marLeft w:val="0"/>
      <w:marRight w:val="0"/>
      <w:marTop w:val="0"/>
      <w:marBottom w:val="0"/>
      <w:divBdr>
        <w:top w:val="none" w:sz="0" w:space="0" w:color="auto"/>
        <w:left w:val="none" w:sz="0" w:space="0" w:color="auto"/>
        <w:bottom w:val="none" w:sz="0" w:space="0" w:color="auto"/>
        <w:right w:val="none" w:sz="0" w:space="0" w:color="auto"/>
      </w:divBdr>
    </w:div>
    <w:div w:id="80416872">
      <w:bodyDiv w:val="1"/>
      <w:marLeft w:val="0"/>
      <w:marRight w:val="0"/>
      <w:marTop w:val="0"/>
      <w:marBottom w:val="0"/>
      <w:divBdr>
        <w:top w:val="none" w:sz="0" w:space="0" w:color="auto"/>
        <w:left w:val="none" w:sz="0" w:space="0" w:color="auto"/>
        <w:bottom w:val="none" w:sz="0" w:space="0" w:color="auto"/>
        <w:right w:val="none" w:sz="0" w:space="0" w:color="auto"/>
      </w:divBdr>
    </w:div>
    <w:div w:id="147018826">
      <w:bodyDiv w:val="1"/>
      <w:marLeft w:val="0"/>
      <w:marRight w:val="0"/>
      <w:marTop w:val="0"/>
      <w:marBottom w:val="0"/>
      <w:divBdr>
        <w:top w:val="none" w:sz="0" w:space="0" w:color="auto"/>
        <w:left w:val="none" w:sz="0" w:space="0" w:color="auto"/>
        <w:bottom w:val="none" w:sz="0" w:space="0" w:color="auto"/>
        <w:right w:val="none" w:sz="0" w:space="0" w:color="auto"/>
      </w:divBdr>
      <w:divsChild>
        <w:div w:id="18972350">
          <w:marLeft w:val="0"/>
          <w:marRight w:val="0"/>
          <w:marTop w:val="0"/>
          <w:marBottom w:val="0"/>
          <w:divBdr>
            <w:top w:val="none" w:sz="0" w:space="0" w:color="auto"/>
            <w:left w:val="none" w:sz="0" w:space="0" w:color="auto"/>
            <w:bottom w:val="none" w:sz="0" w:space="0" w:color="auto"/>
            <w:right w:val="none" w:sz="0" w:space="0" w:color="auto"/>
          </w:divBdr>
        </w:div>
        <w:div w:id="52780131">
          <w:marLeft w:val="0"/>
          <w:marRight w:val="0"/>
          <w:marTop w:val="0"/>
          <w:marBottom w:val="0"/>
          <w:divBdr>
            <w:top w:val="none" w:sz="0" w:space="0" w:color="auto"/>
            <w:left w:val="none" w:sz="0" w:space="0" w:color="auto"/>
            <w:bottom w:val="none" w:sz="0" w:space="0" w:color="auto"/>
            <w:right w:val="none" w:sz="0" w:space="0" w:color="auto"/>
          </w:divBdr>
        </w:div>
        <w:div w:id="112479547">
          <w:marLeft w:val="0"/>
          <w:marRight w:val="0"/>
          <w:marTop w:val="0"/>
          <w:marBottom w:val="0"/>
          <w:divBdr>
            <w:top w:val="none" w:sz="0" w:space="0" w:color="auto"/>
            <w:left w:val="none" w:sz="0" w:space="0" w:color="auto"/>
            <w:bottom w:val="none" w:sz="0" w:space="0" w:color="auto"/>
            <w:right w:val="none" w:sz="0" w:space="0" w:color="auto"/>
          </w:divBdr>
        </w:div>
        <w:div w:id="118842224">
          <w:marLeft w:val="0"/>
          <w:marRight w:val="0"/>
          <w:marTop w:val="0"/>
          <w:marBottom w:val="0"/>
          <w:divBdr>
            <w:top w:val="none" w:sz="0" w:space="0" w:color="auto"/>
            <w:left w:val="none" w:sz="0" w:space="0" w:color="auto"/>
            <w:bottom w:val="none" w:sz="0" w:space="0" w:color="auto"/>
            <w:right w:val="none" w:sz="0" w:space="0" w:color="auto"/>
          </w:divBdr>
        </w:div>
        <w:div w:id="159736339">
          <w:marLeft w:val="0"/>
          <w:marRight w:val="0"/>
          <w:marTop w:val="0"/>
          <w:marBottom w:val="0"/>
          <w:divBdr>
            <w:top w:val="none" w:sz="0" w:space="0" w:color="auto"/>
            <w:left w:val="none" w:sz="0" w:space="0" w:color="auto"/>
            <w:bottom w:val="none" w:sz="0" w:space="0" w:color="auto"/>
            <w:right w:val="none" w:sz="0" w:space="0" w:color="auto"/>
          </w:divBdr>
          <w:divsChild>
            <w:div w:id="991829697">
              <w:marLeft w:val="0"/>
              <w:marRight w:val="0"/>
              <w:marTop w:val="0"/>
              <w:marBottom w:val="0"/>
              <w:divBdr>
                <w:top w:val="none" w:sz="0" w:space="0" w:color="auto"/>
                <w:left w:val="none" w:sz="0" w:space="0" w:color="auto"/>
                <w:bottom w:val="none" w:sz="0" w:space="0" w:color="auto"/>
                <w:right w:val="none" w:sz="0" w:space="0" w:color="auto"/>
              </w:divBdr>
            </w:div>
            <w:div w:id="1811901324">
              <w:marLeft w:val="0"/>
              <w:marRight w:val="0"/>
              <w:marTop w:val="0"/>
              <w:marBottom w:val="0"/>
              <w:divBdr>
                <w:top w:val="none" w:sz="0" w:space="0" w:color="auto"/>
                <w:left w:val="none" w:sz="0" w:space="0" w:color="auto"/>
                <w:bottom w:val="none" w:sz="0" w:space="0" w:color="auto"/>
                <w:right w:val="none" w:sz="0" w:space="0" w:color="auto"/>
              </w:divBdr>
            </w:div>
          </w:divsChild>
        </w:div>
        <w:div w:id="211968345">
          <w:marLeft w:val="0"/>
          <w:marRight w:val="0"/>
          <w:marTop w:val="0"/>
          <w:marBottom w:val="0"/>
          <w:divBdr>
            <w:top w:val="none" w:sz="0" w:space="0" w:color="auto"/>
            <w:left w:val="none" w:sz="0" w:space="0" w:color="auto"/>
            <w:bottom w:val="none" w:sz="0" w:space="0" w:color="auto"/>
            <w:right w:val="none" w:sz="0" w:space="0" w:color="auto"/>
          </w:divBdr>
        </w:div>
        <w:div w:id="366416644">
          <w:marLeft w:val="0"/>
          <w:marRight w:val="0"/>
          <w:marTop w:val="0"/>
          <w:marBottom w:val="0"/>
          <w:divBdr>
            <w:top w:val="none" w:sz="0" w:space="0" w:color="auto"/>
            <w:left w:val="none" w:sz="0" w:space="0" w:color="auto"/>
            <w:bottom w:val="none" w:sz="0" w:space="0" w:color="auto"/>
            <w:right w:val="none" w:sz="0" w:space="0" w:color="auto"/>
          </w:divBdr>
        </w:div>
        <w:div w:id="393041786">
          <w:marLeft w:val="0"/>
          <w:marRight w:val="0"/>
          <w:marTop w:val="0"/>
          <w:marBottom w:val="0"/>
          <w:divBdr>
            <w:top w:val="none" w:sz="0" w:space="0" w:color="auto"/>
            <w:left w:val="none" w:sz="0" w:space="0" w:color="auto"/>
            <w:bottom w:val="none" w:sz="0" w:space="0" w:color="auto"/>
            <w:right w:val="none" w:sz="0" w:space="0" w:color="auto"/>
          </w:divBdr>
        </w:div>
        <w:div w:id="398596353">
          <w:marLeft w:val="0"/>
          <w:marRight w:val="0"/>
          <w:marTop w:val="0"/>
          <w:marBottom w:val="0"/>
          <w:divBdr>
            <w:top w:val="none" w:sz="0" w:space="0" w:color="auto"/>
            <w:left w:val="none" w:sz="0" w:space="0" w:color="auto"/>
            <w:bottom w:val="none" w:sz="0" w:space="0" w:color="auto"/>
            <w:right w:val="none" w:sz="0" w:space="0" w:color="auto"/>
          </w:divBdr>
        </w:div>
        <w:div w:id="561870641">
          <w:marLeft w:val="0"/>
          <w:marRight w:val="0"/>
          <w:marTop w:val="0"/>
          <w:marBottom w:val="0"/>
          <w:divBdr>
            <w:top w:val="none" w:sz="0" w:space="0" w:color="auto"/>
            <w:left w:val="none" w:sz="0" w:space="0" w:color="auto"/>
            <w:bottom w:val="none" w:sz="0" w:space="0" w:color="auto"/>
            <w:right w:val="none" w:sz="0" w:space="0" w:color="auto"/>
          </w:divBdr>
        </w:div>
        <w:div w:id="562909948">
          <w:marLeft w:val="0"/>
          <w:marRight w:val="0"/>
          <w:marTop w:val="0"/>
          <w:marBottom w:val="0"/>
          <w:divBdr>
            <w:top w:val="none" w:sz="0" w:space="0" w:color="auto"/>
            <w:left w:val="none" w:sz="0" w:space="0" w:color="auto"/>
            <w:bottom w:val="none" w:sz="0" w:space="0" w:color="auto"/>
            <w:right w:val="none" w:sz="0" w:space="0" w:color="auto"/>
          </w:divBdr>
          <w:divsChild>
            <w:div w:id="848837492">
              <w:marLeft w:val="0"/>
              <w:marRight w:val="0"/>
              <w:marTop w:val="0"/>
              <w:marBottom w:val="0"/>
              <w:divBdr>
                <w:top w:val="none" w:sz="0" w:space="0" w:color="auto"/>
                <w:left w:val="none" w:sz="0" w:space="0" w:color="auto"/>
                <w:bottom w:val="none" w:sz="0" w:space="0" w:color="auto"/>
                <w:right w:val="none" w:sz="0" w:space="0" w:color="auto"/>
              </w:divBdr>
            </w:div>
            <w:div w:id="1130320850">
              <w:marLeft w:val="0"/>
              <w:marRight w:val="0"/>
              <w:marTop w:val="0"/>
              <w:marBottom w:val="0"/>
              <w:divBdr>
                <w:top w:val="none" w:sz="0" w:space="0" w:color="auto"/>
                <w:left w:val="none" w:sz="0" w:space="0" w:color="auto"/>
                <w:bottom w:val="none" w:sz="0" w:space="0" w:color="auto"/>
                <w:right w:val="none" w:sz="0" w:space="0" w:color="auto"/>
              </w:divBdr>
            </w:div>
            <w:div w:id="1325468918">
              <w:marLeft w:val="0"/>
              <w:marRight w:val="0"/>
              <w:marTop w:val="0"/>
              <w:marBottom w:val="0"/>
              <w:divBdr>
                <w:top w:val="none" w:sz="0" w:space="0" w:color="auto"/>
                <w:left w:val="none" w:sz="0" w:space="0" w:color="auto"/>
                <w:bottom w:val="none" w:sz="0" w:space="0" w:color="auto"/>
                <w:right w:val="none" w:sz="0" w:space="0" w:color="auto"/>
              </w:divBdr>
            </w:div>
            <w:div w:id="1659655485">
              <w:marLeft w:val="0"/>
              <w:marRight w:val="0"/>
              <w:marTop w:val="0"/>
              <w:marBottom w:val="0"/>
              <w:divBdr>
                <w:top w:val="none" w:sz="0" w:space="0" w:color="auto"/>
                <w:left w:val="none" w:sz="0" w:space="0" w:color="auto"/>
                <w:bottom w:val="none" w:sz="0" w:space="0" w:color="auto"/>
                <w:right w:val="none" w:sz="0" w:space="0" w:color="auto"/>
              </w:divBdr>
            </w:div>
          </w:divsChild>
        </w:div>
        <w:div w:id="583533189">
          <w:marLeft w:val="0"/>
          <w:marRight w:val="0"/>
          <w:marTop w:val="0"/>
          <w:marBottom w:val="0"/>
          <w:divBdr>
            <w:top w:val="none" w:sz="0" w:space="0" w:color="auto"/>
            <w:left w:val="none" w:sz="0" w:space="0" w:color="auto"/>
            <w:bottom w:val="none" w:sz="0" w:space="0" w:color="auto"/>
            <w:right w:val="none" w:sz="0" w:space="0" w:color="auto"/>
          </w:divBdr>
        </w:div>
        <w:div w:id="661272532">
          <w:marLeft w:val="0"/>
          <w:marRight w:val="0"/>
          <w:marTop w:val="0"/>
          <w:marBottom w:val="0"/>
          <w:divBdr>
            <w:top w:val="none" w:sz="0" w:space="0" w:color="auto"/>
            <w:left w:val="none" w:sz="0" w:space="0" w:color="auto"/>
            <w:bottom w:val="none" w:sz="0" w:space="0" w:color="auto"/>
            <w:right w:val="none" w:sz="0" w:space="0" w:color="auto"/>
          </w:divBdr>
        </w:div>
        <w:div w:id="708456208">
          <w:marLeft w:val="0"/>
          <w:marRight w:val="0"/>
          <w:marTop w:val="0"/>
          <w:marBottom w:val="0"/>
          <w:divBdr>
            <w:top w:val="none" w:sz="0" w:space="0" w:color="auto"/>
            <w:left w:val="none" w:sz="0" w:space="0" w:color="auto"/>
            <w:bottom w:val="none" w:sz="0" w:space="0" w:color="auto"/>
            <w:right w:val="none" w:sz="0" w:space="0" w:color="auto"/>
          </w:divBdr>
        </w:div>
        <w:div w:id="729577677">
          <w:marLeft w:val="0"/>
          <w:marRight w:val="0"/>
          <w:marTop w:val="0"/>
          <w:marBottom w:val="0"/>
          <w:divBdr>
            <w:top w:val="none" w:sz="0" w:space="0" w:color="auto"/>
            <w:left w:val="none" w:sz="0" w:space="0" w:color="auto"/>
            <w:bottom w:val="none" w:sz="0" w:space="0" w:color="auto"/>
            <w:right w:val="none" w:sz="0" w:space="0" w:color="auto"/>
          </w:divBdr>
        </w:div>
        <w:div w:id="735010967">
          <w:marLeft w:val="0"/>
          <w:marRight w:val="0"/>
          <w:marTop w:val="0"/>
          <w:marBottom w:val="0"/>
          <w:divBdr>
            <w:top w:val="none" w:sz="0" w:space="0" w:color="auto"/>
            <w:left w:val="none" w:sz="0" w:space="0" w:color="auto"/>
            <w:bottom w:val="none" w:sz="0" w:space="0" w:color="auto"/>
            <w:right w:val="none" w:sz="0" w:space="0" w:color="auto"/>
          </w:divBdr>
        </w:div>
        <w:div w:id="852960740">
          <w:marLeft w:val="0"/>
          <w:marRight w:val="0"/>
          <w:marTop w:val="0"/>
          <w:marBottom w:val="0"/>
          <w:divBdr>
            <w:top w:val="none" w:sz="0" w:space="0" w:color="auto"/>
            <w:left w:val="none" w:sz="0" w:space="0" w:color="auto"/>
            <w:bottom w:val="none" w:sz="0" w:space="0" w:color="auto"/>
            <w:right w:val="none" w:sz="0" w:space="0" w:color="auto"/>
          </w:divBdr>
          <w:divsChild>
            <w:div w:id="1815560441">
              <w:marLeft w:val="0"/>
              <w:marRight w:val="0"/>
              <w:marTop w:val="0"/>
              <w:marBottom w:val="0"/>
              <w:divBdr>
                <w:top w:val="none" w:sz="0" w:space="0" w:color="auto"/>
                <w:left w:val="none" w:sz="0" w:space="0" w:color="auto"/>
                <w:bottom w:val="none" w:sz="0" w:space="0" w:color="auto"/>
                <w:right w:val="none" w:sz="0" w:space="0" w:color="auto"/>
              </w:divBdr>
            </w:div>
            <w:div w:id="1944026934">
              <w:marLeft w:val="0"/>
              <w:marRight w:val="0"/>
              <w:marTop w:val="0"/>
              <w:marBottom w:val="0"/>
              <w:divBdr>
                <w:top w:val="none" w:sz="0" w:space="0" w:color="auto"/>
                <w:left w:val="none" w:sz="0" w:space="0" w:color="auto"/>
                <w:bottom w:val="none" w:sz="0" w:space="0" w:color="auto"/>
                <w:right w:val="none" w:sz="0" w:space="0" w:color="auto"/>
              </w:divBdr>
            </w:div>
          </w:divsChild>
        </w:div>
        <w:div w:id="936711873">
          <w:marLeft w:val="0"/>
          <w:marRight w:val="0"/>
          <w:marTop w:val="0"/>
          <w:marBottom w:val="0"/>
          <w:divBdr>
            <w:top w:val="none" w:sz="0" w:space="0" w:color="auto"/>
            <w:left w:val="none" w:sz="0" w:space="0" w:color="auto"/>
            <w:bottom w:val="none" w:sz="0" w:space="0" w:color="auto"/>
            <w:right w:val="none" w:sz="0" w:space="0" w:color="auto"/>
          </w:divBdr>
          <w:divsChild>
            <w:div w:id="148139415">
              <w:marLeft w:val="0"/>
              <w:marRight w:val="0"/>
              <w:marTop w:val="0"/>
              <w:marBottom w:val="0"/>
              <w:divBdr>
                <w:top w:val="none" w:sz="0" w:space="0" w:color="auto"/>
                <w:left w:val="none" w:sz="0" w:space="0" w:color="auto"/>
                <w:bottom w:val="none" w:sz="0" w:space="0" w:color="auto"/>
                <w:right w:val="none" w:sz="0" w:space="0" w:color="auto"/>
              </w:divBdr>
            </w:div>
            <w:div w:id="1013460348">
              <w:marLeft w:val="0"/>
              <w:marRight w:val="0"/>
              <w:marTop w:val="0"/>
              <w:marBottom w:val="0"/>
              <w:divBdr>
                <w:top w:val="none" w:sz="0" w:space="0" w:color="auto"/>
                <w:left w:val="none" w:sz="0" w:space="0" w:color="auto"/>
                <w:bottom w:val="none" w:sz="0" w:space="0" w:color="auto"/>
                <w:right w:val="none" w:sz="0" w:space="0" w:color="auto"/>
              </w:divBdr>
            </w:div>
            <w:div w:id="1053508434">
              <w:marLeft w:val="0"/>
              <w:marRight w:val="0"/>
              <w:marTop w:val="0"/>
              <w:marBottom w:val="0"/>
              <w:divBdr>
                <w:top w:val="none" w:sz="0" w:space="0" w:color="auto"/>
                <w:left w:val="none" w:sz="0" w:space="0" w:color="auto"/>
                <w:bottom w:val="none" w:sz="0" w:space="0" w:color="auto"/>
                <w:right w:val="none" w:sz="0" w:space="0" w:color="auto"/>
              </w:divBdr>
            </w:div>
            <w:div w:id="1256867658">
              <w:marLeft w:val="0"/>
              <w:marRight w:val="0"/>
              <w:marTop w:val="0"/>
              <w:marBottom w:val="0"/>
              <w:divBdr>
                <w:top w:val="none" w:sz="0" w:space="0" w:color="auto"/>
                <w:left w:val="none" w:sz="0" w:space="0" w:color="auto"/>
                <w:bottom w:val="none" w:sz="0" w:space="0" w:color="auto"/>
                <w:right w:val="none" w:sz="0" w:space="0" w:color="auto"/>
              </w:divBdr>
            </w:div>
            <w:div w:id="1918829756">
              <w:marLeft w:val="0"/>
              <w:marRight w:val="0"/>
              <w:marTop w:val="0"/>
              <w:marBottom w:val="0"/>
              <w:divBdr>
                <w:top w:val="none" w:sz="0" w:space="0" w:color="auto"/>
                <w:left w:val="none" w:sz="0" w:space="0" w:color="auto"/>
                <w:bottom w:val="none" w:sz="0" w:space="0" w:color="auto"/>
                <w:right w:val="none" w:sz="0" w:space="0" w:color="auto"/>
              </w:divBdr>
            </w:div>
            <w:div w:id="2126270334">
              <w:marLeft w:val="0"/>
              <w:marRight w:val="0"/>
              <w:marTop w:val="0"/>
              <w:marBottom w:val="0"/>
              <w:divBdr>
                <w:top w:val="none" w:sz="0" w:space="0" w:color="auto"/>
                <w:left w:val="none" w:sz="0" w:space="0" w:color="auto"/>
                <w:bottom w:val="none" w:sz="0" w:space="0" w:color="auto"/>
                <w:right w:val="none" w:sz="0" w:space="0" w:color="auto"/>
              </w:divBdr>
            </w:div>
          </w:divsChild>
        </w:div>
        <w:div w:id="973608163">
          <w:marLeft w:val="0"/>
          <w:marRight w:val="0"/>
          <w:marTop w:val="0"/>
          <w:marBottom w:val="0"/>
          <w:divBdr>
            <w:top w:val="none" w:sz="0" w:space="0" w:color="auto"/>
            <w:left w:val="none" w:sz="0" w:space="0" w:color="auto"/>
            <w:bottom w:val="none" w:sz="0" w:space="0" w:color="auto"/>
            <w:right w:val="none" w:sz="0" w:space="0" w:color="auto"/>
          </w:divBdr>
          <w:divsChild>
            <w:div w:id="1470393156">
              <w:marLeft w:val="0"/>
              <w:marRight w:val="0"/>
              <w:marTop w:val="0"/>
              <w:marBottom w:val="0"/>
              <w:divBdr>
                <w:top w:val="none" w:sz="0" w:space="0" w:color="auto"/>
                <w:left w:val="none" w:sz="0" w:space="0" w:color="auto"/>
                <w:bottom w:val="none" w:sz="0" w:space="0" w:color="auto"/>
                <w:right w:val="none" w:sz="0" w:space="0" w:color="auto"/>
              </w:divBdr>
            </w:div>
            <w:div w:id="1567913577">
              <w:marLeft w:val="0"/>
              <w:marRight w:val="0"/>
              <w:marTop w:val="0"/>
              <w:marBottom w:val="0"/>
              <w:divBdr>
                <w:top w:val="none" w:sz="0" w:space="0" w:color="auto"/>
                <w:left w:val="none" w:sz="0" w:space="0" w:color="auto"/>
                <w:bottom w:val="none" w:sz="0" w:space="0" w:color="auto"/>
                <w:right w:val="none" w:sz="0" w:space="0" w:color="auto"/>
              </w:divBdr>
            </w:div>
          </w:divsChild>
        </w:div>
        <w:div w:id="976648884">
          <w:marLeft w:val="0"/>
          <w:marRight w:val="0"/>
          <w:marTop w:val="0"/>
          <w:marBottom w:val="0"/>
          <w:divBdr>
            <w:top w:val="none" w:sz="0" w:space="0" w:color="auto"/>
            <w:left w:val="none" w:sz="0" w:space="0" w:color="auto"/>
            <w:bottom w:val="none" w:sz="0" w:space="0" w:color="auto"/>
            <w:right w:val="none" w:sz="0" w:space="0" w:color="auto"/>
          </w:divBdr>
        </w:div>
        <w:div w:id="1046104448">
          <w:marLeft w:val="0"/>
          <w:marRight w:val="0"/>
          <w:marTop w:val="0"/>
          <w:marBottom w:val="0"/>
          <w:divBdr>
            <w:top w:val="none" w:sz="0" w:space="0" w:color="auto"/>
            <w:left w:val="none" w:sz="0" w:space="0" w:color="auto"/>
            <w:bottom w:val="none" w:sz="0" w:space="0" w:color="auto"/>
            <w:right w:val="none" w:sz="0" w:space="0" w:color="auto"/>
          </w:divBdr>
        </w:div>
        <w:div w:id="1055393122">
          <w:marLeft w:val="0"/>
          <w:marRight w:val="0"/>
          <w:marTop w:val="0"/>
          <w:marBottom w:val="0"/>
          <w:divBdr>
            <w:top w:val="none" w:sz="0" w:space="0" w:color="auto"/>
            <w:left w:val="none" w:sz="0" w:space="0" w:color="auto"/>
            <w:bottom w:val="none" w:sz="0" w:space="0" w:color="auto"/>
            <w:right w:val="none" w:sz="0" w:space="0" w:color="auto"/>
          </w:divBdr>
        </w:div>
        <w:div w:id="1107236589">
          <w:marLeft w:val="0"/>
          <w:marRight w:val="0"/>
          <w:marTop w:val="0"/>
          <w:marBottom w:val="0"/>
          <w:divBdr>
            <w:top w:val="none" w:sz="0" w:space="0" w:color="auto"/>
            <w:left w:val="none" w:sz="0" w:space="0" w:color="auto"/>
            <w:bottom w:val="none" w:sz="0" w:space="0" w:color="auto"/>
            <w:right w:val="none" w:sz="0" w:space="0" w:color="auto"/>
          </w:divBdr>
        </w:div>
        <w:div w:id="1140731182">
          <w:marLeft w:val="0"/>
          <w:marRight w:val="0"/>
          <w:marTop w:val="0"/>
          <w:marBottom w:val="0"/>
          <w:divBdr>
            <w:top w:val="none" w:sz="0" w:space="0" w:color="auto"/>
            <w:left w:val="none" w:sz="0" w:space="0" w:color="auto"/>
            <w:bottom w:val="none" w:sz="0" w:space="0" w:color="auto"/>
            <w:right w:val="none" w:sz="0" w:space="0" w:color="auto"/>
          </w:divBdr>
        </w:div>
        <w:div w:id="1214776471">
          <w:marLeft w:val="0"/>
          <w:marRight w:val="0"/>
          <w:marTop w:val="0"/>
          <w:marBottom w:val="0"/>
          <w:divBdr>
            <w:top w:val="none" w:sz="0" w:space="0" w:color="auto"/>
            <w:left w:val="none" w:sz="0" w:space="0" w:color="auto"/>
            <w:bottom w:val="none" w:sz="0" w:space="0" w:color="auto"/>
            <w:right w:val="none" w:sz="0" w:space="0" w:color="auto"/>
          </w:divBdr>
        </w:div>
        <w:div w:id="1275745588">
          <w:marLeft w:val="0"/>
          <w:marRight w:val="0"/>
          <w:marTop w:val="0"/>
          <w:marBottom w:val="0"/>
          <w:divBdr>
            <w:top w:val="none" w:sz="0" w:space="0" w:color="auto"/>
            <w:left w:val="none" w:sz="0" w:space="0" w:color="auto"/>
            <w:bottom w:val="none" w:sz="0" w:space="0" w:color="auto"/>
            <w:right w:val="none" w:sz="0" w:space="0" w:color="auto"/>
          </w:divBdr>
          <w:divsChild>
            <w:div w:id="225916182">
              <w:marLeft w:val="0"/>
              <w:marRight w:val="0"/>
              <w:marTop w:val="0"/>
              <w:marBottom w:val="0"/>
              <w:divBdr>
                <w:top w:val="none" w:sz="0" w:space="0" w:color="auto"/>
                <w:left w:val="none" w:sz="0" w:space="0" w:color="auto"/>
                <w:bottom w:val="none" w:sz="0" w:space="0" w:color="auto"/>
                <w:right w:val="none" w:sz="0" w:space="0" w:color="auto"/>
              </w:divBdr>
              <w:divsChild>
                <w:div w:id="1727946902">
                  <w:marLeft w:val="0"/>
                  <w:marRight w:val="0"/>
                  <w:marTop w:val="0"/>
                  <w:marBottom w:val="0"/>
                  <w:divBdr>
                    <w:top w:val="none" w:sz="0" w:space="0" w:color="auto"/>
                    <w:left w:val="none" w:sz="0" w:space="0" w:color="auto"/>
                    <w:bottom w:val="none" w:sz="0" w:space="0" w:color="auto"/>
                    <w:right w:val="none" w:sz="0" w:space="0" w:color="auto"/>
                  </w:divBdr>
                </w:div>
                <w:div w:id="2123528587">
                  <w:marLeft w:val="0"/>
                  <w:marRight w:val="0"/>
                  <w:marTop w:val="0"/>
                  <w:marBottom w:val="0"/>
                  <w:divBdr>
                    <w:top w:val="none" w:sz="0" w:space="0" w:color="auto"/>
                    <w:left w:val="none" w:sz="0" w:space="0" w:color="auto"/>
                    <w:bottom w:val="none" w:sz="0" w:space="0" w:color="auto"/>
                    <w:right w:val="none" w:sz="0" w:space="0" w:color="auto"/>
                  </w:divBdr>
                </w:div>
              </w:divsChild>
            </w:div>
            <w:div w:id="2000114933">
              <w:marLeft w:val="0"/>
              <w:marRight w:val="0"/>
              <w:marTop w:val="0"/>
              <w:marBottom w:val="0"/>
              <w:divBdr>
                <w:top w:val="none" w:sz="0" w:space="0" w:color="auto"/>
                <w:left w:val="none" w:sz="0" w:space="0" w:color="auto"/>
                <w:bottom w:val="none" w:sz="0" w:space="0" w:color="auto"/>
                <w:right w:val="none" w:sz="0" w:space="0" w:color="auto"/>
              </w:divBdr>
              <w:divsChild>
                <w:div w:id="325212992">
                  <w:marLeft w:val="0"/>
                  <w:marRight w:val="0"/>
                  <w:marTop w:val="0"/>
                  <w:marBottom w:val="0"/>
                  <w:divBdr>
                    <w:top w:val="none" w:sz="0" w:space="0" w:color="auto"/>
                    <w:left w:val="none" w:sz="0" w:space="0" w:color="auto"/>
                    <w:bottom w:val="none" w:sz="0" w:space="0" w:color="auto"/>
                    <w:right w:val="none" w:sz="0" w:space="0" w:color="auto"/>
                  </w:divBdr>
                </w:div>
                <w:div w:id="15173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154">
          <w:marLeft w:val="0"/>
          <w:marRight w:val="0"/>
          <w:marTop w:val="0"/>
          <w:marBottom w:val="0"/>
          <w:divBdr>
            <w:top w:val="none" w:sz="0" w:space="0" w:color="auto"/>
            <w:left w:val="none" w:sz="0" w:space="0" w:color="auto"/>
            <w:bottom w:val="none" w:sz="0" w:space="0" w:color="auto"/>
            <w:right w:val="none" w:sz="0" w:space="0" w:color="auto"/>
          </w:divBdr>
        </w:div>
        <w:div w:id="1383796857">
          <w:marLeft w:val="0"/>
          <w:marRight w:val="0"/>
          <w:marTop w:val="0"/>
          <w:marBottom w:val="0"/>
          <w:divBdr>
            <w:top w:val="none" w:sz="0" w:space="0" w:color="auto"/>
            <w:left w:val="none" w:sz="0" w:space="0" w:color="auto"/>
            <w:bottom w:val="none" w:sz="0" w:space="0" w:color="auto"/>
            <w:right w:val="none" w:sz="0" w:space="0" w:color="auto"/>
          </w:divBdr>
        </w:div>
        <w:div w:id="1423724188">
          <w:marLeft w:val="0"/>
          <w:marRight w:val="0"/>
          <w:marTop w:val="0"/>
          <w:marBottom w:val="0"/>
          <w:divBdr>
            <w:top w:val="none" w:sz="0" w:space="0" w:color="auto"/>
            <w:left w:val="none" w:sz="0" w:space="0" w:color="auto"/>
            <w:bottom w:val="none" w:sz="0" w:space="0" w:color="auto"/>
            <w:right w:val="none" w:sz="0" w:space="0" w:color="auto"/>
          </w:divBdr>
        </w:div>
        <w:div w:id="1437407433">
          <w:marLeft w:val="0"/>
          <w:marRight w:val="0"/>
          <w:marTop w:val="0"/>
          <w:marBottom w:val="0"/>
          <w:divBdr>
            <w:top w:val="none" w:sz="0" w:space="0" w:color="auto"/>
            <w:left w:val="none" w:sz="0" w:space="0" w:color="auto"/>
            <w:bottom w:val="none" w:sz="0" w:space="0" w:color="auto"/>
            <w:right w:val="none" w:sz="0" w:space="0" w:color="auto"/>
          </w:divBdr>
        </w:div>
        <w:div w:id="1463496722">
          <w:marLeft w:val="0"/>
          <w:marRight w:val="0"/>
          <w:marTop w:val="0"/>
          <w:marBottom w:val="0"/>
          <w:divBdr>
            <w:top w:val="none" w:sz="0" w:space="0" w:color="auto"/>
            <w:left w:val="none" w:sz="0" w:space="0" w:color="auto"/>
            <w:bottom w:val="none" w:sz="0" w:space="0" w:color="auto"/>
            <w:right w:val="none" w:sz="0" w:space="0" w:color="auto"/>
          </w:divBdr>
        </w:div>
        <w:div w:id="1497725464">
          <w:marLeft w:val="0"/>
          <w:marRight w:val="0"/>
          <w:marTop w:val="0"/>
          <w:marBottom w:val="0"/>
          <w:divBdr>
            <w:top w:val="none" w:sz="0" w:space="0" w:color="auto"/>
            <w:left w:val="none" w:sz="0" w:space="0" w:color="auto"/>
            <w:bottom w:val="none" w:sz="0" w:space="0" w:color="auto"/>
            <w:right w:val="none" w:sz="0" w:space="0" w:color="auto"/>
          </w:divBdr>
        </w:div>
        <w:div w:id="1517574683">
          <w:marLeft w:val="0"/>
          <w:marRight w:val="0"/>
          <w:marTop w:val="0"/>
          <w:marBottom w:val="0"/>
          <w:divBdr>
            <w:top w:val="none" w:sz="0" w:space="0" w:color="auto"/>
            <w:left w:val="none" w:sz="0" w:space="0" w:color="auto"/>
            <w:bottom w:val="none" w:sz="0" w:space="0" w:color="auto"/>
            <w:right w:val="none" w:sz="0" w:space="0" w:color="auto"/>
          </w:divBdr>
        </w:div>
        <w:div w:id="1544176755">
          <w:marLeft w:val="0"/>
          <w:marRight w:val="0"/>
          <w:marTop w:val="0"/>
          <w:marBottom w:val="0"/>
          <w:divBdr>
            <w:top w:val="none" w:sz="0" w:space="0" w:color="auto"/>
            <w:left w:val="none" w:sz="0" w:space="0" w:color="auto"/>
            <w:bottom w:val="none" w:sz="0" w:space="0" w:color="auto"/>
            <w:right w:val="none" w:sz="0" w:space="0" w:color="auto"/>
          </w:divBdr>
        </w:div>
        <w:div w:id="1613055276">
          <w:marLeft w:val="0"/>
          <w:marRight w:val="0"/>
          <w:marTop w:val="0"/>
          <w:marBottom w:val="0"/>
          <w:divBdr>
            <w:top w:val="none" w:sz="0" w:space="0" w:color="auto"/>
            <w:left w:val="none" w:sz="0" w:space="0" w:color="auto"/>
            <w:bottom w:val="none" w:sz="0" w:space="0" w:color="auto"/>
            <w:right w:val="none" w:sz="0" w:space="0" w:color="auto"/>
          </w:divBdr>
          <w:divsChild>
            <w:div w:id="475534960">
              <w:marLeft w:val="0"/>
              <w:marRight w:val="0"/>
              <w:marTop w:val="0"/>
              <w:marBottom w:val="0"/>
              <w:divBdr>
                <w:top w:val="none" w:sz="0" w:space="0" w:color="auto"/>
                <w:left w:val="none" w:sz="0" w:space="0" w:color="auto"/>
                <w:bottom w:val="none" w:sz="0" w:space="0" w:color="auto"/>
                <w:right w:val="none" w:sz="0" w:space="0" w:color="auto"/>
              </w:divBdr>
            </w:div>
            <w:div w:id="488138768">
              <w:marLeft w:val="0"/>
              <w:marRight w:val="0"/>
              <w:marTop w:val="0"/>
              <w:marBottom w:val="0"/>
              <w:divBdr>
                <w:top w:val="none" w:sz="0" w:space="0" w:color="auto"/>
                <w:left w:val="none" w:sz="0" w:space="0" w:color="auto"/>
                <w:bottom w:val="none" w:sz="0" w:space="0" w:color="auto"/>
                <w:right w:val="none" w:sz="0" w:space="0" w:color="auto"/>
              </w:divBdr>
              <w:divsChild>
                <w:div w:id="489099721">
                  <w:marLeft w:val="0"/>
                  <w:marRight w:val="0"/>
                  <w:marTop w:val="0"/>
                  <w:marBottom w:val="0"/>
                  <w:divBdr>
                    <w:top w:val="none" w:sz="0" w:space="0" w:color="auto"/>
                    <w:left w:val="none" w:sz="0" w:space="0" w:color="auto"/>
                    <w:bottom w:val="none" w:sz="0" w:space="0" w:color="auto"/>
                    <w:right w:val="none" w:sz="0" w:space="0" w:color="auto"/>
                  </w:divBdr>
                </w:div>
                <w:div w:id="1621034439">
                  <w:marLeft w:val="0"/>
                  <w:marRight w:val="0"/>
                  <w:marTop w:val="0"/>
                  <w:marBottom w:val="0"/>
                  <w:divBdr>
                    <w:top w:val="none" w:sz="0" w:space="0" w:color="auto"/>
                    <w:left w:val="none" w:sz="0" w:space="0" w:color="auto"/>
                    <w:bottom w:val="none" w:sz="0" w:space="0" w:color="auto"/>
                    <w:right w:val="none" w:sz="0" w:space="0" w:color="auto"/>
                  </w:divBdr>
                </w:div>
              </w:divsChild>
            </w:div>
            <w:div w:id="1483736569">
              <w:marLeft w:val="0"/>
              <w:marRight w:val="0"/>
              <w:marTop w:val="0"/>
              <w:marBottom w:val="0"/>
              <w:divBdr>
                <w:top w:val="none" w:sz="0" w:space="0" w:color="auto"/>
                <w:left w:val="none" w:sz="0" w:space="0" w:color="auto"/>
                <w:bottom w:val="none" w:sz="0" w:space="0" w:color="auto"/>
                <w:right w:val="none" w:sz="0" w:space="0" w:color="auto"/>
              </w:divBdr>
            </w:div>
            <w:div w:id="1519849182">
              <w:marLeft w:val="0"/>
              <w:marRight w:val="0"/>
              <w:marTop w:val="0"/>
              <w:marBottom w:val="0"/>
              <w:divBdr>
                <w:top w:val="none" w:sz="0" w:space="0" w:color="auto"/>
                <w:left w:val="none" w:sz="0" w:space="0" w:color="auto"/>
                <w:bottom w:val="none" w:sz="0" w:space="0" w:color="auto"/>
                <w:right w:val="none" w:sz="0" w:space="0" w:color="auto"/>
              </w:divBdr>
            </w:div>
          </w:divsChild>
        </w:div>
        <w:div w:id="1712416621">
          <w:marLeft w:val="0"/>
          <w:marRight w:val="0"/>
          <w:marTop w:val="0"/>
          <w:marBottom w:val="0"/>
          <w:divBdr>
            <w:top w:val="none" w:sz="0" w:space="0" w:color="auto"/>
            <w:left w:val="none" w:sz="0" w:space="0" w:color="auto"/>
            <w:bottom w:val="none" w:sz="0" w:space="0" w:color="auto"/>
            <w:right w:val="none" w:sz="0" w:space="0" w:color="auto"/>
          </w:divBdr>
        </w:div>
        <w:div w:id="1764061276">
          <w:marLeft w:val="0"/>
          <w:marRight w:val="0"/>
          <w:marTop w:val="0"/>
          <w:marBottom w:val="0"/>
          <w:divBdr>
            <w:top w:val="none" w:sz="0" w:space="0" w:color="auto"/>
            <w:left w:val="none" w:sz="0" w:space="0" w:color="auto"/>
            <w:bottom w:val="none" w:sz="0" w:space="0" w:color="auto"/>
            <w:right w:val="none" w:sz="0" w:space="0" w:color="auto"/>
          </w:divBdr>
        </w:div>
        <w:div w:id="2037462328">
          <w:marLeft w:val="0"/>
          <w:marRight w:val="0"/>
          <w:marTop w:val="0"/>
          <w:marBottom w:val="0"/>
          <w:divBdr>
            <w:top w:val="none" w:sz="0" w:space="0" w:color="auto"/>
            <w:left w:val="none" w:sz="0" w:space="0" w:color="auto"/>
            <w:bottom w:val="none" w:sz="0" w:space="0" w:color="auto"/>
            <w:right w:val="none" w:sz="0" w:space="0" w:color="auto"/>
          </w:divBdr>
        </w:div>
        <w:div w:id="2124879857">
          <w:marLeft w:val="0"/>
          <w:marRight w:val="0"/>
          <w:marTop w:val="0"/>
          <w:marBottom w:val="0"/>
          <w:divBdr>
            <w:top w:val="none" w:sz="0" w:space="0" w:color="auto"/>
            <w:left w:val="none" w:sz="0" w:space="0" w:color="auto"/>
            <w:bottom w:val="none" w:sz="0" w:space="0" w:color="auto"/>
            <w:right w:val="none" w:sz="0" w:space="0" w:color="auto"/>
          </w:divBdr>
        </w:div>
        <w:div w:id="2132824621">
          <w:marLeft w:val="0"/>
          <w:marRight w:val="0"/>
          <w:marTop w:val="0"/>
          <w:marBottom w:val="0"/>
          <w:divBdr>
            <w:top w:val="none" w:sz="0" w:space="0" w:color="auto"/>
            <w:left w:val="none" w:sz="0" w:space="0" w:color="auto"/>
            <w:bottom w:val="none" w:sz="0" w:space="0" w:color="auto"/>
            <w:right w:val="none" w:sz="0" w:space="0" w:color="auto"/>
          </w:divBdr>
        </w:div>
        <w:div w:id="2141915816">
          <w:marLeft w:val="0"/>
          <w:marRight w:val="0"/>
          <w:marTop w:val="0"/>
          <w:marBottom w:val="0"/>
          <w:divBdr>
            <w:top w:val="none" w:sz="0" w:space="0" w:color="auto"/>
            <w:left w:val="none" w:sz="0" w:space="0" w:color="auto"/>
            <w:bottom w:val="none" w:sz="0" w:space="0" w:color="auto"/>
            <w:right w:val="none" w:sz="0" w:space="0" w:color="auto"/>
          </w:divBdr>
        </w:div>
      </w:divsChild>
    </w:div>
    <w:div w:id="453987563">
      <w:bodyDiv w:val="1"/>
      <w:marLeft w:val="0"/>
      <w:marRight w:val="0"/>
      <w:marTop w:val="0"/>
      <w:marBottom w:val="0"/>
      <w:divBdr>
        <w:top w:val="none" w:sz="0" w:space="0" w:color="auto"/>
        <w:left w:val="none" w:sz="0" w:space="0" w:color="auto"/>
        <w:bottom w:val="none" w:sz="0" w:space="0" w:color="auto"/>
        <w:right w:val="none" w:sz="0" w:space="0" w:color="auto"/>
      </w:divBdr>
    </w:div>
    <w:div w:id="471795154">
      <w:bodyDiv w:val="1"/>
      <w:marLeft w:val="0"/>
      <w:marRight w:val="0"/>
      <w:marTop w:val="0"/>
      <w:marBottom w:val="0"/>
      <w:divBdr>
        <w:top w:val="none" w:sz="0" w:space="0" w:color="auto"/>
        <w:left w:val="none" w:sz="0" w:space="0" w:color="auto"/>
        <w:bottom w:val="none" w:sz="0" w:space="0" w:color="auto"/>
        <w:right w:val="none" w:sz="0" w:space="0" w:color="auto"/>
      </w:divBdr>
    </w:div>
    <w:div w:id="572859587">
      <w:bodyDiv w:val="1"/>
      <w:marLeft w:val="0"/>
      <w:marRight w:val="0"/>
      <w:marTop w:val="0"/>
      <w:marBottom w:val="0"/>
      <w:divBdr>
        <w:top w:val="none" w:sz="0" w:space="0" w:color="auto"/>
        <w:left w:val="none" w:sz="0" w:space="0" w:color="auto"/>
        <w:bottom w:val="none" w:sz="0" w:space="0" w:color="auto"/>
        <w:right w:val="none" w:sz="0" w:space="0" w:color="auto"/>
      </w:divBdr>
    </w:div>
    <w:div w:id="713115318">
      <w:bodyDiv w:val="1"/>
      <w:marLeft w:val="0"/>
      <w:marRight w:val="0"/>
      <w:marTop w:val="0"/>
      <w:marBottom w:val="0"/>
      <w:divBdr>
        <w:top w:val="none" w:sz="0" w:space="0" w:color="auto"/>
        <w:left w:val="none" w:sz="0" w:space="0" w:color="auto"/>
        <w:bottom w:val="none" w:sz="0" w:space="0" w:color="auto"/>
        <w:right w:val="none" w:sz="0" w:space="0" w:color="auto"/>
      </w:divBdr>
    </w:div>
    <w:div w:id="756250119">
      <w:bodyDiv w:val="1"/>
      <w:marLeft w:val="0"/>
      <w:marRight w:val="0"/>
      <w:marTop w:val="0"/>
      <w:marBottom w:val="0"/>
      <w:divBdr>
        <w:top w:val="none" w:sz="0" w:space="0" w:color="auto"/>
        <w:left w:val="none" w:sz="0" w:space="0" w:color="auto"/>
        <w:bottom w:val="none" w:sz="0" w:space="0" w:color="auto"/>
        <w:right w:val="none" w:sz="0" w:space="0" w:color="auto"/>
      </w:divBdr>
    </w:div>
    <w:div w:id="774793278">
      <w:bodyDiv w:val="1"/>
      <w:marLeft w:val="0"/>
      <w:marRight w:val="0"/>
      <w:marTop w:val="0"/>
      <w:marBottom w:val="0"/>
      <w:divBdr>
        <w:top w:val="none" w:sz="0" w:space="0" w:color="auto"/>
        <w:left w:val="none" w:sz="0" w:space="0" w:color="auto"/>
        <w:bottom w:val="none" w:sz="0" w:space="0" w:color="auto"/>
        <w:right w:val="none" w:sz="0" w:space="0" w:color="auto"/>
      </w:divBdr>
      <w:divsChild>
        <w:div w:id="589630746">
          <w:marLeft w:val="0"/>
          <w:marRight w:val="0"/>
          <w:marTop w:val="0"/>
          <w:marBottom w:val="0"/>
          <w:divBdr>
            <w:top w:val="none" w:sz="0" w:space="0" w:color="auto"/>
            <w:left w:val="none" w:sz="0" w:space="0" w:color="auto"/>
            <w:bottom w:val="none" w:sz="0" w:space="0" w:color="auto"/>
            <w:right w:val="none" w:sz="0" w:space="0" w:color="auto"/>
          </w:divBdr>
          <w:divsChild>
            <w:div w:id="1844583634">
              <w:marLeft w:val="0"/>
              <w:marRight w:val="0"/>
              <w:marTop w:val="0"/>
              <w:marBottom w:val="0"/>
              <w:divBdr>
                <w:top w:val="none" w:sz="0" w:space="0" w:color="auto"/>
                <w:left w:val="none" w:sz="0" w:space="0" w:color="auto"/>
                <w:bottom w:val="none" w:sz="0" w:space="0" w:color="auto"/>
                <w:right w:val="none" w:sz="0" w:space="0" w:color="auto"/>
              </w:divBdr>
              <w:divsChild>
                <w:div w:id="1916940421">
                  <w:marLeft w:val="0"/>
                  <w:marRight w:val="0"/>
                  <w:marTop w:val="0"/>
                  <w:marBottom w:val="0"/>
                  <w:divBdr>
                    <w:top w:val="none" w:sz="0" w:space="0" w:color="auto"/>
                    <w:left w:val="none" w:sz="0" w:space="0" w:color="auto"/>
                    <w:bottom w:val="none" w:sz="0" w:space="0" w:color="auto"/>
                    <w:right w:val="none" w:sz="0" w:space="0" w:color="auto"/>
                  </w:divBdr>
                  <w:divsChild>
                    <w:div w:id="665672897">
                      <w:marLeft w:val="3000"/>
                      <w:marRight w:val="0"/>
                      <w:marTop w:val="0"/>
                      <w:marBottom w:val="0"/>
                      <w:divBdr>
                        <w:top w:val="none" w:sz="0" w:space="0" w:color="auto"/>
                        <w:left w:val="none" w:sz="0" w:space="0" w:color="auto"/>
                        <w:bottom w:val="none" w:sz="0" w:space="0" w:color="auto"/>
                        <w:right w:val="none" w:sz="0" w:space="0" w:color="auto"/>
                      </w:divBdr>
                      <w:divsChild>
                        <w:div w:id="217975646">
                          <w:marLeft w:val="0"/>
                          <w:marRight w:val="0"/>
                          <w:marTop w:val="0"/>
                          <w:marBottom w:val="0"/>
                          <w:divBdr>
                            <w:top w:val="none" w:sz="0" w:space="0" w:color="auto"/>
                            <w:left w:val="none" w:sz="0" w:space="0" w:color="auto"/>
                            <w:bottom w:val="single" w:sz="48" w:space="0" w:color="FFFFFF"/>
                            <w:right w:val="none" w:sz="0" w:space="0" w:color="auto"/>
                          </w:divBdr>
                          <w:divsChild>
                            <w:div w:id="1769962855">
                              <w:marLeft w:val="0"/>
                              <w:marRight w:val="0"/>
                              <w:marTop w:val="0"/>
                              <w:marBottom w:val="0"/>
                              <w:divBdr>
                                <w:top w:val="none" w:sz="0" w:space="0" w:color="auto"/>
                                <w:left w:val="none" w:sz="0" w:space="0" w:color="auto"/>
                                <w:bottom w:val="none" w:sz="0" w:space="0" w:color="auto"/>
                                <w:right w:val="none" w:sz="0" w:space="0" w:color="auto"/>
                              </w:divBdr>
                              <w:divsChild>
                                <w:div w:id="477235307">
                                  <w:marLeft w:val="0"/>
                                  <w:marRight w:val="0"/>
                                  <w:marTop w:val="0"/>
                                  <w:marBottom w:val="0"/>
                                  <w:divBdr>
                                    <w:top w:val="none" w:sz="0" w:space="0" w:color="auto"/>
                                    <w:left w:val="none" w:sz="0" w:space="0" w:color="auto"/>
                                    <w:bottom w:val="none" w:sz="0" w:space="0" w:color="auto"/>
                                    <w:right w:val="none" w:sz="0" w:space="0" w:color="auto"/>
                                  </w:divBdr>
                                  <w:divsChild>
                                    <w:div w:id="1877430485">
                                      <w:marLeft w:val="0"/>
                                      <w:marRight w:val="0"/>
                                      <w:marTop w:val="0"/>
                                      <w:marBottom w:val="0"/>
                                      <w:divBdr>
                                        <w:top w:val="none" w:sz="0" w:space="0" w:color="auto"/>
                                        <w:left w:val="none" w:sz="0" w:space="0" w:color="auto"/>
                                        <w:bottom w:val="none" w:sz="0" w:space="0" w:color="auto"/>
                                        <w:right w:val="none" w:sz="0" w:space="0" w:color="auto"/>
                                      </w:divBdr>
                                      <w:divsChild>
                                        <w:div w:id="487330303">
                                          <w:marLeft w:val="0"/>
                                          <w:marRight w:val="0"/>
                                          <w:marTop w:val="0"/>
                                          <w:marBottom w:val="0"/>
                                          <w:divBdr>
                                            <w:top w:val="none" w:sz="0" w:space="0" w:color="auto"/>
                                            <w:left w:val="none" w:sz="0" w:space="0" w:color="auto"/>
                                            <w:bottom w:val="none" w:sz="0" w:space="0" w:color="auto"/>
                                            <w:right w:val="none" w:sz="0" w:space="0" w:color="auto"/>
                                          </w:divBdr>
                                          <w:divsChild>
                                            <w:div w:id="989679335">
                                              <w:marLeft w:val="0"/>
                                              <w:marRight w:val="0"/>
                                              <w:marTop w:val="0"/>
                                              <w:marBottom w:val="0"/>
                                              <w:divBdr>
                                                <w:top w:val="none" w:sz="0" w:space="0" w:color="auto"/>
                                                <w:left w:val="none" w:sz="0" w:space="0" w:color="auto"/>
                                                <w:bottom w:val="none" w:sz="0" w:space="0" w:color="auto"/>
                                                <w:right w:val="none" w:sz="0" w:space="0" w:color="auto"/>
                                              </w:divBdr>
                                              <w:divsChild>
                                                <w:div w:id="440147691">
                                                  <w:marLeft w:val="0"/>
                                                  <w:marRight w:val="0"/>
                                                  <w:marTop w:val="0"/>
                                                  <w:marBottom w:val="0"/>
                                                  <w:divBdr>
                                                    <w:top w:val="none" w:sz="0" w:space="0" w:color="auto"/>
                                                    <w:left w:val="none" w:sz="0" w:space="0" w:color="auto"/>
                                                    <w:bottom w:val="none" w:sz="0" w:space="0" w:color="auto"/>
                                                    <w:right w:val="none" w:sz="0" w:space="0" w:color="auto"/>
                                                  </w:divBdr>
                                                  <w:divsChild>
                                                    <w:div w:id="20269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82093">
      <w:bodyDiv w:val="1"/>
      <w:marLeft w:val="0"/>
      <w:marRight w:val="0"/>
      <w:marTop w:val="0"/>
      <w:marBottom w:val="0"/>
      <w:divBdr>
        <w:top w:val="none" w:sz="0" w:space="0" w:color="auto"/>
        <w:left w:val="none" w:sz="0" w:space="0" w:color="auto"/>
        <w:bottom w:val="none" w:sz="0" w:space="0" w:color="auto"/>
        <w:right w:val="none" w:sz="0" w:space="0" w:color="auto"/>
      </w:divBdr>
    </w:div>
    <w:div w:id="815997514">
      <w:bodyDiv w:val="1"/>
      <w:marLeft w:val="0"/>
      <w:marRight w:val="0"/>
      <w:marTop w:val="0"/>
      <w:marBottom w:val="0"/>
      <w:divBdr>
        <w:top w:val="none" w:sz="0" w:space="0" w:color="auto"/>
        <w:left w:val="none" w:sz="0" w:space="0" w:color="auto"/>
        <w:bottom w:val="none" w:sz="0" w:space="0" w:color="auto"/>
        <w:right w:val="none" w:sz="0" w:space="0" w:color="auto"/>
      </w:divBdr>
      <w:divsChild>
        <w:div w:id="105663117">
          <w:marLeft w:val="0"/>
          <w:marRight w:val="0"/>
          <w:marTop w:val="0"/>
          <w:marBottom w:val="0"/>
          <w:divBdr>
            <w:top w:val="none" w:sz="0" w:space="0" w:color="auto"/>
            <w:left w:val="none" w:sz="0" w:space="0" w:color="auto"/>
            <w:bottom w:val="none" w:sz="0" w:space="0" w:color="auto"/>
            <w:right w:val="none" w:sz="0" w:space="0" w:color="auto"/>
          </w:divBdr>
          <w:divsChild>
            <w:div w:id="979310790">
              <w:marLeft w:val="0"/>
              <w:marRight w:val="0"/>
              <w:marTop w:val="0"/>
              <w:marBottom w:val="0"/>
              <w:divBdr>
                <w:top w:val="none" w:sz="0" w:space="0" w:color="auto"/>
                <w:left w:val="none" w:sz="0" w:space="0" w:color="auto"/>
                <w:bottom w:val="none" w:sz="0" w:space="0" w:color="auto"/>
                <w:right w:val="none" w:sz="0" w:space="0" w:color="auto"/>
              </w:divBdr>
              <w:divsChild>
                <w:div w:id="450051228">
                  <w:marLeft w:val="0"/>
                  <w:marRight w:val="0"/>
                  <w:marTop w:val="0"/>
                  <w:marBottom w:val="0"/>
                  <w:divBdr>
                    <w:top w:val="none" w:sz="0" w:space="0" w:color="auto"/>
                    <w:left w:val="none" w:sz="0" w:space="0" w:color="auto"/>
                    <w:bottom w:val="none" w:sz="0" w:space="0" w:color="auto"/>
                    <w:right w:val="none" w:sz="0" w:space="0" w:color="auto"/>
                  </w:divBdr>
                  <w:divsChild>
                    <w:div w:id="775101306">
                      <w:marLeft w:val="3000"/>
                      <w:marRight w:val="0"/>
                      <w:marTop w:val="0"/>
                      <w:marBottom w:val="0"/>
                      <w:divBdr>
                        <w:top w:val="none" w:sz="0" w:space="0" w:color="auto"/>
                        <w:left w:val="none" w:sz="0" w:space="0" w:color="auto"/>
                        <w:bottom w:val="none" w:sz="0" w:space="0" w:color="auto"/>
                        <w:right w:val="none" w:sz="0" w:space="0" w:color="auto"/>
                      </w:divBdr>
                      <w:divsChild>
                        <w:div w:id="1265839845">
                          <w:marLeft w:val="0"/>
                          <w:marRight w:val="0"/>
                          <w:marTop w:val="0"/>
                          <w:marBottom w:val="0"/>
                          <w:divBdr>
                            <w:top w:val="none" w:sz="0" w:space="0" w:color="auto"/>
                            <w:left w:val="none" w:sz="0" w:space="0" w:color="auto"/>
                            <w:bottom w:val="single" w:sz="48" w:space="0" w:color="FFFFFF"/>
                            <w:right w:val="none" w:sz="0" w:space="0" w:color="auto"/>
                          </w:divBdr>
                          <w:divsChild>
                            <w:div w:id="464011447">
                              <w:marLeft w:val="0"/>
                              <w:marRight w:val="0"/>
                              <w:marTop w:val="0"/>
                              <w:marBottom w:val="0"/>
                              <w:divBdr>
                                <w:top w:val="none" w:sz="0" w:space="0" w:color="auto"/>
                                <w:left w:val="none" w:sz="0" w:space="0" w:color="auto"/>
                                <w:bottom w:val="none" w:sz="0" w:space="0" w:color="auto"/>
                                <w:right w:val="none" w:sz="0" w:space="0" w:color="auto"/>
                              </w:divBdr>
                              <w:divsChild>
                                <w:div w:id="1562908447">
                                  <w:marLeft w:val="0"/>
                                  <w:marRight w:val="0"/>
                                  <w:marTop w:val="0"/>
                                  <w:marBottom w:val="0"/>
                                  <w:divBdr>
                                    <w:top w:val="none" w:sz="0" w:space="0" w:color="auto"/>
                                    <w:left w:val="none" w:sz="0" w:space="0" w:color="auto"/>
                                    <w:bottom w:val="none" w:sz="0" w:space="0" w:color="auto"/>
                                    <w:right w:val="none" w:sz="0" w:space="0" w:color="auto"/>
                                  </w:divBdr>
                                  <w:divsChild>
                                    <w:div w:id="2043823098">
                                      <w:marLeft w:val="0"/>
                                      <w:marRight w:val="0"/>
                                      <w:marTop w:val="0"/>
                                      <w:marBottom w:val="0"/>
                                      <w:divBdr>
                                        <w:top w:val="none" w:sz="0" w:space="0" w:color="auto"/>
                                        <w:left w:val="none" w:sz="0" w:space="0" w:color="auto"/>
                                        <w:bottom w:val="none" w:sz="0" w:space="0" w:color="auto"/>
                                        <w:right w:val="none" w:sz="0" w:space="0" w:color="auto"/>
                                      </w:divBdr>
                                      <w:divsChild>
                                        <w:div w:id="1333676661">
                                          <w:marLeft w:val="0"/>
                                          <w:marRight w:val="0"/>
                                          <w:marTop w:val="0"/>
                                          <w:marBottom w:val="0"/>
                                          <w:divBdr>
                                            <w:top w:val="none" w:sz="0" w:space="0" w:color="auto"/>
                                            <w:left w:val="none" w:sz="0" w:space="0" w:color="auto"/>
                                            <w:bottom w:val="none" w:sz="0" w:space="0" w:color="auto"/>
                                            <w:right w:val="none" w:sz="0" w:space="0" w:color="auto"/>
                                          </w:divBdr>
                                          <w:divsChild>
                                            <w:div w:id="744493456">
                                              <w:marLeft w:val="0"/>
                                              <w:marRight w:val="0"/>
                                              <w:marTop w:val="0"/>
                                              <w:marBottom w:val="0"/>
                                              <w:divBdr>
                                                <w:top w:val="none" w:sz="0" w:space="0" w:color="auto"/>
                                                <w:left w:val="none" w:sz="0" w:space="0" w:color="auto"/>
                                                <w:bottom w:val="none" w:sz="0" w:space="0" w:color="auto"/>
                                                <w:right w:val="none" w:sz="0" w:space="0" w:color="auto"/>
                                              </w:divBdr>
                                              <w:divsChild>
                                                <w:div w:id="438837391">
                                                  <w:marLeft w:val="0"/>
                                                  <w:marRight w:val="0"/>
                                                  <w:marTop w:val="0"/>
                                                  <w:marBottom w:val="0"/>
                                                  <w:divBdr>
                                                    <w:top w:val="none" w:sz="0" w:space="0" w:color="auto"/>
                                                    <w:left w:val="none" w:sz="0" w:space="0" w:color="auto"/>
                                                    <w:bottom w:val="none" w:sz="0" w:space="0" w:color="auto"/>
                                                    <w:right w:val="none" w:sz="0" w:space="0" w:color="auto"/>
                                                  </w:divBdr>
                                                  <w:divsChild>
                                                    <w:div w:id="1034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9111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080">
          <w:marLeft w:val="0"/>
          <w:marRight w:val="0"/>
          <w:marTop w:val="0"/>
          <w:marBottom w:val="0"/>
          <w:divBdr>
            <w:top w:val="none" w:sz="0" w:space="0" w:color="auto"/>
            <w:left w:val="none" w:sz="0" w:space="0" w:color="auto"/>
            <w:bottom w:val="none" w:sz="0" w:space="0" w:color="auto"/>
            <w:right w:val="none" w:sz="0" w:space="0" w:color="auto"/>
          </w:divBdr>
          <w:divsChild>
            <w:div w:id="745298153">
              <w:marLeft w:val="0"/>
              <w:marRight w:val="0"/>
              <w:marTop w:val="0"/>
              <w:marBottom w:val="0"/>
              <w:divBdr>
                <w:top w:val="none" w:sz="0" w:space="0" w:color="auto"/>
                <w:left w:val="none" w:sz="0" w:space="0" w:color="auto"/>
                <w:bottom w:val="none" w:sz="0" w:space="0" w:color="auto"/>
                <w:right w:val="none" w:sz="0" w:space="0" w:color="auto"/>
              </w:divBdr>
              <w:divsChild>
                <w:div w:id="394396857">
                  <w:marLeft w:val="0"/>
                  <w:marRight w:val="0"/>
                  <w:marTop w:val="0"/>
                  <w:marBottom w:val="0"/>
                  <w:divBdr>
                    <w:top w:val="none" w:sz="0" w:space="0" w:color="auto"/>
                    <w:left w:val="none" w:sz="0" w:space="0" w:color="auto"/>
                    <w:bottom w:val="none" w:sz="0" w:space="0" w:color="auto"/>
                    <w:right w:val="none" w:sz="0" w:space="0" w:color="auto"/>
                  </w:divBdr>
                  <w:divsChild>
                    <w:div w:id="1994600555">
                      <w:marLeft w:val="3000"/>
                      <w:marRight w:val="0"/>
                      <w:marTop w:val="0"/>
                      <w:marBottom w:val="0"/>
                      <w:divBdr>
                        <w:top w:val="none" w:sz="0" w:space="0" w:color="auto"/>
                        <w:left w:val="none" w:sz="0" w:space="0" w:color="auto"/>
                        <w:bottom w:val="none" w:sz="0" w:space="0" w:color="auto"/>
                        <w:right w:val="none" w:sz="0" w:space="0" w:color="auto"/>
                      </w:divBdr>
                      <w:divsChild>
                        <w:div w:id="925192638">
                          <w:marLeft w:val="0"/>
                          <w:marRight w:val="0"/>
                          <w:marTop w:val="0"/>
                          <w:marBottom w:val="0"/>
                          <w:divBdr>
                            <w:top w:val="none" w:sz="0" w:space="0" w:color="auto"/>
                            <w:left w:val="none" w:sz="0" w:space="0" w:color="auto"/>
                            <w:bottom w:val="single" w:sz="48" w:space="0" w:color="FFFFFF"/>
                            <w:right w:val="none" w:sz="0" w:space="0" w:color="auto"/>
                          </w:divBdr>
                          <w:divsChild>
                            <w:div w:id="537738592">
                              <w:marLeft w:val="0"/>
                              <w:marRight w:val="0"/>
                              <w:marTop w:val="0"/>
                              <w:marBottom w:val="0"/>
                              <w:divBdr>
                                <w:top w:val="none" w:sz="0" w:space="0" w:color="auto"/>
                                <w:left w:val="none" w:sz="0" w:space="0" w:color="auto"/>
                                <w:bottom w:val="none" w:sz="0" w:space="0" w:color="auto"/>
                                <w:right w:val="none" w:sz="0" w:space="0" w:color="auto"/>
                              </w:divBdr>
                              <w:divsChild>
                                <w:div w:id="1099645891">
                                  <w:marLeft w:val="0"/>
                                  <w:marRight w:val="0"/>
                                  <w:marTop w:val="0"/>
                                  <w:marBottom w:val="0"/>
                                  <w:divBdr>
                                    <w:top w:val="none" w:sz="0" w:space="0" w:color="auto"/>
                                    <w:left w:val="none" w:sz="0" w:space="0" w:color="auto"/>
                                    <w:bottom w:val="none" w:sz="0" w:space="0" w:color="auto"/>
                                    <w:right w:val="none" w:sz="0" w:space="0" w:color="auto"/>
                                  </w:divBdr>
                                  <w:divsChild>
                                    <w:div w:id="1570069662">
                                      <w:marLeft w:val="0"/>
                                      <w:marRight w:val="0"/>
                                      <w:marTop w:val="0"/>
                                      <w:marBottom w:val="0"/>
                                      <w:divBdr>
                                        <w:top w:val="none" w:sz="0" w:space="0" w:color="auto"/>
                                        <w:left w:val="none" w:sz="0" w:space="0" w:color="auto"/>
                                        <w:bottom w:val="none" w:sz="0" w:space="0" w:color="auto"/>
                                        <w:right w:val="none" w:sz="0" w:space="0" w:color="auto"/>
                                      </w:divBdr>
                                      <w:divsChild>
                                        <w:div w:id="644119636">
                                          <w:marLeft w:val="0"/>
                                          <w:marRight w:val="0"/>
                                          <w:marTop w:val="0"/>
                                          <w:marBottom w:val="0"/>
                                          <w:divBdr>
                                            <w:top w:val="none" w:sz="0" w:space="0" w:color="auto"/>
                                            <w:left w:val="none" w:sz="0" w:space="0" w:color="auto"/>
                                            <w:bottom w:val="none" w:sz="0" w:space="0" w:color="auto"/>
                                            <w:right w:val="none" w:sz="0" w:space="0" w:color="auto"/>
                                          </w:divBdr>
                                          <w:divsChild>
                                            <w:div w:id="1200122601">
                                              <w:marLeft w:val="0"/>
                                              <w:marRight w:val="0"/>
                                              <w:marTop w:val="0"/>
                                              <w:marBottom w:val="0"/>
                                              <w:divBdr>
                                                <w:top w:val="none" w:sz="0" w:space="0" w:color="auto"/>
                                                <w:left w:val="none" w:sz="0" w:space="0" w:color="auto"/>
                                                <w:bottom w:val="none" w:sz="0" w:space="0" w:color="auto"/>
                                                <w:right w:val="none" w:sz="0" w:space="0" w:color="auto"/>
                                              </w:divBdr>
                                              <w:divsChild>
                                                <w:div w:id="799614684">
                                                  <w:marLeft w:val="0"/>
                                                  <w:marRight w:val="0"/>
                                                  <w:marTop w:val="0"/>
                                                  <w:marBottom w:val="0"/>
                                                  <w:divBdr>
                                                    <w:top w:val="none" w:sz="0" w:space="0" w:color="auto"/>
                                                    <w:left w:val="none" w:sz="0" w:space="0" w:color="auto"/>
                                                    <w:bottom w:val="none" w:sz="0" w:space="0" w:color="auto"/>
                                                    <w:right w:val="none" w:sz="0" w:space="0" w:color="auto"/>
                                                  </w:divBdr>
                                                  <w:divsChild>
                                                    <w:div w:id="18786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206007">
      <w:bodyDiv w:val="1"/>
      <w:marLeft w:val="0"/>
      <w:marRight w:val="0"/>
      <w:marTop w:val="0"/>
      <w:marBottom w:val="0"/>
      <w:divBdr>
        <w:top w:val="none" w:sz="0" w:space="0" w:color="auto"/>
        <w:left w:val="none" w:sz="0" w:space="0" w:color="auto"/>
        <w:bottom w:val="none" w:sz="0" w:space="0" w:color="auto"/>
        <w:right w:val="none" w:sz="0" w:space="0" w:color="auto"/>
      </w:divBdr>
    </w:div>
    <w:div w:id="1132942288">
      <w:bodyDiv w:val="1"/>
      <w:marLeft w:val="0"/>
      <w:marRight w:val="0"/>
      <w:marTop w:val="0"/>
      <w:marBottom w:val="0"/>
      <w:divBdr>
        <w:top w:val="none" w:sz="0" w:space="0" w:color="auto"/>
        <w:left w:val="none" w:sz="0" w:space="0" w:color="auto"/>
        <w:bottom w:val="none" w:sz="0" w:space="0" w:color="auto"/>
        <w:right w:val="none" w:sz="0" w:space="0" w:color="auto"/>
      </w:divBdr>
    </w:div>
    <w:div w:id="1280187197">
      <w:bodyDiv w:val="1"/>
      <w:marLeft w:val="0"/>
      <w:marRight w:val="0"/>
      <w:marTop w:val="0"/>
      <w:marBottom w:val="0"/>
      <w:divBdr>
        <w:top w:val="none" w:sz="0" w:space="0" w:color="auto"/>
        <w:left w:val="none" w:sz="0" w:space="0" w:color="auto"/>
        <w:bottom w:val="none" w:sz="0" w:space="0" w:color="auto"/>
        <w:right w:val="none" w:sz="0" w:space="0" w:color="auto"/>
      </w:divBdr>
      <w:divsChild>
        <w:div w:id="1072041830">
          <w:marLeft w:val="0"/>
          <w:marRight w:val="0"/>
          <w:marTop w:val="0"/>
          <w:marBottom w:val="0"/>
          <w:divBdr>
            <w:top w:val="none" w:sz="0" w:space="0" w:color="auto"/>
            <w:left w:val="none" w:sz="0" w:space="0" w:color="auto"/>
            <w:bottom w:val="none" w:sz="0" w:space="0" w:color="auto"/>
            <w:right w:val="none" w:sz="0" w:space="0" w:color="auto"/>
          </w:divBdr>
          <w:divsChild>
            <w:div w:id="39329237">
              <w:marLeft w:val="0"/>
              <w:marRight w:val="0"/>
              <w:marTop w:val="0"/>
              <w:marBottom w:val="0"/>
              <w:divBdr>
                <w:top w:val="none" w:sz="0" w:space="0" w:color="auto"/>
                <w:left w:val="none" w:sz="0" w:space="0" w:color="auto"/>
                <w:bottom w:val="none" w:sz="0" w:space="0" w:color="auto"/>
                <w:right w:val="none" w:sz="0" w:space="0" w:color="auto"/>
              </w:divBdr>
            </w:div>
            <w:div w:id="99498711">
              <w:marLeft w:val="0"/>
              <w:marRight w:val="0"/>
              <w:marTop w:val="0"/>
              <w:marBottom w:val="0"/>
              <w:divBdr>
                <w:top w:val="none" w:sz="0" w:space="0" w:color="auto"/>
                <w:left w:val="none" w:sz="0" w:space="0" w:color="auto"/>
                <w:bottom w:val="none" w:sz="0" w:space="0" w:color="auto"/>
                <w:right w:val="none" w:sz="0" w:space="0" w:color="auto"/>
              </w:divBdr>
            </w:div>
          </w:divsChild>
        </w:div>
        <w:div w:id="1497694211">
          <w:marLeft w:val="0"/>
          <w:marRight w:val="0"/>
          <w:marTop w:val="0"/>
          <w:marBottom w:val="0"/>
          <w:divBdr>
            <w:top w:val="none" w:sz="0" w:space="0" w:color="auto"/>
            <w:left w:val="none" w:sz="0" w:space="0" w:color="auto"/>
            <w:bottom w:val="none" w:sz="0" w:space="0" w:color="auto"/>
            <w:right w:val="none" w:sz="0" w:space="0" w:color="auto"/>
          </w:divBdr>
        </w:div>
      </w:divsChild>
    </w:div>
    <w:div w:id="1297444580">
      <w:bodyDiv w:val="1"/>
      <w:marLeft w:val="0"/>
      <w:marRight w:val="0"/>
      <w:marTop w:val="0"/>
      <w:marBottom w:val="0"/>
      <w:divBdr>
        <w:top w:val="none" w:sz="0" w:space="0" w:color="auto"/>
        <w:left w:val="none" w:sz="0" w:space="0" w:color="auto"/>
        <w:bottom w:val="none" w:sz="0" w:space="0" w:color="auto"/>
        <w:right w:val="none" w:sz="0" w:space="0" w:color="auto"/>
      </w:divBdr>
      <w:divsChild>
        <w:div w:id="1900050225">
          <w:marLeft w:val="0"/>
          <w:marRight w:val="0"/>
          <w:marTop w:val="0"/>
          <w:marBottom w:val="0"/>
          <w:divBdr>
            <w:top w:val="none" w:sz="0" w:space="0" w:color="auto"/>
            <w:left w:val="none" w:sz="0" w:space="0" w:color="auto"/>
            <w:bottom w:val="none" w:sz="0" w:space="0" w:color="auto"/>
            <w:right w:val="none" w:sz="0" w:space="0" w:color="auto"/>
          </w:divBdr>
          <w:divsChild>
            <w:div w:id="910778161">
              <w:marLeft w:val="0"/>
              <w:marRight w:val="0"/>
              <w:marTop w:val="0"/>
              <w:marBottom w:val="0"/>
              <w:divBdr>
                <w:top w:val="none" w:sz="0" w:space="0" w:color="auto"/>
                <w:left w:val="none" w:sz="0" w:space="0" w:color="auto"/>
                <w:bottom w:val="none" w:sz="0" w:space="0" w:color="auto"/>
                <w:right w:val="none" w:sz="0" w:space="0" w:color="auto"/>
              </w:divBdr>
              <w:divsChild>
                <w:div w:id="791290450">
                  <w:marLeft w:val="0"/>
                  <w:marRight w:val="0"/>
                  <w:marTop w:val="0"/>
                  <w:marBottom w:val="0"/>
                  <w:divBdr>
                    <w:top w:val="none" w:sz="0" w:space="0" w:color="auto"/>
                    <w:left w:val="none" w:sz="0" w:space="0" w:color="auto"/>
                    <w:bottom w:val="none" w:sz="0" w:space="0" w:color="auto"/>
                    <w:right w:val="none" w:sz="0" w:space="0" w:color="auto"/>
                  </w:divBdr>
                  <w:divsChild>
                    <w:div w:id="1911309378">
                      <w:marLeft w:val="3000"/>
                      <w:marRight w:val="0"/>
                      <w:marTop w:val="0"/>
                      <w:marBottom w:val="0"/>
                      <w:divBdr>
                        <w:top w:val="none" w:sz="0" w:space="0" w:color="auto"/>
                        <w:left w:val="none" w:sz="0" w:space="0" w:color="auto"/>
                        <w:bottom w:val="none" w:sz="0" w:space="0" w:color="auto"/>
                        <w:right w:val="none" w:sz="0" w:space="0" w:color="auto"/>
                      </w:divBdr>
                      <w:divsChild>
                        <w:div w:id="1930192836">
                          <w:marLeft w:val="0"/>
                          <w:marRight w:val="0"/>
                          <w:marTop w:val="0"/>
                          <w:marBottom w:val="0"/>
                          <w:divBdr>
                            <w:top w:val="none" w:sz="0" w:space="0" w:color="auto"/>
                            <w:left w:val="none" w:sz="0" w:space="0" w:color="auto"/>
                            <w:bottom w:val="single" w:sz="48" w:space="0" w:color="FFFFFF"/>
                            <w:right w:val="none" w:sz="0" w:space="0" w:color="auto"/>
                          </w:divBdr>
                          <w:divsChild>
                            <w:div w:id="597953903">
                              <w:marLeft w:val="0"/>
                              <w:marRight w:val="0"/>
                              <w:marTop w:val="0"/>
                              <w:marBottom w:val="0"/>
                              <w:divBdr>
                                <w:top w:val="none" w:sz="0" w:space="0" w:color="auto"/>
                                <w:left w:val="none" w:sz="0" w:space="0" w:color="auto"/>
                                <w:bottom w:val="none" w:sz="0" w:space="0" w:color="auto"/>
                                <w:right w:val="none" w:sz="0" w:space="0" w:color="auto"/>
                              </w:divBdr>
                              <w:divsChild>
                                <w:div w:id="1035425886">
                                  <w:marLeft w:val="0"/>
                                  <w:marRight w:val="0"/>
                                  <w:marTop w:val="0"/>
                                  <w:marBottom w:val="0"/>
                                  <w:divBdr>
                                    <w:top w:val="none" w:sz="0" w:space="0" w:color="auto"/>
                                    <w:left w:val="none" w:sz="0" w:space="0" w:color="auto"/>
                                    <w:bottom w:val="none" w:sz="0" w:space="0" w:color="auto"/>
                                    <w:right w:val="none" w:sz="0" w:space="0" w:color="auto"/>
                                  </w:divBdr>
                                  <w:divsChild>
                                    <w:div w:id="478038780">
                                      <w:marLeft w:val="0"/>
                                      <w:marRight w:val="0"/>
                                      <w:marTop w:val="0"/>
                                      <w:marBottom w:val="0"/>
                                      <w:divBdr>
                                        <w:top w:val="none" w:sz="0" w:space="0" w:color="auto"/>
                                        <w:left w:val="none" w:sz="0" w:space="0" w:color="auto"/>
                                        <w:bottom w:val="none" w:sz="0" w:space="0" w:color="auto"/>
                                        <w:right w:val="none" w:sz="0" w:space="0" w:color="auto"/>
                                      </w:divBdr>
                                      <w:divsChild>
                                        <w:div w:id="2043631092">
                                          <w:marLeft w:val="0"/>
                                          <w:marRight w:val="0"/>
                                          <w:marTop w:val="0"/>
                                          <w:marBottom w:val="0"/>
                                          <w:divBdr>
                                            <w:top w:val="none" w:sz="0" w:space="0" w:color="auto"/>
                                            <w:left w:val="none" w:sz="0" w:space="0" w:color="auto"/>
                                            <w:bottom w:val="none" w:sz="0" w:space="0" w:color="auto"/>
                                            <w:right w:val="none" w:sz="0" w:space="0" w:color="auto"/>
                                          </w:divBdr>
                                          <w:divsChild>
                                            <w:div w:id="650980728">
                                              <w:marLeft w:val="0"/>
                                              <w:marRight w:val="0"/>
                                              <w:marTop w:val="0"/>
                                              <w:marBottom w:val="0"/>
                                              <w:divBdr>
                                                <w:top w:val="none" w:sz="0" w:space="0" w:color="auto"/>
                                                <w:left w:val="none" w:sz="0" w:space="0" w:color="auto"/>
                                                <w:bottom w:val="none" w:sz="0" w:space="0" w:color="auto"/>
                                                <w:right w:val="none" w:sz="0" w:space="0" w:color="auto"/>
                                              </w:divBdr>
                                              <w:divsChild>
                                                <w:div w:id="1880245170">
                                                  <w:marLeft w:val="0"/>
                                                  <w:marRight w:val="0"/>
                                                  <w:marTop w:val="0"/>
                                                  <w:marBottom w:val="0"/>
                                                  <w:divBdr>
                                                    <w:top w:val="none" w:sz="0" w:space="0" w:color="auto"/>
                                                    <w:left w:val="none" w:sz="0" w:space="0" w:color="auto"/>
                                                    <w:bottom w:val="none" w:sz="0" w:space="0" w:color="auto"/>
                                                    <w:right w:val="none" w:sz="0" w:space="0" w:color="auto"/>
                                                  </w:divBdr>
                                                  <w:divsChild>
                                                    <w:div w:id="10991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068970">
      <w:bodyDiv w:val="1"/>
      <w:marLeft w:val="0"/>
      <w:marRight w:val="0"/>
      <w:marTop w:val="0"/>
      <w:marBottom w:val="0"/>
      <w:divBdr>
        <w:top w:val="none" w:sz="0" w:space="0" w:color="auto"/>
        <w:left w:val="none" w:sz="0" w:space="0" w:color="auto"/>
        <w:bottom w:val="none" w:sz="0" w:space="0" w:color="auto"/>
        <w:right w:val="none" w:sz="0" w:space="0" w:color="auto"/>
      </w:divBdr>
      <w:divsChild>
        <w:div w:id="1569534811">
          <w:marLeft w:val="0"/>
          <w:marRight w:val="0"/>
          <w:marTop w:val="0"/>
          <w:marBottom w:val="0"/>
          <w:divBdr>
            <w:top w:val="none" w:sz="0" w:space="0" w:color="auto"/>
            <w:left w:val="none" w:sz="0" w:space="0" w:color="auto"/>
            <w:bottom w:val="none" w:sz="0" w:space="0" w:color="auto"/>
            <w:right w:val="none" w:sz="0" w:space="0" w:color="auto"/>
          </w:divBdr>
          <w:divsChild>
            <w:div w:id="1038631012">
              <w:marLeft w:val="0"/>
              <w:marRight w:val="0"/>
              <w:marTop w:val="0"/>
              <w:marBottom w:val="0"/>
              <w:divBdr>
                <w:top w:val="none" w:sz="0" w:space="0" w:color="auto"/>
                <w:left w:val="none" w:sz="0" w:space="0" w:color="auto"/>
                <w:bottom w:val="none" w:sz="0" w:space="0" w:color="auto"/>
                <w:right w:val="none" w:sz="0" w:space="0" w:color="auto"/>
              </w:divBdr>
              <w:divsChild>
                <w:div w:id="1890456575">
                  <w:marLeft w:val="0"/>
                  <w:marRight w:val="0"/>
                  <w:marTop w:val="0"/>
                  <w:marBottom w:val="0"/>
                  <w:divBdr>
                    <w:top w:val="none" w:sz="0" w:space="0" w:color="auto"/>
                    <w:left w:val="none" w:sz="0" w:space="0" w:color="auto"/>
                    <w:bottom w:val="none" w:sz="0" w:space="0" w:color="auto"/>
                    <w:right w:val="none" w:sz="0" w:space="0" w:color="auto"/>
                  </w:divBdr>
                  <w:divsChild>
                    <w:div w:id="2019232264">
                      <w:marLeft w:val="0"/>
                      <w:marRight w:val="0"/>
                      <w:marTop w:val="0"/>
                      <w:marBottom w:val="0"/>
                      <w:divBdr>
                        <w:top w:val="none" w:sz="0" w:space="0" w:color="auto"/>
                        <w:left w:val="none" w:sz="0" w:space="0" w:color="auto"/>
                        <w:bottom w:val="none" w:sz="0" w:space="0" w:color="auto"/>
                        <w:right w:val="none" w:sz="0" w:space="0" w:color="auto"/>
                      </w:divBdr>
                      <w:divsChild>
                        <w:div w:id="1281956031">
                          <w:marLeft w:val="0"/>
                          <w:marRight w:val="0"/>
                          <w:marTop w:val="0"/>
                          <w:marBottom w:val="0"/>
                          <w:divBdr>
                            <w:top w:val="none" w:sz="0" w:space="0" w:color="auto"/>
                            <w:left w:val="none" w:sz="0" w:space="0" w:color="auto"/>
                            <w:bottom w:val="none" w:sz="0" w:space="0" w:color="auto"/>
                            <w:right w:val="none" w:sz="0" w:space="0" w:color="auto"/>
                          </w:divBdr>
                          <w:divsChild>
                            <w:div w:id="918487999">
                              <w:marLeft w:val="0"/>
                              <w:marRight w:val="0"/>
                              <w:marTop w:val="0"/>
                              <w:marBottom w:val="0"/>
                              <w:divBdr>
                                <w:top w:val="none" w:sz="0" w:space="0" w:color="auto"/>
                                <w:left w:val="none" w:sz="0" w:space="0" w:color="auto"/>
                                <w:bottom w:val="none" w:sz="0" w:space="0" w:color="auto"/>
                                <w:right w:val="none" w:sz="0" w:space="0" w:color="auto"/>
                              </w:divBdr>
                              <w:divsChild>
                                <w:div w:id="1662392476">
                                  <w:marLeft w:val="0"/>
                                  <w:marRight w:val="0"/>
                                  <w:marTop w:val="0"/>
                                  <w:marBottom w:val="0"/>
                                  <w:divBdr>
                                    <w:top w:val="none" w:sz="0" w:space="0" w:color="auto"/>
                                    <w:left w:val="none" w:sz="0" w:space="0" w:color="auto"/>
                                    <w:bottom w:val="none" w:sz="0" w:space="0" w:color="auto"/>
                                    <w:right w:val="none" w:sz="0" w:space="0" w:color="auto"/>
                                  </w:divBdr>
                                  <w:divsChild>
                                    <w:div w:id="1344625643">
                                      <w:marLeft w:val="0"/>
                                      <w:marRight w:val="0"/>
                                      <w:marTop w:val="0"/>
                                      <w:marBottom w:val="0"/>
                                      <w:divBdr>
                                        <w:top w:val="none" w:sz="0" w:space="0" w:color="auto"/>
                                        <w:left w:val="none" w:sz="0" w:space="0" w:color="auto"/>
                                        <w:bottom w:val="none" w:sz="0" w:space="0" w:color="auto"/>
                                        <w:right w:val="none" w:sz="0" w:space="0" w:color="auto"/>
                                      </w:divBdr>
                                      <w:divsChild>
                                        <w:div w:id="1390494360">
                                          <w:marLeft w:val="0"/>
                                          <w:marRight w:val="0"/>
                                          <w:marTop w:val="0"/>
                                          <w:marBottom w:val="0"/>
                                          <w:divBdr>
                                            <w:top w:val="none" w:sz="0" w:space="0" w:color="auto"/>
                                            <w:left w:val="none" w:sz="0" w:space="0" w:color="auto"/>
                                            <w:bottom w:val="none" w:sz="0" w:space="0" w:color="auto"/>
                                            <w:right w:val="none" w:sz="0" w:space="0" w:color="auto"/>
                                          </w:divBdr>
                                          <w:divsChild>
                                            <w:div w:id="235212056">
                                              <w:marLeft w:val="0"/>
                                              <w:marRight w:val="0"/>
                                              <w:marTop w:val="0"/>
                                              <w:marBottom w:val="0"/>
                                              <w:divBdr>
                                                <w:top w:val="none" w:sz="0" w:space="0" w:color="auto"/>
                                                <w:left w:val="none" w:sz="0" w:space="0" w:color="auto"/>
                                                <w:bottom w:val="none" w:sz="0" w:space="0" w:color="auto"/>
                                                <w:right w:val="none" w:sz="0" w:space="0" w:color="auto"/>
                                              </w:divBdr>
                                              <w:divsChild>
                                                <w:div w:id="1120952219">
                                                  <w:marLeft w:val="0"/>
                                                  <w:marRight w:val="0"/>
                                                  <w:marTop w:val="0"/>
                                                  <w:marBottom w:val="0"/>
                                                  <w:divBdr>
                                                    <w:top w:val="none" w:sz="0" w:space="0" w:color="auto"/>
                                                    <w:left w:val="none" w:sz="0" w:space="0" w:color="auto"/>
                                                    <w:bottom w:val="none" w:sz="0" w:space="0" w:color="auto"/>
                                                    <w:right w:val="none" w:sz="0" w:space="0" w:color="auto"/>
                                                  </w:divBdr>
                                                </w:div>
                                                <w:div w:id="18471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176488">
      <w:bodyDiv w:val="1"/>
      <w:marLeft w:val="0"/>
      <w:marRight w:val="0"/>
      <w:marTop w:val="0"/>
      <w:marBottom w:val="0"/>
      <w:divBdr>
        <w:top w:val="none" w:sz="0" w:space="0" w:color="auto"/>
        <w:left w:val="none" w:sz="0" w:space="0" w:color="auto"/>
        <w:bottom w:val="none" w:sz="0" w:space="0" w:color="auto"/>
        <w:right w:val="none" w:sz="0" w:space="0" w:color="auto"/>
      </w:divBdr>
    </w:div>
    <w:div w:id="1460301182">
      <w:bodyDiv w:val="1"/>
      <w:marLeft w:val="0"/>
      <w:marRight w:val="0"/>
      <w:marTop w:val="0"/>
      <w:marBottom w:val="0"/>
      <w:divBdr>
        <w:top w:val="none" w:sz="0" w:space="0" w:color="auto"/>
        <w:left w:val="none" w:sz="0" w:space="0" w:color="auto"/>
        <w:bottom w:val="none" w:sz="0" w:space="0" w:color="auto"/>
        <w:right w:val="none" w:sz="0" w:space="0" w:color="auto"/>
      </w:divBdr>
      <w:divsChild>
        <w:div w:id="1357190528">
          <w:marLeft w:val="0"/>
          <w:marRight w:val="0"/>
          <w:marTop w:val="0"/>
          <w:marBottom w:val="0"/>
          <w:divBdr>
            <w:top w:val="none" w:sz="0" w:space="0" w:color="auto"/>
            <w:left w:val="none" w:sz="0" w:space="0" w:color="auto"/>
            <w:bottom w:val="none" w:sz="0" w:space="0" w:color="auto"/>
            <w:right w:val="none" w:sz="0" w:space="0" w:color="auto"/>
          </w:divBdr>
          <w:divsChild>
            <w:div w:id="60981069">
              <w:marLeft w:val="0"/>
              <w:marRight w:val="0"/>
              <w:marTop w:val="0"/>
              <w:marBottom w:val="0"/>
              <w:divBdr>
                <w:top w:val="none" w:sz="0" w:space="0" w:color="auto"/>
                <w:left w:val="none" w:sz="0" w:space="0" w:color="auto"/>
                <w:bottom w:val="none" w:sz="0" w:space="0" w:color="auto"/>
                <w:right w:val="none" w:sz="0" w:space="0" w:color="auto"/>
              </w:divBdr>
              <w:divsChild>
                <w:div w:id="1971016670">
                  <w:marLeft w:val="0"/>
                  <w:marRight w:val="0"/>
                  <w:marTop w:val="0"/>
                  <w:marBottom w:val="0"/>
                  <w:divBdr>
                    <w:top w:val="none" w:sz="0" w:space="0" w:color="auto"/>
                    <w:left w:val="none" w:sz="0" w:space="0" w:color="auto"/>
                    <w:bottom w:val="none" w:sz="0" w:space="0" w:color="auto"/>
                    <w:right w:val="none" w:sz="0" w:space="0" w:color="auto"/>
                  </w:divBdr>
                  <w:divsChild>
                    <w:div w:id="116802661">
                      <w:marLeft w:val="3000"/>
                      <w:marRight w:val="0"/>
                      <w:marTop w:val="0"/>
                      <w:marBottom w:val="0"/>
                      <w:divBdr>
                        <w:top w:val="none" w:sz="0" w:space="0" w:color="auto"/>
                        <w:left w:val="none" w:sz="0" w:space="0" w:color="auto"/>
                        <w:bottom w:val="none" w:sz="0" w:space="0" w:color="auto"/>
                        <w:right w:val="none" w:sz="0" w:space="0" w:color="auto"/>
                      </w:divBdr>
                      <w:divsChild>
                        <w:div w:id="509491107">
                          <w:marLeft w:val="0"/>
                          <w:marRight w:val="0"/>
                          <w:marTop w:val="0"/>
                          <w:marBottom w:val="0"/>
                          <w:divBdr>
                            <w:top w:val="none" w:sz="0" w:space="0" w:color="auto"/>
                            <w:left w:val="none" w:sz="0" w:space="0" w:color="auto"/>
                            <w:bottom w:val="single" w:sz="48" w:space="0" w:color="FFFFFF"/>
                            <w:right w:val="none" w:sz="0" w:space="0" w:color="auto"/>
                          </w:divBdr>
                          <w:divsChild>
                            <w:div w:id="1257060944">
                              <w:marLeft w:val="0"/>
                              <w:marRight w:val="0"/>
                              <w:marTop w:val="0"/>
                              <w:marBottom w:val="0"/>
                              <w:divBdr>
                                <w:top w:val="none" w:sz="0" w:space="0" w:color="auto"/>
                                <w:left w:val="none" w:sz="0" w:space="0" w:color="auto"/>
                                <w:bottom w:val="none" w:sz="0" w:space="0" w:color="auto"/>
                                <w:right w:val="none" w:sz="0" w:space="0" w:color="auto"/>
                              </w:divBdr>
                              <w:divsChild>
                                <w:div w:id="2028404921">
                                  <w:marLeft w:val="0"/>
                                  <w:marRight w:val="0"/>
                                  <w:marTop w:val="0"/>
                                  <w:marBottom w:val="0"/>
                                  <w:divBdr>
                                    <w:top w:val="none" w:sz="0" w:space="0" w:color="auto"/>
                                    <w:left w:val="none" w:sz="0" w:space="0" w:color="auto"/>
                                    <w:bottom w:val="none" w:sz="0" w:space="0" w:color="auto"/>
                                    <w:right w:val="none" w:sz="0" w:space="0" w:color="auto"/>
                                  </w:divBdr>
                                  <w:divsChild>
                                    <w:div w:id="1230309943">
                                      <w:marLeft w:val="0"/>
                                      <w:marRight w:val="0"/>
                                      <w:marTop w:val="0"/>
                                      <w:marBottom w:val="0"/>
                                      <w:divBdr>
                                        <w:top w:val="none" w:sz="0" w:space="0" w:color="auto"/>
                                        <w:left w:val="none" w:sz="0" w:space="0" w:color="auto"/>
                                        <w:bottom w:val="none" w:sz="0" w:space="0" w:color="auto"/>
                                        <w:right w:val="none" w:sz="0" w:space="0" w:color="auto"/>
                                      </w:divBdr>
                                      <w:divsChild>
                                        <w:div w:id="727650877">
                                          <w:marLeft w:val="0"/>
                                          <w:marRight w:val="0"/>
                                          <w:marTop w:val="0"/>
                                          <w:marBottom w:val="0"/>
                                          <w:divBdr>
                                            <w:top w:val="none" w:sz="0" w:space="0" w:color="auto"/>
                                            <w:left w:val="none" w:sz="0" w:space="0" w:color="auto"/>
                                            <w:bottom w:val="none" w:sz="0" w:space="0" w:color="auto"/>
                                            <w:right w:val="none" w:sz="0" w:space="0" w:color="auto"/>
                                          </w:divBdr>
                                          <w:divsChild>
                                            <w:div w:id="447696702">
                                              <w:marLeft w:val="0"/>
                                              <w:marRight w:val="0"/>
                                              <w:marTop w:val="0"/>
                                              <w:marBottom w:val="0"/>
                                              <w:divBdr>
                                                <w:top w:val="none" w:sz="0" w:space="0" w:color="auto"/>
                                                <w:left w:val="none" w:sz="0" w:space="0" w:color="auto"/>
                                                <w:bottom w:val="none" w:sz="0" w:space="0" w:color="auto"/>
                                                <w:right w:val="none" w:sz="0" w:space="0" w:color="auto"/>
                                              </w:divBdr>
                                              <w:divsChild>
                                                <w:div w:id="1758288496">
                                                  <w:marLeft w:val="0"/>
                                                  <w:marRight w:val="0"/>
                                                  <w:marTop w:val="0"/>
                                                  <w:marBottom w:val="0"/>
                                                  <w:divBdr>
                                                    <w:top w:val="none" w:sz="0" w:space="0" w:color="auto"/>
                                                    <w:left w:val="none" w:sz="0" w:space="0" w:color="auto"/>
                                                    <w:bottom w:val="none" w:sz="0" w:space="0" w:color="auto"/>
                                                    <w:right w:val="none" w:sz="0" w:space="0" w:color="auto"/>
                                                  </w:divBdr>
                                                  <w:divsChild>
                                                    <w:div w:id="14841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870639">
      <w:bodyDiv w:val="1"/>
      <w:marLeft w:val="0"/>
      <w:marRight w:val="0"/>
      <w:marTop w:val="0"/>
      <w:marBottom w:val="0"/>
      <w:divBdr>
        <w:top w:val="none" w:sz="0" w:space="0" w:color="auto"/>
        <w:left w:val="none" w:sz="0" w:space="0" w:color="auto"/>
        <w:bottom w:val="none" w:sz="0" w:space="0" w:color="auto"/>
        <w:right w:val="none" w:sz="0" w:space="0" w:color="auto"/>
      </w:divBdr>
    </w:div>
    <w:div w:id="1554536780">
      <w:bodyDiv w:val="1"/>
      <w:marLeft w:val="0"/>
      <w:marRight w:val="0"/>
      <w:marTop w:val="0"/>
      <w:marBottom w:val="0"/>
      <w:divBdr>
        <w:top w:val="none" w:sz="0" w:space="0" w:color="auto"/>
        <w:left w:val="none" w:sz="0" w:space="0" w:color="auto"/>
        <w:bottom w:val="none" w:sz="0" w:space="0" w:color="auto"/>
        <w:right w:val="none" w:sz="0" w:space="0" w:color="auto"/>
      </w:divBdr>
      <w:divsChild>
        <w:div w:id="73818498">
          <w:marLeft w:val="0"/>
          <w:marRight w:val="0"/>
          <w:marTop w:val="0"/>
          <w:marBottom w:val="0"/>
          <w:divBdr>
            <w:top w:val="none" w:sz="0" w:space="0" w:color="auto"/>
            <w:left w:val="none" w:sz="0" w:space="0" w:color="auto"/>
            <w:bottom w:val="none" w:sz="0" w:space="0" w:color="auto"/>
            <w:right w:val="none" w:sz="0" w:space="0" w:color="auto"/>
          </w:divBdr>
          <w:divsChild>
            <w:div w:id="432018440">
              <w:marLeft w:val="0"/>
              <w:marRight w:val="0"/>
              <w:marTop w:val="0"/>
              <w:marBottom w:val="0"/>
              <w:divBdr>
                <w:top w:val="none" w:sz="0" w:space="0" w:color="auto"/>
                <w:left w:val="none" w:sz="0" w:space="0" w:color="auto"/>
                <w:bottom w:val="none" w:sz="0" w:space="0" w:color="auto"/>
                <w:right w:val="none" w:sz="0" w:space="0" w:color="auto"/>
              </w:divBdr>
              <w:divsChild>
                <w:div w:id="705717829">
                  <w:marLeft w:val="0"/>
                  <w:marRight w:val="0"/>
                  <w:marTop w:val="0"/>
                  <w:marBottom w:val="0"/>
                  <w:divBdr>
                    <w:top w:val="none" w:sz="0" w:space="0" w:color="auto"/>
                    <w:left w:val="none" w:sz="0" w:space="0" w:color="auto"/>
                    <w:bottom w:val="none" w:sz="0" w:space="0" w:color="auto"/>
                    <w:right w:val="none" w:sz="0" w:space="0" w:color="auto"/>
                  </w:divBdr>
                  <w:divsChild>
                    <w:div w:id="989484583">
                      <w:marLeft w:val="3000"/>
                      <w:marRight w:val="0"/>
                      <w:marTop w:val="0"/>
                      <w:marBottom w:val="0"/>
                      <w:divBdr>
                        <w:top w:val="none" w:sz="0" w:space="0" w:color="auto"/>
                        <w:left w:val="none" w:sz="0" w:space="0" w:color="auto"/>
                        <w:bottom w:val="none" w:sz="0" w:space="0" w:color="auto"/>
                        <w:right w:val="none" w:sz="0" w:space="0" w:color="auto"/>
                      </w:divBdr>
                      <w:divsChild>
                        <w:div w:id="1606844256">
                          <w:marLeft w:val="0"/>
                          <w:marRight w:val="0"/>
                          <w:marTop w:val="0"/>
                          <w:marBottom w:val="0"/>
                          <w:divBdr>
                            <w:top w:val="none" w:sz="0" w:space="0" w:color="auto"/>
                            <w:left w:val="none" w:sz="0" w:space="0" w:color="auto"/>
                            <w:bottom w:val="single" w:sz="48" w:space="0" w:color="FFFFFF"/>
                            <w:right w:val="none" w:sz="0" w:space="0" w:color="auto"/>
                          </w:divBdr>
                          <w:divsChild>
                            <w:div w:id="1338725031">
                              <w:marLeft w:val="0"/>
                              <w:marRight w:val="0"/>
                              <w:marTop w:val="0"/>
                              <w:marBottom w:val="0"/>
                              <w:divBdr>
                                <w:top w:val="none" w:sz="0" w:space="0" w:color="auto"/>
                                <w:left w:val="none" w:sz="0" w:space="0" w:color="auto"/>
                                <w:bottom w:val="none" w:sz="0" w:space="0" w:color="auto"/>
                                <w:right w:val="none" w:sz="0" w:space="0" w:color="auto"/>
                              </w:divBdr>
                              <w:divsChild>
                                <w:div w:id="856116909">
                                  <w:marLeft w:val="0"/>
                                  <w:marRight w:val="0"/>
                                  <w:marTop w:val="0"/>
                                  <w:marBottom w:val="0"/>
                                  <w:divBdr>
                                    <w:top w:val="none" w:sz="0" w:space="0" w:color="auto"/>
                                    <w:left w:val="none" w:sz="0" w:space="0" w:color="auto"/>
                                    <w:bottom w:val="none" w:sz="0" w:space="0" w:color="auto"/>
                                    <w:right w:val="none" w:sz="0" w:space="0" w:color="auto"/>
                                  </w:divBdr>
                                  <w:divsChild>
                                    <w:div w:id="742873092">
                                      <w:marLeft w:val="0"/>
                                      <w:marRight w:val="0"/>
                                      <w:marTop w:val="0"/>
                                      <w:marBottom w:val="0"/>
                                      <w:divBdr>
                                        <w:top w:val="none" w:sz="0" w:space="0" w:color="auto"/>
                                        <w:left w:val="none" w:sz="0" w:space="0" w:color="auto"/>
                                        <w:bottom w:val="none" w:sz="0" w:space="0" w:color="auto"/>
                                        <w:right w:val="none" w:sz="0" w:space="0" w:color="auto"/>
                                      </w:divBdr>
                                      <w:divsChild>
                                        <w:div w:id="840464373">
                                          <w:marLeft w:val="0"/>
                                          <w:marRight w:val="0"/>
                                          <w:marTop w:val="0"/>
                                          <w:marBottom w:val="0"/>
                                          <w:divBdr>
                                            <w:top w:val="none" w:sz="0" w:space="0" w:color="auto"/>
                                            <w:left w:val="none" w:sz="0" w:space="0" w:color="auto"/>
                                            <w:bottom w:val="none" w:sz="0" w:space="0" w:color="auto"/>
                                            <w:right w:val="none" w:sz="0" w:space="0" w:color="auto"/>
                                          </w:divBdr>
                                          <w:divsChild>
                                            <w:div w:id="2061248286">
                                              <w:marLeft w:val="0"/>
                                              <w:marRight w:val="0"/>
                                              <w:marTop w:val="0"/>
                                              <w:marBottom w:val="0"/>
                                              <w:divBdr>
                                                <w:top w:val="none" w:sz="0" w:space="0" w:color="auto"/>
                                                <w:left w:val="none" w:sz="0" w:space="0" w:color="auto"/>
                                                <w:bottom w:val="none" w:sz="0" w:space="0" w:color="auto"/>
                                                <w:right w:val="none" w:sz="0" w:space="0" w:color="auto"/>
                                              </w:divBdr>
                                              <w:divsChild>
                                                <w:div w:id="2040624132">
                                                  <w:marLeft w:val="0"/>
                                                  <w:marRight w:val="0"/>
                                                  <w:marTop w:val="0"/>
                                                  <w:marBottom w:val="0"/>
                                                  <w:divBdr>
                                                    <w:top w:val="none" w:sz="0" w:space="0" w:color="auto"/>
                                                    <w:left w:val="none" w:sz="0" w:space="0" w:color="auto"/>
                                                    <w:bottom w:val="none" w:sz="0" w:space="0" w:color="auto"/>
                                                    <w:right w:val="none" w:sz="0" w:space="0" w:color="auto"/>
                                                  </w:divBdr>
                                                  <w:divsChild>
                                                    <w:div w:id="1210806213">
                                                      <w:marLeft w:val="0"/>
                                                      <w:marRight w:val="0"/>
                                                      <w:marTop w:val="0"/>
                                                      <w:marBottom w:val="0"/>
                                                      <w:divBdr>
                                                        <w:top w:val="none" w:sz="0" w:space="0" w:color="auto"/>
                                                        <w:left w:val="none" w:sz="0" w:space="0" w:color="auto"/>
                                                        <w:bottom w:val="none" w:sz="0" w:space="0" w:color="auto"/>
                                                        <w:right w:val="none" w:sz="0" w:space="0" w:color="auto"/>
                                                      </w:divBdr>
                                                    </w:div>
                                                    <w:div w:id="1924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221773">
      <w:bodyDiv w:val="1"/>
      <w:marLeft w:val="0"/>
      <w:marRight w:val="0"/>
      <w:marTop w:val="0"/>
      <w:marBottom w:val="0"/>
      <w:divBdr>
        <w:top w:val="none" w:sz="0" w:space="0" w:color="auto"/>
        <w:left w:val="none" w:sz="0" w:space="0" w:color="auto"/>
        <w:bottom w:val="none" w:sz="0" w:space="0" w:color="auto"/>
        <w:right w:val="none" w:sz="0" w:space="0" w:color="auto"/>
      </w:divBdr>
      <w:divsChild>
        <w:div w:id="1278753314">
          <w:marLeft w:val="0"/>
          <w:marRight w:val="0"/>
          <w:marTop w:val="0"/>
          <w:marBottom w:val="162"/>
          <w:divBdr>
            <w:top w:val="none" w:sz="0" w:space="0" w:color="auto"/>
            <w:left w:val="none" w:sz="0" w:space="0" w:color="auto"/>
            <w:bottom w:val="none" w:sz="0" w:space="0" w:color="auto"/>
            <w:right w:val="none" w:sz="0" w:space="0" w:color="auto"/>
          </w:divBdr>
        </w:div>
        <w:div w:id="1428650569">
          <w:marLeft w:val="0"/>
          <w:marRight w:val="0"/>
          <w:marTop w:val="0"/>
          <w:marBottom w:val="0"/>
          <w:divBdr>
            <w:top w:val="none" w:sz="0" w:space="0" w:color="auto"/>
            <w:left w:val="none" w:sz="0" w:space="0" w:color="auto"/>
            <w:bottom w:val="none" w:sz="0" w:space="0" w:color="auto"/>
            <w:right w:val="none" w:sz="0" w:space="0" w:color="auto"/>
          </w:divBdr>
          <w:divsChild>
            <w:div w:id="11388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7101">
      <w:bodyDiv w:val="1"/>
      <w:marLeft w:val="0"/>
      <w:marRight w:val="0"/>
      <w:marTop w:val="0"/>
      <w:marBottom w:val="0"/>
      <w:divBdr>
        <w:top w:val="none" w:sz="0" w:space="0" w:color="auto"/>
        <w:left w:val="none" w:sz="0" w:space="0" w:color="auto"/>
        <w:bottom w:val="none" w:sz="0" w:space="0" w:color="auto"/>
        <w:right w:val="none" w:sz="0" w:space="0" w:color="auto"/>
      </w:divBdr>
    </w:div>
    <w:div w:id="1701276638">
      <w:bodyDiv w:val="1"/>
      <w:marLeft w:val="0"/>
      <w:marRight w:val="0"/>
      <w:marTop w:val="0"/>
      <w:marBottom w:val="0"/>
      <w:divBdr>
        <w:top w:val="none" w:sz="0" w:space="0" w:color="auto"/>
        <w:left w:val="none" w:sz="0" w:space="0" w:color="auto"/>
        <w:bottom w:val="none" w:sz="0" w:space="0" w:color="auto"/>
        <w:right w:val="none" w:sz="0" w:space="0" w:color="auto"/>
      </w:divBdr>
      <w:divsChild>
        <w:div w:id="1249534789">
          <w:marLeft w:val="0"/>
          <w:marRight w:val="0"/>
          <w:marTop w:val="0"/>
          <w:marBottom w:val="0"/>
          <w:divBdr>
            <w:top w:val="none" w:sz="0" w:space="0" w:color="auto"/>
            <w:left w:val="none" w:sz="0" w:space="0" w:color="auto"/>
            <w:bottom w:val="none" w:sz="0" w:space="0" w:color="auto"/>
            <w:right w:val="none" w:sz="0" w:space="0" w:color="auto"/>
          </w:divBdr>
          <w:divsChild>
            <w:div w:id="147330348">
              <w:marLeft w:val="0"/>
              <w:marRight w:val="0"/>
              <w:marTop w:val="0"/>
              <w:marBottom w:val="0"/>
              <w:divBdr>
                <w:top w:val="none" w:sz="0" w:space="0" w:color="auto"/>
                <w:left w:val="none" w:sz="0" w:space="0" w:color="auto"/>
                <w:bottom w:val="none" w:sz="0" w:space="0" w:color="auto"/>
                <w:right w:val="none" w:sz="0" w:space="0" w:color="auto"/>
              </w:divBdr>
              <w:divsChild>
                <w:div w:id="79836077">
                  <w:marLeft w:val="0"/>
                  <w:marRight w:val="0"/>
                  <w:marTop w:val="0"/>
                  <w:marBottom w:val="0"/>
                  <w:divBdr>
                    <w:top w:val="none" w:sz="0" w:space="0" w:color="auto"/>
                    <w:left w:val="none" w:sz="0" w:space="0" w:color="auto"/>
                    <w:bottom w:val="none" w:sz="0" w:space="0" w:color="auto"/>
                    <w:right w:val="none" w:sz="0" w:space="0" w:color="auto"/>
                  </w:divBdr>
                  <w:divsChild>
                    <w:div w:id="1100686182">
                      <w:marLeft w:val="3000"/>
                      <w:marRight w:val="0"/>
                      <w:marTop w:val="0"/>
                      <w:marBottom w:val="0"/>
                      <w:divBdr>
                        <w:top w:val="none" w:sz="0" w:space="0" w:color="auto"/>
                        <w:left w:val="none" w:sz="0" w:space="0" w:color="auto"/>
                        <w:bottom w:val="none" w:sz="0" w:space="0" w:color="auto"/>
                        <w:right w:val="none" w:sz="0" w:space="0" w:color="auto"/>
                      </w:divBdr>
                      <w:divsChild>
                        <w:div w:id="1702782064">
                          <w:marLeft w:val="0"/>
                          <w:marRight w:val="0"/>
                          <w:marTop w:val="0"/>
                          <w:marBottom w:val="0"/>
                          <w:divBdr>
                            <w:top w:val="none" w:sz="0" w:space="0" w:color="auto"/>
                            <w:left w:val="none" w:sz="0" w:space="0" w:color="auto"/>
                            <w:bottom w:val="single" w:sz="48" w:space="0" w:color="FFFFFF"/>
                            <w:right w:val="none" w:sz="0" w:space="0" w:color="auto"/>
                          </w:divBdr>
                          <w:divsChild>
                            <w:div w:id="711538631">
                              <w:marLeft w:val="0"/>
                              <w:marRight w:val="0"/>
                              <w:marTop w:val="0"/>
                              <w:marBottom w:val="0"/>
                              <w:divBdr>
                                <w:top w:val="none" w:sz="0" w:space="0" w:color="auto"/>
                                <w:left w:val="none" w:sz="0" w:space="0" w:color="auto"/>
                                <w:bottom w:val="none" w:sz="0" w:space="0" w:color="auto"/>
                                <w:right w:val="none" w:sz="0" w:space="0" w:color="auto"/>
                              </w:divBdr>
                              <w:divsChild>
                                <w:div w:id="1650279129">
                                  <w:marLeft w:val="0"/>
                                  <w:marRight w:val="0"/>
                                  <w:marTop w:val="0"/>
                                  <w:marBottom w:val="0"/>
                                  <w:divBdr>
                                    <w:top w:val="none" w:sz="0" w:space="0" w:color="auto"/>
                                    <w:left w:val="none" w:sz="0" w:space="0" w:color="auto"/>
                                    <w:bottom w:val="none" w:sz="0" w:space="0" w:color="auto"/>
                                    <w:right w:val="none" w:sz="0" w:space="0" w:color="auto"/>
                                  </w:divBdr>
                                  <w:divsChild>
                                    <w:div w:id="915551361">
                                      <w:marLeft w:val="0"/>
                                      <w:marRight w:val="0"/>
                                      <w:marTop w:val="0"/>
                                      <w:marBottom w:val="0"/>
                                      <w:divBdr>
                                        <w:top w:val="none" w:sz="0" w:space="0" w:color="auto"/>
                                        <w:left w:val="none" w:sz="0" w:space="0" w:color="auto"/>
                                        <w:bottom w:val="none" w:sz="0" w:space="0" w:color="auto"/>
                                        <w:right w:val="none" w:sz="0" w:space="0" w:color="auto"/>
                                      </w:divBdr>
                                      <w:divsChild>
                                        <w:div w:id="734819754">
                                          <w:marLeft w:val="0"/>
                                          <w:marRight w:val="0"/>
                                          <w:marTop w:val="0"/>
                                          <w:marBottom w:val="0"/>
                                          <w:divBdr>
                                            <w:top w:val="none" w:sz="0" w:space="0" w:color="auto"/>
                                            <w:left w:val="none" w:sz="0" w:space="0" w:color="auto"/>
                                            <w:bottom w:val="none" w:sz="0" w:space="0" w:color="auto"/>
                                            <w:right w:val="none" w:sz="0" w:space="0" w:color="auto"/>
                                          </w:divBdr>
                                          <w:divsChild>
                                            <w:div w:id="135336362">
                                              <w:marLeft w:val="0"/>
                                              <w:marRight w:val="0"/>
                                              <w:marTop w:val="0"/>
                                              <w:marBottom w:val="0"/>
                                              <w:divBdr>
                                                <w:top w:val="none" w:sz="0" w:space="0" w:color="auto"/>
                                                <w:left w:val="none" w:sz="0" w:space="0" w:color="auto"/>
                                                <w:bottom w:val="none" w:sz="0" w:space="0" w:color="auto"/>
                                                <w:right w:val="none" w:sz="0" w:space="0" w:color="auto"/>
                                              </w:divBdr>
                                              <w:divsChild>
                                                <w:div w:id="805465936">
                                                  <w:marLeft w:val="0"/>
                                                  <w:marRight w:val="0"/>
                                                  <w:marTop w:val="0"/>
                                                  <w:marBottom w:val="0"/>
                                                  <w:divBdr>
                                                    <w:top w:val="none" w:sz="0" w:space="0" w:color="auto"/>
                                                    <w:left w:val="none" w:sz="0" w:space="0" w:color="auto"/>
                                                    <w:bottom w:val="none" w:sz="0" w:space="0" w:color="auto"/>
                                                    <w:right w:val="none" w:sz="0" w:space="0" w:color="auto"/>
                                                  </w:divBdr>
                                                  <w:divsChild>
                                                    <w:div w:id="1986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071622">
      <w:bodyDiv w:val="1"/>
      <w:marLeft w:val="0"/>
      <w:marRight w:val="0"/>
      <w:marTop w:val="0"/>
      <w:marBottom w:val="0"/>
      <w:divBdr>
        <w:top w:val="none" w:sz="0" w:space="0" w:color="auto"/>
        <w:left w:val="none" w:sz="0" w:space="0" w:color="auto"/>
        <w:bottom w:val="none" w:sz="0" w:space="0" w:color="auto"/>
        <w:right w:val="none" w:sz="0" w:space="0" w:color="auto"/>
      </w:divBdr>
      <w:divsChild>
        <w:div w:id="731658163">
          <w:marLeft w:val="0"/>
          <w:marRight w:val="0"/>
          <w:marTop w:val="0"/>
          <w:marBottom w:val="0"/>
          <w:divBdr>
            <w:top w:val="none" w:sz="0" w:space="0" w:color="auto"/>
            <w:left w:val="none" w:sz="0" w:space="0" w:color="auto"/>
            <w:bottom w:val="none" w:sz="0" w:space="0" w:color="auto"/>
            <w:right w:val="none" w:sz="0" w:space="0" w:color="auto"/>
          </w:divBdr>
          <w:divsChild>
            <w:div w:id="2144928512">
              <w:marLeft w:val="0"/>
              <w:marRight w:val="0"/>
              <w:marTop w:val="0"/>
              <w:marBottom w:val="0"/>
              <w:divBdr>
                <w:top w:val="none" w:sz="0" w:space="0" w:color="auto"/>
                <w:left w:val="none" w:sz="0" w:space="0" w:color="auto"/>
                <w:bottom w:val="none" w:sz="0" w:space="0" w:color="auto"/>
                <w:right w:val="none" w:sz="0" w:space="0" w:color="auto"/>
              </w:divBdr>
              <w:divsChild>
                <w:div w:id="259064555">
                  <w:marLeft w:val="0"/>
                  <w:marRight w:val="0"/>
                  <w:marTop w:val="0"/>
                  <w:marBottom w:val="0"/>
                  <w:divBdr>
                    <w:top w:val="none" w:sz="0" w:space="0" w:color="auto"/>
                    <w:left w:val="none" w:sz="0" w:space="0" w:color="auto"/>
                    <w:bottom w:val="none" w:sz="0" w:space="0" w:color="auto"/>
                    <w:right w:val="none" w:sz="0" w:space="0" w:color="auto"/>
                  </w:divBdr>
                  <w:divsChild>
                    <w:div w:id="600726348">
                      <w:marLeft w:val="2400"/>
                      <w:marRight w:val="0"/>
                      <w:marTop w:val="0"/>
                      <w:marBottom w:val="0"/>
                      <w:divBdr>
                        <w:top w:val="none" w:sz="0" w:space="0" w:color="auto"/>
                        <w:left w:val="none" w:sz="0" w:space="0" w:color="auto"/>
                        <w:bottom w:val="none" w:sz="0" w:space="0" w:color="auto"/>
                        <w:right w:val="none" w:sz="0" w:space="0" w:color="auto"/>
                      </w:divBdr>
                      <w:divsChild>
                        <w:div w:id="1544631204">
                          <w:marLeft w:val="0"/>
                          <w:marRight w:val="0"/>
                          <w:marTop w:val="0"/>
                          <w:marBottom w:val="0"/>
                          <w:divBdr>
                            <w:top w:val="none" w:sz="0" w:space="0" w:color="auto"/>
                            <w:left w:val="none" w:sz="0" w:space="0" w:color="auto"/>
                            <w:bottom w:val="single" w:sz="36" w:space="0" w:color="FFFFFF"/>
                            <w:right w:val="none" w:sz="0" w:space="0" w:color="auto"/>
                          </w:divBdr>
                          <w:divsChild>
                            <w:div w:id="1052802770">
                              <w:marLeft w:val="0"/>
                              <w:marRight w:val="0"/>
                              <w:marTop w:val="0"/>
                              <w:marBottom w:val="0"/>
                              <w:divBdr>
                                <w:top w:val="none" w:sz="0" w:space="0" w:color="auto"/>
                                <w:left w:val="none" w:sz="0" w:space="0" w:color="auto"/>
                                <w:bottom w:val="none" w:sz="0" w:space="0" w:color="auto"/>
                                <w:right w:val="none" w:sz="0" w:space="0" w:color="auto"/>
                              </w:divBdr>
                              <w:divsChild>
                                <w:div w:id="1145850260">
                                  <w:marLeft w:val="0"/>
                                  <w:marRight w:val="0"/>
                                  <w:marTop w:val="0"/>
                                  <w:marBottom w:val="0"/>
                                  <w:divBdr>
                                    <w:top w:val="none" w:sz="0" w:space="0" w:color="auto"/>
                                    <w:left w:val="none" w:sz="0" w:space="0" w:color="auto"/>
                                    <w:bottom w:val="none" w:sz="0" w:space="0" w:color="auto"/>
                                    <w:right w:val="none" w:sz="0" w:space="0" w:color="auto"/>
                                  </w:divBdr>
                                  <w:divsChild>
                                    <w:div w:id="121190729">
                                      <w:marLeft w:val="0"/>
                                      <w:marRight w:val="0"/>
                                      <w:marTop w:val="0"/>
                                      <w:marBottom w:val="0"/>
                                      <w:divBdr>
                                        <w:top w:val="none" w:sz="0" w:space="0" w:color="auto"/>
                                        <w:left w:val="none" w:sz="0" w:space="0" w:color="auto"/>
                                        <w:bottom w:val="none" w:sz="0" w:space="0" w:color="auto"/>
                                        <w:right w:val="none" w:sz="0" w:space="0" w:color="auto"/>
                                      </w:divBdr>
                                      <w:divsChild>
                                        <w:div w:id="1912305456">
                                          <w:marLeft w:val="0"/>
                                          <w:marRight w:val="0"/>
                                          <w:marTop w:val="0"/>
                                          <w:marBottom w:val="0"/>
                                          <w:divBdr>
                                            <w:top w:val="none" w:sz="0" w:space="0" w:color="auto"/>
                                            <w:left w:val="none" w:sz="0" w:space="0" w:color="auto"/>
                                            <w:bottom w:val="none" w:sz="0" w:space="0" w:color="auto"/>
                                            <w:right w:val="none" w:sz="0" w:space="0" w:color="auto"/>
                                          </w:divBdr>
                                          <w:divsChild>
                                            <w:div w:id="1990285598">
                                              <w:marLeft w:val="0"/>
                                              <w:marRight w:val="0"/>
                                              <w:marTop w:val="0"/>
                                              <w:marBottom w:val="0"/>
                                              <w:divBdr>
                                                <w:top w:val="none" w:sz="0" w:space="0" w:color="auto"/>
                                                <w:left w:val="none" w:sz="0" w:space="0" w:color="auto"/>
                                                <w:bottom w:val="none" w:sz="0" w:space="0" w:color="auto"/>
                                                <w:right w:val="none" w:sz="0" w:space="0" w:color="auto"/>
                                              </w:divBdr>
                                              <w:divsChild>
                                                <w:div w:id="2081054720">
                                                  <w:marLeft w:val="0"/>
                                                  <w:marRight w:val="0"/>
                                                  <w:marTop w:val="84"/>
                                                  <w:marBottom w:val="84"/>
                                                  <w:divBdr>
                                                    <w:top w:val="none" w:sz="0" w:space="0" w:color="auto"/>
                                                    <w:left w:val="none" w:sz="0" w:space="0" w:color="auto"/>
                                                    <w:bottom w:val="none" w:sz="0" w:space="0" w:color="auto"/>
                                                    <w:right w:val="none" w:sz="0" w:space="0" w:color="auto"/>
                                                  </w:divBdr>
                                                  <w:divsChild>
                                                    <w:div w:id="100686077">
                                                      <w:marLeft w:val="360"/>
                                                      <w:marRight w:val="0"/>
                                                      <w:marTop w:val="84"/>
                                                      <w:marBottom w:val="84"/>
                                                      <w:divBdr>
                                                        <w:top w:val="none" w:sz="0" w:space="0" w:color="auto"/>
                                                        <w:left w:val="none" w:sz="0" w:space="0" w:color="auto"/>
                                                        <w:bottom w:val="none" w:sz="0" w:space="0" w:color="auto"/>
                                                        <w:right w:val="none" w:sz="0" w:space="0" w:color="auto"/>
                                                      </w:divBdr>
                                                    </w:div>
                                                    <w:div w:id="310601729">
                                                      <w:marLeft w:val="360"/>
                                                      <w:marRight w:val="0"/>
                                                      <w:marTop w:val="84"/>
                                                      <w:marBottom w:val="84"/>
                                                      <w:divBdr>
                                                        <w:top w:val="none" w:sz="0" w:space="0" w:color="auto"/>
                                                        <w:left w:val="none" w:sz="0" w:space="0" w:color="auto"/>
                                                        <w:bottom w:val="none" w:sz="0" w:space="0" w:color="auto"/>
                                                        <w:right w:val="none" w:sz="0" w:space="0" w:color="auto"/>
                                                      </w:divBdr>
                                                    </w:div>
                                                    <w:div w:id="359817129">
                                                      <w:marLeft w:val="360"/>
                                                      <w:marRight w:val="0"/>
                                                      <w:marTop w:val="84"/>
                                                      <w:marBottom w:val="84"/>
                                                      <w:divBdr>
                                                        <w:top w:val="none" w:sz="0" w:space="0" w:color="auto"/>
                                                        <w:left w:val="none" w:sz="0" w:space="0" w:color="auto"/>
                                                        <w:bottom w:val="none" w:sz="0" w:space="0" w:color="auto"/>
                                                        <w:right w:val="none" w:sz="0" w:space="0" w:color="auto"/>
                                                      </w:divBdr>
                                                    </w:div>
                                                    <w:div w:id="2042171180">
                                                      <w:marLeft w:val="36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30905">
      <w:bodyDiv w:val="1"/>
      <w:marLeft w:val="0"/>
      <w:marRight w:val="0"/>
      <w:marTop w:val="0"/>
      <w:marBottom w:val="0"/>
      <w:divBdr>
        <w:top w:val="none" w:sz="0" w:space="0" w:color="auto"/>
        <w:left w:val="none" w:sz="0" w:space="0" w:color="auto"/>
        <w:bottom w:val="none" w:sz="0" w:space="0" w:color="auto"/>
        <w:right w:val="none" w:sz="0" w:space="0" w:color="auto"/>
      </w:divBdr>
    </w:div>
    <w:div w:id="1865168775">
      <w:bodyDiv w:val="1"/>
      <w:marLeft w:val="0"/>
      <w:marRight w:val="0"/>
      <w:marTop w:val="0"/>
      <w:marBottom w:val="0"/>
      <w:divBdr>
        <w:top w:val="none" w:sz="0" w:space="0" w:color="auto"/>
        <w:left w:val="none" w:sz="0" w:space="0" w:color="auto"/>
        <w:bottom w:val="none" w:sz="0" w:space="0" w:color="auto"/>
        <w:right w:val="none" w:sz="0" w:space="0" w:color="auto"/>
      </w:divBdr>
    </w:div>
    <w:div w:id="1894580501">
      <w:bodyDiv w:val="1"/>
      <w:marLeft w:val="0"/>
      <w:marRight w:val="0"/>
      <w:marTop w:val="0"/>
      <w:marBottom w:val="0"/>
      <w:divBdr>
        <w:top w:val="none" w:sz="0" w:space="0" w:color="auto"/>
        <w:left w:val="none" w:sz="0" w:space="0" w:color="auto"/>
        <w:bottom w:val="none" w:sz="0" w:space="0" w:color="auto"/>
        <w:right w:val="none" w:sz="0" w:space="0" w:color="auto"/>
      </w:divBdr>
      <w:divsChild>
        <w:div w:id="798962634">
          <w:marLeft w:val="0"/>
          <w:marRight w:val="0"/>
          <w:marTop w:val="0"/>
          <w:marBottom w:val="0"/>
          <w:divBdr>
            <w:top w:val="none" w:sz="0" w:space="0" w:color="auto"/>
            <w:left w:val="none" w:sz="0" w:space="0" w:color="auto"/>
            <w:bottom w:val="none" w:sz="0" w:space="0" w:color="auto"/>
            <w:right w:val="none" w:sz="0" w:space="0" w:color="auto"/>
          </w:divBdr>
          <w:divsChild>
            <w:div w:id="1566909187">
              <w:marLeft w:val="0"/>
              <w:marRight w:val="0"/>
              <w:marTop w:val="0"/>
              <w:marBottom w:val="0"/>
              <w:divBdr>
                <w:top w:val="none" w:sz="0" w:space="0" w:color="auto"/>
                <w:left w:val="none" w:sz="0" w:space="0" w:color="auto"/>
                <w:bottom w:val="none" w:sz="0" w:space="0" w:color="auto"/>
                <w:right w:val="none" w:sz="0" w:space="0" w:color="auto"/>
              </w:divBdr>
              <w:divsChild>
                <w:div w:id="454178642">
                  <w:marLeft w:val="0"/>
                  <w:marRight w:val="0"/>
                  <w:marTop w:val="0"/>
                  <w:marBottom w:val="0"/>
                  <w:divBdr>
                    <w:top w:val="none" w:sz="0" w:space="0" w:color="auto"/>
                    <w:left w:val="none" w:sz="0" w:space="0" w:color="auto"/>
                    <w:bottom w:val="none" w:sz="0" w:space="0" w:color="auto"/>
                    <w:right w:val="none" w:sz="0" w:space="0" w:color="auto"/>
                  </w:divBdr>
                  <w:divsChild>
                    <w:div w:id="115491188">
                      <w:marLeft w:val="3000"/>
                      <w:marRight w:val="0"/>
                      <w:marTop w:val="0"/>
                      <w:marBottom w:val="0"/>
                      <w:divBdr>
                        <w:top w:val="none" w:sz="0" w:space="0" w:color="auto"/>
                        <w:left w:val="none" w:sz="0" w:space="0" w:color="auto"/>
                        <w:bottom w:val="none" w:sz="0" w:space="0" w:color="auto"/>
                        <w:right w:val="none" w:sz="0" w:space="0" w:color="auto"/>
                      </w:divBdr>
                      <w:divsChild>
                        <w:div w:id="1494953333">
                          <w:marLeft w:val="0"/>
                          <w:marRight w:val="0"/>
                          <w:marTop w:val="0"/>
                          <w:marBottom w:val="0"/>
                          <w:divBdr>
                            <w:top w:val="none" w:sz="0" w:space="0" w:color="auto"/>
                            <w:left w:val="none" w:sz="0" w:space="0" w:color="auto"/>
                            <w:bottom w:val="single" w:sz="48" w:space="0" w:color="FFFFFF"/>
                            <w:right w:val="none" w:sz="0" w:space="0" w:color="auto"/>
                          </w:divBdr>
                          <w:divsChild>
                            <w:div w:id="938835722">
                              <w:marLeft w:val="0"/>
                              <w:marRight w:val="0"/>
                              <w:marTop w:val="0"/>
                              <w:marBottom w:val="0"/>
                              <w:divBdr>
                                <w:top w:val="none" w:sz="0" w:space="0" w:color="auto"/>
                                <w:left w:val="none" w:sz="0" w:space="0" w:color="auto"/>
                                <w:bottom w:val="none" w:sz="0" w:space="0" w:color="auto"/>
                                <w:right w:val="none" w:sz="0" w:space="0" w:color="auto"/>
                              </w:divBdr>
                              <w:divsChild>
                                <w:div w:id="877087340">
                                  <w:marLeft w:val="0"/>
                                  <w:marRight w:val="0"/>
                                  <w:marTop w:val="0"/>
                                  <w:marBottom w:val="0"/>
                                  <w:divBdr>
                                    <w:top w:val="none" w:sz="0" w:space="0" w:color="auto"/>
                                    <w:left w:val="none" w:sz="0" w:space="0" w:color="auto"/>
                                    <w:bottom w:val="none" w:sz="0" w:space="0" w:color="auto"/>
                                    <w:right w:val="none" w:sz="0" w:space="0" w:color="auto"/>
                                  </w:divBdr>
                                  <w:divsChild>
                                    <w:div w:id="1087533188">
                                      <w:marLeft w:val="0"/>
                                      <w:marRight w:val="0"/>
                                      <w:marTop w:val="0"/>
                                      <w:marBottom w:val="0"/>
                                      <w:divBdr>
                                        <w:top w:val="none" w:sz="0" w:space="0" w:color="auto"/>
                                        <w:left w:val="none" w:sz="0" w:space="0" w:color="auto"/>
                                        <w:bottom w:val="none" w:sz="0" w:space="0" w:color="auto"/>
                                        <w:right w:val="none" w:sz="0" w:space="0" w:color="auto"/>
                                      </w:divBdr>
                                      <w:divsChild>
                                        <w:div w:id="2015186487">
                                          <w:marLeft w:val="0"/>
                                          <w:marRight w:val="0"/>
                                          <w:marTop w:val="0"/>
                                          <w:marBottom w:val="0"/>
                                          <w:divBdr>
                                            <w:top w:val="none" w:sz="0" w:space="0" w:color="auto"/>
                                            <w:left w:val="none" w:sz="0" w:space="0" w:color="auto"/>
                                            <w:bottom w:val="none" w:sz="0" w:space="0" w:color="auto"/>
                                            <w:right w:val="none" w:sz="0" w:space="0" w:color="auto"/>
                                          </w:divBdr>
                                          <w:divsChild>
                                            <w:div w:id="1227688226">
                                              <w:marLeft w:val="0"/>
                                              <w:marRight w:val="0"/>
                                              <w:marTop w:val="0"/>
                                              <w:marBottom w:val="0"/>
                                              <w:divBdr>
                                                <w:top w:val="none" w:sz="0" w:space="0" w:color="auto"/>
                                                <w:left w:val="none" w:sz="0" w:space="0" w:color="auto"/>
                                                <w:bottom w:val="none" w:sz="0" w:space="0" w:color="auto"/>
                                                <w:right w:val="none" w:sz="0" w:space="0" w:color="auto"/>
                                              </w:divBdr>
                                              <w:divsChild>
                                                <w:div w:id="1198857660">
                                                  <w:marLeft w:val="0"/>
                                                  <w:marRight w:val="0"/>
                                                  <w:marTop w:val="0"/>
                                                  <w:marBottom w:val="0"/>
                                                  <w:divBdr>
                                                    <w:top w:val="none" w:sz="0" w:space="0" w:color="auto"/>
                                                    <w:left w:val="none" w:sz="0" w:space="0" w:color="auto"/>
                                                    <w:bottom w:val="none" w:sz="0" w:space="0" w:color="auto"/>
                                                    <w:right w:val="none" w:sz="0" w:space="0" w:color="auto"/>
                                                  </w:divBdr>
                                                  <w:divsChild>
                                                    <w:div w:id="194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49277">
      <w:bodyDiv w:val="1"/>
      <w:marLeft w:val="0"/>
      <w:marRight w:val="0"/>
      <w:marTop w:val="0"/>
      <w:marBottom w:val="0"/>
      <w:divBdr>
        <w:top w:val="none" w:sz="0" w:space="0" w:color="auto"/>
        <w:left w:val="none" w:sz="0" w:space="0" w:color="auto"/>
        <w:bottom w:val="none" w:sz="0" w:space="0" w:color="auto"/>
        <w:right w:val="none" w:sz="0" w:space="0" w:color="auto"/>
      </w:divBdr>
      <w:divsChild>
        <w:div w:id="880288793">
          <w:marLeft w:val="0"/>
          <w:marRight w:val="0"/>
          <w:marTop w:val="0"/>
          <w:marBottom w:val="0"/>
          <w:divBdr>
            <w:top w:val="none" w:sz="0" w:space="0" w:color="auto"/>
            <w:left w:val="none" w:sz="0" w:space="0" w:color="auto"/>
            <w:bottom w:val="none" w:sz="0" w:space="0" w:color="auto"/>
            <w:right w:val="none" w:sz="0" w:space="0" w:color="auto"/>
          </w:divBdr>
          <w:divsChild>
            <w:div w:id="1503618837">
              <w:marLeft w:val="0"/>
              <w:marRight w:val="0"/>
              <w:marTop w:val="0"/>
              <w:marBottom w:val="0"/>
              <w:divBdr>
                <w:top w:val="none" w:sz="0" w:space="0" w:color="auto"/>
                <w:left w:val="none" w:sz="0" w:space="0" w:color="auto"/>
                <w:bottom w:val="none" w:sz="0" w:space="0" w:color="auto"/>
                <w:right w:val="none" w:sz="0" w:space="0" w:color="auto"/>
              </w:divBdr>
              <w:divsChild>
                <w:div w:id="1139492094">
                  <w:marLeft w:val="0"/>
                  <w:marRight w:val="0"/>
                  <w:marTop w:val="0"/>
                  <w:marBottom w:val="0"/>
                  <w:divBdr>
                    <w:top w:val="none" w:sz="0" w:space="0" w:color="auto"/>
                    <w:left w:val="none" w:sz="0" w:space="0" w:color="auto"/>
                    <w:bottom w:val="none" w:sz="0" w:space="0" w:color="auto"/>
                    <w:right w:val="none" w:sz="0" w:space="0" w:color="auto"/>
                  </w:divBdr>
                  <w:divsChild>
                    <w:div w:id="1910459896">
                      <w:marLeft w:val="3000"/>
                      <w:marRight w:val="0"/>
                      <w:marTop w:val="0"/>
                      <w:marBottom w:val="0"/>
                      <w:divBdr>
                        <w:top w:val="none" w:sz="0" w:space="0" w:color="auto"/>
                        <w:left w:val="none" w:sz="0" w:space="0" w:color="auto"/>
                        <w:bottom w:val="none" w:sz="0" w:space="0" w:color="auto"/>
                        <w:right w:val="none" w:sz="0" w:space="0" w:color="auto"/>
                      </w:divBdr>
                      <w:divsChild>
                        <w:div w:id="400374958">
                          <w:marLeft w:val="0"/>
                          <w:marRight w:val="0"/>
                          <w:marTop w:val="0"/>
                          <w:marBottom w:val="0"/>
                          <w:divBdr>
                            <w:top w:val="none" w:sz="0" w:space="0" w:color="auto"/>
                            <w:left w:val="none" w:sz="0" w:space="0" w:color="auto"/>
                            <w:bottom w:val="single" w:sz="48" w:space="0" w:color="FFFFFF"/>
                            <w:right w:val="none" w:sz="0" w:space="0" w:color="auto"/>
                          </w:divBdr>
                          <w:divsChild>
                            <w:div w:id="1097481121">
                              <w:marLeft w:val="0"/>
                              <w:marRight w:val="0"/>
                              <w:marTop w:val="0"/>
                              <w:marBottom w:val="0"/>
                              <w:divBdr>
                                <w:top w:val="none" w:sz="0" w:space="0" w:color="auto"/>
                                <w:left w:val="none" w:sz="0" w:space="0" w:color="auto"/>
                                <w:bottom w:val="none" w:sz="0" w:space="0" w:color="auto"/>
                                <w:right w:val="none" w:sz="0" w:space="0" w:color="auto"/>
                              </w:divBdr>
                              <w:divsChild>
                                <w:div w:id="139660541">
                                  <w:marLeft w:val="0"/>
                                  <w:marRight w:val="0"/>
                                  <w:marTop w:val="0"/>
                                  <w:marBottom w:val="0"/>
                                  <w:divBdr>
                                    <w:top w:val="none" w:sz="0" w:space="0" w:color="auto"/>
                                    <w:left w:val="none" w:sz="0" w:space="0" w:color="auto"/>
                                    <w:bottom w:val="none" w:sz="0" w:space="0" w:color="auto"/>
                                    <w:right w:val="none" w:sz="0" w:space="0" w:color="auto"/>
                                  </w:divBdr>
                                  <w:divsChild>
                                    <w:div w:id="1897815660">
                                      <w:marLeft w:val="0"/>
                                      <w:marRight w:val="0"/>
                                      <w:marTop w:val="0"/>
                                      <w:marBottom w:val="0"/>
                                      <w:divBdr>
                                        <w:top w:val="none" w:sz="0" w:space="0" w:color="auto"/>
                                        <w:left w:val="none" w:sz="0" w:space="0" w:color="auto"/>
                                        <w:bottom w:val="none" w:sz="0" w:space="0" w:color="auto"/>
                                        <w:right w:val="none" w:sz="0" w:space="0" w:color="auto"/>
                                      </w:divBdr>
                                      <w:divsChild>
                                        <w:div w:id="271599043">
                                          <w:marLeft w:val="0"/>
                                          <w:marRight w:val="0"/>
                                          <w:marTop w:val="0"/>
                                          <w:marBottom w:val="0"/>
                                          <w:divBdr>
                                            <w:top w:val="none" w:sz="0" w:space="0" w:color="auto"/>
                                            <w:left w:val="none" w:sz="0" w:space="0" w:color="auto"/>
                                            <w:bottom w:val="none" w:sz="0" w:space="0" w:color="auto"/>
                                            <w:right w:val="none" w:sz="0" w:space="0" w:color="auto"/>
                                          </w:divBdr>
                                          <w:divsChild>
                                            <w:div w:id="1929804118">
                                              <w:marLeft w:val="0"/>
                                              <w:marRight w:val="0"/>
                                              <w:marTop w:val="0"/>
                                              <w:marBottom w:val="0"/>
                                              <w:divBdr>
                                                <w:top w:val="none" w:sz="0" w:space="0" w:color="auto"/>
                                                <w:left w:val="none" w:sz="0" w:space="0" w:color="auto"/>
                                                <w:bottom w:val="none" w:sz="0" w:space="0" w:color="auto"/>
                                                <w:right w:val="none" w:sz="0" w:space="0" w:color="auto"/>
                                              </w:divBdr>
                                              <w:divsChild>
                                                <w:div w:id="514656333">
                                                  <w:marLeft w:val="0"/>
                                                  <w:marRight w:val="0"/>
                                                  <w:marTop w:val="0"/>
                                                  <w:marBottom w:val="0"/>
                                                  <w:divBdr>
                                                    <w:top w:val="none" w:sz="0" w:space="0" w:color="auto"/>
                                                    <w:left w:val="none" w:sz="0" w:space="0" w:color="auto"/>
                                                    <w:bottom w:val="none" w:sz="0" w:space="0" w:color="auto"/>
                                                    <w:right w:val="none" w:sz="0" w:space="0" w:color="auto"/>
                                                  </w:divBdr>
                                                  <w:divsChild>
                                                    <w:div w:id="1762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47916">
      <w:bodyDiv w:val="1"/>
      <w:marLeft w:val="0"/>
      <w:marRight w:val="0"/>
      <w:marTop w:val="0"/>
      <w:marBottom w:val="0"/>
      <w:divBdr>
        <w:top w:val="none" w:sz="0" w:space="0" w:color="auto"/>
        <w:left w:val="none" w:sz="0" w:space="0" w:color="auto"/>
        <w:bottom w:val="none" w:sz="0" w:space="0" w:color="auto"/>
        <w:right w:val="none" w:sz="0" w:space="0" w:color="auto"/>
      </w:divBdr>
      <w:divsChild>
        <w:div w:id="1408725100">
          <w:marLeft w:val="0"/>
          <w:marRight w:val="0"/>
          <w:marTop w:val="0"/>
          <w:marBottom w:val="0"/>
          <w:divBdr>
            <w:top w:val="none" w:sz="0" w:space="0" w:color="auto"/>
            <w:left w:val="none" w:sz="0" w:space="0" w:color="auto"/>
            <w:bottom w:val="none" w:sz="0" w:space="0" w:color="auto"/>
            <w:right w:val="none" w:sz="0" w:space="0" w:color="auto"/>
          </w:divBdr>
          <w:divsChild>
            <w:div w:id="1652175938">
              <w:marLeft w:val="0"/>
              <w:marRight w:val="0"/>
              <w:marTop w:val="0"/>
              <w:marBottom w:val="0"/>
              <w:divBdr>
                <w:top w:val="none" w:sz="0" w:space="0" w:color="auto"/>
                <w:left w:val="none" w:sz="0" w:space="0" w:color="auto"/>
                <w:bottom w:val="none" w:sz="0" w:space="0" w:color="auto"/>
                <w:right w:val="none" w:sz="0" w:space="0" w:color="auto"/>
              </w:divBdr>
              <w:divsChild>
                <w:div w:id="3673682">
                  <w:marLeft w:val="0"/>
                  <w:marRight w:val="0"/>
                  <w:marTop w:val="0"/>
                  <w:marBottom w:val="0"/>
                  <w:divBdr>
                    <w:top w:val="none" w:sz="0" w:space="0" w:color="auto"/>
                    <w:left w:val="none" w:sz="0" w:space="0" w:color="auto"/>
                    <w:bottom w:val="none" w:sz="0" w:space="0" w:color="auto"/>
                    <w:right w:val="none" w:sz="0" w:space="0" w:color="auto"/>
                  </w:divBdr>
                  <w:divsChild>
                    <w:div w:id="1919973835">
                      <w:marLeft w:val="3000"/>
                      <w:marRight w:val="0"/>
                      <w:marTop w:val="0"/>
                      <w:marBottom w:val="0"/>
                      <w:divBdr>
                        <w:top w:val="none" w:sz="0" w:space="0" w:color="auto"/>
                        <w:left w:val="none" w:sz="0" w:space="0" w:color="auto"/>
                        <w:bottom w:val="none" w:sz="0" w:space="0" w:color="auto"/>
                        <w:right w:val="none" w:sz="0" w:space="0" w:color="auto"/>
                      </w:divBdr>
                      <w:divsChild>
                        <w:div w:id="920017969">
                          <w:marLeft w:val="0"/>
                          <w:marRight w:val="0"/>
                          <w:marTop w:val="0"/>
                          <w:marBottom w:val="0"/>
                          <w:divBdr>
                            <w:top w:val="none" w:sz="0" w:space="0" w:color="auto"/>
                            <w:left w:val="none" w:sz="0" w:space="0" w:color="auto"/>
                            <w:bottom w:val="single" w:sz="48" w:space="0" w:color="FFFFFF"/>
                            <w:right w:val="none" w:sz="0" w:space="0" w:color="auto"/>
                          </w:divBdr>
                          <w:divsChild>
                            <w:div w:id="750859646">
                              <w:marLeft w:val="0"/>
                              <w:marRight w:val="0"/>
                              <w:marTop w:val="0"/>
                              <w:marBottom w:val="0"/>
                              <w:divBdr>
                                <w:top w:val="none" w:sz="0" w:space="0" w:color="auto"/>
                                <w:left w:val="none" w:sz="0" w:space="0" w:color="auto"/>
                                <w:bottom w:val="none" w:sz="0" w:space="0" w:color="auto"/>
                                <w:right w:val="none" w:sz="0" w:space="0" w:color="auto"/>
                              </w:divBdr>
                              <w:divsChild>
                                <w:div w:id="1836610155">
                                  <w:marLeft w:val="0"/>
                                  <w:marRight w:val="0"/>
                                  <w:marTop w:val="0"/>
                                  <w:marBottom w:val="0"/>
                                  <w:divBdr>
                                    <w:top w:val="none" w:sz="0" w:space="0" w:color="auto"/>
                                    <w:left w:val="none" w:sz="0" w:space="0" w:color="auto"/>
                                    <w:bottom w:val="none" w:sz="0" w:space="0" w:color="auto"/>
                                    <w:right w:val="none" w:sz="0" w:space="0" w:color="auto"/>
                                  </w:divBdr>
                                  <w:divsChild>
                                    <w:div w:id="406221354">
                                      <w:marLeft w:val="0"/>
                                      <w:marRight w:val="0"/>
                                      <w:marTop w:val="0"/>
                                      <w:marBottom w:val="0"/>
                                      <w:divBdr>
                                        <w:top w:val="none" w:sz="0" w:space="0" w:color="auto"/>
                                        <w:left w:val="none" w:sz="0" w:space="0" w:color="auto"/>
                                        <w:bottom w:val="none" w:sz="0" w:space="0" w:color="auto"/>
                                        <w:right w:val="none" w:sz="0" w:space="0" w:color="auto"/>
                                      </w:divBdr>
                                      <w:divsChild>
                                        <w:div w:id="1690717056">
                                          <w:marLeft w:val="0"/>
                                          <w:marRight w:val="0"/>
                                          <w:marTop w:val="0"/>
                                          <w:marBottom w:val="0"/>
                                          <w:divBdr>
                                            <w:top w:val="none" w:sz="0" w:space="0" w:color="auto"/>
                                            <w:left w:val="none" w:sz="0" w:space="0" w:color="auto"/>
                                            <w:bottom w:val="none" w:sz="0" w:space="0" w:color="auto"/>
                                            <w:right w:val="none" w:sz="0" w:space="0" w:color="auto"/>
                                          </w:divBdr>
                                          <w:divsChild>
                                            <w:div w:id="2098018898">
                                              <w:marLeft w:val="0"/>
                                              <w:marRight w:val="0"/>
                                              <w:marTop w:val="0"/>
                                              <w:marBottom w:val="0"/>
                                              <w:divBdr>
                                                <w:top w:val="none" w:sz="0" w:space="0" w:color="auto"/>
                                                <w:left w:val="none" w:sz="0" w:space="0" w:color="auto"/>
                                                <w:bottom w:val="none" w:sz="0" w:space="0" w:color="auto"/>
                                                <w:right w:val="none" w:sz="0" w:space="0" w:color="auto"/>
                                              </w:divBdr>
                                              <w:divsChild>
                                                <w:div w:id="3830171">
                                                  <w:marLeft w:val="0"/>
                                                  <w:marRight w:val="0"/>
                                                  <w:marTop w:val="0"/>
                                                  <w:marBottom w:val="0"/>
                                                  <w:divBdr>
                                                    <w:top w:val="none" w:sz="0" w:space="0" w:color="auto"/>
                                                    <w:left w:val="none" w:sz="0" w:space="0" w:color="auto"/>
                                                    <w:bottom w:val="none" w:sz="0" w:space="0" w:color="auto"/>
                                                    <w:right w:val="none" w:sz="0" w:space="0" w:color="auto"/>
                                                  </w:divBdr>
                                                  <w:divsChild>
                                                    <w:div w:id="1904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ppe\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6" ma:contentTypeDescription="Create a new document." ma:contentTypeScope="" ma:versionID="8894a9de68c07c4d1932688842b432e5">
  <xsd:schema xmlns:xsd="http://www.w3.org/2001/XMLSchema" xmlns:xs="http://www.w3.org/2001/XMLSchema" xmlns:p="http://schemas.microsoft.com/office/2006/metadata/properties" xmlns:ns2="394bbfa8-7490-4a48-8e49-faa91c2d11d7" xmlns:ns3="600c1254-847a-46ac-8186-5eb644b4cfcd" targetNamespace="http://schemas.microsoft.com/office/2006/metadata/properties" ma:root="true" ma:fieldsID="799e5412ea7673e81c020335328526de" ns2:_="" ns3:_="">
    <xsd:import namespace="394bbfa8-7490-4a48-8e49-faa91c2d11d7"/>
    <xsd:import namespace="600c1254-847a-46ac-8186-5eb644b4c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BriefDescription"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riefDescription" ma:index="21" nillable="true" ma:displayName="Brief Description" ma:format="Dropdown" ma:internalName="BriefDescription">
      <xsd:simpleType>
        <xsd:restriction base="dms:Note">
          <xsd:maxLength value="255"/>
        </xsd:restriction>
      </xsd:simpleType>
    </xsd:element>
    <xsd:element name="Language" ma:index="22"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394bbfa8-7490-4a48-8e49-faa91c2d11d7">English</Language>
    <BriefDescription xmlns="394bbfa8-7490-4a48-8e49-faa91c2d11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9F9B-7969-4765-A29A-DAC8D5AEEED2}"/>
</file>

<file path=customXml/itemProps2.xml><?xml version="1.0" encoding="utf-8"?>
<ds:datastoreItem xmlns:ds="http://schemas.openxmlformats.org/officeDocument/2006/customXml" ds:itemID="{283B2695-CB2D-4BEA-B6AB-47CFB0AB3963}">
  <ds:schemaRefs>
    <ds:schemaRef ds:uri="http://purl.org/dc/elements/1.1/"/>
    <ds:schemaRef ds:uri="http://purl.org/dc/dcmitype/"/>
    <ds:schemaRef ds:uri="http://purl.org/dc/terms/"/>
    <ds:schemaRef ds:uri="394bbfa8-7490-4a48-8e49-faa91c2d11d7"/>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00c1254-847a-46ac-8186-5eb644b4cfcd"/>
    <ds:schemaRef ds:uri="http://schemas.microsoft.com/office/2006/metadata/properties"/>
  </ds:schemaRefs>
</ds:datastoreItem>
</file>

<file path=customXml/itemProps3.xml><?xml version="1.0" encoding="utf-8"?>
<ds:datastoreItem xmlns:ds="http://schemas.openxmlformats.org/officeDocument/2006/customXml" ds:itemID="{10CDEB89-C787-441D-AFFF-22A92CEEE3B8}">
  <ds:schemaRefs>
    <ds:schemaRef ds:uri="http://schemas.microsoft.com/sharepoint/v3/contenttype/forms"/>
  </ds:schemaRefs>
</ds:datastoreItem>
</file>

<file path=customXml/itemProps4.xml><?xml version="1.0" encoding="utf-8"?>
<ds:datastoreItem xmlns:ds="http://schemas.openxmlformats.org/officeDocument/2006/customXml" ds:itemID="{6D47C2CB-61F1-44E8-B432-1303166A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Template>
  <TotalTime>13</TotalTime>
  <Pages>8</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Report on progress and priorities for future implementation of the pilot phase of the Access and Benefit-sharing Clearing-House</vt:lpstr>
    </vt:vector>
  </TitlesOfParts>
  <Company>SCBD</Company>
  <LinksUpToDate>false</LinksUpToDate>
  <CharactersWithSpaces>15562</CharactersWithSpaces>
  <SharedDoc>false</SharedDoc>
  <HLinks>
    <vt:vector size="6" baseType="variant">
      <vt:variant>
        <vt:i4>7405656</vt:i4>
      </vt:variant>
      <vt:variant>
        <vt:i4>209</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progress and priorities for future implementation of the pilot phase of the Access and Benefit-sharing Clearing-House</dc:title>
  <dc:subject>Informal Advisory Committee to the pilot phase of the Access and Benefit-sharing Clearing-House</dc:subject>
  <dc:creator>SCBD</dc:creator>
  <cp:keywords/>
  <cp:lastModifiedBy>Gisela Talamas</cp:lastModifiedBy>
  <cp:revision>14</cp:revision>
  <cp:lastPrinted>2015-06-22T18:51:00Z</cp:lastPrinted>
  <dcterms:created xsi:type="dcterms:W3CDTF">2021-07-09T20:55:00Z</dcterms:created>
  <dcterms:modified xsi:type="dcterms:W3CDTF">2021-09-01T20:43:00Z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0x010100D2DCE20B4A46324F91882C0B469D095E</vt:lpwstr>
  </property>
</Properties>
</file>