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95" w:rsidRDefault="00ED0595" w:rsidP="00ED0595">
      <w:r w:rsidRPr="007244B8">
        <w:t>REMISIÓN DE INFORMACIÓN REQUERIDA EN LA DECISIÓN BS-VII/10 SOBRE MOVIMIENTOS TRANSFRONTERIZOS INVOLUNTARIOS Y MEDIDAS DE EMERGENCIA (ARTÍCULO 17)</w:t>
      </w:r>
    </w:p>
    <w:p w:rsidR="00ED0595" w:rsidRDefault="00ED0595" w:rsidP="00ED0595">
      <w:r>
        <w:t>Respecto a la solicitud de la Secretaría sobre:</w:t>
      </w:r>
    </w:p>
    <w:p w:rsidR="00ED0595" w:rsidRDefault="00ED0595" w:rsidP="00ED0595">
      <w:pPr>
        <w:numPr>
          <w:ilvl w:val="0"/>
          <w:numId w:val="1"/>
        </w:numPr>
      </w:pPr>
      <w:r w:rsidRPr="00F92AFD">
        <w:t xml:space="preserve">Información sobre casos actuales de movimientos transfronterizos involuntarios y casos de </w:t>
      </w:r>
      <w:r>
        <w:t>e</w:t>
      </w:r>
      <w:r w:rsidRPr="00F92AFD">
        <w:t>studio relacionados con los mecanismos existentes para medidas de emergencia en caso de movimientos transfronterizos involuntarios de Organismos Vivos Modificados que puedan tener efectos adversos significativos para la conservación y uso sostenible de la diversidad biológica, teniendo en cuenta los riesgos para la salud humana, incluyendo información existente sobre mecanismos de alerta rápida y sistemas de monitoreo</w:t>
      </w:r>
      <w:r>
        <w:t>.</w:t>
      </w:r>
    </w:p>
    <w:p w:rsidR="00ED0595" w:rsidRPr="00BD775B" w:rsidRDefault="00ED0595" w:rsidP="00ED0595">
      <w:pPr>
        <w:rPr>
          <w:b/>
        </w:rPr>
      </w:pPr>
      <w:r w:rsidRPr="00BD775B">
        <w:rPr>
          <w:b/>
        </w:rPr>
        <w:t>En Colombia no se han presentado casos de movimientos transfronterizos involuntarios y no existen casos de estudio relacionados con el tema.</w:t>
      </w:r>
    </w:p>
    <w:p w:rsidR="00F363B1" w:rsidRDefault="00F363B1">
      <w:bookmarkStart w:id="0" w:name="_GoBack"/>
      <w:bookmarkEnd w:id="0"/>
    </w:p>
    <w:sectPr w:rsidR="00F36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5046F"/>
    <w:multiLevelType w:val="hybridMultilevel"/>
    <w:tmpl w:val="93EC46C0"/>
    <w:lvl w:ilvl="0" w:tplc="9D1818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6E9D3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2D2BF2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104E5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9DA1D5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3BA67C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44DE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0AA968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EB8C1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5"/>
    <w:rsid w:val="00ED0595"/>
    <w:rsid w:val="00F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EC6599-F118-4DD9-B064-30126AE6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Muriel Carrioni</dc:creator>
  <cp:keywords/>
  <dc:description/>
  <cp:lastModifiedBy>Veronica Muriel Carrioni</cp:lastModifiedBy>
  <cp:revision>1</cp:revision>
  <dcterms:created xsi:type="dcterms:W3CDTF">2015-08-11T14:25:00Z</dcterms:created>
  <dcterms:modified xsi:type="dcterms:W3CDTF">2015-08-11T14:26:00Z</dcterms:modified>
</cp:coreProperties>
</file>