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FB6A" w14:textId="2C14EC3C" w:rsidR="00154819" w:rsidRDefault="00154819" w:rsidP="002C6E6A">
      <w:pPr>
        <w:suppressLineNumbers/>
        <w:suppressAutoHyphens/>
        <w:kinsoku w:val="0"/>
        <w:overflowPunct w:val="0"/>
        <w:autoSpaceDE w:val="0"/>
        <w:autoSpaceDN w:val="0"/>
        <w:adjustRightInd w:val="0"/>
        <w:snapToGrid w:val="0"/>
        <w:spacing w:after="120" w:line="240" w:lineRule="auto"/>
        <w:jc w:val="center"/>
        <w:rPr>
          <w:rFonts w:ascii="Times New Roman" w:hAnsi="Times New Roman" w:cs="Times New Roman"/>
          <w:b/>
          <w:bCs/>
          <w:lang w:val="en-GB"/>
        </w:rPr>
      </w:pPr>
      <w:r>
        <w:rPr>
          <w:noProof/>
        </w:rPr>
        <w:drawing>
          <wp:inline distT="0" distB="0" distL="0" distR="0" wp14:anchorId="24238A66" wp14:editId="2BB0A8C7">
            <wp:extent cx="1257300" cy="1024700"/>
            <wp:effectExtent l="0" t="0" r="0" b="4445"/>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522" cy="1034661"/>
                    </a:xfrm>
                    <a:prstGeom prst="rect">
                      <a:avLst/>
                    </a:prstGeom>
                    <a:noFill/>
                    <a:ln>
                      <a:noFill/>
                    </a:ln>
                  </pic:spPr>
                </pic:pic>
              </a:graphicData>
            </a:graphic>
          </wp:inline>
        </w:drawing>
      </w:r>
    </w:p>
    <w:p w14:paraId="337B8D50" w14:textId="191C8B98" w:rsidR="00154819" w:rsidRDefault="00154819" w:rsidP="002C6E6A">
      <w:pPr>
        <w:suppressLineNumbers/>
        <w:suppressAutoHyphens/>
        <w:kinsoku w:val="0"/>
        <w:overflowPunct w:val="0"/>
        <w:autoSpaceDE w:val="0"/>
        <w:autoSpaceDN w:val="0"/>
        <w:adjustRightInd w:val="0"/>
        <w:snapToGrid w:val="0"/>
        <w:spacing w:after="120" w:line="240" w:lineRule="auto"/>
        <w:jc w:val="center"/>
        <w:rPr>
          <w:rFonts w:ascii="Times New Roman" w:hAnsi="Times New Roman" w:cs="Times New Roman"/>
          <w:b/>
          <w:bCs/>
          <w:lang w:val="en-GB"/>
        </w:rPr>
      </w:pPr>
      <w:r>
        <w:rPr>
          <w:rFonts w:ascii="Times New Roman" w:hAnsi="Times New Roman" w:cs="Times New Roman"/>
          <w:b/>
          <w:bCs/>
          <w:lang w:val="en-GB"/>
        </w:rPr>
        <w:t>Comments of Global Forest Coalition for the Women Caucus (WC)</w:t>
      </w:r>
    </w:p>
    <w:p w14:paraId="4CD817F9" w14:textId="77777777" w:rsidR="00154819" w:rsidRDefault="00154819" w:rsidP="002C6E6A">
      <w:pPr>
        <w:suppressLineNumbers/>
        <w:suppressAutoHyphens/>
        <w:kinsoku w:val="0"/>
        <w:overflowPunct w:val="0"/>
        <w:autoSpaceDE w:val="0"/>
        <w:autoSpaceDN w:val="0"/>
        <w:adjustRightInd w:val="0"/>
        <w:snapToGrid w:val="0"/>
        <w:spacing w:after="120" w:line="240" w:lineRule="auto"/>
        <w:jc w:val="center"/>
        <w:rPr>
          <w:rFonts w:ascii="Times New Roman" w:hAnsi="Times New Roman" w:cs="Times New Roman"/>
          <w:b/>
          <w:bCs/>
          <w:lang w:val="en-GB"/>
        </w:rPr>
      </w:pPr>
    </w:p>
    <w:p w14:paraId="07BEA7CF" w14:textId="7A5292D6" w:rsidR="00E77D6B" w:rsidRPr="00910170" w:rsidRDefault="007B4EE2" w:rsidP="002C6E6A">
      <w:pPr>
        <w:suppressLineNumbers/>
        <w:suppressAutoHyphens/>
        <w:kinsoku w:val="0"/>
        <w:overflowPunct w:val="0"/>
        <w:autoSpaceDE w:val="0"/>
        <w:autoSpaceDN w:val="0"/>
        <w:adjustRightInd w:val="0"/>
        <w:snapToGrid w:val="0"/>
        <w:spacing w:after="120" w:line="240" w:lineRule="auto"/>
        <w:jc w:val="center"/>
        <w:rPr>
          <w:rFonts w:ascii="Times New Roman" w:hAnsi="Times New Roman" w:cs="Times New Roman"/>
          <w:b/>
          <w:lang w:val="en-GB"/>
        </w:rPr>
      </w:pPr>
      <w:r>
        <w:rPr>
          <w:rFonts w:ascii="Times New Roman" w:hAnsi="Times New Roman" w:cs="Times New Roman"/>
          <w:b/>
          <w:bCs/>
          <w:lang w:val="en-GB"/>
        </w:rPr>
        <w:t>Dr</w:t>
      </w:r>
      <w:r w:rsidRPr="00910170">
        <w:rPr>
          <w:rFonts w:ascii="Times New Roman" w:hAnsi="Times New Roman" w:cs="Times New Roman"/>
          <w:b/>
          <w:lang w:val="en-GB"/>
        </w:rPr>
        <w:t>aft agenda and provisional organization of work</w:t>
      </w:r>
    </w:p>
    <w:p w14:paraId="0505C092" w14:textId="4E575758" w:rsidR="00A16381" w:rsidRPr="002C6E6A" w:rsidRDefault="00A16381" w:rsidP="002C6E6A">
      <w:pPr>
        <w:suppressLineNumbers/>
        <w:suppressAutoHyphens/>
        <w:kinsoku w:val="0"/>
        <w:overflowPunct w:val="0"/>
        <w:autoSpaceDE w:val="0"/>
        <w:autoSpaceDN w:val="0"/>
        <w:adjustRightInd w:val="0"/>
        <w:snapToGrid w:val="0"/>
        <w:spacing w:before="120" w:after="120" w:line="240" w:lineRule="auto"/>
        <w:jc w:val="center"/>
        <w:rPr>
          <w:rFonts w:ascii="Times New Roman" w:hAnsi="Times New Roman" w:cs="Times New Roman"/>
          <w:b/>
          <w:lang w:val="en-GB"/>
        </w:rPr>
      </w:pPr>
      <w:r w:rsidRPr="002C6E6A">
        <w:rPr>
          <w:rFonts w:ascii="Times New Roman" w:hAnsi="Times New Roman" w:cs="Times New Roman"/>
          <w:b/>
          <w:lang w:val="en-GB"/>
        </w:rPr>
        <w:t>Virtual Discussion – Draft Outline of a Post-2020 Gender Plan of Action</w:t>
      </w:r>
    </w:p>
    <w:p w14:paraId="2DDAECC8" w14:textId="340BC948" w:rsidR="00244EF7" w:rsidRPr="002C6E6A" w:rsidRDefault="003C5F8B" w:rsidP="002C6E6A">
      <w:pPr>
        <w:suppressLineNumbers/>
        <w:suppressAutoHyphens/>
        <w:kinsoku w:val="0"/>
        <w:overflowPunct w:val="0"/>
        <w:autoSpaceDE w:val="0"/>
        <w:autoSpaceDN w:val="0"/>
        <w:adjustRightInd w:val="0"/>
        <w:snapToGrid w:val="0"/>
        <w:spacing w:before="120" w:after="120" w:line="240" w:lineRule="auto"/>
        <w:jc w:val="center"/>
        <w:rPr>
          <w:rFonts w:ascii="Times New Roman" w:hAnsi="Times New Roman" w:cs="Times New Roman"/>
          <w:b/>
          <w:lang w:val="en-GB"/>
        </w:rPr>
      </w:pPr>
      <w:r w:rsidRPr="002C6E6A">
        <w:rPr>
          <w:rFonts w:ascii="Times New Roman" w:hAnsi="Times New Roman" w:cs="Times New Roman"/>
          <w:b/>
          <w:lang w:val="en-GB"/>
        </w:rPr>
        <w:t xml:space="preserve">27 </w:t>
      </w:r>
      <w:r w:rsidR="005723D5" w:rsidRPr="00910170">
        <w:rPr>
          <w:rFonts w:ascii="Times New Roman" w:hAnsi="Times New Roman" w:cs="Times New Roman"/>
          <w:b/>
          <w:lang w:val="en-GB"/>
        </w:rPr>
        <w:t xml:space="preserve">and 29 </w:t>
      </w:r>
      <w:r w:rsidR="00244EF7" w:rsidRPr="002C6E6A">
        <w:rPr>
          <w:rFonts w:ascii="Times New Roman" w:hAnsi="Times New Roman" w:cs="Times New Roman"/>
          <w:b/>
          <w:lang w:val="en-GB"/>
        </w:rPr>
        <w:t>July 2021</w:t>
      </w:r>
      <w:r w:rsidR="00F47BF7" w:rsidRPr="002C6E6A">
        <w:rPr>
          <w:rFonts w:ascii="Times New Roman" w:hAnsi="Times New Roman" w:cs="Times New Roman"/>
          <w:b/>
          <w:lang w:val="en-GB"/>
        </w:rPr>
        <w:t>,</w:t>
      </w:r>
      <w:r w:rsidR="00244EF7" w:rsidRPr="002C6E6A">
        <w:rPr>
          <w:rFonts w:ascii="Times New Roman" w:hAnsi="Times New Roman" w:cs="Times New Roman"/>
          <w:b/>
          <w:lang w:val="en-GB"/>
        </w:rPr>
        <w:t xml:space="preserve"> </w:t>
      </w:r>
      <w:r w:rsidR="006F05FD" w:rsidRPr="002C6E6A">
        <w:rPr>
          <w:rFonts w:ascii="Times New Roman" w:hAnsi="Times New Roman" w:cs="Times New Roman"/>
          <w:b/>
          <w:lang w:val="en-GB"/>
        </w:rPr>
        <w:t>7</w:t>
      </w:r>
      <w:r w:rsidR="00AB27BC" w:rsidRPr="002C6E6A">
        <w:rPr>
          <w:rFonts w:ascii="Times New Roman" w:hAnsi="Times New Roman" w:cs="Times New Roman"/>
          <w:b/>
          <w:lang w:val="en-GB"/>
        </w:rPr>
        <w:t>–1</w:t>
      </w:r>
      <w:r w:rsidR="006F05FD" w:rsidRPr="002C6E6A">
        <w:rPr>
          <w:rFonts w:ascii="Times New Roman" w:hAnsi="Times New Roman" w:cs="Times New Roman"/>
          <w:b/>
          <w:lang w:val="en-GB"/>
        </w:rPr>
        <w:t>0</w:t>
      </w:r>
      <w:r w:rsidR="00F47BF7" w:rsidRPr="002C6E6A">
        <w:rPr>
          <w:rFonts w:ascii="Times New Roman" w:hAnsi="Times New Roman" w:cs="Times New Roman"/>
          <w:b/>
          <w:lang w:val="en-GB"/>
        </w:rPr>
        <w:t xml:space="preserve"> a.m.</w:t>
      </w:r>
      <w:r w:rsidR="00AB27BC" w:rsidRPr="002C6E6A">
        <w:rPr>
          <w:rFonts w:ascii="Times New Roman" w:hAnsi="Times New Roman" w:cs="Times New Roman"/>
          <w:b/>
          <w:lang w:val="en-GB"/>
        </w:rPr>
        <w:t xml:space="preserve"> (EDT)</w:t>
      </w:r>
    </w:p>
    <w:p w14:paraId="16454521" w14:textId="5B52B992" w:rsidR="00D56DFC" w:rsidRPr="002C6E6A" w:rsidRDefault="009C501E" w:rsidP="002C6E6A">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cs="Times New Roman"/>
          <w:lang w:val="en-GB"/>
        </w:rPr>
      </w:pPr>
      <w:r w:rsidRPr="002C6E6A">
        <w:rPr>
          <w:rFonts w:ascii="Times New Roman" w:hAnsi="Times New Roman" w:cs="Times New Roman"/>
          <w:lang w:val="en-GB"/>
        </w:rPr>
        <w:t>A</w:t>
      </w:r>
      <w:r w:rsidR="00B43927" w:rsidRPr="002C6E6A">
        <w:rPr>
          <w:rFonts w:ascii="Times New Roman" w:hAnsi="Times New Roman" w:cs="Times New Roman"/>
          <w:lang w:val="en-GB"/>
        </w:rPr>
        <w:t xml:space="preserve">t the virtual session of </w:t>
      </w:r>
      <w:r w:rsidRPr="002C6E6A">
        <w:rPr>
          <w:rFonts w:ascii="Times New Roman" w:hAnsi="Times New Roman" w:cs="Times New Roman"/>
          <w:lang w:val="en-GB"/>
        </w:rPr>
        <w:t xml:space="preserve">the </w:t>
      </w:r>
      <w:r w:rsidR="00B43927" w:rsidRPr="002C6E6A">
        <w:rPr>
          <w:rFonts w:ascii="Times New Roman" w:hAnsi="Times New Roman" w:cs="Times New Roman"/>
          <w:lang w:val="en-GB"/>
        </w:rPr>
        <w:t>third meeting</w:t>
      </w:r>
      <w:r w:rsidRPr="002C6E6A">
        <w:rPr>
          <w:rFonts w:ascii="Times New Roman" w:hAnsi="Times New Roman" w:cs="Times New Roman"/>
          <w:lang w:val="en-GB"/>
        </w:rPr>
        <w:t xml:space="preserve"> of the Subsidiary Body on Implementation</w:t>
      </w:r>
      <w:r w:rsidR="00B43927" w:rsidRPr="002C6E6A">
        <w:rPr>
          <w:rFonts w:ascii="Times New Roman" w:hAnsi="Times New Roman" w:cs="Times New Roman"/>
          <w:lang w:val="en-GB"/>
        </w:rPr>
        <w:t>, under agenda item 5</w:t>
      </w:r>
      <w:r w:rsidR="007C6FF9" w:rsidRPr="00910170">
        <w:rPr>
          <w:rFonts w:ascii="Times New Roman" w:hAnsi="Times New Roman" w:cs="Times New Roman"/>
          <w:lang w:val="en-GB"/>
        </w:rPr>
        <w:t>,</w:t>
      </w:r>
      <w:r w:rsidR="00B43927" w:rsidRPr="002C6E6A">
        <w:rPr>
          <w:rFonts w:ascii="Times New Roman" w:hAnsi="Times New Roman" w:cs="Times New Roman"/>
          <w:lang w:val="en-GB"/>
        </w:rPr>
        <w:t xml:space="preserve"> </w:t>
      </w:r>
      <w:r w:rsidR="007C6FF9" w:rsidRPr="00910170">
        <w:rPr>
          <w:rFonts w:ascii="Times New Roman" w:hAnsi="Times New Roman" w:cs="Times New Roman"/>
          <w:lang w:val="en-GB"/>
        </w:rPr>
        <w:t>on</w:t>
      </w:r>
      <w:r w:rsidR="00B43927" w:rsidRPr="00910170">
        <w:rPr>
          <w:rFonts w:ascii="Times New Roman" w:hAnsi="Times New Roman" w:cs="Times New Roman"/>
          <w:lang w:val="en-GB"/>
        </w:rPr>
        <w:t xml:space="preserve"> </w:t>
      </w:r>
      <w:r w:rsidR="00B43927" w:rsidRPr="002C6E6A">
        <w:rPr>
          <w:rFonts w:ascii="Times New Roman" w:hAnsi="Times New Roman" w:cs="Times New Roman"/>
          <w:lang w:val="en-GB"/>
        </w:rPr>
        <w:t xml:space="preserve">the post-2020 global biodiversity framework, </w:t>
      </w:r>
      <w:r w:rsidR="00BA542E" w:rsidRPr="002C6E6A">
        <w:rPr>
          <w:rFonts w:ascii="Times New Roman" w:hAnsi="Times New Roman" w:cs="Times New Roman"/>
          <w:lang w:val="en-GB"/>
        </w:rPr>
        <w:t xml:space="preserve">Parties requested additional time to review the draft outline of a post-2020 gender plan of action. On this basis, </w:t>
      </w:r>
      <w:r w:rsidR="00B43927" w:rsidRPr="002C6E6A">
        <w:rPr>
          <w:rFonts w:ascii="Times New Roman" w:hAnsi="Times New Roman" w:cs="Times New Roman"/>
          <w:lang w:val="en-GB"/>
        </w:rPr>
        <w:t xml:space="preserve">an additional period of consultation </w:t>
      </w:r>
      <w:r w:rsidR="006409AE" w:rsidRPr="002C6E6A">
        <w:rPr>
          <w:rFonts w:ascii="Times New Roman" w:hAnsi="Times New Roman" w:cs="Times New Roman"/>
          <w:lang w:val="en-GB"/>
        </w:rPr>
        <w:t>has been proposed</w:t>
      </w:r>
      <w:r w:rsidR="00B43927" w:rsidRPr="002C6E6A">
        <w:rPr>
          <w:rFonts w:ascii="Times New Roman" w:hAnsi="Times New Roman" w:cs="Times New Roman"/>
          <w:lang w:val="en-GB"/>
        </w:rPr>
        <w:t xml:space="preserve"> on the draft outline (</w:t>
      </w:r>
      <w:hyperlink r:id="rId11" w:history="1">
        <w:r w:rsidR="00B43927" w:rsidRPr="002C6E6A">
          <w:rPr>
            <w:rStyle w:val="Hyperlink"/>
            <w:rFonts w:ascii="Times New Roman" w:hAnsi="Times New Roman" w:cs="Times New Roman"/>
            <w:lang w:val="en-GB"/>
          </w:rPr>
          <w:t>CBD/SBI/3/4/Add.2/Rev.1</w:t>
        </w:r>
      </w:hyperlink>
      <w:r w:rsidR="00B43927" w:rsidRPr="002C6E6A">
        <w:rPr>
          <w:rFonts w:ascii="Times New Roman" w:hAnsi="Times New Roman" w:cs="Times New Roman"/>
          <w:lang w:val="en-GB"/>
        </w:rPr>
        <w:t>)</w:t>
      </w:r>
      <w:r w:rsidR="00BA542E" w:rsidRPr="002C6E6A">
        <w:rPr>
          <w:rFonts w:ascii="Times New Roman" w:hAnsi="Times New Roman" w:cs="Times New Roman"/>
          <w:lang w:val="en-GB"/>
        </w:rPr>
        <w:t xml:space="preserve">, as indicated in notification </w:t>
      </w:r>
      <w:hyperlink r:id="rId12" w:history="1">
        <w:r w:rsidR="00BA542E" w:rsidRPr="002C6E6A">
          <w:rPr>
            <w:rStyle w:val="Hyperlink"/>
            <w:rFonts w:ascii="Times New Roman" w:hAnsi="Times New Roman" w:cs="Times New Roman"/>
            <w:lang w:val="en-GB"/>
          </w:rPr>
          <w:t>2021-</w:t>
        </w:r>
        <w:r w:rsidR="00D56DFC" w:rsidRPr="002C6E6A">
          <w:rPr>
            <w:rStyle w:val="Hyperlink"/>
            <w:rFonts w:ascii="Times New Roman" w:hAnsi="Times New Roman" w:cs="Times New Roman"/>
            <w:lang w:val="en-GB"/>
          </w:rPr>
          <w:t>046</w:t>
        </w:r>
      </w:hyperlink>
      <w:r w:rsidR="00B43927" w:rsidRPr="002C6E6A">
        <w:rPr>
          <w:rFonts w:ascii="Times New Roman" w:hAnsi="Times New Roman" w:cs="Times New Roman"/>
          <w:lang w:val="en-GB"/>
        </w:rPr>
        <w:t xml:space="preserve">. </w:t>
      </w:r>
      <w:r w:rsidR="00D56DFC" w:rsidRPr="002C6E6A">
        <w:rPr>
          <w:rFonts w:ascii="Times New Roman" w:hAnsi="Times New Roman" w:cs="Times New Roman"/>
          <w:lang w:val="en-GB"/>
        </w:rPr>
        <w:t>The extended consultation period includes a two-part virtual discussion</w:t>
      </w:r>
      <w:r w:rsidR="005D67D1" w:rsidRPr="002C6E6A">
        <w:rPr>
          <w:rFonts w:ascii="Times New Roman" w:hAnsi="Times New Roman" w:cs="Times New Roman"/>
          <w:lang w:val="en-GB"/>
        </w:rPr>
        <w:t xml:space="preserve">, to be held on </w:t>
      </w:r>
      <w:r w:rsidR="003C5F8B" w:rsidRPr="002C6E6A">
        <w:rPr>
          <w:rFonts w:ascii="Times New Roman" w:hAnsi="Times New Roman" w:cs="Times New Roman"/>
          <w:lang w:val="en-GB"/>
        </w:rPr>
        <w:t xml:space="preserve">27 </w:t>
      </w:r>
      <w:r w:rsidR="00CB14E7" w:rsidRPr="00910170">
        <w:rPr>
          <w:rFonts w:ascii="Times New Roman" w:hAnsi="Times New Roman" w:cs="Times New Roman"/>
          <w:lang w:val="en-GB"/>
        </w:rPr>
        <w:t xml:space="preserve">and 29 </w:t>
      </w:r>
      <w:r w:rsidR="005D67D1" w:rsidRPr="002C6E6A">
        <w:rPr>
          <w:rFonts w:ascii="Times New Roman" w:hAnsi="Times New Roman" w:cs="Times New Roman"/>
          <w:lang w:val="en-GB"/>
        </w:rPr>
        <w:t xml:space="preserve">July 2021 from </w:t>
      </w:r>
      <w:r w:rsidR="006F05FD" w:rsidRPr="002C6E6A">
        <w:rPr>
          <w:rFonts w:ascii="Times New Roman" w:hAnsi="Times New Roman" w:cs="Times New Roman"/>
          <w:lang w:val="en-GB"/>
        </w:rPr>
        <w:t>7</w:t>
      </w:r>
      <w:r w:rsidR="005D67D1" w:rsidRPr="002C6E6A">
        <w:rPr>
          <w:rFonts w:ascii="Times New Roman" w:hAnsi="Times New Roman" w:cs="Times New Roman"/>
          <w:lang w:val="en-GB"/>
        </w:rPr>
        <w:t xml:space="preserve"> to 1</w:t>
      </w:r>
      <w:r w:rsidR="006F05FD" w:rsidRPr="002C6E6A">
        <w:rPr>
          <w:rFonts w:ascii="Times New Roman" w:hAnsi="Times New Roman" w:cs="Times New Roman"/>
          <w:lang w:val="en-GB"/>
        </w:rPr>
        <w:t>0</w:t>
      </w:r>
      <w:r w:rsidR="00F47BF7" w:rsidRPr="002C6E6A">
        <w:rPr>
          <w:rFonts w:ascii="Times New Roman" w:hAnsi="Times New Roman" w:cs="Times New Roman"/>
          <w:lang w:val="en-GB"/>
        </w:rPr>
        <w:t xml:space="preserve"> </w:t>
      </w:r>
      <w:r w:rsidR="005D67D1" w:rsidRPr="002C6E6A">
        <w:rPr>
          <w:rFonts w:ascii="Times New Roman" w:hAnsi="Times New Roman" w:cs="Times New Roman"/>
          <w:lang w:val="en-GB"/>
        </w:rPr>
        <w:t>a</w:t>
      </w:r>
      <w:r w:rsidR="00F47BF7" w:rsidRPr="002C6E6A">
        <w:rPr>
          <w:rFonts w:ascii="Times New Roman" w:hAnsi="Times New Roman" w:cs="Times New Roman"/>
          <w:lang w:val="en-GB"/>
        </w:rPr>
        <w:t>.</w:t>
      </w:r>
      <w:r w:rsidR="005D67D1" w:rsidRPr="002C6E6A">
        <w:rPr>
          <w:rFonts w:ascii="Times New Roman" w:hAnsi="Times New Roman" w:cs="Times New Roman"/>
          <w:lang w:val="en-GB"/>
        </w:rPr>
        <w:t>m</w:t>
      </w:r>
      <w:r w:rsidR="00F47BF7" w:rsidRPr="002C6E6A">
        <w:rPr>
          <w:rFonts w:ascii="Times New Roman" w:hAnsi="Times New Roman" w:cs="Times New Roman"/>
          <w:lang w:val="en-GB"/>
        </w:rPr>
        <w:t>.</w:t>
      </w:r>
      <w:r w:rsidR="005D67D1" w:rsidRPr="002C6E6A">
        <w:rPr>
          <w:rFonts w:ascii="Times New Roman" w:hAnsi="Times New Roman" w:cs="Times New Roman"/>
          <w:lang w:val="en-GB"/>
        </w:rPr>
        <w:t xml:space="preserve"> (EDT)</w:t>
      </w:r>
      <w:r w:rsidR="00C62DE1" w:rsidRPr="002C6E6A">
        <w:rPr>
          <w:rFonts w:ascii="Times New Roman" w:hAnsi="Times New Roman" w:cs="Times New Roman"/>
          <w:lang w:val="en-GB"/>
        </w:rPr>
        <w:t xml:space="preserve">. </w:t>
      </w:r>
      <w:r w:rsidR="001357EF" w:rsidRPr="002C6E6A">
        <w:rPr>
          <w:rFonts w:ascii="Times New Roman" w:hAnsi="Times New Roman" w:cs="Times New Roman"/>
          <w:lang w:val="en-GB"/>
        </w:rPr>
        <w:t xml:space="preserve">The discussion sessions will be held in English. </w:t>
      </w:r>
      <w:r w:rsidR="00C62DE1" w:rsidRPr="002C6E6A">
        <w:rPr>
          <w:rFonts w:ascii="Times New Roman" w:hAnsi="Times New Roman" w:cs="Times New Roman"/>
          <w:lang w:val="en-GB"/>
        </w:rPr>
        <w:t xml:space="preserve">Parties and other relevant organizations are also invited to provide written submissions on the draft outline, </w:t>
      </w:r>
      <w:r w:rsidR="000D5B5E" w:rsidRPr="00910170">
        <w:rPr>
          <w:rFonts w:ascii="Times New Roman" w:hAnsi="Times New Roman" w:cs="Times New Roman"/>
          <w:lang w:val="en-GB"/>
        </w:rPr>
        <w:t>which</w:t>
      </w:r>
      <w:r w:rsidR="007C6376" w:rsidRPr="002C6E6A">
        <w:rPr>
          <w:rFonts w:ascii="Times New Roman" w:hAnsi="Times New Roman" w:cs="Times New Roman"/>
          <w:lang w:val="en-GB"/>
        </w:rPr>
        <w:t xml:space="preserve"> can be sent to </w:t>
      </w:r>
      <w:hyperlink r:id="rId13" w:history="1">
        <w:r w:rsidR="00F47BF7" w:rsidRPr="002C6E6A">
          <w:rPr>
            <w:rStyle w:val="Hyperlink"/>
            <w:rFonts w:ascii="Times New Roman" w:hAnsi="Times New Roman" w:cs="Times New Roman"/>
            <w:lang w:val="en-GB"/>
          </w:rPr>
          <w:t>secretariat@cbd.int</w:t>
        </w:r>
      </w:hyperlink>
      <w:r w:rsidR="003414CC" w:rsidRPr="00910170">
        <w:rPr>
          <w:rFonts w:ascii="Times New Roman" w:hAnsi="Times New Roman" w:cs="Times New Roman"/>
          <w:lang w:val="en-GB"/>
        </w:rPr>
        <w:t xml:space="preserve"> until 27 July 2021</w:t>
      </w:r>
      <w:r w:rsidR="00C62DE1" w:rsidRPr="002C6E6A">
        <w:rPr>
          <w:rFonts w:ascii="Times New Roman" w:hAnsi="Times New Roman" w:cs="Times New Roman"/>
          <w:lang w:val="en-GB"/>
        </w:rPr>
        <w:t>.</w:t>
      </w:r>
    </w:p>
    <w:p w14:paraId="3FFB3312" w14:textId="3611909E" w:rsidR="00EC469E" w:rsidRPr="002C6E6A" w:rsidRDefault="00EC469E" w:rsidP="002C6E6A">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cs="Times New Roman"/>
          <w:lang w:val="en-GB"/>
        </w:rPr>
      </w:pPr>
      <w:r w:rsidRPr="002C6E6A">
        <w:rPr>
          <w:rFonts w:ascii="Times New Roman" w:hAnsi="Times New Roman" w:cs="Times New Roman"/>
          <w:lang w:val="en-GB"/>
        </w:rPr>
        <w:t xml:space="preserve">The discussion sessions are intended to allow for sharing of views among Parties and other relevant organizations on the draft outline of a post-2020 gender plan of action, its alignment with the post-2020 global biodiversity framework, and its proposed expected outcomes and associated objectives, as well as the proposed actions and associated deliverables, timelines and responsible actors. A series of guiding questions </w:t>
      </w:r>
      <w:r w:rsidR="00C56C51" w:rsidRPr="00910170">
        <w:rPr>
          <w:rFonts w:ascii="Times New Roman" w:hAnsi="Times New Roman" w:cs="Times New Roman"/>
          <w:lang w:val="en-GB"/>
        </w:rPr>
        <w:t>listed</w:t>
      </w:r>
      <w:r w:rsidR="00C56C51" w:rsidRPr="002C6E6A">
        <w:rPr>
          <w:rFonts w:ascii="Times New Roman" w:hAnsi="Times New Roman" w:cs="Times New Roman"/>
          <w:lang w:val="en-GB"/>
        </w:rPr>
        <w:t xml:space="preserve"> </w:t>
      </w:r>
      <w:r w:rsidRPr="002C6E6A">
        <w:rPr>
          <w:rFonts w:ascii="Times New Roman" w:hAnsi="Times New Roman" w:cs="Times New Roman"/>
          <w:lang w:val="en-GB"/>
        </w:rPr>
        <w:t xml:space="preserve">in the </w:t>
      </w:r>
      <w:r w:rsidR="001F778C" w:rsidRPr="00910170">
        <w:rPr>
          <w:rFonts w:ascii="Times New Roman" w:hAnsi="Times New Roman" w:cs="Times New Roman"/>
          <w:lang w:val="en-GB"/>
        </w:rPr>
        <w:t xml:space="preserve">draft </w:t>
      </w:r>
      <w:r w:rsidRPr="002C6E6A">
        <w:rPr>
          <w:rFonts w:ascii="Times New Roman" w:hAnsi="Times New Roman" w:cs="Times New Roman"/>
          <w:lang w:val="en-GB"/>
        </w:rPr>
        <w:t xml:space="preserve">agenda below will form the basis of the discussion. </w:t>
      </w:r>
      <w:r w:rsidR="00B3580A" w:rsidRPr="002C6E6A">
        <w:rPr>
          <w:rFonts w:ascii="Times New Roman" w:hAnsi="Times New Roman" w:cs="Times New Roman"/>
          <w:b/>
          <w:lang w:val="en-GB"/>
        </w:rPr>
        <w:t>Please note that this will be held as a two-part discussion,</w:t>
      </w:r>
      <w:r w:rsidR="00C04DD4" w:rsidRPr="002C6E6A">
        <w:rPr>
          <w:rFonts w:ascii="Times New Roman" w:hAnsi="Times New Roman" w:cs="Times New Roman"/>
          <w:b/>
          <w:lang w:val="en-GB"/>
        </w:rPr>
        <w:t xml:space="preserve"> </w:t>
      </w:r>
      <w:r w:rsidR="00A758A5" w:rsidRPr="002C6E6A">
        <w:rPr>
          <w:rFonts w:ascii="Times New Roman" w:hAnsi="Times New Roman" w:cs="Times New Roman"/>
          <w:b/>
          <w:lang w:val="en-GB"/>
        </w:rPr>
        <w:t>and</w:t>
      </w:r>
      <w:r w:rsidR="00C04DD4" w:rsidRPr="002C6E6A">
        <w:rPr>
          <w:rFonts w:ascii="Times New Roman" w:hAnsi="Times New Roman" w:cs="Times New Roman"/>
          <w:b/>
          <w:lang w:val="en-GB"/>
        </w:rPr>
        <w:t xml:space="preserve"> the</w:t>
      </w:r>
      <w:r w:rsidRPr="002C6E6A">
        <w:rPr>
          <w:rFonts w:ascii="Times New Roman" w:hAnsi="Times New Roman" w:cs="Times New Roman"/>
          <w:b/>
          <w:lang w:val="en-GB"/>
        </w:rPr>
        <w:t xml:space="preserve"> two discussion sessions will </w:t>
      </w:r>
      <w:r w:rsidR="00673DD1" w:rsidRPr="00910170">
        <w:rPr>
          <w:rFonts w:ascii="Times New Roman" w:hAnsi="Times New Roman" w:cs="Times New Roman"/>
          <w:b/>
          <w:lang w:val="en-GB"/>
        </w:rPr>
        <w:t>cover</w:t>
      </w:r>
      <w:r w:rsidR="00673DD1" w:rsidRPr="002C6E6A">
        <w:rPr>
          <w:rFonts w:ascii="Times New Roman" w:hAnsi="Times New Roman" w:cs="Times New Roman"/>
          <w:b/>
          <w:bCs/>
          <w:lang w:val="en-GB"/>
        </w:rPr>
        <w:t xml:space="preserve"> </w:t>
      </w:r>
      <w:r w:rsidRPr="002C6E6A">
        <w:rPr>
          <w:rFonts w:ascii="Times New Roman" w:hAnsi="Times New Roman" w:cs="Times New Roman"/>
          <w:b/>
          <w:lang w:val="en-GB"/>
        </w:rPr>
        <w:t>different aspects of the draft outline</w:t>
      </w:r>
      <w:r w:rsidR="00C04DD4" w:rsidRPr="002C6E6A">
        <w:rPr>
          <w:rFonts w:ascii="Times New Roman" w:hAnsi="Times New Roman" w:cs="Times New Roman"/>
          <w:b/>
          <w:lang w:val="en-GB"/>
        </w:rPr>
        <w:t xml:space="preserve">. </w:t>
      </w:r>
      <w:r w:rsidR="00B8532C" w:rsidRPr="00910170">
        <w:rPr>
          <w:rFonts w:ascii="Times New Roman" w:hAnsi="Times New Roman" w:cs="Times New Roman"/>
          <w:b/>
          <w:lang w:val="en-GB"/>
        </w:rPr>
        <w:t>Thus,</w:t>
      </w:r>
      <w:r w:rsidRPr="002C6E6A">
        <w:rPr>
          <w:rFonts w:ascii="Times New Roman" w:hAnsi="Times New Roman" w:cs="Times New Roman"/>
          <w:b/>
          <w:lang w:val="en-GB"/>
        </w:rPr>
        <w:t xml:space="preserve"> Parties and representatives of relevant organizations are </w:t>
      </w:r>
      <w:r w:rsidR="004159F3" w:rsidRPr="002C6E6A">
        <w:rPr>
          <w:rFonts w:ascii="Times New Roman" w:hAnsi="Times New Roman" w:cs="Times New Roman"/>
          <w:b/>
          <w:lang w:val="en-GB"/>
        </w:rPr>
        <w:t>encouraged</w:t>
      </w:r>
      <w:r w:rsidRPr="002C6E6A">
        <w:rPr>
          <w:rFonts w:ascii="Times New Roman" w:hAnsi="Times New Roman" w:cs="Times New Roman"/>
          <w:b/>
          <w:lang w:val="en-GB"/>
        </w:rPr>
        <w:t xml:space="preserve"> to participate in both sessions.</w:t>
      </w:r>
    </w:p>
    <w:p w14:paraId="0A6448CC" w14:textId="61C1D174" w:rsidR="00C25828" w:rsidRPr="002C6E6A" w:rsidRDefault="00B43927" w:rsidP="002C6E6A">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cs="Times New Roman"/>
          <w:lang w:val="en-GB"/>
        </w:rPr>
      </w:pPr>
      <w:r w:rsidRPr="002C6E6A">
        <w:rPr>
          <w:rFonts w:ascii="Times New Roman" w:hAnsi="Times New Roman" w:cs="Times New Roman"/>
          <w:lang w:val="en-GB"/>
        </w:rPr>
        <w:t xml:space="preserve">The outputs of the consultation will contribute to the preparation of a draft gender plan of action for the post-2020 period, for consideration by the Conference of the Parties at its fifteenth meeting, as envisaged </w:t>
      </w:r>
      <w:r w:rsidR="00850EF4" w:rsidRPr="00910170">
        <w:rPr>
          <w:rFonts w:ascii="Times New Roman" w:hAnsi="Times New Roman" w:cs="Times New Roman"/>
          <w:lang w:val="en-GB"/>
        </w:rPr>
        <w:t>by</w:t>
      </w:r>
      <w:r w:rsidR="00850EF4" w:rsidRPr="002C6E6A">
        <w:rPr>
          <w:rFonts w:ascii="Times New Roman" w:hAnsi="Times New Roman" w:cs="Times New Roman"/>
          <w:lang w:val="en-GB"/>
        </w:rPr>
        <w:t xml:space="preserve"> </w:t>
      </w:r>
      <w:r w:rsidRPr="002C6E6A">
        <w:rPr>
          <w:rFonts w:ascii="Times New Roman" w:hAnsi="Times New Roman" w:cs="Times New Roman"/>
          <w:lang w:val="en-GB"/>
        </w:rPr>
        <w:t xml:space="preserve">the </w:t>
      </w:r>
      <w:r w:rsidR="001A0FC0" w:rsidRPr="00910170">
        <w:rPr>
          <w:rFonts w:ascii="Times New Roman" w:hAnsi="Times New Roman" w:cs="Times New Roman"/>
          <w:lang w:val="en-GB"/>
        </w:rPr>
        <w:t>Subsidiary Body on Implementation</w:t>
      </w:r>
      <w:r w:rsidR="001A0FC0" w:rsidRPr="00910170" w:rsidDel="001A0FC0">
        <w:rPr>
          <w:rFonts w:ascii="Times New Roman" w:hAnsi="Times New Roman" w:cs="Times New Roman"/>
          <w:lang w:val="en-GB"/>
        </w:rPr>
        <w:t xml:space="preserve"> </w:t>
      </w:r>
      <w:r w:rsidR="001A0FC0" w:rsidRPr="00910170">
        <w:rPr>
          <w:rFonts w:ascii="Times New Roman" w:hAnsi="Times New Roman" w:cs="Times New Roman"/>
          <w:lang w:val="en-GB"/>
        </w:rPr>
        <w:t>in the c</w:t>
      </w:r>
      <w:r w:rsidRPr="002C6E6A">
        <w:rPr>
          <w:rFonts w:ascii="Times New Roman" w:hAnsi="Times New Roman" w:cs="Times New Roman"/>
          <w:lang w:val="en-GB"/>
        </w:rPr>
        <w:t xml:space="preserve">onference </w:t>
      </w:r>
      <w:r w:rsidR="001A0FC0" w:rsidRPr="00910170">
        <w:rPr>
          <w:rFonts w:ascii="Times New Roman" w:hAnsi="Times New Roman" w:cs="Times New Roman"/>
          <w:lang w:val="en-GB"/>
        </w:rPr>
        <w:t>r</w:t>
      </w:r>
      <w:r w:rsidRPr="002C6E6A">
        <w:rPr>
          <w:rFonts w:ascii="Times New Roman" w:hAnsi="Times New Roman" w:cs="Times New Roman"/>
          <w:lang w:val="en-GB"/>
        </w:rPr>
        <w:t xml:space="preserve">oom </w:t>
      </w:r>
      <w:r w:rsidR="001A0FC0" w:rsidRPr="00910170">
        <w:rPr>
          <w:rFonts w:ascii="Times New Roman" w:hAnsi="Times New Roman" w:cs="Times New Roman"/>
          <w:lang w:val="en-GB"/>
        </w:rPr>
        <w:t>p</w:t>
      </w:r>
      <w:r w:rsidRPr="002C6E6A">
        <w:rPr>
          <w:rFonts w:ascii="Times New Roman" w:hAnsi="Times New Roman" w:cs="Times New Roman"/>
          <w:lang w:val="en-GB"/>
        </w:rPr>
        <w:t>aper on other matters related to the post-2020 global biodiversity framework (</w:t>
      </w:r>
      <w:hyperlink r:id="rId14" w:history="1">
        <w:r w:rsidR="004159F3" w:rsidRPr="002C6E6A">
          <w:rPr>
            <w:rStyle w:val="Hyperlink"/>
            <w:rFonts w:ascii="Times New Roman" w:hAnsi="Times New Roman" w:cs="Times New Roman"/>
            <w:lang w:val="en-GB"/>
          </w:rPr>
          <w:t>CBD/SBI/3/CRP.9</w:t>
        </w:r>
      </w:hyperlink>
      <w:r w:rsidRPr="002C6E6A">
        <w:rPr>
          <w:rFonts w:ascii="Times New Roman" w:hAnsi="Times New Roman" w:cs="Times New Roman"/>
          <w:lang w:val="en-GB"/>
        </w:rPr>
        <w:t xml:space="preserve">). </w:t>
      </w:r>
      <w:r w:rsidR="0038364F" w:rsidRPr="002C6E6A">
        <w:rPr>
          <w:rFonts w:ascii="Times New Roman" w:hAnsi="Times New Roman" w:cs="Times New Roman"/>
          <w:lang w:val="en-GB"/>
        </w:rPr>
        <w:t>Th</w:t>
      </w:r>
      <w:r w:rsidR="00D23533" w:rsidRPr="002C6E6A">
        <w:rPr>
          <w:rFonts w:ascii="Times New Roman" w:hAnsi="Times New Roman" w:cs="Times New Roman"/>
          <w:lang w:val="en-GB"/>
        </w:rPr>
        <w:t>is consultation is intended to build on inputs already received on e</w:t>
      </w:r>
      <w:r w:rsidRPr="002C6E6A">
        <w:rPr>
          <w:rFonts w:ascii="Times New Roman" w:hAnsi="Times New Roman" w:cs="Times New Roman"/>
          <w:lang w:val="en-GB"/>
        </w:rPr>
        <w:t>arlier versions of the draft outline of a gender plan of action</w:t>
      </w:r>
      <w:r w:rsidR="00D23533" w:rsidRPr="002C6E6A">
        <w:rPr>
          <w:rFonts w:ascii="Times New Roman" w:hAnsi="Times New Roman" w:cs="Times New Roman"/>
          <w:lang w:val="en-GB"/>
        </w:rPr>
        <w:t xml:space="preserve">, </w:t>
      </w:r>
      <w:r w:rsidR="00D42FE8" w:rsidRPr="002C6E6A">
        <w:rPr>
          <w:rFonts w:ascii="Times New Roman" w:hAnsi="Times New Roman" w:cs="Times New Roman"/>
          <w:lang w:val="en-GB"/>
        </w:rPr>
        <w:t>which</w:t>
      </w:r>
      <w:r w:rsidRPr="002C6E6A">
        <w:rPr>
          <w:rFonts w:ascii="Times New Roman" w:hAnsi="Times New Roman" w:cs="Times New Roman"/>
          <w:lang w:val="en-GB"/>
        </w:rPr>
        <w:t xml:space="preserve"> were made available in two consultations through notifications </w:t>
      </w:r>
      <w:hyperlink r:id="rId15" w:history="1">
        <w:r w:rsidRPr="002C6E6A">
          <w:rPr>
            <w:rStyle w:val="Hyperlink"/>
            <w:rFonts w:ascii="Times New Roman" w:hAnsi="Times New Roman" w:cs="Times New Roman"/>
            <w:lang w:val="en-GB"/>
          </w:rPr>
          <w:t>2020-055</w:t>
        </w:r>
      </w:hyperlink>
      <w:r w:rsidRPr="002C6E6A">
        <w:rPr>
          <w:rFonts w:ascii="Times New Roman" w:hAnsi="Times New Roman" w:cs="Times New Roman"/>
          <w:lang w:val="en-GB"/>
        </w:rPr>
        <w:t xml:space="preserve"> and </w:t>
      </w:r>
      <w:hyperlink r:id="rId16" w:history="1">
        <w:r w:rsidRPr="002C6E6A">
          <w:rPr>
            <w:rStyle w:val="Hyperlink"/>
            <w:rFonts w:ascii="Times New Roman" w:hAnsi="Times New Roman" w:cs="Times New Roman"/>
            <w:lang w:val="en-GB"/>
          </w:rPr>
          <w:t>2021-014</w:t>
        </w:r>
      </w:hyperlink>
      <w:r w:rsidRPr="002C6E6A">
        <w:rPr>
          <w:rFonts w:ascii="Times New Roman" w:hAnsi="Times New Roman" w:cs="Times New Roman"/>
          <w:lang w:val="en-GB"/>
        </w:rPr>
        <w:t>.</w:t>
      </w:r>
    </w:p>
    <w:p w14:paraId="5BC1013C" w14:textId="11302B2B" w:rsidR="00E4305F" w:rsidRPr="002C6E6A" w:rsidRDefault="00E4305F" w:rsidP="002C6E6A">
      <w:pPr>
        <w:keepNext/>
        <w:suppressLineNumbers/>
        <w:suppressAutoHyphens/>
        <w:kinsoku w:val="0"/>
        <w:overflowPunct w:val="0"/>
        <w:autoSpaceDE w:val="0"/>
        <w:autoSpaceDN w:val="0"/>
        <w:adjustRightInd w:val="0"/>
        <w:snapToGrid w:val="0"/>
        <w:spacing w:before="120" w:after="120" w:line="240" w:lineRule="auto"/>
        <w:rPr>
          <w:rFonts w:ascii="Times New Roman" w:hAnsi="Times New Roman" w:cs="Times New Roman"/>
          <w:b/>
          <w:lang w:val="en-GB"/>
        </w:rPr>
      </w:pPr>
      <w:r w:rsidRPr="002C6E6A">
        <w:rPr>
          <w:rFonts w:ascii="Times New Roman" w:hAnsi="Times New Roman" w:cs="Times New Roman"/>
          <w:b/>
          <w:lang w:val="en-GB"/>
        </w:rPr>
        <w:t>Platform</w:t>
      </w:r>
    </w:p>
    <w:p w14:paraId="3915BEDA" w14:textId="1A10B2F2" w:rsidR="00043B29" w:rsidRPr="002C6E6A" w:rsidRDefault="00EE3D10" w:rsidP="002C6E6A">
      <w:pPr>
        <w:suppressLineNumbers/>
        <w:suppressAutoHyphens/>
        <w:kinsoku w:val="0"/>
        <w:overflowPunct w:val="0"/>
        <w:autoSpaceDE w:val="0"/>
        <w:autoSpaceDN w:val="0"/>
        <w:adjustRightInd w:val="0"/>
        <w:snapToGrid w:val="0"/>
        <w:spacing w:before="120" w:after="120" w:line="240" w:lineRule="auto"/>
        <w:jc w:val="both"/>
        <w:rPr>
          <w:rFonts w:ascii="Times New Roman" w:hAnsi="Times New Roman" w:cs="Times New Roman"/>
          <w:color w:val="000000" w:themeColor="text1"/>
          <w:spacing w:val="-2"/>
          <w:lang w:val="en-GB"/>
        </w:rPr>
      </w:pPr>
      <w:r w:rsidRPr="002C6E6A">
        <w:rPr>
          <w:rFonts w:ascii="Times New Roman" w:hAnsi="Times New Roman" w:cs="Times New Roman"/>
          <w:color w:val="000000" w:themeColor="text1"/>
          <w:spacing w:val="-2"/>
          <w:lang w:val="en-GB"/>
        </w:rPr>
        <w:t xml:space="preserve">The virtual discussion (sessions 1 and 2) will take place virtually on </w:t>
      </w:r>
      <w:r w:rsidR="00F960C1" w:rsidRPr="002C6E6A">
        <w:rPr>
          <w:rFonts w:ascii="Times New Roman" w:hAnsi="Times New Roman" w:cs="Times New Roman"/>
          <w:color w:val="000000" w:themeColor="text1"/>
          <w:spacing w:val="-2"/>
          <w:lang w:val="en-GB"/>
        </w:rPr>
        <w:t>Micro</w:t>
      </w:r>
      <w:r w:rsidR="007C1E44" w:rsidRPr="002C6E6A">
        <w:rPr>
          <w:rFonts w:ascii="Times New Roman" w:hAnsi="Times New Roman" w:cs="Times New Roman"/>
          <w:color w:val="000000" w:themeColor="text1"/>
          <w:spacing w:val="-2"/>
          <w:lang w:val="en-GB"/>
        </w:rPr>
        <w:t>s</w:t>
      </w:r>
      <w:r w:rsidR="00F960C1" w:rsidRPr="002C6E6A">
        <w:rPr>
          <w:rFonts w:ascii="Times New Roman" w:hAnsi="Times New Roman" w:cs="Times New Roman"/>
          <w:color w:val="000000" w:themeColor="text1"/>
          <w:spacing w:val="-2"/>
          <w:lang w:val="en-GB"/>
        </w:rPr>
        <w:t xml:space="preserve">oft </w:t>
      </w:r>
      <w:r w:rsidRPr="002C6E6A">
        <w:rPr>
          <w:rFonts w:ascii="Times New Roman" w:hAnsi="Times New Roman" w:cs="Times New Roman"/>
          <w:color w:val="000000" w:themeColor="text1"/>
          <w:spacing w:val="-2"/>
          <w:lang w:val="en-GB"/>
        </w:rPr>
        <w:t xml:space="preserve">Teams. </w:t>
      </w:r>
      <w:r w:rsidR="00FC692A" w:rsidRPr="002C6E6A">
        <w:rPr>
          <w:rFonts w:ascii="Times New Roman" w:hAnsi="Times New Roman" w:cs="Times New Roman"/>
          <w:color w:val="000000" w:themeColor="text1"/>
          <w:spacing w:val="-2"/>
          <w:lang w:val="en-GB"/>
        </w:rPr>
        <w:t>The meeting links will be sent to registered participants via emai</w:t>
      </w:r>
      <w:r w:rsidR="00043B29" w:rsidRPr="002C6E6A">
        <w:rPr>
          <w:rFonts w:ascii="Times New Roman" w:hAnsi="Times New Roman" w:cs="Times New Roman"/>
          <w:color w:val="000000" w:themeColor="text1"/>
          <w:spacing w:val="-2"/>
          <w:lang w:val="en-GB"/>
        </w:rPr>
        <w:t>l</w:t>
      </w:r>
      <w:r w:rsidR="00FC692A" w:rsidRPr="002C6E6A">
        <w:rPr>
          <w:rFonts w:ascii="Times New Roman" w:hAnsi="Times New Roman" w:cs="Times New Roman"/>
          <w:color w:val="000000" w:themeColor="text1"/>
          <w:spacing w:val="-2"/>
          <w:lang w:val="en-GB"/>
        </w:rPr>
        <w:t xml:space="preserve">. </w:t>
      </w:r>
      <w:r w:rsidR="00043B29" w:rsidRPr="002C6E6A">
        <w:rPr>
          <w:rFonts w:ascii="Times New Roman" w:hAnsi="Times New Roman" w:cs="Times New Roman"/>
          <w:color w:val="000000"/>
          <w:spacing w:val="-2"/>
          <w:lang w:val="en-GB"/>
        </w:rPr>
        <w:t xml:space="preserve">If </w:t>
      </w:r>
      <w:r w:rsidR="007C1E44" w:rsidRPr="002C6E6A">
        <w:rPr>
          <w:rFonts w:ascii="Times New Roman" w:hAnsi="Times New Roman" w:cs="Times New Roman"/>
          <w:color w:val="000000"/>
          <w:spacing w:val="-2"/>
          <w:lang w:val="en-GB"/>
        </w:rPr>
        <w:t>participants</w:t>
      </w:r>
      <w:r w:rsidR="00043B29" w:rsidRPr="002C6E6A">
        <w:rPr>
          <w:rFonts w:ascii="Times New Roman" w:hAnsi="Times New Roman" w:cs="Times New Roman"/>
          <w:color w:val="000000"/>
          <w:spacing w:val="-2"/>
          <w:lang w:val="en-GB"/>
        </w:rPr>
        <w:t xml:space="preserve"> do not </w:t>
      </w:r>
      <w:r w:rsidR="000F0F44" w:rsidRPr="002C6E6A">
        <w:rPr>
          <w:rFonts w:ascii="Times New Roman" w:hAnsi="Times New Roman" w:cs="Times New Roman"/>
          <w:color w:val="000000"/>
          <w:spacing w:val="-2"/>
          <w:lang w:val="en-GB"/>
        </w:rPr>
        <w:t xml:space="preserve">already </w:t>
      </w:r>
      <w:r w:rsidR="00043B29" w:rsidRPr="002C6E6A">
        <w:rPr>
          <w:rFonts w:ascii="Times New Roman" w:hAnsi="Times New Roman" w:cs="Times New Roman"/>
          <w:color w:val="000000"/>
          <w:spacing w:val="-2"/>
          <w:lang w:val="en-GB"/>
        </w:rPr>
        <w:t xml:space="preserve">have the MS Teams app, </w:t>
      </w:r>
      <w:r w:rsidR="00540B5C" w:rsidRPr="002C6E6A">
        <w:rPr>
          <w:rFonts w:ascii="Times New Roman" w:hAnsi="Times New Roman" w:cs="Times New Roman"/>
          <w:color w:val="000000"/>
          <w:spacing w:val="-2"/>
          <w:lang w:val="en-GB"/>
        </w:rPr>
        <w:t>they</w:t>
      </w:r>
      <w:r w:rsidR="00043B29" w:rsidRPr="002C6E6A">
        <w:rPr>
          <w:rFonts w:ascii="Times New Roman" w:hAnsi="Times New Roman" w:cs="Times New Roman"/>
          <w:color w:val="000000"/>
          <w:spacing w:val="-2"/>
          <w:lang w:val="en-GB"/>
        </w:rPr>
        <w:t xml:space="preserve"> can join the meeting either by downloading the app, or by using </w:t>
      </w:r>
      <w:r w:rsidR="00E85C71" w:rsidRPr="002C6E6A">
        <w:rPr>
          <w:rFonts w:ascii="Times New Roman" w:hAnsi="Times New Roman" w:cs="Times New Roman"/>
          <w:color w:val="000000"/>
          <w:spacing w:val="-2"/>
          <w:lang w:val="en-GB"/>
        </w:rPr>
        <w:t xml:space="preserve">their </w:t>
      </w:r>
      <w:r w:rsidR="00043B29" w:rsidRPr="002C6E6A">
        <w:rPr>
          <w:rFonts w:ascii="Times New Roman" w:hAnsi="Times New Roman" w:cs="Times New Roman"/>
          <w:color w:val="000000"/>
          <w:spacing w:val="-2"/>
          <w:lang w:val="en-GB"/>
        </w:rPr>
        <w:t>browser to access the meeting via the web.</w:t>
      </w:r>
    </w:p>
    <w:p w14:paraId="6B224F9D" w14:textId="5B6F2F96" w:rsidR="00A053D1" w:rsidRPr="002C6E6A" w:rsidRDefault="002E3573" w:rsidP="002C6E6A">
      <w:pPr>
        <w:suppressLineNumbers/>
        <w:suppressAutoHyphens/>
        <w:kinsoku w:val="0"/>
        <w:overflowPunct w:val="0"/>
        <w:autoSpaceDE w:val="0"/>
        <w:autoSpaceDN w:val="0"/>
        <w:adjustRightInd w:val="0"/>
        <w:snapToGrid w:val="0"/>
        <w:spacing w:before="120" w:after="120" w:line="240" w:lineRule="auto"/>
        <w:jc w:val="both"/>
        <w:rPr>
          <w:rFonts w:ascii="Times New Roman" w:hAnsi="Times New Roman" w:cs="Times New Roman"/>
          <w:color w:val="000000" w:themeColor="text1"/>
          <w:lang w:val="en-GB"/>
        </w:rPr>
      </w:pPr>
      <w:r w:rsidRPr="00910170">
        <w:rPr>
          <w:rFonts w:ascii="Times New Roman" w:hAnsi="Times New Roman" w:cs="Times New Roman"/>
          <w:color w:val="000000" w:themeColor="text1"/>
          <w:lang w:val="en-GB"/>
        </w:rPr>
        <w:t>Participants are requested to</w:t>
      </w:r>
      <w:r w:rsidR="00FC692A" w:rsidRPr="002C6E6A">
        <w:rPr>
          <w:rFonts w:ascii="Times New Roman" w:hAnsi="Times New Roman" w:cs="Times New Roman"/>
          <w:color w:val="000000" w:themeColor="text1"/>
          <w:lang w:val="en-GB"/>
        </w:rPr>
        <w:t xml:space="preserve"> advise the Secretariat </w:t>
      </w:r>
      <w:r w:rsidR="00300890" w:rsidRPr="002C6E6A">
        <w:rPr>
          <w:rFonts w:ascii="Times New Roman" w:hAnsi="Times New Roman" w:cs="Times New Roman"/>
          <w:color w:val="000000" w:themeColor="text1"/>
          <w:lang w:val="en-GB"/>
        </w:rPr>
        <w:t xml:space="preserve">of the Convention on Biological Diversity </w:t>
      </w:r>
      <w:r w:rsidR="00FC692A" w:rsidRPr="002C6E6A">
        <w:rPr>
          <w:rFonts w:ascii="Times New Roman" w:hAnsi="Times New Roman" w:cs="Times New Roman"/>
          <w:color w:val="000000" w:themeColor="text1"/>
          <w:lang w:val="en-GB"/>
        </w:rPr>
        <w:t xml:space="preserve">in advance of the of </w:t>
      </w:r>
      <w:r w:rsidR="00E8309D" w:rsidRPr="002C6E6A">
        <w:rPr>
          <w:rFonts w:ascii="Times New Roman" w:hAnsi="Times New Roman" w:cs="Times New Roman"/>
          <w:color w:val="000000" w:themeColor="text1"/>
          <w:lang w:val="en-GB"/>
        </w:rPr>
        <w:t xml:space="preserve">first discussion session if </w:t>
      </w:r>
      <w:r w:rsidRPr="00910170">
        <w:rPr>
          <w:rFonts w:ascii="Times New Roman" w:hAnsi="Times New Roman" w:cs="Times New Roman"/>
          <w:color w:val="000000" w:themeColor="text1"/>
          <w:lang w:val="en-GB"/>
        </w:rPr>
        <w:t>they</w:t>
      </w:r>
      <w:r w:rsidRPr="002C6E6A">
        <w:rPr>
          <w:rFonts w:ascii="Times New Roman" w:hAnsi="Times New Roman" w:cs="Times New Roman"/>
          <w:color w:val="000000" w:themeColor="text1"/>
          <w:lang w:val="en-GB"/>
        </w:rPr>
        <w:t xml:space="preserve"> </w:t>
      </w:r>
      <w:r w:rsidR="00E8309D" w:rsidRPr="002C6E6A">
        <w:rPr>
          <w:rFonts w:ascii="Times New Roman" w:hAnsi="Times New Roman" w:cs="Times New Roman"/>
          <w:color w:val="000000" w:themeColor="text1"/>
          <w:lang w:val="en-GB"/>
        </w:rPr>
        <w:t xml:space="preserve">anticipate </w:t>
      </w:r>
      <w:r w:rsidR="001357EF" w:rsidRPr="002C6E6A">
        <w:rPr>
          <w:rFonts w:ascii="Times New Roman" w:hAnsi="Times New Roman" w:cs="Times New Roman"/>
          <w:color w:val="000000" w:themeColor="text1"/>
          <w:lang w:val="en-GB"/>
        </w:rPr>
        <w:t>difficulties in</w:t>
      </w:r>
      <w:r w:rsidR="00E8309D" w:rsidRPr="002C6E6A">
        <w:rPr>
          <w:rFonts w:ascii="Times New Roman" w:hAnsi="Times New Roman" w:cs="Times New Roman"/>
          <w:color w:val="000000" w:themeColor="text1"/>
          <w:lang w:val="en-GB"/>
        </w:rPr>
        <w:t xml:space="preserve"> accessing this platform.</w:t>
      </w:r>
    </w:p>
    <w:p w14:paraId="7DDCA72B" w14:textId="77777777" w:rsidR="00A053D1" w:rsidRPr="002C6E6A" w:rsidRDefault="00A053D1" w:rsidP="002C6E6A">
      <w:pPr>
        <w:suppressLineNumbers/>
        <w:suppressAutoHyphens/>
        <w:kinsoku w:val="0"/>
        <w:overflowPunct w:val="0"/>
        <w:autoSpaceDE w:val="0"/>
        <w:autoSpaceDN w:val="0"/>
        <w:adjustRightInd w:val="0"/>
        <w:snapToGrid w:val="0"/>
        <w:spacing w:before="120" w:after="120" w:line="240" w:lineRule="auto"/>
        <w:rPr>
          <w:rFonts w:ascii="Times New Roman" w:hAnsi="Times New Roman" w:cs="Times New Roman"/>
          <w:color w:val="000000" w:themeColor="text1"/>
          <w:lang w:val="en-GB"/>
        </w:rPr>
      </w:pPr>
      <w:r w:rsidRPr="002C6E6A">
        <w:rPr>
          <w:rFonts w:ascii="Times New Roman" w:hAnsi="Times New Roman" w:cs="Times New Roman"/>
          <w:color w:val="000000" w:themeColor="text1"/>
          <w:lang w:val="en-GB"/>
        </w:rPr>
        <w:br w:type="page"/>
      </w:r>
    </w:p>
    <w:p w14:paraId="0961A4F0" w14:textId="7231CC28" w:rsidR="008C57E3" w:rsidRPr="002C6E6A" w:rsidRDefault="008C57E3" w:rsidP="002C6E6A">
      <w:pPr>
        <w:suppressLineNumbers/>
        <w:suppressAutoHyphens/>
        <w:kinsoku w:val="0"/>
        <w:overflowPunct w:val="0"/>
        <w:autoSpaceDE w:val="0"/>
        <w:autoSpaceDN w:val="0"/>
        <w:adjustRightInd w:val="0"/>
        <w:snapToGrid w:val="0"/>
        <w:spacing w:before="120" w:after="120" w:line="240" w:lineRule="auto"/>
        <w:jc w:val="center"/>
        <w:rPr>
          <w:rFonts w:ascii="Times New Roman Bold" w:hAnsi="Times New Roman Bold" w:cs="Times New Roman Bold" w:hint="eastAsia"/>
          <w:b/>
          <w:caps/>
          <w:lang w:val="en-GB"/>
        </w:rPr>
      </w:pPr>
      <w:r w:rsidRPr="002C6E6A">
        <w:rPr>
          <w:rFonts w:ascii="Times New Roman Bold" w:hAnsi="Times New Roman Bold" w:cs="Times New Roman Bold"/>
          <w:b/>
          <w:caps/>
          <w:lang w:val="en-GB"/>
        </w:rPr>
        <w:lastRenderedPageBreak/>
        <w:t xml:space="preserve">Draft </w:t>
      </w:r>
      <w:r w:rsidR="00B71092" w:rsidRPr="002C6E6A">
        <w:rPr>
          <w:rFonts w:ascii="Times New Roman Bold" w:hAnsi="Times New Roman Bold" w:cs="Times New Roman Bold"/>
          <w:b/>
          <w:caps/>
          <w:lang w:val="en-GB"/>
        </w:rPr>
        <w:t>a</w:t>
      </w:r>
      <w:r w:rsidRPr="002C6E6A">
        <w:rPr>
          <w:rFonts w:ascii="Times New Roman Bold" w:hAnsi="Times New Roman Bold" w:cs="Times New Roman Bold"/>
          <w:b/>
          <w:caps/>
          <w:lang w:val="en-GB"/>
        </w:rPr>
        <w:t>genda</w:t>
      </w:r>
    </w:p>
    <w:p w14:paraId="6A86F307" w14:textId="6A6C8976" w:rsidR="00B71092" w:rsidRPr="002C6E6A" w:rsidRDefault="00B71092" w:rsidP="002C6E6A">
      <w:pPr>
        <w:pStyle w:val="Lijstalinea"/>
        <w:numPr>
          <w:ilvl w:val="0"/>
          <w:numId w:val="5"/>
        </w:numPr>
        <w:suppressLineNumbers/>
        <w:suppressAutoHyphens/>
        <w:kinsoku w:val="0"/>
        <w:overflowPunct w:val="0"/>
        <w:autoSpaceDE w:val="0"/>
        <w:autoSpaceDN w:val="0"/>
        <w:adjustRightInd w:val="0"/>
        <w:snapToGrid w:val="0"/>
        <w:spacing w:before="120" w:after="120" w:line="240" w:lineRule="auto"/>
        <w:contextualSpacing w:val="0"/>
        <w:rPr>
          <w:rFonts w:ascii="Times New Roman" w:hAnsi="Times New Roman" w:cs="Times New Roman"/>
          <w:lang w:val="en-GB"/>
        </w:rPr>
      </w:pPr>
      <w:r w:rsidRPr="002C6E6A">
        <w:rPr>
          <w:rFonts w:ascii="Times New Roman" w:hAnsi="Times New Roman" w:cs="Times New Roman"/>
          <w:lang w:val="en-GB"/>
        </w:rPr>
        <w:t xml:space="preserve">Opening of the </w:t>
      </w:r>
      <w:r w:rsidR="00A67D40" w:rsidRPr="002C6E6A">
        <w:rPr>
          <w:rFonts w:ascii="Times New Roman" w:hAnsi="Times New Roman" w:cs="Times New Roman"/>
          <w:lang w:val="en-GB"/>
        </w:rPr>
        <w:t>consultation</w:t>
      </w:r>
    </w:p>
    <w:p w14:paraId="3969D08C" w14:textId="7C067BAF" w:rsidR="00B71092" w:rsidRPr="002C6E6A" w:rsidRDefault="00B71092" w:rsidP="002C6E6A">
      <w:pPr>
        <w:pStyle w:val="Lijstalinea"/>
        <w:numPr>
          <w:ilvl w:val="0"/>
          <w:numId w:val="5"/>
        </w:numPr>
        <w:suppressLineNumbers/>
        <w:suppressAutoHyphens/>
        <w:kinsoku w:val="0"/>
        <w:overflowPunct w:val="0"/>
        <w:autoSpaceDE w:val="0"/>
        <w:autoSpaceDN w:val="0"/>
        <w:adjustRightInd w:val="0"/>
        <w:snapToGrid w:val="0"/>
        <w:spacing w:before="120" w:after="120" w:line="240" w:lineRule="auto"/>
        <w:contextualSpacing w:val="0"/>
        <w:rPr>
          <w:rFonts w:ascii="Times New Roman" w:hAnsi="Times New Roman" w:cs="Times New Roman"/>
          <w:lang w:val="en-GB"/>
        </w:rPr>
      </w:pPr>
      <w:r w:rsidRPr="002C6E6A">
        <w:rPr>
          <w:rFonts w:ascii="Times New Roman" w:hAnsi="Times New Roman" w:cs="Times New Roman"/>
          <w:lang w:val="en-GB"/>
        </w:rPr>
        <w:t>Introductory presentation</w:t>
      </w:r>
    </w:p>
    <w:p w14:paraId="795E69D1" w14:textId="4F6EC440" w:rsidR="00B71092" w:rsidRPr="002C6E6A" w:rsidRDefault="00B71092" w:rsidP="002C6E6A">
      <w:pPr>
        <w:pStyle w:val="Lijstalinea"/>
        <w:numPr>
          <w:ilvl w:val="0"/>
          <w:numId w:val="5"/>
        </w:numPr>
        <w:suppressLineNumbers/>
        <w:suppressAutoHyphens/>
        <w:kinsoku w:val="0"/>
        <w:overflowPunct w:val="0"/>
        <w:autoSpaceDE w:val="0"/>
        <w:autoSpaceDN w:val="0"/>
        <w:adjustRightInd w:val="0"/>
        <w:snapToGrid w:val="0"/>
        <w:spacing w:before="120" w:after="120" w:line="240" w:lineRule="auto"/>
        <w:contextualSpacing w:val="0"/>
        <w:rPr>
          <w:rFonts w:ascii="Times New Roman" w:hAnsi="Times New Roman" w:cs="Times New Roman"/>
          <w:lang w:val="en-GB"/>
        </w:rPr>
      </w:pPr>
      <w:r w:rsidRPr="002C6E6A">
        <w:rPr>
          <w:rFonts w:ascii="Times New Roman" w:hAnsi="Times New Roman" w:cs="Times New Roman"/>
          <w:lang w:val="en-GB"/>
        </w:rPr>
        <w:t>Views on the purpose of the gender plan of action and its alignment with the post-2020 global biodiversity framework</w:t>
      </w:r>
    </w:p>
    <w:p w14:paraId="76D71B6B" w14:textId="14AE99CB" w:rsidR="00B71092" w:rsidRPr="002C6E6A" w:rsidRDefault="00B71092" w:rsidP="002C6E6A">
      <w:pPr>
        <w:pStyle w:val="Lijstalinea"/>
        <w:numPr>
          <w:ilvl w:val="0"/>
          <w:numId w:val="5"/>
        </w:numPr>
        <w:suppressLineNumbers/>
        <w:suppressAutoHyphens/>
        <w:kinsoku w:val="0"/>
        <w:overflowPunct w:val="0"/>
        <w:autoSpaceDE w:val="0"/>
        <w:autoSpaceDN w:val="0"/>
        <w:adjustRightInd w:val="0"/>
        <w:snapToGrid w:val="0"/>
        <w:spacing w:before="120" w:after="120" w:line="240" w:lineRule="auto"/>
        <w:contextualSpacing w:val="0"/>
        <w:rPr>
          <w:rFonts w:ascii="Times New Roman" w:hAnsi="Times New Roman" w:cs="Times New Roman"/>
          <w:lang w:val="en-GB"/>
        </w:rPr>
      </w:pPr>
      <w:r w:rsidRPr="002C6E6A">
        <w:rPr>
          <w:rFonts w:ascii="Times New Roman" w:hAnsi="Times New Roman" w:cs="Times New Roman"/>
          <w:lang w:val="en-GB"/>
        </w:rPr>
        <w:t>Views on the proposed expected outcomes and associated objectives</w:t>
      </w:r>
    </w:p>
    <w:p w14:paraId="0E136EBA" w14:textId="0C4C15C6" w:rsidR="00563C60" w:rsidRPr="002C6E6A" w:rsidRDefault="00563C60" w:rsidP="002C6E6A">
      <w:pPr>
        <w:pStyle w:val="Lijstalinea"/>
        <w:numPr>
          <w:ilvl w:val="0"/>
          <w:numId w:val="5"/>
        </w:numPr>
        <w:suppressLineNumbers/>
        <w:suppressAutoHyphens/>
        <w:kinsoku w:val="0"/>
        <w:overflowPunct w:val="0"/>
        <w:autoSpaceDE w:val="0"/>
        <w:autoSpaceDN w:val="0"/>
        <w:adjustRightInd w:val="0"/>
        <w:snapToGrid w:val="0"/>
        <w:spacing w:before="120" w:after="120" w:line="240" w:lineRule="auto"/>
        <w:contextualSpacing w:val="0"/>
        <w:rPr>
          <w:rFonts w:ascii="Times New Roman" w:hAnsi="Times New Roman" w:cs="Times New Roman"/>
          <w:lang w:val="en-GB"/>
        </w:rPr>
      </w:pPr>
      <w:r w:rsidRPr="002C6E6A">
        <w:rPr>
          <w:rFonts w:ascii="Times New Roman" w:hAnsi="Times New Roman" w:cs="Times New Roman"/>
          <w:lang w:val="en-GB"/>
        </w:rPr>
        <w:t>Views on the proposed actions, including associated deliverables, timelines and responsible actors</w:t>
      </w:r>
    </w:p>
    <w:p w14:paraId="65A5A234" w14:textId="00B82EA0" w:rsidR="00B71092" w:rsidRDefault="00B71092" w:rsidP="002C6E6A">
      <w:pPr>
        <w:pStyle w:val="Lijstalinea"/>
        <w:numPr>
          <w:ilvl w:val="0"/>
          <w:numId w:val="5"/>
        </w:numPr>
        <w:suppressLineNumbers/>
        <w:suppressAutoHyphens/>
        <w:kinsoku w:val="0"/>
        <w:overflowPunct w:val="0"/>
        <w:autoSpaceDE w:val="0"/>
        <w:autoSpaceDN w:val="0"/>
        <w:adjustRightInd w:val="0"/>
        <w:snapToGrid w:val="0"/>
        <w:spacing w:before="120" w:after="120" w:line="240" w:lineRule="auto"/>
        <w:contextualSpacing w:val="0"/>
        <w:rPr>
          <w:rFonts w:ascii="Times New Roman" w:hAnsi="Times New Roman" w:cs="Times New Roman"/>
          <w:lang w:val="en-GB"/>
        </w:rPr>
      </w:pPr>
      <w:r w:rsidRPr="002C6E6A">
        <w:rPr>
          <w:rFonts w:ascii="Times New Roman" w:hAnsi="Times New Roman" w:cs="Times New Roman"/>
          <w:lang w:val="en-GB"/>
        </w:rPr>
        <w:t xml:space="preserve">Closing </w:t>
      </w:r>
      <w:r w:rsidR="0095008F" w:rsidRPr="002C6E6A">
        <w:rPr>
          <w:rFonts w:ascii="Times New Roman" w:hAnsi="Times New Roman" w:cs="Times New Roman"/>
          <w:lang w:val="en-GB"/>
        </w:rPr>
        <w:t>of the consultation</w:t>
      </w:r>
    </w:p>
    <w:p w14:paraId="34E15EF5" w14:textId="59D883D2" w:rsidR="00E1682C" w:rsidRDefault="00E1682C" w:rsidP="00E1682C">
      <w:pPr>
        <w:suppressLineNumbers/>
        <w:suppressAutoHyphens/>
        <w:kinsoku w:val="0"/>
        <w:overflowPunct w:val="0"/>
        <w:autoSpaceDE w:val="0"/>
        <w:autoSpaceDN w:val="0"/>
        <w:adjustRightInd w:val="0"/>
        <w:snapToGrid w:val="0"/>
        <w:spacing w:before="120" w:after="120" w:line="240" w:lineRule="auto"/>
        <w:rPr>
          <w:rFonts w:ascii="Times New Roman" w:hAnsi="Times New Roman" w:cs="Times New Roman"/>
          <w:lang w:val="en-GB"/>
        </w:rPr>
      </w:pPr>
    </w:p>
    <w:p w14:paraId="304F5A2D" w14:textId="77777777" w:rsidR="00E1682C" w:rsidRPr="002C6E6A" w:rsidRDefault="00E1682C" w:rsidP="00E1682C">
      <w:pPr>
        <w:suppressLineNumbers/>
        <w:suppressAutoHyphens/>
        <w:kinsoku w:val="0"/>
        <w:overflowPunct w:val="0"/>
        <w:autoSpaceDE w:val="0"/>
        <w:autoSpaceDN w:val="0"/>
        <w:adjustRightInd w:val="0"/>
        <w:snapToGrid w:val="0"/>
        <w:spacing w:before="60" w:after="60"/>
        <w:rPr>
          <w:rFonts w:ascii="Times New Roman" w:hAnsi="Times New Roman" w:cs="Times New Roman"/>
          <w:i/>
          <w:kern w:val="22"/>
          <w:lang w:val="en-GB"/>
        </w:rPr>
      </w:pPr>
      <w:r w:rsidRPr="002C6E6A">
        <w:rPr>
          <w:rFonts w:ascii="Times New Roman" w:hAnsi="Times New Roman" w:cs="Times New Roman"/>
          <w:kern w:val="22"/>
          <w:lang w:val="en-GB"/>
        </w:rPr>
        <w:t>Item 3. Views on the purpose of the gender plan of action and its alignment with the post-2020 global biodiversity framework</w:t>
      </w:r>
    </w:p>
    <w:p w14:paraId="6F434889" w14:textId="77777777" w:rsidR="00E1682C" w:rsidRPr="002C6E6A" w:rsidRDefault="00E1682C" w:rsidP="00E1682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Guiding questions:</w:t>
      </w:r>
    </w:p>
    <w:p w14:paraId="0342A7F5" w14:textId="77777777" w:rsidR="00E1682C" w:rsidRPr="002C6E6A" w:rsidRDefault="00E1682C" w:rsidP="00E1682C">
      <w:pPr>
        <w:pStyle w:val="Lijstalinea"/>
        <w:numPr>
          <w:ilvl w:val="0"/>
          <w:numId w:val="2"/>
        </w:numPr>
        <w:suppressLineNumbers/>
        <w:suppressAutoHyphens/>
        <w:kinsoku w:val="0"/>
        <w:overflowPunct w:val="0"/>
        <w:autoSpaceDE w:val="0"/>
        <w:autoSpaceDN w:val="0"/>
        <w:adjustRightInd w:val="0"/>
        <w:snapToGrid w:val="0"/>
        <w:spacing w:before="60" w:after="60"/>
        <w:contextualSpacing w:val="0"/>
        <w:rPr>
          <w:rFonts w:ascii="Times New Roman" w:hAnsi="Times New Roman" w:cs="Times New Roman"/>
          <w:kern w:val="22"/>
          <w:lang w:val="en-GB"/>
        </w:rPr>
      </w:pPr>
      <w:r w:rsidRPr="002C6E6A">
        <w:rPr>
          <w:rFonts w:ascii="Times New Roman" w:hAnsi="Times New Roman" w:cs="Times New Roman"/>
          <w:kern w:val="22"/>
          <w:lang w:val="en-GB"/>
        </w:rPr>
        <w:t>What do you think should be the purpose of a new gender plan of action?</w:t>
      </w:r>
    </w:p>
    <w:p w14:paraId="2F3222F8" w14:textId="77777777" w:rsidR="00E1682C" w:rsidRDefault="00E1682C" w:rsidP="00E1682C">
      <w:pPr>
        <w:pStyle w:val="Lijstalinea"/>
        <w:numPr>
          <w:ilvl w:val="0"/>
          <w:numId w:val="2"/>
        </w:numPr>
        <w:suppressLineNumbers/>
        <w:suppressAutoHyphens/>
        <w:kinsoku w:val="0"/>
        <w:overflowPunct w:val="0"/>
        <w:autoSpaceDE w:val="0"/>
        <w:autoSpaceDN w:val="0"/>
        <w:adjustRightInd w:val="0"/>
        <w:snapToGrid w:val="0"/>
        <w:spacing w:before="60" w:after="60"/>
        <w:ind w:left="357" w:hanging="357"/>
        <w:contextualSpacing w:val="0"/>
        <w:rPr>
          <w:rFonts w:ascii="Times New Roman" w:hAnsi="Times New Roman" w:cs="Times New Roman"/>
          <w:kern w:val="22"/>
          <w:lang w:val="en-GB"/>
        </w:rPr>
      </w:pPr>
      <w:r w:rsidRPr="002C6E6A">
        <w:rPr>
          <w:rFonts w:ascii="Times New Roman" w:hAnsi="Times New Roman" w:cs="Times New Roman"/>
          <w:kern w:val="22"/>
          <w:lang w:val="en-GB"/>
        </w:rPr>
        <w:t>Is the draft outline of the proposed plan of action well formulated to facilitate and support the gender-responsive implementation of the post-2020 global biodiversity framework? How can this be improved?</w:t>
      </w:r>
    </w:p>
    <w:p w14:paraId="31744A15" w14:textId="77777777" w:rsidR="00E1682C" w:rsidRDefault="00E1682C" w:rsidP="00E1682C">
      <w:pPr>
        <w:pStyle w:val="Lijstalinea"/>
        <w:suppressLineNumbers/>
        <w:suppressAutoHyphens/>
        <w:kinsoku w:val="0"/>
        <w:overflowPunct w:val="0"/>
        <w:autoSpaceDE w:val="0"/>
        <w:autoSpaceDN w:val="0"/>
        <w:adjustRightInd w:val="0"/>
        <w:snapToGrid w:val="0"/>
        <w:spacing w:before="60" w:after="60"/>
        <w:ind w:left="357"/>
        <w:contextualSpacing w:val="0"/>
        <w:rPr>
          <w:rFonts w:ascii="Times New Roman" w:hAnsi="Times New Roman" w:cs="Times New Roman"/>
          <w:kern w:val="22"/>
          <w:lang w:val="en-GB"/>
        </w:rPr>
      </w:pPr>
    </w:p>
    <w:p w14:paraId="554AC4C5" w14:textId="77777777" w:rsidR="00E1682C" w:rsidRDefault="00E1682C" w:rsidP="00E1682C">
      <w:pPr>
        <w:shd w:val="clear" w:color="auto" w:fill="FFFFFF"/>
        <w:spacing w:line="360" w:lineRule="atLeast"/>
        <w:rPr>
          <w:rFonts w:ascii="Roboto" w:hAnsi="Roboto"/>
          <w:color w:val="202124"/>
          <w:spacing w:val="2"/>
          <w:sz w:val="24"/>
          <w:szCs w:val="24"/>
          <w:lang w:val="en-GB"/>
        </w:rPr>
      </w:pPr>
      <w:r w:rsidRPr="00C165A0">
        <w:rPr>
          <w:rFonts w:ascii="Roboto" w:hAnsi="Roboto"/>
          <w:color w:val="202124"/>
          <w:spacing w:val="2"/>
          <w:sz w:val="24"/>
          <w:szCs w:val="24"/>
          <w:lang w:val="en-GB"/>
        </w:rPr>
        <w:t>The purpose of the plan is well explained. However, It needs to make cle</w:t>
      </w:r>
      <w:r>
        <w:rPr>
          <w:rFonts w:ascii="Roboto" w:hAnsi="Roboto"/>
          <w:color w:val="202124"/>
          <w:spacing w:val="2"/>
          <w:sz w:val="24"/>
          <w:szCs w:val="24"/>
          <w:lang w:val="en-GB"/>
        </w:rPr>
        <w:t>a</w:t>
      </w:r>
      <w:r w:rsidRPr="00C165A0">
        <w:rPr>
          <w:rFonts w:ascii="Roboto" w:hAnsi="Roboto"/>
          <w:color w:val="202124"/>
          <w:spacing w:val="2"/>
          <w:sz w:val="24"/>
          <w:szCs w:val="24"/>
          <w:lang w:val="en-GB"/>
        </w:rPr>
        <w:t>r that the Gender Plan of Action (GPA) is relevant not only for the e</w:t>
      </w:r>
      <w:r>
        <w:rPr>
          <w:rFonts w:ascii="Roboto" w:hAnsi="Roboto"/>
          <w:color w:val="202124"/>
          <w:spacing w:val="2"/>
          <w:sz w:val="24"/>
          <w:szCs w:val="24"/>
          <w:lang w:val="en-GB"/>
        </w:rPr>
        <w:t>f</w:t>
      </w:r>
      <w:r w:rsidRPr="00C165A0">
        <w:rPr>
          <w:rFonts w:ascii="Roboto" w:hAnsi="Roboto"/>
          <w:color w:val="202124"/>
          <w:spacing w:val="2"/>
          <w:sz w:val="24"/>
          <w:szCs w:val="24"/>
          <w:lang w:val="en-GB"/>
        </w:rPr>
        <w:t>fective implementation of the Post2020 GBF, but also to achieve transformative changes in policies, governa</w:t>
      </w:r>
      <w:r>
        <w:rPr>
          <w:rFonts w:ascii="Roboto" w:hAnsi="Roboto"/>
          <w:color w:val="202124"/>
          <w:spacing w:val="2"/>
          <w:sz w:val="24"/>
          <w:szCs w:val="24"/>
          <w:lang w:val="en-GB"/>
        </w:rPr>
        <w:t>n</w:t>
      </w:r>
      <w:r w:rsidRPr="00C165A0">
        <w:rPr>
          <w:rFonts w:ascii="Roboto" w:hAnsi="Roboto"/>
          <w:color w:val="202124"/>
          <w:spacing w:val="2"/>
          <w:sz w:val="24"/>
          <w:szCs w:val="24"/>
          <w:lang w:val="en-GB"/>
        </w:rPr>
        <w:t>ce of biodiversity and fare redistribution of benefits towards empowerment of women and inclusive/equitable  society, including a healthy planet.</w:t>
      </w:r>
    </w:p>
    <w:p w14:paraId="6245F185" w14:textId="2E2D8340" w:rsidR="00E1682C" w:rsidRDefault="00E1682C" w:rsidP="00E1682C">
      <w:pPr>
        <w:suppressLineNumbers/>
        <w:suppressAutoHyphens/>
        <w:kinsoku w:val="0"/>
        <w:overflowPunct w:val="0"/>
        <w:autoSpaceDE w:val="0"/>
        <w:autoSpaceDN w:val="0"/>
        <w:adjustRightInd w:val="0"/>
        <w:snapToGrid w:val="0"/>
        <w:spacing w:before="120" w:after="120" w:line="240" w:lineRule="auto"/>
        <w:rPr>
          <w:rFonts w:ascii="Times New Roman" w:hAnsi="Times New Roman" w:cs="Times New Roman"/>
          <w:lang w:val="en-GB"/>
        </w:rPr>
      </w:pPr>
    </w:p>
    <w:p w14:paraId="1E4BE49C" w14:textId="77777777" w:rsidR="00E1682C" w:rsidRPr="002C6E6A" w:rsidRDefault="00E1682C" w:rsidP="00E1682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Item 4. Views on the proposed expected outcomes and associated objectives</w:t>
      </w:r>
    </w:p>
    <w:p w14:paraId="608DF569" w14:textId="77777777" w:rsidR="00E1682C" w:rsidRPr="002C6E6A" w:rsidRDefault="00E1682C" w:rsidP="00E1682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lang w:val="en-GB"/>
        </w:rPr>
      </w:pPr>
      <w:r w:rsidRPr="002C6E6A">
        <w:rPr>
          <w:rFonts w:ascii="Times New Roman" w:hAnsi="Times New Roman" w:cs="Times New Roman"/>
          <w:kern w:val="22"/>
          <w:lang w:val="en-GB"/>
        </w:rPr>
        <w:t>Guiding questions:</w:t>
      </w:r>
    </w:p>
    <w:p w14:paraId="410C9496" w14:textId="77777777" w:rsidR="00E1682C" w:rsidRDefault="00E1682C" w:rsidP="00E1682C">
      <w:pPr>
        <w:pStyle w:val="Lijstalinea"/>
        <w:numPr>
          <w:ilvl w:val="0"/>
          <w:numId w:val="3"/>
        </w:numPr>
        <w:suppressLineNumbers/>
        <w:suppressAutoHyphens/>
        <w:kinsoku w:val="0"/>
        <w:overflowPunct w:val="0"/>
        <w:autoSpaceDE w:val="0"/>
        <w:autoSpaceDN w:val="0"/>
        <w:adjustRightInd w:val="0"/>
        <w:snapToGrid w:val="0"/>
        <w:spacing w:before="60" w:after="60"/>
        <w:contextualSpacing w:val="0"/>
        <w:rPr>
          <w:rFonts w:ascii="Times New Roman" w:hAnsi="Times New Roman" w:cs="Times New Roman"/>
          <w:kern w:val="22"/>
          <w:lang w:val="en-GB"/>
        </w:rPr>
      </w:pPr>
      <w:r w:rsidRPr="002C6E6A">
        <w:rPr>
          <w:rFonts w:ascii="Times New Roman" w:hAnsi="Times New Roman" w:cs="Times New Roman"/>
          <w:kern w:val="22"/>
          <w:lang w:val="en-GB"/>
        </w:rPr>
        <w:t>(For each of the expected outcomes) Are the proposed expected outcomes and the associated objectives appropriate in purpose and scope? Is it clear how they can support a gender</w:t>
      </w:r>
      <w:r>
        <w:rPr>
          <w:rFonts w:ascii="Times New Roman" w:hAnsi="Times New Roman" w:cs="Times New Roman"/>
          <w:kern w:val="22"/>
          <w:lang w:val="en-GB"/>
        </w:rPr>
        <w:t>-</w:t>
      </w:r>
      <w:r w:rsidRPr="002C6E6A">
        <w:rPr>
          <w:rFonts w:ascii="Times New Roman" w:hAnsi="Times New Roman" w:cs="Times New Roman"/>
          <w:kern w:val="22"/>
          <w:lang w:val="en-GB"/>
        </w:rPr>
        <w:t xml:space="preserve">responsive implementation of the post-2020 global biodiversity framework? Are any other expected outcomes missing </w:t>
      </w:r>
      <w:r>
        <w:rPr>
          <w:rFonts w:ascii="Times New Roman" w:hAnsi="Times New Roman" w:cs="Times New Roman"/>
          <w:kern w:val="22"/>
          <w:lang w:val="en-GB"/>
        </w:rPr>
        <w:t>that</w:t>
      </w:r>
      <w:r w:rsidRPr="002C6E6A">
        <w:rPr>
          <w:rFonts w:ascii="Times New Roman" w:hAnsi="Times New Roman" w:cs="Times New Roman"/>
          <w:kern w:val="22"/>
          <w:lang w:val="en-GB"/>
        </w:rPr>
        <w:t xml:space="preserve"> should be included? Are there any that should be removed?</w:t>
      </w:r>
      <w:r>
        <w:rPr>
          <w:rFonts w:ascii="Times New Roman" w:hAnsi="Times New Roman" w:cs="Times New Roman"/>
          <w:kern w:val="22"/>
          <w:lang w:val="en-GB"/>
        </w:rPr>
        <w:br/>
      </w:r>
      <w:r>
        <w:rPr>
          <w:rFonts w:ascii="Times New Roman" w:hAnsi="Times New Roman" w:cs="Times New Roman"/>
          <w:kern w:val="22"/>
          <w:lang w:val="en-GB"/>
        </w:rPr>
        <w:br/>
      </w:r>
      <w:r w:rsidRPr="002C6E6A">
        <w:rPr>
          <w:rFonts w:ascii="Times New Roman" w:hAnsi="Times New Roman" w:cs="Times New Roman"/>
          <w:kern w:val="22"/>
          <w:lang w:val="en-GB"/>
        </w:rPr>
        <w:t>Expected Outcome 1: Objectives 1.1; 1.2; 1.3; 1.4; 1.5</w:t>
      </w:r>
      <w:r>
        <w:rPr>
          <w:rFonts w:ascii="Times New Roman" w:hAnsi="Times New Roman" w:cs="Times New Roman"/>
          <w:kern w:val="22"/>
          <w:lang w:val="en-GB"/>
        </w:rPr>
        <w:t>.</w:t>
      </w:r>
    </w:p>
    <w:p w14:paraId="1AAD175C" w14:textId="77777777" w:rsidR="00E1682C" w:rsidRPr="00C165A0" w:rsidRDefault="00E1682C" w:rsidP="00E1682C">
      <w:pPr>
        <w:shd w:val="clear" w:color="auto" w:fill="FFFFFF"/>
        <w:spacing w:line="360" w:lineRule="atLeast"/>
        <w:rPr>
          <w:rFonts w:ascii="Roboto" w:hAnsi="Roboto"/>
          <w:color w:val="202124"/>
          <w:spacing w:val="2"/>
          <w:sz w:val="24"/>
          <w:szCs w:val="24"/>
          <w:lang w:val="en-GB"/>
        </w:rPr>
      </w:pPr>
      <w:r w:rsidRPr="00C165A0">
        <w:rPr>
          <w:rFonts w:ascii="Roboto" w:hAnsi="Roboto"/>
          <w:color w:val="202124"/>
          <w:spacing w:val="2"/>
          <w:sz w:val="24"/>
          <w:szCs w:val="24"/>
          <w:lang w:val="en-GB"/>
        </w:rPr>
        <w:t xml:space="preserve">objectives 1.3 and 1.4. It is not enough good intentions to </w:t>
      </w:r>
      <w:r w:rsidRPr="00DF2B3F">
        <w:rPr>
          <w:rFonts w:ascii="Roboto" w:hAnsi="Roboto"/>
          <w:i/>
          <w:iCs/>
          <w:color w:val="202124"/>
          <w:spacing w:val="2"/>
          <w:sz w:val="24"/>
          <w:szCs w:val="24"/>
          <w:lang w:val="en-GB"/>
        </w:rPr>
        <w:t>'ensure equal access...</w:t>
      </w:r>
      <w:r w:rsidRPr="00C165A0">
        <w:rPr>
          <w:rFonts w:ascii="Roboto" w:hAnsi="Roboto"/>
          <w:color w:val="202124"/>
          <w:spacing w:val="2"/>
          <w:sz w:val="24"/>
          <w:szCs w:val="24"/>
          <w:lang w:val="en-GB"/>
        </w:rPr>
        <w:t>' I recommend to include here the statement of the previous version of GPA: this is: "</w:t>
      </w:r>
      <w:r w:rsidRPr="00DF2B3F">
        <w:rPr>
          <w:rFonts w:ascii="Roboto" w:hAnsi="Roboto"/>
          <w:i/>
          <w:iCs/>
          <w:color w:val="202124"/>
          <w:spacing w:val="2"/>
          <w:sz w:val="24"/>
          <w:szCs w:val="24"/>
          <w:lang w:val="en-GB"/>
        </w:rPr>
        <w:t>Ensure mechanisms are in place to enable equal access</w:t>
      </w:r>
      <w:r w:rsidRPr="00C165A0">
        <w:rPr>
          <w:rFonts w:ascii="Roboto" w:hAnsi="Roboto"/>
          <w:color w:val="202124"/>
          <w:spacing w:val="2"/>
          <w:sz w:val="24"/>
          <w:szCs w:val="24"/>
          <w:lang w:val="en-GB"/>
        </w:rPr>
        <w:t>..."</w:t>
      </w:r>
    </w:p>
    <w:p w14:paraId="7D65E83B" w14:textId="77777777" w:rsidR="00E1682C" w:rsidRPr="002C6E6A" w:rsidRDefault="00E1682C" w:rsidP="00E1682C">
      <w:pPr>
        <w:pStyle w:val="Lijstalinea"/>
        <w:suppressLineNumbers/>
        <w:suppressAutoHyphens/>
        <w:kinsoku w:val="0"/>
        <w:overflowPunct w:val="0"/>
        <w:autoSpaceDE w:val="0"/>
        <w:autoSpaceDN w:val="0"/>
        <w:adjustRightInd w:val="0"/>
        <w:snapToGrid w:val="0"/>
        <w:spacing w:before="60" w:after="60"/>
        <w:ind w:left="360"/>
        <w:contextualSpacing w:val="0"/>
        <w:rPr>
          <w:rFonts w:ascii="Times New Roman" w:hAnsi="Times New Roman" w:cs="Times New Roman"/>
          <w:kern w:val="22"/>
          <w:lang w:val="en-GB"/>
        </w:rPr>
      </w:pPr>
    </w:p>
    <w:p w14:paraId="498B0809" w14:textId="77777777" w:rsidR="00E1682C" w:rsidRPr="002C6E6A" w:rsidRDefault="00E1682C" w:rsidP="00E1682C">
      <w:pPr>
        <w:pStyle w:val="Lijstalinea"/>
        <w:suppressLineNumbers/>
        <w:suppressAutoHyphens/>
        <w:kinsoku w:val="0"/>
        <w:overflowPunct w:val="0"/>
        <w:autoSpaceDE w:val="0"/>
        <w:autoSpaceDN w:val="0"/>
        <w:adjustRightInd w:val="0"/>
        <w:snapToGrid w:val="0"/>
        <w:spacing w:before="60" w:after="60"/>
        <w:ind w:left="360"/>
        <w:contextualSpacing w:val="0"/>
        <w:rPr>
          <w:rFonts w:ascii="Times New Roman" w:hAnsi="Times New Roman" w:cs="Times New Roman"/>
          <w:kern w:val="22"/>
          <w:lang w:val="en-GB"/>
        </w:rPr>
      </w:pPr>
      <w:r w:rsidRPr="002C6E6A">
        <w:rPr>
          <w:rFonts w:ascii="Times New Roman" w:hAnsi="Times New Roman" w:cs="Times New Roman"/>
          <w:kern w:val="22"/>
          <w:lang w:val="en-GB"/>
        </w:rPr>
        <w:t>Expected Outcome 2: Objectives 2.1; 2.2; 2.3</w:t>
      </w:r>
    </w:p>
    <w:p w14:paraId="75C00A9F" w14:textId="77777777" w:rsidR="00E1682C" w:rsidRDefault="00E1682C" w:rsidP="00E1682C">
      <w:pPr>
        <w:pStyle w:val="Lijstalinea"/>
        <w:suppressLineNumbers/>
        <w:suppressAutoHyphens/>
        <w:kinsoku w:val="0"/>
        <w:overflowPunct w:val="0"/>
        <w:autoSpaceDE w:val="0"/>
        <w:autoSpaceDN w:val="0"/>
        <w:adjustRightInd w:val="0"/>
        <w:snapToGrid w:val="0"/>
        <w:spacing w:before="60" w:after="60"/>
        <w:ind w:left="360"/>
        <w:contextualSpacing w:val="0"/>
        <w:rPr>
          <w:rFonts w:ascii="Times New Roman" w:hAnsi="Times New Roman" w:cs="Times New Roman"/>
          <w:kern w:val="22"/>
          <w:lang w:val="en-GB"/>
        </w:rPr>
      </w:pPr>
      <w:r w:rsidRPr="002C6E6A">
        <w:rPr>
          <w:rFonts w:ascii="Times New Roman" w:hAnsi="Times New Roman" w:cs="Times New Roman"/>
          <w:kern w:val="22"/>
          <w:lang w:val="en-GB"/>
        </w:rPr>
        <w:t>Expected Outcome 3: Objectives 3.1; 3.2; 3.3; 3.4; 3.5; 3.6</w:t>
      </w:r>
    </w:p>
    <w:p w14:paraId="63646F4B" w14:textId="77777777" w:rsidR="00E1682C" w:rsidRDefault="00E1682C" w:rsidP="00E1682C">
      <w:pPr>
        <w:pStyle w:val="Lijstalinea"/>
        <w:suppressLineNumbers/>
        <w:suppressAutoHyphens/>
        <w:kinsoku w:val="0"/>
        <w:overflowPunct w:val="0"/>
        <w:autoSpaceDE w:val="0"/>
        <w:autoSpaceDN w:val="0"/>
        <w:adjustRightInd w:val="0"/>
        <w:snapToGrid w:val="0"/>
        <w:spacing w:before="60" w:after="60"/>
        <w:ind w:left="360"/>
        <w:contextualSpacing w:val="0"/>
        <w:rPr>
          <w:rFonts w:ascii="Times New Roman" w:hAnsi="Times New Roman" w:cs="Times New Roman"/>
          <w:kern w:val="22"/>
          <w:lang w:val="en-GB"/>
        </w:rPr>
      </w:pPr>
    </w:p>
    <w:p w14:paraId="1F0E8211" w14:textId="77777777" w:rsidR="00E1682C" w:rsidRDefault="00E1682C" w:rsidP="00E1682C">
      <w:pPr>
        <w:shd w:val="clear" w:color="auto" w:fill="FFFFFF"/>
        <w:spacing w:line="360" w:lineRule="atLeast"/>
        <w:rPr>
          <w:rFonts w:ascii="Roboto" w:hAnsi="Roboto"/>
          <w:color w:val="202124"/>
          <w:spacing w:val="2"/>
          <w:sz w:val="24"/>
          <w:szCs w:val="24"/>
          <w:lang w:val="en-GB"/>
        </w:rPr>
      </w:pPr>
      <w:r>
        <w:rPr>
          <w:rFonts w:ascii="Roboto" w:hAnsi="Roboto"/>
          <w:color w:val="202124"/>
          <w:spacing w:val="2"/>
          <w:sz w:val="24"/>
          <w:szCs w:val="24"/>
          <w:lang w:val="en-GB"/>
        </w:rPr>
        <w:t>T</w:t>
      </w:r>
      <w:r w:rsidRPr="00C165A0">
        <w:rPr>
          <w:rFonts w:ascii="Roboto" w:hAnsi="Roboto"/>
          <w:color w:val="202124"/>
          <w:spacing w:val="2"/>
          <w:sz w:val="24"/>
          <w:szCs w:val="24"/>
          <w:lang w:val="en-GB"/>
        </w:rPr>
        <w:t>he GPA should also create conditions not only for implementation but also for monitoring and evaluation (M&amp;E). Therefore, the expected outcome can be rephased as: "</w:t>
      </w:r>
      <w:r w:rsidRPr="00DF2B3F">
        <w:rPr>
          <w:rFonts w:ascii="Roboto" w:hAnsi="Roboto"/>
          <w:i/>
          <w:iCs/>
          <w:color w:val="202124"/>
          <w:spacing w:val="2"/>
          <w:sz w:val="24"/>
          <w:szCs w:val="24"/>
          <w:lang w:val="en-GB"/>
        </w:rPr>
        <w:t>Enabling conditions are created to ensure gender-responsive implementation, monitoring and evaluation of the post-2020 global biodiversity framework</w:t>
      </w:r>
      <w:r>
        <w:rPr>
          <w:rFonts w:ascii="Roboto" w:hAnsi="Roboto"/>
          <w:color w:val="202124"/>
          <w:spacing w:val="2"/>
          <w:sz w:val="24"/>
          <w:szCs w:val="24"/>
          <w:lang w:val="en-GB"/>
        </w:rPr>
        <w:t>”</w:t>
      </w:r>
      <w:r w:rsidRPr="00C165A0">
        <w:rPr>
          <w:rFonts w:ascii="Roboto" w:hAnsi="Roboto"/>
          <w:color w:val="202124"/>
          <w:spacing w:val="2"/>
          <w:sz w:val="24"/>
          <w:szCs w:val="24"/>
          <w:lang w:val="en-GB"/>
        </w:rPr>
        <w:t>. In line with this, also the respective objectives should include M&amp;E component</w:t>
      </w:r>
    </w:p>
    <w:p w14:paraId="2FF96D98" w14:textId="77777777" w:rsidR="00E1682C" w:rsidRDefault="00E1682C" w:rsidP="002C6E6A">
      <w:pPr>
        <w:suppressLineNumbers/>
        <w:suppressAutoHyphens/>
        <w:kinsoku w:val="0"/>
        <w:overflowPunct w:val="0"/>
        <w:autoSpaceDE w:val="0"/>
        <w:autoSpaceDN w:val="0"/>
        <w:adjustRightInd w:val="0"/>
        <w:snapToGrid w:val="0"/>
        <w:spacing w:before="120" w:after="120" w:line="240" w:lineRule="auto"/>
        <w:rPr>
          <w:rFonts w:ascii="Times New Roman" w:hAnsi="Times New Roman" w:cs="Times New Roman"/>
          <w:b/>
          <w:lang w:val="en-GB"/>
        </w:rPr>
      </w:pPr>
    </w:p>
    <w:p w14:paraId="042E2727" w14:textId="0EEE2D9F" w:rsidR="0067221C" w:rsidRDefault="008C57E3" w:rsidP="002C6E6A">
      <w:pPr>
        <w:suppressLineNumbers/>
        <w:suppressAutoHyphens/>
        <w:kinsoku w:val="0"/>
        <w:overflowPunct w:val="0"/>
        <w:autoSpaceDE w:val="0"/>
        <w:autoSpaceDN w:val="0"/>
        <w:adjustRightInd w:val="0"/>
        <w:snapToGrid w:val="0"/>
        <w:spacing w:before="120" w:after="120" w:line="240" w:lineRule="auto"/>
        <w:rPr>
          <w:rFonts w:ascii="Times New Roman" w:hAnsi="Times New Roman" w:cs="Times New Roman"/>
          <w:b/>
          <w:lang w:val="en-GB"/>
        </w:rPr>
      </w:pPr>
      <w:r w:rsidRPr="002C6E6A">
        <w:rPr>
          <w:rFonts w:ascii="Times New Roman" w:hAnsi="Times New Roman" w:cs="Times New Roman"/>
          <w:b/>
          <w:lang w:val="en-GB"/>
        </w:rPr>
        <w:t xml:space="preserve">Thursday </w:t>
      </w:r>
      <w:r w:rsidR="003C5F8B" w:rsidRPr="002C6E6A">
        <w:rPr>
          <w:rFonts w:ascii="Times New Roman" w:hAnsi="Times New Roman" w:cs="Times New Roman"/>
          <w:b/>
          <w:lang w:val="en-GB"/>
        </w:rPr>
        <w:t xml:space="preserve">29 </w:t>
      </w:r>
      <w:r w:rsidRPr="002C6E6A">
        <w:rPr>
          <w:rFonts w:ascii="Times New Roman" w:hAnsi="Times New Roman" w:cs="Times New Roman"/>
          <w:b/>
          <w:lang w:val="en-GB"/>
        </w:rPr>
        <w:t>July 2021</w:t>
      </w:r>
      <w:r w:rsidR="00375F5D" w:rsidRPr="002C6E6A">
        <w:rPr>
          <w:rFonts w:ascii="Times New Roman" w:hAnsi="Times New Roman" w:cs="Times New Roman"/>
          <w:b/>
          <w:lang w:val="en-GB"/>
        </w:rPr>
        <w:t>,</w:t>
      </w:r>
      <w:r w:rsidRPr="002C6E6A">
        <w:rPr>
          <w:rFonts w:ascii="Times New Roman" w:hAnsi="Times New Roman" w:cs="Times New Roman"/>
          <w:b/>
          <w:lang w:val="en-GB"/>
        </w:rPr>
        <w:t xml:space="preserve"> </w:t>
      </w:r>
      <w:r w:rsidR="00851725" w:rsidRPr="002C6E6A">
        <w:rPr>
          <w:rFonts w:ascii="Times New Roman" w:hAnsi="Times New Roman" w:cs="Times New Roman"/>
          <w:b/>
          <w:lang w:val="en-GB"/>
        </w:rPr>
        <w:t>7</w:t>
      </w:r>
      <w:r w:rsidRPr="002C6E6A">
        <w:rPr>
          <w:rFonts w:ascii="Times New Roman" w:hAnsi="Times New Roman" w:cs="Times New Roman"/>
          <w:b/>
          <w:lang w:val="en-GB"/>
        </w:rPr>
        <w:t xml:space="preserve"> – </w:t>
      </w:r>
      <w:r w:rsidR="003C5F8B" w:rsidRPr="002C6E6A">
        <w:rPr>
          <w:rFonts w:ascii="Times New Roman" w:hAnsi="Times New Roman" w:cs="Times New Roman"/>
          <w:b/>
          <w:lang w:val="en-GB"/>
        </w:rPr>
        <w:t>1</w:t>
      </w:r>
      <w:r w:rsidR="00851725" w:rsidRPr="002C6E6A">
        <w:rPr>
          <w:rFonts w:ascii="Times New Roman" w:hAnsi="Times New Roman" w:cs="Times New Roman"/>
          <w:b/>
          <w:lang w:val="en-GB"/>
        </w:rPr>
        <w:t>0</w:t>
      </w:r>
      <w:r w:rsidR="00375F5D" w:rsidRPr="002C6E6A">
        <w:rPr>
          <w:rFonts w:ascii="Times New Roman" w:hAnsi="Times New Roman" w:cs="Times New Roman"/>
          <w:b/>
          <w:lang w:val="en-GB"/>
        </w:rPr>
        <w:t xml:space="preserve"> </w:t>
      </w:r>
      <w:r w:rsidR="00494576" w:rsidRPr="002C6E6A">
        <w:rPr>
          <w:rFonts w:ascii="Times New Roman" w:hAnsi="Times New Roman" w:cs="Times New Roman"/>
          <w:b/>
          <w:lang w:val="en-GB"/>
        </w:rPr>
        <w:t>a</w:t>
      </w:r>
      <w:r w:rsidR="00375F5D" w:rsidRPr="002C6E6A">
        <w:rPr>
          <w:rFonts w:ascii="Times New Roman" w:hAnsi="Times New Roman" w:cs="Times New Roman"/>
          <w:b/>
          <w:lang w:val="en-GB"/>
        </w:rPr>
        <w:t>.</w:t>
      </w:r>
      <w:r w:rsidR="00494576" w:rsidRPr="002C6E6A">
        <w:rPr>
          <w:rFonts w:ascii="Times New Roman" w:hAnsi="Times New Roman" w:cs="Times New Roman"/>
          <w:b/>
          <w:lang w:val="en-GB"/>
        </w:rPr>
        <w:t>m</w:t>
      </w:r>
      <w:r w:rsidR="00375F5D" w:rsidRPr="002C6E6A">
        <w:rPr>
          <w:rFonts w:ascii="Times New Roman" w:hAnsi="Times New Roman" w:cs="Times New Roman"/>
          <w:b/>
          <w:lang w:val="en-GB"/>
        </w:rPr>
        <w:t>.</w:t>
      </w:r>
      <w:r w:rsidRPr="002C6E6A">
        <w:rPr>
          <w:rFonts w:ascii="Times New Roman" w:hAnsi="Times New Roman" w:cs="Times New Roman"/>
          <w:b/>
          <w:lang w:val="en-GB"/>
        </w:rPr>
        <w:t xml:space="preserve"> (EDT)</w:t>
      </w:r>
    </w:p>
    <w:p w14:paraId="6258F896" w14:textId="741CFC61" w:rsidR="00E1682C" w:rsidRDefault="00E1682C" w:rsidP="002C6E6A">
      <w:pPr>
        <w:suppressLineNumbers/>
        <w:suppressAutoHyphens/>
        <w:kinsoku w:val="0"/>
        <w:overflowPunct w:val="0"/>
        <w:autoSpaceDE w:val="0"/>
        <w:autoSpaceDN w:val="0"/>
        <w:adjustRightInd w:val="0"/>
        <w:snapToGrid w:val="0"/>
        <w:spacing w:before="120" w:after="120" w:line="240" w:lineRule="auto"/>
        <w:rPr>
          <w:rFonts w:ascii="Times New Roman" w:hAnsi="Times New Roman" w:cs="Times New Roman"/>
          <w:b/>
          <w:lang w:val="en-GB"/>
        </w:rPr>
      </w:pPr>
    </w:p>
    <w:p w14:paraId="1DFD907D" w14:textId="77777777" w:rsidR="00E1682C" w:rsidRPr="002C6E6A" w:rsidRDefault="00E1682C" w:rsidP="00E1682C">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Pr>
          <w:rFonts w:ascii="Times New Roman" w:hAnsi="Times New Roman" w:cs="Times New Roman"/>
          <w:lang w:val="en-GB"/>
        </w:rPr>
        <w:t xml:space="preserve">Item 5. </w:t>
      </w:r>
      <w:r w:rsidRPr="002C6E6A">
        <w:rPr>
          <w:rFonts w:ascii="Times New Roman" w:hAnsi="Times New Roman" w:cs="Times New Roman"/>
          <w:lang w:val="en-GB"/>
        </w:rPr>
        <w:t>Views on the proposed actions, including associated deliverables, timelines and responsible actors</w:t>
      </w:r>
    </w:p>
    <w:p w14:paraId="239CD1B2" w14:textId="77777777" w:rsidR="00E1682C" w:rsidRPr="002C6E6A" w:rsidRDefault="00E1682C" w:rsidP="00E1682C">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r w:rsidRPr="002C6E6A">
        <w:rPr>
          <w:rFonts w:ascii="Times New Roman" w:hAnsi="Times New Roman" w:cs="Times New Roman"/>
          <w:lang w:val="en-GB"/>
        </w:rPr>
        <w:t>Guiding questions:</w:t>
      </w:r>
    </w:p>
    <w:p w14:paraId="52255BAD" w14:textId="77777777" w:rsidR="00E1682C" w:rsidRDefault="00E1682C" w:rsidP="00E1682C">
      <w:pPr>
        <w:pStyle w:val="Lijstalinea"/>
        <w:numPr>
          <w:ilvl w:val="0"/>
          <w:numId w:val="4"/>
        </w:numPr>
        <w:suppressLineNumbers/>
        <w:suppressAutoHyphens/>
        <w:kinsoku w:val="0"/>
        <w:overflowPunct w:val="0"/>
        <w:autoSpaceDE w:val="0"/>
        <w:autoSpaceDN w:val="0"/>
        <w:adjustRightInd w:val="0"/>
        <w:snapToGrid w:val="0"/>
        <w:spacing w:before="120" w:after="120"/>
        <w:contextualSpacing w:val="0"/>
        <w:rPr>
          <w:rFonts w:ascii="Times New Roman" w:hAnsi="Times New Roman" w:cs="Times New Roman"/>
          <w:lang w:val="en-GB"/>
        </w:rPr>
      </w:pPr>
      <w:r w:rsidRPr="002C6E6A">
        <w:rPr>
          <w:rFonts w:ascii="Times New Roman" w:hAnsi="Times New Roman" w:cs="Times New Roman"/>
          <w:lang w:val="en-GB"/>
        </w:rPr>
        <w:t>Are the proposed actions appropriate in purpose and scope? Will they support effective gender responsive implementation?  If not, how could they be revised to enable this? What types of deliverables and timelines should be included?</w:t>
      </w:r>
    </w:p>
    <w:p w14:paraId="3249F0EE" w14:textId="35F16F89" w:rsidR="00E1682C" w:rsidRDefault="00E1682C" w:rsidP="00E1682C">
      <w:pPr>
        <w:shd w:val="clear" w:color="auto" w:fill="FFFFFF"/>
        <w:spacing w:line="360" w:lineRule="atLeast"/>
        <w:rPr>
          <w:rFonts w:ascii="Roboto" w:hAnsi="Roboto"/>
          <w:color w:val="202124"/>
          <w:spacing w:val="2"/>
          <w:sz w:val="24"/>
          <w:szCs w:val="24"/>
          <w:lang w:val="en-GB"/>
        </w:rPr>
      </w:pPr>
      <w:r w:rsidRPr="00E1682C">
        <w:rPr>
          <w:rFonts w:ascii="Roboto" w:hAnsi="Roboto"/>
          <w:b/>
          <w:bCs/>
          <w:color w:val="202124"/>
          <w:spacing w:val="2"/>
          <w:sz w:val="24"/>
          <w:szCs w:val="24"/>
          <w:lang w:val="en-GB"/>
        </w:rPr>
        <w:t>Column E, row 2: Gender related milestone</w:t>
      </w:r>
      <w:r w:rsidRPr="00C165A0">
        <w:rPr>
          <w:rFonts w:ascii="Roboto" w:hAnsi="Roboto"/>
          <w:color w:val="202124"/>
          <w:spacing w:val="2"/>
          <w:sz w:val="24"/>
          <w:szCs w:val="24"/>
          <w:lang w:val="en-GB"/>
        </w:rPr>
        <w:t>: "Nature contributes to the sustainable nutrition...". As it is phr</w:t>
      </w:r>
      <w:r>
        <w:rPr>
          <w:rFonts w:ascii="Roboto" w:hAnsi="Roboto"/>
          <w:color w:val="202124"/>
          <w:spacing w:val="2"/>
          <w:sz w:val="24"/>
          <w:szCs w:val="24"/>
          <w:lang w:val="en-GB"/>
        </w:rPr>
        <w:t>a</w:t>
      </w:r>
      <w:r w:rsidRPr="00C165A0">
        <w:rPr>
          <w:rFonts w:ascii="Roboto" w:hAnsi="Roboto"/>
          <w:color w:val="202124"/>
          <w:spacing w:val="2"/>
          <w:sz w:val="24"/>
          <w:szCs w:val="24"/>
          <w:lang w:val="en-GB"/>
        </w:rPr>
        <w:t>sed</w:t>
      </w:r>
      <w:r>
        <w:rPr>
          <w:rFonts w:ascii="Roboto" w:hAnsi="Roboto"/>
          <w:color w:val="202124"/>
          <w:spacing w:val="2"/>
          <w:sz w:val="24"/>
          <w:szCs w:val="24"/>
          <w:lang w:val="en-GB"/>
        </w:rPr>
        <w:t xml:space="preserve"> </w:t>
      </w:r>
      <w:r w:rsidRPr="00C165A0">
        <w:rPr>
          <w:rFonts w:ascii="Roboto" w:hAnsi="Roboto"/>
          <w:color w:val="202124"/>
          <w:spacing w:val="2"/>
          <w:sz w:val="24"/>
          <w:szCs w:val="24"/>
          <w:lang w:val="en-GB"/>
        </w:rPr>
        <w:t xml:space="preserve">this </w:t>
      </w:r>
      <w:r w:rsidRPr="007C303A">
        <w:rPr>
          <w:rFonts w:ascii="Roboto" w:hAnsi="Roboto"/>
          <w:color w:val="202124"/>
          <w:spacing w:val="2"/>
          <w:sz w:val="24"/>
          <w:szCs w:val="24"/>
          <w:lang w:val="en-GB"/>
        </w:rPr>
        <w:t xml:space="preserve">sentence </w:t>
      </w:r>
      <w:r w:rsidRPr="007C303A">
        <w:rPr>
          <w:rFonts w:ascii="Roboto" w:eastAsia="Times New Roman" w:hAnsi="Roboto" w:cstheme="minorHAnsi"/>
          <w:lang w:val="en-GB" w:eastAsia="nl-NL"/>
        </w:rPr>
        <w:t xml:space="preserve">reinforces the patriarchal mindset of ‘domination and domestication of ‘Nature’ who should be at the service of people. </w:t>
      </w:r>
      <w:r w:rsidRPr="007C303A">
        <w:rPr>
          <w:rFonts w:ascii="Roboto" w:hAnsi="Roboto"/>
          <w:color w:val="202124"/>
          <w:spacing w:val="2"/>
          <w:sz w:val="24"/>
          <w:szCs w:val="24"/>
          <w:lang w:val="en-GB"/>
        </w:rPr>
        <w:t>I would replace the term 'Nature' for</w:t>
      </w:r>
      <w:r w:rsidRPr="00C165A0">
        <w:rPr>
          <w:rFonts w:ascii="Roboto" w:hAnsi="Roboto"/>
          <w:color w:val="202124"/>
          <w:spacing w:val="2"/>
          <w:sz w:val="24"/>
          <w:szCs w:val="24"/>
          <w:lang w:val="en-GB"/>
        </w:rPr>
        <w:t xml:space="preserve"> "</w:t>
      </w:r>
      <w:r w:rsidRPr="00DF2B3F">
        <w:rPr>
          <w:rFonts w:ascii="Roboto" w:hAnsi="Roboto"/>
          <w:i/>
          <w:iCs/>
          <w:color w:val="202124"/>
          <w:spacing w:val="2"/>
          <w:sz w:val="24"/>
          <w:szCs w:val="24"/>
          <w:lang w:val="en-GB"/>
        </w:rPr>
        <w:t>sustainable use of natural resources and ecosystems contribute to a healthy nutrition..."</w:t>
      </w:r>
    </w:p>
    <w:p w14:paraId="59ACA4B7" w14:textId="77777777" w:rsidR="00E1682C" w:rsidRDefault="00E1682C" w:rsidP="00E1682C">
      <w:pPr>
        <w:shd w:val="clear" w:color="auto" w:fill="FFFFFF"/>
        <w:spacing w:line="360" w:lineRule="atLeast"/>
        <w:rPr>
          <w:rFonts w:ascii="Roboto" w:hAnsi="Roboto"/>
          <w:color w:val="202124"/>
          <w:spacing w:val="2"/>
          <w:sz w:val="24"/>
          <w:szCs w:val="24"/>
          <w:lang w:val="en-GB"/>
        </w:rPr>
      </w:pPr>
      <w:r w:rsidRPr="00E1682C">
        <w:rPr>
          <w:rFonts w:ascii="Roboto" w:hAnsi="Roboto"/>
          <w:b/>
          <w:bCs/>
          <w:color w:val="202124"/>
          <w:spacing w:val="2"/>
          <w:sz w:val="24"/>
          <w:szCs w:val="24"/>
          <w:lang w:val="en-GB"/>
        </w:rPr>
        <w:t>Column B (actions), row 3</w:t>
      </w:r>
      <w:r w:rsidRPr="00C165A0">
        <w:rPr>
          <w:rFonts w:ascii="Roboto" w:hAnsi="Roboto"/>
          <w:color w:val="202124"/>
          <w:spacing w:val="2"/>
          <w:sz w:val="24"/>
          <w:szCs w:val="24"/>
          <w:lang w:val="en-GB"/>
        </w:rPr>
        <w:t>: action also should include Integrating measures to identify, address and monitor gender-based violence in access, conservation and use of biodiversity.</w:t>
      </w:r>
    </w:p>
    <w:p w14:paraId="2CC7ED13" w14:textId="77777777" w:rsidR="00E1682C" w:rsidRDefault="00E1682C" w:rsidP="00E1682C">
      <w:pPr>
        <w:shd w:val="clear" w:color="auto" w:fill="FFFFFF"/>
        <w:spacing w:line="360" w:lineRule="atLeast"/>
        <w:rPr>
          <w:rFonts w:ascii="Roboto" w:hAnsi="Roboto"/>
          <w:color w:val="202124"/>
          <w:spacing w:val="2"/>
          <w:sz w:val="24"/>
          <w:szCs w:val="24"/>
          <w:lang w:val="en-GB"/>
        </w:rPr>
      </w:pPr>
      <w:r w:rsidRPr="00E1682C">
        <w:rPr>
          <w:rFonts w:ascii="Roboto" w:hAnsi="Roboto"/>
          <w:b/>
          <w:bCs/>
          <w:color w:val="202124"/>
          <w:spacing w:val="2"/>
          <w:sz w:val="24"/>
          <w:szCs w:val="24"/>
          <w:lang w:val="en-GB"/>
        </w:rPr>
        <w:t>Column B, row 4</w:t>
      </w:r>
      <w:r>
        <w:rPr>
          <w:rFonts w:ascii="Roboto" w:hAnsi="Roboto"/>
          <w:color w:val="202124"/>
          <w:spacing w:val="2"/>
          <w:sz w:val="24"/>
          <w:szCs w:val="24"/>
          <w:lang w:val="en-GB"/>
        </w:rPr>
        <w:t xml:space="preserve"> (actions), I think it is important to make clear this action as: “</w:t>
      </w:r>
      <w:r w:rsidRPr="00DF2B3F">
        <w:rPr>
          <w:rFonts w:ascii="Roboto" w:hAnsi="Roboto"/>
          <w:i/>
          <w:iCs/>
          <w:color w:val="202124"/>
          <w:spacing w:val="2"/>
          <w:sz w:val="24"/>
          <w:szCs w:val="24"/>
          <w:lang w:val="en-GB"/>
        </w:rPr>
        <w:t>identify gender gaps in domestic policies, and take measures to enable</w:t>
      </w:r>
      <w:r>
        <w:rPr>
          <w:rFonts w:ascii="Roboto" w:hAnsi="Roboto"/>
          <w:color w:val="202124"/>
          <w:spacing w:val="2"/>
          <w:sz w:val="24"/>
          <w:szCs w:val="24"/>
          <w:lang w:val="en-GB"/>
        </w:rPr>
        <w:t>…”</w:t>
      </w:r>
    </w:p>
    <w:p w14:paraId="584F7FCF" w14:textId="77777777" w:rsidR="00E1682C" w:rsidRDefault="00E1682C" w:rsidP="00E1682C">
      <w:pPr>
        <w:shd w:val="clear" w:color="auto" w:fill="FFFFFF"/>
        <w:spacing w:line="360" w:lineRule="atLeast"/>
        <w:rPr>
          <w:rFonts w:ascii="Roboto" w:hAnsi="Roboto"/>
          <w:color w:val="202124"/>
          <w:spacing w:val="2"/>
          <w:sz w:val="24"/>
          <w:szCs w:val="24"/>
          <w:lang w:val="en-GB"/>
        </w:rPr>
      </w:pPr>
      <w:r w:rsidRPr="00E1682C">
        <w:rPr>
          <w:rFonts w:ascii="Roboto" w:hAnsi="Roboto"/>
          <w:b/>
          <w:bCs/>
          <w:color w:val="202124"/>
          <w:spacing w:val="2"/>
          <w:sz w:val="24"/>
          <w:szCs w:val="24"/>
          <w:lang w:val="en-GB"/>
        </w:rPr>
        <w:t>Column E, row 4</w:t>
      </w:r>
      <w:r>
        <w:rPr>
          <w:rFonts w:ascii="Roboto" w:hAnsi="Roboto"/>
          <w:color w:val="202124"/>
          <w:spacing w:val="2"/>
          <w:sz w:val="24"/>
          <w:szCs w:val="24"/>
          <w:lang w:val="en-GB"/>
        </w:rPr>
        <w:t xml:space="preserve">: </w:t>
      </w:r>
      <w:r w:rsidRPr="00C165A0">
        <w:rPr>
          <w:rFonts w:ascii="Roboto" w:hAnsi="Roboto"/>
          <w:color w:val="202124"/>
          <w:spacing w:val="2"/>
          <w:sz w:val="24"/>
          <w:szCs w:val="24"/>
          <w:lang w:val="en-GB"/>
        </w:rPr>
        <w:t>Gender related milestone As it is phr</w:t>
      </w:r>
      <w:r>
        <w:rPr>
          <w:rFonts w:ascii="Roboto" w:hAnsi="Roboto"/>
          <w:color w:val="202124"/>
          <w:spacing w:val="2"/>
          <w:sz w:val="24"/>
          <w:szCs w:val="24"/>
          <w:lang w:val="en-GB"/>
        </w:rPr>
        <w:t>a</w:t>
      </w:r>
      <w:r w:rsidRPr="00C165A0">
        <w:rPr>
          <w:rFonts w:ascii="Roboto" w:hAnsi="Roboto"/>
          <w:color w:val="202124"/>
          <w:spacing w:val="2"/>
          <w:sz w:val="24"/>
          <w:szCs w:val="24"/>
          <w:lang w:val="en-GB"/>
        </w:rPr>
        <w:t>sed</w:t>
      </w:r>
      <w:r>
        <w:rPr>
          <w:rFonts w:ascii="Roboto" w:hAnsi="Roboto"/>
          <w:color w:val="202124"/>
          <w:spacing w:val="2"/>
          <w:sz w:val="24"/>
          <w:szCs w:val="24"/>
          <w:lang w:val="en-GB"/>
        </w:rPr>
        <w:t xml:space="preserve"> </w:t>
      </w:r>
      <w:r w:rsidRPr="00C165A0">
        <w:rPr>
          <w:rFonts w:ascii="Roboto" w:hAnsi="Roboto"/>
          <w:color w:val="202124"/>
          <w:spacing w:val="2"/>
          <w:sz w:val="24"/>
          <w:szCs w:val="24"/>
          <w:lang w:val="en-GB"/>
        </w:rPr>
        <w:t xml:space="preserve">this </w:t>
      </w:r>
      <w:r w:rsidRPr="007C303A">
        <w:rPr>
          <w:rFonts w:ascii="Roboto" w:hAnsi="Roboto"/>
          <w:color w:val="202124"/>
          <w:spacing w:val="2"/>
          <w:sz w:val="24"/>
          <w:szCs w:val="24"/>
          <w:lang w:val="en-GB"/>
        </w:rPr>
        <w:t xml:space="preserve">sentence </w:t>
      </w:r>
      <w:r w:rsidRPr="007C303A">
        <w:rPr>
          <w:rFonts w:ascii="Roboto" w:eastAsia="Times New Roman" w:hAnsi="Roboto" w:cstheme="minorHAnsi"/>
          <w:lang w:val="en-GB" w:eastAsia="nl-NL"/>
        </w:rPr>
        <w:t xml:space="preserve">reinforces the patriarchal mindset of ‘domination and domestication of ‘Nature’ who should be at the service of people. </w:t>
      </w:r>
      <w:r w:rsidRPr="007C303A">
        <w:rPr>
          <w:rFonts w:ascii="Roboto" w:hAnsi="Roboto"/>
          <w:color w:val="202124"/>
          <w:spacing w:val="2"/>
          <w:sz w:val="24"/>
          <w:szCs w:val="24"/>
          <w:lang w:val="en-GB"/>
        </w:rPr>
        <w:t>I would replace the term 'Nature' for</w:t>
      </w:r>
      <w:r w:rsidRPr="00C165A0">
        <w:rPr>
          <w:rFonts w:ascii="Roboto" w:hAnsi="Roboto"/>
          <w:color w:val="202124"/>
          <w:spacing w:val="2"/>
          <w:sz w:val="24"/>
          <w:szCs w:val="24"/>
          <w:lang w:val="en-GB"/>
        </w:rPr>
        <w:t xml:space="preserve"> "</w:t>
      </w:r>
      <w:r w:rsidRPr="00DF2B3F">
        <w:rPr>
          <w:rFonts w:ascii="Roboto" w:hAnsi="Roboto"/>
          <w:i/>
          <w:iCs/>
          <w:color w:val="202124"/>
          <w:spacing w:val="2"/>
          <w:sz w:val="24"/>
          <w:szCs w:val="24"/>
          <w:lang w:val="en-GB"/>
        </w:rPr>
        <w:t>sustainable use of natural resources and ecosystems contribute to a healthy nutrition..."</w:t>
      </w:r>
    </w:p>
    <w:p w14:paraId="475413A3" w14:textId="77777777" w:rsidR="00E1682C" w:rsidRDefault="00E1682C" w:rsidP="00E1682C">
      <w:pPr>
        <w:spacing w:line="256" w:lineRule="auto"/>
      </w:pPr>
      <w:r w:rsidRPr="00E1682C">
        <w:rPr>
          <w:rFonts w:ascii="Roboto" w:hAnsi="Roboto"/>
          <w:b/>
          <w:bCs/>
          <w:color w:val="202124"/>
          <w:spacing w:val="2"/>
          <w:sz w:val="24"/>
          <w:szCs w:val="24"/>
          <w:lang w:val="en-GB"/>
        </w:rPr>
        <w:t>Column E, row 4</w:t>
      </w:r>
      <w:r w:rsidRPr="00B23B66">
        <w:rPr>
          <w:rFonts w:ascii="Roboto" w:hAnsi="Roboto"/>
          <w:color w:val="202124"/>
          <w:spacing w:val="2"/>
          <w:sz w:val="24"/>
          <w:szCs w:val="24"/>
          <w:lang w:val="en-GB"/>
        </w:rPr>
        <w:t xml:space="preserve">: GBF target 10: </w:t>
      </w:r>
      <w:r>
        <w:rPr>
          <w:rFonts w:ascii="Roboto" w:hAnsi="Roboto"/>
          <w:color w:val="202124"/>
          <w:spacing w:val="2"/>
          <w:sz w:val="24"/>
          <w:szCs w:val="24"/>
          <w:lang w:val="en-GB"/>
        </w:rPr>
        <w:t>the statement indicates: “</w:t>
      </w:r>
      <w:r w:rsidRPr="00B23B66">
        <w:rPr>
          <w:rFonts w:ascii="Roboto" w:hAnsi="Roboto"/>
          <w:i/>
          <w:iCs/>
        </w:rPr>
        <w:t>By 2030, ensure that, nature-based solutions and ecosystem approach…</w:t>
      </w:r>
      <w:r>
        <w:t xml:space="preserve">” </w:t>
      </w:r>
    </w:p>
    <w:p w14:paraId="7F823ACA" w14:textId="77777777" w:rsidR="00E1682C" w:rsidRPr="00B23B66" w:rsidRDefault="00E1682C" w:rsidP="00E1682C">
      <w:pPr>
        <w:spacing w:line="256" w:lineRule="auto"/>
        <w:rPr>
          <w:rFonts w:ascii="Roboto" w:eastAsia="Times New Roman" w:hAnsi="Roboto" w:cstheme="minorHAnsi"/>
          <w:lang w:val="en-GB" w:eastAsia="nl-NL"/>
        </w:rPr>
      </w:pPr>
      <w:r w:rsidRPr="00B23B66">
        <w:rPr>
          <w:rFonts w:ascii="Roboto" w:eastAsia="Times New Roman" w:hAnsi="Roboto" w:cstheme="minorHAnsi"/>
          <w:lang w:val="en-GB" w:eastAsia="nl-NL"/>
        </w:rPr>
        <w:t xml:space="preserve">The term ‘nature-based’ solutions is very problematic, because this term is not included in any of the CBD decision texts, is undefined and remains untested to any scientific methodology. Nature-based Solutions are solutions for business as usual and corporations that only see Nature as ‘capital’ and as such, the implementation of NbS have already started to impact </w:t>
      </w:r>
      <w:r w:rsidRPr="00B23B66">
        <w:rPr>
          <w:rFonts w:ascii="Roboto" w:eastAsia="Times New Roman" w:hAnsi="Roboto" w:cstheme="minorHAnsi"/>
          <w:lang w:val="en-GB" w:eastAsia="nl-NL"/>
        </w:rPr>
        <w:lastRenderedPageBreak/>
        <w:t xml:space="preserve">negatively on biodiversity, IPLCs and on women’s livelihoods. They are not a solution to biodiversity loss and they </w:t>
      </w:r>
      <w:r>
        <w:rPr>
          <w:rFonts w:ascii="Roboto" w:eastAsia="Times New Roman" w:hAnsi="Roboto" w:cstheme="minorHAnsi"/>
          <w:lang w:val="en-GB" w:eastAsia="nl-NL"/>
        </w:rPr>
        <w:t xml:space="preserve">should not </w:t>
      </w:r>
      <w:r w:rsidRPr="00B23B66">
        <w:rPr>
          <w:rFonts w:ascii="Roboto" w:eastAsia="Times New Roman" w:hAnsi="Roboto" w:cstheme="minorHAnsi"/>
          <w:lang w:val="en-GB" w:eastAsia="nl-NL"/>
        </w:rPr>
        <w:t>have place on the post 2020 GBF</w:t>
      </w:r>
    </w:p>
    <w:p w14:paraId="42164AC6" w14:textId="77777777" w:rsidR="00E1682C" w:rsidRDefault="00E1682C" w:rsidP="00E1682C">
      <w:pPr>
        <w:shd w:val="clear" w:color="auto" w:fill="FFFFFF"/>
        <w:spacing w:line="360" w:lineRule="atLeast"/>
        <w:rPr>
          <w:rFonts w:ascii="Roboto" w:hAnsi="Roboto"/>
          <w:color w:val="202124"/>
          <w:spacing w:val="2"/>
          <w:sz w:val="24"/>
          <w:szCs w:val="24"/>
          <w:lang w:val="en-GB"/>
        </w:rPr>
      </w:pPr>
    </w:p>
    <w:p w14:paraId="6C3F5D47" w14:textId="77777777" w:rsidR="00E1682C" w:rsidRDefault="00E1682C" w:rsidP="00E1682C">
      <w:pPr>
        <w:shd w:val="clear" w:color="auto" w:fill="FFFFFF"/>
        <w:spacing w:line="360" w:lineRule="atLeast"/>
        <w:rPr>
          <w:rFonts w:ascii="Roboto" w:hAnsi="Roboto"/>
        </w:rPr>
      </w:pPr>
      <w:r w:rsidRPr="00E1682C">
        <w:rPr>
          <w:rFonts w:ascii="Roboto" w:hAnsi="Roboto"/>
          <w:b/>
          <w:bCs/>
          <w:color w:val="202124"/>
          <w:spacing w:val="2"/>
          <w:sz w:val="24"/>
          <w:szCs w:val="24"/>
          <w:lang w:val="en-GB"/>
        </w:rPr>
        <w:t>Objective 1.4:</w:t>
      </w:r>
      <w:r w:rsidRPr="00B23B66">
        <w:rPr>
          <w:rFonts w:ascii="Roboto" w:hAnsi="Roboto"/>
          <w:color w:val="202124"/>
          <w:spacing w:val="2"/>
          <w:sz w:val="24"/>
          <w:szCs w:val="24"/>
          <w:lang w:val="en-GB"/>
        </w:rPr>
        <w:t xml:space="preserve"> Needs to add a key action that can ensure </w:t>
      </w:r>
      <w:r w:rsidRPr="00B23B66">
        <w:rPr>
          <w:rFonts w:ascii="Roboto" w:hAnsi="Roboto"/>
        </w:rPr>
        <w:t xml:space="preserve">equitable access to and receipt of benefits from the conservation and sustainable use of biodiversity. </w:t>
      </w:r>
      <w:r>
        <w:rPr>
          <w:rFonts w:ascii="Roboto" w:hAnsi="Roboto"/>
        </w:rPr>
        <w:t xml:space="preserve"> A participatory assessment is not enough for this happen.</w:t>
      </w:r>
    </w:p>
    <w:p w14:paraId="55EA5458" w14:textId="77777777" w:rsidR="00E1682C" w:rsidRDefault="00E1682C" w:rsidP="00E1682C">
      <w:pPr>
        <w:shd w:val="clear" w:color="auto" w:fill="FFFFFF"/>
        <w:spacing w:line="360" w:lineRule="atLeast"/>
        <w:rPr>
          <w:rFonts w:ascii="Roboto" w:hAnsi="Roboto"/>
        </w:rPr>
      </w:pPr>
      <w:r w:rsidRPr="00E1682C">
        <w:rPr>
          <w:rFonts w:ascii="Roboto" w:hAnsi="Roboto"/>
          <w:b/>
          <w:bCs/>
        </w:rPr>
        <w:t>Proposed action</w:t>
      </w:r>
      <w:r>
        <w:rPr>
          <w:rFonts w:ascii="Roboto" w:hAnsi="Roboto"/>
        </w:rPr>
        <w:t xml:space="preserve">: Indigenous women and local women organizations have accessed and received benefits equally from the local </w:t>
      </w:r>
      <w:r w:rsidRPr="00B23B66">
        <w:rPr>
          <w:rFonts w:ascii="Roboto" w:hAnsi="Roboto"/>
        </w:rPr>
        <w:t>conservation and sustainable use of biodiversity</w:t>
      </w:r>
    </w:p>
    <w:p w14:paraId="19B28F02" w14:textId="77777777" w:rsidR="00E1682C" w:rsidRDefault="00E1682C" w:rsidP="00E1682C">
      <w:pPr>
        <w:shd w:val="clear" w:color="auto" w:fill="FFFFFF"/>
        <w:spacing w:line="360" w:lineRule="atLeast"/>
        <w:rPr>
          <w:rFonts w:ascii="Roboto" w:hAnsi="Roboto"/>
          <w:color w:val="202124"/>
          <w:spacing w:val="2"/>
          <w:sz w:val="24"/>
          <w:szCs w:val="24"/>
        </w:rPr>
      </w:pPr>
    </w:p>
    <w:p w14:paraId="72250DCD" w14:textId="77777777" w:rsidR="00E1682C" w:rsidRDefault="00E1682C" w:rsidP="00E1682C">
      <w:pPr>
        <w:shd w:val="clear" w:color="auto" w:fill="FFFFFF"/>
        <w:spacing w:line="360" w:lineRule="atLeast"/>
      </w:pPr>
      <w:r w:rsidRPr="00E1682C">
        <w:rPr>
          <w:rFonts w:ascii="Roboto" w:hAnsi="Roboto"/>
          <w:b/>
          <w:bCs/>
          <w:color w:val="202124"/>
          <w:spacing w:val="2"/>
          <w:sz w:val="24"/>
          <w:szCs w:val="24"/>
        </w:rPr>
        <w:t>Objective 2.1</w:t>
      </w:r>
      <w:r>
        <w:rPr>
          <w:rFonts w:ascii="Roboto" w:hAnsi="Roboto"/>
          <w:color w:val="202124"/>
          <w:spacing w:val="2"/>
          <w:sz w:val="24"/>
          <w:szCs w:val="24"/>
        </w:rPr>
        <w:t xml:space="preserve">: column B, </w:t>
      </w:r>
      <w:r w:rsidRPr="00D32D2D">
        <w:rPr>
          <w:rFonts w:ascii="Roboto" w:hAnsi="Roboto"/>
          <w:color w:val="202124"/>
          <w:spacing w:val="2"/>
          <w:sz w:val="24"/>
          <w:szCs w:val="24"/>
        </w:rPr>
        <w:t xml:space="preserve">row9: </w:t>
      </w:r>
      <w:r w:rsidRPr="00D32D2D">
        <w:rPr>
          <w:rFonts w:ascii="Roboto" w:hAnsi="Roboto"/>
        </w:rPr>
        <w:t>Increasing and strengthening the meaningful, informed, and effective participation and leadership of women at all levels needs a key action: capacity building to build/strengthening local leadership capacity. Therefore we propose to add one action more:</w:t>
      </w:r>
    </w:p>
    <w:p w14:paraId="128F55A8" w14:textId="77777777" w:rsidR="00E1682C" w:rsidRDefault="00E1682C" w:rsidP="00E1682C">
      <w:pPr>
        <w:shd w:val="clear" w:color="auto" w:fill="FFFFFF"/>
        <w:spacing w:line="360" w:lineRule="atLeast"/>
        <w:rPr>
          <w:rFonts w:ascii="Roboto" w:hAnsi="Roboto"/>
          <w:color w:val="202124"/>
          <w:spacing w:val="2"/>
          <w:sz w:val="24"/>
          <w:szCs w:val="24"/>
        </w:rPr>
      </w:pPr>
      <w:r w:rsidRPr="00E1682C">
        <w:rPr>
          <w:rFonts w:ascii="Roboto" w:hAnsi="Roboto"/>
          <w:b/>
          <w:bCs/>
          <w:color w:val="202124"/>
          <w:spacing w:val="2"/>
          <w:sz w:val="24"/>
          <w:szCs w:val="24"/>
        </w:rPr>
        <w:t>Proposed action</w:t>
      </w:r>
      <w:r>
        <w:rPr>
          <w:rFonts w:ascii="Roboto" w:hAnsi="Roboto"/>
          <w:color w:val="202124"/>
          <w:spacing w:val="2"/>
          <w:sz w:val="24"/>
          <w:szCs w:val="24"/>
        </w:rPr>
        <w:t>: implement, in a participatory way, capacity building/strengthening activities for women, girls and youth of IPLCs</w:t>
      </w:r>
    </w:p>
    <w:p w14:paraId="6598B377" w14:textId="77777777" w:rsidR="00E1682C" w:rsidRDefault="00E1682C" w:rsidP="00E1682C">
      <w:pPr>
        <w:shd w:val="clear" w:color="auto" w:fill="FFFFFF"/>
        <w:spacing w:line="360" w:lineRule="atLeast"/>
        <w:rPr>
          <w:rFonts w:ascii="Roboto" w:hAnsi="Roboto"/>
          <w:color w:val="202124"/>
          <w:spacing w:val="2"/>
          <w:sz w:val="24"/>
          <w:szCs w:val="24"/>
        </w:rPr>
      </w:pPr>
      <w:r w:rsidRPr="00E1682C">
        <w:rPr>
          <w:rFonts w:ascii="Roboto" w:hAnsi="Roboto"/>
          <w:b/>
          <w:bCs/>
          <w:color w:val="202124"/>
          <w:spacing w:val="2"/>
          <w:sz w:val="24"/>
          <w:szCs w:val="24"/>
        </w:rPr>
        <w:t>Objective 3.5: column B, row 18</w:t>
      </w:r>
      <w:r>
        <w:rPr>
          <w:rFonts w:ascii="Roboto" w:hAnsi="Roboto"/>
          <w:color w:val="202124"/>
          <w:spacing w:val="2"/>
          <w:sz w:val="24"/>
          <w:szCs w:val="24"/>
        </w:rPr>
        <w:t>: add also shadow reports besides NBSAPs.</w:t>
      </w:r>
    </w:p>
    <w:p w14:paraId="169E6423" w14:textId="77777777" w:rsidR="00E1682C" w:rsidRDefault="00E1682C" w:rsidP="00E1682C">
      <w:pPr>
        <w:shd w:val="clear" w:color="auto" w:fill="FFFFFF"/>
        <w:spacing w:line="360" w:lineRule="atLeast"/>
        <w:rPr>
          <w:rFonts w:ascii="Roboto" w:hAnsi="Roboto"/>
          <w:color w:val="202124"/>
          <w:spacing w:val="2"/>
          <w:sz w:val="24"/>
          <w:szCs w:val="24"/>
        </w:rPr>
      </w:pPr>
      <w:r w:rsidRPr="00E1682C">
        <w:rPr>
          <w:rFonts w:ascii="Roboto" w:hAnsi="Roboto"/>
          <w:b/>
          <w:bCs/>
          <w:color w:val="202124"/>
          <w:spacing w:val="2"/>
          <w:sz w:val="24"/>
          <w:szCs w:val="24"/>
        </w:rPr>
        <w:t>Objective 3.6: column B, row 20</w:t>
      </w:r>
      <w:r>
        <w:rPr>
          <w:rFonts w:ascii="Roboto" w:hAnsi="Roboto"/>
          <w:color w:val="202124"/>
          <w:spacing w:val="2"/>
          <w:sz w:val="24"/>
          <w:szCs w:val="24"/>
        </w:rPr>
        <w:t>: include an 2 important actions:</w:t>
      </w:r>
    </w:p>
    <w:p w14:paraId="55745686" w14:textId="77777777" w:rsidR="00E1682C" w:rsidRDefault="00E1682C" w:rsidP="00E1682C">
      <w:pPr>
        <w:shd w:val="clear" w:color="auto" w:fill="FFFFFF"/>
        <w:spacing w:line="360" w:lineRule="atLeast"/>
        <w:rPr>
          <w:rFonts w:ascii="Roboto" w:hAnsi="Roboto"/>
          <w:color w:val="202124"/>
          <w:spacing w:val="2"/>
          <w:sz w:val="24"/>
          <w:szCs w:val="24"/>
        </w:rPr>
      </w:pPr>
      <w:r w:rsidRPr="00E1682C">
        <w:rPr>
          <w:rFonts w:ascii="Roboto" w:hAnsi="Roboto"/>
          <w:b/>
          <w:bCs/>
          <w:color w:val="202124"/>
          <w:spacing w:val="2"/>
          <w:sz w:val="24"/>
          <w:szCs w:val="24"/>
        </w:rPr>
        <w:t>Suggested action 1</w:t>
      </w:r>
      <w:r>
        <w:rPr>
          <w:rFonts w:ascii="Roboto" w:hAnsi="Roboto"/>
          <w:color w:val="202124"/>
          <w:spacing w:val="2"/>
          <w:sz w:val="24"/>
          <w:szCs w:val="24"/>
        </w:rPr>
        <w:t xml:space="preserve">: ‘Make sure resources are available to build capacity and skills of women’s leaders and feminist organizations to access to available financial resources. </w:t>
      </w:r>
    </w:p>
    <w:p w14:paraId="4818F2DC" w14:textId="3AEFF612" w:rsidR="008C57E3" w:rsidRPr="002C6E6A" w:rsidRDefault="00E1682C" w:rsidP="00E1682C">
      <w:pPr>
        <w:shd w:val="clear" w:color="auto" w:fill="FFFFFF"/>
        <w:spacing w:line="360" w:lineRule="atLeast"/>
        <w:rPr>
          <w:rFonts w:ascii="Times New Roman" w:hAnsi="Times New Roman" w:cs="Times New Roman"/>
          <w:lang w:val="en-GB"/>
        </w:rPr>
      </w:pPr>
      <w:r w:rsidRPr="00E1682C">
        <w:rPr>
          <w:rFonts w:ascii="Roboto" w:hAnsi="Roboto"/>
          <w:b/>
          <w:bCs/>
          <w:color w:val="202124"/>
          <w:spacing w:val="2"/>
          <w:sz w:val="24"/>
          <w:szCs w:val="24"/>
        </w:rPr>
        <w:t>Suggested action 2</w:t>
      </w:r>
      <w:r>
        <w:rPr>
          <w:rFonts w:ascii="Roboto" w:hAnsi="Roboto"/>
          <w:color w:val="202124"/>
          <w:spacing w:val="2"/>
          <w:sz w:val="24"/>
          <w:szCs w:val="24"/>
        </w:rPr>
        <w:t>: make sure that at least 30% of the redirected pervasive intensives – drivers of biodiversity loss- are allocated to build resilience capacities of IPLCs and women.</w:t>
      </w:r>
      <w:r w:rsidRPr="002C6E6A">
        <w:rPr>
          <w:rFonts w:ascii="Times New Roman" w:hAnsi="Times New Roman" w:cs="Times New Roman"/>
          <w:lang w:val="en-GB"/>
        </w:rPr>
        <w:t xml:space="preserve"> </w:t>
      </w:r>
    </w:p>
    <w:p w14:paraId="1E04B611" w14:textId="5E9A4E84" w:rsidR="00242598" w:rsidRPr="002C6E6A" w:rsidRDefault="00C8711E" w:rsidP="002C6E6A">
      <w:pPr>
        <w:suppressLineNumbers/>
        <w:suppressAutoHyphens/>
        <w:kinsoku w:val="0"/>
        <w:overflowPunct w:val="0"/>
        <w:autoSpaceDE w:val="0"/>
        <w:autoSpaceDN w:val="0"/>
        <w:adjustRightInd w:val="0"/>
        <w:snapToGrid w:val="0"/>
        <w:spacing w:before="120" w:after="120" w:line="240" w:lineRule="auto"/>
        <w:jc w:val="center"/>
        <w:rPr>
          <w:rFonts w:ascii="Times New Roman" w:hAnsi="Times New Roman" w:cs="Times New Roman"/>
          <w:lang w:val="en-GB"/>
        </w:rPr>
      </w:pPr>
      <w:r w:rsidRPr="002C6E6A">
        <w:rPr>
          <w:rFonts w:ascii="Times New Roman" w:hAnsi="Times New Roman" w:cs="Times New Roman"/>
          <w:lang w:val="en-GB"/>
        </w:rPr>
        <w:t>__________</w:t>
      </w:r>
    </w:p>
    <w:sectPr w:rsidR="00242598" w:rsidRPr="002C6E6A" w:rsidSect="002C6E6A">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B34A" w14:textId="77777777" w:rsidR="008F005B" w:rsidRDefault="008F005B" w:rsidP="00FC5EF4">
      <w:pPr>
        <w:spacing w:after="0" w:line="240" w:lineRule="auto"/>
      </w:pPr>
      <w:r>
        <w:separator/>
      </w:r>
    </w:p>
  </w:endnote>
  <w:endnote w:type="continuationSeparator" w:id="0">
    <w:p w14:paraId="0C28B1B5" w14:textId="77777777" w:rsidR="008F005B" w:rsidRDefault="008F005B" w:rsidP="00FC5EF4">
      <w:pPr>
        <w:spacing w:after="0" w:line="240" w:lineRule="auto"/>
      </w:pPr>
      <w:r>
        <w:continuationSeparator/>
      </w:r>
    </w:p>
  </w:endnote>
  <w:endnote w:type="continuationNotice" w:id="1">
    <w:p w14:paraId="08D279D9" w14:textId="77777777" w:rsidR="008F005B" w:rsidRDefault="008F0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82799943"/>
      <w:docPartObj>
        <w:docPartGallery w:val="Page Numbers (Bottom of Page)"/>
        <w:docPartUnique/>
      </w:docPartObj>
    </w:sdtPr>
    <w:sdtEndPr/>
    <w:sdtContent>
      <w:p w14:paraId="7B795B96" w14:textId="0E20A26E" w:rsidR="005C14F6" w:rsidRPr="002C6E6A" w:rsidRDefault="00EE787D" w:rsidP="002C6E6A">
        <w:pPr>
          <w:pStyle w:val="Voettekst"/>
          <w:jc w:val="center"/>
          <w:rPr>
            <w:rFonts w:ascii="Times New Roman" w:hAnsi="Times New Roman" w:cs="Times New Roman"/>
          </w:rPr>
        </w:pPr>
        <w:r w:rsidRPr="002C6E6A">
          <w:rPr>
            <w:rFonts w:ascii="Times New Roman" w:hAnsi="Times New Roman" w:cs="Times New Roman"/>
          </w:rPr>
          <w:fldChar w:fldCharType="begin"/>
        </w:r>
        <w:r w:rsidRPr="002C6E6A">
          <w:rPr>
            <w:rFonts w:ascii="Times New Roman" w:hAnsi="Times New Roman" w:cs="Times New Roman"/>
          </w:rPr>
          <w:instrText xml:space="preserve"> PAGE   \* MERGEFORMAT </w:instrText>
        </w:r>
        <w:r w:rsidRPr="002C6E6A">
          <w:rPr>
            <w:rFonts w:ascii="Times New Roman" w:hAnsi="Times New Roman" w:cs="Times New Roman"/>
          </w:rPr>
          <w:fldChar w:fldCharType="separate"/>
        </w:r>
        <w:r w:rsidRPr="002C6E6A">
          <w:rPr>
            <w:rFonts w:ascii="Times New Roman" w:hAnsi="Times New Roman" w:cs="Times New Roman"/>
            <w:noProof/>
          </w:rPr>
          <w:t>2</w:t>
        </w:r>
        <w:r w:rsidRPr="002C6E6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1765" w14:textId="77777777" w:rsidR="008F005B" w:rsidRDefault="008F005B" w:rsidP="00FC5EF4">
      <w:pPr>
        <w:spacing w:after="0" w:line="240" w:lineRule="auto"/>
      </w:pPr>
      <w:r>
        <w:separator/>
      </w:r>
    </w:p>
  </w:footnote>
  <w:footnote w:type="continuationSeparator" w:id="0">
    <w:p w14:paraId="348E3BD2" w14:textId="77777777" w:rsidR="008F005B" w:rsidRDefault="008F005B" w:rsidP="00FC5EF4">
      <w:pPr>
        <w:spacing w:after="0" w:line="240" w:lineRule="auto"/>
      </w:pPr>
      <w:r>
        <w:continuationSeparator/>
      </w:r>
    </w:p>
  </w:footnote>
  <w:footnote w:type="continuationNotice" w:id="1">
    <w:p w14:paraId="54B32D47" w14:textId="77777777" w:rsidR="008F005B" w:rsidRDefault="008F00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3CC0"/>
    <w:multiLevelType w:val="hybridMultilevel"/>
    <w:tmpl w:val="C84A3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8629FC"/>
    <w:multiLevelType w:val="hybridMultilevel"/>
    <w:tmpl w:val="CCB00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D47AB"/>
    <w:multiLevelType w:val="hybridMultilevel"/>
    <w:tmpl w:val="31BE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E168CA"/>
    <w:multiLevelType w:val="hybridMultilevel"/>
    <w:tmpl w:val="89E6B78E"/>
    <w:lvl w:ilvl="0" w:tplc="0E4A6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0119A"/>
    <w:multiLevelType w:val="hybridMultilevel"/>
    <w:tmpl w:val="F094E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81"/>
    <w:rsid w:val="00001DE0"/>
    <w:rsid w:val="00004F66"/>
    <w:rsid w:val="000416C6"/>
    <w:rsid w:val="00042C69"/>
    <w:rsid w:val="00043B29"/>
    <w:rsid w:val="00065FE6"/>
    <w:rsid w:val="0007018B"/>
    <w:rsid w:val="000804E1"/>
    <w:rsid w:val="00081999"/>
    <w:rsid w:val="00083A3B"/>
    <w:rsid w:val="000A22D2"/>
    <w:rsid w:val="000C48CA"/>
    <w:rsid w:val="000C56FE"/>
    <w:rsid w:val="000D5001"/>
    <w:rsid w:val="000D5B5E"/>
    <w:rsid w:val="000E2361"/>
    <w:rsid w:val="000F0F44"/>
    <w:rsid w:val="000F53AA"/>
    <w:rsid w:val="0010028D"/>
    <w:rsid w:val="00112EA3"/>
    <w:rsid w:val="001166DE"/>
    <w:rsid w:val="00125F60"/>
    <w:rsid w:val="001265D5"/>
    <w:rsid w:val="001357EF"/>
    <w:rsid w:val="001430A9"/>
    <w:rsid w:val="00154819"/>
    <w:rsid w:val="00173A14"/>
    <w:rsid w:val="00180AE7"/>
    <w:rsid w:val="001971F7"/>
    <w:rsid w:val="001A0CD6"/>
    <w:rsid w:val="001A0FC0"/>
    <w:rsid w:val="001A6D3E"/>
    <w:rsid w:val="001B60C2"/>
    <w:rsid w:val="001B6385"/>
    <w:rsid w:val="001C2816"/>
    <w:rsid w:val="001D5573"/>
    <w:rsid w:val="001E0451"/>
    <w:rsid w:val="001F778C"/>
    <w:rsid w:val="00206785"/>
    <w:rsid w:val="00213BF6"/>
    <w:rsid w:val="00215B16"/>
    <w:rsid w:val="002262D2"/>
    <w:rsid w:val="00242598"/>
    <w:rsid w:val="00244DB8"/>
    <w:rsid w:val="00244EF7"/>
    <w:rsid w:val="00262887"/>
    <w:rsid w:val="0029125C"/>
    <w:rsid w:val="002A0861"/>
    <w:rsid w:val="002B28A3"/>
    <w:rsid w:val="002B3C12"/>
    <w:rsid w:val="002C6E6A"/>
    <w:rsid w:val="002D71C8"/>
    <w:rsid w:val="002E2488"/>
    <w:rsid w:val="002E3573"/>
    <w:rsid w:val="002E4178"/>
    <w:rsid w:val="002F0CB1"/>
    <w:rsid w:val="002F2DD9"/>
    <w:rsid w:val="002F4B62"/>
    <w:rsid w:val="00300890"/>
    <w:rsid w:val="00307C11"/>
    <w:rsid w:val="003414CC"/>
    <w:rsid w:val="00342074"/>
    <w:rsid w:val="00363DC8"/>
    <w:rsid w:val="003650E2"/>
    <w:rsid w:val="00375F5D"/>
    <w:rsid w:val="0038364F"/>
    <w:rsid w:val="00395116"/>
    <w:rsid w:val="00395955"/>
    <w:rsid w:val="003B3D0F"/>
    <w:rsid w:val="003B65AC"/>
    <w:rsid w:val="003B7B1F"/>
    <w:rsid w:val="003C33EF"/>
    <w:rsid w:val="003C5F8B"/>
    <w:rsid w:val="003C6577"/>
    <w:rsid w:val="003D39FF"/>
    <w:rsid w:val="003E37BA"/>
    <w:rsid w:val="003E37ED"/>
    <w:rsid w:val="003E7608"/>
    <w:rsid w:val="003F36E5"/>
    <w:rsid w:val="00400917"/>
    <w:rsid w:val="00402814"/>
    <w:rsid w:val="004159F3"/>
    <w:rsid w:val="004209E4"/>
    <w:rsid w:val="00434748"/>
    <w:rsid w:val="004572CB"/>
    <w:rsid w:val="00466FEB"/>
    <w:rsid w:val="0047121E"/>
    <w:rsid w:val="0047370F"/>
    <w:rsid w:val="00481A13"/>
    <w:rsid w:val="00482092"/>
    <w:rsid w:val="0048694C"/>
    <w:rsid w:val="00494576"/>
    <w:rsid w:val="004B0169"/>
    <w:rsid w:val="004B4E43"/>
    <w:rsid w:val="004C4595"/>
    <w:rsid w:val="004C7930"/>
    <w:rsid w:val="004E1BB0"/>
    <w:rsid w:val="004E3055"/>
    <w:rsid w:val="004E6630"/>
    <w:rsid w:val="004F5B48"/>
    <w:rsid w:val="00511C3B"/>
    <w:rsid w:val="00517B44"/>
    <w:rsid w:val="00526F8C"/>
    <w:rsid w:val="00530CC3"/>
    <w:rsid w:val="005363F3"/>
    <w:rsid w:val="00540394"/>
    <w:rsid w:val="00540B5C"/>
    <w:rsid w:val="00547404"/>
    <w:rsid w:val="00547C8D"/>
    <w:rsid w:val="00550DF2"/>
    <w:rsid w:val="005552FA"/>
    <w:rsid w:val="00563C60"/>
    <w:rsid w:val="005723D5"/>
    <w:rsid w:val="005833C3"/>
    <w:rsid w:val="005929C8"/>
    <w:rsid w:val="005A4CB8"/>
    <w:rsid w:val="005B105A"/>
    <w:rsid w:val="005B1B3A"/>
    <w:rsid w:val="005C121F"/>
    <w:rsid w:val="005C14F6"/>
    <w:rsid w:val="005D67D1"/>
    <w:rsid w:val="005E2288"/>
    <w:rsid w:val="005E3EE4"/>
    <w:rsid w:val="00637CE0"/>
    <w:rsid w:val="006409AE"/>
    <w:rsid w:val="00646095"/>
    <w:rsid w:val="00652FE8"/>
    <w:rsid w:val="0067221C"/>
    <w:rsid w:val="00673DD1"/>
    <w:rsid w:val="00680EFF"/>
    <w:rsid w:val="00683CFD"/>
    <w:rsid w:val="006C1631"/>
    <w:rsid w:val="006D4DE8"/>
    <w:rsid w:val="006E180C"/>
    <w:rsid w:val="006F05FD"/>
    <w:rsid w:val="006F5080"/>
    <w:rsid w:val="006F7CD6"/>
    <w:rsid w:val="00704DCF"/>
    <w:rsid w:val="00713EAC"/>
    <w:rsid w:val="007209A1"/>
    <w:rsid w:val="00773AC1"/>
    <w:rsid w:val="0077539B"/>
    <w:rsid w:val="0078173E"/>
    <w:rsid w:val="00781B24"/>
    <w:rsid w:val="00793186"/>
    <w:rsid w:val="007A1BA2"/>
    <w:rsid w:val="007A64F6"/>
    <w:rsid w:val="007A68C6"/>
    <w:rsid w:val="007B4B33"/>
    <w:rsid w:val="007B4EE2"/>
    <w:rsid w:val="007B7CCC"/>
    <w:rsid w:val="007C1E44"/>
    <w:rsid w:val="007C303A"/>
    <w:rsid w:val="007C3782"/>
    <w:rsid w:val="007C6376"/>
    <w:rsid w:val="007C6FF9"/>
    <w:rsid w:val="007C7ED7"/>
    <w:rsid w:val="007D05F8"/>
    <w:rsid w:val="007D1A35"/>
    <w:rsid w:val="007F482B"/>
    <w:rsid w:val="007F5ECC"/>
    <w:rsid w:val="007F7E86"/>
    <w:rsid w:val="00801FFD"/>
    <w:rsid w:val="008032B5"/>
    <w:rsid w:val="00803A5C"/>
    <w:rsid w:val="008119EA"/>
    <w:rsid w:val="00816FE0"/>
    <w:rsid w:val="00850EF4"/>
    <w:rsid w:val="00851725"/>
    <w:rsid w:val="008647D7"/>
    <w:rsid w:val="00870B22"/>
    <w:rsid w:val="00872286"/>
    <w:rsid w:val="00873E87"/>
    <w:rsid w:val="0087530C"/>
    <w:rsid w:val="008779BC"/>
    <w:rsid w:val="00893556"/>
    <w:rsid w:val="008A1781"/>
    <w:rsid w:val="008B16FD"/>
    <w:rsid w:val="008B53AC"/>
    <w:rsid w:val="008B7FE4"/>
    <w:rsid w:val="008C1BC6"/>
    <w:rsid w:val="008C518D"/>
    <w:rsid w:val="008C57E3"/>
    <w:rsid w:val="008D393F"/>
    <w:rsid w:val="008E28C1"/>
    <w:rsid w:val="008F005B"/>
    <w:rsid w:val="008F334C"/>
    <w:rsid w:val="008F5970"/>
    <w:rsid w:val="00900D65"/>
    <w:rsid w:val="00910170"/>
    <w:rsid w:val="009274AD"/>
    <w:rsid w:val="0095008F"/>
    <w:rsid w:val="00963621"/>
    <w:rsid w:val="00972404"/>
    <w:rsid w:val="00983494"/>
    <w:rsid w:val="00991779"/>
    <w:rsid w:val="009A3C00"/>
    <w:rsid w:val="009C501E"/>
    <w:rsid w:val="009E0879"/>
    <w:rsid w:val="009E5177"/>
    <w:rsid w:val="009E633A"/>
    <w:rsid w:val="009F715A"/>
    <w:rsid w:val="00A053D1"/>
    <w:rsid w:val="00A16381"/>
    <w:rsid w:val="00A20F11"/>
    <w:rsid w:val="00A22D59"/>
    <w:rsid w:val="00A4385B"/>
    <w:rsid w:val="00A45A3E"/>
    <w:rsid w:val="00A4712D"/>
    <w:rsid w:val="00A67D40"/>
    <w:rsid w:val="00A758A5"/>
    <w:rsid w:val="00AA42C2"/>
    <w:rsid w:val="00AB27BC"/>
    <w:rsid w:val="00AB58FD"/>
    <w:rsid w:val="00AD152C"/>
    <w:rsid w:val="00AD788C"/>
    <w:rsid w:val="00AE6894"/>
    <w:rsid w:val="00AF1574"/>
    <w:rsid w:val="00AF2B4D"/>
    <w:rsid w:val="00B23B66"/>
    <w:rsid w:val="00B30D93"/>
    <w:rsid w:val="00B321DC"/>
    <w:rsid w:val="00B3245D"/>
    <w:rsid w:val="00B3580A"/>
    <w:rsid w:val="00B43927"/>
    <w:rsid w:val="00B71092"/>
    <w:rsid w:val="00B72D42"/>
    <w:rsid w:val="00B8532C"/>
    <w:rsid w:val="00BA542E"/>
    <w:rsid w:val="00BA6FBF"/>
    <w:rsid w:val="00BB3D80"/>
    <w:rsid w:val="00BB51DD"/>
    <w:rsid w:val="00BC2827"/>
    <w:rsid w:val="00BD1B00"/>
    <w:rsid w:val="00BD72D1"/>
    <w:rsid w:val="00BE366E"/>
    <w:rsid w:val="00BE6125"/>
    <w:rsid w:val="00C04DD4"/>
    <w:rsid w:val="00C07104"/>
    <w:rsid w:val="00C10FEB"/>
    <w:rsid w:val="00C23C38"/>
    <w:rsid w:val="00C25828"/>
    <w:rsid w:val="00C33DA8"/>
    <w:rsid w:val="00C56C51"/>
    <w:rsid w:val="00C62DE1"/>
    <w:rsid w:val="00C639F3"/>
    <w:rsid w:val="00C70BE7"/>
    <w:rsid w:val="00C8711E"/>
    <w:rsid w:val="00CA0619"/>
    <w:rsid w:val="00CB14E7"/>
    <w:rsid w:val="00CB165F"/>
    <w:rsid w:val="00CC17BA"/>
    <w:rsid w:val="00CC7853"/>
    <w:rsid w:val="00CD1699"/>
    <w:rsid w:val="00CE094A"/>
    <w:rsid w:val="00CF009E"/>
    <w:rsid w:val="00D20EE1"/>
    <w:rsid w:val="00D23061"/>
    <w:rsid w:val="00D23533"/>
    <w:rsid w:val="00D32D2D"/>
    <w:rsid w:val="00D42FE8"/>
    <w:rsid w:val="00D472DE"/>
    <w:rsid w:val="00D5301F"/>
    <w:rsid w:val="00D555F5"/>
    <w:rsid w:val="00D56DFC"/>
    <w:rsid w:val="00D646D1"/>
    <w:rsid w:val="00D80D51"/>
    <w:rsid w:val="00DB1B3F"/>
    <w:rsid w:val="00DB5247"/>
    <w:rsid w:val="00DC39D6"/>
    <w:rsid w:val="00DC3A32"/>
    <w:rsid w:val="00DC59DB"/>
    <w:rsid w:val="00DD7059"/>
    <w:rsid w:val="00DF1CBB"/>
    <w:rsid w:val="00DF2B3F"/>
    <w:rsid w:val="00E10490"/>
    <w:rsid w:val="00E13821"/>
    <w:rsid w:val="00E14BAF"/>
    <w:rsid w:val="00E1682C"/>
    <w:rsid w:val="00E16EC5"/>
    <w:rsid w:val="00E177E0"/>
    <w:rsid w:val="00E238E7"/>
    <w:rsid w:val="00E36AD6"/>
    <w:rsid w:val="00E427A6"/>
    <w:rsid w:val="00E4305F"/>
    <w:rsid w:val="00E4376D"/>
    <w:rsid w:val="00E62F5E"/>
    <w:rsid w:val="00E64CA6"/>
    <w:rsid w:val="00E702A4"/>
    <w:rsid w:val="00E722E0"/>
    <w:rsid w:val="00E77D6B"/>
    <w:rsid w:val="00E8309D"/>
    <w:rsid w:val="00E85417"/>
    <w:rsid w:val="00E85C71"/>
    <w:rsid w:val="00E86372"/>
    <w:rsid w:val="00EB53C9"/>
    <w:rsid w:val="00EC05AA"/>
    <w:rsid w:val="00EC1C79"/>
    <w:rsid w:val="00EC23CD"/>
    <w:rsid w:val="00EC2E63"/>
    <w:rsid w:val="00EC469E"/>
    <w:rsid w:val="00EE3D10"/>
    <w:rsid w:val="00EE787D"/>
    <w:rsid w:val="00F14D9B"/>
    <w:rsid w:val="00F15E65"/>
    <w:rsid w:val="00F25B59"/>
    <w:rsid w:val="00F32F19"/>
    <w:rsid w:val="00F34FE4"/>
    <w:rsid w:val="00F37740"/>
    <w:rsid w:val="00F41122"/>
    <w:rsid w:val="00F41D2E"/>
    <w:rsid w:val="00F47BF7"/>
    <w:rsid w:val="00F71DDB"/>
    <w:rsid w:val="00F960C1"/>
    <w:rsid w:val="00F9615B"/>
    <w:rsid w:val="00F96A7E"/>
    <w:rsid w:val="00F97FBD"/>
    <w:rsid w:val="00FC3687"/>
    <w:rsid w:val="00FC5EF4"/>
    <w:rsid w:val="00FC692A"/>
    <w:rsid w:val="00FD523A"/>
    <w:rsid w:val="00FF0EA4"/>
    <w:rsid w:val="00FF7F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7696B"/>
  <w15:chartTrackingRefBased/>
  <w15:docId w15:val="{4F3AD851-AEA1-40AC-99A2-E3516B99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68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4595"/>
    <w:pPr>
      <w:ind w:left="720"/>
      <w:contextualSpacing/>
    </w:pPr>
  </w:style>
  <w:style w:type="table" w:styleId="Tabelraster">
    <w:name w:val="Table Grid"/>
    <w:basedOn w:val="Standaardtabel"/>
    <w:uiPriority w:val="39"/>
    <w:rsid w:val="0006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A22D2"/>
    <w:rPr>
      <w:color w:val="0563C1" w:themeColor="hyperlink"/>
      <w:u w:val="single"/>
    </w:rPr>
  </w:style>
  <w:style w:type="character" w:styleId="Onopgelostemelding">
    <w:name w:val="Unresolved Mention"/>
    <w:basedOn w:val="Standaardalinea-lettertype"/>
    <w:uiPriority w:val="99"/>
    <w:semiHidden/>
    <w:unhideWhenUsed/>
    <w:rsid w:val="000A22D2"/>
    <w:rPr>
      <w:color w:val="605E5C"/>
      <w:shd w:val="clear" w:color="auto" w:fill="E1DFDD"/>
    </w:rPr>
  </w:style>
  <w:style w:type="character" w:styleId="Verwijzingopmerking">
    <w:name w:val="annotation reference"/>
    <w:basedOn w:val="Standaardalinea-lettertype"/>
    <w:uiPriority w:val="99"/>
    <w:semiHidden/>
    <w:unhideWhenUsed/>
    <w:rsid w:val="007F5ECC"/>
    <w:rPr>
      <w:sz w:val="16"/>
      <w:szCs w:val="16"/>
    </w:rPr>
  </w:style>
  <w:style w:type="paragraph" w:styleId="Tekstopmerking">
    <w:name w:val="annotation text"/>
    <w:basedOn w:val="Standaard"/>
    <w:link w:val="TekstopmerkingChar"/>
    <w:uiPriority w:val="99"/>
    <w:semiHidden/>
    <w:unhideWhenUsed/>
    <w:rsid w:val="007F5E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5ECC"/>
    <w:rPr>
      <w:sz w:val="20"/>
      <w:szCs w:val="20"/>
    </w:rPr>
  </w:style>
  <w:style w:type="paragraph" w:styleId="Onderwerpvanopmerking">
    <w:name w:val="annotation subject"/>
    <w:basedOn w:val="Tekstopmerking"/>
    <w:next w:val="Tekstopmerking"/>
    <w:link w:val="OnderwerpvanopmerkingChar"/>
    <w:uiPriority w:val="99"/>
    <w:semiHidden/>
    <w:unhideWhenUsed/>
    <w:rsid w:val="007F5ECC"/>
    <w:rPr>
      <w:b/>
      <w:bCs/>
    </w:rPr>
  </w:style>
  <w:style w:type="character" w:customStyle="1" w:styleId="OnderwerpvanopmerkingChar">
    <w:name w:val="Onderwerp van opmerking Char"/>
    <w:basedOn w:val="TekstopmerkingChar"/>
    <w:link w:val="Onderwerpvanopmerking"/>
    <w:uiPriority w:val="99"/>
    <w:semiHidden/>
    <w:rsid w:val="007F5ECC"/>
    <w:rPr>
      <w:b/>
      <w:bCs/>
      <w:sz w:val="20"/>
      <w:szCs w:val="20"/>
    </w:rPr>
  </w:style>
  <w:style w:type="paragraph" w:styleId="Ballontekst">
    <w:name w:val="Balloon Text"/>
    <w:basedOn w:val="Standaard"/>
    <w:link w:val="BallontekstChar"/>
    <w:uiPriority w:val="99"/>
    <w:semiHidden/>
    <w:unhideWhenUsed/>
    <w:rsid w:val="007F5E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5ECC"/>
    <w:rPr>
      <w:rFonts w:ascii="Segoe UI" w:hAnsi="Segoe UI" w:cs="Segoe UI"/>
      <w:sz w:val="18"/>
      <w:szCs w:val="18"/>
    </w:rPr>
  </w:style>
  <w:style w:type="paragraph" w:styleId="Koptekst">
    <w:name w:val="header"/>
    <w:basedOn w:val="Standaard"/>
    <w:link w:val="KoptekstChar"/>
    <w:uiPriority w:val="99"/>
    <w:unhideWhenUsed/>
    <w:rsid w:val="00FC5EF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C5EF4"/>
  </w:style>
  <w:style w:type="paragraph" w:styleId="Voettekst">
    <w:name w:val="footer"/>
    <w:basedOn w:val="Standaard"/>
    <w:link w:val="VoettekstChar"/>
    <w:uiPriority w:val="99"/>
    <w:unhideWhenUsed/>
    <w:rsid w:val="00FC5EF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C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iat@cbd.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bd.int/doc/notifications/2021/ntf-2021-046-gender-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notifications/2021/ntf-2021-014-gender-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d.int/doc/c/18ec/c0c5/b920a490c542402e5c002c9f/sbi-03-04-add2-rev1-en.pdf" TargetMode="External"/><Relationship Id="rId5" Type="http://schemas.openxmlformats.org/officeDocument/2006/relationships/styles" Target="styles.xml"/><Relationship Id="rId15" Type="http://schemas.openxmlformats.org/officeDocument/2006/relationships/hyperlink" Target="https://www.cbd.int/doc/notifications/2020/ntf-2020-055-gender-en.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bd.int/doc/c/cd19/b599/053bcf725fb2e17ce6fc5362/sbi-03-crp-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3" ma:contentTypeDescription="Create a new document." ma:contentTypeScope="" ma:versionID="86b69d60d9cf8c50bb07d76b4f895d4b">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1963930be7d9cded7dd5c0db476c1ea3"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978D0-A5B3-47EE-8BC2-7A31968219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50306-56A0-4453-B8A1-4F3DCFF36BFC}"/>
</file>

<file path=customXml/itemProps3.xml><?xml version="1.0" encoding="utf-8"?>
<ds:datastoreItem xmlns:ds="http://schemas.openxmlformats.org/officeDocument/2006/customXml" ds:itemID="{D29CFBC6-84DB-4C56-84FC-FDDF118AF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1418</Words>
  <Characters>7801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agenda and provisional organization of work</vt:lpstr>
      <vt:lpstr/>
    </vt:vector>
  </TitlesOfParts>
  <Company>United Nations</Company>
  <LinksUpToDate>false</LinksUpToDate>
  <CharactersWithSpaces>9201</CharactersWithSpaces>
  <SharedDoc>false</SharedDoc>
  <HyperlinkBase>https://www.cbd.int/gender/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and provisional organization of work</dc:title>
  <dc:subject>Gender and biodiversity</dc:subject>
  <dc:creator>Secretariat of the Convention on Biological Diversity</dc:creator>
  <cp:keywords>Convention on Biological Diversity, Extended consultation and virtual discussion on the draft outline of a post-2020 gender plan of action, online, 27 and 29 July 2021</cp:keywords>
  <dc:description>Virtual Discussion – Draft Outline of a Post-2020 Gender Plan of Action</dc:description>
  <cp:lastModifiedBy>Juana Vera-Delgado</cp:lastModifiedBy>
  <cp:revision>2</cp:revision>
  <dcterms:created xsi:type="dcterms:W3CDTF">2021-07-26T15:08:00Z</dcterms:created>
  <dcterms:modified xsi:type="dcterms:W3CDTF">2021-07-26T15:08:00Z</dcterms:modified>
  <cp:contentStatus>CBD/GB/OM/2021/3/x</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