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C8" w:rsidRPr="00741002" w:rsidRDefault="000D34C8" w:rsidP="00C91B38">
      <w:pPr>
        <w:spacing w:line="360" w:lineRule="auto"/>
        <w:rPr>
          <w:rFonts w:ascii="Georgia" w:hAnsi="Georgia" w:cs="Times New Roman"/>
          <w:b/>
          <w:sz w:val="14"/>
          <w:szCs w:val="24"/>
        </w:rPr>
      </w:pPr>
    </w:p>
    <w:p w:rsidR="00B00D09" w:rsidRDefault="00344CC7" w:rsidP="00C55ADF">
      <w:pPr>
        <w:spacing w:line="360" w:lineRule="auto"/>
        <w:jc w:val="center"/>
        <w:rPr>
          <w:rFonts w:ascii="Georgia" w:hAnsi="Georgia" w:cs="Times New Roman"/>
          <w:b/>
          <w:sz w:val="24"/>
          <w:szCs w:val="24"/>
        </w:rPr>
      </w:pPr>
      <w:r w:rsidRPr="00D772C8">
        <w:rPr>
          <w:rFonts w:ascii="Georgia" w:hAnsi="Georgia" w:cs="Times New Roman"/>
          <w:b/>
          <w:sz w:val="24"/>
          <w:szCs w:val="24"/>
        </w:rPr>
        <w:t>THE REPUBLIC OF KOREA’S VIE</w:t>
      </w:r>
      <w:bookmarkStart w:id="0" w:name="_GoBack"/>
      <w:bookmarkEnd w:id="0"/>
      <w:r w:rsidRPr="00D772C8">
        <w:rPr>
          <w:rFonts w:ascii="Georgia" w:hAnsi="Georgia" w:cs="Times New Roman"/>
          <w:b/>
          <w:sz w:val="24"/>
          <w:szCs w:val="24"/>
        </w:rPr>
        <w:t>W</w:t>
      </w:r>
    </w:p>
    <w:p w:rsidR="008D7F28" w:rsidRPr="00D772C8" w:rsidRDefault="00B00D09" w:rsidP="00C55ADF">
      <w:pPr>
        <w:spacing w:line="360" w:lineRule="auto"/>
        <w:jc w:val="center"/>
        <w:rPr>
          <w:rFonts w:ascii="Georgia" w:hAnsi="Georgia" w:cs="Times New Roman"/>
          <w:b/>
          <w:sz w:val="24"/>
          <w:szCs w:val="24"/>
        </w:rPr>
      </w:pPr>
      <w:r>
        <w:rPr>
          <w:rFonts w:ascii="Georgia" w:hAnsi="Georgia" w:cs="Times New Roman"/>
          <w:b/>
          <w:sz w:val="24"/>
          <w:szCs w:val="24"/>
        </w:rPr>
        <w:t xml:space="preserve">ON </w:t>
      </w:r>
      <w:r w:rsidR="00344CC7" w:rsidRPr="00D772C8">
        <w:rPr>
          <w:rFonts w:ascii="Georgia" w:hAnsi="Georgia" w:cs="Times New Roman"/>
          <w:b/>
          <w:sz w:val="24"/>
          <w:szCs w:val="24"/>
        </w:rPr>
        <w:t>THE POST-2020 GLOBAL BIODIVERSITY FRAMEWORK</w:t>
      </w:r>
    </w:p>
    <w:p w:rsidR="00541D8B" w:rsidRPr="00024886" w:rsidRDefault="00541D8B" w:rsidP="00C55ADF">
      <w:pPr>
        <w:spacing w:line="360" w:lineRule="auto"/>
        <w:rPr>
          <w:rFonts w:ascii="Georgia" w:hAnsi="Georgia" w:cs="Times New Roman"/>
          <w:sz w:val="14"/>
          <w:szCs w:val="24"/>
        </w:rPr>
      </w:pPr>
    </w:p>
    <w:p w:rsidR="00344CC7" w:rsidRDefault="00D772C8" w:rsidP="00C55ADF">
      <w:pPr>
        <w:spacing w:line="360" w:lineRule="auto"/>
        <w:rPr>
          <w:rFonts w:ascii="Georgia" w:hAnsi="Georgia" w:cs="Times New Roman"/>
          <w:sz w:val="24"/>
          <w:szCs w:val="24"/>
        </w:rPr>
      </w:pPr>
      <w:r>
        <w:rPr>
          <w:rFonts w:ascii="Georgia" w:hAnsi="Georgia" w:cs="Times New Roman" w:hint="eastAsia"/>
          <w:sz w:val="24"/>
          <w:szCs w:val="24"/>
        </w:rPr>
        <w:t xml:space="preserve">In response to </w:t>
      </w:r>
      <w:r w:rsidR="00615920">
        <w:rPr>
          <w:rFonts w:ascii="Georgia" w:hAnsi="Georgia" w:cs="Times New Roman"/>
          <w:sz w:val="24"/>
          <w:szCs w:val="24"/>
        </w:rPr>
        <w:t>CBD</w:t>
      </w:r>
      <w:r>
        <w:rPr>
          <w:rFonts w:ascii="Georgia" w:hAnsi="Georgia" w:cs="Times New Roman"/>
          <w:sz w:val="24"/>
          <w:szCs w:val="24"/>
        </w:rPr>
        <w:t xml:space="preserve"> </w:t>
      </w:r>
      <w:r w:rsidR="000676FD">
        <w:rPr>
          <w:rFonts w:ascii="Georgia" w:hAnsi="Georgia" w:cs="Times New Roman" w:hint="eastAsia"/>
          <w:sz w:val="24"/>
          <w:szCs w:val="24"/>
        </w:rPr>
        <w:t>Notification 2019</w:t>
      </w:r>
      <w:r>
        <w:rPr>
          <w:rFonts w:ascii="Georgia" w:hAnsi="Georgia" w:cs="Times New Roman" w:hint="eastAsia"/>
          <w:sz w:val="24"/>
          <w:szCs w:val="24"/>
        </w:rPr>
        <w:t>-</w:t>
      </w:r>
      <w:r w:rsidR="000676FD">
        <w:rPr>
          <w:rFonts w:ascii="Georgia" w:hAnsi="Georgia" w:cs="Times New Roman"/>
          <w:sz w:val="24"/>
          <w:szCs w:val="24"/>
        </w:rPr>
        <w:t>008</w:t>
      </w:r>
      <w:r>
        <w:rPr>
          <w:rFonts w:ascii="Georgia" w:hAnsi="Georgia" w:cs="Times New Roman" w:hint="eastAsia"/>
          <w:sz w:val="24"/>
          <w:szCs w:val="24"/>
        </w:rPr>
        <w:t xml:space="preserve">, the Republic of Korea would like to provide </w:t>
      </w:r>
      <w:r>
        <w:rPr>
          <w:rFonts w:ascii="Georgia" w:hAnsi="Georgia" w:cs="Times New Roman"/>
          <w:sz w:val="24"/>
          <w:szCs w:val="24"/>
        </w:rPr>
        <w:t xml:space="preserve">its </w:t>
      </w:r>
      <w:r w:rsidR="004109C8">
        <w:rPr>
          <w:rFonts w:ascii="Georgia" w:hAnsi="Georgia" w:cs="Times New Roman"/>
          <w:sz w:val="24"/>
          <w:szCs w:val="24"/>
        </w:rPr>
        <w:t xml:space="preserve">current </w:t>
      </w:r>
      <w:r>
        <w:rPr>
          <w:rFonts w:ascii="Georgia" w:hAnsi="Georgia" w:cs="Times New Roman"/>
          <w:sz w:val="24"/>
          <w:szCs w:val="24"/>
        </w:rPr>
        <w:t xml:space="preserve">view </w:t>
      </w:r>
      <w:r w:rsidR="004109C8">
        <w:rPr>
          <w:rFonts w:ascii="Georgia" w:hAnsi="Georgia" w:cs="Times New Roman"/>
          <w:sz w:val="24"/>
          <w:szCs w:val="24"/>
        </w:rPr>
        <w:t xml:space="preserve">on </w:t>
      </w:r>
      <w:r w:rsidR="007F69C3">
        <w:rPr>
          <w:rFonts w:ascii="Georgia" w:hAnsi="Georgia" w:cs="Times New Roman" w:hint="eastAsia"/>
          <w:sz w:val="24"/>
          <w:szCs w:val="24"/>
        </w:rPr>
        <w:t>the aspects of the scope and content of the post-2020 global biodiversity framework</w:t>
      </w:r>
      <w:r w:rsidR="004109C8">
        <w:rPr>
          <w:rFonts w:ascii="Georgia" w:hAnsi="Georgia" w:cs="Times New Roman"/>
          <w:sz w:val="24"/>
          <w:szCs w:val="24"/>
        </w:rPr>
        <w:t xml:space="preserve">. </w:t>
      </w:r>
      <w:r w:rsidR="009635D5">
        <w:rPr>
          <w:rFonts w:ascii="Georgia" w:hAnsi="Georgia" w:cs="Times New Roman"/>
          <w:sz w:val="24"/>
          <w:szCs w:val="24"/>
        </w:rPr>
        <w:t>T</w:t>
      </w:r>
      <w:r w:rsidR="005E186A">
        <w:rPr>
          <w:rFonts w:ascii="Georgia" w:hAnsi="Georgia" w:cs="Times New Roman"/>
          <w:sz w:val="24"/>
          <w:szCs w:val="24"/>
        </w:rPr>
        <w:t>he Republic of Korea</w:t>
      </w:r>
      <w:r w:rsidR="004109C8">
        <w:rPr>
          <w:rFonts w:ascii="Georgia" w:hAnsi="Georgia" w:cs="Times New Roman"/>
          <w:sz w:val="24"/>
          <w:szCs w:val="24"/>
        </w:rPr>
        <w:t xml:space="preserve"> will </w:t>
      </w:r>
      <w:r w:rsidR="00574495">
        <w:rPr>
          <w:rFonts w:ascii="Georgia" w:hAnsi="Georgia" w:cs="Times New Roman"/>
          <w:sz w:val="24"/>
          <w:szCs w:val="24"/>
        </w:rPr>
        <w:t xml:space="preserve">collect and </w:t>
      </w:r>
      <w:r w:rsidR="004109C8">
        <w:rPr>
          <w:rFonts w:ascii="Georgia" w:hAnsi="Georgia" w:cs="Times New Roman"/>
          <w:sz w:val="24"/>
          <w:szCs w:val="24"/>
        </w:rPr>
        <w:t xml:space="preserve">reflect further considerations and comments from different sectors, </w:t>
      </w:r>
      <w:r w:rsidR="009635D5">
        <w:rPr>
          <w:rFonts w:ascii="Georgia" w:hAnsi="Georgia" w:cs="Times New Roman"/>
          <w:sz w:val="24"/>
          <w:szCs w:val="24"/>
        </w:rPr>
        <w:t xml:space="preserve">and </w:t>
      </w:r>
      <w:r w:rsidR="004109C8">
        <w:rPr>
          <w:rFonts w:ascii="Georgia" w:hAnsi="Georgia" w:cs="Times New Roman"/>
          <w:sz w:val="24"/>
          <w:szCs w:val="24"/>
        </w:rPr>
        <w:t xml:space="preserve">looks forward to witnessing progress to be made during future </w:t>
      </w:r>
      <w:r w:rsidR="00282963">
        <w:rPr>
          <w:rFonts w:ascii="Georgia" w:hAnsi="Georgia" w:cs="Times New Roman"/>
          <w:sz w:val="24"/>
          <w:szCs w:val="24"/>
        </w:rPr>
        <w:t xml:space="preserve">related </w:t>
      </w:r>
      <w:r w:rsidR="004109C8">
        <w:rPr>
          <w:rFonts w:ascii="Georgia" w:hAnsi="Georgia" w:cs="Times New Roman"/>
          <w:sz w:val="24"/>
          <w:szCs w:val="24"/>
        </w:rPr>
        <w:t>sessions such as the open-ended working group meeting</w:t>
      </w:r>
      <w:r w:rsidR="00282963">
        <w:rPr>
          <w:rFonts w:ascii="Georgia" w:hAnsi="Georgia" w:cs="Times New Roman"/>
          <w:sz w:val="24"/>
          <w:szCs w:val="24"/>
        </w:rPr>
        <w:t xml:space="preserve"> on this subject</w:t>
      </w:r>
      <w:r w:rsidR="004109C8">
        <w:rPr>
          <w:rFonts w:ascii="Georgia" w:hAnsi="Georgia" w:cs="Times New Roman"/>
          <w:sz w:val="24"/>
          <w:szCs w:val="24"/>
        </w:rPr>
        <w:t>. The Republic of Korea sees the development of the post-2020 biodiversity framework as an agenda of great importance and is dedicated to contribute to relevant global discussions.</w:t>
      </w:r>
    </w:p>
    <w:p w:rsidR="00D772C8" w:rsidRPr="00024886" w:rsidRDefault="00D772C8" w:rsidP="00C55ADF">
      <w:pPr>
        <w:spacing w:line="360" w:lineRule="auto"/>
        <w:rPr>
          <w:rFonts w:ascii="Georgia" w:hAnsi="Georgia" w:cs="Times New Roman"/>
          <w:sz w:val="16"/>
          <w:szCs w:val="24"/>
        </w:rPr>
      </w:pPr>
    </w:p>
    <w:p w:rsidR="00344CC7" w:rsidRPr="00D772C8" w:rsidRDefault="00067342" w:rsidP="00C55ADF">
      <w:pPr>
        <w:spacing w:line="360" w:lineRule="auto"/>
        <w:rPr>
          <w:rFonts w:ascii="Georgia" w:hAnsi="Georgia" w:cs="Times New Roman"/>
          <w:b/>
          <w:sz w:val="24"/>
          <w:szCs w:val="24"/>
        </w:rPr>
      </w:pPr>
      <w:r>
        <w:rPr>
          <w:rFonts w:ascii="Georgia" w:hAnsi="Georgia" w:cs="Times New Roman"/>
          <w:b/>
          <w:sz w:val="24"/>
          <w:szCs w:val="24"/>
        </w:rPr>
        <w:t>1</w:t>
      </w:r>
      <w:r w:rsidR="004974A1">
        <w:rPr>
          <w:rFonts w:ascii="Georgia" w:hAnsi="Georgia" w:cs="Times New Roman"/>
          <w:b/>
          <w:sz w:val="24"/>
          <w:szCs w:val="24"/>
        </w:rPr>
        <w:t xml:space="preserve">. </w:t>
      </w:r>
      <w:r w:rsidR="00D772C8" w:rsidRPr="00D772C8">
        <w:rPr>
          <w:rFonts w:ascii="Georgia" w:hAnsi="Georgia" w:cs="Times New Roman"/>
          <w:b/>
          <w:sz w:val="24"/>
          <w:szCs w:val="24"/>
        </w:rPr>
        <w:t>STRUCTURE</w:t>
      </w:r>
    </w:p>
    <w:p w:rsidR="00344CC7" w:rsidRDefault="000D6B2D" w:rsidP="007935A1">
      <w:pPr>
        <w:spacing w:line="360" w:lineRule="auto"/>
        <w:rPr>
          <w:rFonts w:ascii="Georgia" w:hAnsi="Georgia" w:cs="Times New Roman"/>
          <w:sz w:val="24"/>
          <w:szCs w:val="24"/>
        </w:rPr>
      </w:pPr>
      <w:r>
        <w:rPr>
          <w:rFonts w:ascii="Georgia" w:hAnsi="Georgia" w:cs="Times New Roman" w:hint="eastAsia"/>
          <w:sz w:val="24"/>
          <w:szCs w:val="24"/>
        </w:rPr>
        <w:t>The</w:t>
      </w:r>
      <w:r>
        <w:rPr>
          <w:rFonts w:ascii="Georgia" w:hAnsi="Georgia" w:cs="Times New Roman"/>
          <w:sz w:val="24"/>
          <w:szCs w:val="24"/>
        </w:rPr>
        <w:t xml:space="preserve"> </w:t>
      </w:r>
      <w:r>
        <w:rPr>
          <w:rFonts w:ascii="Georgia" w:hAnsi="Georgia" w:cs="Times New Roman" w:hint="eastAsia"/>
          <w:sz w:val="24"/>
          <w:szCs w:val="24"/>
        </w:rPr>
        <w:t>current biodiversity strategy</w:t>
      </w:r>
      <w:r>
        <w:rPr>
          <w:rFonts w:ascii="Georgia" w:hAnsi="Georgia" w:cs="Times New Roman"/>
          <w:sz w:val="24"/>
          <w:szCs w:val="24"/>
        </w:rPr>
        <w:t xml:space="preserve"> presents </w:t>
      </w:r>
      <w:r w:rsidR="00CC70E8">
        <w:rPr>
          <w:rFonts w:ascii="Georgia" w:hAnsi="Georgia" w:cs="Times New Roman"/>
          <w:sz w:val="24"/>
          <w:szCs w:val="24"/>
        </w:rPr>
        <w:t xml:space="preserve">a flat structure with </w:t>
      </w:r>
      <w:r>
        <w:rPr>
          <w:rFonts w:ascii="Georgia" w:hAnsi="Georgia" w:cs="Times New Roman"/>
          <w:sz w:val="24"/>
          <w:szCs w:val="24"/>
        </w:rPr>
        <w:t xml:space="preserve">20 targets described </w:t>
      </w:r>
      <w:r w:rsidR="00F65FF5">
        <w:rPr>
          <w:rFonts w:ascii="Georgia" w:hAnsi="Georgia" w:cs="Times New Roman"/>
          <w:sz w:val="24"/>
          <w:szCs w:val="24"/>
        </w:rPr>
        <w:t>separately</w:t>
      </w:r>
      <w:r w:rsidR="00CC70E8">
        <w:rPr>
          <w:rFonts w:ascii="Georgia" w:hAnsi="Georgia" w:cs="Times New Roman"/>
          <w:sz w:val="24"/>
          <w:szCs w:val="24"/>
        </w:rPr>
        <w:t>.</w:t>
      </w:r>
      <w:r w:rsidR="00F65FF5">
        <w:rPr>
          <w:rFonts w:ascii="Georgia" w:hAnsi="Georgia" w:cs="Times New Roman"/>
          <w:sz w:val="24"/>
          <w:szCs w:val="24"/>
        </w:rPr>
        <w:t xml:space="preserve"> </w:t>
      </w:r>
      <w:r w:rsidR="007B63D5">
        <w:rPr>
          <w:rFonts w:ascii="Georgia" w:hAnsi="Georgia" w:cs="Times New Roman"/>
          <w:sz w:val="24"/>
          <w:szCs w:val="24"/>
        </w:rPr>
        <w:t>In order to enhance</w:t>
      </w:r>
      <w:r w:rsidR="007B63D5">
        <w:rPr>
          <w:rFonts w:ascii="Georgia" w:hAnsi="Georgia" w:cs="Times New Roman" w:hint="eastAsia"/>
          <w:sz w:val="24"/>
          <w:szCs w:val="24"/>
        </w:rPr>
        <w:t xml:space="preserve"> </w:t>
      </w:r>
      <w:r w:rsidR="007B63D5">
        <w:rPr>
          <w:rFonts w:ascii="Georgia" w:hAnsi="Georgia" w:cs="Times New Roman"/>
          <w:sz w:val="24"/>
          <w:szCs w:val="24"/>
        </w:rPr>
        <w:t xml:space="preserve">the loose connectivity between the strategy, goals, targets and indicators of </w:t>
      </w:r>
      <w:r w:rsidR="007B63D5">
        <w:rPr>
          <w:rFonts w:ascii="Georgia" w:hAnsi="Georgia" w:cs="Times New Roman" w:hint="eastAsia"/>
          <w:sz w:val="24"/>
          <w:szCs w:val="24"/>
        </w:rPr>
        <w:t>the next biodiversity framework</w:t>
      </w:r>
      <w:r w:rsidR="007935A1">
        <w:rPr>
          <w:rFonts w:ascii="Georgia" w:hAnsi="Georgia" w:cs="Times New Roman" w:hint="eastAsia"/>
          <w:sz w:val="24"/>
          <w:szCs w:val="24"/>
        </w:rPr>
        <w:t xml:space="preserve">, a hierarchical structure </w:t>
      </w:r>
      <w:r w:rsidR="00065292">
        <w:rPr>
          <w:rFonts w:ascii="Georgia" w:hAnsi="Georgia" w:cs="Times New Roman"/>
          <w:sz w:val="24"/>
          <w:szCs w:val="24"/>
        </w:rPr>
        <w:t>could</w:t>
      </w:r>
      <w:r w:rsidR="007B63D5">
        <w:rPr>
          <w:rFonts w:ascii="Georgia" w:hAnsi="Georgia" w:cs="Times New Roman" w:hint="eastAsia"/>
          <w:sz w:val="24"/>
          <w:szCs w:val="24"/>
        </w:rPr>
        <w:t xml:space="preserve"> be a good solution</w:t>
      </w:r>
      <w:r w:rsidR="00201727">
        <w:rPr>
          <w:rFonts w:ascii="Georgia" w:hAnsi="Georgia" w:cs="Times New Roman"/>
          <w:sz w:val="24"/>
          <w:szCs w:val="24"/>
        </w:rPr>
        <w:t xml:space="preserve">. </w:t>
      </w:r>
      <w:r w:rsidR="00024886">
        <w:rPr>
          <w:rFonts w:ascii="Georgia" w:hAnsi="Georgia" w:cs="Times New Roman"/>
          <w:sz w:val="24"/>
          <w:szCs w:val="24"/>
        </w:rPr>
        <w:t xml:space="preserve">Furthermore, the establishment of long-term goals reflecting the 2050 vision is essential to achieve </w:t>
      </w:r>
      <w:r w:rsidR="000A4659">
        <w:rPr>
          <w:rFonts w:ascii="Georgia" w:hAnsi="Georgia" w:cs="Times New Roman"/>
          <w:sz w:val="24"/>
          <w:szCs w:val="24"/>
        </w:rPr>
        <w:t xml:space="preserve">the </w:t>
      </w:r>
      <w:r w:rsidR="00024886">
        <w:rPr>
          <w:rFonts w:ascii="Georgia" w:hAnsi="Georgia" w:cs="Times New Roman"/>
          <w:sz w:val="24"/>
          <w:szCs w:val="24"/>
        </w:rPr>
        <w:t xml:space="preserve">vision consistently and enhance the correlation between the new framework and 2050 vision. </w:t>
      </w:r>
      <w:r w:rsidR="007B63D5">
        <w:rPr>
          <w:rFonts w:ascii="Georgia" w:hAnsi="Georgia" w:cs="Times New Roman"/>
          <w:sz w:val="24"/>
          <w:szCs w:val="24"/>
        </w:rPr>
        <w:t xml:space="preserve">The </w:t>
      </w:r>
      <w:r w:rsidR="00403F7F">
        <w:rPr>
          <w:rFonts w:ascii="Georgia" w:hAnsi="Georgia" w:cs="Times New Roman" w:hint="eastAsia"/>
          <w:sz w:val="24"/>
          <w:szCs w:val="24"/>
        </w:rPr>
        <w:t xml:space="preserve">Republic </w:t>
      </w:r>
      <w:r w:rsidR="00643FD3">
        <w:rPr>
          <w:rFonts w:ascii="Georgia" w:hAnsi="Georgia" w:cs="Times New Roman"/>
          <w:sz w:val="24"/>
          <w:szCs w:val="24"/>
        </w:rPr>
        <w:t xml:space="preserve">of </w:t>
      </w:r>
      <w:r w:rsidR="00403F7F">
        <w:rPr>
          <w:rFonts w:ascii="Georgia" w:hAnsi="Georgia" w:cs="Times New Roman" w:hint="eastAsia"/>
          <w:sz w:val="24"/>
          <w:szCs w:val="24"/>
        </w:rPr>
        <w:t xml:space="preserve">Korea </w:t>
      </w:r>
      <w:r w:rsidR="007B63D5">
        <w:rPr>
          <w:rFonts w:ascii="Georgia" w:hAnsi="Georgia" w:cs="Times New Roman"/>
          <w:sz w:val="24"/>
          <w:szCs w:val="24"/>
        </w:rPr>
        <w:t>views</w:t>
      </w:r>
      <w:r w:rsidR="00403F7F">
        <w:rPr>
          <w:rFonts w:ascii="Georgia" w:hAnsi="Georgia" w:cs="Times New Roman" w:hint="eastAsia"/>
          <w:sz w:val="24"/>
          <w:szCs w:val="24"/>
        </w:rPr>
        <w:t xml:space="preserve"> that s</w:t>
      </w:r>
      <w:r w:rsidR="00201727">
        <w:rPr>
          <w:rFonts w:ascii="Georgia" w:hAnsi="Georgia" w:cs="Times New Roman"/>
          <w:sz w:val="24"/>
          <w:szCs w:val="24"/>
        </w:rPr>
        <w:t>uch a structure will enable more effective promotion of the framework and public awareness.</w:t>
      </w:r>
    </w:p>
    <w:p w:rsidR="00201727" w:rsidRDefault="00201727" w:rsidP="00C55ADF">
      <w:pPr>
        <w:spacing w:line="360" w:lineRule="auto"/>
        <w:rPr>
          <w:rFonts w:ascii="Georgia" w:hAnsi="Georgia" w:cs="Times New Roman"/>
          <w:sz w:val="24"/>
          <w:szCs w:val="24"/>
        </w:rPr>
      </w:pPr>
      <w:r>
        <w:rPr>
          <w:rFonts w:ascii="Georgia" w:hAnsi="Georgia" w:cs="Times New Roman"/>
          <w:sz w:val="24"/>
          <w:szCs w:val="24"/>
        </w:rPr>
        <w:t xml:space="preserve">Also, the language used in the new targets will need to be precise, concise and simple to avoid difficulties in communication, which was </w:t>
      </w:r>
      <w:r w:rsidR="00DC5F8B">
        <w:rPr>
          <w:rFonts w:ascii="Georgia" w:hAnsi="Georgia" w:cs="Times New Roman"/>
          <w:sz w:val="24"/>
          <w:szCs w:val="24"/>
        </w:rPr>
        <w:t xml:space="preserve">also </w:t>
      </w:r>
      <w:r>
        <w:rPr>
          <w:rFonts w:ascii="Georgia" w:hAnsi="Georgia" w:cs="Times New Roman"/>
          <w:sz w:val="24"/>
          <w:szCs w:val="24"/>
        </w:rPr>
        <w:t>emphasized at the regional consultation meeting for Asia and the Pacific held in February</w:t>
      </w:r>
      <w:r w:rsidR="00403F7F">
        <w:rPr>
          <w:rFonts w:ascii="Georgia" w:hAnsi="Georgia" w:cs="Times New Roman" w:hint="eastAsia"/>
          <w:sz w:val="24"/>
          <w:szCs w:val="24"/>
        </w:rPr>
        <w:t xml:space="preserve"> 2019</w:t>
      </w:r>
      <w:r>
        <w:rPr>
          <w:rFonts w:ascii="Georgia" w:hAnsi="Georgia" w:cs="Times New Roman"/>
          <w:sz w:val="24"/>
          <w:szCs w:val="24"/>
        </w:rPr>
        <w:t>.</w:t>
      </w:r>
    </w:p>
    <w:p w:rsidR="00D772C8" w:rsidRPr="00024886" w:rsidRDefault="00D772C8" w:rsidP="00C55ADF">
      <w:pPr>
        <w:spacing w:line="360" w:lineRule="auto"/>
        <w:rPr>
          <w:rFonts w:ascii="Georgia" w:hAnsi="Georgia" w:cs="Times New Roman"/>
          <w:sz w:val="16"/>
          <w:szCs w:val="24"/>
        </w:rPr>
      </w:pPr>
    </w:p>
    <w:p w:rsidR="00344CC7" w:rsidRPr="00E43E1F" w:rsidRDefault="00067342" w:rsidP="00C55ADF">
      <w:pPr>
        <w:spacing w:line="360" w:lineRule="auto"/>
        <w:rPr>
          <w:rFonts w:ascii="Georgia" w:hAnsi="Georgia" w:cs="Times New Roman"/>
          <w:b/>
          <w:sz w:val="24"/>
          <w:szCs w:val="24"/>
        </w:rPr>
      </w:pPr>
      <w:r>
        <w:rPr>
          <w:rFonts w:ascii="Georgia" w:hAnsi="Georgia" w:cs="Times New Roman"/>
          <w:b/>
          <w:sz w:val="24"/>
          <w:szCs w:val="24"/>
        </w:rPr>
        <w:t>2</w:t>
      </w:r>
      <w:r w:rsidR="004974A1">
        <w:rPr>
          <w:rFonts w:ascii="Georgia" w:hAnsi="Georgia" w:cs="Times New Roman"/>
          <w:b/>
          <w:sz w:val="24"/>
          <w:szCs w:val="24"/>
        </w:rPr>
        <w:t xml:space="preserve">. </w:t>
      </w:r>
      <w:r w:rsidR="00E43E1F" w:rsidRPr="00E43E1F">
        <w:rPr>
          <w:rFonts w:ascii="Georgia" w:hAnsi="Georgia" w:cs="Times New Roman"/>
          <w:b/>
          <w:sz w:val="24"/>
          <w:szCs w:val="24"/>
        </w:rPr>
        <w:t>AMBITION</w:t>
      </w:r>
    </w:p>
    <w:p w:rsidR="009217EA" w:rsidRDefault="00B50916">
      <w:pPr>
        <w:spacing w:line="360" w:lineRule="auto"/>
        <w:rPr>
          <w:rFonts w:ascii="Georgia" w:hAnsi="Georgia" w:cs="Times New Roman"/>
          <w:sz w:val="24"/>
          <w:szCs w:val="24"/>
        </w:rPr>
      </w:pPr>
      <w:r>
        <w:rPr>
          <w:rFonts w:ascii="Georgia" w:hAnsi="Georgia" w:cs="Times New Roman"/>
          <w:sz w:val="24"/>
          <w:szCs w:val="24"/>
        </w:rPr>
        <w:t xml:space="preserve">The goals of the framework should be challenging enough to trigger </w:t>
      </w:r>
      <w:r w:rsidR="00604D4B">
        <w:rPr>
          <w:rFonts w:ascii="Georgia" w:hAnsi="Georgia" w:cs="Times New Roman"/>
          <w:sz w:val="24"/>
          <w:szCs w:val="24"/>
        </w:rPr>
        <w:t>effective</w:t>
      </w:r>
      <w:r>
        <w:rPr>
          <w:rFonts w:ascii="Georgia" w:hAnsi="Georgia" w:cs="Times New Roman"/>
          <w:sz w:val="24"/>
          <w:szCs w:val="24"/>
        </w:rPr>
        <w:t xml:space="preserve"> and appropriate actions at various levels. However, the level of ambition will need to be carefully set depending on each target</w:t>
      </w:r>
      <w:r w:rsidR="000A4659">
        <w:rPr>
          <w:rFonts w:ascii="Georgia" w:hAnsi="Georgia" w:cs="Times New Roman"/>
          <w:sz w:val="24"/>
          <w:szCs w:val="24"/>
        </w:rPr>
        <w:t>,</w:t>
      </w:r>
      <w:r>
        <w:rPr>
          <w:rFonts w:ascii="Georgia" w:hAnsi="Georgia" w:cs="Times New Roman"/>
          <w:sz w:val="24"/>
          <w:szCs w:val="24"/>
        </w:rPr>
        <w:t xml:space="preserve"> as </w:t>
      </w:r>
      <w:r w:rsidR="00604D4B">
        <w:rPr>
          <w:rFonts w:ascii="Georgia" w:hAnsi="Georgia" w:cs="Times New Roman"/>
          <w:sz w:val="24"/>
          <w:szCs w:val="24"/>
        </w:rPr>
        <w:t xml:space="preserve">excessively ambitious or unrealistic </w:t>
      </w:r>
      <w:r w:rsidR="00604D4B" w:rsidRPr="001D66A3">
        <w:rPr>
          <w:rFonts w:ascii="Georgia" w:hAnsi="Georgia" w:cs="Helvetica"/>
          <w:color w:val="000000"/>
          <w:sz w:val="24"/>
          <w:szCs w:val="24"/>
          <w:shd w:val="clear" w:color="auto" w:fill="FBFBFB"/>
        </w:rPr>
        <w:t>goals</w:t>
      </w:r>
      <w:r>
        <w:rPr>
          <w:rFonts w:ascii="Georgia" w:hAnsi="Georgia" w:cs="Times New Roman"/>
          <w:sz w:val="24"/>
          <w:szCs w:val="24"/>
        </w:rPr>
        <w:t xml:space="preserve"> could discourage </w:t>
      </w:r>
      <w:proofErr w:type="spellStart"/>
      <w:r>
        <w:rPr>
          <w:rFonts w:ascii="Georgia" w:hAnsi="Georgia" w:cs="Times New Roman"/>
          <w:sz w:val="24"/>
          <w:szCs w:val="24"/>
        </w:rPr>
        <w:t>implementors</w:t>
      </w:r>
      <w:proofErr w:type="spellEnd"/>
      <w:r w:rsidRPr="00C91B38">
        <w:rPr>
          <w:rFonts w:ascii="Georgia" w:hAnsi="Georgia" w:cs="Helvetica"/>
          <w:color w:val="000000"/>
          <w:sz w:val="24"/>
          <w:szCs w:val="24"/>
          <w:shd w:val="clear" w:color="auto" w:fill="FBFBFB"/>
        </w:rPr>
        <w:t xml:space="preserve">. </w:t>
      </w:r>
    </w:p>
    <w:p w:rsidR="001961CD" w:rsidRPr="00E43E1F" w:rsidRDefault="00067342" w:rsidP="00C55ADF">
      <w:pPr>
        <w:spacing w:line="360" w:lineRule="auto"/>
        <w:rPr>
          <w:rFonts w:ascii="Georgia" w:hAnsi="Georgia" w:cs="Times New Roman"/>
          <w:b/>
          <w:sz w:val="24"/>
          <w:szCs w:val="24"/>
        </w:rPr>
      </w:pPr>
      <w:r>
        <w:rPr>
          <w:rFonts w:ascii="Georgia" w:hAnsi="Georgia" w:cs="Times New Roman"/>
          <w:b/>
          <w:sz w:val="24"/>
          <w:szCs w:val="24"/>
        </w:rPr>
        <w:lastRenderedPageBreak/>
        <w:t>3</w:t>
      </w:r>
      <w:r w:rsidR="004974A1">
        <w:rPr>
          <w:rFonts w:ascii="Georgia" w:hAnsi="Georgia" w:cs="Times New Roman"/>
          <w:b/>
          <w:sz w:val="24"/>
          <w:szCs w:val="24"/>
        </w:rPr>
        <w:t xml:space="preserve">. </w:t>
      </w:r>
      <w:r w:rsidR="001961CD">
        <w:rPr>
          <w:rFonts w:ascii="Georgia" w:hAnsi="Georgia" w:cs="Times New Roman"/>
          <w:b/>
          <w:sz w:val="24"/>
          <w:szCs w:val="24"/>
        </w:rPr>
        <w:t>SCOPE</w:t>
      </w:r>
    </w:p>
    <w:p w:rsidR="001961CD" w:rsidRDefault="00F26D59" w:rsidP="00C55ADF">
      <w:pPr>
        <w:spacing w:line="360" w:lineRule="auto"/>
        <w:rPr>
          <w:rFonts w:ascii="Georgia" w:hAnsi="Georgia" w:cs="Times New Roman"/>
          <w:sz w:val="24"/>
          <w:szCs w:val="24"/>
        </w:rPr>
      </w:pPr>
      <w:r>
        <w:rPr>
          <w:rFonts w:ascii="Georgia" w:hAnsi="Georgia" w:cs="Times New Roman"/>
          <w:sz w:val="24"/>
          <w:szCs w:val="24"/>
        </w:rPr>
        <w:t xml:space="preserve">The key to </w:t>
      </w:r>
      <w:r>
        <w:rPr>
          <w:rFonts w:ascii="Georgia" w:hAnsi="Georgia" w:cs="Times New Roman" w:hint="eastAsia"/>
          <w:sz w:val="24"/>
          <w:szCs w:val="24"/>
        </w:rPr>
        <w:t>expan</w:t>
      </w:r>
      <w:r>
        <w:rPr>
          <w:rFonts w:ascii="Georgia" w:hAnsi="Georgia" w:cs="Times New Roman"/>
          <w:sz w:val="24"/>
          <w:szCs w:val="24"/>
        </w:rPr>
        <w:t>sion of</w:t>
      </w:r>
      <w:r>
        <w:rPr>
          <w:rFonts w:ascii="Georgia" w:hAnsi="Georgia" w:cs="Times New Roman" w:hint="eastAsia"/>
          <w:sz w:val="24"/>
          <w:szCs w:val="24"/>
        </w:rPr>
        <w:t xml:space="preserve"> the scope of the framework and </w:t>
      </w:r>
      <w:r w:rsidR="00B00D09">
        <w:rPr>
          <w:rFonts w:ascii="Georgia" w:hAnsi="Georgia" w:cs="Times New Roman"/>
          <w:sz w:val="24"/>
          <w:szCs w:val="24"/>
        </w:rPr>
        <w:t>facilitation of</w:t>
      </w:r>
      <w:r>
        <w:rPr>
          <w:rFonts w:ascii="Georgia" w:hAnsi="Georgia" w:cs="Times New Roman" w:hint="eastAsia"/>
          <w:sz w:val="24"/>
          <w:szCs w:val="24"/>
        </w:rPr>
        <w:t xml:space="preserve"> </w:t>
      </w:r>
      <w:r>
        <w:rPr>
          <w:rFonts w:ascii="Georgia" w:hAnsi="Georgia" w:cs="Times New Roman"/>
          <w:sz w:val="24"/>
          <w:szCs w:val="24"/>
        </w:rPr>
        <w:t>transformative changes to achieve the 2050 vision is effective</w:t>
      </w:r>
      <w:r>
        <w:rPr>
          <w:rFonts w:ascii="Georgia" w:hAnsi="Georgia" w:cs="Times New Roman" w:hint="eastAsia"/>
          <w:sz w:val="24"/>
          <w:szCs w:val="24"/>
        </w:rPr>
        <w:t xml:space="preserve"> participation of local governments, businesses and stakeholders from </w:t>
      </w:r>
      <w:r w:rsidR="00403F7F">
        <w:rPr>
          <w:rFonts w:ascii="Georgia" w:hAnsi="Georgia" w:cs="Times New Roman" w:hint="eastAsia"/>
          <w:sz w:val="24"/>
          <w:szCs w:val="24"/>
        </w:rPr>
        <w:t xml:space="preserve">various sectors including </w:t>
      </w:r>
      <w:r>
        <w:rPr>
          <w:rFonts w:ascii="Georgia" w:hAnsi="Georgia" w:cs="Times New Roman" w:hint="eastAsia"/>
          <w:sz w:val="24"/>
          <w:szCs w:val="24"/>
        </w:rPr>
        <w:t>agriculture, fisheries and forestry</w:t>
      </w:r>
      <w:r>
        <w:rPr>
          <w:rFonts w:ascii="Georgia" w:hAnsi="Georgia" w:cs="Times New Roman"/>
          <w:sz w:val="24"/>
          <w:szCs w:val="24"/>
        </w:rPr>
        <w:t xml:space="preserve">. In order for the next framework to ensure this, the following </w:t>
      </w:r>
      <w:r w:rsidR="00604D4B">
        <w:rPr>
          <w:rFonts w:ascii="Georgia" w:hAnsi="Georgia" w:cs="Times New Roman"/>
          <w:sz w:val="24"/>
          <w:szCs w:val="24"/>
        </w:rPr>
        <w:t>could</w:t>
      </w:r>
      <w:r>
        <w:rPr>
          <w:rFonts w:ascii="Georgia" w:hAnsi="Georgia" w:cs="Times New Roman"/>
          <w:sz w:val="24"/>
          <w:szCs w:val="24"/>
        </w:rPr>
        <w:t xml:space="preserve"> be considered:</w:t>
      </w:r>
    </w:p>
    <w:p w:rsidR="00025179" w:rsidRDefault="00025179" w:rsidP="00C55ADF">
      <w:pPr>
        <w:spacing w:line="360" w:lineRule="auto"/>
        <w:ind w:leftChars="239" w:left="564" w:hangingChars="36" w:hanging="86"/>
        <w:rPr>
          <w:rFonts w:ascii="Georgia" w:hAnsi="Georgia" w:cs="Times New Roman"/>
          <w:sz w:val="24"/>
          <w:szCs w:val="24"/>
        </w:rPr>
      </w:pPr>
      <w:r>
        <w:rPr>
          <w:rFonts w:ascii="Georgia" w:hAnsi="Georgia" w:cs="Times New Roman"/>
          <w:sz w:val="24"/>
          <w:szCs w:val="24"/>
        </w:rPr>
        <w:t xml:space="preserve">- </w:t>
      </w:r>
      <w:r w:rsidR="003E15DF">
        <w:rPr>
          <w:rFonts w:ascii="Georgia" w:hAnsi="Georgia" w:cs="Times New Roman"/>
          <w:sz w:val="24"/>
          <w:szCs w:val="24"/>
        </w:rPr>
        <w:t>A target to present</w:t>
      </w:r>
      <w:r w:rsidR="00840896">
        <w:rPr>
          <w:rFonts w:ascii="Georgia" w:hAnsi="Georgia" w:cs="Times New Roman" w:hint="eastAsia"/>
          <w:sz w:val="24"/>
          <w:szCs w:val="24"/>
        </w:rPr>
        <w:t>/develop</w:t>
      </w:r>
      <w:r w:rsidR="003E15DF">
        <w:rPr>
          <w:rFonts w:ascii="Georgia" w:hAnsi="Georgia" w:cs="Times New Roman"/>
          <w:sz w:val="24"/>
          <w:szCs w:val="24"/>
        </w:rPr>
        <w:t xml:space="preserve"> a model that enables coexistence </w:t>
      </w:r>
      <w:r w:rsidR="00840896">
        <w:rPr>
          <w:rFonts w:ascii="Georgia" w:hAnsi="Georgia" w:cs="Times New Roman" w:hint="eastAsia"/>
          <w:sz w:val="24"/>
          <w:szCs w:val="24"/>
        </w:rPr>
        <w:t xml:space="preserve">and harmony </w:t>
      </w:r>
      <w:r w:rsidR="003E15DF">
        <w:rPr>
          <w:rFonts w:ascii="Georgia" w:hAnsi="Georgia" w:cs="Times New Roman"/>
          <w:sz w:val="24"/>
          <w:szCs w:val="24"/>
        </w:rPr>
        <w:t>of development and conservation</w:t>
      </w:r>
    </w:p>
    <w:p w:rsidR="003E15DF" w:rsidRDefault="003E15DF" w:rsidP="00C55ADF">
      <w:pPr>
        <w:spacing w:line="360" w:lineRule="auto"/>
        <w:ind w:leftChars="239" w:left="564" w:hangingChars="36" w:hanging="86"/>
        <w:rPr>
          <w:rFonts w:ascii="Georgia" w:hAnsi="Georgia" w:cs="Times New Roman"/>
          <w:sz w:val="24"/>
          <w:szCs w:val="24"/>
        </w:rPr>
      </w:pPr>
      <w:r>
        <w:rPr>
          <w:rFonts w:ascii="Georgia" w:hAnsi="Georgia" w:cs="Times New Roman"/>
          <w:sz w:val="24"/>
          <w:szCs w:val="24"/>
        </w:rPr>
        <w:t xml:space="preserve">- </w:t>
      </w:r>
      <w:r w:rsidR="00B01561">
        <w:rPr>
          <w:rFonts w:ascii="Georgia" w:hAnsi="Georgia" w:cs="Times New Roman"/>
          <w:sz w:val="24"/>
          <w:szCs w:val="24"/>
        </w:rPr>
        <w:t xml:space="preserve">A process and a legal basis that allow local governments to develop and review implementation of </w:t>
      </w:r>
      <w:r w:rsidR="00DE57D3">
        <w:rPr>
          <w:rFonts w:ascii="Georgia" w:hAnsi="Georgia" w:cs="Times New Roman"/>
          <w:sz w:val="24"/>
          <w:szCs w:val="24"/>
        </w:rPr>
        <w:t>local</w:t>
      </w:r>
      <w:r w:rsidR="00B01561">
        <w:rPr>
          <w:rFonts w:ascii="Georgia" w:hAnsi="Georgia" w:cs="Times New Roman"/>
          <w:sz w:val="24"/>
          <w:szCs w:val="24"/>
        </w:rPr>
        <w:t xml:space="preserve"> biodiversity strategy</w:t>
      </w:r>
    </w:p>
    <w:p w:rsidR="00B01561" w:rsidRDefault="00B01561" w:rsidP="00C55ADF">
      <w:pPr>
        <w:spacing w:line="360" w:lineRule="auto"/>
        <w:ind w:leftChars="239" w:left="564" w:hangingChars="36" w:hanging="86"/>
        <w:rPr>
          <w:rFonts w:ascii="Georgia" w:hAnsi="Georgia" w:cs="Times New Roman"/>
          <w:sz w:val="24"/>
          <w:szCs w:val="24"/>
        </w:rPr>
      </w:pPr>
      <w:r>
        <w:rPr>
          <w:rFonts w:ascii="Georgia" w:hAnsi="Georgia" w:cs="Times New Roman"/>
          <w:sz w:val="24"/>
          <w:szCs w:val="24"/>
        </w:rPr>
        <w:t xml:space="preserve">- </w:t>
      </w:r>
      <w:r w:rsidR="00D85A4B">
        <w:rPr>
          <w:rFonts w:ascii="Georgia" w:hAnsi="Georgia" w:cs="Times New Roman"/>
          <w:sz w:val="24"/>
          <w:szCs w:val="24"/>
        </w:rPr>
        <w:t>Details</w:t>
      </w:r>
      <w:r w:rsidR="00DE57D3">
        <w:rPr>
          <w:rFonts w:ascii="Georgia" w:hAnsi="Georgia" w:cs="Times New Roman"/>
          <w:sz w:val="24"/>
          <w:szCs w:val="24"/>
        </w:rPr>
        <w:t xml:space="preserve"> of roles, participation and responsibilities</w:t>
      </w:r>
      <w:r w:rsidR="004B0208">
        <w:rPr>
          <w:rFonts w:ascii="Georgia" w:hAnsi="Georgia" w:cs="Times New Roman"/>
          <w:sz w:val="24"/>
          <w:szCs w:val="24"/>
        </w:rPr>
        <w:t xml:space="preserve"> of </w:t>
      </w:r>
      <w:r w:rsidR="00D85A4B">
        <w:rPr>
          <w:rFonts w:ascii="Georgia" w:hAnsi="Georgia" w:cs="Times New Roman"/>
          <w:sz w:val="24"/>
          <w:szCs w:val="24"/>
        </w:rPr>
        <w:t>industries for biodiversity conservation</w:t>
      </w:r>
    </w:p>
    <w:p w:rsidR="00D85A4B" w:rsidRDefault="00D85A4B" w:rsidP="00C55ADF">
      <w:pPr>
        <w:spacing w:line="360" w:lineRule="auto"/>
        <w:ind w:leftChars="239" w:left="564" w:hangingChars="36" w:hanging="86"/>
        <w:rPr>
          <w:rFonts w:ascii="Georgia" w:hAnsi="Georgia" w:cs="Times New Roman"/>
          <w:sz w:val="24"/>
          <w:szCs w:val="24"/>
        </w:rPr>
      </w:pPr>
      <w:r>
        <w:rPr>
          <w:rFonts w:ascii="Georgia" w:hAnsi="Georgia" w:cs="Times New Roman"/>
          <w:sz w:val="24"/>
          <w:szCs w:val="24"/>
        </w:rPr>
        <w:t xml:space="preserve">- </w:t>
      </w:r>
      <w:r w:rsidR="00EB237E">
        <w:rPr>
          <w:rFonts w:ascii="Georgia" w:hAnsi="Georgia" w:cs="Times New Roman"/>
          <w:sz w:val="24"/>
          <w:szCs w:val="24"/>
        </w:rPr>
        <w:t>Emphasis of urban biodiversity and local biodiversity in regard to the</w:t>
      </w:r>
      <w:r w:rsidR="00840896">
        <w:rPr>
          <w:rFonts w:ascii="Georgia" w:hAnsi="Georgia" w:cs="Times New Roman" w:hint="eastAsia"/>
          <w:sz w:val="24"/>
          <w:szCs w:val="24"/>
        </w:rPr>
        <w:t xml:space="preserve"> trend </w:t>
      </w:r>
      <w:r w:rsidR="00840896">
        <w:rPr>
          <w:rFonts w:ascii="Georgia" w:hAnsi="Georgia" w:cs="Times New Roman"/>
          <w:sz w:val="24"/>
          <w:szCs w:val="24"/>
        </w:rPr>
        <w:t>of increasing</w:t>
      </w:r>
      <w:r w:rsidR="00840896">
        <w:rPr>
          <w:rFonts w:ascii="Georgia" w:hAnsi="Georgia" w:cs="Times New Roman" w:hint="eastAsia"/>
          <w:sz w:val="24"/>
          <w:szCs w:val="24"/>
        </w:rPr>
        <w:t xml:space="preserve"> </w:t>
      </w:r>
      <w:r w:rsidR="00EB237E">
        <w:rPr>
          <w:rFonts w:ascii="Georgia" w:hAnsi="Georgia" w:cs="Times New Roman"/>
          <w:sz w:val="24"/>
          <w:szCs w:val="24"/>
        </w:rPr>
        <w:t>urban areas</w:t>
      </w:r>
      <w:r w:rsidR="00840896">
        <w:rPr>
          <w:rFonts w:ascii="Georgia" w:hAnsi="Georgia" w:cs="Times New Roman" w:hint="eastAsia"/>
          <w:sz w:val="24"/>
          <w:szCs w:val="24"/>
        </w:rPr>
        <w:t xml:space="preserve"> </w:t>
      </w:r>
      <w:r w:rsidR="00840896">
        <w:rPr>
          <w:rFonts w:ascii="Georgia" w:hAnsi="Georgia" w:cs="Times New Roman"/>
          <w:sz w:val="24"/>
          <w:szCs w:val="24"/>
        </w:rPr>
        <w:t>globally</w:t>
      </w:r>
      <w:r w:rsidR="00840896">
        <w:rPr>
          <w:rFonts w:ascii="Georgia" w:hAnsi="Georgia" w:cs="Times New Roman" w:hint="eastAsia"/>
          <w:sz w:val="24"/>
          <w:szCs w:val="24"/>
        </w:rPr>
        <w:t xml:space="preserve"> </w:t>
      </w:r>
    </w:p>
    <w:p w:rsidR="00EB237E" w:rsidRDefault="00EB237E" w:rsidP="00C55ADF">
      <w:pPr>
        <w:spacing w:line="360" w:lineRule="auto"/>
        <w:ind w:leftChars="239" w:left="564" w:hangingChars="36" w:hanging="86"/>
        <w:rPr>
          <w:rFonts w:ascii="Georgia" w:hAnsi="Georgia" w:cs="Times New Roman"/>
          <w:sz w:val="24"/>
          <w:szCs w:val="24"/>
        </w:rPr>
      </w:pPr>
      <w:r>
        <w:rPr>
          <w:rFonts w:ascii="Georgia" w:hAnsi="Georgia" w:cs="Times New Roman"/>
          <w:sz w:val="24"/>
          <w:szCs w:val="24"/>
        </w:rPr>
        <w:t xml:space="preserve">- </w:t>
      </w:r>
      <w:r w:rsidR="00311B8B">
        <w:rPr>
          <w:rFonts w:ascii="Georgia" w:hAnsi="Georgia" w:cs="Times New Roman"/>
          <w:sz w:val="24"/>
          <w:szCs w:val="24"/>
        </w:rPr>
        <w:t xml:space="preserve">Strategy that promotes achievement of both conservation and wise use </w:t>
      </w:r>
      <w:r w:rsidR="00921EB6">
        <w:rPr>
          <w:rFonts w:ascii="Georgia" w:hAnsi="Georgia" w:cs="Times New Roman"/>
          <w:sz w:val="24"/>
          <w:szCs w:val="24"/>
        </w:rPr>
        <w:t>in agricultural, fishery and forestry sectors</w:t>
      </w:r>
    </w:p>
    <w:p w:rsidR="001961CD" w:rsidRPr="00C91B38" w:rsidRDefault="001961CD" w:rsidP="00C55ADF">
      <w:pPr>
        <w:spacing w:line="360" w:lineRule="auto"/>
        <w:rPr>
          <w:rFonts w:ascii="Georgia" w:hAnsi="Georgia" w:cs="Times New Roman"/>
          <w:szCs w:val="24"/>
        </w:rPr>
      </w:pPr>
    </w:p>
    <w:p w:rsidR="00344CC7" w:rsidRPr="00541D8B" w:rsidRDefault="00067342" w:rsidP="00C55ADF">
      <w:pPr>
        <w:spacing w:line="360" w:lineRule="auto"/>
        <w:rPr>
          <w:rFonts w:ascii="Georgia" w:hAnsi="Georgia" w:cs="Times New Roman"/>
          <w:b/>
          <w:sz w:val="24"/>
          <w:szCs w:val="24"/>
        </w:rPr>
      </w:pPr>
      <w:r>
        <w:rPr>
          <w:rFonts w:ascii="Georgia" w:hAnsi="Georgia" w:cs="Times New Roman"/>
          <w:b/>
          <w:sz w:val="24"/>
          <w:szCs w:val="24"/>
        </w:rPr>
        <w:t>4</w:t>
      </w:r>
      <w:r w:rsidR="004974A1">
        <w:rPr>
          <w:rFonts w:ascii="Georgia" w:hAnsi="Georgia" w:cs="Times New Roman"/>
          <w:b/>
          <w:sz w:val="24"/>
          <w:szCs w:val="24"/>
        </w:rPr>
        <w:t xml:space="preserve">. </w:t>
      </w:r>
      <w:r w:rsidR="00541D8B" w:rsidRPr="00541D8B">
        <w:rPr>
          <w:rFonts w:ascii="Georgia" w:hAnsi="Georgia" w:cs="Times New Roman"/>
          <w:b/>
          <w:sz w:val="24"/>
          <w:szCs w:val="24"/>
        </w:rPr>
        <w:t>TARGETS</w:t>
      </w:r>
    </w:p>
    <w:p w:rsidR="00344CC7" w:rsidRDefault="00B00D09" w:rsidP="00C55ADF">
      <w:pPr>
        <w:spacing w:line="360" w:lineRule="auto"/>
        <w:rPr>
          <w:rFonts w:ascii="Georgia" w:hAnsi="Georgia" w:cs="Times New Roman"/>
          <w:sz w:val="24"/>
          <w:szCs w:val="24"/>
        </w:rPr>
      </w:pPr>
      <w:r>
        <w:rPr>
          <w:rFonts w:ascii="Georgia" w:hAnsi="Georgia" w:cs="Times New Roman"/>
          <w:sz w:val="24"/>
          <w:szCs w:val="24"/>
        </w:rPr>
        <w:t>T</w:t>
      </w:r>
      <w:r w:rsidR="00921EB6">
        <w:rPr>
          <w:rFonts w:ascii="Georgia" w:hAnsi="Georgia" w:cs="Times New Roman"/>
          <w:sz w:val="24"/>
          <w:szCs w:val="24"/>
        </w:rPr>
        <w:t>arget</w:t>
      </w:r>
      <w:r>
        <w:rPr>
          <w:rFonts w:ascii="Georgia" w:hAnsi="Georgia" w:cs="Times New Roman"/>
          <w:sz w:val="24"/>
          <w:szCs w:val="24"/>
        </w:rPr>
        <w:t>s</w:t>
      </w:r>
      <w:r w:rsidR="00921EB6">
        <w:rPr>
          <w:rFonts w:ascii="Georgia" w:hAnsi="Georgia" w:cs="Times New Roman"/>
          <w:sz w:val="24"/>
          <w:szCs w:val="24"/>
        </w:rPr>
        <w:t xml:space="preserve"> </w:t>
      </w:r>
      <w:r w:rsidR="00A619F6">
        <w:rPr>
          <w:rFonts w:ascii="Georgia" w:hAnsi="Georgia" w:cs="Times New Roman"/>
          <w:sz w:val="24"/>
          <w:szCs w:val="24"/>
        </w:rPr>
        <w:t>should</w:t>
      </w:r>
      <w:r w:rsidR="00921EB6">
        <w:rPr>
          <w:rFonts w:ascii="Georgia" w:hAnsi="Georgia" w:cs="Times New Roman"/>
          <w:sz w:val="24"/>
          <w:szCs w:val="24"/>
        </w:rPr>
        <w:t xml:space="preserve"> be practical and specific for better </w:t>
      </w:r>
      <w:r w:rsidR="00861B5C">
        <w:rPr>
          <w:rFonts w:ascii="Georgia" w:hAnsi="Georgia" w:cs="Times New Roman"/>
          <w:sz w:val="24"/>
          <w:szCs w:val="24"/>
        </w:rPr>
        <w:t>implementation in each country, be SMART (specific, measurable, ambitious, realistic and time-bound)</w:t>
      </w:r>
      <w:r w:rsidR="00840896">
        <w:rPr>
          <w:rFonts w:ascii="Georgia" w:hAnsi="Georgia" w:cs="Times New Roman" w:hint="eastAsia"/>
          <w:sz w:val="24"/>
          <w:szCs w:val="24"/>
        </w:rPr>
        <w:t>, as appropriate,</w:t>
      </w:r>
      <w:r w:rsidR="00861B5C">
        <w:rPr>
          <w:rFonts w:ascii="Georgia" w:hAnsi="Georgia" w:cs="Times New Roman"/>
          <w:sz w:val="24"/>
          <w:szCs w:val="24"/>
        </w:rPr>
        <w:t xml:space="preserve"> and </w:t>
      </w:r>
      <w:r w:rsidR="00604D4B">
        <w:rPr>
          <w:rFonts w:ascii="Georgia" w:hAnsi="Georgia" w:cs="Times New Roman"/>
          <w:sz w:val="24"/>
          <w:szCs w:val="24"/>
        </w:rPr>
        <w:t>maintain balance between</w:t>
      </w:r>
      <w:r w:rsidR="00840896">
        <w:rPr>
          <w:rFonts w:ascii="Georgia" w:hAnsi="Georgia" w:cs="Times New Roman" w:hint="eastAsia"/>
          <w:sz w:val="24"/>
          <w:szCs w:val="24"/>
        </w:rPr>
        <w:t xml:space="preserve"> </w:t>
      </w:r>
      <w:r w:rsidR="00676B27">
        <w:rPr>
          <w:rFonts w:ascii="Georgia" w:hAnsi="Georgia" w:cs="Times New Roman"/>
          <w:sz w:val="24"/>
          <w:szCs w:val="24"/>
        </w:rPr>
        <w:t>‘</w:t>
      </w:r>
      <w:r w:rsidR="00861B5C">
        <w:rPr>
          <w:rFonts w:ascii="Georgia" w:hAnsi="Georgia" w:cs="Times New Roman"/>
          <w:sz w:val="24"/>
          <w:szCs w:val="24"/>
        </w:rPr>
        <w:t>pressure</w:t>
      </w:r>
      <w:r w:rsidR="00676B27">
        <w:rPr>
          <w:rFonts w:ascii="Georgia" w:hAnsi="Georgia" w:cs="Times New Roman"/>
          <w:sz w:val="24"/>
          <w:szCs w:val="24"/>
        </w:rPr>
        <w:t>’, ‘</w:t>
      </w:r>
      <w:r w:rsidR="00861B5C">
        <w:rPr>
          <w:rFonts w:ascii="Georgia" w:hAnsi="Georgia" w:cs="Times New Roman"/>
          <w:sz w:val="24"/>
          <w:szCs w:val="24"/>
        </w:rPr>
        <w:t>state</w:t>
      </w:r>
      <w:r w:rsidR="00676B27">
        <w:rPr>
          <w:rFonts w:ascii="Georgia" w:hAnsi="Georgia" w:cs="Times New Roman"/>
          <w:sz w:val="24"/>
          <w:szCs w:val="24"/>
        </w:rPr>
        <w:t>’ and ‘</w:t>
      </w:r>
      <w:r w:rsidR="00861B5C">
        <w:rPr>
          <w:rFonts w:ascii="Georgia" w:hAnsi="Georgia" w:cs="Times New Roman"/>
          <w:sz w:val="24"/>
          <w:szCs w:val="24"/>
        </w:rPr>
        <w:t>response</w:t>
      </w:r>
      <w:r w:rsidR="00676B27">
        <w:rPr>
          <w:rFonts w:ascii="Georgia" w:hAnsi="Georgia" w:cs="Times New Roman"/>
          <w:sz w:val="24"/>
          <w:szCs w:val="24"/>
        </w:rPr>
        <w:t xml:space="preserve">’ </w:t>
      </w:r>
      <w:r>
        <w:rPr>
          <w:rFonts w:ascii="Georgia" w:hAnsi="Georgia" w:cs="Times New Roman"/>
          <w:sz w:val="24"/>
          <w:szCs w:val="24"/>
        </w:rPr>
        <w:t xml:space="preserve">indicators </w:t>
      </w:r>
      <w:r w:rsidR="00676B27">
        <w:rPr>
          <w:rFonts w:ascii="Georgia" w:hAnsi="Georgia" w:cs="Times New Roman"/>
          <w:sz w:val="24"/>
          <w:szCs w:val="24"/>
        </w:rPr>
        <w:t>as appropriate</w:t>
      </w:r>
      <w:r w:rsidR="00861B5C">
        <w:rPr>
          <w:rFonts w:ascii="Georgia" w:hAnsi="Georgia" w:cs="Times New Roman"/>
          <w:sz w:val="24"/>
          <w:szCs w:val="24"/>
        </w:rPr>
        <w:t>.</w:t>
      </w:r>
    </w:p>
    <w:p w:rsidR="000A4A26" w:rsidRPr="005E186A" w:rsidRDefault="000A4A26" w:rsidP="00C55ADF">
      <w:pPr>
        <w:spacing w:line="360" w:lineRule="auto"/>
        <w:rPr>
          <w:rFonts w:ascii="Georgia" w:hAnsi="Georgia" w:cs="Times New Roman"/>
          <w:sz w:val="6"/>
          <w:szCs w:val="10"/>
        </w:rPr>
      </w:pPr>
    </w:p>
    <w:p w:rsidR="00344CC7" w:rsidRPr="00A26202" w:rsidRDefault="004974A1" w:rsidP="00C55ADF">
      <w:pPr>
        <w:spacing w:line="360" w:lineRule="auto"/>
        <w:ind w:leftChars="142" w:left="284"/>
        <w:rPr>
          <w:rFonts w:ascii="Georgia" w:hAnsi="Georgia" w:cs="Times New Roman"/>
          <w:b/>
          <w:sz w:val="24"/>
          <w:szCs w:val="24"/>
        </w:rPr>
      </w:pPr>
      <w:r>
        <w:rPr>
          <w:rFonts w:ascii="Georgia" w:hAnsi="Georgia" w:cs="Times New Roman"/>
          <w:b/>
          <w:sz w:val="24"/>
          <w:szCs w:val="24"/>
        </w:rPr>
        <w:t xml:space="preserve">A. </w:t>
      </w:r>
      <w:r w:rsidR="00BC6CB7" w:rsidRPr="00A26202">
        <w:rPr>
          <w:rFonts w:ascii="Georgia" w:hAnsi="Georgia" w:cs="Times New Roman"/>
          <w:b/>
          <w:sz w:val="24"/>
          <w:szCs w:val="24"/>
        </w:rPr>
        <w:t>Continuity</w:t>
      </w:r>
      <w:r w:rsidR="00861B5C" w:rsidRPr="00A26202">
        <w:rPr>
          <w:rFonts w:ascii="Georgia" w:hAnsi="Georgia" w:cs="Times New Roman"/>
          <w:b/>
          <w:sz w:val="24"/>
          <w:szCs w:val="24"/>
        </w:rPr>
        <w:t xml:space="preserve"> from Aichi Target</w:t>
      </w:r>
      <w:r w:rsidR="000A4A26" w:rsidRPr="00A26202">
        <w:rPr>
          <w:rFonts w:ascii="Georgia" w:hAnsi="Georgia" w:cs="Times New Roman"/>
          <w:b/>
          <w:sz w:val="24"/>
          <w:szCs w:val="24"/>
        </w:rPr>
        <w:t>:</w:t>
      </w:r>
    </w:p>
    <w:p w:rsidR="009217EA" w:rsidRDefault="008A2015">
      <w:pPr>
        <w:spacing w:line="360" w:lineRule="auto"/>
        <w:ind w:leftChars="142" w:left="284"/>
        <w:rPr>
          <w:rFonts w:ascii="Georgia" w:hAnsi="Georgia" w:cs="Times New Roman"/>
          <w:sz w:val="24"/>
          <w:szCs w:val="24"/>
        </w:rPr>
      </w:pPr>
      <w:r>
        <w:rPr>
          <w:rFonts w:ascii="Georgia" w:hAnsi="Georgia" w:cs="Times New Roman" w:hint="eastAsia"/>
          <w:sz w:val="24"/>
          <w:szCs w:val="24"/>
        </w:rPr>
        <w:t>The post-2020</w:t>
      </w:r>
      <w:r w:rsidR="00840896">
        <w:rPr>
          <w:rFonts w:ascii="Georgia" w:hAnsi="Georgia" w:cs="Times New Roman" w:hint="eastAsia"/>
          <w:sz w:val="24"/>
          <w:szCs w:val="24"/>
        </w:rPr>
        <w:t xml:space="preserve"> global biodiversity</w:t>
      </w:r>
      <w:r>
        <w:rPr>
          <w:rFonts w:ascii="Georgia" w:hAnsi="Georgia" w:cs="Times New Roman" w:hint="eastAsia"/>
          <w:sz w:val="24"/>
          <w:szCs w:val="24"/>
        </w:rPr>
        <w:t xml:space="preserve"> framework will need to </w:t>
      </w:r>
      <w:r w:rsidR="00267D24">
        <w:rPr>
          <w:rFonts w:ascii="Georgia" w:hAnsi="Georgia" w:cs="Times New Roman"/>
          <w:sz w:val="24"/>
          <w:szCs w:val="24"/>
        </w:rPr>
        <w:t xml:space="preserve">investigate what was not achieved in Aichi Targets and contribute to implementation of such targets in different approaches. Targets that are </w:t>
      </w:r>
      <w:r w:rsidR="00676B27">
        <w:rPr>
          <w:rFonts w:ascii="Georgia" w:hAnsi="Georgia" w:cs="Times New Roman"/>
          <w:sz w:val="24"/>
          <w:szCs w:val="24"/>
        </w:rPr>
        <w:t xml:space="preserve">achieved or mostly achieved </w:t>
      </w:r>
      <w:r w:rsidR="00A619F6">
        <w:rPr>
          <w:rFonts w:ascii="Georgia" w:hAnsi="Georgia" w:cs="Times New Roman"/>
          <w:sz w:val="24"/>
          <w:szCs w:val="24"/>
        </w:rPr>
        <w:t>could also</w:t>
      </w:r>
      <w:r w:rsidR="00676B27">
        <w:rPr>
          <w:rFonts w:ascii="Georgia" w:hAnsi="Georgia" w:cs="Times New Roman"/>
          <w:sz w:val="24"/>
          <w:szCs w:val="24"/>
        </w:rPr>
        <w:t xml:space="preserve"> </w:t>
      </w:r>
      <w:proofErr w:type="gramStart"/>
      <w:r w:rsidR="00676B27">
        <w:rPr>
          <w:rFonts w:ascii="Georgia" w:hAnsi="Georgia" w:cs="Times New Roman"/>
          <w:sz w:val="24"/>
          <w:szCs w:val="24"/>
        </w:rPr>
        <w:t>present</w:t>
      </w:r>
      <w:proofErr w:type="gramEnd"/>
      <w:r w:rsidR="00676B27">
        <w:rPr>
          <w:rFonts w:ascii="Georgia" w:hAnsi="Georgia" w:cs="Times New Roman"/>
          <w:sz w:val="24"/>
          <w:szCs w:val="24"/>
        </w:rPr>
        <w:t xml:space="preserve"> </w:t>
      </w:r>
      <w:r w:rsidR="006F2ACE">
        <w:rPr>
          <w:rFonts w:ascii="Georgia" w:hAnsi="Georgia" w:cs="Times New Roman"/>
          <w:sz w:val="24"/>
          <w:szCs w:val="24"/>
        </w:rPr>
        <w:t>more ambitious</w:t>
      </w:r>
      <w:r w:rsidR="00676B27">
        <w:rPr>
          <w:rFonts w:ascii="Georgia" w:hAnsi="Georgia" w:cs="Times New Roman"/>
          <w:sz w:val="24"/>
          <w:szCs w:val="24"/>
        </w:rPr>
        <w:t xml:space="preserve"> aim to promote more </w:t>
      </w:r>
      <w:r w:rsidR="005269D4">
        <w:rPr>
          <w:rFonts w:ascii="Georgia" w:hAnsi="Georgia" w:cs="Times New Roman"/>
          <w:sz w:val="24"/>
          <w:szCs w:val="24"/>
        </w:rPr>
        <w:t>effective</w:t>
      </w:r>
      <w:r w:rsidR="00676B27">
        <w:rPr>
          <w:rFonts w:ascii="Georgia" w:hAnsi="Georgia" w:cs="Times New Roman"/>
          <w:sz w:val="24"/>
          <w:szCs w:val="24"/>
        </w:rPr>
        <w:t xml:space="preserve"> conservation and sustainable use of biodiversity at the global scale. For instance, Target 11 (protected area</w:t>
      </w:r>
      <w:r w:rsidR="00186066">
        <w:rPr>
          <w:rFonts w:ascii="Georgia" w:hAnsi="Georgia" w:cs="Times New Roman"/>
          <w:sz w:val="24"/>
          <w:szCs w:val="24"/>
        </w:rPr>
        <w:t xml:space="preserve"> coverage</w:t>
      </w:r>
      <w:r w:rsidR="00676B27">
        <w:rPr>
          <w:rFonts w:ascii="Georgia" w:hAnsi="Georgia" w:cs="Times New Roman"/>
          <w:sz w:val="24"/>
          <w:szCs w:val="24"/>
        </w:rPr>
        <w:t xml:space="preserve">) is relatively </w:t>
      </w:r>
      <w:r w:rsidR="00840896">
        <w:rPr>
          <w:rFonts w:ascii="Georgia" w:hAnsi="Georgia" w:cs="Times New Roman" w:hint="eastAsia"/>
          <w:sz w:val="24"/>
          <w:szCs w:val="24"/>
        </w:rPr>
        <w:t xml:space="preserve">better achieved </w:t>
      </w:r>
      <w:r w:rsidR="00186066">
        <w:rPr>
          <w:rFonts w:ascii="Georgia" w:hAnsi="Georgia" w:cs="Times New Roman"/>
          <w:sz w:val="24"/>
          <w:szCs w:val="24"/>
        </w:rPr>
        <w:t>than other targets.</w:t>
      </w:r>
      <w:r w:rsidR="000251D7">
        <w:rPr>
          <w:rFonts w:ascii="Georgia" w:hAnsi="Georgia" w:cs="Times New Roman"/>
          <w:sz w:val="24"/>
          <w:szCs w:val="24"/>
        </w:rPr>
        <w:t xml:space="preserve"> However, more </w:t>
      </w:r>
      <w:r w:rsidR="000251D7">
        <w:rPr>
          <w:rFonts w:ascii="Georgia" w:hAnsi="Georgia" w:cs="Times New Roman"/>
          <w:sz w:val="24"/>
          <w:szCs w:val="24"/>
        </w:rPr>
        <w:lastRenderedPageBreak/>
        <w:t xml:space="preserve">effective efforts could be made to manage </w:t>
      </w:r>
      <w:r w:rsidR="00624D3E">
        <w:rPr>
          <w:rFonts w:ascii="Georgia" w:hAnsi="Georgia" w:cs="Times New Roman" w:hint="eastAsia"/>
          <w:sz w:val="24"/>
          <w:szCs w:val="24"/>
        </w:rPr>
        <w:t xml:space="preserve">key biodiversity areas </w:t>
      </w:r>
      <w:r w:rsidR="000251D7">
        <w:rPr>
          <w:rFonts w:ascii="Georgia" w:hAnsi="Georgia" w:cs="Times New Roman"/>
          <w:sz w:val="24"/>
          <w:szCs w:val="24"/>
        </w:rPr>
        <w:t>in critical conditions if the emphasis is also put on evaluating ‘state’ and addressing ‘pressure’, rather than solely on ‘response’</w:t>
      </w:r>
      <w:r w:rsidR="00624D3E">
        <w:rPr>
          <w:rFonts w:ascii="Georgia" w:hAnsi="Georgia" w:cs="Times New Roman" w:hint="eastAsia"/>
          <w:sz w:val="24"/>
          <w:szCs w:val="24"/>
        </w:rPr>
        <w:t xml:space="preserve"> </w:t>
      </w:r>
      <w:r w:rsidR="007874C9">
        <w:rPr>
          <w:rFonts w:ascii="Georgia" w:hAnsi="Georgia" w:cs="Times New Roman"/>
          <w:sz w:val="24"/>
          <w:szCs w:val="24"/>
        </w:rPr>
        <w:t>as in</w:t>
      </w:r>
      <w:r w:rsidR="00624D3E">
        <w:rPr>
          <w:rFonts w:ascii="Georgia" w:hAnsi="Georgia" w:cs="Times New Roman" w:hint="eastAsia"/>
          <w:sz w:val="24"/>
          <w:szCs w:val="24"/>
        </w:rPr>
        <w:t xml:space="preserve"> the current Aichi </w:t>
      </w:r>
      <w:r w:rsidR="00202AA9">
        <w:rPr>
          <w:rFonts w:ascii="Georgia" w:hAnsi="Georgia" w:cs="Times New Roman"/>
          <w:sz w:val="24"/>
          <w:szCs w:val="24"/>
        </w:rPr>
        <w:t>T</w:t>
      </w:r>
      <w:r w:rsidR="00202AA9">
        <w:rPr>
          <w:rFonts w:ascii="Georgia" w:hAnsi="Georgia" w:cs="Times New Roman" w:hint="eastAsia"/>
          <w:sz w:val="24"/>
          <w:szCs w:val="24"/>
        </w:rPr>
        <w:t xml:space="preserve">arget </w:t>
      </w:r>
      <w:r w:rsidR="00624D3E">
        <w:rPr>
          <w:rFonts w:ascii="Georgia" w:hAnsi="Georgia" w:cs="Times New Roman" w:hint="eastAsia"/>
          <w:sz w:val="24"/>
          <w:szCs w:val="24"/>
        </w:rPr>
        <w:t>11</w:t>
      </w:r>
      <w:r w:rsidR="000251D7">
        <w:rPr>
          <w:rFonts w:ascii="Georgia" w:hAnsi="Georgia" w:cs="Times New Roman"/>
          <w:sz w:val="24"/>
          <w:szCs w:val="24"/>
        </w:rPr>
        <w:t>.</w:t>
      </w:r>
      <w:r w:rsidR="008B79BE">
        <w:rPr>
          <w:rFonts w:ascii="Georgia" w:hAnsi="Georgia" w:cs="Times New Roman"/>
          <w:sz w:val="24"/>
          <w:szCs w:val="24"/>
        </w:rPr>
        <w:t xml:space="preserve"> Protected area-related targets can also include or be linked with targets on habitat management and restoration and securing habitat connectivity. </w:t>
      </w:r>
    </w:p>
    <w:p w:rsidR="00541D8B" w:rsidRPr="00F91BC9" w:rsidRDefault="00541D8B" w:rsidP="00C55ADF">
      <w:pPr>
        <w:spacing w:line="360" w:lineRule="auto"/>
        <w:ind w:leftChars="142" w:left="284"/>
        <w:rPr>
          <w:rFonts w:ascii="Georgia" w:hAnsi="Georgia" w:cs="Times New Roman"/>
          <w:sz w:val="6"/>
          <w:szCs w:val="10"/>
        </w:rPr>
      </w:pPr>
    </w:p>
    <w:p w:rsidR="00344CC7" w:rsidRPr="008B79BE" w:rsidRDefault="004974A1" w:rsidP="00C55ADF">
      <w:pPr>
        <w:spacing w:line="360" w:lineRule="auto"/>
        <w:ind w:leftChars="142" w:left="284"/>
        <w:rPr>
          <w:rFonts w:ascii="Georgia" w:hAnsi="Georgia" w:cs="Times New Roman"/>
          <w:b/>
          <w:sz w:val="24"/>
          <w:szCs w:val="24"/>
        </w:rPr>
      </w:pPr>
      <w:r>
        <w:rPr>
          <w:rFonts w:ascii="Georgia" w:hAnsi="Georgia" w:cs="Times New Roman"/>
          <w:b/>
          <w:sz w:val="24"/>
          <w:szCs w:val="24"/>
        </w:rPr>
        <w:t xml:space="preserve">B. </w:t>
      </w:r>
      <w:r w:rsidR="00861B5C" w:rsidRPr="008B79BE">
        <w:rPr>
          <w:rFonts w:ascii="Georgia" w:hAnsi="Georgia" w:cs="Times New Roman"/>
          <w:b/>
          <w:sz w:val="24"/>
          <w:szCs w:val="24"/>
        </w:rPr>
        <w:t>Link with Sustainable Development Goals</w:t>
      </w:r>
    </w:p>
    <w:p w:rsidR="008B79BE" w:rsidRDefault="00E222A5" w:rsidP="00C55ADF">
      <w:pPr>
        <w:spacing w:line="360" w:lineRule="auto"/>
        <w:ind w:leftChars="142" w:left="284"/>
        <w:rPr>
          <w:rFonts w:ascii="Georgia" w:hAnsi="Georgia" w:cs="Times New Roman"/>
          <w:sz w:val="24"/>
          <w:szCs w:val="24"/>
        </w:rPr>
      </w:pPr>
      <w:r>
        <w:rPr>
          <w:rFonts w:ascii="Georgia" w:hAnsi="Georgia" w:cs="Times New Roman"/>
          <w:sz w:val="24"/>
          <w:szCs w:val="24"/>
        </w:rPr>
        <w:t>While it is important to</w:t>
      </w:r>
      <w:r>
        <w:rPr>
          <w:rFonts w:ascii="Georgia" w:hAnsi="Georgia" w:cs="Times New Roman" w:hint="eastAsia"/>
          <w:sz w:val="24"/>
          <w:szCs w:val="24"/>
        </w:rPr>
        <w:t xml:space="preserve"> keep the post-2020 framework in line with the SDGs, </w:t>
      </w:r>
      <w:r>
        <w:rPr>
          <w:rFonts w:ascii="Georgia" w:hAnsi="Georgia" w:cs="Times New Roman"/>
          <w:sz w:val="24"/>
          <w:szCs w:val="24"/>
        </w:rPr>
        <w:t xml:space="preserve">targets </w:t>
      </w:r>
      <w:r w:rsidR="009731F2">
        <w:rPr>
          <w:rFonts w:ascii="Georgia" w:hAnsi="Georgia" w:cs="Times New Roman"/>
          <w:sz w:val="24"/>
          <w:szCs w:val="24"/>
        </w:rPr>
        <w:t>should</w:t>
      </w:r>
      <w:r>
        <w:rPr>
          <w:rFonts w:ascii="Georgia" w:hAnsi="Georgia" w:cs="Times New Roman"/>
          <w:sz w:val="24"/>
          <w:szCs w:val="24"/>
        </w:rPr>
        <w:t xml:space="preserve"> include all three </w:t>
      </w:r>
      <w:r w:rsidR="009731F2">
        <w:rPr>
          <w:rFonts w:ascii="Georgia" w:hAnsi="Georgia" w:cs="Times New Roman"/>
          <w:sz w:val="24"/>
          <w:szCs w:val="24"/>
        </w:rPr>
        <w:t xml:space="preserve">main objectives </w:t>
      </w:r>
      <w:r>
        <w:rPr>
          <w:rFonts w:ascii="Georgia" w:hAnsi="Georgia" w:cs="Times New Roman"/>
          <w:sz w:val="24"/>
          <w:szCs w:val="24"/>
        </w:rPr>
        <w:t>of the Convention, taking into account its unique functions and services.</w:t>
      </w:r>
    </w:p>
    <w:p w:rsidR="00067342" w:rsidRPr="005E186A" w:rsidRDefault="00067342" w:rsidP="00C55ADF">
      <w:pPr>
        <w:spacing w:line="360" w:lineRule="auto"/>
        <w:ind w:leftChars="142" w:left="284"/>
        <w:rPr>
          <w:rFonts w:ascii="Georgia" w:hAnsi="Georgia" w:cs="Times New Roman"/>
          <w:sz w:val="6"/>
          <w:szCs w:val="10"/>
        </w:rPr>
      </w:pPr>
    </w:p>
    <w:p w:rsidR="00067342" w:rsidRPr="00223ADF" w:rsidRDefault="00067342" w:rsidP="00C55ADF">
      <w:pPr>
        <w:spacing w:line="360" w:lineRule="auto"/>
        <w:ind w:firstLine="284"/>
        <w:rPr>
          <w:rFonts w:ascii="Georgia" w:hAnsi="Georgia" w:cs="Times New Roman"/>
          <w:b/>
          <w:sz w:val="24"/>
          <w:szCs w:val="24"/>
        </w:rPr>
      </w:pPr>
      <w:r>
        <w:rPr>
          <w:rFonts w:ascii="Georgia" w:hAnsi="Georgia" w:cs="Times New Roman"/>
          <w:b/>
          <w:sz w:val="24"/>
          <w:szCs w:val="24"/>
        </w:rPr>
        <w:t>C</w:t>
      </w:r>
      <w:r w:rsidRPr="00223ADF">
        <w:rPr>
          <w:rFonts w:ascii="Georgia" w:hAnsi="Georgia" w:cs="Times New Roman"/>
          <w:b/>
          <w:sz w:val="24"/>
          <w:szCs w:val="24"/>
        </w:rPr>
        <w:t xml:space="preserve">. </w:t>
      </w:r>
      <w:r>
        <w:rPr>
          <w:rFonts w:ascii="Georgia" w:hAnsi="Georgia" w:cs="Times New Roman"/>
          <w:b/>
          <w:sz w:val="24"/>
          <w:szCs w:val="24"/>
        </w:rPr>
        <w:t xml:space="preserve">Consideration of </w:t>
      </w:r>
      <w:r w:rsidR="00C112B6">
        <w:rPr>
          <w:rFonts w:ascii="Georgia" w:hAnsi="Georgia" w:cs="Times New Roman"/>
          <w:b/>
          <w:sz w:val="24"/>
          <w:szCs w:val="24"/>
        </w:rPr>
        <w:t>Capacity</w:t>
      </w:r>
      <w:r>
        <w:rPr>
          <w:rFonts w:ascii="Georgia" w:hAnsi="Georgia" w:cs="Times New Roman"/>
          <w:b/>
          <w:sz w:val="24"/>
          <w:szCs w:val="24"/>
        </w:rPr>
        <w:t xml:space="preserve"> Gap</w:t>
      </w:r>
      <w:r w:rsidR="00C112B6">
        <w:rPr>
          <w:rFonts w:ascii="Georgia" w:hAnsi="Georgia" w:cs="Times New Roman"/>
          <w:b/>
          <w:sz w:val="24"/>
          <w:szCs w:val="24"/>
        </w:rPr>
        <w:t xml:space="preserve"> among Parties</w:t>
      </w:r>
    </w:p>
    <w:p w:rsidR="00944ECA" w:rsidRDefault="00944ECA" w:rsidP="00C55ADF">
      <w:pPr>
        <w:spacing w:line="360" w:lineRule="auto"/>
        <w:ind w:leftChars="142" w:left="284"/>
        <w:rPr>
          <w:rFonts w:ascii="Georgia" w:hAnsi="Georgia" w:cs="Times New Roman"/>
          <w:sz w:val="24"/>
          <w:szCs w:val="24"/>
        </w:rPr>
      </w:pPr>
      <w:r>
        <w:rPr>
          <w:rFonts w:ascii="Georgia" w:hAnsi="Georgia" w:cs="Times New Roman" w:hint="eastAsia"/>
          <w:sz w:val="24"/>
          <w:szCs w:val="24"/>
        </w:rPr>
        <w:t xml:space="preserve">There </w:t>
      </w:r>
      <w:r>
        <w:rPr>
          <w:rFonts w:ascii="Georgia" w:hAnsi="Georgia" w:cs="Times New Roman"/>
          <w:sz w:val="24"/>
          <w:szCs w:val="24"/>
        </w:rPr>
        <w:t>is a</w:t>
      </w:r>
      <w:r>
        <w:rPr>
          <w:rFonts w:ascii="Georgia" w:hAnsi="Georgia" w:cs="Times New Roman" w:hint="eastAsia"/>
          <w:sz w:val="24"/>
          <w:szCs w:val="24"/>
        </w:rPr>
        <w:t xml:space="preserve"> significant gap </w:t>
      </w:r>
      <w:r>
        <w:rPr>
          <w:rFonts w:ascii="Georgia" w:hAnsi="Georgia" w:cs="Times New Roman"/>
          <w:sz w:val="24"/>
          <w:szCs w:val="24"/>
        </w:rPr>
        <w:t>among Parties in awareness, technology, legislation</w:t>
      </w:r>
      <w:r w:rsidR="007C1124">
        <w:rPr>
          <w:rFonts w:ascii="Georgia" w:hAnsi="Georgia" w:cs="Times New Roman"/>
          <w:sz w:val="24"/>
          <w:szCs w:val="24"/>
        </w:rPr>
        <w:t xml:space="preserve"> and </w:t>
      </w:r>
      <w:r>
        <w:rPr>
          <w:rFonts w:ascii="Georgia" w:hAnsi="Georgia" w:cs="Times New Roman"/>
          <w:sz w:val="24"/>
          <w:szCs w:val="24"/>
        </w:rPr>
        <w:t>institutionalization, and mainstreaming</w:t>
      </w:r>
      <w:r w:rsidR="007535B6">
        <w:rPr>
          <w:rFonts w:ascii="Georgia" w:hAnsi="Georgia" w:cs="Times New Roman" w:hint="eastAsia"/>
          <w:sz w:val="24"/>
          <w:szCs w:val="24"/>
        </w:rPr>
        <w:t xml:space="preserve"> to </w:t>
      </w:r>
      <w:r w:rsidR="007535B6">
        <w:rPr>
          <w:rFonts w:ascii="Georgia" w:hAnsi="Georgia" w:cs="Times New Roman"/>
          <w:sz w:val="24"/>
          <w:szCs w:val="24"/>
        </w:rPr>
        <w:t>achieve</w:t>
      </w:r>
      <w:r w:rsidR="007535B6">
        <w:rPr>
          <w:rFonts w:ascii="Georgia" w:hAnsi="Georgia" w:cs="Times New Roman" w:hint="eastAsia"/>
          <w:sz w:val="24"/>
          <w:szCs w:val="24"/>
        </w:rPr>
        <w:t xml:space="preserve"> </w:t>
      </w:r>
      <w:r w:rsidR="00F91BC9">
        <w:rPr>
          <w:rFonts w:ascii="Georgia" w:hAnsi="Georgia" w:cs="Times New Roman"/>
          <w:sz w:val="24"/>
          <w:szCs w:val="24"/>
        </w:rPr>
        <w:t xml:space="preserve">the </w:t>
      </w:r>
      <w:r w:rsidR="007535B6">
        <w:rPr>
          <w:rFonts w:ascii="Georgia" w:hAnsi="Georgia" w:cs="Times New Roman" w:hint="eastAsia"/>
          <w:sz w:val="24"/>
          <w:szCs w:val="24"/>
        </w:rPr>
        <w:t>three objectives of the Convention</w:t>
      </w:r>
      <w:r w:rsidR="007C1124">
        <w:rPr>
          <w:rFonts w:ascii="Georgia" w:hAnsi="Georgia" w:cs="Times New Roman"/>
          <w:sz w:val="24"/>
          <w:szCs w:val="24"/>
        </w:rPr>
        <w:t>.</w:t>
      </w:r>
      <w:r w:rsidR="0021442F">
        <w:rPr>
          <w:rFonts w:ascii="Georgia" w:hAnsi="Georgia" w:cs="Times New Roman"/>
          <w:sz w:val="24"/>
          <w:szCs w:val="24"/>
        </w:rPr>
        <w:t xml:space="preserve"> Such a gap can and should be reduced through </w:t>
      </w:r>
      <w:r w:rsidR="006B79C9">
        <w:rPr>
          <w:rFonts w:ascii="Georgia" w:hAnsi="Georgia" w:cs="Times New Roman"/>
          <w:sz w:val="24"/>
          <w:szCs w:val="24"/>
        </w:rPr>
        <w:t xml:space="preserve">technology transfer and capacity building. This </w:t>
      </w:r>
      <w:r w:rsidR="00036400">
        <w:rPr>
          <w:rFonts w:ascii="Georgia" w:hAnsi="Georgia" w:cs="Times New Roman" w:hint="eastAsia"/>
          <w:sz w:val="24"/>
          <w:szCs w:val="24"/>
        </w:rPr>
        <w:t xml:space="preserve">aspect </w:t>
      </w:r>
      <w:r w:rsidR="006B79C9">
        <w:rPr>
          <w:rFonts w:ascii="Georgia" w:hAnsi="Georgia" w:cs="Times New Roman"/>
          <w:sz w:val="24"/>
          <w:szCs w:val="24"/>
        </w:rPr>
        <w:t>should be</w:t>
      </w:r>
      <w:r w:rsidR="005E186A">
        <w:rPr>
          <w:rFonts w:ascii="Georgia" w:hAnsi="Georgia" w:cs="Times New Roman"/>
          <w:sz w:val="24"/>
          <w:szCs w:val="24"/>
        </w:rPr>
        <w:t xml:space="preserve"> </w:t>
      </w:r>
      <w:r w:rsidR="00F91BC9">
        <w:rPr>
          <w:rFonts w:ascii="Georgia" w:hAnsi="Georgia" w:cs="Times New Roman"/>
          <w:sz w:val="24"/>
          <w:szCs w:val="24"/>
        </w:rPr>
        <w:t>adequately</w:t>
      </w:r>
      <w:r w:rsidR="006B79C9">
        <w:rPr>
          <w:rFonts w:ascii="Georgia" w:hAnsi="Georgia" w:cs="Times New Roman"/>
          <w:sz w:val="24"/>
          <w:szCs w:val="24"/>
        </w:rPr>
        <w:t xml:space="preserve"> taken into consideration in the post-2020 framework so as to </w:t>
      </w:r>
      <w:r w:rsidR="00BD59B6">
        <w:rPr>
          <w:rFonts w:ascii="Georgia" w:hAnsi="Georgia" w:cs="Times New Roman"/>
          <w:sz w:val="24"/>
          <w:szCs w:val="24"/>
        </w:rPr>
        <w:t>promote active and effective cooperation of Parties.</w:t>
      </w:r>
    </w:p>
    <w:p w:rsidR="00541D8B" w:rsidRPr="00C91B38" w:rsidRDefault="00541D8B" w:rsidP="00C55ADF">
      <w:pPr>
        <w:spacing w:line="360" w:lineRule="auto"/>
        <w:rPr>
          <w:rFonts w:ascii="Georgia" w:hAnsi="Georgia" w:cs="Times New Roman"/>
          <w:szCs w:val="24"/>
        </w:rPr>
      </w:pPr>
    </w:p>
    <w:p w:rsidR="009470CD" w:rsidRPr="00541D8B" w:rsidRDefault="00067342" w:rsidP="00C55ADF">
      <w:pPr>
        <w:spacing w:line="360" w:lineRule="auto"/>
        <w:rPr>
          <w:rFonts w:ascii="Georgia" w:hAnsi="Georgia" w:cs="Times New Roman"/>
          <w:b/>
          <w:sz w:val="24"/>
          <w:szCs w:val="24"/>
        </w:rPr>
      </w:pPr>
      <w:r>
        <w:rPr>
          <w:rFonts w:ascii="Georgia" w:hAnsi="Georgia" w:cs="Times New Roman"/>
          <w:b/>
          <w:sz w:val="24"/>
          <w:szCs w:val="24"/>
        </w:rPr>
        <w:t>5</w:t>
      </w:r>
      <w:r w:rsidR="004974A1">
        <w:rPr>
          <w:rFonts w:ascii="Georgia" w:hAnsi="Georgia" w:cs="Times New Roman"/>
          <w:b/>
          <w:sz w:val="24"/>
          <w:szCs w:val="24"/>
        </w:rPr>
        <w:t xml:space="preserve">. </w:t>
      </w:r>
      <w:r w:rsidR="009470CD" w:rsidRPr="00541D8B">
        <w:rPr>
          <w:rFonts w:ascii="Georgia" w:hAnsi="Georgia" w:cs="Times New Roman"/>
          <w:b/>
          <w:sz w:val="24"/>
          <w:szCs w:val="24"/>
        </w:rPr>
        <w:t>INDICATORS</w:t>
      </w:r>
    </w:p>
    <w:p w:rsidR="009470CD" w:rsidRDefault="009470CD" w:rsidP="00C55ADF">
      <w:pPr>
        <w:spacing w:line="360" w:lineRule="auto"/>
        <w:rPr>
          <w:rFonts w:ascii="Georgia" w:hAnsi="Georgia" w:cs="Times New Roman"/>
          <w:sz w:val="24"/>
          <w:szCs w:val="24"/>
        </w:rPr>
      </w:pPr>
      <w:r>
        <w:rPr>
          <w:rFonts w:ascii="Georgia" w:hAnsi="Georgia" w:cs="Times New Roman" w:hint="eastAsia"/>
          <w:sz w:val="24"/>
          <w:szCs w:val="24"/>
        </w:rPr>
        <w:t xml:space="preserve">Indicators </w:t>
      </w:r>
      <w:r>
        <w:rPr>
          <w:rFonts w:ascii="Georgia" w:hAnsi="Georgia" w:cs="Times New Roman"/>
          <w:sz w:val="24"/>
          <w:szCs w:val="24"/>
        </w:rPr>
        <w:t xml:space="preserve">could </w:t>
      </w:r>
      <w:r>
        <w:rPr>
          <w:rFonts w:ascii="Georgia" w:hAnsi="Georgia" w:cs="Times New Roman" w:hint="eastAsia"/>
          <w:sz w:val="24"/>
          <w:szCs w:val="24"/>
        </w:rPr>
        <w:t xml:space="preserve">play </w:t>
      </w:r>
      <w:r>
        <w:rPr>
          <w:rFonts w:ascii="Georgia" w:hAnsi="Georgia" w:cs="Times New Roman"/>
          <w:sz w:val="24"/>
          <w:szCs w:val="24"/>
        </w:rPr>
        <w:t>a pivotal</w:t>
      </w:r>
      <w:r>
        <w:rPr>
          <w:rFonts w:ascii="Georgia" w:hAnsi="Georgia" w:cs="Times New Roman" w:hint="eastAsia"/>
          <w:sz w:val="24"/>
          <w:szCs w:val="24"/>
        </w:rPr>
        <w:t xml:space="preserve"> role </w:t>
      </w:r>
      <w:r>
        <w:rPr>
          <w:rFonts w:ascii="Georgia" w:hAnsi="Georgia" w:cs="Times New Roman"/>
          <w:sz w:val="24"/>
          <w:szCs w:val="24"/>
        </w:rPr>
        <w:t>in assessing target achievement progress</w:t>
      </w:r>
      <w:r>
        <w:rPr>
          <w:rFonts w:ascii="Georgia" w:hAnsi="Georgia" w:cs="Times New Roman" w:hint="eastAsia"/>
          <w:sz w:val="24"/>
          <w:szCs w:val="24"/>
        </w:rPr>
        <w:t xml:space="preserve"> </w:t>
      </w:r>
      <w:r>
        <w:rPr>
          <w:rFonts w:ascii="Georgia" w:hAnsi="Georgia" w:cs="Times New Roman"/>
          <w:sz w:val="24"/>
          <w:szCs w:val="24"/>
        </w:rPr>
        <w:t xml:space="preserve">globally and nationally, and therefore it is important to develop and select appropriate indicators for each target, just as the current </w:t>
      </w:r>
      <w:r w:rsidR="004A5680">
        <w:rPr>
          <w:rFonts w:ascii="Georgia" w:hAnsi="Georgia" w:cs="Times New Roman"/>
          <w:sz w:val="24"/>
          <w:szCs w:val="24"/>
        </w:rPr>
        <w:t>T</w:t>
      </w:r>
      <w:r>
        <w:rPr>
          <w:rFonts w:ascii="Georgia" w:hAnsi="Georgia" w:cs="Times New Roman"/>
          <w:sz w:val="24"/>
          <w:szCs w:val="24"/>
        </w:rPr>
        <w:t>arget 11 having a clear indicator, for more efficient implementation in each Party.</w:t>
      </w:r>
    </w:p>
    <w:p w:rsidR="009217EA" w:rsidRDefault="009470CD">
      <w:pPr>
        <w:spacing w:line="360" w:lineRule="auto"/>
        <w:rPr>
          <w:rFonts w:ascii="Georgia" w:hAnsi="Georgia" w:cs="Times New Roman"/>
          <w:sz w:val="24"/>
          <w:szCs w:val="24"/>
        </w:rPr>
      </w:pPr>
      <w:r>
        <w:rPr>
          <w:rFonts w:ascii="Georgia" w:hAnsi="Georgia" w:cs="Times New Roman" w:hint="eastAsia"/>
          <w:sz w:val="24"/>
          <w:szCs w:val="24"/>
        </w:rPr>
        <w:t xml:space="preserve">Furthermore, </w:t>
      </w:r>
      <w:r>
        <w:rPr>
          <w:rFonts w:ascii="Georgia" w:hAnsi="Georgia" w:cs="Times New Roman"/>
          <w:sz w:val="24"/>
          <w:szCs w:val="24"/>
        </w:rPr>
        <w:t>if there is a lack of data or a technical gap</w:t>
      </w:r>
      <w:r w:rsidR="005564F5">
        <w:rPr>
          <w:rFonts w:ascii="Georgia" w:hAnsi="Georgia" w:cs="Times New Roman" w:hint="eastAsia"/>
          <w:sz w:val="24"/>
          <w:szCs w:val="24"/>
        </w:rPr>
        <w:t xml:space="preserve"> among </w:t>
      </w:r>
      <w:r w:rsidR="004E7B1B">
        <w:rPr>
          <w:rFonts w:ascii="Georgia" w:hAnsi="Georgia" w:cs="Times New Roman"/>
          <w:sz w:val="24"/>
          <w:szCs w:val="24"/>
        </w:rPr>
        <w:t>P</w:t>
      </w:r>
      <w:r w:rsidR="005564F5">
        <w:rPr>
          <w:rFonts w:ascii="Georgia" w:hAnsi="Georgia" w:cs="Times New Roman" w:hint="eastAsia"/>
          <w:sz w:val="24"/>
          <w:szCs w:val="24"/>
        </w:rPr>
        <w:t>arties</w:t>
      </w:r>
      <w:r>
        <w:rPr>
          <w:rFonts w:ascii="Georgia" w:hAnsi="Georgia" w:cs="Times New Roman"/>
          <w:sz w:val="24"/>
          <w:szCs w:val="24"/>
        </w:rPr>
        <w:t>, indicators on assessing the ‘state’ could be complementary</w:t>
      </w:r>
      <w:r w:rsidR="005564F5">
        <w:rPr>
          <w:rFonts w:ascii="Georgia" w:hAnsi="Georgia" w:cs="Times New Roman" w:hint="eastAsia"/>
          <w:sz w:val="24"/>
          <w:szCs w:val="24"/>
        </w:rPr>
        <w:t xml:space="preserve"> as </w:t>
      </w:r>
      <w:r w:rsidR="004E7B1B">
        <w:rPr>
          <w:rFonts w:ascii="Georgia" w:hAnsi="Georgia" w:cs="Times New Roman"/>
          <w:sz w:val="24"/>
          <w:szCs w:val="24"/>
        </w:rPr>
        <w:t>the</w:t>
      </w:r>
      <w:r w:rsidR="005564F5">
        <w:rPr>
          <w:rFonts w:ascii="Georgia" w:hAnsi="Georgia" w:cs="Times New Roman" w:hint="eastAsia"/>
          <w:sz w:val="24"/>
          <w:szCs w:val="24"/>
        </w:rPr>
        <w:t xml:space="preserve"> first step </w:t>
      </w:r>
      <w:r w:rsidR="004E7B1B">
        <w:rPr>
          <w:rFonts w:ascii="Georgia" w:hAnsi="Georgia" w:cs="Times New Roman"/>
          <w:sz w:val="24"/>
          <w:szCs w:val="24"/>
        </w:rPr>
        <w:t>towards</w:t>
      </w:r>
      <w:r w:rsidR="005564F5">
        <w:rPr>
          <w:rFonts w:ascii="Georgia" w:hAnsi="Georgia" w:cs="Times New Roman" w:hint="eastAsia"/>
          <w:sz w:val="24"/>
          <w:szCs w:val="24"/>
        </w:rPr>
        <w:t xml:space="preserve"> such targets. </w:t>
      </w:r>
      <w:r>
        <w:rPr>
          <w:rFonts w:ascii="Georgia" w:hAnsi="Georgia" w:cs="Times New Roman"/>
          <w:sz w:val="24"/>
          <w:szCs w:val="24"/>
        </w:rPr>
        <w:t xml:space="preserve">For example, assessing achievement progress and result of relevant policies for Aichi Target 13 on genetic diversity </w:t>
      </w:r>
      <w:r w:rsidR="005564F5">
        <w:rPr>
          <w:rFonts w:ascii="Georgia" w:hAnsi="Georgia" w:cs="Times New Roman" w:hint="eastAsia"/>
          <w:sz w:val="24"/>
          <w:szCs w:val="24"/>
        </w:rPr>
        <w:t xml:space="preserve">was difficult since appropriate scientific data </w:t>
      </w:r>
      <w:r w:rsidR="004E7B1B">
        <w:rPr>
          <w:rFonts w:ascii="Georgia" w:hAnsi="Georgia" w:cs="Times New Roman"/>
          <w:sz w:val="24"/>
          <w:szCs w:val="24"/>
        </w:rPr>
        <w:t xml:space="preserve">had </w:t>
      </w:r>
      <w:r w:rsidR="005564F5">
        <w:rPr>
          <w:rFonts w:ascii="Georgia" w:hAnsi="Georgia" w:cs="Times New Roman" w:hint="eastAsia"/>
          <w:sz w:val="24"/>
          <w:szCs w:val="24"/>
        </w:rPr>
        <w:t xml:space="preserve">not </w:t>
      </w:r>
      <w:r w:rsidR="004E7B1B">
        <w:rPr>
          <w:rFonts w:ascii="Georgia" w:hAnsi="Georgia" w:cs="Times New Roman"/>
          <w:sz w:val="24"/>
          <w:szCs w:val="24"/>
        </w:rPr>
        <w:t xml:space="preserve">been </w:t>
      </w:r>
      <w:r w:rsidR="00031B88">
        <w:rPr>
          <w:rFonts w:ascii="Georgia" w:hAnsi="Georgia" w:cs="Times New Roman" w:hint="eastAsia"/>
          <w:sz w:val="24"/>
          <w:szCs w:val="24"/>
        </w:rPr>
        <w:t xml:space="preserve">accumulated </w:t>
      </w:r>
      <w:r w:rsidR="00031B88">
        <w:rPr>
          <w:rFonts w:ascii="Georgia" w:hAnsi="Georgia" w:cs="Times New Roman"/>
          <w:sz w:val="24"/>
          <w:szCs w:val="24"/>
        </w:rPr>
        <w:t>enough</w:t>
      </w:r>
      <w:r w:rsidR="00031B88">
        <w:rPr>
          <w:rFonts w:ascii="Georgia" w:hAnsi="Georgia" w:cs="Times New Roman" w:hint="eastAsia"/>
          <w:sz w:val="24"/>
          <w:szCs w:val="24"/>
        </w:rPr>
        <w:t xml:space="preserve"> </w:t>
      </w:r>
      <w:r w:rsidR="005564F5">
        <w:rPr>
          <w:rFonts w:ascii="Georgia" w:hAnsi="Georgia" w:cs="Times New Roman" w:hint="eastAsia"/>
          <w:sz w:val="24"/>
          <w:szCs w:val="24"/>
        </w:rPr>
        <w:t xml:space="preserve">in many </w:t>
      </w:r>
      <w:r w:rsidR="004E7B1B">
        <w:rPr>
          <w:rFonts w:ascii="Georgia" w:hAnsi="Georgia" w:cs="Times New Roman"/>
          <w:sz w:val="24"/>
          <w:szCs w:val="24"/>
        </w:rPr>
        <w:t>P</w:t>
      </w:r>
      <w:r w:rsidR="005564F5">
        <w:rPr>
          <w:rFonts w:ascii="Georgia" w:hAnsi="Georgia" w:cs="Times New Roman" w:hint="eastAsia"/>
          <w:sz w:val="24"/>
          <w:szCs w:val="24"/>
        </w:rPr>
        <w:t xml:space="preserve">arties </w:t>
      </w:r>
      <w:r>
        <w:rPr>
          <w:rFonts w:ascii="Georgia" w:hAnsi="Georgia" w:cs="Times New Roman"/>
          <w:sz w:val="24"/>
          <w:szCs w:val="24"/>
        </w:rPr>
        <w:t>before and after related actions. This challenge could be overcome if the target has one or more ‘state’ indicators on genetic diversity of endangered and important species, enabling gradual accumulation of technology and data and target achievement at the same time.</w:t>
      </w:r>
    </w:p>
    <w:p w:rsidR="009470CD" w:rsidRPr="00541D8B" w:rsidRDefault="00067342" w:rsidP="00C55ADF">
      <w:pPr>
        <w:spacing w:line="360" w:lineRule="auto"/>
        <w:rPr>
          <w:rFonts w:ascii="Georgia" w:hAnsi="Georgia" w:cs="Times New Roman"/>
          <w:b/>
          <w:sz w:val="24"/>
          <w:szCs w:val="24"/>
        </w:rPr>
      </w:pPr>
      <w:r>
        <w:rPr>
          <w:rFonts w:ascii="Georgia" w:hAnsi="Georgia" w:cs="Times New Roman"/>
          <w:b/>
          <w:sz w:val="24"/>
          <w:szCs w:val="24"/>
        </w:rPr>
        <w:lastRenderedPageBreak/>
        <w:t>6</w:t>
      </w:r>
      <w:r w:rsidR="004974A1">
        <w:rPr>
          <w:rFonts w:ascii="Georgia" w:hAnsi="Georgia" w:cs="Times New Roman"/>
          <w:b/>
          <w:sz w:val="24"/>
          <w:szCs w:val="24"/>
        </w:rPr>
        <w:t xml:space="preserve">. </w:t>
      </w:r>
      <w:r w:rsidR="009470CD" w:rsidRPr="00541D8B">
        <w:rPr>
          <w:rFonts w:ascii="Georgia" w:hAnsi="Georgia" w:cs="Times New Roman"/>
          <w:b/>
          <w:sz w:val="24"/>
          <w:szCs w:val="24"/>
        </w:rPr>
        <w:t>MAINSTREAMING</w:t>
      </w:r>
    </w:p>
    <w:p w:rsidR="009470CD" w:rsidRDefault="009470CD" w:rsidP="00C55ADF">
      <w:pPr>
        <w:spacing w:line="360" w:lineRule="auto"/>
        <w:rPr>
          <w:rFonts w:ascii="Georgia" w:hAnsi="Georgia" w:cs="Times New Roman"/>
          <w:sz w:val="24"/>
          <w:szCs w:val="24"/>
        </w:rPr>
      </w:pPr>
      <w:r>
        <w:rPr>
          <w:rFonts w:ascii="Georgia" w:hAnsi="Georgia" w:cs="Times New Roman"/>
          <w:sz w:val="24"/>
          <w:szCs w:val="24"/>
        </w:rPr>
        <w:t>Biodiversity mainstreaming is a core element in achieving the 2050 vision and can be catalyzed by increased awareness of policy makers and the public. The post-2020 framework will provide goals and strategy for the next decade as well as guidance on actions to be taken by policy makers and stakeholders, contribute to mainstreaming biodiversity and help promote communication and participation on biodiversity</w:t>
      </w:r>
      <w:r w:rsidR="00A65F81">
        <w:rPr>
          <w:rFonts w:ascii="Georgia" w:hAnsi="Georgia" w:cs="Times New Roman"/>
          <w:sz w:val="24"/>
          <w:szCs w:val="24"/>
        </w:rPr>
        <w:t xml:space="preserve"> conservation</w:t>
      </w:r>
      <w:r>
        <w:rPr>
          <w:rFonts w:ascii="Georgia" w:hAnsi="Georgia" w:cs="Times New Roman"/>
          <w:sz w:val="24"/>
          <w:szCs w:val="24"/>
        </w:rPr>
        <w:t>.</w:t>
      </w:r>
    </w:p>
    <w:p w:rsidR="009470CD" w:rsidRDefault="009470CD" w:rsidP="00C55ADF">
      <w:pPr>
        <w:spacing w:line="360" w:lineRule="auto"/>
        <w:rPr>
          <w:rFonts w:ascii="Georgia" w:hAnsi="Georgia" w:cs="Times New Roman"/>
          <w:sz w:val="24"/>
          <w:szCs w:val="24"/>
        </w:rPr>
      </w:pPr>
      <w:r>
        <w:rPr>
          <w:rFonts w:ascii="Georgia" w:hAnsi="Georgia" w:cs="Times New Roman"/>
          <w:sz w:val="24"/>
          <w:szCs w:val="24"/>
        </w:rPr>
        <w:t>However, as mainstreaming could work differently for different sectors, mainstreaming biodiversity should not be</w:t>
      </w:r>
      <w:r w:rsidR="00A65F81">
        <w:rPr>
          <w:rFonts w:ascii="Georgia" w:hAnsi="Georgia" w:cs="Times New Roman"/>
          <w:sz w:val="24"/>
          <w:szCs w:val="24"/>
        </w:rPr>
        <w:t xml:space="preserve"> covered in</w:t>
      </w:r>
      <w:r>
        <w:rPr>
          <w:rFonts w:ascii="Georgia" w:hAnsi="Georgia" w:cs="Times New Roman"/>
          <w:sz w:val="24"/>
          <w:szCs w:val="24"/>
        </w:rPr>
        <w:t xml:space="preserve"> a single target but </w:t>
      </w:r>
      <w:r w:rsidR="00F83F1D">
        <w:rPr>
          <w:rFonts w:ascii="Georgia" w:hAnsi="Georgia" w:cs="Times New Roman"/>
          <w:sz w:val="24"/>
          <w:szCs w:val="24"/>
        </w:rPr>
        <w:t xml:space="preserve">rather </w:t>
      </w:r>
      <w:r>
        <w:rPr>
          <w:rFonts w:ascii="Georgia" w:hAnsi="Georgia" w:cs="Times New Roman"/>
          <w:sz w:val="24"/>
          <w:szCs w:val="24"/>
        </w:rPr>
        <w:t xml:space="preserve">a goal </w:t>
      </w:r>
      <w:r w:rsidR="00F83F1D">
        <w:rPr>
          <w:rFonts w:ascii="Georgia" w:hAnsi="Georgia" w:cs="Times New Roman"/>
          <w:sz w:val="24"/>
          <w:szCs w:val="24"/>
        </w:rPr>
        <w:t xml:space="preserve">embracing </w:t>
      </w:r>
      <w:r>
        <w:rPr>
          <w:rFonts w:ascii="Georgia" w:hAnsi="Georgia" w:cs="Times New Roman"/>
          <w:sz w:val="24"/>
          <w:szCs w:val="24"/>
        </w:rPr>
        <w:t>multiple targets</w:t>
      </w:r>
      <w:r w:rsidR="00F83F1D">
        <w:rPr>
          <w:rFonts w:ascii="Georgia" w:hAnsi="Georgia" w:cs="Times New Roman"/>
          <w:sz w:val="24"/>
          <w:szCs w:val="24"/>
        </w:rPr>
        <w:t xml:space="preserve"> on </w:t>
      </w:r>
      <w:proofErr w:type="gramStart"/>
      <w:r w:rsidR="00F83F1D">
        <w:rPr>
          <w:rFonts w:ascii="Georgia" w:hAnsi="Georgia" w:cs="Times New Roman"/>
          <w:sz w:val="24"/>
          <w:szCs w:val="24"/>
        </w:rPr>
        <w:t>mainstreaming</w:t>
      </w:r>
      <w:r>
        <w:rPr>
          <w:rFonts w:ascii="Georgia" w:hAnsi="Georgia" w:cs="Times New Roman"/>
          <w:sz w:val="24"/>
          <w:szCs w:val="24"/>
        </w:rPr>
        <w:t>.</w:t>
      </w:r>
      <w:proofErr w:type="gramEnd"/>
    </w:p>
    <w:p w:rsidR="00541D8B" w:rsidRPr="00F83F1D" w:rsidRDefault="00541D8B" w:rsidP="00C55ADF">
      <w:pPr>
        <w:spacing w:line="360" w:lineRule="auto"/>
        <w:rPr>
          <w:rFonts w:ascii="Georgia" w:hAnsi="Georgia" w:cs="Times New Roman"/>
          <w:szCs w:val="24"/>
        </w:rPr>
      </w:pPr>
    </w:p>
    <w:p w:rsidR="00344CC7" w:rsidRPr="00541D8B" w:rsidRDefault="00067342" w:rsidP="00C55ADF">
      <w:pPr>
        <w:spacing w:line="360" w:lineRule="auto"/>
        <w:rPr>
          <w:rFonts w:ascii="Georgia" w:hAnsi="Georgia" w:cs="Times New Roman"/>
          <w:b/>
          <w:sz w:val="24"/>
          <w:szCs w:val="24"/>
        </w:rPr>
      </w:pPr>
      <w:r>
        <w:rPr>
          <w:rFonts w:ascii="Georgia" w:hAnsi="Georgia" w:cs="Times New Roman"/>
          <w:b/>
          <w:sz w:val="24"/>
          <w:szCs w:val="24"/>
        </w:rPr>
        <w:t>7</w:t>
      </w:r>
      <w:r w:rsidR="004974A1">
        <w:rPr>
          <w:rFonts w:ascii="Georgia" w:hAnsi="Georgia" w:cs="Times New Roman"/>
          <w:b/>
          <w:sz w:val="24"/>
          <w:szCs w:val="24"/>
        </w:rPr>
        <w:t xml:space="preserve">. </w:t>
      </w:r>
      <w:r w:rsidR="00541D8B" w:rsidRPr="00541D8B">
        <w:rPr>
          <w:rFonts w:ascii="Georgia" w:hAnsi="Georgia" w:cs="Times New Roman"/>
          <w:b/>
          <w:sz w:val="24"/>
          <w:szCs w:val="24"/>
        </w:rPr>
        <w:t>IMPLEMENTATION AND NATIONAL BIODIVERSITY STRATEGY AND ACTION PLAN</w:t>
      </w:r>
    </w:p>
    <w:p w:rsidR="00541D8B" w:rsidRDefault="00856383" w:rsidP="00C55ADF">
      <w:pPr>
        <w:spacing w:line="360" w:lineRule="auto"/>
        <w:rPr>
          <w:rFonts w:ascii="Georgia" w:hAnsi="Georgia" w:cs="Times New Roman"/>
          <w:sz w:val="24"/>
          <w:szCs w:val="24"/>
        </w:rPr>
      </w:pPr>
      <w:r>
        <w:rPr>
          <w:rFonts w:ascii="Georgia" w:hAnsi="Georgia" w:cs="Times New Roman" w:hint="eastAsia"/>
          <w:sz w:val="24"/>
          <w:szCs w:val="24"/>
        </w:rPr>
        <w:t>In case of the current biodiversity strategy, targets were selected first and</w:t>
      </w:r>
      <w:r>
        <w:rPr>
          <w:rFonts w:ascii="Georgia" w:hAnsi="Georgia" w:cs="Times New Roman"/>
          <w:sz w:val="24"/>
          <w:szCs w:val="24"/>
        </w:rPr>
        <w:t xml:space="preserve"> relevant</w:t>
      </w:r>
      <w:r>
        <w:rPr>
          <w:rFonts w:ascii="Georgia" w:hAnsi="Georgia" w:cs="Times New Roman" w:hint="eastAsia"/>
          <w:sz w:val="24"/>
          <w:szCs w:val="24"/>
        </w:rPr>
        <w:t xml:space="preserve"> indicators </w:t>
      </w:r>
      <w:r>
        <w:rPr>
          <w:rFonts w:ascii="Georgia" w:hAnsi="Georgia" w:cs="Times New Roman"/>
          <w:sz w:val="24"/>
          <w:szCs w:val="24"/>
        </w:rPr>
        <w:t>came later.</w:t>
      </w:r>
      <w:r w:rsidR="007231CD">
        <w:rPr>
          <w:rFonts w:ascii="Georgia" w:hAnsi="Georgia" w:cs="Times New Roman"/>
          <w:sz w:val="24"/>
          <w:szCs w:val="24"/>
        </w:rPr>
        <w:t xml:space="preserve"> This gap resulted in </w:t>
      </w:r>
      <w:r w:rsidR="00B5421E">
        <w:rPr>
          <w:rFonts w:ascii="Georgia" w:hAnsi="Georgia" w:cs="Times New Roman"/>
          <w:sz w:val="24"/>
          <w:szCs w:val="24"/>
        </w:rPr>
        <w:t xml:space="preserve">difficult situations for </w:t>
      </w:r>
      <w:r w:rsidR="00CA04F0">
        <w:rPr>
          <w:rFonts w:ascii="Georgia" w:hAnsi="Georgia" w:cs="Times New Roman"/>
          <w:sz w:val="24"/>
          <w:szCs w:val="24"/>
        </w:rPr>
        <w:t>Parties</w:t>
      </w:r>
      <w:r w:rsidR="00B5421E">
        <w:rPr>
          <w:rFonts w:ascii="Georgia" w:hAnsi="Georgia" w:cs="Times New Roman"/>
          <w:sz w:val="24"/>
          <w:szCs w:val="24"/>
        </w:rPr>
        <w:t xml:space="preserve"> when working on </w:t>
      </w:r>
      <w:r w:rsidR="00CA04F0">
        <w:rPr>
          <w:rFonts w:ascii="Georgia" w:hAnsi="Georgia" w:cs="Times New Roman"/>
          <w:sz w:val="24"/>
          <w:szCs w:val="24"/>
        </w:rPr>
        <w:t>the</w:t>
      </w:r>
      <w:r w:rsidR="00B5421E">
        <w:rPr>
          <w:rFonts w:ascii="Georgia" w:hAnsi="Georgia" w:cs="Times New Roman"/>
          <w:sz w:val="24"/>
          <w:szCs w:val="24"/>
        </w:rPr>
        <w:t xml:space="preserve"> sixth national report </w:t>
      </w:r>
      <w:r w:rsidR="00BA2D73">
        <w:rPr>
          <w:rFonts w:ascii="Georgia" w:hAnsi="Georgia" w:cs="Times New Roman"/>
          <w:sz w:val="24"/>
          <w:szCs w:val="24"/>
        </w:rPr>
        <w:t>where</w:t>
      </w:r>
      <w:r w:rsidR="007231CD">
        <w:rPr>
          <w:rFonts w:ascii="Georgia" w:hAnsi="Georgia" w:cs="Times New Roman"/>
          <w:sz w:val="24"/>
          <w:szCs w:val="24"/>
        </w:rPr>
        <w:t xml:space="preserve"> achievement progress and implementation efficiency could </w:t>
      </w:r>
      <w:r w:rsidR="00D35CD5">
        <w:rPr>
          <w:rFonts w:ascii="Georgia" w:hAnsi="Georgia" w:cs="Times New Roman"/>
          <w:sz w:val="24"/>
          <w:szCs w:val="24"/>
        </w:rPr>
        <w:t xml:space="preserve">not </w:t>
      </w:r>
      <w:r w:rsidR="007231CD">
        <w:rPr>
          <w:rFonts w:ascii="Georgia" w:hAnsi="Georgia" w:cs="Times New Roman"/>
          <w:sz w:val="24"/>
          <w:szCs w:val="24"/>
        </w:rPr>
        <w:t xml:space="preserve">be assessed due to lack of data for the </w:t>
      </w:r>
      <w:r w:rsidR="00D35CD5">
        <w:rPr>
          <w:rFonts w:ascii="Georgia" w:hAnsi="Georgia" w:cs="Times New Roman"/>
          <w:sz w:val="24"/>
          <w:szCs w:val="24"/>
        </w:rPr>
        <w:t xml:space="preserve">period </w:t>
      </w:r>
      <w:r w:rsidR="007231CD">
        <w:rPr>
          <w:rFonts w:ascii="Georgia" w:hAnsi="Georgia" w:cs="Times New Roman"/>
          <w:sz w:val="24"/>
          <w:szCs w:val="24"/>
        </w:rPr>
        <w:t xml:space="preserve">before </w:t>
      </w:r>
      <w:r w:rsidR="00CA04F0">
        <w:rPr>
          <w:rFonts w:ascii="Georgia" w:hAnsi="Georgia" w:cs="Times New Roman"/>
          <w:sz w:val="24"/>
          <w:szCs w:val="24"/>
        </w:rPr>
        <w:t xml:space="preserve">the </w:t>
      </w:r>
      <w:r w:rsidR="007231CD">
        <w:rPr>
          <w:rFonts w:ascii="Georgia" w:hAnsi="Georgia" w:cs="Times New Roman"/>
          <w:sz w:val="24"/>
          <w:szCs w:val="24"/>
        </w:rPr>
        <w:t>ind</w:t>
      </w:r>
      <w:r w:rsidR="00C26192">
        <w:rPr>
          <w:rFonts w:ascii="Georgia" w:hAnsi="Georgia" w:cs="Times New Roman"/>
          <w:sz w:val="24"/>
          <w:szCs w:val="24"/>
        </w:rPr>
        <w:t>icators were finalized. Also gap in data and technology among Parties made it difficult to assess achievement progress in each Party on the same criteria.</w:t>
      </w:r>
    </w:p>
    <w:p w:rsidR="00C26192" w:rsidRPr="00067342" w:rsidRDefault="00FB6D5D" w:rsidP="00C55ADF">
      <w:pPr>
        <w:spacing w:line="360" w:lineRule="auto"/>
        <w:rPr>
          <w:rFonts w:ascii="Georgia" w:hAnsi="Georgia" w:cs="Times New Roman"/>
          <w:sz w:val="24"/>
          <w:szCs w:val="24"/>
        </w:rPr>
      </w:pPr>
      <w:r>
        <w:rPr>
          <w:rFonts w:ascii="Georgia" w:hAnsi="Georgia" w:cs="Times New Roman" w:hint="eastAsia"/>
          <w:sz w:val="24"/>
          <w:szCs w:val="24"/>
        </w:rPr>
        <w:t xml:space="preserve">The post-2020 framework </w:t>
      </w:r>
      <w:r w:rsidR="00A21540">
        <w:rPr>
          <w:rFonts w:ascii="Georgia" w:hAnsi="Georgia" w:cs="Times New Roman"/>
          <w:sz w:val="24"/>
          <w:szCs w:val="24"/>
        </w:rPr>
        <w:t>should</w:t>
      </w:r>
      <w:r>
        <w:rPr>
          <w:rFonts w:ascii="Georgia" w:hAnsi="Georgia" w:cs="Times New Roman" w:hint="eastAsia"/>
          <w:sz w:val="24"/>
          <w:szCs w:val="24"/>
        </w:rPr>
        <w:t xml:space="preserve"> </w:t>
      </w:r>
      <w:r w:rsidR="003523BB">
        <w:rPr>
          <w:rFonts w:ascii="Georgia" w:hAnsi="Georgia" w:cs="Times New Roman"/>
          <w:sz w:val="24"/>
          <w:szCs w:val="24"/>
        </w:rPr>
        <w:t>develop indicators at the same time as finalization of targets, taking into account insufficient data and techn</w:t>
      </w:r>
      <w:r w:rsidR="008C6D78">
        <w:rPr>
          <w:rFonts w:ascii="Georgia" w:hAnsi="Georgia" w:cs="Times New Roman"/>
          <w:sz w:val="24"/>
          <w:szCs w:val="24"/>
        </w:rPr>
        <w:t>ology</w:t>
      </w:r>
      <w:r w:rsidR="003523BB">
        <w:rPr>
          <w:rFonts w:ascii="Georgia" w:hAnsi="Georgia" w:cs="Times New Roman"/>
          <w:sz w:val="24"/>
          <w:szCs w:val="24"/>
        </w:rPr>
        <w:t xml:space="preserve"> gap</w:t>
      </w:r>
      <w:r w:rsidR="00D35CD5">
        <w:rPr>
          <w:rFonts w:ascii="Georgia" w:hAnsi="Georgia" w:cs="Times New Roman"/>
          <w:sz w:val="24"/>
          <w:szCs w:val="24"/>
        </w:rPr>
        <w:t xml:space="preserve"> and</w:t>
      </w:r>
      <w:r w:rsidR="004E7698">
        <w:rPr>
          <w:rFonts w:ascii="Georgia" w:hAnsi="Georgia" w:cs="Times New Roman"/>
          <w:sz w:val="24"/>
          <w:szCs w:val="24"/>
        </w:rPr>
        <w:t xml:space="preserve"> utilizing</w:t>
      </w:r>
      <w:r>
        <w:rPr>
          <w:rFonts w:ascii="Georgia" w:hAnsi="Georgia" w:cs="Times New Roman" w:hint="eastAsia"/>
          <w:sz w:val="24"/>
          <w:szCs w:val="24"/>
        </w:rPr>
        <w:t xml:space="preserve"> indicators already developed (BIP</w:t>
      </w:r>
      <w:r>
        <w:rPr>
          <w:rFonts w:ascii="Georgia" w:hAnsi="Georgia" w:cs="Times New Roman"/>
          <w:sz w:val="24"/>
          <w:szCs w:val="24"/>
        </w:rPr>
        <w:t>, for example</w:t>
      </w:r>
      <w:r>
        <w:rPr>
          <w:rFonts w:ascii="Georgia" w:hAnsi="Georgia" w:cs="Times New Roman" w:hint="eastAsia"/>
          <w:sz w:val="24"/>
          <w:szCs w:val="24"/>
        </w:rPr>
        <w:t>)</w:t>
      </w:r>
      <w:r w:rsidR="004E7698">
        <w:rPr>
          <w:rFonts w:ascii="Georgia" w:hAnsi="Georgia" w:cs="Times New Roman"/>
          <w:sz w:val="24"/>
          <w:szCs w:val="24"/>
        </w:rPr>
        <w:t xml:space="preserve"> if necessary. This will prevent lack of data during achievement progress assessment and strengthen national implementation of the framework.</w:t>
      </w:r>
    </w:p>
    <w:sectPr w:rsidR="00C26192" w:rsidRPr="00067342" w:rsidSect="00DF01FE">
      <w:footerReference w:type="default" r:id="rId7"/>
      <w:headerReference w:type="first" r:id="rId8"/>
      <w:footerReference w:type="first" r:id="rId9"/>
      <w:pgSz w:w="11906" w:h="16838"/>
      <w:pgMar w:top="1701" w:right="1440" w:bottom="1440" w:left="1440" w:header="851" w:footer="71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8F0" w:rsidRDefault="009348F0" w:rsidP="00C22A20">
      <w:pPr>
        <w:spacing w:after="0" w:line="240" w:lineRule="auto"/>
      </w:pPr>
      <w:r>
        <w:separator/>
      </w:r>
    </w:p>
  </w:endnote>
  <w:endnote w:type="continuationSeparator" w:id="0">
    <w:p w:rsidR="009348F0" w:rsidRDefault="009348F0" w:rsidP="00C2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96429"/>
      <w:docPartObj>
        <w:docPartGallery w:val="Page Numbers (Bottom of Page)"/>
        <w:docPartUnique/>
      </w:docPartObj>
    </w:sdtPr>
    <w:sdtEndPr>
      <w:rPr>
        <w:rFonts w:ascii="Georgia" w:hAnsi="Georgia"/>
      </w:rPr>
    </w:sdtEndPr>
    <w:sdtContent>
      <w:p w:rsidR="00DF01FE" w:rsidRPr="00DF01FE" w:rsidRDefault="00B50916" w:rsidP="00DF01FE">
        <w:pPr>
          <w:pStyle w:val="a4"/>
          <w:jc w:val="center"/>
          <w:rPr>
            <w:rFonts w:ascii="Georgia" w:hAnsi="Georgia"/>
          </w:rPr>
        </w:pPr>
        <w:r w:rsidRPr="00DF01FE">
          <w:rPr>
            <w:rFonts w:ascii="Georgia" w:hAnsi="Georgia"/>
          </w:rPr>
          <w:fldChar w:fldCharType="begin"/>
        </w:r>
        <w:r w:rsidR="00DF01FE" w:rsidRPr="00DF01FE">
          <w:rPr>
            <w:rFonts w:ascii="Georgia" w:hAnsi="Georgia"/>
          </w:rPr>
          <w:instrText>PAGE   \* MERGEFORMAT</w:instrText>
        </w:r>
        <w:r w:rsidRPr="00DF01FE">
          <w:rPr>
            <w:rFonts w:ascii="Georgia" w:hAnsi="Georgia"/>
          </w:rPr>
          <w:fldChar w:fldCharType="separate"/>
        </w:r>
        <w:r w:rsidR="006E2CFF" w:rsidRPr="006E2CFF">
          <w:rPr>
            <w:rFonts w:ascii="Georgia" w:hAnsi="Georgia"/>
            <w:noProof/>
            <w:lang w:val="ko-KR"/>
          </w:rPr>
          <w:t>4</w:t>
        </w:r>
        <w:r w:rsidRPr="00DF01FE">
          <w:rPr>
            <w:rFonts w:ascii="Georgia" w:hAnsi="Georg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127252"/>
      <w:docPartObj>
        <w:docPartGallery w:val="Page Numbers (Bottom of Page)"/>
        <w:docPartUnique/>
      </w:docPartObj>
    </w:sdtPr>
    <w:sdtEndPr>
      <w:rPr>
        <w:rFonts w:ascii="Georgia" w:hAnsi="Georgia"/>
      </w:rPr>
    </w:sdtEndPr>
    <w:sdtContent>
      <w:p w:rsidR="00C22A20" w:rsidRPr="00DF01FE" w:rsidRDefault="00B50916" w:rsidP="00C22A20">
        <w:pPr>
          <w:pStyle w:val="a4"/>
          <w:jc w:val="center"/>
          <w:rPr>
            <w:rFonts w:ascii="Georgia" w:hAnsi="Georgia"/>
          </w:rPr>
        </w:pPr>
        <w:r w:rsidRPr="00DF01FE">
          <w:rPr>
            <w:rFonts w:ascii="Georgia" w:hAnsi="Georgia"/>
          </w:rPr>
          <w:fldChar w:fldCharType="begin"/>
        </w:r>
        <w:r w:rsidR="00C22A20" w:rsidRPr="00DF01FE">
          <w:rPr>
            <w:rFonts w:ascii="Georgia" w:hAnsi="Georgia"/>
          </w:rPr>
          <w:instrText>PAGE   \* MERGEFORMAT</w:instrText>
        </w:r>
        <w:r w:rsidRPr="00DF01FE">
          <w:rPr>
            <w:rFonts w:ascii="Georgia" w:hAnsi="Georgia"/>
          </w:rPr>
          <w:fldChar w:fldCharType="separate"/>
        </w:r>
        <w:r w:rsidR="006E2CFF" w:rsidRPr="006E2CFF">
          <w:rPr>
            <w:rFonts w:ascii="Georgia" w:hAnsi="Georgia"/>
            <w:noProof/>
            <w:lang w:val="ko-KR"/>
          </w:rPr>
          <w:t>1</w:t>
        </w:r>
        <w:r w:rsidRPr="00DF01FE">
          <w:rPr>
            <w:rFonts w:ascii="Georgia" w:hAnsi="Georg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8F0" w:rsidRDefault="009348F0" w:rsidP="00C22A20">
      <w:pPr>
        <w:spacing w:after="0" w:line="240" w:lineRule="auto"/>
      </w:pPr>
      <w:r>
        <w:separator/>
      </w:r>
    </w:p>
  </w:footnote>
  <w:footnote w:type="continuationSeparator" w:id="0">
    <w:p w:rsidR="009348F0" w:rsidRDefault="009348F0" w:rsidP="00C22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20" w:rsidRDefault="00C22A20">
    <w:pPr>
      <w:pStyle w:val="a3"/>
    </w:pPr>
    <w:r w:rsidRPr="00C8255F">
      <w:rPr>
        <w:rFonts w:ascii="Times New Roman" w:hAnsi="Times New Roman" w:cs="Times New Roman"/>
        <w:noProof/>
        <w:sz w:val="24"/>
        <w:szCs w:val="24"/>
      </w:rPr>
      <w:drawing>
        <wp:anchor distT="0" distB="0" distL="114300" distR="114300" simplePos="0" relativeHeight="251657216" behindDoc="0" locked="0" layoutInCell="1" allowOverlap="1">
          <wp:simplePos x="0" y="0"/>
          <wp:positionH relativeFrom="column">
            <wp:posOffset>-219075</wp:posOffset>
          </wp:positionH>
          <wp:positionV relativeFrom="paragraph">
            <wp:posOffset>-111760</wp:posOffset>
          </wp:positionV>
          <wp:extent cx="638175" cy="590550"/>
          <wp:effectExtent l="0" t="0" r="9525" b="0"/>
          <wp:wrapNone/>
          <wp:docPr id="56" name="그림 56" descr="EMB00001fb80b88"/>
          <wp:cNvGraphicFramePr/>
          <a:graphic xmlns:a="http://schemas.openxmlformats.org/drawingml/2006/main">
            <a:graphicData uri="http://schemas.openxmlformats.org/drawingml/2006/picture">
              <pic:pic xmlns:pic="http://schemas.openxmlformats.org/drawingml/2006/picture">
                <pic:nvPicPr>
                  <pic:cNvPr id="1" name="그림 1" descr="EMB00001fb80b88"/>
                  <pic:cNvPicPr/>
                </pic:nvPicPr>
                <pic:blipFill rotWithShape="1">
                  <a:blip r:embed="rId1" cstate="print">
                    <a:extLst>
                      <a:ext uri="{28A0092B-C50C-407E-A947-70E740481C1C}">
                        <a14:useLocalDpi xmlns:a14="http://schemas.microsoft.com/office/drawing/2010/main" val="0"/>
                      </a:ext>
                    </a:extLst>
                  </a:blip>
                  <a:srcRect l="5903" r="73423"/>
                  <a:stretch/>
                </pic:blipFill>
                <pic:spPr bwMode="auto">
                  <a:xfrm>
                    <a:off x="0" y="0"/>
                    <a:ext cx="638175"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338B">
      <w:rPr>
        <w:rFonts w:hint="eastAsia"/>
      </w:rPr>
      <w:t xml:space="preserve"> </w:t>
    </w:r>
    <w:r w:rsidR="0019338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24"/>
    <w:rsid w:val="000148D7"/>
    <w:rsid w:val="00024886"/>
    <w:rsid w:val="00025179"/>
    <w:rsid w:val="000251D7"/>
    <w:rsid w:val="00031B88"/>
    <w:rsid w:val="00036400"/>
    <w:rsid w:val="00065292"/>
    <w:rsid w:val="00067342"/>
    <w:rsid w:val="000676FD"/>
    <w:rsid w:val="000A4659"/>
    <w:rsid w:val="000A4A26"/>
    <w:rsid w:val="000D34C8"/>
    <w:rsid w:val="000D6B2D"/>
    <w:rsid w:val="00117495"/>
    <w:rsid w:val="001206E5"/>
    <w:rsid w:val="00186066"/>
    <w:rsid w:val="0019338B"/>
    <w:rsid w:val="001961CD"/>
    <w:rsid w:val="00201727"/>
    <w:rsid w:val="00202AA9"/>
    <w:rsid w:val="00213802"/>
    <w:rsid w:val="0021442F"/>
    <w:rsid w:val="00223ADF"/>
    <w:rsid w:val="00267D24"/>
    <w:rsid w:val="00282963"/>
    <w:rsid w:val="002F1855"/>
    <w:rsid w:val="00311B8B"/>
    <w:rsid w:val="0033658C"/>
    <w:rsid w:val="00344CC7"/>
    <w:rsid w:val="003523BB"/>
    <w:rsid w:val="00362A54"/>
    <w:rsid w:val="00380112"/>
    <w:rsid w:val="003B799A"/>
    <w:rsid w:val="003E15DF"/>
    <w:rsid w:val="003F4623"/>
    <w:rsid w:val="00403F7F"/>
    <w:rsid w:val="004109C8"/>
    <w:rsid w:val="00443BDD"/>
    <w:rsid w:val="0045016A"/>
    <w:rsid w:val="004600DB"/>
    <w:rsid w:val="00466F41"/>
    <w:rsid w:val="00470AB6"/>
    <w:rsid w:val="004974A1"/>
    <w:rsid w:val="004A5680"/>
    <w:rsid w:val="004B0208"/>
    <w:rsid w:val="004B516F"/>
    <w:rsid w:val="004C5BC1"/>
    <w:rsid w:val="004E7698"/>
    <w:rsid w:val="004E7B1B"/>
    <w:rsid w:val="0051591D"/>
    <w:rsid w:val="005269D4"/>
    <w:rsid w:val="005379BB"/>
    <w:rsid w:val="00541D8B"/>
    <w:rsid w:val="005564F5"/>
    <w:rsid w:val="00571590"/>
    <w:rsid w:val="00574495"/>
    <w:rsid w:val="005C439C"/>
    <w:rsid w:val="005C4A46"/>
    <w:rsid w:val="005E186A"/>
    <w:rsid w:val="006003CF"/>
    <w:rsid w:val="00604D4B"/>
    <w:rsid w:val="00615920"/>
    <w:rsid w:val="00624D3E"/>
    <w:rsid w:val="00630B38"/>
    <w:rsid w:val="00642E24"/>
    <w:rsid w:val="00643FD3"/>
    <w:rsid w:val="00660577"/>
    <w:rsid w:val="006629FB"/>
    <w:rsid w:val="00676B27"/>
    <w:rsid w:val="006B79C9"/>
    <w:rsid w:val="006E2CFF"/>
    <w:rsid w:val="006F2ACE"/>
    <w:rsid w:val="007231CD"/>
    <w:rsid w:val="00741002"/>
    <w:rsid w:val="007535B6"/>
    <w:rsid w:val="007566A4"/>
    <w:rsid w:val="007874C9"/>
    <w:rsid w:val="00790F4C"/>
    <w:rsid w:val="007935A1"/>
    <w:rsid w:val="007B63D5"/>
    <w:rsid w:val="007C1124"/>
    <w:rsid w:val="007F3710"/>
    <w:rsid w:val="007F4AD4"/>
    <w:rsid w:val="007F69C3"/>
    <w:rsid w:val="00840896"/>
    <w:rsid w:val="0084757D"/>
    <w:rsid w:val="00856383"/>
    <w:rsid w:val="00861B5C"/>
    <w:rsid w:val="00875AE6"/>
    <w:rsid w:val="008A2015"/>
    <w:rsid w:val="008B4724"/>
    <w:rsid w:val="008B79BE"/>
    <w:rsid w:val="008C6D78"/>
    <w:rsid w:val="008D7F28"/>
    <w:rsid w:val="008E5124"/>
    <w:rsid w:val="00913075"/>
    <w:rsid w:val="009134BB"/>
    <w:rsid w:val="009217EA"/>
    <w:rsid w:val="00921EB6"/>
    <w:rsid w:val="009348F0"/>
    <w:rsid w:val="00944ECA"/>
    <w:rsid w:val="009459D0"/>
    <w:rsid w:val="009470CD"/>
    <w:rsid w:val="009635D5"/>
    <w:rsid w:val="0097126C"/>
    <w:rsid w:val="009731F2"/>
    <w:rsid w:val="009922E0"/>
    <w:rsid w:val="009A422A"/>
    <w:rsid w:val="009D680F"/>
    <w:rsid w:val="009E2E26"/>
    <w:rsid w:val="009F034D"/>
    <w:rsid w:val="00A21540"/>
    <w:rsid w:val="00A26202"/>
    <w:rsid w:val="00A619F6"/>
    <w:rsid w:val="00A65F81"/>
    <w:rsid w:val="00AB1256"/>
    <w:rsid w:val="00AB2484"/>
    <w:rsid w:val="00B00D09"/>
    <w:rsid w:val="00B01561"/>
    <w:rsid w:val="00B42818"/>
    <w:rsid w:val="00B42F86"/>
    <w:rsid w:val="00B50916"/>
    <w:rsid w:val="00B5421E"/>
    <w:rsid w:val="00B83AB3"/>
    <w:rsid w:val="00B915BA"/>
    <w:rsid w:val="00BA2D73"/>
    <w:rsid w:val="00BB56A7"/>
    <w:rsid w:val="00BC6CB7"/>
    <w:rsid w:val="00BD59B6"/>
    <w:rsid w:val="00BE0505"/>
    <w:rsid w:val="00C112B6"/>
    <w:rsid w:val="00C22A20"/>
    <w:rsid w:val="00C26192"/>
    <w:rsid w:val="00C55ADF"/>
    <w:rsid w:val="00C853E8"/>
    <w:rsid w:val="00C91B38"/>
    <w:rsid w:val="00CA04F0"/>
    <w:rsid w:val="00CC70E8"/>
    <w:rsid w:val="00D01BD0"/>
    <w:rsid w:val="00D120F9"/>
    <w:rsid w:val="00D35CD5"/>
    <w:rsid w:val="00D772C8"/>
    <w:rsid w:val="00D85A4B"/>
    <w:rsid w:val="00D8740C"/>
    <w:rsid w:val="00DC5F8B"/>
    <w:rsid w:val="00DE57D3"/>
    <w:rsid w:val="00DF01FE"/>
    <w:rsid w:val="00E222A5"/>
    <w:rsid w:val="00E42F5B"/>
    <w:rsid w:val="00E43E1F"/>
    <w:rsid w:val="00EB0538"/>
    <w:rsid w:val="00EB237E"/>
    <w:rsid w:val="00F15B65"/>
    <w:rsid w:val="00F26D59"/>
    <w:rsid w:val="00F45321"/>
    <w:rsid w:val="00F5218A"/>
    <w:rsid w:val="00F65FF5"/>
    <w:rsid w:val="00F80016"/>
    <w:rsid w:val="00F83F1D"/>
    <w:rsid w:val="00F91BC9"/>
    <w:rsid w:val="00F942E1"/>
    <w:rsid w:val="00FA1449"/>
    <w:rsid w:val="00FB6D5D"/>
    <w:rsid w:val="00FE69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C63C7"/>
  <w15:docId w15:val="{4E772894-61E7-4C9C-A086-FED1BF56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2A20"/>
    <w:pPr>
      <w:tabs>
        <w:tab w:val="center" w:pos="4513"/>
        <w:tab w:val="right" w:pos="9026"/>
      </w:tabs>
      <w:snapToGrid w:val="0"/>
    </w:pPr>
  </w:style>
  <w:style w:type="character" w:customStyle="1" w:styleId="Char">
    <w:name w:val="머리글 Char"/>
    <w:basedOn w:val="a0"/>
    <w:link w:val="a3"/>
    <w:uiPriority w:val="99"/>
    <w:rsid w:val="00C22A20"/>
  </w:style>
  <w:style w:type="paragraph" w:styleId="a4">
    <w:name w:val="footer"/>
    <w:basedOn w:val="a"/>
    <w:link w:val="Char0"/>
    <w:uiPriority w:val="99"/>
    <w:unhideWhenUsed/>
    <w:rsid w:val="00C22A20"/>
    <w:pPr>
      <w:tabs>
        <w:tab w:val="center" w:pos="4513"/>
        <w:tab w:val="right" w:pos="9026"/>
      </w:tabs>
      <w:snapToGrid w:val="0"/>
    </w:pPr>
  </w:style>
  <w:style w:type="character" w:customStyle="1" w:styleId="Char0">
    <w:name w:val="바닥글 Char"/>
    <w:basedOn w:val="a0"/>
    <w:link w:val="a4"/>
    <w:uiPriority w:val="99"/>
    <w:rsid w:val="00C22A20"/>
  </w:style>
  <w:style w:type="paragraph" w:styleId="a5">
    <w:name w:val="Balloon Text"/>
    <w:basedOn w:val="a"/>
    <w:link w:val="Char1"/>
    <w:uiPriority w:val="99"/>
    <w:semiHidden/>
    <w:unhideWhenUsed/>
    <w:rsid w:val="007935A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7935A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7B63D5"/>
    <w:rPr>
      <w:sz w:val="18"/>
      <w:szCs w:val="18"/>
    </w:rPr>
  </w:style>
  <w:style w:type="paragraph" w:styleId="a7">
    <w:name w:val="annotation text"/>
    <w:basedOn w:val="a"/>
    <w:link w:val="Char2"/>
    <w:uiPriority w:val="99"/>
    <w:semiHidden/>
    <w:unhideWhenUsed/>
    <w:rsid w:val="007B63D5"/>
    <w:pPr>
      <w:jc w:val="left"/>
    </w:pPr>
  </w:style>
  <w:style w:type="character" w:customStyle="1" w:styleId="Char2">
    <w:name w:val="메모 텍스트 Char"/>
    <w:basedOn w:val="a0"/>
    <w:link w:val="a7"/>
    <w:uiPriority w:val="99"/>
    <w:semiHidden/>
    <w:rsid w:val="007B63D5"/>
  </w:style>
  <w:style w:type="paragraph" w:styleId="a8">
    <w:name w:val="annotation subject"/>
    <w:basedOn w:val="a7"/>
    <w:next w:val="a7"/>
    <w:link w:val="Char3"/>
    <w:uiPriority w:val="99"/>
    <w:semiHidden/>
    <w:unhideWhenUsed/>
    <w:rsid w:val="007B63D5"/>
    <w:rPr>
      <w:b/>
      <w:bCs/>
    </w:rPr>
  </w:style>
  <w:style w:type="character" w:customStyle="1" w:styleId="Char3">
    <w:name w:val="메모 주제 Char"/>
    <w:basedOn w:val="Char2"/>
    <w:link w:val="a8"/>
    <w:uiPriority w:val="99"/>
    <w:semiHidden/>
    <w:rsid w:val="007B63D5"/>
    <w:rPr>
      <w:b/>
      <w:bCs/>
    </w:rPr>
  </w:style>
  <w:style w:type="paragraph" w:styleId="a9">
    <w:name w:val="Normal (Web)"/>
    <w:basedOn w:val="a"/>
    <w:uiPriority w:val="99"/>
    <w:semiHidden/>
    <w:unhideWhenUsed/>
    <w:rsid w:val="004C5B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EBB5-1337-4920-9C9F-87B1C139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1069</Words>
  <Characters>6098</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MOE-NEPD</dc:creator>
  <cp:keywords/>
  <dc:description/>
  <cp:lastModifiedBy>2017ATEC</cp:lastModifiedBy>
  <cp:revision>5</cp:revision>
  <dcterms:created xsi:type="dcterms:W3CDTF">2019-04-15T02:28:00Z</dcterms:created>
  <dcterms:modified xsi:type="dcterms:W3CDTF">2019-04-15T08:55:00Z</dcterms:modified>
</cp:coreProperties>
</file>