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DF9C" w14:textId="5454FE9D" w:rsidR="00E30080" w:rsidRPr="00D11CF0" w:rsidRDefault="00E30080" w:rsidP="00312D29">
      <w:pPr>
        <w:rPr>
          <w:lang w:val="en-GB"/>
        </w:rPr>
      </w:pPr>
    </w:p>
    <w:p w14:paraId="5B0B1F29" w14:textId="7155A9A1" w:rsidR="000341C9" w:rsidRPr="00D11CF0" w:rsidRDefault="00ED1C8E" w:rsidP="000341C9">
      <w:pPr>
        <w:rPr>
          <w:lang w:val="en-GB"/>
        </w:rPr>
      </w:pPr>
      <w:proofErr w:type="gramStart"/>
      <w:r>
        <w:rPr>
          <w:lang w:val="en-GB"/>
        </w:rPr>
        <w:t xml:space="preserve">Spanish  </w:t>
      </w:r>
      <w:r w:rsidR="000341C9" w:rsidRPr="00D11CF0">
        <w:rPr>
          <w:lang w:val="en-GB"/>
        </w:rPr>
        <w:t>comments</w:t>
      </w:r>
      <w:proofErr w:type="gramEnd"/>
      <w:r w:rsidR="000341C9" w:rsidRPr="00D11CF0">
        <w:rPr>
          <w:lang w:val="en-GB"/>
        </w:rPr>
        <w:t xml:space="preserve"> to CBD draft GPA for the post-2020 framework (</w:t>
      </w:r>
      <w:r w:rsidR="009D3113" w:rsidRPr="00D11CF0">
        <w:rPr>
          <w:lang w:val="en-GB"/>
        </w:rPr>
        <w:t>A</w:t>
      </w:r>
      <w:r w:rsidR="000341C9" w:rsidRPr="00D11CF0">
        <w:rPr>
          <w:lang w:val="en-GB"/>
        </w:rPr>
        <w:t>ugust 2020)</w:t>
      </w:r>
    </w:p>
    <w:p w14:paraId="1D15F2B6" w14:textId="6E0CE64A" w:rsidR="000341C9" w:rsidRPr="00D11CF0" w:rsidRDefault="000341C9" w:rsidP="000341C9">
      <w:pPr>
        <w:rPr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6"/>
        <w:gridCol w:w="6798"/>
      </w:tblGrid>
      <w:tr w:rsidR="00467B06" w:rsidRPr="00F243F8" w14:paraId="701699DA" w14:textId="77777777" w:rsidTr="00537BE7">
        <w:trPr>
          <w:trHeight w:val="242"/>
        </w:trPr>
        <w:tc>
          <w:tcPr>
            <w:tcW w:w="9606" w:type="dxa"/>
            <w:gridSpan w:val="5"/>
          </w:tcPr>
          <w:p w14:paraId="39B8580C" w14:textId="77777777" w:rsidR="00467B06" w:rsidRPr="00D11CF0" w:rsidRDefault="00467B06" w:rsidP="00467B06">
            <w:pPr>
              <w:spacing w:before="0" w:after="0"/>
              <w:ind w:firstLine="0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D11CF0">
              <w:rPr>
                <w:b/>
                <w:sz w:val="24"/>
                <w:szCs w:val="24"/>
                <w:lang w:val="en-GB" w:eastAsia="en-US"/>
              </w:rPr>
              <w:t>Review comments on the draft outline of a gender plan of action for the post-2020 period</w:t>
            </w:r>
          </w:p>
        </w:tc>
      </w:tr>
      <w:tr w:rsidR="00467B06" w:rsidRPr="00D11CF0" w14:paraId="18EDE4A2" w14:textId="77777777" w:rsidTr="00537BE7">
        <w:trPr>
          <w:trHeight w:val="233"/>
        </w:trPr>
        <w:tc>
          <w:tcPr>
            <w:tcW w:w="9606" w:type="dxa"/>
            <w:gridSpan w:val="5"/>
            <w:shd w:val="clear" w:color="auto" w:fill="C0C0C0"/>
          </w:tcPr>
          <w:p w14:paraId="2E193AB4" w14:textId="77777777" w:rsidR="00467B06" w:rsidRPr="00D11CF0" w:rsidRDefault="00467B06" w:rsidP="00467B06">
            <w:pPr>
              <w:spacing w:before="0" w:after="0"/>
              <w:ind w:firstLine="0"/>
              <w:jc w:val="center"/>
              <w:rPr>
                <w:i/>
                <w:sz w:val="24"/>
                <w:szCs w:val="24"/>
                <w:lang w:val="en-GB" w:eastAsia="en-US"/>
              </w:rPr>
            </w:pPr>
            <w:r w:rsidRPr="00D11CF0">
              <w:rPr>
                <w:i/>
                <w:sz w:val="24"/>
                <w:szCs w:val="24"/>
                <w:lang w:val="en-GB" w:eastAsia="en-US"/>
              </w:rPr>
              <w:t>Contact information</w:t>
            </w:r>
          </w:p>
        </w:tc>
      </w:tr>
      <w:tr w:rsidR="00467B06" w:rsidRPr="00D11CF0" w14:paraId="47274C35" w14:textId="77777777" w:rsidTr="00537BE7">
        <w:trPr>
          <w:trHeight w:val="270"/>
        </w:trPr>
        <w:tc>
          <w:tcPr>
            <w:tcW w:w="2808" w:type="dxa"/>
            <w:gridSpan w:val="4"/>
          </w:tcPr>
          <w:p w14:paraId="7968DB23" w14:textId="77777777" w:rsidR="00467B06" w:rsidRPr="00D11CF0" w:rsidRDefault="00467B06" w:rsidP="00467B0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MS Mincho"/>
                <w:b/>
                <w:szCs w:val="24"/>
                <w:lang w:val="en-GB" w:eastAsia="en-US"/>
              </w:rPr>
            </w:pPr>
            <w:r w:rsidRPr="00D11CF0">
              <w:rPr>
                <w:rFonts w:eastAsia="MS Mincho"/>
                <w:b/>
                <w:szCs w:val="22"/>
                <w:lang w:val="en-GB" w:eastAsia="en-US"/>
              </w:rPr>
              <w:t>Surname:</w:t>
            </w:r>
          </w:p>
        </w:tc>
        <w:tc>
          <w:tcPr>
            <w:tcW w:w="6798" w:type="dxa"/>
          </w:tcPr>
          <w:p w14:paraId="46ABC813" w14:textId="2C2496FD" w:rsidR="00467B06" w:rsidRPr="00D11CF0" w:rsidRDefault="00ED1C8E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sz w:val="24"/>
                <w:szCs w:val="24"/>
                <w:lang w:val="en-GB" w:eastAsia="en-US"/>
              </w:rPr>
              <w:t>Aymerich</w:t>
            </w:r>
            <w:proofErr w:type="spellEnd"/>
          </w:p>
        </w:tc>
      </w:tr>
      <w:tr w:rsidR="00467B06" w:rsidRPr="00D11CF0" w14:paraId="2B9BA9FA" w14:textId="77777777" w:rsidTr="00537BE7">
        <w:trPr>
          <w:trHeight w:val="270"/>
        </w:trPr>
        <w:tc>
          <w:tcPr>
            <w:tcW w:w="2808" w:type="dxa"/>
            <w:gridSpan w:val="4"/>
          </w:tcPr>
          <w:p w14:paraId="49A355C9" w14:textId="77777777" w:rsidR="00467B06" w:rsidRPr="00D11CF0" w:rsidRDefault="00467B06" w:rsidP="00467B0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MS Mincho"/>
                <w:b/>
                <w:szCs w:val="24"/>
                <w:lang w:val="en-GB" w:eastAsia="en-US"/>
              </w:rPr>
            </w:pPr>
            <w:r w:rsidRPr="00D11CF0">
              <w:rPr>
                <w:rFonts w:eastAsia="MS Mincho"/>
                <w:b/>
                <w:szCs w:val="22"/>
                <w:lang w:val="en-GB" w:eastAsia="en-US"/>
              </w:rPr>
              <w:t>Given Name:</w:t>
            </w:r>
          </w:p>
        </w:tc>
        <w:tc>
          <w:tcPr>
            <w:tcW w:w="6798" w:type="dxa"/>
          </w:tcPr>
          <w:p w14:paraId="1A1ED344" w14:textId="3F0C0DE2" w:rsidR="00467B06" w:rsidRPr="00D11CF0" w:rsidRDefault="00ED1C8E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Miguel</w:t>
            </w:r>
          </w:p>
        </w:tc>
      </w:tr>
      <w:tr w:rsidR="00467B06" w:rsidRPr="00D11CF0" w14:paraId="5F61A6D5" w14:textId="77777777" w:rsidTr="00537BE7">
        <w:trPr>
          <w:trHeight w:val="280"/>
        </w:trPr>
        <w:tc>
          <w:tcPr>
            <w:tcW w:w="2808" w:type="dxa"/>
            <w:gridSpan w:val="4"/>
          </w:tcPr>
          <w:p w14:paraId="0DD4A03C" w14:textId="77777777" w:rsidR="00467B06" w:rsidRPr="00D11CF0" w:rsidRDefault="00467B06" w:rsidP="00467B0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MS Mincho"/>
                <w:b/>
                <w:szCs w:val="24"/>
                <w:lang w:val="en-GB" w:eastAsia="en-US"/>
              </w:rPr>
            </w:pPr>
            <w:r w:rsidRPr="00D11CF0">
              <w:rPr>
                <w:rFonts w:eastAsia="MS Mincho"/>
                <w:b/>
                <w:szCs w:val="22"/>
                <w:lang w:val="en-GB" w:eastAsia="en-US"/>
              </w:rPr>
              <w:t xml:space="preserve">Government </w:t>
            </w:r>
            <w:r w:rsidRPr="00D11CF0">
              <w:rPr>
                <w:rFonts w:eastAsia="MS Mincho"/>
                <w:szCs w:val="22"/>
                <w:lang w:val="en-GB" w:eastAsia="en-US"/>
              </w:rPr>
              <w:t>(if applicable)</w:t>
            </w:r>
            <w:r w:rsidRPr="00D11CF0">
              <w:rPr>
                <w:rFonts w:eastAsia="MS Mincho"/>
                <w:b/>
                <w:szCs w:val="22"/>
                <w:lang w:val="en-GB" w:eastAsia="en-US"/>
              </w:rPr>
              <w:t xml:space="preserve">: </w:t>
            </w:r>
          </w:p>
        </w:tc>
        <w:tc>
          <w:tcPr>
            <w:tcW w:w="6798" w:type="dxa"/>
          </w:tcPr>
          <w:p w14:paraId="3113CB0E" w14:textId="7EA73654" w:rsidR="00467B06" w:rsidRPr="00D11CF0" w:rsidRDefault="00467B06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Spain</w:t>
            </w:r>
          </w:p>
        </w:tc>
      </w:tr>
      <w:tr w:rsidR="00467B06" w:rsidRPr="00D11CF0" w14:paraId="604F7F38" w14:textId="77777777" w:rsidTr="00537BE7">
        <w:trPr>
          <w:trHeight w:val="270"/>
        </w:trPr>
        <w:tc>
          <w:tcPr>
            <w:tcW w:w="2808" w:type="dxa"/>
            <w:gridSpan w:val="4"/>
          </w:tcPr>
          <w:p w14:paraId="404A35E9" w14:textId="77777777" w:rsidR="00467B06" w:rsidRPr="00D11CF0" w:rsidRDefault="00467B06" w:rsidP="00467B0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MS Mincho"/>
                <w:b/>
                <w:szCs w:val="22"/>
                <w:lang w:val="en-GB" w:eastAsia="en-US"/>
              </w:rPr>
            </w:pPr>
          </w:p>
        </w:tc>
        <w:tc>
          <w:tcPr>
            <w:tcW w:w="6798" w:type="dxa"/>
          </w:tcPr>
          <w:p w14:paraId="7A030122" w14:textId="77777777" w:rsidR="00467B06" w:rsidRPr="00D11CF0" w:rsidRDefault="00467B06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467B06" w:rsidRPr="00F243F8" w14:paraId="010FE189" w14:textId="77777777" w:rsidTr="00537BE7">
        <w:trPr>
          <w:trHeight w:val="270"/>
        </w:trPr>
        <w:tc>
          <w:tcPr>
            <w:tcW w:w="2808" w:type="dxa"/>
            <w:gridSpan w:val="4"/>
          </w:tcPr>
          <w:p w14:paraId="64D06993" w14:textId="77777777" w:rsidR="00467B06" w:rsidRPr="00D11CF0" w:rsidRDefault="00467B06" w:rsidP="00467B0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MS Mincho"/>
                <w:b/>
                <w:szCs w:val="24"/>
                <w:lang w:val="en-GB" w:eastAsia="en-US"/>
              </w:rPr>
            </w:pPr>
            <w:r w:rsidRPr="00D11CF0">
              <w:rPr>
                <w:rFonts w:eastAsia="MS Mincho"/>
                <w:b/>
                <w:szCs w:val="22"/>
                <w:lang w:val="en-GB" w:eastAsia="en-US"/>
              </w:rPr>
              <w:t>Organization:</w:t>
            </w:r>
          </w:p>
        </w:tc>
        <w:tc>
          <w:tcPr>
            <w:tcW w:w="6798" w:type="dxa"/>
          </w:tcPr>
          <w:p w14:paraId="2A6F0B43" w14:textId="4E8BB155" w:rsidR="00467B06" w:rsidRPr="00D11CF0" w:rsidRDefault="00467B06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Ministry for the Ecological Transition and the Demographic Challenge</w:t>
            </w:r>
            <w:r w:rsidR="00E443BA" w:rsidRPr="00D11CF0">
              <w:rPr>
                <w:sz w:val="24"/>
                <w:szCs w:val="24"/>
                <w:lang w:val="en-GB" w:eastAsia="en-US"/>
              </w:rPr>
              <w:t xml:space="preserve"> (MITERD)</w:t>
            </w:r>
          </w:p>
        </w:tc>
      </w:tr>
      <w:tr w:rsidR="00467B06" w:rsidRPr="00D11CF0" w14:paraId="6353C280" w14:textId="77777777" w:rsidTr="00537BE7">
        <w:trPr>
          <w:trHeight w:val="280"/>
        </w:trPr>
        <w:tc>
          <w:tcPr>
            <w:tcW w:w="2808" w:type="dxa"/>
            <w:gridSpan w:val="4"/>
          </w:tcPr>
          <w:p w14:paraId="594BF03A" w14:textId="77777777" w:rsidR="00467B06" w:rsidRPr="00D11CF0" w:rsidRDefault="00467B06" w:rsidP="00467B0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MS Mincho"/>
                <w:b/>
                <w:szCs w:val="24"/>
                <w:lang w:val="en-GB" w:eastAsia="en-US"/>
              </w:rPr>
            </w:pPr>
            <w:r w:rsidRPr="00D11CF0">
              <w:rPr>
                <w:rFonts w:eastAsia="MS Mincho"/>
                <w:b/>
                <w:szCs w:val="22"/>
                <w:lang w:val="en-GB" w:eastAsia="en-US"/>
              </w:rPr>
              <w:t xml:space="preserve">Address:  </w:t>
            </w:r>
          </w:p>
        </w:tc>
        <w:tc>
          <w:tcPr>
            <w:tcW w:w="6798" w:type="dxa"/>
          </w:tcPr>
          <w:p w14:paraId="514BC866" w14:textId="1DB02B46" w:rsidR="00467B06" w:rsidRPr="00F243F8" w:rsidRDefault="00467B06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s-ES" w:eastAsia="en-US"/>
              </w:rPr>
            </w:pPr>
            <w:r w:rsidRPr="00F243F8">
              <w:rPr>
                <w:sz w:val="24"/>
                <w:szCs w:val="24"/>
                <w:lang w:val="es-ES" w:eastAsia="en-US"/>
              </w:rPr>
              <w:t>Plaza San Juan de la Cruz, s/n</w:t>
            </w:r>
          </w:p>
        </w:tc>
      </w:tr>
      <w:tr w:rsidR="00467B06" w:rsidRPr="00D11CF0" w14:paraId="42AF035D" w14:textId="77777777" w:rsidTr="00537BE7">
        <w:trPr>
          <w:trHeight w:val="270"/>
        </w:trPr>
        <w:tc>
          <w:tcPr>
            <w:tcW w:w="2808" w:type="dxa"/>
            <w:gridSpan w:val="4"/>
          </w:tcPr>
          <w:p w14:paraId="1F59935A" w14:textId="77777777" w:rsidR="00467B06" w:rsidRPr="00D11CF0" w:rsidRDefault="00467B06" w:rsidP="00467B0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MS Mincho"/>
                <w:b/>
                <w:szCs w:val="24"/>
                <w:lang w:val="en-GB" w:eastAsia="en-US"/>
              </w:rPr>
            </w:pPr>
            <w:r w:rsidRPr="00D11CF0">
              <w:rPr>
                <w:rFonts w:eastAsia="MS Mincho"/>
                <w:b/>
                <w:szCs w:val="22"/>
                <w:lang w:val="en-GB" w:eastAsia="en-US"/>
              </w:rPr>
              <w:t>City:</w:t>
            </w:r>
          </w:p>
        </w:tc>
        <w:tc>
          <w:tcPr>
            <w:tcW w:w="6798" w:type="dxa"/>
          </w:tcPr>
          <w:p w14:paraId="4A7697EC" w14:textId="649784A1" w:rsidR="00467B06" w:rsidRPr="00D11CF0" w:rsidRDefault="00467B06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Madrid</w:t>
            </w:r>
          </w:p>
        </w:tc>
      </w:tr>
      <w:tr w:rsidR="00467B06" w:rsidRPr="00D11CF0" w14:paraId="7FC0D74E" w14:textId="77777777" w:rsidTr="00537BE7">
        <w:trPr>
          <w:trHeight w:val="280"/>
        </w:trPr>
        <w:tc>
          <w:tcPr>
            <w:tcW w:w="2808" w:type="dxa"/>
            <w:gridSpan w:val="4"/>
          </w:tcPr>
          <w:p w14:paraId="4F20DD54" w14:textId="77777777" w:rsidR="00467B06" w:rsidRPr="00D11CF0" w:rsidRDefault="00467B06" w:rsidP="00467B06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rFonts w:eastAsia="MS Mincho"/>
                <w:b/>
                <w:szCs w:val="24"/>
                <w:lang w:val="en-GB" w:eastAsia="en-US"/>
              </w:rPr>
            </w:pPr>
            <w:r w:rsidRPr="00D11CF0">
              <w:rPr>
                <w:rFonts w:eastAsia="MS Mincho"/>
                <w:b/>
                <w:szCs w:val="22"/>
                <w:lang w:val="en-GB" w:eastAsia="en-US"/>
              </w:rPr>
              <w:t>Country:</w:t>
            </w:r>
          </w:p>
        </w:tc>
        <w:tc>
          <w:tcPr>
            <w:tcW w:w="6798" w:type="dxa"/>
          </w:tcPr>
          <w:p w14:paraId="3AD7B17D" w14:textId="47E4972E" w:rsidR="00467B06" w:rsidRPr="00D11CF0" w:rsidRDefault="00467B06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Spain</w:t>
            </w:r>
          </w:p>
        </w:tc>
      </w:tr>
      <w:tr w:rsidR="00467B06" w:rsidRPr="00584856" w14:paraId="1EEDE940" w14:textId="77777777" w:rsidTr="00537BE7">
        <w:trPr>
          <w:trHeight w:val="233"/>
        </w:trPr>
        <w:tc>
          <w:tcPr>
            <w:tcW w:w="2808" w:type="dxa"/>
            <w:gridSpan w:val="4"/>
          </w:tcPr>
          <w:p w14:paraId="2410D5CE" w14:textId="77777777" w:rsidR="00467B06" w:rsidRPr="00D11CF0" w:rsidRDefault="00467B06" w:rsidP="00467B06">
            <w:pPr>
              <w:spacing w:before="0" w:after="0"/>
              <w:ind w:firstLine="0"/>
              <w:jc w:val="left"/>
              <w:rPr>
                <w:b/>
                <w:bCs/>
                <w:szCs w:val="22"/>
                <w:lang w:val="en-GB" w:eastAsia="en-US"/>
              </w:rPr>
            </w:pPr>
            <w:r w:rsidRPr="00D11CF0">
              <w:rPr>
                <w:b/>
                <w:bCs/>
                <w:szCs w:val="22"/>
                <w:lang w:val="en-GB" w:eastAsia="en-US"/>
              </w:rPr>
              <w:t>E-mail:</w:t>
            </w:r>
          </w:p>
        </w:tc>
        <w:tc>
          <w:tcPr>
            <w:tcW w:w="6798" w:type="dxa"/>
          </w:tcPr>
          <w:p w14:paraId="34E70D17" w14:textId="269D141F" w:rsidR="00467B06" w:rsidRPr="00ED1C8E" w:rsidRDefault="006C5DA1" w:rsidP="003C043A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hyperlink r:id="rId8" w:history="1">
              <w:r w:rsidR="00467B06" w:rsidRPr="00ED1C8E">
                <w:rPr>
                  <w:rStyle w:val="Hipervnculo"/>
                  <w:sz w:val="24"/>
                  <w:szCs w:val="24"/>
                  <w:lang w:val="en-GB" w:eastAsia="en-US"/>
                </w:rPr>
                <w:t>apuy@miteco.es</w:t>
              </w:r>
            </w:hyperlink>
            <w:r w:rsidR="00467B06" w:rsidRPr="00ED1C8E">
              <w:rPr>
                <w:sz w:val="24"/>
                <w:szCs w:val="24"/>
                <w:lang w:val="en-GB" w:eastAsia="en-US"/>
              </w:rPr>
              <w:t xml:space="preserve">; </w:t>
            </w:r>
            <w:hyperlink r:id="rId9" w:history="1">
              <w:r w:rsidR="00467B06" w:rsidRPr="00ED1C8E">
                <w:rPr>
                  <w:rStyle w:val="Hipervnculo"/>
                  <w:sz w:val="24"/>
                  <w:szCs w:val="24"/>
                  <w:lang w:val="en-GB" w:eastAsia="en-US"/>
                </w:rPr>
                <w:t>B</w:t>
              </w:r>
              <w:r w:rsidR="00467B06" w:rsidRPr="00ED1C8E">
                <w:rPr>
                  <w:rStyle w:val="Hipervnculo"/>
                  <w:sz w:val="24"/>
                  <w:szCs w:val="24"/>
                  <w:lang w:val="en-GB"/>
                </w:rPr>
                <w:t>zn-u-igualdad@miteco.es</w:t>
              </w:r>
            </w:hyperlink>
            <w:r w:rsidR="00467B06" w:rsidRPr="00ED1C8E">
              <w:rPr>
                <w:sz w:val="24"/>
                <w:szCs w:val="24"/>
                <w:lang w:val="en-GB" w:eastAsia="en-US"/>
              </w:rPr>
              <w:t>;</w:t>
            </w:r>
            <w:r w:rsidR="003C043A" w:rsidRPr="00ED1C8E">
              <w:rPr>
                <w:sz w:val="24"/>
                <w:szCs w:val="24"/>
                <w:lang w:val="en-GB" w:eastAsia="en-US"/>
              </w:rPr>
              <w:t xml:space="preserve"> </w:t>
            </w:r>
            <w:hyperlink r:id="rId10" w:history="1">
              <w:r w:rsidR="003C043A" w:rsidRPr="00ED1C8E">
                <w:rPr>
                  <w:rStyle w:val="Hipervnculo"/>
                  <w:sz w:val="24"/>
                  <w:szCs w:val="24"/>
                  <w:lang w:val="en-GB" w:eastAsia="en-US"/>
                </w:rPr>
                <w:t>TLOPEZP@miteco.es</w:t>
              </w:r>
            </w:hyperlink>
            <w:r w:rsidR="003C043A" w:rsidRPr="00ED1C8E">
              <w:rPr>
                <w:sz w:val="24"/>
                <w:szCs w:val="24"/>
                <w:lang w:val="en-GB" w:eastAsia="en-US"/>
              </w:rPr>
              <w:t xml:space="preserve">; </w:t>
            </w:r>
            <w:r w:rsidR="00ED1C8E" w:rsidRPr="00ED1C8E">
              <w:rPr>
                <w:sz w:val="24"/>
                <w:szCs w:val="24"/>
                <w:lang w:val="en-GB" w:eastAsia="en-US"/>
              </w:rPr>
              <w:t>maymerich</w:t>
            </w:r>
            <w:r w:rsidR="00ED1C8E">
              <w:rPr>
                <w:sz w:val="24"/>
                <w:szCs w:val="24"/>
                <w:lang w:val="en-GB" w:eastAsia="en-US"/>
              </w:rPr>
              <w:t>@miteco.es</w:t>
            </w:r>
          </w:p>
        </w:tc>
      </w:tr>
      <w:tr w:rsidR="00467B06" w:rsidRPr="00D11CF0" w14:paraId="08840032" w14:textId="77777777" w:rsidTr="00537BE7">
        <w:trPr>
          <w:trHeight w:val="224"/>
        </w:trPr>
        <w:tc>
          <w:tcPr>
            <w:tcW w:w="817" w:type="dxa"/>
            <w:shd w:val="clear" w:color="auto" w:fill="C0C0C0"/>
          </w:tcPr>
          <w:p w14:paraId="2819F114" w14:textId="77777777" w:rsidR="00467B06" w:rsidRPr="00584856" w:rsidRDefault="00467B06" w:rsidP="00467B06">
            <w:pPr>
              <w:spacing w:before="0" w:after="0"/>
              <w:ind w:firstLine="0"/>
              <w:jc w:val="center"/>
              <w:rPr>
                <w:b/>
                <w:i/>
                <w:sz w:val="24"/>
                <w:szCs w:val="24"/>
                <w:highlight w:val="lightGray"/>
                <w:lang w:val="en-GB" w:eastAsia="en-US"/>
              </w:rPr>
            </w:pPr>
          </w:p>
        </w:tc>
        <w:tc>
          <w:tcPr>
            <w:tcW w:w="992" w:type="dxa"/>
            <w:shd w:val="clear" w:color="auto" w:fill="C0C0C0"/>
          </w:tcPr>
          <w:p w14:paraId="064241EB" w14:textId="77777777" w:rsidR="00467B06" w:rsidRPr="00584856" w:rsidRDefault="00467B06" w:rsidP="00467B06">
            <w:pPr>
              <w:spacing w:before="0" w:after="0"/>
              <w:ind w:firstLine="0"/>
              <w:jc w:val="center"/>
              <w:rPr>
                <w:b/>
                <w:i/>
                <w:sz w:val="24"/>
                <w:szCs w:val="24"/>
                <w:lang w:val="en-GB" w:eastAsia="en-US"/>
              </w:rPr>
            </w:pPr>
          </w:p>
        </w:tc>
        <w:tc>
          <w:tcPr>
            <w:tcW w:w="993" w:type="dxa"/>
            <w:shd w:val="clear" w:color="auto" w:fill="C0C0C0"/>
          </w:tcPr>
          <w:p w14:paraId="36E789F2" w14:textId="77777777" w:rsidR="00467B06" w:rsidRPr="00584856" w:rsidRDefault="00467B06" w:rsidP="00467B06">
            <w:pPr>
              <w:spacing w:before="0" w:after="0"/>
              <w:ind w:firstLine="0"/>
              <w:jc w:val="center"/>
              <w:rPr>
                <w:b/>
                <w:i/>
                <w:sz w:val="24"/>
                <w:szCs w:val="24"/>
                <w:lang w:val="en-GB" w:eastAsia="en-US"/>
              </w:rPr>
            </w:pPr>
          </w:p>
        </w:tc>
        <w:tc>
          <w:tcPr>
            <w:tcW w:w="6804" w:type="dxa"/>
            <w:gridSpan w:val="2"/>
            <w:shd w:val="clear" w:color="auto" w:fill="C0C0C0"/>
          </w:tcPr>
          <w:p w14:paraId="6BA3DDE1" w14:textId="77777777" w:rsidR="00467B06" w:rsidRPr="00D11CF0" w:rsidRDefault="00467B06" w:rsidP="00467B06">
            <w:pPr>
              <w:spacing w:before="0" w:after="0"/>
              <w:ind w:firstLine="0"/>
              <w:jc w:val="center"/>
              <w:rPr>
                <w:b/>
                <w:i/>
                <w:sz w:val="24"/>
                <w:szCs w:val="24"/>
                <w:lang w:val="en-GB" w:eastAsia="en-US"/>
              </w:rPr>
            </w:pPr>
            <w:r w:rsidRPr="00D11CF0">
              <w:rPr>
                <w:b/>
                <w:i/>
                <w:sz w:val="24"/>
                <w:szCs w:val="24"/>
                <w:highlight w:val="lightGray"/>
                <w:lang w:val="en-GB" w:eastAsia="en-US"/>
              </w:rPr>
              <w:t>Comments</w:t>
            </w:r>
          </w:p>
        </w:tc>
      </w:tr>
      <w:tr w:rsidR="00467B06" w:rsidRPr="00D11CF0" w14:paraId="37B20A6D" w14:textId="77777777" w:rsidTr="00537BE7">
        <w:trPr>
          <w:trHeight w:val="224"/>
        </w:trPr>
        <w:tc>
          <w:tcPr>
            <w:tcW w:w="817" w:type="dxa"/>
          </w:tcPr>
          <w:p w14:paraId="4B083097" w14:textId="77777777" w:rsidR="00467B06" w:rsidRPr="00D11CF0" w:rsidRDefault="00467B06" w:rsidP="00467B06">
            <w:pPr>
              <w:spacing w:before="0" w:after="0"/>
              <w:ind w:firstLine="0"/>
              <w:jc w:val="left"/>
              <w:rPr>
                <w:b/>
                <w:szCs w:val="22"/>
                <w:lang w:val="en-GB" w:eastAsia="en-US"/>
              </w:rPr>
            </w:pPr>
            <w:bookmarkStart w:id="0" w:name="_Hlk49255435"/>
            <w:r w:rsidRPr="00D11CF0">
              <w:rPr>
                <w:b/>
                <w:szCs w:val="22"/>
                <w:lang w:val="en-GB" w:eastAsia="en-US"/>
              </w:rPr>
              <w:t>Page</w:t>
            </w:r>
          </w:p>
        </w:tc>
        <w:tc>
          <w:tcPr>
            <w:tcW w:w="992" w:type="dxa"/>
          </w:tcPr>
          <w:p w14:paraId="143CF410" w14:textId="77777777" w:rsidR="00467B06" w:rsidRPr="00D11CF0" w:rsidRDefault="00467B06" w:rsidP="00467B06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  <w:lang w:val="en-GB" w:eastAsia="en-US"/>
              </w:rPr>
            </w:pPr>
            <w:r w:rsidRPr="00D11CF0">
              <w:rPr>
                <w:b/>
                <w:szCs w:val="22"/>
                <w:lang w:val="en-GB" w:eastAsia="en-US"/>
              </w:rPr>
              <w:t>Column letter</w:t>
            </w:r>
          </w:p>
        </w:tc>
        <w:tc>
          <w:tcPr>
            <w:tcW w:w="993" w:type="dxa"/>
          </w:tcPr>
          <w:p w14:paraId="016BD02D" w14:textId="77777777" w:rsidR="00467B06" w:rsidRPr="00D11CF0" w:rsidRDefault="00467B06" w:rsidP="00467B06">
            <w:pPr>
              <w:spacing w:before="0" w:after="0"/>
              <w:ind w:firstLine="0"/>
              <w:jc w:val="left"/>
              <w:rPr>
                <w:b/>
                <w:szCs w:val="22"/>
                <w:lang w:val="en-GB" w:eastAsia="en-US"/>
              </w:rPr>
            </w:pPr>
            <w:r w:rsidRPr="00D11CF0">
              <w:rPr>
                <w:b/>
                <w:szCs w:val="22"/>
                <w:lang w:val="en-GB" w:eastAsia="en-US"/>
              </w:rPr>
              <w:t>Row number</w:t>
            </w:r>
          </w:p>
        </w:tc>
        <w:tc>
          <w:tcPr>
            <w:tcW w:w="6804" w:type="dxa"/>
            <w:gridSpan w:val="2"/>
          </w:tcPr>
          <w:p w14:paraId="201DF0F8" w14:textId="77777777" w:rsidR="00467B06" w:rsidRPr="00D11CF0" w:rsidRDefault="00467B06" w:rsidP="00467B06">
            <w:pPr>
              <w:spacing w:before="0" w:after="0"/>
              <w:ind w:firstLine="0"/>
              <w:jc w:val="left"/>
              <w:rPr>
                <w:b/>
                <w:sz w:val="24"/>
                <w:szCs w:val="24"/>
                <w:lang w:val="en-GB" w:eastAsia="en-US"/>
              </w:rPr>
            </w:pPr>
            <w:r w:rsidRPr="00D11CF0">
              <w:rPr>
                <w:b/>
                <w:szCs w:val="22"/>
                <w:lang w:val="en-GB" w:eastAsia="en-US"/>
              </w:rPr>
              <w:t>Comment</w:t>
            </w:r>
          </w:p>
        </w:tc>
      </w:tr>
      <w:tr w:rsidR="00467B06" w:rsidRPr="00F243F8" w14:paraId="5169BE23" w14:textId="77777777" w:rsidTr="00537BE7">
        <w:trPr>
          <w:trHeight w:val="233"/>
        </w:trPr>
        <w:tc>
          <w:tcPr>
            <w:tcW w:w="817" w:type="dxa"/>
          </w:tcPr>
          <w:p w14:paraId="4446BCA5" w14:textId="77777777" w:rsidR="00467B06" w:rsidRPr="00D11CF0" w:rsidRDefault="00467B06" w:rsidP="00467B06">
            <w:pPr>
              <w:spacing w:before="0" w:after="0"/>
              <w:ind w:firstLine="0"/>
              <w:jc w:val="left"/>
              <w:rPr>
                <w:szCs w:val="22"/>
                <w:lang w:val="en-GB" w:eastAsia="en-US"/>
              </w:rPr>
            </w:pPr>
            <w:r w:rsidRPr="00D11CF0">
              <w:rPr>
                <w:szCs w:val="22"/>
                <w:lang w:val="en-GB" w:eastAsia="en-US"/>
              </w:rPr>
              <w:t>0</w:t>
            </w:r>
          </w:p>
        </w:tc>
        <w:tc>
          <w:tcPr>
            <w:tcW w:w="992" w:type="dxa"/>
          </w:tcPr>
          <w:p w14:paraId="68BFDB35" w14:textId="77777777" w:rsidR="00467B06" w:rsidRPr="00D11CF0" w:rsidRDefault="00467B06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Cs w:val="22"/>
                <w:lang w:val="en-GB" w:eastAsia="en-US"/>
              </w:rPr>
              <w:t>0</w:t>
            </w:r>
          </w:p>
        </w:tc>
        <w:tc>
          <w:tcPr>
            <w:tcW w:w="993" w:type="dxa"/>
          </w:tcPr>
          <w:p w14:paraId="23497538" w14:textId="77777777" w:rsidR="00467B06" w:rsidRPr="00D11CF0" w:rsidRDefault="00467B06" w:rsidP="00467B0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Cs w:val="22"/>
                <w:lang w:val="en-GB" w:eastAsia="en-US"/>
              </w:rPr>
              <w:t>0</w:t>
            </w:r>
          </w:p>
        </w:tc>
        <w:tc>
          <w:tcPr>
            <w:tcW w:w="6804" w:type="dxa"/>
            <w:gridSpan w:val="2"/>
          </w:tcPr>
          <w:p w14:paraId="17D07A0A" w14:textId="1E7DD478" w:rsidR="00467B06" w:rsidRPr="00D11CF0" w:rsidRDefault="00A72EB9" w:rsidP="004D65E9">
            <w:pPr>
              <w:spacing w:before="0" w:after="0"/>
              <w:ind w:firstLine="0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Th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e present 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draft </w:t>
            </w:r>
            <w:r w:rsidR="002B01B2" w:rsidRPr="00D11CF0">
              <w:rPr>
                <w:sz w:val="24"/>
                <w:szCs w:val="24"/>
                <w:lang w:val="en-GB" w:eastAsia="en-US"/>
              </w:rPr>
              <w:t xml:space="preserve">outline </w:t>
            </w:r>
            <w:r w:rsidR="00D9069B" w:rsidRPr="00D11CF0">
              <w:rPr>
                <w:sz w:val="24"/>
                <w:szCs w:val="24"/>
                <w:lang w:val="en-GB" w:eastAsia="en-US"/>
              </w:rPr>
              <w:t>of th</w:t>
            </w:r>
            <w:r w:rsidR="004D65E9" w:rsidRPr="00D11CF0">
              <w:rPr>
                <w:sz w:val="24"/>
                <w:szCs w:val="24"/>
                <w:lang w:val="en-GB" w:eastAsia="en-US"/>
              </w:rPr>
              <w:t>e new CBD</w:t>
            </w:r>
            <w:r w:rsidR="00D9069B" w:rsidRPr="00D11CF0">
              <w:rPr>
                <w:sz w:val="24"/>
                <w:szCs w:val="24"/>
                <w:lang w:val="en-GB" w:eastAsia="en-US"/>
              </w:rPr>
              <w:t xml:space="preserve"> Gender Plan of Action (GPA)</w:t>
            </w:r>
            <w:r w:rsidR="004D65E9" w:rsidRPr="00D11CF0">
              <w:rPr>
                <w:lang w:val="en-GB"/>
              </w:rPr>
              <w:t xml:space="preserve"> 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for the post-2020 </w:t>
            </w:r>
            <w:r w:rsidR="00DC4730" w:rsidRPr="00D11CF0">
              <w:rPr>
                <w:sz w:val="24"/>
                <w:szCs w:val="24"/>
                <w:lang w:val="en-GB" w:eastAsia="en-US"/>
              </w:rPr>
              <w:t xml:space="preserve">Global Biodiversity Framework (GBF) 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period is pretty </w:t>
            </w:r>
            <w:r w:rsidR="00D9069B" w:rsidRPr="00D11CF0">
              <w:rPr>
                <w:sz w:val="24"/>
                <w:szCs w:val="24"/>
                <w:lang w:val="en-GB" w:eastAsia="en-US"/>
              </w:rPr>
              <w:t xml:space="preserve">much </w:t>
            </w:r>
            <w:r w:rsidR="004D65E9" w:rsidRPr="00D11CF0">
              <w:rPr>
                <w:sz w:val="24"/>
                <w:szCs w:val="24"/>
                <w:lang w:val="en-GB" w:eastAsia="en-US"/>
              </w:rPr>
              <w:t>appreciated</w:t>
            </w:r>
            <w:r w:rsidR="002B01B2" w:rsidRPr="00D11CF0">
              <w:rPr>
                <w:sz w:val="24"/>
                <w:szCs w:val="24"/>
                <w:lang w:val="en-GB" w:eastAsia="en-US"/>
              </w:rPr>
              <w:t xml:space="preserve"> as well as all the preparatory work done</w:t>
            </w:r>
            <w:r w:rsidR="003C3D4C" w:rsidRPr="00D11CF0">
              <w:rPr>
                <w:sz w:val="24"/>
                <w:szCs w:val="24"/>
                <w:lang w:val="en-GB" w:eastAsia="en-US"/>
              </w:rPr>
              <w:t xml:space="preserve">. </w:t>
            </w:r>
            <w:r w:rsidR="002B01B2" w:rsidRPr="00D11CF0">
              <w:rPr>
                <w:sz w:val="24"/>
                <w:szCs w:val="24"/>
                <w:lang w:val="en-GB" w:eastAsia="en-US"/>
              </w:rPr>
              <w:t>S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ome general comments and some other specific ones </w:t>
            </w:r>
            <w:r w:rsidR="002B01B2" w:rsidRPr="00D11CF0">
              <w:rPr>
                <w:sz w:val="24"/>
                <w:szCs w:val="24"/>
                <w:lang w:val="en-GB" w:eastAsia="en-US"/>
              </w:rPr>
              <w:t xml:space="preserve">are made 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below to try to improve </w:t>
            </w:r>
            <w:r w:rsidR="002B01B2" w:rsidRPr="00D11CF0">
              <w:rPr>
                <w:sz w:val="24"/>
                <w:szCs w:val="24"/>
                <w:lang w:val="en-GB" w:eastAsia="en-US"/>
              </w:rPr>
              <w:t>the draft GPA</w:t>
            </w:r>
            <w:r w:rsidR="004D65E9" w:rsidRPr="00D11CF0">
              <w:rPr>
                <w:sz w:val="24"/>
                <w:szCs w:val="24"/>
                <w:lang w:val="en-GB" w:eastAsia="en-US"/>
              </w:rPr>
              <w:t>.</w:t>
            </w:r>
          </w:p>
          <w:p w14:paraId="5422AD93" w14:textId="406C5A49" w:rsidR="004D65E9" w:rsidRPr="00D11CF0" w:rsidRDefault="004D65E9" w:rsidP="004D65E9">
            <w:pPr>
              <w:spacing w:before="0" w:after="0"/>
              <w:ind w:firstLine="0"/>
              <w:rPr>
                <w:sz w:val="24"/>
                <w:szCs w:val="24"/>
                <w:lang w:val="en-GB" w:eastAsia="en-US"/>
              </w:rPr>
            </w:pPr>
          </w:p>
        </w:tc>
      </w:tr>
      <w:bookmarkEnd w:id="0"/>
      <w:tr w:rsidR="004D65E9" w:rsidRPr="00D11CF0" w14:paraId="69EC7F89" w14:textId="77777777" w:rsidTr="00537BE7">
        <w:trPr>
          <w:trHeight w:val="224"/>
        </w:trPr>
        <w:tc>
          <w:tcPr>
            <w:tcW w:w="817" w:type="dxa"/>
          </w:tcPr>
          <w:p w14:paraId="60B02778" w14:textId="525DA33B" w:rsidR="004D65E9" w:rsidRPr="00D11CF0" w:rsidRDefault="004D65E9" w:rsidP="004D65E9">
            <w:pPr>
              <w:spacing w:before="0" w:after="0"/>
              <w:ind w:firstLine="0"/>
              <w:jc w:val="left"/>
              <w:rPr>
                <w:szCs w:val="22"/>
                <w:lang w:val="en-GB" w:eastAsia="en-US"/>
              </w:rPr>
            </w:pPr>
            <w:r w:rsidRPr="00D11CF0">
              <w:rPr>
                <w:szCs w:val="22"/>
                <w:lang w:val="en-GB" w:eastAsia="en-US"/>
              </w:rPr>
              <w:t>0</w:t>
            </w:r>
          </w:p>
        </w:tc>
        <w:tc>
          <w:tcPr>
            <w:tcW w:w="992" w:type="dxa"/>
          </w:tcPr>
          <w:p w14:paraId="60E70FDE" w14:textId="6D4BDE28" w:rsidR="004D65E9" w:rsidRPr="00D11CF0" w:rsidRDefault="004D65E9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Cs w:val="22"/>
                <w:lang w:val="en-GB" w:eastAsia="en-US"/>
              </w:rPr>
              <w:t>0</w:t>
            </w:r>
          </w:p>
        </w:tc>
        <w:tc>
          <w:tcPr>
            <w:tcW w:w="993" w:type="dxa"/>
          </w:tcPr>
          <w:p w14:paraId="1B58995C" w14:textId="12968890" w:rsidR="004D65E9" w:rsidRPr="00D11CF0" w:rsidRDefault="004D65E9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Cs w:val="22"/>
                <w:lang w:val="en-GB" w:eastAsia="en-US"/>
              </w:rPr>
              <w:t>0</w:t>
            </w:r>
          </w:p>
        </w:tc>
        <w:tc>
          <w:tcPr>
            <w:tcW w:w="6804" w:type="dxa"/>
            <w:gridSpan w:val="2"/>
          </w:tcPr>
          <w:p w14:paraId="17FDD31D" w14:textId="48DB8446" w:rsidR="004D65E9" w:rsidRPr="00D11CF0" w:rsidRDefault="004D65E9" w:rsidP="00642842">
            <w:pPr>
              <w:spacing w:before="0" w:after="0"/>
              <w:ind w:firstLine="0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Regarding its </w:t>
            </w:r>
            <w:r w:rsidR="00976FCC" w:rsidRPr="00D11CF0">
              <w:rPr>
                <w:sz w:val="24"/>
                <w:szCs w:val="24"/>
                <w:lang w:val="en-GB" w:eastAsia="en-US"/>
              </w:rPr>
              <w:t xml:space="preserve">broad </w:t>
            </w:r>
            <w:r w:rsidRPr="00D11CF0">
              <w:rPr>
                <w:sz w:val="24"/>
                <w:szCs w:val="24"/>
                <w:u w:val="single"/>
                <w:lang w:val="en-GB" w:eastAsia="en-US"/>
              </w:rPr>
              <w:t>structure</w:t>
            </w:r>
            <w:r w:rsidR="00642842" w:rsidRPr="00D11CF0">
              <w:rPr>
                <w:sz w:val="24"/>
                <w:szCs w:val="24"/>
                <w:lang w:val="en-GB" w:eastAsia="en-US"/>
              </w:rPr>
              <w:t xml:space="preserve">, </w:t>
            </w:r>
            <w:r w:rsidR="00CB53FA" w:rsidRPr="00D11CF0">
              <w:rPr>
                <w:sz w:val="24"/>
                <w:szCs w:val="24"/>
                <w:lang w:val="en-GB" w:eastAsia="en-US"/>
              </w:rPr>
              <w:t>so far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 it </w:t>
            </w:r>
            <w:r w:rsidR="00B17C94" w:rsidRPr="00D11CF0">
              <w:rPr>
                <w:sz w:val="24"/>
                <w:szCs w:val="24"/>
                <w:lang w:val="en-GB" w:eastAsia="en-US"/>
              </w:rPr>
              <w:t>is only organised by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 sections, draft objectives per section and coherence of the draft objectives with internationally agreed commitments relevant for gender and biodiversity, but it still needs to integrate</w:t>
            </w:r>
            <w:r w:rsidR="00CB53FA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the following </w:t>
            </w:r>
            <w:r w:rsidR="002B01B2" w:rsidRPr="00D11CF0">
              <w:rPr>
                <w:sz w:val="24"/>
                <w:szCs w:val="24"/>
                <w:lang w:val="en-GB" w:eastAsia="en-US"/>
              </w:rPr>
              <w:t>elements</w:t>
            </w:r>
            <w:r w:rsidRPr="00D11CF0">
              <w:rPr>
                <w:sz w:val="24"/>
                <w:szCs w:val="24"/>
                <w:lang w:val="en-GB" w:eastAsia="en-US"/>
              </w:rPr>
              <w:t>:</w:t>
            </w:r>
          </w:p>
          <w:p w14:paraId="7F98C55D" w14:textId="77777777" w:rsidR="004D65E9" w:rsidRPr="00D11CF0" w:rsidRDefault="004D65E9" w:rsidP="004D65E9">
            <w:pPr>
              <w:spacing w:before="0" w:after="0"/>
              <w:ind w:firstLine="0"/>
              <w:rPr>
                <w:sz w:val="24"/>
                <w:szCs w:val="24"/>
                <w:lang w:val="en-GB" w:eastAsia="en-US"/>
              </w:rPr>
            </w:pPr>
          </w:p>
          <w:p w14:paraId="7750B6D9" w14:textId="3FA38C96" w:rsidR="00D62D09" w:rsidRPr="00D11CF0" w:rsidRDefault="00604419" w:rsidP="005329AA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1)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 An </w:t>
            </w:r>
            <w:r w:rsidR="004D65E9" w:rsidRPr="00D11CF0">
              <w:rPr>
                <w:sz w:val="24"/>
                <w:szCs w:val="24"/>
                <w:u w:val="single"/>
                <w:lang w:val="en-GB" w:eastAsia="en-US"/>
              </w:rPr>
              <w:t>introductory section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 including</w:t>
            </w:r>
            <w:r w:rsidR="00D62D09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C52399" w:rsidRPr="00D11CF0">
              <w:rPr>
                <w:sz w:val="24"/>
                <w:szCs w:val="24"/>
                <w:lang w:val="en-GB" w:eastAsia="en-US"/>
              </w:rPr>
              <w:t>other issues beyond GPA structure. At</w:t>
            </w:r>
            <w:r w:rsidR="00D62D09" w:rsidRPr="00D11CF0">
              <w:rPr>
                <w:sz w:val="24"/>
                <w:szCs w:val="24"/>
                <w:lang w:val="en-GB" w:eastAsia="en-US"/>
              </w:rPr>
              <w:t xml:space="preserve"> least</w:t>
            </w:r>
            <w:r w:rsidR="00C52399" w:rsidRPr="00D11CF0">
              <w:rPr>
                <w:sz w:val="24"/>
                <w:szCs w:val="24"/>
                <w:lang w:val="en-GB" w:eastAsia="en-US"/>
              </w:rPr>
              <w:t xml:space="preserve"> the following</w:t>
            </w:r>
            <w:r w:rsidR="00D62D09" w:rsidRPr="00D11CF0">
              <w:rPr>
                <w:sz w:val="24"/>
                <w:szCs w:val="24"/>
                <w:lang w:val="en-GB" w:eastAsia="en-US"/>
              </w:rPr>
              <w:t>:</w:t>
            </w:r>
          </w:p>
          <w:p w14:paraId="24AF29B4" w14:textId="77777777" w:rsidR="002C6EE0" w:rsidRPr="00D11CF0" w:rsidRDefault="002C6EE0" w:rsidP="005329AA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15AEB800" w14:textId="19A73487" w:rsidR="002C6EE0" w:rsidRPr="00D11CF0" w:rsidRDefault="00D62D09" w:rsidP="00A945E6">
            <w:pPr>
              <w:autoSpaceDE w:val="0"/>
              <w:autoSpaceDN w:val="0"/>
              <w:adjustRightInd w:val="0"/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a)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Pr="00D11CF0">
              <w:rPr>
                <w:sz w:val="24"/>
                <w:szCs w:val="24"/>
                <w:lang w:val="en-GB" w:eastAsia="en-US"/>
              </w:rPr>
              <w:t>B</w:t>
            </w:r>
            <w:r w:rsidR="004D65E9" w:rsidRPr="00D11CF0">
              <w:rPr>
                <w:sz w:val="24"/>
                <w:szCs w:val="24"/>
                <w:u w:val="single"/>
                <w:lang w:val="en-GB" w:eastAsia="en-US"/>
              </w:rPr>
              <w:t>rief gender diagnosis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 which will provide the </w:t>
            </w:r>
            <w:r w:rsidR="004D65E9" w:rsidRPr="00D11CF0">
              <w:rPr>
                <w:sz w:val="24"/>
                <w:szCs w:val="24"/>
                <w:u w:val="single"/>
                <w:lang w:val="en-GB" w:eastAsia="en-US"/>
              </w:rPr>
              <w:t>baseline</w:t>
            </w:r>
            <w:r w:rsidR="00E92E1E" w:rsidRPr="00D11CF0">
              <w:rPr>
                <w:sz w:val="24"/>
                <w:szCs w:val="24"/>
                <w:u w:val="single"/>
                <w:lang w:val="en-GB" w:eastAsia="en-US"/>
              </w:rPr>
              <w:t xml:space="preserve"> of </w:t>
            </w:r>
            <w:r w:rsidR="004D65E9" w:rsidRPr="00D11CF0">
              <w:rPr>
                <w:sz w:val="24"/>
                <w:szCs w:val="24"/>
                <w:u w:val="single"/>
                <w:lang w:val="en-GB" w:eastAsia="en-US"/>
              </w:rPr>
              <w:t xml:space="preserve"> available data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 on identified gender gaps at global level related to biodiversity issues </w:t>
            </w:r>
            <w:r w:rsidR="00E01E1C" w:rsidRPr="00D11CF0">
              <w:rPr>
                <w:sz w:val="24"/>
                <w:szCs w:val="24"/>
                <w:lang w:val="en-GB" w:eastAsia="en-US"/>
              </w:rPr>
              <w:t xml:space="preserve">in 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the post-2020 </w:t>
            </w:r>
            <w:r w:rsidR="00124431" w:rsidRPr="00D11CF0">
              <w:rPr>
                <w:sz w:val="24"/>
                <w:szCs w:val="24"/>
                <w:lang w:val="en-GB" w:eastAsia="en-US"/>
              </w:rPr>
              <w:t>GBF</w:t>
            </w:r>
            <w:r w:rsidR="00AC0AA9" w:rsidRPr="00D11CF0">
              <w:rPr>
                <w:sz w:val="24"/>
                <w:szCs w:val="24"/>
                <w:lang w:val="en-GB" w:eastAsia="en-US"/>
              </w:rPr>
              <w:t>, particularly in those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AC0AA9" w:rsidRPr="00D11CF0">
              <w:rPr>
                <w:sz w:val="24"/>
                <w:szCs w:val="24"/>
                <w:lang w:val="en-GB" w:eastAsia="en-US"/>
              </w:rPr>
              <w:t xml:space="preserve">related to </w:t>
            </w:r>
            <w:r w:rsidR="00124431" w:rsidRPr="00D11CF0">
              <w:rPr>
                <w:sz w:val="24"/>
                <w:szCs w:val="24"/>
                <w:lang w:val="en-GB" w:eastAsia="en-US"/>
              </w:rPr>
              <w:t xml:space="preserve">GBF and 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GPA </w:t>
            </w:r>
            <w:r w:rsidR="00DC296B">
              <w:rPr>
                <w:sz w:val="24"/>
                <w:szCs w:val="24"/>
                <w:lang w:val="en-GB" w:eastAsia="en-US"/>
              </w:rPr>
              <w:t xml:space="preserve">(sub)sections and </w:t>
            </w:r>
            <w:r w:rsidR="004D65E9" w:rsidRPr="00D11CF0">
              <w:rPr>
                <w:sz w:val="24"/>
                <w:szCs w:val="24"/>
                <w:lang w:val="en-GB" w:eastAsia="en-US"/>
              </w:rPr>
              <w:t>priority areas</w:t>
            </w:r>
            <w:r w:rsidR="00DC296B">
              <w:rPr>
                <w:sz w:val="24"/>
                <w:szCs w:val="24"/>
                <w:lang w:val="en-GB" w:eastAsia="en-US"/>
              </w:rPr>
              <w:t xml:space="preserve">, </w:t>
            </w:r>
            <w:r w:rsidR="00C52399" w:rsidRPr="00D11CF0">
              <w:rPr>
                <w:sz w:val="24"/>
                <w:szCs w:val="24"/>
                <w:lang w:val="en-GB" w:eastAsia="en-US"/>
              </w:rPr>
              <w:t xml:space="preserve">also pointing out in which crucial issues there is </w:t>
            </w:r>
            <w:r w:rsidR="00084F01" w:rsidRPr="00D11CF0">
              <w:rPr>
                <w:sz w:val="24"/>
                <w:szCs w:val="24"/>
                <w:lang w:val="en-GB" w:eastAsia="en-US"/>
              </w:rPr>
              <w:t xml:space="preserve">still </w:t>
            </w:r>
            <w:r w:rsidR="00C52399" w:rsidRPr="00D11CF0">
              <w:rPr>
                <w:sz w:val="24"/>
                <w:szCs w:val="24"/>
                <w:lang w:val="en-GB" w:eastAsia="en-US"/>
              </w:rPr>
              <w:t>a</w:t>
            </w:r>
            <w:r w:rsidR="00976FCC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C52399" w:rsidRPr="00D11CF0">
              <w:rPr>
                <w:sz w:val="24"/>
                <w:szCs w:val="24"/>
                <w:lang w:val="en-GB" w:eastAsia="en-US"/>
              </w:rPr>
              <w:t xml:space="preserve">lack of </w:t>
            </w:r>
            <w:r w:rsidR="00084F01" w:rsidRPr="00D11CF0">
              <w:rPr>
                <w:sz w:val="24"/>
                <w:szCs w:val="24"/>
                <w:lang w:val="en-GB" w:eastAsia="en-US"/>
              </w:rPr>
              <w:t>gender-sensitive data that needs to be fixed</w:t>
            </w:r>
            <w:r w:rsidR="00794878" w:rsidRPr="00D11CF0">
              <w:rPr>
                <w:sz w:val="24"/>
                <w:szCs w:val="24"/>
                <w:lang w:val="en-GB" w:eastAsia="en-US"/>
              </w:rPr>
              <w:t xml:space="preserve">. </w:t>
            </w:r>
            <w:r w:rsidR="00124431" w:rsidRPr="00D11CF0">
              <w:rPr>
                <w:sz w:val="24"/>
                <w:szCs w:val="24"/>
                <w:lang w:val="en-GB" w:eastAsia="en-US"/>
              </w:rPr>
              <w:t>For instance,</w:t>
            </w:r>
            <w:r w:rsidR="00084ECE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F7744A" w:rsidRPr="00D11CF0">
              <w:rPr>
                <w:i/>
                <w:iCs/>
                <w:sz w:val="24"/>
                <w:szCs w:val="24"/>
                <w:lang w:val="en-GB" w:eastAsia="en-US"/>
              </w:rPr>
              <w:t>data on the interrelationships between gender equality, nature and nature’s contributions to people</w:t>
            </w:r>
            <w:r w:rsidR="00F7744A" w:rsidRPr="00D11CF0">
              <w:rPr>
                <w:sz w:val="24"/>
                <w:szCs w:val="24"/>
                <w:lang w:val="en-GB" w:eastAsia="en-US"/>
              </w:rPr>
              <w:t xml:space="preserve"> is one of </w:t>
            </w:r>
            <w:r w:rsidR="00961B34" w:rsidRPr="00D11CF0">
              <w:rPr>
                <w:sz w:val="24"/>
                <w:szCs w:val="24"/>
                <w:lang w:val="en-GB" w:eastAsia="en-US"/>
              </w:rPr>
              <w:t xml:space="preserve">the knowledge gaps </w:t>
            </w:r>
            <w:r w:rsidR="00F7744A" w:rsidRPr="00D11CF0">
              <w:rPr>
                <w:sz w:val="24"/>
                <w:szCs w:val="24"/>
                <w:lang w:val="en-GB" w:eastAsia="en-US"/>
              </w:rPr>
              <w:t xml:space="preserve">highlighted by </w:t>
            </w:r>
            <w:r w:rsidR="00961B34" w:rsidRPr="00D11CF0">
              <w:rPr>
                <w:sz w:val="24"/>
                <w:szCs w:val="24"/>
                <w:lang w:val="en-GB" w:eastAsia="en-US"/>
              </w:rPr>
              <w:t xml:space="preserve">the </w:t>
            </w:r>
            <w:hyperlink r:id="rId11" w:history="1">
              <w:r w:rsidR="0002218F" w:rsidRPr="00D11CF0">
                <w:rPr>
                  <w:rStyle w:val="Hipervnculo"/>
                  <w:sz w:val="24"/>
                  <w:szCs w:val="24"/>
                  <w:lang w:val="en-GB" w:eastAsia="en-US"/>
                </w:rPr>
                <w:t xml:space="preserve">IPBES </w:t>
              </w:r>
              <w:r w:rsidR="0002218F" w:rsidRPr="00D11CF0">
                <w:rPr>
                  <w:rStyle w:val="Hipervnculo"/>
                  <w:sz w:val="24"/>
                  <w:szCs w:val="24"/>
                  <w:lang w:val="en-GB" w:eastAsia="en-US"/>
                </w:rPr>
                <w:lastRenderedPageBreak/>
                <w:t>(2019)</w:t>
              </w:r>
              <w:r w:rsidR="0002218F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 xml:space="preserve"> SPM of the Global Assessment Report on Biodiversity and Ecosystem Services</w:t>
              </w:r>
            </w:hyperlink>
            <w:r w:rsidR="00EC2378" w:rsidRPr="00D11CF0">
              <w:rPr>
                <w:sz w:val="24"/>
                <w:szCs w:val="24"/>
                <w:lang w:val="en-GB" w:eastAsia="en-US"/>
              </w:rPr>
              <w:t>. The UNEP &amp; IUCN (201</w:t>
            </w:r>
            <w:r w:rsidR="002A1401" w:rsidRPr="00D11CF0">
              <w:rPr>
                <w:sz w:val="24"/>
                <w:szCs w:val="24"/>
                <w:lang w:val="en-GB" w:eastAsia="en-US"/>
              </w:rPr>
              <w:t>9</w:t>
            </w:r>
            <w:r w:rsidR="00EC2378" w:rsidRPr="00D11CF0">
              <w:rPr>
                <w:sz w:val="24"/>
                <w:szCs w:val="24"/>
                <w:lang w:val="en-GB" w:eastAsia="en-US"/>
              </w:rPr>
              <w:t xml:space="preserve">) report on </w:t>
            </w:r>
            <w:hyperlink r:id="rId12" w:history="1">
              <w:r w:rsidR="00EC2378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 xml:space="preserve">Gender and </w:t>
              </w:r>
              <w:r w:rsidR="00A945E6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e</w:t>
              </w:r>
              <w:r w:rsidR="00EC2378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 xml:space="preserve">nvironment </w:t>
              </w:r>
              <w:r w:rsidR="00A945E6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s</w:t>
              </w:r>
              <w:r w:rsidR="00EC2378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tatistics</w:t>
              </w:r>
            </w:hyperlink>
            <w:r w:rsidR="00EC2378" w:rsidRPr="00D11CF0">
              <w:rPr>
                <w:sz w:val="24"/>
                <w:szCs w:val="24"/>
                <w:lang w:val="en-GB" w:eastAsia="en-US"/>
              </w:rPr>
              <w:t xml:space="preserve"> provides some data sources for the priority area </w:t>
            </w:r>
            <w:r w:rsidR="00EC2378" w:rsidRPr="00D11CF0">
              <w:rPr>
                <w:i/>
                <w:iCs/>
                <w:sz w:val="24"/>
                <w:szCs w:val="24"/>
                <w:lang w:val="en-GB" w:eastAsia="en-US"/>
              </w:rPr>
              <w:t>Right to land, natural resources and biodiversity</w:t>
            </w:r>
            <w:r w:rsidR="00EC2378" w:rsidRPr="00D11CF0">
              <w:rPr>
                <w:sz w:val="24"/>
                <w:szCs w:val="24"/>
                <w:lang w:val="en-GB" w:eastAsia="en-US"/>
              </w:rPr>
              <w:t>,</w:t>
            </w:r>
            <w:r w:rsidR="00A945E6" w:rsidRPr="00D11CF0">
              <w:rPr>
                <w:sz w:val="24"/>
                <w:szCs w:val="24"/>
                <w:lang w:val="en-GB" w:eastAsia="en-US"/>
              </w:rPr>
              <w:t xml:space="preserve"> which are focused</w:t>
            </w:r>
            <w:r w:rsidR="00EC2378" w:rsidRPr="00D11CF0">
              <w:rPr>
                <w:sz w:val="24"/>
                <w:szCs w:val="24"/>
                <w:lang w:val="en-GB" w:eastAsia="en-US"/>
              </w:rPr>
              <w:t xml:space="preserve"> on land ownership </w:t>
            </w:r>
            <w:r w:rsidR="00A945E6" w:rsidRPr="00D11CF0">
              <w:rPr>
                <w:sz w:val="24"/>
                <w:szCs w:val="24"/>
                <w:lang w:val="en-GB" w:eastAsia="en-US"/>
              </w:rPr>
              <w:t xml:space="preserve">because it </w:t>
            </w:r>
            <w:r w:rsidR="00EC2378" w:rsidRPr="00D11CF0">
              <w:rPr>
                <w:sz w:val="24"/>
                <w:szCs w:val="24"/>
                <w:lang w:val="en-GB" w:eastAsia="en-US"/>
              </w:rPr>
              <w:t>also remark</w:t>
            </w:r>
            <w:r w:rsidR="00A945E6" w:rsidRPr="00D11CF0">
              <w:rPr>
                <w:sz w:val="24"/>
                <w:szCs w:val="24"/>
                <w:lang w:val="en-GB" w:eastAsia="en-US"/>
              </w:rPr>
              <w:t>s</w:t>
            </w:r>
            <w:r w:rsidR="00EC2378" w:rsidRPr="00D11CF0">
              <w:rPr>
                <w:sz w:val="24"/>
                <w:szCs w:val="24"/>
                <w:lang w:val="en-GB" w:eastAsia="en-US"/>
              </w:rPr>
              <w:t xml:space="preserve"> that </w:t>
            </w:r>
            <w:r w:rsidR="00EC2378" w:rsidRPr="00D11CF0">
              <w:rPr>
                <w:i/>
                <w:iCs/>
                <w:sz w:val="24"/>
                <w:szCs w:val="24"/>
                <w:lang w:val="en-GB" w:eastAsia="en-US"/>
              </w:rPr>
              <w:t xml:space="preserve">there is insufficient research and statistical data in relation to natural resources and biodiversity ownership and access rights. </w:t>
            </w:r>
            <w:r w:rsidR="00EC2378" w:rsidRPr="00D11CF0">
              <w:rPr>
                <w:sz w:val="24"/>
                <w:szCs w:val="24"/>
                <w:lang w:val="en-GB" w:eastAsia="en-US"/>
              </w:rPr>
              <w:t xml:space="preserve">Anyway, the </w:t>
            </w:r>
            <w:r w:rsidR="00084F01" w:rsidRPr="00D11CF0">
              <w:rPr>
                <w:sz w:val="24"/>
                <w:szCs w:val="24"/>
                <w:lang w:val="en-GB" w:eastAsia="en-US"/>
              </w:rPr>
              <w:t>CBD gender baseline</w:t>
            </w:r>
            <w:r w:rsidR="00794878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E01E1C" w:rsidRPr="00D11CF0">
              <w:rPr>
                <w:sz w:val="24"/>
                <w:szCs w:val="24"/>
                <w:lang w:val="en-GB" w:eastAsia="en-US"/>
              </w:rPr>
              <w:t xml:space="preserve">will </w:t>
            </w:r>
            <w:r w:rsidR="00794878" w:rsidRPr="00D11CF0">
              <w:rPr>
                <w:sz w:val="24"/>
                <w:szCs w:val="24"/>
                <w:lang w:val="en-GB" w:eastAsia="en-US"/>
              </w:rPr>
              <w:t>also be useful</w:t>
            </w:r>
            <w:r w:rsidR="00A814D0" w:rsidRPr="00D11CF0">
              <w:rPr>
                <w:sz w:val="24"/>
                <w:szCs w:val="24"/>
                <w:lang w:val="en-GB" w:eastAsia="en-US"/>
              </w:rPr>
              <w:t xml:space="preserve"> to monitor progress effectively </w:t>
            </w:r>
            <w:r w:rsidR="00DC583C" w:rsidRPr="00D11CF0">
              <w:rPr>
                <w:sz w:val="24"/>
                <w:szCs w:val="24"/>
                <w:lang w:val="en-GB" w:eastAsia="en-US"/>
              </w:rPr>
              <w:t>regarding</w:t>
            </w:r>
            <w:r w:rsidR="001E5A09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794878" w:rsidRPr="00D11CF0">
              <w:rPr>
                <w:sz w:val="24"/>
                <w:szCs w:val="24"/>
                <w:lang w:val="en-GB" w:eastAsia="en-US"/>
              </w:rPr>
              <w:t xml:space="preserve">potential </w:t>
            </w:r>
            <w:r w:rsidR="00E01E1C" w:rsidRPr="00D11CF0">
              <w:rPr>
                <w:sz w:val="24"/>
                <w:szCs w:val="24"/>
                <w:lang w:val="en-GB" w:eastAsia="en-US"/>
              </w:rPr>
              <w:t>impact</w:t>
            </w:r>
            <w:r w:rsidR="00794878" w:rsidRPr="00D11CF0">
              <w:rPr>
                <w:sz w:val="24"/>
                <w:szCs w:val="24"/>
                <w:lang w:val="en-GB" w:eastAsia="en-US"/>
              </w:rPr>
              <w:t>s of the GPA implementation</w:t>
            </w:r>
            <w:r w:rsidR="00E01E1C" w:rsidRPr="00D11CF0">
              <w:rPr>
                <w:sz w:val="24"/>
                <w:szCs w:val="24"/>
                <w:lang w:val="en-GB" w:eastAsia="en-US"/>
              </w:rPr>
              <w:t>.</w:t>
            </w:r>
            <w:r w:rsidR="00794878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EC2378" w:rsidRPr="00D11CF0">
              <w:rPr>
                <w:sz w:val="24"/>
                <w:szCs w:val="24"/>
                <w:lang w:val="en-GB" w:eastAsia="en-US"/>
              </w:rPr>
              <w:t xml:space="preserve">For those </w:t>
            </w:r>
            <w:r w:rsidR="00084ECE" w:rsidRPr="00D11CF0">
              <w:rPr>
                <w:sz w:val="24"/>
                <w:szCs w:val="24"/>
                <w:lang w:val="en-GB" w:eastAsia="en-US"/>
              </w:rPr>
              <w:t>biodiversity issues where there is a gender</w:t>
            </w:r>
            <w:r w:rsidR="004C2D80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084ECE" w:rsidRPr="00D11CF0">
              <w:rPr>
                <w:sz w:val="24"/>
                <w:szCs w:val="24"/>
                <w:lang w:val="en-GB" w:eastAsia="en-US"/>
              </w:rPr>
              <w:t>knowledge gap</w:t>
            </w:r>
            <w:r w:rsidR="004B5F19">
              <w:rPr>
                <w:sz w:val="24"/>
                <w:szCs w:val="24"/>
                <w:lang w:val="en-GB" w:eastAsia="en-US"/>
              </w:rPr>
              <w:t>,</w:t>
            </w:r>
            <w:r w:rsidR="00084ECE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EC2378" w:rsidRPr="00D11CF0">
              <w:rPr>
                <w:sz w:val="24"/>
                <w:szCs w:val="24"/>
                <w:lang w:val="en-GB" w:eastAsia="en-US"/>
              </w:rPr>
              <w:t xml:space="preserve">the baseline </w:t>
            </w:r>
            <w:r w:rsidR="00084ECE" w:rsidRPr="00D11CF0">
              <w:rPr>
                <w:sz w:val="24"/>
                <w:szCs w:val="24"/>
                <w:lang w:val="en-GB" w:eastAsia="en-US"/>
              </w:rPr>
              <w:t xml:space="preserve">could be addressed through the monitoring framework, which would allow to </w:t>
            </w:r>
            <w:proofErr w:type="gramStart"/>
            <w:r w:rsidR="00084ECE" w:rsidRPr="00D11CF0">
              <w:rPr>
                <w:sz w:val="24"/>
                <w:szCs w:val="24"/>
                <w:lang w:val="en-GB" w:eastAsia="en-US"/>
              </w:rPr>
              <w:t>measure  percentual</w:t>
            </w:r>
            <w:proofErr w:type="gramEnd"/>
            <w:r w:rsidR="00084ECE" w:rsidRPr="00D11CF0">
              <w:rPr>
                <w:sz w:val="24"/>
                <w:szCs w:val="24"/>
                <w:lang w:val="en-GB" w:eastAsia="en-US"/>
              </w:rPr>
              <w:t xml:space="preserve"> increases </w:t>
            </w:r>
            <w:r w:rsidR="004B5F19">
              <w:rPr>
                <w:sz w:val="24"/>
                <w:szCs w:val="24"/>
                <w:lang w:val="en-GB" w:eastAsia="en-US"/>
              </w:rPr>
              <w:t>or</w:t>
            </w:r>
            <w:r w:rsidR="00084ECE" w:rsidRPr="00D11CF0">
              <w:rPr>
                <w:sz w:val="24"/>
                <w:szCs w:val="24"/>
                <w:lang w:val="en-GB" w:eastAsia="en-US"/>
              </w:rPr>
              <w:t xml:space="preserve"> decreases in relation to the first year of GBF and GPA implementation. </w:t>
            </w:r>
          </w:p>
          <w:p w14:paraId="7CA819B9" w14:textId="77777777" w:rsidR="00F654AA" w:rsidRPr="00D11CF0" w:rsidRDefault="00F654AA" w:rsidP="00A945E6">
            <w:pPr>
              <w:autoSpaceDE w:val="0"/>
              <w:autoSpaceDN w:val="0"/>
              <w:adjustRightInd w:val="0"/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25F32391" w14:textId="753A968C" w:rsidR="005329AA" w:rsidRPr="00D11CF0" w:rsidRDefault="00D62D09" w:rsidP="002C6EE0">
            <w:pPr>
              <w:autoSpaceDE w:val="0"/>
              <w:autoSpaceDN w:val="0"/>
              <w:adjustRightInd w:val="0"/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b) </w:t>
            </w:r>
            <w:r w:rsidRPr="00D11CF0">
              <w:rPr>
                <w:sz w:val="24"/>
                <w:szCs w:val="24"/>
                <w:u w:val="single"/>
                <w:lang w:val="en-GB" w:eastAsia="en-US"/>
              </w:rPr>
              <w:t>M</w:t>
            </w:r>
            <w:r w:rsidR="00604419" w:rsidRPr="00D11CF0">
              <w:rPr>
                <w:sz w:val="24"/>
                <w:szCs w:val="24"/>
                <w:u w:val="single"/>
                <w:lang w:val="en-GB" w:eastAsia="en-US"/>
              </w:rPr>
              <w:t xml:space="preserve">ain </w:t>
            </w:r>
            <w:r w:rsidR="00CB26FF" w:rsidRPr="00D11CF0">
              <w:rPr>
                <w:sz w:val="24"/>
                <w:szCs w:val="24"/>
                <w:u w:val="single"/>
                <w:lang w:val="en-GB" w:eastAsia="en-US"/>
              </w:rPr>
              <w:t xml:space="preserve">post-2020 </w:t>
            </w:r>
            <w:r w:rsidR="00604419" w:rsidRPr="00D11CF0">
              <w:rPr>
                <w:sz w:val="24"/>
                <w:szCs w:val="24"/>
                <w:u w:val="single"/>
                <w:lang w:val="en-GB" w:eastAsia="en-US"/>
              </w:rPr>
              <w:t>gender challenges for CBD</w:t>
            </w:r>
            <w:r w:rsidR="00604419" w:rsidRPr="00D11CF0">
              <w:rPr>
                <w:sz w:val="24"/>
                <w:szCs w:val="24"/>
                <w:lang w:val="en-GB" w:eastAsia="en-US"/>
              </w:rPr>
              <w:t xml:space="preserve"> according</w:t>
            </w:r>
            <w:r w:rsidR="005329AA" w:rsidRPr="00D11CF0">
              <w:rPr>
                <w:sz w:val="24"/>
                <w:szCs w:val="24"/>
                <w:lang w:val="en-GB" w:eastAsia="en-US"/>
              </w:rPr>
              <w:t xml:space="preserve"> to </w:t>
            </w:r>
            <w:r w:rsidR="00AF53F4" w:rsidRPr="00D11CF0">
              <w:rPr>
                <w:sz w:val="24"/>
                <w:szCs w:val="24"/>
                <w:lang w:val="en-GB" w:eastAsia="en-US"/>
              </w:rPr>
              <w:t xml:space="preserve">the conclusions of </w:t>
            </w:r>
            <w:hyperlink r:id="rId13" w:history="1">
              <w:r w:rsidR="005329AA" w:rsidRPr="00D11CF0">
                <w:rPr>
                  <w:rStyle w:val="Hipervnculo"/>
                  <w:sz w:val="24"/>
                  <w:szCs w:val="24"/>
                  <w:lang w:val="en-GB" w:eastAsia="en-US"/>
                </w:rPr>
                <w:t>CBD/SBI/3/2/Add.3</w:t>
              </w:r>
            </w:hyperlink>
            <w:r w:rsidR="005329AA" w:rsidRPr="00D11CF0">
              <w:rPr>
                <w:sz w:val="24"/>
                <w:szCs w:val="24"/>
                <w:lang w:val="en-GB" w:eastAsia="en-US"/>
              </w:rPr>
              <w:t xml:space="preserve"> on the Review of implementation of the 2015-2020 Gender Plan of Action</w:t>
            </w:r>
            <w:r w:rsidR="00AF53F4" w:rsidRPr="00D11CF0">
              <w:rPr>
                <w:sz w:val="24"/>
                <w:szCs w:val="24"/>
                <w:lang w:val="en-GB" w:eastAsia="en-US"/>
              </w:rPr>
              <w:t>, as well as to</w:t>
            </w:r>
            <w:r w:rsidR="00CB53FA" w:rsidRPr="00D11CF0">
              <w:rPr>
                <w:sz w:val="24"/>
                <w:szCs w:val="24"/>
                <w:lang w:val="en-GB" w:eastAsia="en-US"/>
              </w:rPr>
              <w:t xml:space="preserve"> the key components highlighted at</w:t>
            </w:r>
            <w:r w:rsidR="00AF53F4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hyperlink r:id="rId14" w:history="1">
              <w:r w:rsidR="00AF53F4" w:rsidRPr="00D11CF0">
                <w:rPr>
                  <w:rStyle w:val="Hipervnculo"/>
                  <w:sz w:val="24"/>
                  <w:szCs w:val="24"/>
                  <w:lang w:val="en-GB" w:eastAsia="en-US"/>
                </w:rPr>
                <w:t xml:space="preserve">UN-Women </w:t>
              </w:r>
              <w:r w:rsidR="00E01E1C" w:rsidRPr="00D11CF0">
                <w:rPr>
                  <w:rStyle w:val="Hipervnculo"/>
                  <w:sz w:val="24"/>
                  <w:szCs w:val="24"/>
                  <w:lang w:val="en-GB" w:eastAsia="en-US"/>
                </w:rPr>
                <w:t>(</w:t>
              </w:r>
              <w:r w:rsidR="00AF53F4" w:rsidRPr="00D11CF0">
                <w:rPr>
                  <w:rStyle w:val="Hipervnculo"/>
                  <w:sz w:val="24"/>
                  <w:szCs w:val="24"/>
                  <w:lang w:val="en-GB" w:eastAsia="en-US"/>
                </w:rPr>
                <w:t>2019</w:t>
              </w:r>
              <w:r w:rsidR="00E01E1C" w:rsidRPr="00D11CF0">
                <w:rPr>
                  <w:rStyle w:val="Hipervnculo"/>
                  <w:sz w:val="24"/>
                  <w:szCs w:val="24"/>
                  <w:lang w:val="en-GB" w:eastAsia="en-US"/>
                </w:rPr>
                <w:t xml:space="preserve">) </w:t>
              </w:r>
              <w:r w:rsidR="00E01E1C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Towards a gender-responsive post-2020 global biodiversity framework: Imperatives and key components</w:t>
              </w:r>
            </w:hyperlink>
            <w:r w:rsidR="00250629" w:rsidRPr="00D11CF0">
              <w:rPr>
                <w:sz w:val="24"/>
                <w:szCs w:val="24"/>
                <w:lang w:val="en-GB" w:eastAsia="en-US"/>
              </w:rPr>
              <w:t xml:space="preserve">. </w:t>
            </w:r>
          </w:p>
          <w:p w14:paraId="6882A884" w14:textId="77777777" w:rsidR="004D65E9" w:rsidRPr="00D11CF0" w:rsidRDefault="004D65E9" w:rsidP="004D65E9">
            <w:pPr>
              <w:spacing w:before="0" w:after="0"/>
              <w:ind w:firstLine="0"/>
              <w:rPr>
                <w:sz w:val="24"/>
                <w:szCs w:val="24"/>
                <w:lang w:val="en-GB" w:eastAsia="en-US"/>
              </w:rPr>
            </w:pPr>
          </w:p>
          <w:p w14:paraId="638181D5" w14:textId="4D47D471" w:rsidR="00A77DA6" w:rsidRPr="00D11CF0" w:rsidRDefault="00604419" w:rsidP="00A77DA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2)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Pr="00D11CF0">
              <w:rPr>
                <w:sz w:val="24"/>
                <w:szCs w:val="24"/>
                <w:lang w:val="en-GB" w:eastAsia="en-US"/>
              </w:rPr>
              <w:t>S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ome </w:t>
            </w:r>
            <w:r w:rsidR="004D65E9" w:rsidRPr="00D11CF0">
              <w:rPr>
                <w:sz w:val="24"/>
                <w:szCs w:val="24"/>
                <w:u w:val="single"/>
                <w:lang w:val="en-GB" w:eastAsia="en-US"/>
              </w:rPr>
              <w:t>actions per objective</w:t>
            </w:r>
            <w:r w:rsidR="00880ABE" w:rsidRPr="00D11CF0">
              <w:rPr>
                <w:sz w:val="24"/>
                <w:szCs w:val="24"/>
                <w:lang w:val="en-GB" w:eastAsia="en-US"/>
              </w:rPr>
              <w:t>. It is already mentioned at the beginning of the present GPA</w:t>
            </w:r>
            <w:r w:rsidR="007F5620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880ABE" w:rsidRPr="00D11CF0">
              <w:rPr>
                <w:sz w:val="24"/>
                <w:szCs w:val="24"/>
                <w:lang w:val="en-GB" w:eastAsia="en-US"/>
              </w:rPr>
              <w:t xml:space="preserve">draft that </w:t>
            </w:r>
            <w:r w:rsidR="00880ABE" w:rsidRPr="00D11CF0">
              <w:rPr>
                <w:i/>
                <w:iCs/>
                <w:sz w:val="24"/>
                <w:szCs w:val="24"/>
                <w:lang w:val="en-GB" w:eastAsia="en-US"/>
              </w:rPr>
              <w:t>national and sub-national actions might be specified at a later stage of development of the draft plan</w:t>
            </w:r>
            <w:r w:rsidR="00880ABE" w:rsidRPr="00D11CF0">
              <w:rPr>
                <w:sz w:val="24"/>
                <w:szCs w:val="24"/>
                <w:lang w:val="en-GB" w:eastAsia="en-US"/>
              </w:rPr>
              <w:t xml:space="preserve">. We fully support the need to specify some actions (at </w:t>
            </w:r>
            <w:r w:rsidR="00976FCC" w:rsidRPr="00D11CF0">
              <w:rPr>
                <w:sz w:val="24"/>
                <w:szCs w:val="24"/>
                <w:lang w:val="en-GB" w:eastAsia="en-US"/>
              </w:rPr>
              <w:t>glob</w:t>
            </w:r>
            <w:r w:rsidR="00880ABE" w:rsidRPr="00D11CF0">
              <w:rPr>
                <w:sz w:val="24"/>
                <w:szCs w:val="24"/>
                <w:lang w:val="en-GB" w:eastAsia="en-US"/>
              </w:rPr>
              <w:t xml:space="preserve">al, regional, </w:t>
            </w:r>
            <w:proofErr w:type="gramStart"/>
            <w:r w:rsidR="00880ABE" w:rsidRPr="00D11CF0">
              <w:rPr>
                <w:sz w:val="24"/>
                <w:szCs w:val="24"/>
                <w:lang w:val="en-GB" w:eastAsia="en-US"/>
              </w:rPr>
              <w:t>national</w:t>
            </w:r>
            <w:proofErr w:type="gramEnd"/>
            <w:r w:rsidR="00880ABE" w:rsidRPr="00D11CF0">
              <w:rPr>
                <w:sz w:val="24"/>
                <w:szCs w:val="24"/>
                <w:lang w:val="en-GB" w:eastAsia="en-US"/>
              </w:rPr>
              <w:t xml:space="preserve"> and/or sub-national level/s) per each GPA objective</w:t>
            </w:r>
            <w:r w:rsidR="00516AA8" w:rsidRPr="00D11CF0">
              <w:rPr>
                <w:sz w:val="24"/>
                <w:szCs w:val="24"/>
                <w:lang w:val="en-GB" w:eastAsia="en-US"/>
              </w:rPr>
              <w:t xml:space="preserve">. Different relevant </w:t>
            </w:r>
            <w:r w:rsidR="00ED771D" w:rsidRPr="00D11CF0">
              <w:rPr>
                <w:sz w:val="24"/>
                <w:szCs w:val="24"/>
                <w:lang w:val="en-GB" w:eastAsia="en-US"/>
              </w:rPr>
              <w:t xml:space="preserve">strategic </w:t>
            </w:r>
            <w:r w:rsidR="00516AA8" w:rsidRPr="00D11CF0">
              <w:rPr>
                <w:sz w:val="24"/>
                <w:szCs w:val="24"/>
                <w:lang w:val="en-GB" w:eastAsia="en-US"/>
              </w:rPr>
              <w:t xml:space="preserve">actions </w:t>
            </w:r>
            <w:r w:rsidR="00976FCC" w:rsidRPr="00D11CF0">
              <w:rPr>
                <w:sz w:val="24"/>
                <w:szCs w:val="24"/>
                <w:lang w:val="en-GB" w:eastAsia="en-US"/>
              </w:rPr>
              <w:t>have been highlighted</w:t>
            </w:r>
            <w:r w:rsidR="00E65AEA" w:rsidRPr="00D11CF0">
              <w:rPr>
                <w:sz w:val="24"/>
                <w:szCs w:val="24"/>
                <w:lang w:val="en-GB" w:eastAsia="en-US"/>
              </w:rPr>
              <w:t xml:space="preserve">, </w:t>
            </w:r>
            <w:r w:rsidR="00E65AEA" w:rsidRPr="00D11CF0">
              <w:rPr>
                <w:i/>
                <w:iCs/>
                <w:sz w:val="24"/>
                <w:szCs w:val="24"/>
                <w:lang w:val="en-GB" w:eastAsia="en-US"/>
              </w:rPr>
              <w:t>inter alia</w:t>
            </w:r>
            <w:r w:rsidR="00E65AEA" w:rsidRPr="00D11CF0">
              <w:rPr>
                <w:sz w:val="24"/>
                <w:szCs w:val="24"/>
                <w:lang w:val="en-GB" w:eastAsia="en-US"/>
              </w:rPr>
              <w:t>,</w:t>
            </w:r>
            <w:r w:rsidR="00516AA8" w:rsidRPr="00D11CF0">
              <w:rPr>
                <w:sz w:val="24"/>
                <w:szCs w:val="24"/>
                <w:lang w:val="en-GB" w:eastAsia="en-US"/>
              </w:rPr>
              <w:t xml:space="preserve"> at</w:t>
            </w:r>
            <w:r w:rsidR="00A77DA6" w:rsidRPr="00D11CF0">
              <w:rPr>
                <w:sz w:val="24"/>
                <w:szCs w:val="24"/>
                <w:lang w:val="en-GB" w:eastAsia="en-US"/>
              </w:rPr>
              <w:t>:</w:t>
            </w:r>
          </w:p>
          <w:p w14:paraId="3E1C072B" w14:textId="77777777" w:rsidR="00926925" w:rsidRPr="00D11CF0" w:rsidRDefault="00926925" w:rsidP="00A77DA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5A8FD5A4" w14:textId="03BD59B4" w:rsidR="00A77DA6" w:rsidRPr="00D11CF0" w:rsidRDefault="00A77DA6" w:rsidP="00926925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a)</w:t>
            </w:r>
            <w:r w:rsidR="00516AA8" w:rsidRPr="00D11CF0">
              <w:rPr>
                <w:sz w:val="24"/>
                <w:szCs w:val="24"/>
                <w:lang w:val="en-GB" w:eastAsia="en-US"/>
              </w:rPr>
              <w:t xml:space="preserve"> the</w:t>
            </w:r>
            <w:r w:rsidR="00E25AB2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E25AB2" w:rsidRPr="00D11CF0">
              <w:rPr>
                <w:i/>
                <w:iCs/>
                <w:sz w:val="24"/>
                <w:szCs w:val="24"/>
                <w:lang w:val="en-GB" w:eastAsia="en-US"/>
              </w:rPr>
              <w:t>Women and the Environment</w:t>
            </w:r>
            <w:r w:rsidR="00516AA8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E25AB2" w:rsidRPr="00D11CF0">
              <w:rPr>
                <w:sz w:val="24"/>
                <w:szCs w:val="24"/>
                <w:lang w:val="en-GB" w:eastAsia="en-US"/>
              </w:rPr>
              <w:t xml:space="preserve">critical area of concern (K) in the </w:t>
            </w:r>
            <w:hyperlink r:id="rId15" w:history="1">
              <w:r w:rsidR="00F345C2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Beijing Declaration and Platform for Action, Beijing +5 Political Declaration and Outcome</w:t>
              </w:r>
            </w:hyperlink>
            <w:r w:rsidR="00F345C2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516AA8" w:rsidRPr="00D11CF0">
              <w:rPr>
                <w:sz w:val="24"/>
                <w:szCs w:val="24"/>
                <w:lang w:val="en-GB" w:eastAsia="en-US"/>
              </w:rPr>
              <w:t>(</w:t>
            </w:r>
            <w:r w:rsidR="00B17C94" w:rsidRPr="00D11CF0">
              <w:rPr>
                <w:sz w:val="24"/>
                <w:szCs w:val="24"/>
                <w:lang w:val="en-GB" w:eastAsia="en-US"/>
              </w:rPr>
              <w:t>within actions to be taken for strategic objectives</w:t>
            </w:r>
            <w:r w:rsidR="00516AA8" w:rsidRPr="00D11CF0">
              <w:rPr>
                <w:sz w:val="24"/>
                <w:szCs w:val="24"/>
                <w:lang w:val="en-GB" w:eastAsia="en-US"/>
              </w:rPr>
              <w:t xml:space="preserve"> K</w:t>
            </w:r>
            <w:r w:rsidR="00B17C94" w:rsidRPr="00D11CF0">
              <w:rPr>
                <w:sz w:val="24"/>
                <w:szCs w:val="24"/>
                <w:lang w:val="en-GB" w:eastAsia="en-US"/>
              </w:rPr>
              <w:t>.</w:t>
            </w:r>
            <w:r w:rsidR="00516AA8" w:rsidRPr="00D11CF0">
              <w:rPr>
                <w:sz w:val="24"/>
                <w:szCs w:val="24"/>
                <w:lang w:val="en-GB" w:eastAsia="en-US"/>
              </w:rPr>
              <w:t xml:space="preserve">1 </w:t>
            </w:r>
            <w:r w:rsidR="001B53CC" w:rsidRPr="00D11CF0">
              <w:rPr>
                <w:sz w:val="24"/>
                <w:szCs w:val="24"/>
                <w:lang w:val="en-GB" w:eastAsia="en-US"/>
              </w:rPr>
              <w:t>to K</w:t>
            </w:r>
            <w:r w:rsidR="00B17C94" w:rsidRPr="00D11CF0">
              <w:rPr>
                <w:sz w:val="24"/>
                <w:szCs w:val="24"/>
                <w:lang w:val="en-GB" w:eastAsia="en-US"/>
              </w:rPr>
              <w:t>.</w:t>
            </w:r>
            <w:r w:rsidR="001B53CC" w:rsidRPr="00D11CF0">
              <w:rPr>
                <w:sz w:val="24"/>
                <w:szCs w:val="24"/>
                <w:lang w:val="en-GB" w:eastAsia="en-US"/>
              </w:rPr>
              <w:t>3</w:t>
            </w:r>
            <w:r w:rsidR="00CD09A1" w:rsidRPr="00D11CF0">
              <w:rPr>
                <w:sz w:val="24"/>
                <w:szCs w:val="24"/>
                <w:lang w:val="en-GB" w:eastAsia="en-US"/>
              </w:rPr>
              <w:t xml:space="preserve">, that is, </w:t>
            </w:r>
            <w:r w:rsidR="008F0B71" w:rsidRPr="00D11CF0">
              <w:rPr>
                <w:sz w:val="24"/>
                <w:szCs w:val="24"/>
                <w:lang w:val="en-GB" w:eastAsia="en-US"/>
              </w:rPr>
              <w:t xml:space="preserve">within </w:t>
            </w:r>
            <w:r w:rsidR="00CD09A1" w:rsidRPr="00D11CF0">
              <w:rPr>
                <w:sz w:val="24"/>
                <w:szCs w:val="24"/>
                <w:lang w:val="en-GB" w:eastAsia="en-US"/>
              </w:rPr>
              <w:t>paragraphs 253-258</w:t>
            </w:r>
            <w:r w:rsidR="00A97591" w:rsidRPr="00D11CF0">
              <w:rPr>
                <w:sz w:val="24"/>
                <w:szCs w:val="24"/>
                <w:lang w:val="en-GB" w:eastAsia="en-US"/>
              </w:rPr>
              <w:t xml:space="preserve"> of the </w:t>
            </w:r>
            <w:proofErr w:type="spellStart"/>
            <w:r w:rsidR="00A97591" w:rsidRPr="00D11CF0">
              <w:rPr>
                <w:sz w:val="24"/>
                <w:szCs w:val="24"/>
                <w:lang w:val="en-GB" w:eastAsia="en-US"/>
              </w:rPr>
              <w:t>BPfA</w:t>
            </w:r>
            <w:proofErr w:type="spellEnd"/>
            <w:r w:rsidR="00B17C94" w:rsidRPr="00D11CF0">
              <w:rPr>
                <w:sz w:val="24"/>
                <w:szCs w:val="24"/>
                <w:lang w:val="en-GB" w:eastAsia="en-US"/>
              </w:rPr>
              <w:t>)</w:t>
            </w:r>
            <w:r w:rsidR="008F0B71" w:rsidRPr="00D11CF0">
              <w:rPr>
                <w:sz w:val="24"/>
                <w:szCs w:val="24"/>
                <w:lang w:val="en-GB" w:eastAsia="en-US"/>
              </w:rPr>
              <w:t>;</w:t>
            </w:r>
          </w:p>
          <w:p w14:paraId="602A75B2" w14:textId="77777777" w:rsidR="00926925" w:rsidRPr="00D11CF0" w:rsidRDefault="00926925" w:rsidP="00926925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7632E937" w14:textId="54E18BFA" w:rsidR="00926925" w:rsidRPr="00D11CF0" w:rsidRDefault="00A77DA6" w:rsidP="00926925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b) </w:t>
            </w:r>
            <w:r w:rsidR="00F345C2" w:rsidRPr="00D11CF0">
              <w:rPr>
                <w:sz w:val="24"/>
                <w:szCs w:val="24"/>
                <w:lang w:val="en-GB" w:eastAsia="en-US"/>
              </w:rPr>
              <w:t xml:space="preserve">the </w:t>
            </w:r>
            <w:r w:rsidR="0095280B" w:rsidRPr="00D11CF0">
              <w:rPr>
                <w:sz w:val="24"/>
                <w:szCs w:val="24"/>
                <w:lang w:val="en-GB" w:eastAsia="en-US"/>
              </w:rPr>
              <w:t>last r</w:t>
            </w:r>
            <w:r w:rsidR="00F345C2" w:rsidRPr="00D11CF0">
              <w:rPr>
                <w:sz w:val="24"/>
                <w:szCs w:val="24"/>
                <w:lang w:val="en-GB" w:eastAsia="en-US"/>
              </w:rPr>
              <w:t xml:space="preserve">eport of the UN Secretary-General on the </w:t>
            </w:r>
            <w:hyperlink r:id="rId16" w:history="1">
              <w:r w:rsidR="00F345C2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Review and appraisal of the implementation of the Beijing  Declaration and Platform for Action and the outcomes of the twenty-third special session of the General Assembly</w:t>
              </w:r>
            </w:hyperlink>
            <w:r w:rsidRPr="00D11CF0">
              <w:rPr>
                <w:sz w:val="24"/>
                <w:szCs w:val="24"/>
                <w:lang w:val="en-GB" w:eastAsia="en-US"/>
              </w:rPr>
              <w:t xml:space="preserve">: </w:t>
            </w:r>
            <w:r w:rsidR="00CD6385" w:rsidRPr="00D11CF0">
              <w:rPr>
                <w:sz w:val="24"/>
                <w:szCs w:val="24"/>
                <w:lang w:val="en-GB" w:eastAsia="en-US"/>
              </w:rPr>
              <w:t xml:space="preserve">mainly those </w:t>
            </w:r>
            <w:r w:rsidR="00EA5468">
              <w:rPr>
                <w:sz w:val="24"/>
                <w:szCs w:val="24"/>
                <w:lang w:val="en-GB" w:eastAsia="en-US"/>
              </w:rPr>
              <w:t xml:space="preserve">recommendations </w:t>
            </w:r>
            <w:r w:rsidR="00CD6385" w:rsidRPr="00D11CF0">
              <w:rPr>
                <w:sz w:val="24"/>
                <w:szCs w:val="24"/>
                <w:lang w:val="en-GB" w:eastAsia="en-US"/>
              </w:rPr>
              <w:t xml:space="preserve">regarding </w:t>
            </w:r>
            <w:r w:rsidR="00E25AB2" w:rsidRPr="00D11CF0">
              <w:rPr>
                <w:sz w:val="24"/>
                <w:szCs w:val="24"/>
                <w:lang w:val="en-GB" w:eastAsia="en-US"/>
              </w:rPr>
              <w:t xml:space="preserve">cluster F </w:t>
            </w:r>
            <w:r w:rsidRPr="00D11CF0">
              <w:rPr>
                <w:sz w:val="24"/>
                <w:szCs w:val="24"/>
                <w:lang w:val="en-GB" w:eastAsia="en-US"/>
              </w:rPr>
              <w:t>(</w:t>
            </w:r>
            <w:r w:rsidR="00E25AB2" w:rsidRPr="00D11CF0">
              <w:rPr>
                <w:i/>
                <w:iCs/>
                <w:sz w:val="24"/>
                <w:szCs w:val="24"/>
                <w:lang w:val="en-GB" w:eastAsia="en-US"/>
              </w:rPr>
              <w:t>Environmental conservation, climate action and resilience-building</w:t>
            </w:r>
            <w:r w:rsidR="00ED771D" w:rsidRPr="00D11CF0">
              <w:rPr>
                <w:sz w:val="24"/>
                <w:szCs w:val="24"/>
                <w:lang w:val="en-GB" w:eastAsia="en-US"/>
              </w:rPr>
              <w:t>, aligned with SDG 2, SDG 12, SDG 13, SDG 14 and SDG 15</w:t>
            </w:r>
            <w:r w:rsidRPr="00D11CF0">
              <w:rPr>
                <w:sz w:val="24"/>
                <w:szCs w:val="24"/>
                <w:lang w:val="en-GB" w:eastAsia="en-US"/>
              </w:rPr>
              <w:t>)</w:t>
            </w:r>
            <w:r w:rsidR="00CD6385" w:rsidRPr="00D11CF0">
              <w:rPr>
                <w:sz w:val="24"/>
                <w:szCs w:val="24"/>
                <w:lang w:val="en-GB" w:eastAsia="en-US"/>
              </w:rPr>
              <w:t xml:space="preserve">, such 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as </w:t>
            </w:r>
            <w:r w:rsidR="00333FFB" w:rsidRPr="00D11CF0">
              <w:rPr>
                <w:sz w:val="24"/>
                <w:szCs w:val="24"/>
                <w:lang w:val="en-GB" w:eastAsia="en-US"/>
              </w:rPr>
              <w:t>the priorities for future action and accelerated implementation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CD6385" w:rsidRPr="00D11CF0">
              <w:rPr>
                <w:sz w:val="24"/>
                <w:szCs w:val="24"/>
                <w:lang w:val="en-GB" w:eastAsia="en-US"/>
              </w:rPr>
              <w:t xml:space="preserve">in </w:t>
            </w:r>
            <w:r w:rsidR="00333FFB" w:rsidRPr="00D11CF0">
              <w:rPr>
                <w:sz w:val="24"/>
                <w:szCs w:val="24"/>
                <w:lang w:val="en-GB" w:eastAsia="en-US"/>
              </w:rPr>
              <w:t>paragraphs 307-</w:t>
            </w:r>
            <w:r w:rsidR="00CD09A1" w:rsidRPr="00D11CF0">
              <w:rPr>
                <w:sz w:val="24"/>
                <w:szCs w:val="24"/>
                <w:lang w:val="en-GB" w:eastAsia="en-US"/>
              </w:rPr>
              <w:t>309</w:t>
            </w:r>
            <w:r w:rsidR="00333FFB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CD6385" w:rsidRPr="00D11CF0">
              <w:rPr>
                <w:sz w:val="24"/>
                <w:szCs w:val="24"/>
                <w:lang w:val="en-GB" w:eastAsia="en-US"/>
              </w:rPr>
              <w:t xml:space="preserve"> of the report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, </w:t>
            </w:r>
            <w:r w:rsidR="00CD6385" w:rsidRPr="00D11CF0">
              <w:rPr>
                <w:sz w:val="24"/>
                <w:szCs w:val="24"/>
                <w:lang w:val="en-GB" w:eastAsia="en-US"/>
              </w:rPr>
              <w:t xml:space="preserve">taking </w:t>
            </w:r>
            <w:r w:rsidR="008F0B71" w:rsidRPr="00D11CF0">
              <w:rPr>
                <w:sz w:val="24"/>
                <w:szCs w:val="24"/>
                <w:lang w:val="en-GB" w:eastAsia="en-US"/>
              </w:rPr>
              <w:lastRenderedPageBreak/>
              <w:t xml:space="preserve">also </w:t>
            </w:r>
            <w:r w:rsidR="00CD6385" w:rsidRPr="00D11CF0">
              <w:rPr>
                <w:sz w:val="24"/>
                <w:szCs w:val="24"/>
                <w:lang w:val="en-GB" w:eastAsia="en-US"/>
              </w:rPr>
              <w:t>into accoun</w:t>
            </w:r>
            <w:r w:rsidRPr="00D11CF0">
              <w:rPr>
                <w:sz w:val="24"/>
                <w:szCs w:val="24"/>
                <w:lang w:val="en-GB" w:eastAsia="en-US"/>
              </w:rPr>
              <w:t>t the</w:t>
            </w:r>
            <w:r w:rsidRPr="00D11CF0">
              <w:rPr>
                <w:rFonts w:eastAsiaTheme="minorHAnsi"/>
                <w:spacing w:val="4"/>
                <w:w w:val="103"/>
                <w:kern w:val="14"/>
                <w:sz w:val="20"/>
                <w:lang w:val="en-GB" w:eastAsia="en-US"/>
              </w:rPr>
              <w:t xml:space="preserve"> 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eight cross-cutting priorities for action informed by lessons gleaned from the implementation of the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BPfA</w:t>
            </w:r>
            <w:proofErr w:type="spellEnd"/>
            <w:r w:rsidR="00147E08" w:rsidRPr="00D11CF0">
              <w:rPr>
                <w:sz w:val="24"/>
                <w:szCs w:val="24"/>
                <w:lang w:val="en-GB" w:eastAsia="en-US"/>
              </w:rPr>
              <w:t xml:space="preserve"> (paragraphs</w:t>
            </w:r>
            <w:r w:rsidR="00926925" w:rsidRPr="00D11CF0">
              <w:rPr>
                <w:sz w:val="24"/>
                <w:szCs w:val="24"/>
                <w:lang w:val="en-GB" w:eastAsia="en-US"/>
              </w:rPr>
              <w:t xml:space="preserve"> 314-338</w:t>
            </w:r>
            <w:r w:rsidRPr="00D11CF0">
              <w:rPr>
                <w:sz w:val="24"/>
                <w:szCs w:val="24"/>
                <w:lang w:val="en-GB" w:eastAsia="en-US"/>
              </w:rPr>
              <w:t>)</w:t>
            </w:r>
            <w:r w:rsidR="008F0B71" w:rsidRPr="00D11CF0">
              <w:rPr>
                <w:sz w:val="24"/>
                <w:szCs w:val="24"/>
                <w:lang w:val="en-GB" w:eastAsia="en-US"/>
              </w:rPr>
              <w:t>;</w:t>
            </w:r>
          </w:p>
          <w:p w14:paraId="7AF9F2D3" w14:textId="77777777" w:rsidR="00926925" w:rsidRPr="00D11CF0" w:rsidRDefault="00926925" w:rsidP="00926925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0E141C42" w14:textId="02DC38FE" w:rsidR="008F0B71" w:rsidRPr="00D11CF0" w:rsidRDefault="00926925" w:rsidP="00926925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c) </w:t>
            </w:r>
            <w:r w:rsidR="008F0B71" w:rsidRPr="00D11CF0">
              <w:rPr>
                <w:sz w:val="24"/>
                <w:szCs w:val="24"/>
                <w:lang w:val="en-GB" w:eastAsia="en-US"/>
              </w:rPr>
              <w:t xml:space="preserve">the key components section of </w:t>
            </w:r>
            <w:r w:rsidR="00E65AEA" w:rsidRPr="00D11CF0">
              <w:rPr>
                <w:sz w:val="24"/>
                <w:szCs w:val="24"/>
                <w:lang w:val="en-GB" w:eastAsia="en-US"/>
              </w:rPr>
              <w:t xml:space="preserve">UN-Women (2019) </w:t>
            </w:r>
            <w:hyperlink r:id="rId17" w:history="1">
              <w:r w:rsidR="00516AA8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Towards a gender-responsive post-2020 global biodiversity framework: Imperatives and key components</w:t>
              </w:r>
            </w:hyperlink>
            <w:r w:rsidR="00517222" w:rsidRPr="00D11CF0">
              <w:rPr>
                <w:sz w:val="24"/>
                <w:szCs w:val="24"/>
                <w:lang w:val="en-GB" w:eastAsia="en-US"/>
              </w:rPr>
              <w:t xml:space="preserve"> </w:t>
            </w:r>
          </w:p>
          <w:p w14:paraId="199D0F03" w14:textId="77777777" w:rsidR="008F0B71" w:rsidRPr="00D11CF0" w:rsidRDefault="008F0B71" w:rsidP="00926925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4D668244" w14:textId="2F450AAB" w:rsidR="00604419" w:rsidRPr="00D11CF0" w:rsidRDefault="008F0B71" w:rsidP="00926925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d) </w:t>
            </w:r>
            <w:r w:rsidR="00517222" w:rsidRPr="00D11CF0">
              <w:rPr>
                <w:sz w:val="24"/>
                <w:szCs w:val="24"/>
                <w:lang w:val="en-GB" w:eastAsia="en-US"/>
              </w:rPr>
              <w:t xml:space="preserve">CBD (2019) </w:t>
            </w:r>
            <w:hyperlink r:id="rId18" w:history="1">
              <w:r w:rsidR="00517222"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Addressing Gender Issues and Actions in Biodiversity Objectives</w:t>
              </w:r>
            </w:hyperlink>
            <w:r w:rsidR="00517222" w:rsidRPr="00D11CF0">
              <w:rPr>
                <w:sz w:val="24"/>
                <w:szCs w:val="24"/>
                <w:lang w:val="en-GB" w:eastAsia="en-US"/>
              </w:rPr>
              <w:t>.</w:t>
            </w:r>
          </w:p>
          <w:p w14:paraId="60D1F6B9" w14:textId="31A93B6C" w:rsidR="001B53CC" w:rsidRPr="00D11CF0" w:rsidRDefault="001B53CC" w:rsidP="001B53CC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712D8D3F" w14:textId="61CB6E7F" w:rsidR="00B53C8D" w:rsidRPr="00D11CF0" w:rsidRDefault="00B53C8D" w:rsidP="00B53C8D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e) </w:t>
            </w:r>
            <w:hyperlink r:id="rId19" w:history="1">
              <w:r w:rsidRPr="00D11CF0">
                <w:rPr>
                  <w:rStyle w:val="Hipervnculo"/>
                  <w:sz w:val="24"/>
                  <w:szCs w:val="24"/>
                  <w:lang w:val="en-GB" w:eastAsia="en-US"/>
                </w:rPr>
                <w:t xml:space="preserve">CSW62 Agreed Conclusions: </w:t>
              </w:r>
              <w:r w:rsidRPr="00D11CF0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Challenges and opportunities in achieving gender equality and the empowerment of rural women and girls</w:t>
              </w:r>
            </w:hyperlink>
            <w:r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9E6617" w:rsidRPr="00D11CF0">
              <w:rPr>
                <w:sz w:val="24"/>
                <w:szCs w:val="24"/>
                <w:lang w:val="en-GB" w:eastAsia="en-US"/>
              </w:rPr>
              <w:t>at its p</w:t>
            </w:r>
            <w:r w:rsidRPr="00D11CF0">
              <w:rPr>
                <w:sz w:val="24"/>
                <w:szCs w:val="24"/>
                <w:lang w:val="en-GB" w:eastAsia="en-US"/>
              </w:rPr>
              <w:t>aragraph</w:t>
            </w:r>
            <w:r w:rsidR="009E6617" w:rsidRPr="00D11CF0">
              <w:rPr>
                <w:sz w:val="24"/>
                <w:szCs w:val="24"/>
                <w:lang w:val="en-GB" w:eastAsia="en-US"/>
              </w:rPr>
              <w:t xml:space="preserve"> 43 [mainly in d), e) v), </w:t>
            </w:r>
            <w:proofErr w:type="spellStart"/>
            <w:r w:rsidR="00A75E41" w:rsidRPr="00D11CF0">
              <w:rPr>
                <w:sz w:val="24"/>
                <w:szCs w:val="24"/>
                <w:lang w:val="en-GB" w:eastAsia="en-US"/>
              </w:rPr>
              <w:t>zz</w:t>
            </w:r>
            <w:proofErr w:type="spellEnd"/>
            <w:r w:rsidR="00A75E41" w:rsidRPr="00D11CF0">
              <w:rPr>
                <w:sz w:val="24"/>
                <w:szCs w:val="24"/>
                <w:lang w:val="en-GB" w:eastAsia="en-US"/>
              </w:rPr>
              <w:t xml:space="preserve">), </w:t>
            </w:r>
            <w:proofErr w:type="spellStart"/>
            <w:r w:rsidR="009E6617" w:rsidRPr="00D11CF0">
              <w:rPr>
                <w:sz w:val="24"/>
                <w:szCs w:val="24"/>
                <w:lang w:val="en-GB" w:eastAsia="en-US"/>
              </w:rPr>
              <w:t>aaa</w:t>
            </w:r>
            <w:proofErr w:type="spellEnd"/>
            <w:r w:rsidR="009E6617" w:rsidRPr="00D11CF0">
              <w:rPr>
                <w:sz w:val="24"/>
                <w:szCs w:val="24"/>
                <w:lang w:val="en-GB" w:eastAsia="en-US"/>
              </w:rPr>
              <w:t xml:space="preserve">), </w:t>
            </w:r>
            <w:proofErr w:type="spellStart"/>
            <w:r w:rsidR="005B2527" w:rsidRPr="00D11CF0">
              <w:rPr>
                <w:sz w:val="24"/>
                <w:szCs w:val="24"/>
                <w:lang w:val="en-GB" w:eastAsia="en-US"/>
              </w:rPr>
              <w:t>eee</w:t>
            </w:r>
            <w:proofErr w:type="spellEnd"/>
            <w:r w:rsidR="005B2527" w:rsidRPr="00D11CF0">
              <w:rPr>
                <w:sz w:val="24"/>
                <w:szCs w:val="24"/>
                <w:lang w:val="en-GB" w:eastAsia="en-US"/>
              </w:rPr>
              <w:t xml:space="preserve">), </w:t>
            </w:r>
            <w:proofErr w:type="spellStart"/>
            <w:r w:rsidR="00445121" w:rsidRPr="00D11CF0">
              <w:rPr>
                <w:sz w:val="24"/>
                <w:szCs w:val="24"/>
                <w:lang w:val="en-GB" w:eastAsia="en-US"/>
              </w:rPr>
              <w:t>kkk</w:t>
            </w:r>
            <w:proofErr w:type="spellEnd"/>
            <w:r w:rsidR="00445121" w:rsidRPr="00D11CF0">
              <w:rPr>
                <w:sz w:val="24"/>
                <w:szCs w:val="24"/>
                <w:lang w:val="en-GB" w:eastAsia="en-US"/>
              </w:rPr>
              <w:t xml:space="preserve">), </w:t>
            </w:r>
            <w:proofErr w:type="spellStart"/>
            <w:r w:rsidR="009E6617" w:rsidRPr="00D11CF0">
              <w:rPr>
                <w:sz w:val="24"/>
                <w:szCs w:val="24"/>
                <w:lang w:val="en-GB" w:eastAsia="en-US"/>
              </w:rPr>
              <w:t>ooo</w:t>
            </w:r>
            <w:proofErr w:type="spellEnd"/>
            <w:r w:rsidR="009E6617" w:rsidRPr="00D11CF0">
              <w:rPr>
                <w:sz w:val="24"/>
                <w:szCs w:val="24"/>
                <w:lang w:val="en-GB" w:eastAsia="en-US"/>
              </w:rPr>
              <w:t xml:space="preserve">) and </w:t>
            </w:r>
            <w:proofErr w:type="spellStart"/>
            <w:r w:rsidR="009E6617" w:rsidRPr="00D11CF0">
              <w:rPr>
                <w:sz w:val="24"/>
                <w:szCs w:val="24"/>
                <w:lang w:val="en-GB" w:eastAsia="en-US"/>
              </w:rPr>
              <w:t>rrr</w:t>
            </w:r>
            <w:proofErr w:type="spellEnd"/>
            <w:r w:rsidR="009E6617" w:rsidRPr="00D11CF0">
              <w:rPr>
                <w:sz w:val="24"/>
                <w:szCs w:val="24"/>
                <w:lang w:val="en-GB" w:eastAsia="en-US"/>
              </w:rPr>
              <w:t xml:space="preserve">)] and </w:t>
            </w:r>
            <w:r w:rsidR="00EC3286" w:rsidRPr="00D11CF0">
              <w:rPr>
                <w:sz w:val="24"/>
                <w:szCs w:val="24"/>
                <w:lang w:val="en-GB" w:eastAsia="en-US"/>
              </w:rPr>
              <w:t xml:space="preserve">paragraph </w:t>
            </w:r>
            <w:r w:rsidR="009E6617" w:rsidRPr="00D11CF0">
              <w:rPr>
                <w:sz w:val="24"/>
                <w:szCs w:val="24"/>
                <w:lang w:val="en-GB" w:eastAsia="en-US"/>
              </w:rPr>
              <w:t>50.</w:t>
            </w:r>
          </w:p>
          <w:p w14:paraId="68181D74" w14:textId="002EE341" w:rsidR="00BC1139" w:rsidRPr="00D11CF0" w:rsidRDefault="00BC1139" w:rsidP="00B53C8D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21D0EE9C" w14:textId="28A41A54" w:rsidR="00BC1139" w:rsidRPr="00D11CF0" w:rsidRDefault="00BC1139" w:rsidP="00BC1139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f) </w:t>
            </w:r>
            <w:hyperlink r:id="rId20" w:history="1">
              <w:r w:rsidRPr="00D11CF0">
                <w:rPr>
                  <w:rStyle w:val="Hipervnculo"/>
                  <w:sz w:val="24"/>
                  <w:szCs w:val="24"/>
                  <w:lang w:val="en-GB" w:eastAsia="en-US"/>
                </w:rPr>
                <w:t>CEDAW General Recommendation. No. 34 (2016) on rights of rural women</w:t>
              </w:r>
            </w:hyperlink>
            <w:r w:rsidRPr="00D11CF0">
              <w:rPr>
                <w:sz w:val="24"/>
                <w:szCs w:val="24"/>
                <w:lang w:val="en-GB" w:eastAsia="en-US"/>
              </w:rPr>
              <w:t xml:space="preserve">, mainly those State party obligations in relation to dimension G. </w:t>
            </w:r>
            <w:r w:rsidRPr="00D11CF0">
              <w:rPr>
                <w:i/>
                <w:iCs/>
                <w:sz w:val="24"/>
                <w:szCs w:val="24"/>
                <w:lang w:val="en-GB" w:eastAsia="en-US"/>
              </w:rPr>
              <w:t>Land and natural resources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 (paragraphs 55-78)</w:t>
            </w:r>
          </w:p>
          <w:p w14:paraId="37E9366D" w14:textId="77777777" w:rsidR="00BC1139" w:rsidRPr="00D11CF0" w:rsidRDefault="00BC1139" w:rsidP="00BC1139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4E8E6D08" w14:textId="67779AB5" w:rsidR="00604419" w:rsidRPr="00D11CF0" w:rsidRDefault="00604419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3) </w:t>
            </w:r>
            <w:r w:rsidR="00642842" w:rsidRPr="00D11CF0">
              <w:rPr>
                <w:sz w:val="24"/>
                <w:szCs w:val="24"/>
                <w:lang w:val="en-GB" w:eastAsia="en-US"/>
              </w:rPr>
              <w:t xml:space="preserve">And </w:t>
            </w:r>
            <w:r w:rsidR="002E494A" w:rsidRPr="00D11CF0">
              <w:rPr>
                <w:sz w:val="24"/>
                <w:szCs w:val="24"/>
                <w:lang w:val="en-GB" w:eastAsia="en-US"/>
              </w:rPr>
              <w:t>the follow</w:t>
            </w:r>
            <w:r w:rsidR="00E443BA" w:rsidRPr="00D11CF0">
              <w:rPr>
                <w:sz w:val="24"/>
                <w:szCs w:val="24"/>
                <w:lang w:val="en-GB" w:eastAsia="en-US"/>
              </w:rPr>
              <w:t>ing further</w:t>
            </w:r>
            <w:r w:rsidR="00880ABE" w:rsidRPr="00D11CF0">
              <w:rPr>
                <w:sz w:val="24"/>
                <w:szCs w:val="24"/>
                <w:lang w:val="en-GB" w:eastAsia="en-US"/>
              </w:rPr>
              <w:t xml:space="preserve"> details</w:t>
            </w:r>
            <w:r w:rsidR="002E494A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4D65E9" w:rsidRPr="00D11CF0">
              <w:rPr>
                <w:sz w:val="24"/>
                <w:szCs w:val="24"/>
                <w:u w:val="single"/>
                <w:lang w:val="en-GB" w:eastAsia="en-US"/>
              </w:rPr>
              <w:t>per action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: </w:t>
            </w:r>
          </w:p>
          <w:p w14:paraId="5106E584" w14:textId="5220B85F" w:rsidR="00604419" w:rsidRPr="00D11CF0" w:rsidRDefault="00642842" w:rsidP="005329AA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a) 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responsible </w:t>
            </w:r>
            <w:r w:rsidR="00001BBD" w:rsidRPr="00D11CF0">
              <w:rPr>
                <w:sz w:val="24"/>
                <w:szCs w:val="24"/>
                <w:lang w:val="en-GB" w:eastAsia="en-US"/>
              </w:rPr>
              <w:t>implementation agent and collaborators</w:t>
            </w:r>
          </w:p>
          <w:p w14:paraId="749EE5AE" w14:textId="6540ADCD" w:rsidR="00604419" w:rsidRPr="00D11CF0" w:rsidRDefault="00642842" w:rsidP="005329AA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b) </w:t>
            </w:r>
            <w:r w:rsidR="004D65E9" w:rsidRPr="00D11CF0">
              <w:rPr>
                <w:sz w:val="24"/>
                <w:szCs w:val="24"/>
                <w:lang w:val="en-GB" w:eastAsia="en-US"/>
              </w:rPr>
              <w:t>level of implementation (</w:t>
            </w:r>
            <w:r w:rsidR="00A41F06" w:rsidRPr="00D11CF0">
              <w:rPr>
                <w:sz w:val="24"/>
                <w:szCs w:val="24"/>
                <w:lang w:val="en-GB" w:eastAsia="en-US"/>
              </w:rPr>
              <w:t>global</w:t>
            </w:r>
            <w:r w:rsidR="004D65E9" w:rsidRPr="00D11CF0">
              <w:rPr>
                <w:sz w:val="24"/>
                <w:szCs w:val="24"/>
                <w:lang w:val="en-GB" w:eastAsia="en-US"/>
              </w:rPr>
              <w:t xml:space="preserve">, regional, national, </w:t>
            </w:r>
            <w:r w:rsidR="00880ABE" w:rsidRPr="00D11CF0">
              <w:rPr>
                <w:sz w:val="24"/>
                <w:szCs w:val="24"/>
                <w:lang w:val="en-GB" w:eastAsia="en-US"/>
              </w:rPr>
              <w:t>sub-national</w:t>
            </w:r>
            <w:r w:rsidR="004D65E9" w:rsidRPr="00D11CF0">
              <w:rPr>
                <w:sz w:val="24"/>
                <w:szCs w:val="24"/>
                <w:lang w:val="en-GB" w:eastAsia="en-US"/>
              </w:rPr>
              <w:t>)</w:t>
            </w:r>
          </w:p>
          <w:p w14:paraId="3C734ED1" w14:textId="7B4E06F4" w:rsidR="00604419" w:rsidRPr="00D11CF0" w:rsidRDefault="00642842" w:rsidP="005329AA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c) </w:t>
            </w:r>
            <w:r w:rsidR="004D65E9" w:rsidRPr="00D11CF0">
              <w:rPr>
                <w:sz w:val="24"/>
                <w:szCs w:val="24"/>
                <w:lang w:val="en-GB" w:eastAsia="en-US"/>
              </w:rPr>
              <w:t>timeline,</w:t>
            </w:r>
          </w:p>
          <w:p w14:paraId="072E5565" w14:textId="05BA4D07" w:rsidR="00604419" w:rsidRPr="00D11CF0" w:rsidRDefault="00642842" w:rsidP="005329AA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d) </w:t>
            </w:r>
            <w:r w:rsidR="00880ABE" w:rsidRPr="00D11CF0">
              <w:rPr>
                <w:sz w:val="24"/>
                <w:szCs w:val="24"/>
                <w:lang w:val="en-GB" w:eastAsia="en-US"/>
              </w:rPr>
              <w:t xml:space="preserve">expected </w:t>
            </w:r>
            <w:r w:rsidR="004D65E9" w:rsidRPr="00D11CF0">
              <w:rPr>
                <w:sz w:val="24"/>
                <w:szCs w:val="24"/>
                <w:lang w:val="en-GB" w:eastAsia="en-US"/>
              </w:rPr>
              <w:t>deliverables/outputs</w:t>
            </w:r>
          </w:p>
          <w:p w14:paraId="408382DD" w14:textId="77777777" w:rsidR="004D65E9" w:rsidRPr="00D11CF0" w:rsidRDefault="00642842" w:rsidP="005329AA">
            <w:pPr>
              <w:spacing w:before="0" w:after="0"/>
              <w:ind w:left="708"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e) </w:t>
            </w:r>
            <w:r w:rsidR="004D65E9" w:rsidRPr="00D11CF0">
              <w:rPr>
                <w:sz w:val="24"/>
                <w:szCs w:val="24"/>
                <w:lang w:val="en-GB" w:eastAsia="en-US"/>
              </w:rPr>
              <w:t>impact indicators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 </w:t>
            </w:r>
          </w:p>
          <w:p w14:paraId="31000C81" w14:textId="604C1AE8" w:rsidR="00C15DA8" w:rsidRPr="00D11CF0" w:rsidRDefault="00C15DA8" w:rsidP="00C15DA8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741D05" w:rsidRPr="00F243F8" w14:paraId="29472741" w14:textId="77777777" w:rsidTr="00537BE7">
        <w:trPr>
          <w:trHeight w:val="233"/>
        </w:trPr>
        <w:tc>
          <w:tcPr>
            <w:tcW w:w="817" w:type="dxa"/>
          </w:tcPr>
          <w:p w14:paraId="1213968C" w14:textId="29B9B138" w:rsidR="00741D05" w:rsidRPr="00D11CF0" w:rsidRDefault="00741D05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lastRenderedPageBreak/>
              <w:t>0</w:t>
            </w:r>
          </w:p>
        </w:tc>
        <w:tc>
          <w:tcPr>
            <w:tcW w:w="992" w:type="dxa"/>
          </w:tcPr>
          <w:p w14:paraId="14832B97" w14:textId="53D08B8E" w:rsidR="00741D05" w:rsidRPr="00D11CF0" w:rsidRDefault="00741D05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0</w:t>
            </w:r>
          </w:p>
        </w:tc>
        <w:tc>
          <w:tcPr>
            <w:tcW w:w="993" w:type="dxa"/>
          </w:tcPr>
          <w:p w14:paraId="072BF236" w14:textId="0286BB1A" w:rsidR="00741D05" w:rsidRPr="00D11CF0" w:rsidRDefault="00741D05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0</w:t>
            </w:r>
          </w:p>
        </w:tc>
        <w:tc>
          <w:tcPr>
            <w:tcW w:w="6804" w:type="dxa"/>
            <w:gridSpan w:val="2"/>
          </w:tcPr>
          <w:p w14:paraId="5191278F" w14:textId="4E86BBC0" w:rsidR="00741D05" w:rsidRDefault="00741D05" w:rsidP="0006430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We welcome the alignment of GPA (sub)sections with those in G</w:t>
            </w:r>
            <w:r w:rsidR="00DC296B">
              <w:rPr>
                <w:sz w:val="24"/>
                <w:szCs w:val="24"/>
                <w:lang w:val="en-GB" w:eastAsia="en-US"/>
              </w:rPr>
              <w:t>B</w:t>
            </w:r>
            <w:r>
              <w:rPr>
                <w:sz w:val="24"/>
                <w:szCs w:val="24"/>
                <w:lang w:val="en-GB" w:eastAsia="en-US"/>
              </w:rPr>
              <w:t>F</w:t>
            </w:r>
            <w:r w:rsidR="00DC296B">
              <w:rPr>
                <w:sz w:val="24"/>
                <w:szCs w:val="24"/>
                <w:lang w:val="en-GB" w:eastAsia="en-US"/>
              </w:rPr>
              <w:t xml:space="preserve"> and we support further alignment consequent with upcoming new GBF versions, regarding, for instance, </w:t>
            </w:r>
            <w:r w:rsidR="00EA5468">
              <w:rPr>
                <w:sz w:val="24"/>
                <w:szCs w:val="24"/>
                <w:lang w:val="en-GB" w:eastAsia="en-US"/>
              </w:rPr>
              <w:t xml:space="preserve">new reformulation of </w:t>
            </w:r>
            <w:r w:rsidR="00DC296B">
              <w:rPr>
                <w:sz w:val="24"/>
                <w:szCs w:val="24"/>
                <w:lang w:val="en-GB" w:eastAsia="en-US"/>
              </w:rPr>
              <w:t>the names of sections II and III</w:t>
            </w:r>
            <w:r w:rsidR="00EA5468">
              <w:rPr>
                <w:sz w:val="24"/>
                <w:szCs w:val="24"/>
                <w:lang w:val="en-GB" w:eastAsia="en-US"/>
              </w:rPr>
              <w:t>.</w:t>
            </w:r>
          </w:p>
          <w:p w14:paraId="3BF7B77E" w14:textId="45470B81" w:rsidR="00741D05" w:rsidRPr="00D11CF0" w:rsidRDefault="00741D05" w:rsidP="0006430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EA5468" w:rsidRPr="00F243F8" w14:paraId="233D2AEB" w14:textId="77777777" w:rsidTr="00537BE7">
        <w:trPr>
          <w:trHeight w:val="233"/>
        </w:trPr>
        <w:tc>
          <w:tcPr>
            <w:tcW w:w="817" w:type="dxa"/>
          </w:tcPr>
          <w:p w14:paraId="771DE1AC" w14:textId="522A992E" w:rsidR="00EA5468" w:rsidRPr="00D11CF0" w:rsidRDefault="00EA5468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0</w:t>
            </w:r>
          </w:p>
        </w:tc>
        <w:tc>
          <w:tcPr>
            <w:tcW w:w="992" w:type="dxa"/>
          </w:tcPr>
          <w:p w14:paraId="5067730D" w14:textId="47436A07" w:rsidR="00EA5468" w:rsidRPr="00D11CF0" w:rsidRDefault="00EA5468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0</w:t>
            </w:r>
          </w:p>
        </w:tc>
        <w:tc>
          <w:tcPr>
            <w:tcW w:w="993" w:type="dxa"/>
          </w:tcPr>
          <w:p w14:paraId="2BB5A565" w14:textId="0047731A" w:rsidR="00EA5468" w:rsidRPr="00D11CF0" w:rsidRDefault="00EA5468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0</w:t>
            </w:r>
          </w:p>
        </w:tc>
        <w:tc>
          <w:tcPr>
            <w:tcW w:w="6804" w:type="dxa"/>
            <w:gridSpan w:val="2"/>
          </w:tcPr>
          <w:p w14:paraId="52E02603" w14:textId="1AA31097" w:rsidR="00EA5468" w:rsidRPr="00EA5468" w:rsidRDefault="00EA5468" w:rsidP="00EA5468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Due to 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concerns regarding COVID-19, </w:t>
            </w:r>
            <w:r w:rsidR="00895798">
              <w:rPr>
                <w:sz w:val="24"/>
                <w:szCs w:val="24"/>
                <w:lang w:val="en-GB" w:eastAsia="en-US"/>
              </w:rPr>
              <w:t xml:space="preserve">most of 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the </w:t>
            </w:r>
            <w:r w:rsidR="00895798">
              <w:rPr>
                <w:sz w:val="24"/>
                <w:szCs w:val="24"/>
                <w:lang w:val="en-GB" w:eastAsia="en-US"/>
              </w:rPr>
              <w:t>64</w:t>
            </w:r>
            <w:r w:rsidR="00895798" w:rsidRPr="00895798">
              <w:rPr>
                <w:sz w:val="24"/>
                <w:szCs w:val="24"/>
                <w:vertAlign w:val="superscript"/>
                <w:lang w:val="en-GB" w:eastAsia="en-US"/>
              </w:rPr>
              <w:t>th</w:t>
            </w:r>
            <w:r w:rsidR="00895798">
              <w:rPr>
                <w:sz w:val="24"/>
                <w:szCs w:val="24"/>
                <w:vertAlign w:val="superscript"/>
                <w:lang w:val="en-GB" w:eastAsia="en-US"/>
              </w:rPr>
              <w:t xml:space="preserve"> </w:t>
            </w:r>
            <w:r w:rsidR="00895798">
              <w:rPr>
                <w:sz w:val="24"/>
                <w:szCs w:val="24"/>
                <w:lang w:val="en-GB" w:eastAsia="en-US"/>
              </w:rPr>
              <w:t xml:space="preserve">session of the 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Commission on the Status of Women </w:t>
            </w:r>
            <w:r w:rsidR="00895798">
              <w:rPr>
                <w:sz w:val="24"/>
                <w:szCs w:val="24"/>
                <w:lang w:val="en-GB" w:eastAsia="en-US"/>
              </w:rPr>
              <w:t xml:space="preserve">(CSW64) scheduled for last March </w:t>
            </w:r>
            <w:r w:rsidR="00895798" w:rsidRPr="00895798">
              <w:rPr>
                <w:sz w:val="24"/>
                <w:szCs w:val="24"/>
                <w:lang w:val="en-GB" w:eastAsia="en-US"/>
              </w:rPr>
              <w:t>was suspended until further notification</w:t>
            </w:r>
            <w:r w:rsidR="00895798">
              <w:rPr>
                <w:sz w:val="24"/>
                <w:szCs w:val="24"/>
                <w:lang w:val="en-GB" w:eastAsia="en-US"/>
              </w:rPr>
              <w:t>. The 9</w:t>
            </w:r>
            <w:r w:rsidR="00895798" w:rsidRPr="00895798">
              <w:rPr>
                <w:sz w:val="24"/>
                <w:szCs w:val="24"/>
                <w:vertAlign w:val="superscript"/>
                <w:lang w:val="en-GB" w:eastAsia="en-US"/>
              </w:rPr>
              <w:t>th</w:t>
            </w:r>
            <w:r w:rsidR="00895798">
              <w:rPr>
                <w:sz w:val="24"/>
                <w:szCs w:val="24"/>
                <w:lang w:val="en-GB" w:eastAsia="en-US"/>
              </w:rPr>
              <w:t xml:space="preserve"> March 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meeting </w:t>
            </w:r>
            <w:r w:rsidR="00895798">
              <w:rPr>
                <w:sz w:val="24"/>
                <w:szCs w:val="24"/>
                <w:lang w:val="en-GB" w:eastAsia="en-US"/>
              </w:rPr>
              <w:t>only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 included opening statements followed by the adoption of the draft Political Declaration (</w:t>
            </w:r>
            <w:hyperlink r:id="rId21" w:tgtFrame="_blank" w:history="1">
              <w:r w:rsidRPr="00EA5468">
                <w:rPr>
                  <w:rStyle w:val="Hipervnculo"/>
                  <w:sz w:val="24"/>
                  <w:szCs w:val="24"/>
                  <w:lang w:val="en-GB" w:eastAsia="en-US"/>
                </w:rPr>
                <w:t>E/CN.6/2020/L.1</w:t>
              </w:r>
            </w:hyperlink>
            <w:r w:rsidRPr="00EA5468">
              <w:rPr>
                <w:sz w:val="24"/>
                <w:szCs w:val="24"/>
                <w:lang w:val="en-GB" w:eastAsia="en-US"/>
              </w:rPr>
              <w:t>). </w:t>
            </w:r>
            <w:r w:rsidR="00895798">
              <w:rPr>
                <w:sz w:val="24"/>
                <w:szCs w:val="24"/>
                <w:lang w:val="en-GB" w:eastAsia="en-US"/>
              </w:rPr>
              <w:t>However the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 report of the UN Secretary-General </w:t>
            </w:r>
            <w:r w:rsidR="00895798">
              <w:rPr>
                <w:sz w:val="24"/>
                <w:szCs w:val="24"/>
                <w:lang w:val="en-GB" w:eastAsia="en-US"/>
              </w:rPr>
              <w:t xml:space="preserve">for CSW64 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on the </w:t>
            </w:r>
            <w:hyperlink r:id="rId22" w:history="1">
              <w:r w:rsidRPr="00EA5468">
                <w:rPr>
                  <w:rStyle w:val="Hipervnculo"/>
                  <w:i/>
                  <w:iCs/>
                  <w:sz w:val="24"/>
                  <w:szCs w:val="24"/>
                  <w:lang w:val="en-GB" w:eastAsia="en-US"/>
                </w:rPr>
                <w:t>Review and appraisal of the implementation of the Beijing  Declaration and Platform for Action and the outcomes of the twenty-third special session of the General Assembly</w:t>
              </w:r>
            </w:hyperlink>
            <w:r w:rsidR="00895798">
              <w:rPr>
                <w:sz w:val="24"/>
                <w:szCs w:val="24"/>
                <w:lang w:val="en-GB" w:eastAsia="en-US"/>
              </w:rPr>
              <w:t xml:space="preserve"> includes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 recommendations </w:t>
            </w:r>
            <w:r w:rsidR="00895798">
              <w:rPr>
                <w:sz w:val="24"/>
                <w:szCs w:val="24"/>
                <w:lang w:val="en-GB" w:eastAsia="en-US"/>
              </w:rPr>
              <w:t>and conclusions which are relevant for the CBD post-2020 GPA, particularly those in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 cluster F (</w:t>
            </w:r>
            <w:r w:rsidRPr="00EA5468">
              <w:rPr>
                <w:i/>
                <w:iCs/>
                <w:sz w:val="24"/>
                <w:szCs w:val="24"/>
                <w:lang w:val="en-GB" w:eastAsia="en-US"/>
              </w:rPr>
              <w:t xml:space="preserve">Environmental conservation, climate </w:t>
            </w:r>
            <w:r w:rsidRPr="00EA5468">
              <w:rPr>
                <w:i/>
                <w:iCs/>
                <w:sz w:val="24"/>
                <w:szCs w:val="24"/>
                <w:lang w:val="en-GB" w:eastAsia="en-US"/>
              </w:rPr>
              <w:lastRenderedPageBreak/>
              <w:t>action and resilience-building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, aligned with SDG 2, SDG 12, SDG 13, SDG 14 and SDG 15), such as the priorities for future action and accelerated implementation in paragraphs 307-309  of the report, </w:t>
            </w:r>
            <w:r w:rsidR="00895798">
              <w:rPr>
                <w:sz w:val="24"/>
                <w:szCs w:val="24"/>
                <w:lang w:val="en-GB" w:eastAsia="en-US"/>
              </w:rPr>
              <w:t xml:space="preserve">as well as 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the eight cross-cutting priorities </w:t>
            </w:r>
            <w:r w:rsidR="00895798">
              <w:rPr>
                <w:sz w:val="24"/>
                <w:szCs w:val="24"/>
                <w:lang w:val="en-GB" w:eastAsia="en-US"/>
              </w:rPr>
              <w:t>fo</w:t>
            </w:r>
            <w:r w:rsidRPr="00EA5468">
              <w:rPr>
                <w:sz w:val="24"/>
                <w:szCs w:val="24"/>
                <w:lang w:val="en-GB" w:eastAsia="en-US"/>
              </w:rPr>
              <w:t xml:space="preserve">r action informed by lessons gleaned from the implementation of the </w:t>
            </w:r>
            <w:proofErr w:type="spellStart"/>
            <w:r w:rsidRPr="00EA5468">
              <w:rPr>
                <w:sz w:val="24"/>
                <w:szCs w:val="24"/>
                <w:lang w:val="en-GB" w:eastAsia="en-US"/>
              </w:rPr>
              <w:t>BPfA</w:t>
            </w:r>
            <w:proofErr w:type="spellEnd"/>
            <w:r w:rsidRPr="00EA5468">
              <w:rPr>
                <w:sz w:val="24"/>
                <w:szCs w:val="24"/>
                <w:lang w:val="en-GB" w:eastAsia="en-US"/>
              </w:rPr>
              <w:t xml:space="preserve"> (paragraphs 314-338)</w:t>
            </w:r>
            <w:r w:rsidR="00895798">
              <w:rPr>
                <w:sz w:val="24"/>
                <w:szCs w:val="24"/>
                <w:lang w:val="en-GB" w:eastAsia="en-US"/>
              </w:rPr>
              <w:t xml:space="preserve">. </w:t>
            </w:r>
            <w:r w:rsidR="00003985">
              <w:rPr>
                <w:sz w:val="24"/>
                <w:szCs w:val="24"/>
                <w:lang w:val="en-GB" w:eastAsia="en-US"/>
              </w:rPr>
              <w:t xml:space="preserve">If </w:t>
            </w:r>
            <w:r w:rsidR="004D354C">
              <w:rPr>
                <w:sz w:val="24"/>
                <w:szCs w:val="24"/>
                <w:lang w:val="en-GB" w:eastAsia="en-US"/>
              </w:rPr>
              <w:t xml:space="preserve">CSW64 </w:t>
            </w:r>
            <w:r w:rsidR="00003985">
              <w:rPr>
                <w:sz w:val="24"/>
                <w:szCs w:val="24"/>
                <w:lang w:val="en-GB" w:eastAsia="en-US"/>
              </w:rPr>
              <w:t xml:space="preserve">can finally adopt </w:t>
            </w:r>
            <w:r w:rsidR="00895798">
              <w:rPr>
                <w:sz w:val="24"/>
                <w:szCs w:val="24"/>
                <w:lang w:val="en-GB" w:eastAsia="en-US"/>
              </w:rPr>
              <w:t>agreed conclusions</w:t>
            </w:r>
            <w:r w:rsidR="00003985">
              <w:rPr>
                <w:sz w:val="24"/>
                <w:szCs w:val="24"/>
                <w:lang w:val="en-GB" w:eastAsia="en-US"/>
              </w:rPr>
              <w:t>, those</w:t>
            </w:r>
            <w:r w:rsidR="00895798">
              <w:rPr>
                <w:sz w:val="24"/>
                <w:szCs w:val="24"/>
                <w:lang w:val="en-GB" w:eastAsia="en-US"/>
              </w:rPr>
              <w:t xml:space="preserve"> </w:t>
            </w:r>
            <w:r w:rsidR="004D354C">
              <w:rPr>
                <w:sz w:val="24"/>
                <w:szCs w:val="24"/>
                <w:lang w:val="en-GB" w:eastAsia="en-US"/>
              </w:rPr>
              <w:t>regarding</w:t>
            </w:r>
            <w:r w:rsidR="00895798">
              <w:rPr>
                <w:sz w:val="24"/>
                <w:szCs w:val="24"/>
                <w:lang w:val="en-GB" w:eastAsia="en-US"/>
              </w:rPr>
              <w:t xml:space="preserve"> these issues </w:t>
            </w:r>
            <w:r w:rsidR="00003985">
              <w:rPr>
                <w:sz w:val="24"/>
                <w:szCs w:val="24"/>
                <w:lang w:val="en-GB" w:eastAsia="en-US"/>
              </w:rPr>
              <w:t xml:space="preserve">will </w:t>
            </w:r>
            <w:r w:rsidR="00895798">
              <w:rPr>
                <w:sz w:val="24"/>
                <w:szCs w:val="24"/>
                <w:lang w:val="en-GB" w:eastAsia="en-US"/>
              </w:rPr>
              <w:t xml:space="preserve">have to be integrated in the CBD post-2020 GPA. Meanwhile, </w:t>
            </w:r>
            <w:r w:rsidR="004D354C">
              <w:rPr>
                <w:sz w:val="24"/>
                <w:szCs w:val="24"/>
                <w:lang w:val="en-GB" w:eastAsia="en-US"/>
              </w:rPr>
              <w:t xml:space="preserve">we suggest that </w:t>
            </w:r>
            <w:r w:rsidR="00895798">
              <w:rPr>
                <w:sz w:val="24"/>
                <w:szCs w:val="24"/>
                <w:lang w:val="en-GB" w:eastAsia="en-US"/>
              </w:rPr>
              <w:t xml:space="preserve">the </w:t>
            </w:r>
            <w:proofErr w:type="gramStart"/>
            <w:r w:rsidR="00895798">
              <w:rPr>
                <w:sz w:val="24"/>
                <w:szCs w:val="24"/>
                <w:lang w:val="en-GB" w:eastAsia="en-US"/>
              </w:rPr>
              <w:t>above mentioned</w:t>
            </w:r>
            <w:proofErr w:type="gramEnd"/>
            <w:r w:rsidR="00895798">
              <w:rPr>
                <w:sz w:val="24"/>
                <w:szCs w:val="24"/>
                <w:lang w:val="en-GB" w:eastAsia="en-US"/>
              </w:rPr>
              <w:t xml:space="preserve"> </w:t>
            </w:r>
            <w:r w:rsidR="00326533">
              <w:rPr>
                <w:sz w:val="24"/>
                <w:szCs w:val="24"/>
                <w:lang w:val="en-GB" w:eastAsia="en-US"/>
              </w:rPr>
              <w:t xml:space="preserve">UN Secretary-General </w:t>
            </w:r>
            <w:r w:rsidR="00895798">
              <w:rPr>
                <w:sz w:val="24"/>
                <w:szCs w:val="24"/>
                <w:lang w:val="en-GB" w:eastAsia="en-US"/>
              </w:rPr>
              <w:t xml:space="preserve">report </w:t>
            </w:r>
            <w:r w:rsidR="004D354C">
              <w:rPr>
                <w:sz w:val="24"/>
                <w:szCs w:val="24"/>
                <w:lang w:val="en-GB" w:eastAsia="en-US"/>
              </w:rPr>
              <w:t xml:space="preserve">for CSW64 </w:t>
            </w:r>
            <w:r w:rsidR="00003985">
              <w:rPr>
                <w:sz w:val="24"/>
                <w:szCs w:val="24"/>
                <w:lang w:val="en-GB" w:eastAsia="en-US"/>
              </w:rPr>
              <w:t xml:space="preserve">as well as CSW64 Political Declaration </w:t>
            </w:r>
            <w:r w:rsidR="00895798">
              <w:rPr>
                <w:sz w:val="24"/>
                <w:szCs w:val="24"/>
                <w:lang w:val="en-GB" w:eastAsia="en-US"/>
              </w:rPr>
              <w:t>c</w:t>
            </w:r>
            <w:r w:rsidR="004D354C">
              <w:rPr>
                <w:sz w:val="24"/>
                <w:szCs w:val="24"/>
                <w:lang w:val="en-GB" w:eastAsia="en-US"/>
              </w:rPr>
              <w:t>ould</w:t>
            </w:r>
            <w:r w:rsidR="00326533">
              <w:rPr>
                <w:sz w:val="24"/>
                <w:szCs w:val="24"/>
                <w:lang w:val="en-GB" w:eastAsia="en-US"/>
              </w:rPr>
              <w:t xml:space="preserve"> be used as a key guiding resource in that sense.</w:t>
            </w:r>
          </w:p>
          <w:p w14:paraId="7296EE34" w14:textId="77777777" w:rsidR="00EA5468" w:rsidRPr="00D11CF0" w:rsidRDefault="00EA5468" w:rsidP="0006430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853C56" w:rsidRPr="00F243F8" w14:paraId="0BF8A3D3" w14:textId="77777777" w:rsidTr="00537BE7">
        <w:trPr>
          <w:trHeight w:val="233"/>
        </w:trPr>
        <w:tc>
          <w:tcPr>
            <w:tcW w:w="817" w:type="dxa"/>
          </w:tcPr>
          <w:p w14:paraId="0DD37C95" w14:textId="5CB19112" w:rsidR="00853C56" w:rsidRPr="00D11CF0" w:rsidRDefault="00853C56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lastRenderedPageBreak/>
              <w:t>0</w:t>
            </w:r>
          </w:p>
        </w:tc>
        <w:tc>
          <w:tcPr>
            <w:tcW w:w="992" w:type="dxa"/>
          </w:tcPr>
          <w:p w14:paraId="055F18DB" w14:textId="23173AF4" w:rsidR="00853C56" w:rsidRPr="00D11CF0" w:rsidRDefault="00853C56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0</w:t>
            </w:r>
          </w:p>
        </w:tc>
        <w:tc>
          <w:tcPr>
            <w:tcW w:w="993" w:type="dxa"/>
          </w:tcPr>
          <w:p w14:paraId="2C4929EE" w14:textId="76A7A9DA" w:rsidR="00853C56" w:rsidRPr="00D11CF0" w:rsidRDefault="00853C56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6804" w:type="dxa"/>
            <w:gridSpan w:val="2"/>
          </w:tcPr>
          <w:p w14:paraId="63740528" w14:textId="4C40E231" w:rsidR="00853C56" w:rsidRPr="00853C56" w:rsidRDefault="00853C56" w:rsidP="00853C5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Beyond the related SDGs targets already </w:t>
            </w:r>
            <w:proofErr w:type="gramStart"/>
            <w:r>
              <w:rPr>
                <w:sz w:val="24"/>
                <w:szCs w:val="24"/>
                <w:lang w:val="en-GB" w:eastAsia="en-US"/>
              </w:rPr>
              <w:t>taken into account</w:t>
            </w:r>
            <w:proofErr w:type="gramEnd"/>
            <w:r>
              <w:rPr>
                <w:sz w:val="24"/>
                <w:szCs w:val="24"/>
                <w:lang w:val="en-GB" w:eastAsia="en-US"/>
              </w:rPr>
              <w:t xml:space="preserve"> we propose to further consider, where appropriate, the following ones: </w:t>
            </w:r>
            <w:r w:rsidRPr="00853C56">
              <w:rPr>
                <w:sz w:val="24"/>
                <w:szCs w:val="24"/>
                <w:lang w:val="en-GB" w:eastAsia="en-US"/>
              </w:rPr>
              <w:t>12.8, 12.b, 13.b, 14.b, 15.c, 16.b, 16.1, 16.6, 16.10, 17.14</w:t>
            </w:r>
          </w:p>
          <w:p w14:paraId="0DDA54EC" w14:textId="74F6BFEC" w:rsidR="00853C56" w:rsidRPr="00D11CF0" w:rsidRDefault="00853C56" w:rsidP="0006430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4D65E9" w:rsidRPr="00F243F8" w14:paraId="7A0A7C74" w14:textId="77777777" w:rsidTr="00537BE7">
        <w:trPr>
          <w:trHeight w:val="233"/>
        </w:trPr>
        <w:tc>
          <w:tcPr>
            <w:tcW w:w="817" w:type="dxa"/>
          </w:tcPr>
          <w:p w14:paraId="30E5A055" w14:textId="6B49A261" w:rsidR="004D65E9" w:rsidRPr="00D11CF0" w:rsidRDefault="00246286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92" w:type="dxa"/>
          </w:tcPr>
          <w:p w14:paraId="7444B67E" w14:textId="4D874120" w:rsidR="004D65E9" w:rsidRPr="00D11CF0" w:rsidRDefault="00064304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A</w:t>
            </w:r>
          </w:p>
        </w:tc>
        <w:tc>
          <w:tcPr>
            <w:tcW w:w="993" w:type="dxa"/>
          </w:tcPr>
          <w:p w14:paraId="0B19E2E8" w14:textId="77351F32" w:rsidR="004D65E9" w:rsidRPr="00D11CF0" w:rsidRDefault="00246286" w:rsidP="004D65E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6804" w:type="dxa"/>
            <w:gridSpan w:val="2"/>
          </w:tcPr>
          <w:p w14:paraId="31F315DA" w14:textId="77777777" w:rsidR="00B43537" w:rsidRPr="00D11CF0" w:rsidRDefault="00064304" w:rsidP="0006430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Proposed reformulation: </w:t>
            </w:r>
          </w:p>
          <w:p w14:paraId="11FA83C0" w14:textId="77777777" w:rsidR="00064304" w:rsidRPr="00D11CF0" w:rsidRDefault="00064304" w:rsidP="0006430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4D466C44" w14:textId="67F9394E" w:rsidR="00495BD4" w:rsidRPr="00D11CF0" w:rsidRDefault="00495BD4" w:rsidP="00495BD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Ensure equitable participation for women and girls </w:t>
            </w:r>
            <w:r w:rsidRPr="00D11CF0">
              <w:rPr>
                <w:b/>
                <w:bCs/>
                <w:sz w:val="24"/>
                <w:szCs w:val="24"/>
                <w:u w:val="single"/>
                <w:lang w:val="en-GB" w:eastAsia="en-US"/>
              </w:rPr>
              <w:t>as well as gender</w:t>
            </w:r>
            <w:r w:rsidR="00537BE7" w:rsidRPr="00D11CF0">
              <w:rPr>
                <w:b/>
                <w:bCs/>
                <w:sz w:val="24"/>
                <w:szCs w:val="24"/>
                <w:u w:val="single"/>
                <w:lang w:val="en-GB" w:eastAsia="en-US"/>
              </w:rPr>
              <w:t>-</w:t>
            </w:r>
            <w:r w:rsidRPr="00D11CF0">
              <w:rPr>
                <w:b/>
                <w:bCs/>
                <w:sz w:val="24"/>
                <w:szCs w:val="24"/>
                <w:u w:val="single"/>
                <w:lang w:val="en-GB" w:eastAsia="en-US"/>
              </w:rPr>
              <w:t>responsive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 decision-making related to biodiversity </w:t>
            </w:r>
          </w:p>
          <w:p w14:paraId="7B229DBE" w14:textId="3B8CC6F5" w:rsidR="00495BD4" w:rsidRPr="00D11CF0" w:rsidRDefault="00495BD4" w:rsidP="00495BD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B43537" w:rsidRPr="00D11CF0" w14:paraId="063765BD" w14:textId="77777777" w:rsidTr="00537BE7">
        <w:trPr>
          <w:trHeight w:val="224"/>
        </w:trPr>
        <w:tc>
          <w:tcPr>
            <w:tcW w:w="817" w:type="dxa"/>
          </w:tcPr>
          <w:p w14:paraId="7F5566D9" w14:textId="05F53B18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92" w:type="dxa"/>
          </w:tcPr>
          <w:p w14:paraId="0A5784A7" w14:textId="2BE8C7C9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5A88AAD8" w14:textId="48657EB4" w:rsidR="00B43537" w:rsidRPr="00D11CF0" w:rsidRDefault="00064304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6804" w:type="dxa"/>
            <w:gridSpan w:val="2"/>
          </w:tcPr>
          <w:p w14:paraId="2446EEC4" w14:textId="77777777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We further propose to add:</w:t>
            </w:r>
          </w:p>
          <w:p w14:paraId="504295A4" w14:textId="77777777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1F976E3E" w14:textId="697ED398" w:rsidR="00064304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a) 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BPfA</w:t>
            </w:r>
            <w:proofErr w:type="spellEnd"/>
            <w:r w:rsidR="00495BD4" w:rsidRPr="00D11CF0">
              <w:rPr>
                <w:sz w:val="24"/>
                <w:szCs w:val="24"/>
                <w:lang w:val="en-GB" w:eastAsia="en-US"/>
              </w:rPr>
              <w:t xml:space="preserve"> K.1</w:t>
            </w:r>
            <w:r w:rsidR="00212494" w:rsidRPr="00D11CF0">
              <w:rPr>
                <w:sz w:val="24"/>
                <w:szCs w:val="24"/>
                <w:lang w:val="en-GB" w:eastAsia="en-US"/>
              </w:rPr>
              <w:t xml:space="preserve"> &amp; K.2</w:t>
            </w:r>
          </w:p>
          <w:p w14:paraId="25739683" w14:textId="33DDF9D7" w:rsidR="00B43537" w:rsidRPr="00D11CF0" w:rsidRDefault="00064304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b) </w:t>
            </w:r>
            <w:hyperlink r:id="rId23" w:history="1">
              <w:r w:rsidR="00495BD4" w:rsidRPr="00D11CF0">
                <w:rPr>
                  <w:rStyle w:val="Hipervnculo"/>
                  <w:b/>
                  <w:bCs/>
                  <w:sz w:val="24"/>
                  <w:szCs w:val="24"/>
                  <w:lang w:val="en-GB" w:eastAsia="en-US"/>
                </w:rPr>
                <w:t>Addis Ababa Action Agenda</w:t>
              </w:r>
            </w:hyperlink>
            <w:r w:rsidR="00495BD4" w:rsidRPr="00D11CF0">
              <w:rPr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r w:rsidR="00495BD4" w:rsidRPr="00D11CF0">
              <w:rPr>
                <w:sz w:val="24"/>
                <w:szCs w:val="24"/>
                <w:lang w:val="en-GB" w:eastAsia="en-US"/>
              </w:rPr>
              <w:t>(AAAA, paragraph</w:t>
            </w:r>
            <w:r w:rsidR="00313CF3" w:rsidRPr="00D11CF0">
              <w:rPr>
                <w:sz w:val="24"/>
                <w:szCs w:val="24"/>
                <w:lang w:val="en-GB" w:eastAsia="en-US"/>
              </w:rPr>
              <w:t>s</w:t>
            </w:r>
            <w:r w:rsidR="00495BD4" w:rsidRPr="00D11CF0">
              <w:rPr>
                <w:sz w:val="24"/>
                <w:szCs w:val="24"/>
                <w:lang w:val="en-GB" w:eastAsia="en-US"/>
              </w:rPr>
              <w:t xml:space="preserve"> 6</w:t>
            </w:r>
            <w:r w:rsidR="00313CF3" w:rsidRPr="00D11CF0">
              <w:rPr>
                <w:sz w:val="24"/>
                <w:szCs w:val="24"/>
                <w:lang w:val="en-GB" w:eastAsia="en-US"/>
              </w:rPr>
              <w:t xml:space="preserve"> &amp; 21</w:t>
            </w:r>
            <w:r w:rsidR="00495BD4" w:rsidRPr="00D11CF0">
              <w:rPr>
                <w:sz w:val="24"/>
                <w:szCs w:val="24"/>
                <w:lang w:val="en-GB" w:eastAsia="en-US"/>
              </w:rPr>
              <w:t>)</w:t>
            </w:r>
          </w:p>
          <w:p w14:paraId="5936636F" w14:textId="42781146" w:rsidR="003E0697" w:rsidRDefault="003E069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c) </w:t>
            </w:r>
            <w:r w:rsidR="00EC3286" w:rsidRPr="00D11CF0">
              <w:rPr>
                <w:sz w:val="24"/>
                <w:szCs w:val="24"/>
                <w:lang w:val="en-GB" w:eastAsia="en-US"/>
              </w:rPr>
              <w:t>CEDAW General Recommendation. No. 34 (2016) on rights of rural women</w:t>
            </w:r>
          </w:p>
          <w:p w14:paraId="133B6F84" w14:textId="7893006A" w:rsidR="00416A7E" w:rsidRPr="00D11CF0" w:rsidRDefault="00416A7E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d) CSW62, paragraph </w:t>
            </w:r>
            <w:proofErr w:type="spellStart"/>
            <w:r>
              <w:rPr>
                <w:sz w:val="24"/>
                <w:szCs w:val="24"/>
                <w:lang w:val="en-GB" w:eastAsia="en-US"/>
              </w:rPr>
              <w:t>zz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>)</w:t>
            </w:r>
          </w:p>
          <w:p w14:paraId="480F18CE" w14:textId="77777777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B43537" w:rsidRPr="00F243F8" w14:paraId="0DB228D4" w14:textId="77777777" w:rsidTr="00537BE7">
        <w:trPr>
          <w:trHeight w:val="224"/>
        </w:trPr>
        <w:tc>
          <w:tcPr>
            <w:tcW w:w="817" w:type="dxa"/>
          </w:tcPr>
          <w:p w14:paraId="1646C167" w14:textId="48E89AEA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92" w:type="dxa"/>
          </w:tcPr>
          <w:p w14:paraId="337659AC" w14:textId="1AEA3275" w:rsidR="00B43537" w:rsidRPr="00D11CF0" w:rsidRDefault="00064304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B</w:t>
            </w:r>
          </w:p>
        </w:tc>
        <w:tc>
          <w:tcPr>
            <w:tcW w:w="993" w:type="dxa"/>
          </w:tcPr>
          <w:p w14:paraId="5E5AD960" w14:textId="48312610" w:rsidR="00B43537" w:rsidRPr="00D11CF0" w:rsidRDefault="00064304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6804" w:type="dxa"/>
            <w:gridSpan w:val="2"/>
          </w:tcPr>
          <w:p w14:paraId="6DCA6ED6" w14:textId="77777777" w:rsidR="007D05B8" w:rsidRPr="00D11CF0" w:rsidRDefault="007D05B8" w:rsidP="007D05B8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Proposed reformulation: </w:t>
            </w:r>
          </w:p>
          <w:p w14:paraId="440062D6" w14:textId="77777777" w:rsidR="00B43537" w:rsidRPr="00D11CF0" w:rsidRDefault="00B43537" w:rsidP="0006430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31C9F6FD" w14:textId="77777777" w:rsidR="00AD5F9C" w:rsidRPr="00D11CF0" w:rsidRDefault="00AD5F9C" w:rsidP="0006430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Enhanced engagement of women’s groups, </w:t>
            </w:r>
            <w:r w:rsidRPr="00D11CF0">
              <w:rPr>
                <w:b/>
                <w:bCs/>
                <w:sz w:val="24"/>
                <w:szCs w:val="24"/>
                <w:u w:val="single"/>
                <w:lang w:val="en-GB" w:eastAsia="en-US"/>
              </w:rPr>
              <w:t xml:space="preserve">gender expertise </w:t>
            </w:r>
            <w:r w:rsidRPr="00D11CF0">
              <w:rPr>
                <w:sz w:val="24"/>
                <w:szCs w:val="24"/>
                <w:lang w:val="en-GB" w:eastAsia="en-US"/>
              </w:rPr>
              <w:t>and women delegates in CBD processes</w:t>
            </w:r>
          </w:p>
          <w:p w14:paraId="5E521310" w14:textId="55301CB4" w:rsidR="00445121" w:rsidRPr="00D11CF0" w:rsidRDefault="00445121" w:rsidP="00064304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B43537" w:rsidRPr="00F243F8" w14:paraId="3FC3F5E6" w14:textId="77777777" w:rsidTr="00537BE7">
        <w:trPr>
          <w:trHeight w:val="224"/>
        </w:trPr>
        <w:tc>
          <w:tcPr>
            <w:tcW w:w="817" w:type="dxa"/>
          </w:tcPr>
          <w:p w14:paraId="06D50298" w14:textId="3293A6CC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92" w:type="dxa"/>
          </w:tcPr>
          <w:p w14:paraId="34D12FD3" w14:textId="6572AB8F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58248ABE" w14:textId="7B2C89C7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6804" w:type="dxa"/>
            <w:gridSpan w:val="2"/>
          </w:tcPr>
          <w:p w14:paraId="76AE88A8" w14:textId="77777777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We further propose to add:</w:t>
            </w:r>
          </w:p>
          <w:p w14:paraId="20BD8E7E" w14:textId="77777777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23103C2F" w14:textId="2E13C6EF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a) </w:t>
            </w:r>
            <w:proofErr w:type="spellStart"/>
            <w:r w:rsidR="00495BD4" w:rsidRPr="00D11CF0">
              <w:rPr>
                <w:sz w:val="24"/>
                <w:szCs w:val="24"/>
                <w:lang w:val="en-GB" w:eastAsia="en-US"/>
              </w:rPr>
              <w:t>BPfA</w:t>
            </w:r>
            <w:proofErr w:type="spellEnd"/>
            <w:r w:rsidR="00495BD4" w:rsidRPr="00D11CF0">
              <w:rPr>
                <w:sz w:val="24"/>
                <w:szCs w:val="24"/>
                <w:lang w:val="en-GB" w:eastAsia="en-US"/>
              </w:rPr>
              <w:t xml:space="preserve"> K.1</w:t>
            </w:r>
          </w:p>
          <w:p w14:paraId="47C38602" w14:textId="4A43615D" w:rsidR="00445121" w:rsidRDefault="00445121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b) CSW62 paragraph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ooo</w:t>
            </w:r>
            <w:proofErr w:type="spellEnd"/>
            <w:r w:rsidRPr="00D11CF0">
              <w:rPr>
                <w:sz w:val="24"/>
                <w:szCs w:val="24"/>
                <w:lang w:val="en-GB" w:eastAsia="en-US"/>
              </w:rPr>
              <w:t>)</w:t>
            </w:r>
          </w:p>
          <w:p w14:paraId="15FB026E" w14:textId="5E8A6107" w:rsidR="00BE4469" w:rsidRPr="00D11CF0" w:rsidRDefault="00BE4469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c) UNFCCC Gender Action Plan (D4)</w:t>
            </w:r>
          </w:p>
          <w:p w14:paraId="0CEB73BE" w14:textId="77777777" w:rsidR="00B43537" w:rsidRPr="00D11CF0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0473FD" w:rsidRPr="00D11CF0" w14:paraId="5A5EBF82" w14:textId="77777777" w:rsidTr="00537BE7">
        <w:trPr>
          <w:trHeight w:val="224"/>
        </w:trPr>
        <w:tc>
          <w:tcPr>
            <w:tcW w:w="817" w:type="dxa"/>
          </w:tcPr>
          <w:p w14:paraId="5BBD4308" w14:textId="378DF1FE" w:rsidR="000473FD" w:rsidRPr="00D11CF0" w:rsidRDefault="000473FD" w:rsidP="000473FD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92" w:type="dxa"/>
          </w:tcPr>
          <w:p w14:paraId="06C178E1" w14:textId="5B89771C" w:rsidR="000473FD" w:rsidRPr="00D11CF0" w:rsidRDefault="000473FD" w:rsidP="000473FD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47470397" w14:textId="43AB6535" w:rsidR="000473FD" w:rsidRPr="00D11CF0" w:rsidRDefault="000473FD" w:rsidP="000473FD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6804" w:type="dxa"/>
            <w:gridSpan w:val="2"/>
          </w:tcPr>
          <w:p w14:paraId="0DD2372C" w14:textId="3E282649" w:rsidR="000473FD" w:rsidRPr="00D11CF0" w:rsidRDefault="000473FD" w:rsidP="000473FD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We further propose to add:</w:t>
            </w:r>
          </w:p>
          <w:p w14:paraId="2551A3C0" w14:textId="77777777" w:rsidR="000473FD" w:rsidRPr="00D11CF0" w:rsidRDefault="000473FD" w:rsidP="000473FD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58508C9A" w14:textId="77777777" w:rsidR="000473FD" w:rsidRPr="00D11CF0" w:rsidRDefault="000473FD" w:rsidP="000473FD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a)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BPfA</w:t>
            </w:r>
            <w:proofErr w:type="spellEnd"/>
            <w:r w:rsidRPr="00D11CF0">
              <w:rPr>
                <w:sz w:val="24"/>
                <w:szCs w:val="24"/>
                <w:lang w:val="en-GB" w:eastAsia="en-US"/>
              </w:rPr>
              <w:t xml:space="preserve"> K.2</w:t>
            </w:r>
          </w:p>
          <w:p w14:paraId="52D3F87D" w14:textId="2C151A55" w:rsidR="000473FD" w:rsidRPr="00D11CF0" w:rsidRDefault="000473FD" w:rsidP="000473FD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b) AAAA paragraph 6</w:t>
            </w:r>
          </w:p>
          <w:p w14:paraId="62A95404" w14:textId="43CE261D" w:rsidR="00445121" w:rsidRPr="00D11CF0" w:rsidRDefault="00445121" w:rsidP="00445121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c) CSW62 paragraph</w:t>
            </w:r>
            <w:r w:rsidR="00416A7E">
              <w:rPr>
                <w:sz w:val="24"/>
                <w:szCs w:val="24"/>
                <w:lang w:val="en-GB" w:eastAsia="en-US"/>
              </w:rPr>
              <w:t xml:space="preserve">s </w:t>
            </w:r>
            <w:proofErr w:type="spellStart"/>
            <w:r w:rsidR="00416A7E">
              <w:rPr>
                <w:sz w:val="24"/>
                <w:szCs w:val="24"/>
                <w:lang w:val="en-GB" w:eastAsia="en-US"/>
              </w:rPr>
              <w:t>zz</w:t>
            </w:r>
            <w:proofErr w:type="spellEnd"/>
            <w:r w:rsidR="00416A7E">
              <w:rPr>
                <w:sz w:val="24"/>
                <w:szCs w:val="24"/>
                <w:lang w:val="en-GB" w:eastAsia="en-US"/>
              </w:rPr>
              <w:t>) &amp;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kkk</w:t>
            </w:r>
            <w:proofErr w:type="spellEnd"/>
            <w:r w:rsidRPr="00D11CF0">
              <w:rPr>
                <w:sz w:val="24"/>
                <w:szCs w:val="24"/>
                <w:lang w:val="en-GB" w:eastAsia="en-US"/>
              </w:rPr>
              <w:t>)</w:t>
            </w:r>
          </w:p>
          <w:p w14:paraId="0A618602" w14:textId="4803BF70" w:rsidR="000473FD" w:rsidRPr="00D11CF0" w:rsidRDefault="000473FD" w:rsidP="000473FD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B43537" w:rsidRPr="00D11CF0" w14:paraId="7E8FCA88" w14:textId="77777777" w:rsidTr="00537BE7">
        <w:trPr>
          <w:trHeight w:val="224"/>
        </w:trPr>
        <w:tc>
          <w:tcPr>
            <w:tcW w:w="817" w:type="dxa"/>
          </w:tcPr>
          <w:p w14:paraId="7FE5D4AF" w14:textId="4632CE59" w:rsidR="00B43537" w:rsidRPr="00D11CF0" w:rsidRDefault="00537BE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lastRenderedPageBreak/>
              <w:t>5</w:t>
            </w:r>
          </w:p>
        </w:tc>
        <w:tc>
          <w:tcPr>
            <w:tcW w:w="992" w:type="dxa"/>
          </w:tcPr>
          <w:p w14:paraId="2F1D4472" w14:textId="02F554FF" w:rsidR="00B43537" w:rsidRPr="00D11CF0" w:rsidRDefault="00CE4559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10D7A175" w14:textId="34DA8410" w:rsidR="00B43537" w:rsidRPr="00D11CF0" w:rsidRDefault="00CE4559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6804" w:type="dxa"/>
            <w:gridSpan w:val="2"/>
          </w:tcPr>
          <w:p w14:paraId="33B8CB6C" w14:textId="77777777" w:rsidR="00CE4559" w:rsidRPr="00D11CF0" w:rsidRDefault="00CE4559" w:rsidP="00CE455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We further propose to add:</w:t>
            </w:r>
          </w:p>
          <w:p w14:paraId="5360CC6B" w14:textId="77777777" w:rsidR="00CE4559" w:rsidRPr="00D11CF0" w:rsidRDefault="00CE4559" w:rsidP="00CE4559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438F0B13" w14:textId="6F1D5B8F" w:rsidR="00CE4559" w:rsidRPr="00F243F8" w:rsidRDefault="00CE4559" w:rsidP="00CE4559">
            <w:pPr>
              <w:spacing w:before="0" w:after="0"/>
              <w:ind w:firstLine="0"/>
              <w:jc w:val="left"/>
              <w:rPr>
                <w:sz w:val="24"/>
                <w:szCs w:val="24"/>
                <w:lang w:val="es-ES" w:eastAsia="en-US"/>
              </w:rPr>
            </w:pPr>
            <w:r w:rsidRPr="00F243F8">
              <w:rPr>
                <w:sz w:val="24"/>
                <w:szCs w:val="24"/>
                <w:lang w:val="es-ES" w:eastAsia="en-US"/>
              </w:rPr>
              <w:t xml:space="preserve">a) </w:t>
            </w:r>
            <w:proofErr w:type="spellStart"/>
            <w:r w:rsidRPr="00F243F8">
              <w:rPr>
                <w:sz w:val="24"/>
                <w:szCs w:val="24"/>
                <w:lang w:val="es-ES" w:eastAsia="en-US"/>
              </w:rPr>
              <w:t>BPfA</w:t>
            </w:r>
            <w:proofErr w:type="spellEnd"/>
            <w:r w:rsidRPr="00F243F8">
              <w:rPr>
                <w:sz w:val="24"/>
                <w:szCs w:val="24"/>
                <w:lang w:val="es-ES" w:eastAsia="en-US"/>
              </w:rPr>
              <w:t xml:space="preserve"> K.2</w:t>
            </w:r>
          </w:p>
          <w:p w14:paraId="544E6F4A" w14:textId="6FB7A63D" w:rsidR="003811EC" w:rsidRPr="00F243F8" w:rsidRDefault="003811EC" w:rsidP="003811EC">
            <w:pPr>
              <w:spacing w:before="0" w:after="0"/>
              <w:ind w:firstLine="0"/>
              <w:jc w:val="left"/>
              <w:rPr>
                <w:sz w:val="24"/>
                <w:szCs w:val="24"/>
                <w:lang w:val="es-ES" w:eastAsia="en-US"/>
              </w:rPr>
            </w:pPr>
            <w:r w:rsidRPr="00F243F8">
              <w:rPr>
                <w:sz w:val="24"/>
                <w:szCs w:val="24"/>
                <w:lang w:val="es-ES" w:eastAsia="en-US"/>
              </w:rPr>
              <w:t xml:space="preserve">b) AAAA </w:t>
            </w:r>
            <w:proofErr w:type="spellStart"/>
            <w:r w:rsidRPr="00F243F8">
              <w:rPr>
                <w:sz w:val="24"/>
                <w:szCs w:val="24"/>
                <w:lang w:val="es-ES" w:eastAsia="en-US"/>
              </w:rPr>
              <w:t>paragraph</w:t>
            </w:r>
            <w:proofErr w:type="spellEnd"/>
            <w:r w:rsidRPr="00F243F8">
              <w:rPr>
                <w:sz w:val="24"/>
                <w:szCs w:val="24"/>
                <w:lang w:val="es-ES" w:eastAsia="en-US"/>
              </w:rPr>
              <w:t xml:space="preserve"> 41</w:t>
            </w:r>
          </w:p>
          <w:p w14:paraId="73716745" w14:textId="182BDE85" w:rsidR="002548F2" w:rsidRPr="00F243F8" w:rsidRDefault="002548F2" w:rsidP="003811EC">
            <w:pPr>
              <w:spacing w:before="0" w:after="0"/>
              <w:ind w:firstLine="0"/>
              <w:jc w:val="left"/>
              <w:rPr>
                <w:sz w:val="24"/>
                <w:szCs w:val="24"/>
                <w:lang w:val="es-ES" w:eastAsia="en-US"/>
              </w:rPr>
            </w:pPr>
            <w:r w:rsidRPr="00F243F8">
              <w:rPr>
                <w:sz w:val="24"/>
                <w:szCs w:val="24"/>
                <w:lang w:val="es-ES" w:eastAsia="en-US"/>
              </w:rPr>
              <w:t xml:space="preserve">c) CSW62 </w:t>
            </w:r>
            <w:proofErr w:type="spellStart"/>
            <w:r w:rsidRPr="00F243F8">
              <w:rPr>
                <w:sz w:val="24"/>
                <w:szCs w:val="24"/>
                <w:lang w:val="es-ES" w:eastAsia="en-US"/>
              </w:rPr>
              <w:t>paragraphs</w:t>
            </w:r>
            <w:proofErr w:type="spellEnd"/>
            <w:r w:rsidRPr="00F243F8">
              <w:rPr>
                <w:sz w:val="24"/>
                <w:szCs w:val="24"/>
                <w:lang w:val="es-ES" w:eastAsia="en-US"/>
              </w:rPr>
              <w:t xml:space="preserve"> d</w:t>
            </w:r>
            <w:proofErr w:type="gramStart"/>
            <w:r w:rsidRPr="00F243F8">
              <w:rPr>
                <w:sz w:val="24"/>
                <w:szCs w:val="24"/>
                <w:lang w:val="es-ES" w:eastAsia="en-US"/>
              </w:rPr>
              <w:t>),  e</w:t>
            </w:r>
            <w:proofErr w:type="gramEnd"/>
            <w:r w:rsidRPr="00F243F8">
              <w:rPr>
                <w:sz w:val="24"/>
                <w:szCs w:val="24"/>
                <w:lang w:val="es-ES" w:eastAsia="en-US"/>
              </w:rPr>
              <w:t xml:space="preserve">) &amp; </w:t>
            </w:r>
            <w:proofErr w:type="spellStart"/>
            <w:r w:rsidRPr="00F243F8">
              <w:rPr>
                <w:sz w:val="24"/>
                <w:szCs w:val="24"/>
                <w:lang w:val="es-ES" w:eastAsia="en-US"/>
              </w:rPr>
              <w:t>aaa</w:t>
            </w:r>
            <w:proofErr w:type="spellEnd"/>
            <w:r w:rsidRPr="00F243F8">
              <w:rPr>
                <w:sz w:val="24"/>
                <w:szCs w:val="24"/>
                <w:lang w:val="es-ES" w:eastAsia="en-US"/>
              </w:rPr>
              <w:t>)</w:t>
            </w:r>
          </w:p>
          <w:p w14:paraId="3B59C964" w14:textId="77777777" w:rsidR="00B43537" w:rsidRPr="00F243F8" w:rsidRDefault="00B43537" w:rsidP="00B43537">
            <w:pPr>
              <w:spacing w:before="0" w:after="0"/>
              <w:ind w:firstLine="0"/>
              <w:jc w:val="left"/>
              <w:rPr>
                <w:sz w:val="24"/>
                <w:szCs w:val="24"/>
                <w:lang w:val="es-ES" w:eastAsia="en-US"/>
              </w:rPr>
            </w:pPr>
          </w:p>
        </w:tc>
      </w:tr>
      <w:tr w:rsidR="002548F2" w:rsidRPr="00D11CF0" w14:paraId="0E12CA85" w14:textId="77777777" w:rsidTr="00537BE7">
        <w:trPr>
          <w:trHeight w:val="224"/>
        </w:trPr>
        <w:tc>
          <w:tcPr>
            <w:tcW w:w="817" w:type="dxa"/>
          </w:tcPr>
          <w:p w14:paraId="0D9C6991" w14:textId="3B9E916B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992" w:type="dxa"/>
          </w:tcPr>
          <w:p w14:paraId="448AA788" w14:textId="59BEC472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1649EDAB" w14:textId="068327EF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6804" w:type="dxa"/>
            <w:gridSpan w:val="2"/>
          </w:tcPr>
          <w:p w14:paraId="3B01F1CC" w14:textId="77777777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We further propose to add:</w:t>
            </w:r>
          </w:p>
          <w:p w14:paraId="54A5F1AE" w14:textId="77777777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449BD8EC" w14:textId="6AFC713F" w:rsidR="002548F2" w:rsidRPr="00D11CF0" w:rsidRDefault="001F39C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a) CSW62 paragraph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rrr</w:t>
            </w:r>
            <w:proofErr w:type="spellEnd"/>
            <w:r w:rsidRPr="00D11CF0">
              <w:rPr>
                <w:sz w:val="24"/>
                <w:szCs w:val="24"/>
                <w:lang w:val="en-GB" w:eastAsia="en-US"/>
              </w:rPr>
              <w:t>)</w:t>
            </w:r>
          </w:p>
          <w:p w14:paraId="2D2F63C2" w14:textId="6DF0A94D" w:rsidR="001F39C6" w:rsidRPr="00D11CF0" w:rsidRDefault="001F39C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2548F2" w:rsidRPr="00F243F8" w14:paraId="354FD4A0" w14:textId="77777777" w:rsidTr="00537BE7">
        <w:trPr>
          <w:trHeight w:val="224"/>
        </w:trPr>
        <w:tc>
          <w:tcPr>
            <w:tcW w:w="817" w:type="dxa"/>
          </w:tcPr>
          <w:p w14:paraId="6D59AF00" w14:textId="12348844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992" w:type="dxa"/>
          </w:tcPr>
          <w:p w14:paraId="249B8CE9" w14:textId="045C564C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B</w:t>
            </w:r>
          </w:p>
        </w:tc>
        <w:tc>
          <w:tcPr>
            <w:tcW w:w="993" w:type="dxa"/>
          </w:tcPr>
          <w:p w14:paraId="7E798E7F" w14:textId="656760EC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6804" w:type="dxa"/>
            <w:gridSpan w:val="2"/>
          </w:tcPr>
          <w:p w14:paraId="027AD651" w14:textId="77777777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Proposed reformulation: </w:t>
            </w:r>
          </w:p>
          <w:p w14:paraId="6F3575EB" w14:textId="77777777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36A6F3DF" w14:textId="3D7C938E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Sufficient financial and human resources, </w:t>
            </w:r>
            <w:r w:rsidRPr="00D11CF0">
              <w:rPr>
                <w:b/>
                <w:bCs/>
                <w:sz w:val="24"/>
                <w:szCs w:val="24"/>
                <w:u w:val="single"/>
                <w:lang w:val="en-GB" w:eastAsia="en-US"/>
              </w:rPr>
              <w:t>as well as gender budgeting</w:t>
            </w:r>
            <w:r w:rsidRPr="00D11CF0">
              <w:rPr>
                <w:sz w:val="24"/>
                <w:szCs w:val="24"/>
                <w:lang w:val="en-GB" w:eastAsia="en-US"/>
              </w:rPr>
              <w:t>, are available for gender-responsive action</w:t>
            </w:r>
          </w:p>
          <w:p w14:paraId="185CA5C2" w14:textId="49FE2A3B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2548F2" w:rsidRPr="00D11CF0" w14:paraId="0E8B03ED" w14:textId="77777777" w:rsidTr="00537BE7">
        <w:trPr>
          <w:trHeight w:val="224"/>
        </w:trPr>
        <w:tc>
          <w:tcPr>
            <w:tcW w:w="817" w:type="dxa"/>
          </w:tcPr>
          <w:p w14:paraId="529CCD19" w14:textId="70F9A637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992" w:type="dxa"/>
          </w:tcPr>
          <w:p w14:paraId="64752327" w14:textId="346A70E9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7CD27EA8" w14:textId="727A67E5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6804" w:type="dxa"/>
            <w:gridSpan w:val="2"/>
          </w:tcPr>
          <w:p w14:paraId="720993EC" w14:textId="77777777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We further propose to add:</w:t>
            </w:r>
          </w:p>
          <w:p w14:paraId="747CBD24" w14:textId="77777777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2AD3A4F4" w14:textId="3E126FEF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a) AAAA paragraphs 30 &amp; 37</w:t>
            </w:r>
          </w:p>
          <w:p w14:paraId="6E2BBD14" w14:textId="2A30E6EA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b) UNFCCC Gender Action Plan</w:t>
            </w:r>
            <w:r w:rsidR="0082409F">
              <w:rPr>
                <w:sz w:val="24"/>
                <w:szCs w:val="24"/>
                <w:lang w:val="en-GB" w:eastAsia="en-US"/>
              </w:rPr>
              <w:t xml:space="preserve"> (D1)</w:t>
            </w:r>
          </w:p>
          <w:p w14:paraId="3CA93D28" w14:textId="184FB9D5" w:rsidR="005B2527" w:rsidRPr="00D11CF0" w:rsidRDefault="005B2527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c)  CSW62 paragraph </w:t>
            </w:r>
            <w:r w:rsidR="00D11CF0" w:rsidRPr="00D11CF0">
              <w:rPr>
                <w:sz w:val="24"/>
                <w:szCs w:val="24"/>
                <w:lang w:val="en-GB" w:eastAsia="en-US"/>
              </w:rPr>
              <w:t>v</w:t>
            </w:r>
            <w:r w:rsidRPr="00D11CF0">
              <w:rPr>
                <w:sz w:val="24"/>
                <w:szCs w:val="24"/>
                <w:lang w:val="en-GB" w:eastAsia="en-US"/>
              </w:rPr>
              <w:t>)</w:t>
            </w:r>
          </w:p>
          <w:p w14:paraId="3251FE06" w14:textId="5924A71C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2548F2" w:rsidRPr="001170A6" w14:paraId="5DB2E240" w14:textId="77777777" w:rsidTr="00537BE7">
        <w:trPr>
          <w:trHeight w:val="224"/>
        </w:trPr>
        <w:tc>
          <w:tcPr>
            <w:tcW w:w="817" w:type="dxa"/>
          </w:tcPr>
          <w:p w14:paraId="0622431D" w14:textId="796F3611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992" w:type="dxa"/>
          </w:tcPr>
          <w:p w14:paraId="6B7562DC" w14:textId="3A7A29A1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115E7C06" w14:textId="25AB2D00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6804" w:type="dxa"/>
            <w:gridSpan w:val="2"/>
          </w:tcPr>
          <w:p w14:paraId="27CDF233" w14:textId="77777777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We further propose to add:</w:t>
            </w:r>
          </w:p>
          <w:p w14:paraId="22D163F3" w14:textId="77777777" w:rsidR="002548F2" w:rsidRPr="00D11CF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70DB21BB" w14:textId="6F4CDEED" w:rsidR="001170A6" w:rsidRDefault="001170A6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a)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BPfA</w:t>
            </w:r>
            <w:proofErr w:type="spellEnd"/>
            <w:r>
              <w:rPr>
                <w:sz w:val="24"/>
                <w:szCs w:val="24"/>
                <w:lang w:val="en-GB" w:eastAsia="en-US"/>
              </w:rPr>
              <w:t xml:space="preserve"> K.3</w:t>
            </w:r>
          </w:p>
          <w:p w14:paraId="6A442493" w14:textId="0B8D9C69" w:rsidR="00B67E25" w:rsidRDefault="001170A6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b)</w:t>
            </w:r>
            <w:r w:rsidR="002548F2"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r w:rsidR="00D11CF0" w:rsidRPr="00D11CF0">
              <w:rPr>
                <w:sz w:val="24"/>
                <w:szCs w:val="24"/>
                <w:lang w:val="en-GB" w:eastAsia="en-US"/>
              </w:rPr>
              <w:t xml:space="preserve">CSW62 paragraph </w:t>
            </w:r>
            <w:proofErr w:type="spellStart"/>
            <w:r w:rsidR="00D11CF0" w:rsidRPr="00D11CF0">
              <w:rPr>
                <w:sz w:val="24"/>
                <w:szCs w:val="24"/>
                <w:lang w:val="en-GB" w:eastAsia="en-US"/>
              </w:rPr>
              <w:t>eee</w:t>
            </w:r>
            <w:proofErr w:type="spellEnd"/>
            <w:r w:rsidR="00D11CF0" w:rsidRPr="00D11CF0">
              <w:rPr>
                <w:sz w:val="24"/>
                <w:szCs w:val="24"/>
                <w:lang w:val="en-GB" w:eastAsia="en-US"/>
              </w:rPr>
              <w:t>)</w:t>
            </w:r>
          </w:p>
          <w:p w14:paraId="715201F4" w14:textId="7221E227" w:rsidR="001170A6" w:rsidRDefault="001170A6" w:rsidP="001170A6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c</w:t>
            </w:r>
            <w:r w:rsidR="00B67E25">
              <w:rPr>
                <w:sz w:val="24"/>
                <w:szCs w:val="24"/>
                <w:lang w:val="en-GB" w:eastAsia="en-US"/>
              </w:rPr>
              <w:t xml:space="preserve">) IPBES (2019) SPM </w:t>
            </w:r>
            <w:r w:rsidR="00B67E25" w:rsidRPr="00B67E25">
              <w:rPr>
                <w:sz w:val="24"/>
                <w:szCs w:val="24"/>
                <w:lang w:val="en-GB" w:eastAsia="en-US"/>
              </w:rPr>
              <w:t>of the Global Assessment Report on Biodiversity and Ecosystem Services</w:t>
            </w:r>
          </w:p>
          <w:p w14:paraId="27B0CA01" w14:textId="414FF325" w:rsidR="00B67E25" w:rsidRPr="00B67E25" w:rsidRDefault="001170A6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d</w:t>
            </w:r>
            <w:r w:rsidR="00B67E25" w:rsidRPr="00B67E25">
              <w:rPr>
                <w:sz w:val="24"/>
                <w:szCs w:val="24"/>
                <w:lang w:val="en-GB" w:eastAsia="en-US"/>
              </w:rPr>
              <w:t xml:space="preserve">) UNEP &amp; IUCN (2019) Gender </w:t>
            </w:r>
            <w:r w:rsidR="00B67E25">
              <w:rPr>
                <w:sz w:val="24"/>
                <w:szCs w:val="24"/>
                <w:lang w:val="en-GB" w:eastAsia="en-US"/>
              </w:rPr>
              <w:t>and</w:t>
            </w:r>
            <w:r w:rsidR="00B67E25" w:rsidRPr="00B67E25">
              <w:rPr>
                <w:sz w:val="24"/>
                <w:szCs w:val="24"/>
                <w:lang w:val="en-GB" w:eastAsia="en-US"/>
              </w:rPr>
              <w:t xml:space="preserve"> envi</w:t>
            </w:r>
            <w:r w:rsidR="00B67E25">
              <w:rPr>
                <w:sz w:val="24"/>
                <w:szCs w:val="24"/>
                <w:lang w:val="en-GB" w:eastAsia="en-US"/>
              </w:rPr>
              <w:t>ro</w:t>
            </w:r>
            <w:r w:rsidR="00B67E25" w:rsidRPr="00B67E25">
              <w:rPr>
                <w:sz w:val="24"/>
                <w:szCs w:val="24"/>
                <w:lang w:val="en-GB" w:eastAsia="en-US"/>
              </w:rPr>
              <w:t>nment st</w:t>
            </w:r>
            <w:r w:rsidR="00B67E25">
              <w:rPr>
                <w:sz w:val="24"/>
                <w:szCs w:val="24"/>
                <w:lang w:val="en-GB" w:eastAsia="en-US"/>
              </w:rPr>
              <w:t>atistics</w:t>
            </w:r>
          </w:p>
          <w:p w14:paraId="7C48AF82" w14:textId="44FA2577" w:rsidR="002548F2" w:rsidRPr="001170A6" w:rsidRDefault="001170A6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de-DE" w:eastAsia="en-US"/>
              </w:rPr>
            </w:pPr>
            <w:r w:rsidRPr="001170A6">
              <w:rPr>
                <w:sz w:val="24"/>
                <w:szCs w:val="24"/>
                <w:lang w:val="de-DE" w:eastAsia="en-US"/>
              </w:rPr>
              <w:t>e</w:t>
            </w:r>
            <w:r w:rsidR="0082409F" w:rsidRPr="001170A6">
              <w:rPr>
                <w:sz w:val="24"/>
                <w:szCs w:val="24"/>
                <w:lang w:val="de-DE" w:eastAsia="en-US"/>
              </w:rPr>
              <w:t>) UNFCCC Gender Action Plan (D7)</w:t>
            </w:r>
          </w:p>
          <w:p w14:paraId="70C8AD72" w14:textId="786CAD7E" w:rsidR="0082409F" w:rsidRPr="001170A6" w:rsidRDefault="0082409F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de-DE" w:eastAsia="en-US"/>
              </w:rPr>
            </w:pPr>
          </w:p>
        </w:tc>
      </w:tr>
      <w:tr w:rsidR="002548F2" w:rsidRPr="00F243F8" w14:paraId="33FB7474" w14:textId="77777777" w:rsidTr="00537BE7">
        <w:trPr>
          <w:trHeight w:val="224"/>
        </w:trPr>
        <w:tc>
          <w:tcPr>
            <w:tcW w:w="817" w:type="dxa"/>
          </w:tcPr>
          <w:p w14:paraId="329EAA8F" w14:textId="21FBB5CA" w:rsidR="002548F2" w:rsidRPr="00D11CF0" w:rsidRDefault="00B67E25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992" w:type="dxa"/>
          </w:tcPr>
          <w:p w14:paraId="0C020CB7" w14:textId="5079D56E" w:rsidR="002548F2" w:rsidRPr="00D11CF0" w:rsidRDefault="00B67E25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45AE7703" w14:textId="1E3506F8" w:rsidR="002548F2" w:rsidRPr="00D11CF0" w:rsidRDefault="00B67E25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6804" w:type="dxa"/>
            <w:gridSpan w:val="2"/>
          </w:tcPr>
          <w:p w14:paraId="691192AC" w14:textId="1B45CF01" w:rsidR="00B67E25" w:rsidRDefault="00B67E25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We further propose to add:</w:t>
            </w:r>
          </w:p>
          <w:p w14:paraId="60232770" w14:textId="3FACD7DE" w:rsidR="00B67E25" w:rsidRDefault="00B67E25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54ECABC8" w14:textId="42F19595" w:rsidR="00B67E25" w:rsidRDefault="00B67E25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a)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BPfA</w:t>
            </w:r>
            <w:proofErr w:type="spellEnd"/>
            <w:r w:rsidRPr="00D11CF0">
              <w:rPr>
                <w:sz w:val="24"/>
                <w:szCs w:val="24"/>
                <w:lang w:val="en-GB" w:eastAsia="en-US"/>
              </w:rPr>
              <w:t xml:space="preserve"> K.2</w:t>
            </w:r>
            <w:r w:rsidR="001170A6">
              <w:rPr>
                <w:sz w:val="24"/>
                <w:szCs w:val="24"/>
                <w:lang w:val="en-GB" w:eastAsia="en-US"/>
              </w:rPr>
              <w:t xml:space="preserve"> &amp; K3</w:t>
            </w:r>
          </w:p>
          <w:p w14:paraId="522D83D5" w14:textId="15AEDAE1" w:rsidR="00B67E25" w:rsidRDefault="00B67E25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 xml:space="preserve">b) IPBES (2019) SPM </w:t>
            </w:r>
            <w:r w:rsidRPr="00B67E25">
              <w:rPr>
                <w:sz w:val="24"/>
                <w:szCs w:val="24"/>
                <w:lang w:val="en-GB" w:eastAsia="en-US"/>
              </w:rPr>
              <w:t>of the Global Assessment Report on Biodiversity and Ecosystem Services</w:t>
            </w:r>
          </w:p>
          <w:p w14:paraId="3E4BBE44" w14:textId="7ACF0F44" w:rsidR="00B67E25" w:rsidRPr="00B67E25" w:rsidRDefault="00B67E25" w:rsidP="00B67E2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B67E25">
              <w:rPr>
                <w:sz w:val="24"/>
                <w:szCs w:val="24"/>
                <w:lang w:val="en-GB" w:eastAsia="en-US"/>
              </w:rPr>
              <w:t xml:space="preserve">c) UNEP &amp; IUCN (2019) Gender </w:t>
            </w:r>
            <w:r>
              <w:rPr>
                <w:sz w:val="24"/>
                <w:szCs w:val="24"/>
                <w:lang w:val="en-GB" w:eastAsia="en-US"/>
              </w:rPr>
              <w:t>and</w:t>
            </w:r>
            <w:r w:rsidRPr="00B67E25">
              <w:rPr>
                <w:sz w:val="24"/>
                <w:szCs w:val="24"/>
                <w:lang w:val="en-GB" w:eastAsia="en-US"/>
              </w:rPr>
              <w:t xml:space="preserve"> envi</w:t>
            </w:r>
            <w:r>
              <w:rPr>
                <w:sz w:val="24"/>
                <w:szCs w:val="24"/>
                <w:lang w:val="en-GB" w:eastAsia="en-US"/>
              </w:rPr>
              <w:t>ro</w:t>
            </w:r>
            <w:r w:rsidRPr="00B67E25">
              <w:rPr>
                <w:sz w:val="24"/>
                <w:szCs w:val="24"/>
                <w:lang w:val="en-GB" w:eastAsia="en-US"/>
              </w:rPr>
              <w:t>nment st</w:t>
            </w:r>
            <w:r>
              <w:rPr>
                <w:sz w:val="24"/>
                <w:szCs w:val="24"/>
                <w:lang w:val="en-GB" w:eastAsia="en-US"/>
              </w:rPr>
              <w:t>atistics</w:t>
            </w:r>
          </w:p>
          <w:p w14:paraId="51188036" w14:textId="77777777" w:rsidR="002548F2" w:rsidRPr="00B67E25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2548F2" w:rsidRPr="00F243F8" w14:paraId="46F65E94" w14:textId="77777777" w:rsidTr="00537BE7">
        <w:trPr>
          <w:trHeight w:val="224"/>
        </w:trPr>
        <w:tc>
          <w:tcPr>
            <w:tcW w:w="817" w:type="dxa"/>
          </w:tcPr>
          <w:p w14:paraId="50AF6201" w14:textId="7489985D" w:rsidR="002548F2" w:rsidRPr="00B67E25" w:rsidRDefault="00B67E25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992" w:type="dxa"/>
          </w:tcPr>
          <w:p w14:paraId="734F8E5C" w14:textId="42F35432" w:rsidR="002548F2" w:rsidRPr="00B67E25" w:rsidRDefault="00347075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B</w:t>
            </w:r>
          </w:p>
        </w:tc>
        <w:tc>
          <w:tcPr>
            <w:tcW w:w="993" w:type="dxa"/>
          </w:tcPr>
          <w:p w14:paraId="4E1562FF" w14:textId="0F83B9AC" w:rsidR="002548F2" w:rsidRPr="00B67E25" w:rsidRDefault="00B67E25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6804" w:type="dxa"/>
            <w:gridSpan w:val="2"/>
          </w:tcPr>
          <w:p w14:paraId="004FF596" w14:textId="2227F21F" w:rsidR="002548F2" w:rsidRDefault="00347075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Proposed reformulation:</w:t>
            </w:r>
          </w:p>
          <w:p w14:paraId="045E4ED9" w14:textId="77777777" w:rsidR="0051374F" w:rsidRDefault="0051374F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3DADC888" w14:textId="241CFD5A" w:rsidR="00347075" w:rsidRDefault="0051374F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51374F">
              <w:rPr>
                <w:sz w:val="24"/>
                <w:szCs w:val="24"/>
                <w:lang w:val="en-GB" w:eastAsia="en-US"/>
              </w:rPr>
              <w:t xml:space="preserve">Women’s groups, leaders, and national women and gender institutions, </w:t>
            </w:r>
            <w:r w:rsidRPr="0051374F">
              <w:rPr>
                <w:b/>
                <w:bCs/>
                <w:sz w:val="24"/>
                <w:szCs w:val="24"/>
                <w:u w:val="single"/>
                <w:lang w:val="en-GB" w:eastAsia="en-US"/>
              </w:rPr>
              <w:t xml:space="preserve">as well as women`s voices </w:t>
            </w:r>
            <w:r w:rsidR="001170A6">
              <w:rPr>
                <w:b/>
                <w:bCs/>
                <w:sz w:val="24"/>
                <w:szCs w:val="24"/>
                <w:u w:val="single"/>
                <w:lang w:val="en-GB" w:eastAsia="en-US"/>
              </w:rPr>
              <w:t>from</w:t>
            </w:r>
            <w:r w:rsidRPr="0051374F">
              <w:rPr>
                <w:sz w:val="24"/>
                <w:szCs w:val="24"/>
                <w:lang w:val="en-GB" w:eastAsia="en-US"/>
              </w:rPr>
              <w:t xml:space="preserve"> marginalized and vulnerable groups, are effectively participating in developing, </w:t>
            </w:r>
            <w:proofErr w:type="gramStart"/>
            <w:r w:rsidRPr="0051374F">
              <w:rPr>
                <w:sz w:val="24"/>
                <w:szCs w:val="24"/>
                <w:lang w:val="en-GB" w:eastAsia="en-US"/>
              </w:rPr>
              <w:t>revising</w:t>
            </w:r>
            <w:proofErr w:type="gramEnd"/>
            <w:r w:rsidRPr="0051374F">
              <w:rPr>
                <w:sz w:val="24"/>
                <w:szCs w:val="24"/>
                <w:lang w:val="en-GB" w:eastAsia="en-US"/>
              </w:rPr>
              <w:t xml:space="preserve"> and implementing national biodiversity strategies and action plans, and associated strategies and activities</w:t>
            </w:r>
          </w:p>
          <w:p w14:paraId="2583A8FB" w14:textId="0A92D2CD" w:rsidR="0051374F" w:rsidRPr="00B67E25" w:rsidRDefault="0051374F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347075" w:rsidRPr="00B67E25" w14:paraId="7BF4CB11" w14:textId="77777777" w:rsidTr="00537BE7">
        <w:trPr>
          <w:trHeight w:val="224"/>
        </w:trPr>
        <w:tc>
          <w:tcPr>
            <w:tcW w:w="817" w:type="dxa"/>
          </w:tcPr>
          <w:p w14:paraId="749732D9" w14:textId="530032A5" w:rsidR="00347075" w:rsidRPr="00B67E25" w:rsidRDefault="00347075" w:rsidP="0034707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992" w:type="dxa"/>
          </w:tcPr>
          <w:p w14:paraId="67869BED" w14:textId="49A3CAF8" w:rsidR="00347075" w:rsidRPr="00B67E25" w:rsidRDefault="00347075" w:rsidP="0034707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3218BEEC" w14:textId="2BAE5C91" w:rsidR="00347075" w:rsidRPr="00B67E25" w:rsidRDefault="00347075" w:rsidP="0034707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6804" w:type="dxa"/>
            <w:gridSpan w:val="2"/>
          </w:tcPr>
          <w:p w14:paraId="4FA530F3" w14:textId="77777777" w:rsidR="00347075" w:rsidRDefault="00347075" w:rsidP="0034707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We further propose to add:</w:t>
            </w:r>
          </w:p>
          <w:p w14:paraId="1AE0E12D" w14:textId="77777777" w:rsidR="00347075" w:rsidRDefault="00347075" w:rsidP="0034707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2AF9E64E" w14:textId="0F53BF5C" w:rsidR="00347075" w:rsidRPr="00D11CF0" w:rsidRDefault="00347075" w:rsidP="0034707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a)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BPfA</w:t>
            </w:r>
            <w:proofErr w:type="spellEnd"/>
            <w:r w:rsidRPr="00D11CF0">
              <w:rPr>
                <w:sz w:val="24"/>
                <w:szCs w:val="24"/>
                <w:lang w:val="en-GB" w:eastAsia="en-US"/>
              </w:rPr>
              <w:t xml:space="preserve"> K.1</w:t>
            </w:r>
          </w:p>
          <w:p w14:paraId="50050D62" w14:textId="51624ED6" w:rsidR="00347075" w:rsidRPr="00D11CF0" w:rsidRDefault="00347075" w:rsidP="0034707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>b) CSW62 paragraph</w:t>
            </w:r>
            <w:r w:rsidR="00C3410C">
              <w:rPr>
                <w:sz w:val="24"/>
                <w:szCs w:val="24"/>
                <w:lang w:val="en-GB" w:eastAsia="en-US"/>
              </w:rPr>
              <w:t xml:space="preserve">s </w:t>
            </w:r>
            <w:proofErr w:type="spellStart"/>
            <w:r w:rsidR="00C3410C">
              <w:rPr>
                <w:sz w:val="24"/>
                <w:szCs w:val="24"/>
                <w:lang w:val="en-GB" w:eastAsia="en-US"/>
              </w:rPr>
              <w:t>zz</w:t>
            </w:r>
            <w:proofErr w:type="spellEnd"/>
            <w:r w:rsidR="00FD76F2">
              <w:rPr>
                <w:sz w:val="24"/>
                <w:szCs w:val="24"/>
                <w:lang w:val="en-GB" w:eastAsia="en-US"/>
              </w:rPr>
              <w:t xml:space="preserve">), </w:t>
            </w:r>
            <w:proofErr w:type="spellStart"/>
            <w:r w:rsidR="00FD76F2">
              <w:rPr>
                <w:sz w:val="24"/>
                <w:szCs w:val="24"/>
                <w:lang w:val="en-GB" w:eastAsia="en-US"/>
              </w:rPr>
              <w:t>aaa</w:t>
            </w:r>
            <w:proofErr w:type="spellEnd"/>
            <w:r w:rsidR="00FD76F2">
              <w:rPr>
                <w:sz w:val="24"/>
                <w:szCs w:val="24"/>
                <w:lang w:val="en-GB" w:eastAsia="en-US"/>
              </w:rPr>
              <w:t>)</w:t>
            </w:r>
            <w:r w:rsidR="00C3410C">
              <w:rPr>
                <w:sz w:val="24"/>
                <w:szCs w:val="24"/>
                <w:lang w:val="en-GB" w:eastAsia="en-US"/>
              </w:rPr>
              <w:t xml:space="preserve"> &amp;</w:t>
            </w:r>
            <w:r w:rsidRPr="00D11CF0">
              <w:rPr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11CF0">
              <w:rPr>
                <w:sz w:val="24"/>
                <w:szCs w:val="24"/>
                <w:lang w:val="en-GB" w:eastAsia="en-US"/>
              </w:rPr>
              <w:t>ooo</w:t>
            </w:r>
            <w:proofErr w:type="spellEnd"/>
            <w:r w:rsidRPr="00D11CF0">
              <w:rPr>
                <w:sz w:val="24"/>
                <w:szCs w:val="24"/>
                <w:lang w:val="en-GB" w:eastAsia="en-US"/>
              </w:rPr>
              <w:t>)</w:t>
            </w:r>
          </w:p>
          <w:p w14:paraId="7A6125D1" w14:textId="77777777" w:rsidR="00347075" w:rsidRPr="00B67E25" w:rsidRDefault="00347075" w:rsidP="00347075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2548F2" w:rsidRPr="00F243F8" w14:paraId="523A1C1A" w14:textId="77777777" w:rsidTr="00537BE7">
        <w:trPr>
          <w:trHeight w:val="224"/>
        </w:trPr>
        <w:tc>
          <w:tcPr>
            <w:tcW w:w="817" w:type="dxa"/>
          </w:tcPr>
          <w:p w14:paraId="791F4D06" w14:textId="54452299" w:rsidR="002548F2" w:rsidRPr="00B67E25" w:rsidRDefault="003103A1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lastRenderedPageBreak/>
              <w:t>9</w:t>
            </w:r>
          </w:p>
        </w:tc>
        <w:tc>
          <w:tcPr>
            <w:tcW w:w="992" w:type="dxa"/>
          </w:tcPr>
          <w:p w14:paraId="40DAD724" w14:textId="7B4D31E3" w:rsidR="002548F2" w:rsidRPr="00B67E25" w:rsidRDefault="003103A1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C</w:t>
            </w:r>
          </w:p>
        </w:tc>
        <w:tc>
          <w:tcPr>
            <w:tcW w:w="993" w:type="dxa"/>
          </w:tcPr>
          <w:p w14:paraId="267C5293" w14:textId="527B94C8" w:rsidR="002548F2" w:rsidRPr="00B67E25" w:rsidRDefault="003103A1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en-GB" w:eastAsia="en-US"/>
              </w:rPr>
              <w:t>15</w:t>
            </w:r>
          </w:p>
        </w:tc>
        <w:tc>
          <w:tcPr>
            <w:tcW w:w="6804" w:type="dxa"/>
            <w:gridSpan w:val="2"/>
          </w:tcPr>
          <w:p w14:paraId="77A3BAAB" w14:textId="54BBE392" w:rsidR="00ED6450" w:rsidRDefault="00ED6450" w:rsidP="00ED6450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  <w:r w:rsidRPr="00D11CF0">
              <w:rPr>
                <w:sz w:val="24"/>
                <w:szCs w:val="24"/>
                <w:lang w:val="en-GB" w:eastAsia="en-US"/>
              </w:rPr>
              <w:t xml:space="preserve">We propose to </w:t>
            </w:r>
            <w:r w:rsidR="00F95E17">
              <w:rPr>
                <w:sz w:val="24"/>
                <w:szCs w:val="24"/>
                <w:lang w:val="en-GB" w:eastAsia="en-US"/>
              </w:rPr>
              <w:t>add</w:t>
            </w:r>
            <w:r w:rsidRPr="00D11CF0">
              <w:rPr>
                <w:sz w:val="24"/>
                <w:szCs w:val="24"/>
                <w:lang w:val="en-GB" w:eastAsia="en-US"/>
              </w:rPr>
              <w:t>:</w:t>
            </w:r>
          </w:p>
          <w:p w14:paraId="48E5F5BA" w14:textId="77777777" w:rsidR="00ED6450" w:rsidRDefault="00ED6450" w:rsidP="00ED6450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  <w:p w14:paraId="46FFA872" w14:textId="5F3D2CA1" w:rsidR="00ED6450" w:rsidRPr="00ED6450" w:rsidRDefault="00ED6450" w:rsidP="00ED6450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  <w:r w:rsidRPr="00ED6450">
              <w:rPr>
                <w:sz w:val="24"/>
                <w:szCs w:val="24"/>
                <w:lang w:val="pt-PT" w:eastAsia="en-US"/>
              </w:rPr>
              <w:t>a) BPfA K.2</w:t>
            </w:r>
          </w:p>
          <w:p w14:paraId="58EDEC76" w14:textId="77777777" w:rsidR="00ED6450" w:rsidRPr="00ED6450" w:rsidRDefault="00ED6450" w:rsidP="00ED6450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  <w:r w:rsidRPr="00ED6450">
              <w:rPr>
                <w:sz w:val="24"/>
                <w:szCs w:val="24"/>
                <w:lang w:val="pt-PT" w:eastAsia="en-US"/>
              </w:rPr>
              <w:t>b) AAAA paragraph 6</w:t>
            </w:r>
          </w:p>
          <w:p w14:paraId="3A955CE9" w14:textId="77777777" w:rsidR="00ED6450" w:rsidRPr="00ED6450" w:rsidRDefault="00ED6450" w:rsidP="00ED6450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  <w:r w:rsidRPr="00ED6450">
              <w:rPr>
                <w:sz w:val="24"/>
                <w:szCs w:val="24"/>
                <w:lang w:val="pt-PT" w:eastAsia="en-US"/>
              </w:rPr>
              <w:t>c) CSW62 paragraphs zz) &amp; kkk)</w:t>
            </w:r>
          </w:p>
          <w:p w14:paraId="0A78AAB8" w14:textId="77777777" w:rsidR="002548F2" w:rsidRPr="00ED645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2548F2" w:rsidRPr="00F243F8" w14:paraId="39ED2C8C" w14:textId="77777777" w:rsidTr="00537BE7">
        <w:trPr>
          <w:trHeight w:val="224"/>
        </w:trPr>
        <w:tc>
          <w:tcPr>
            <w:tcW w:w="817" w:type="dxa"/>
          </w:tcPr>
          <w:p w14:paraId="6E0C9337" w14:textId="77777777" w:rsidR="002548F2" w:rsidRPr="00ED645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7378979E" w14:textId="77777777" w:rsidR="002548F2" w:rsidRPr="00ED645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745D854D" w14:textId="77777777" w:rsidR="002548F2" w:rsidRPr="00ED645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42CFD362" w14:textId="77777777" w:rsidR="002548F2" w:rsidRPr="00ED645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2548F2" w:rsidRPr="00F243F8" w14:paraId="168D327C" w14:textId="77777777" w:rsidTr="00537BE7">
        <w:trPr>
          <w:trHeight w:val="224"/>
        </w:trPr>
        <w:tc>
          <w:tcPr>
            <w:tcW w:w="817" w:type="dxa"/>
          </w:tcPr>
          <w:p w14:paraId="5AD2B772" w14:textId="77777777" w:rsidR="002548F2" w:rsidRPr="00ED645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60D48048" w14:textId="77777777" w:rsidR="002548F2" w:rsidRPr="00ED645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534A2B43" w14:textId="77777777" w:rsidR="002548F2" w:rsidRPr="00ED645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5F6A92C3" w14:textId="77777777" w:rsidR="002548F2" w:rsidRPr="00ED6450" w:rsidRDefault="002548F2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579157DD" w14:textId="77777777" w:rsidTr="00537BE7">
        <w:trPr>
          <w:trHeight w:val="224"/>
        </w:trPr>
        <w:tc>
          <w:tcPr>
            <w:tcW w:w="817" w:type="dxa"/>
          </w:tcPr>
          <w:p w14:paraId="41D68B40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5EA8E5AC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107FE602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15A78B22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75B1CEE1" w14:textId="77777777" w:rsidTr="00537BE7">
        <w:trPr>
          <w:trHeight w:val="224"/>
        </w:trPr>
        <w:tc>
          <w:tcPr>
            <w:tcW w:w="817" w:type="dxa"/>
          </w:tcPr>
          <w:p w14:paraId="7DE4A22E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472ECA4D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6913D518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38E2F3DA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1B1863C9" w14:textId="77777777" w:rsidTr="00537BE7">
        <w:trPr>
          <w:trHeight w:val="224"/>
        </w:trPr>
        <w:tc>
          <w:tcPr>
            <w:tcW w:w="817" w:type="dxa"/>
          </w:tcPr>
          <w:p w14:paraId="415A8207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483B1CC9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1ECC277C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19137912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4D369BA2" w14:textId="77777777" w:rsidTr="00537BE7">
        <w:trPr>
          <w:trHeight w:val="224"/>
        </w:trPr>
        <w:tc>
          <w:tcPr>
            <w:tcW w:w="817" w:type="dxa"/>
          </w:tcPr>
          <w:p w14:paraId="11B8CAFF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79505C38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1AEECA68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55D7A736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63F1D959" w14:textId="77777777" w:rsidTr="00537BE7">
        <w:trPr>
          <w:trHeight w:val="224"/>
        </w:trPr>
        <w:tc>
          <w:tcPr>
            <w:tcW w:w="817" w:type="dxa"/>
          </w:tcPr>
          <w:p w14:paraId="42FD6799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0E7C38F1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4EA13FA7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1B13DC29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37CFB2C2" w14:textId="77777777" w:rsidTr="00537BE7">
        <w:trPr>
          <w:trHeight w:val="224"/>
        </w:trPr>
        <w:tc>
          <w:tcPr>
            <w:tcW w:w="817" w:type="dxa"/>
          </w:tcPr>
          <w:p w14:paraId="502C1DF9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4786AFD9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1515023C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62036893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39C45C86" w14:textId="77777777" w:rsidTr="00537BE7">
        <w:trPr>
          <w:trHeight w:val="224"/>
        </w:trPr>
        <w:tc>
          <w:tcPr>
            <w:tcW w:w="817" w:type="dxa"/>
          </w:tcPr>
          <w:p w14:paraId="360990C6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2803BCAB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3269C390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1E80442E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1FBEB70C" w14:textId="77777777" w:rsidTr="00537BE7">
        <w:trPr>
          <w:trHeight w:val="224"/>
        </w:trPr>
        <w:tc>
          <w:tcPr>
            <w:tcW w:w="817" w:type="dxa"/>
          </w:tcPr>
          <w:p w14:paraId="3D1E42EB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4CF9FABA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2D1484BE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07353855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2D3EB9CC" w14:textId="77777777" w:rsidTr="00537BE7">
        <w:trPr>
          <w:trHeight w:val="224"/>
        </w:trPr>
        <w:tc>
          <w:tcPr>
            <w:tcW w:w="817" w:type="dxa"/>
          </w:tcPr>
          <w:p w14:paraId="72811A9A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2" w:type="dxa"/>
          </w:tcPr>
          <w:p w14:paraId="5DE67E94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993" w:type="dxa"/>
          </w:tcPr>
          <w:p w14:paraId="6E92DEB0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  <w:tc>
          <w:tcPr>
            <w:tcW w:w="6804" w:type="dxa"/>
            <w:gridSpan w:val="2"/>
          </w:tcPr>
          <w:p w14:paraId="1375E77F" w14:textId="77777777" w:rsidR="001170A6" w:rsidRPr="00ED645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pt-PT" w:eastAsia="en-US"/>
              </w:rPr>
            </w:pPr>
          </w:p>
        </w:tc>
      </w:tr>
      <w:tr w:rsidR="001170A6" w:rsidRPr="00F243F8" w14:paraId="242FE97D" w14:textId="77777777" w:rsidTr="00537BE7">
        <w:trPr>
          <w:trHeight w:val="224"/>
        </w:trPr>
        <w:tc>
          <w:tcPr>
            <w:tcW w:w="817" w:type="dxa"/>
          </w:tcPr>
          <w:p w14:paraId="25C37327" w14:textId="77777777" w:rsidR="001170A6" w:rsidRPr="001170A6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992" w:type="dxa"/>
          </w:tcPr>
          <w:p w14:paraId="56256D78" w14:textId="77777777" w:rsidR="001170A6" w:rsidRPr="001170A6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993" w:type="dxa"/>
          </w:tcPr>
          <w:p w14:paraId="74E56750" w14:textId="77777777" w:rsidR="001170A6" w:rsidRPr="001170A6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6804" w:type="dxa"/>
            <w:gridSpan w:val="2"/>
          </w:tcPr>
          <w:p w14:paraId="1FB95649" w14:textId="77777777" w:rsidR="001170A6" w:rsidRPr="001170A6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  <w:tr w:rsidR="001170A6" w:rsidRPr="00F243F8" w14:paraId="29EB94CD" w14:textId="77777777" w:rsidTr="00537BE7">
        <w:trPr>
          <w:trHeight w:val="224"/>
        </w:trPr>
        <w:tc>
          <w:tcPr>
            <w:tcW w:w="817" w:type="dxa"/>
          </w:tcPr>
          <w:p w14:paraId="5D1D3860" w14:textId="77777777" w:rsidR="001170A6" w:rsidRPr="001170A6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992" w:type="dxa"/>
          </w:tcPr>
          <w:p w14:paraId="45089E28" w14:textId="77777777" w:rsidR="001170A6" w:rsidRPr="001170A6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993" w:type="dxa"/>
          </w:tcPr>
          <w:p w14:paraId="76A831DB" w14:textId="77777777" w:rsidR="001170A6" w:rsidRPr="001170A6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6804" w:type="dxa"/>
            <w:gridSpan w:val="2"/>
          </w:tcPr>
          <w:p w14:paraId="2D8D89C8" w14:textId="33C0B0CC" w:rsidR="001170A6" w:rsidRPr="00D11CF0" w:rsidRDefault="001170A6" w:rsidP="002548F2">
            <w:pPr>
              <w:spacing w:before="0" w:after="0"/>
              <w:ind w:firstLine="0"/>
              <w:jc w:val="left"/>
              <w:rPr>
                <w:sz w:val="24"/>
                <w:szCs w:val="24"/>
                <w:lang w:val="en-GB" w:eastAsia="en-US"/>
              </w:rPr>
            </w:pPr>
          </w:p>
        </w:tc>
      </w:tr>
    </w:tbl>
    <w:p w14:paraId="7FEB8B3B" w14:textId="77777777" w:rsidR="000341C9" w:rsidRPr="00D11CF0" w:rsidRDefault="000341C9" w:rsidP="000341C9">
      <w:pPr>
        <w:rPr>
          <w:lang w:val="en-GB"/>
        </w:rPr>
      </w:pPr>
    </w:p>
    <w:p w14:paraId="5BB8A899" w14:textId="5628CE12" w:rsidR="000341C9" w:rsidRPr="00D11CF0" w:rsidRDefault="000341C9" w:rsidP="00312D29">
      <w:pPr>
        <w:rPr>
          <w:lang w:val="en-GB"/>
        </w:rPr>
      </w:pPr>
    </w:p>
    <w:p w14:paraId="7676763B" w14:textId="7D80E32E" w:rsidR="000341C9" w:rsidRPr="00D11CF0" w:rsidRDefault="003C043A" w:rsidP="000341C9">
      <w:pPr>
        <w:jc w:val="right"/>
        <w:rPr>
          <w:lang w:val="en-GB"/>
        </w:rPr>
      </w:pPr>
      <w:r>
        <w:rPr>
          <w:lang w:val="en-GB"/>
        </w:rPr>
        <w:t>MITERD</w:t>
      </w:r>
      <w:r w:rsidR="000341C9" w:rsidRPr="00D11CF0">
        <w:rPr>
          <w:lang w:val="en-GB"/>
        </w:rPr>
        <w:t>, 31</w:t>
      </w:r>
      <w:r w:rsidR="000341C9" w:rsidRPr="00D11CF0">
        <w:rPr>
          <w:vertAlign w:val="superscript"/>
          <w:lang w:val="en-GB"/>
        </w:rPr>
        <w:t>st</w:t>
      </w:r>
      <w:r w:rsidR="000341C9" w:rsidRPr="00D11CF0">
        <w:rPr>
          <w:lang w:val="en-GB"/>
        </w:rPr>
        <w:t xml:space="preserve"> August 2020</w:t>
      </w:r>
    </w:p>
    <w:sectPr w:rsidR="000341C9" w:rsidRPr="00D11CF0" w:rsidSect="00BC2338">
      <w:headerReference w:type="even" r:id="rId24"/>
      <w:headerReference w:type="default" r:id="rId25"/>
      <w:footerReference w:type="default" r:id="rId26"/>
      <w:headerReference w:type="first" r:id="rId27"/>
      <w:pgSz w:w="11906" w:h="16838" w:code="9"/>
      <w:pgMar w:top="2410" w:right="1080" w:bottom="1440" w:left="1080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3988" w14:textId="77777777" w:rsidR="006C5DA1" w:rsidRDefault="006C5DA1" w:rsidP="00304A8E">
      <w:r>
        <w:separator/>
      </w:r>
    </w:p>
  </w:endnote>
  <w:endnote w:type="continuationSeparator" w:id="0">
    <w:p w14:paraId="5A62F40D" w14:textId="77777777" w:rsidR="006C5DA1" w:rsidRDefault="006C5DA1" w:rsidP="003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0804322"/>
      <w:docPartObj>
        <w:docPartGallery w:val="Page Numbers (Bottom of Page)"/>
        <w:docPartUnique/>
      </w:docPartObj>
    </w:sdtPr>
    <w:sdtEndPr/>
    <w:sdtContent>
      <w:p w14:paraId="3DB8DA48" w14:textId="3A307F86" w:rsidR="00537BE7" w:rsidRDefault="00537B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2D29">
          <w:rPr>
            <w:noProof/>
            <w:lang w:val="es-ES"/>
          </w:rPr>
          <w:t>4</w:t>
        </w:r>
        <w:r>
          <w:fldChar w:fldCharType="end"/>
        </w:r>
      </w:p>
    </w:sdtContent>
  </w:sdt>
  <w:p w14:paraId="779ABE9D" w14:textId="77777777" w:rsidR="00537BE7" w:rsidRDefault="00537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5DD09" w14:textId="77777777" w:rsidR="006C5DA1" w:rsidRDefault="006C5DA1" w:rsidP="00304A8E">
      <w:r>
        <w:separator/>
      </w:r>
    </w:p>
  </w:footnote>
  <w:footnote w:type="continuationSeparator" w:id="0">
    <w:p w14:paraId="565D035F" w14:textId="77777777" w:rsidR="006C5DA1" w:rsidRDefault="006C5DA1" w:rsidP="0030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ED42" w14:textId="77777777" w:rsidR="00537BE7" w:rsidRDefault="00537BE7" w:rsidP="00304A8E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inline distT="0" distB="0" distL="0" distR="0" wp14:anchorId="56DDD456" wp14:editId="1727BC37">
          <wp:extent cx="838200" cy="876300"/>
          <wp:effectExtent l="0" t="0" r="0" b="0"/>
          <wp:docPr id="233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8BB78" w14:textId="77777777" w:rsidR="00537BE7" w:rsidRDefault="00537B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89E1" w14:textId="77777777" w:rsidR="00537BE7" w:rsidRDefault="00537BE7" w:rsidP="00E30080">
    <w:pPr>
      <w:pStyle w:val="Encabezado"/>
      <w:tabs>
        <w:tab w:val="clear" w:pos="4252"/>
        <w:tab w:val="clear" w:pos="8504"/>
        <w:tab w:val="left" w:pos="1665"/>
      </w:tabs>
      <w:ind w:left="-426"/>
    </w:pPr>
    <w:r>
      <w:rPr>
        <w:noProof/>
        <w:lang w:val="es-ES"/>
      </w:rPr>
      <w:drawing>
        <wp:inline distT="0" distB="0" distL="0" distR="0" wp14:anchorId="6A6C3CB4" wp14:editId="5561C478">
          <wp:extent cx="790575" cy="826510"/>
          <wp:effectExtent l="0" t="0" r="0" b="0"/>
          <wp:docPr id="234" name="Imagen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04" cy="829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3215BAD" w14:textId="77777777" w:rsidR="00537BE7" w:rsidRPr="007F0CA5" w:rsidRDefault="00537BE7" w:rsidP="00E31AF8">
    <w:pPr>
      <w:ind w:firstLine="0"/>
      <w:rPr>
        <w:vanish/>
      </w:rPr>
    </w:pPr>
  </w:p>
  <w:p w14:paraId="51C6B4A4" w14:textId="77777777" w:rsidR="00537BE7" w:rsidRDefault="00537BE7" w:rsidP="00E31AF8">
    <w:pPr>
      <w:pStyle w:val="Encabezad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2446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7"/>
    </w:tblGrid>
    <w:tr w:rsidR="00537BE7" w:rsidRPr="007C1D96" w14:paraId="2CF78D3D" w14:textId="77777777" w:rsidTr="00537BE7">
      <w:trPr>
        <w:trHeight w:val="618"/>
      </w:trPr>
      <w:tc>
        <w:tcPr>
          <w:tcW w:w="3127" w:type="dxa"/>
        </w:tcPr>
        <w:p w14:paraId="18DAF765" w14:textId="77777777" w:rsidR="00537BE7" w:rsidRDefault="00537BE7" w:rsidP="00C00E10">
          <w:pPr>
            <w:spacing w:before="0" w:after="0"/>
            <w:ind w:left="209" w:firstLine="0"/>
            <w:jc w:val="left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3518BC6" w14:textId="77777777" w:rsidR="00537BE7" w:rsidRDefault="00537BE7" w:rsidP="00C00E10">
          <w:pPr>
            <w:spacing w:before="0" w:after="0"/>
            <w:ind w:left="209" w:firstLine="0"/>
            <w:jc w:val="left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0A6BF99C" w14:textId="77777777" w:rsidR="00537BE7" w:rsidRDefault="00537BE7" w:rsidP="00C00E10">
          <w:pPr>
            <w:spacing w:before="0" w:after="0"/>
            <w:ind w:firstLine="0"/>
            <w:jc w:val="left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6B537E81" w14:textId="77777777" w:rsidR="00537BE7" w:rsidRPr="007C1D96" w:rsidRDefault="00537BE7" w:rsidP="00C00E10">
          <w:pPr>
            <w:spacing w:before="0" w:after="0"/>
            <w:ind w:firstLine="0"/>
            <w:jc w:val="left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7C1D96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D291AD6" w14:textId="77777777" w:rsidR="00537BE7" w:rsidRPr="007C1D96" w:rsidRDefault="00537BE7" w:rsidP="00C00E10">
          <w:pPr>
            <w:tabs>
              <w:tab w:val="left" w:pos="1021"/>
              <w:tab w:val="left" w:pos="8080"/>
            </w:tabs>
            <w:spacing w:before="0" w:after="0"/>
            <w:ind w:firstLine="0"/>
            <w:jc w:val="left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7C1D96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PARA LA TRANSICIÓN ECOLÓGICA Y EL RETO DEMOGRÁFICO</w:t>
          </w:r>
        </w:p>
      </w:tc>
    </w:tr>
  </w:tbl>
  <w:p w14:paraId="2FF21CA0" w14:textId="77777777" w:rsidR="00537BE7" w:rsidRDefault="00537BE7" w:rsidP="00C00E10">
    <w:pPr>
      <w:pStyle w:val="Encabezado"/>
      <w:ind w:left="-426" w:firstLine="142"/>
    </w:pPr>
    <w:r>
      <w:rPr>
        <w:noProof/>
        <w:lang w:val="es-ES"/>
      </w:rPr>
      <w:drawing>
        <wp:inline distT="0" distB="0" distL="0" distR="0" wp14:anchorId="7640FA31" wp14:editId="35CB225D">
          <wp:extent cx="838200" cy="876300"/>
          <wp:effectExtent l="0" t="0" r="0" b="0"/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D3383" w14:textId="359C75B1" w:rsidR="00537BE7" w:rsidRDefault="00537BE7" w:rsidP="00BC2338">
    <w:pPr>
      <w:pStyle w:val="Encabezado"/>
      <w:ind w:left="-284" w:firstLine="14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6556C"/>
    <w:multiLevelType w:val="hybridMultilevel"/>
    <w:tmpl w:val="D5FA648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EB1085"/>
    <w:multiLevelType w:val="hybridMultilevel"/>
    <w:tmpl w:val="F24853CE"/>
    <w:lvl w:ilvl="0" w:tplc="6DDAC0C8">
      <w:start w:val="1"/>
      <w:numFmt w:val="lowerLetter"/>
      <w:lvlText w:val="%1)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6B0A3EA6"/>
    <w:multiLevelType w:val="hybridMultilevel"/>
    <w:tmpl w:val="6E38F3D6"/>
    <w:lvl w:ilvl="0" w:tplc="843444B0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789B1E9A"/>
    <w:multiLevelType w:val="hybridMultilevel"/>
    <w:tmpl w:val="56A09EB4"/>
    <w:lvl w:ilvl="0" w:tplc="C834F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49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5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7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88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06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AD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2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8E"/>
    <w:rsid w:val="00001BBD"/>
    <w:rsid w:val="00003985"/>
    <w:rsid w:val="00017764"/>
    <w:rsid w:val="0002218F"/>
    <w:rsid w:val="000341C9"/>
    <w:rsid w:val="000344EC"/>
    <w:rsid w:val="00041F63"/>
    <w:rsid w:val="000466BA"/>
    <w:rsid w:val="000473FD"/>
    <w:rsid w:val="000514B9"/>
    <w:rsid w:val="00052597"/>
    <w:rsid w:val="00061348"/>
    <w:rsid w:val="00064304"/>
    <w:rsid w:val="000659A5"/>
    <w:rsid w:val="00084ECE"/>
    <w:rsid w:val="00084F01"/>
    <w:rsid w:val="00087BB5"/>
    <w:rsid w:val="000A28AA"/>
    <w:rsid w:val="000F18C2"/>
    <w:rsid w:val="000F4F13"/>
    <w:rsid w:val="00113CC4"/>
    <w:rsid w:val="001170A6"/>
    <w:rsid w:val="00124431"/>
    <w:rsid w:val="00147E08"/>
    <w:rsid w:val="001712BE"/>
    <w:rsid w:val="0018427E"/>
    <w:rsid w:val="00186AAE"/>
    <w:rsid w:val="001B53CC"/>
    <w:rsid w:val="001C365E"/>
    <w:rsid w:val="001D27A0"/>
    <w:rsid w:val="001E5A09"/>
    <w:rsid w:val="001F39C6"/>
    <w:rsid w:val="001F5ADD"/>
    <w:rsid w:val="00212494"/>
    <w:rsid w:val="00225896"/>
    <w:rsid w:val="00246286"/>
    <w:rsid w:val="00250629"/>
    <w:rsid w:val="00252FBE"/>
    <w:rsid w:val="002548F2"/>
    <w:rsid w:val="00273458"/>
    <w:rsid w:val="00281AB5"/>
    <w:rsid w:val="002A1401"/>
    <w:rsid w:val="002B01B2"/>
    <w:rsid w:val="002C6EE0"/>
    <w:rsid w:val="002D091D"/>
    <w:rsid w:val="002E494A"/>
    <w:rsid w:val="002E653B"/>
    <w:rsid w:val="00304A8E"/>
    <w:rsid w:val="003103A1"/>
    <w:rsid w:val="00312D29"/>
    <w:rsid w:val="00313CF3"/>
    <w:rsid w:val="00326533"/>
    <w:rsid w:val="00333FFB"/>
    <w:rsid w:val="0034229D"/>
    <w:rsid w:val="00347075"/>
    <w:rsid w:val="003533BA"/>
    <w:rsid w:val="00377462"/>
    <w:rsid w:val="003811EC"/>
    <w:rsid w:val="00391915"/>
    <w:rsid w:val="003B4056"/>
    <w:rsid w:val="003B74EF"/>
    <w:rsid w:val="003C043A"/>
    <w:rsid w:val="003C0CE3"/>
    <w:rsid w:val="003C3D4C"/>
    <w:rsid w:val="003D1FB7"/>
    <w:rsid w:val="003E0697"/>
    <w:rsid w:val="003F5721"/>
    <w:rsid w:val="004154A6"/>
    <w:rsid w:val="00416A7E"/>
    <w:rsid w:val="00437736"/>
    <w:rsid w:val="00445121"/>
    <w:rsid w:val="00467B06"/>
    <w:rsid w:val="0047466D"/>
    <w:rsid w:val="00495BD4"/>
    <w:rsid w:val="004B5F19"/>
    <w:rsid w:val="004C2D80"/>
    <w:rsid w:val="004D354C"/>
    <w:rsid w:val="004D3E39"/>
    <w:rsid w:val="004D65E9"/>
    <w:rsid w:val="004E17F3"/>
    <w:rsid w:val="004E6C51"/>
    <w:rsid w:val="004F260F"/>
    <w:rsid w:val="004F6032"/>
    <w:rsid w:val="005109A6"/>
    <w:rsid w:val="0051374F"/>
    <w:rsid w:val="00516AA8"/>
    <w:rsid w:val="00517222"/>
    <w:rsid w:val="005223C9"/>
    <w:rsid w:val="005329AA"/>
    <w:rsid w:val="00537BE7"/>
    <w:rsid w:val="00552C60"/>
    <w:rsid w:val="00554CBC"/>
    <w:rsid w:val="00566A40"/>
    <w:rsid w:val="00584856"/>
    <w:rsid w:val="005B2527"/>
    <w:rsid w:val="005C6FC6"/>
    <w:rsid w:val="005E4476"/>
    <w:rsid w:val="005F17BE"/>
    <w:rsid w:val="005F3554"/>
    <w:rsid w:val="005F60CF"/>
    <w:rsid w:val="00604419"/>
    <w:rsid w:val="00623BC2"/>
    <w:rsid w:val="00642842"/>
    <w:rsid w:val="00671B59"/>
    <w:rsid w:val="006729B5"/>
    <w:rsid w:val="00685847"/>
    <w:rsid w:val="006B5136"/>
    <w:rsid w:val="006C5DA1"/>
    <w:rsid w:val="006E1889"/>
    <w:rsid w:val="006F6F20"/>
    <w:rsid w:val="00706B01"/>
    <w:rsid w:val="00730A88"/>
    <w:rsid w:val="00741D05"/>
    <w:rsid w:val="00753296"/>
    <w:rsid w:val="0075435E"/>
    <w:rsid w:val="00787790"/>
    <w:rsid w:val="007914D7"/>
    <w:rsid w:val="00794878"/>
    <w:rsid w:val="007A42C3"/>
    <w:rsid w:val="007A4B6A"/>
    <w:rsid w:val="007B3974"/>
    <w:rsid w:val="007C1D96"/>
    <w:rsid w:val="007D05B8"/>
    <w:rsid w:val="007F0CA5"/>
    <w:rsid w:val="007F5620"/>
    <w:rsid w:val="007F5CA4"/>
    <w:rsid w:val="00803427"/>
    <w:rsid w:val="0082409F"/>
    <w:rsid w:val="00853C56"/>
    <w:rsid w:val="008621DD"/>
    <w:rsid w:val="00880ABE"/>
    <w:rsid w:val="008844D3"/>
    <w:rsid w:val="00895798"/>
    <w:rsid w:val="008A07D4"/>
    <w:rsid w:val="008D11CB"/>
    <w:rsid w:val="008D5871"/>
    <w:rsid w:val="008E009E"/>
    <w:rsid w:val="008F0B71"/>
    <w:rsid w:val="008F307E"/>
    <w:rsid w:val="00912D87"/>
    <w:rsid w:val="00926925"/>
    <w:rsid w:val="00950293"/>
    <w:rsid w:val="0095280B"/>
    <w:rsid w:val="00961B34"/>
    <w:rsid w:val="009758FD"/>
    <w:rsid w:val="00976FCC"/>
    <w:rsid w:val="009929D7"/>
    <w:rsid w:val="009B41D4"/>
    <w:rsid w:val="009D3113"/>
    <w:rsid w:val="009E370A"/>
    <w:rsid w:val="009E6617"/>
    <w:rsid w:val="00A067D1"/>
    <w:rsid w:val="00A16767"/>
    <w:rsid w:val="00A172E2"/>
    <w:rsid w:val="00A26658"/>
    <w:rsid w:val="00A359B6"/>
    <w:rsid w:val="00A41F06"/>
    <w:rsid w:val="00A66780"/>
    <w:rsid w:val="00A72EB9"/>
    <w:rsid w:val="00A75E41"/>
    <w:rsid w:val="00A77DA6"/>
    <w:rsid w:val="00A814D0"/>
    <w:rsid w:val="00A945E6"/>
    <w:rsid w:val="00A97591"/>
    <w:rsid w:val="00AC0AA9"/>
    <w:rsid w:val="00AD5F9C"/>
    <w:rsid w:val="00AF53F4"/>
    <w:rsid w:val="00B17C94"/>
    <w:rsid w:val="00B43537"/>
    <w:rsid w:val="00B53C8D"/>
    <w:rsid w:val="00B67E25"/>
    <w:rsid w:val="00B75756"/>
    <w:rsid w:val="00B9758A"/>
    <w:rsid w:val="00BB002A"/>
    <w:rsid w:val="00BC1139"/>
    <w:rsid w:val="00BC2338"/>
    <w:rsid w:val="00BE4469"/>
    <w:rsid w:val="00C00E10"/>
    <w:rsid w:val="00C14D35"/>
    <w:rsid w:val="00C15DA8"/>
    <w:rsid w:val="00C3410C"/>
    <w:rsid w:val="00C52399"/>
    <w:rsid w:val="00C81185"/>
    <w:rsid w:val="00CA029F"/>
    <w:rsid w:val="00CB0C2B"/>
    <w:rsid w:val="00CB26FF"/>
    <w:rsid w:val="00CB53FA"/>
    <w:rsid w:val="00CC2F6C"/>
    <w:rsid w:val="00CD09A1"/>
    <w:rsid w:val="00CD4B6C"/>
    <w:rsid w:val="00CD6385"/>
    <w:rsid w:val="00CE2571"/>
    <w:rsid w:val="00CE4559"/>
    <w:rsid w:val="00CE54A7"/>
    <w:rsid w:val="00CF33E8"/>
    <w:rsid w:val="00D11CF0"/>
    <w:rsid w:val="00D40671"/>
    <w:rsid w:val="00D60E39"/>
    <w:rsid w:val="00D62D09"/>
    <w:rsid w:val="00D6535E"/>
    <w:rsid w:val="00D9069B"/>
    <w:rsid w:val="00DC296B"/>
    <w:rsid w:val="00DC4730"/>
    <w:rsid w:val="00DC583C"/>
    <w:rsid w:val="00E01E1C"/>
    <w:rsid w:val="00E11CD8"/>
    <w:rsid w:val="00E25AB2"/>
    <w:rsid w:val="00E30080"/>
    <w:rsid w:val="00E31AF8"/>
    <w:rsid w:val="00E443BA"/>
    <w:rsid w:val="00E474D8"/>
    <w:rsid w:val="00E522F1"/>
    <w:rsid w:val="00E56F9F"/>
    <w:rsid w:val="00E65AEA"/>
    <w:rsid w:val="00E84182"/>
    <w:rsid w:val="00E92157"/>
    <w:rsid w:val="00E92607"/>
    <w:rsid w:val="00E92E1E"/>
    <w:rsid w:val="00EA5468"/>
    <w:rsid w:val="00EC2378"/>
    <w:rsid w:val="00EC3286"/>
    <w:rsid w:val="00ED1C8E"/>
    <w:rsid w:val="00ED6450"/>
    <w:rsid w:val="00ED771D"/>
    <w:rsid w:val="00F014EA"/>
    <w:rsid w:val="00F04965"/>
    <w:rsid w:val="00F1484F"/>
    <w:rsid w:val="00F243F8"/>
    <w:rsid w:val="00F3453C"/>
    <w:rsid w:val="00F345C2"/>
    <w:rsid w:val="00F654AA"/>
    <w:rsid w:val="00F7744A"/>
    <w:rsid w:val="00F802A6"/>
    <w:rsid w:val="00F95E17"/>
    <w:rsid w:val="00FD76F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42487"/>
  <w15:chartTrackingRefBased/>
  <w15:docId w15:val="{FFE12D35-E29B-4804-A611-882985E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96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00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A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A8E"/>
  </w:style>
  <w:style w:type="paragraph" w:styleId="Piedepgina">
    <w:name w:val="footer"/>
    <w:basedOn w:val="Normal"/>
    <w:link w:val="PiedepginaCar"/>
    <w:uiPriority w:val="99"/>
    <w:unhideWhenUsed/>
    <w:rsid w:val="00304A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A8E"/>
  </w:style>
  <w:style w:type="paragraph" w:styleId="Textonotapie">
    <w:name w:val="footnote text"/>
    <w:basedOn w:val="Normal"/>
    <w:link w:val="TextonotapieCar"/>
    <w:semiHidden/>
    <w:rsid w:val="00304A8E"/>
  </w:style>
  <w:style w:type="character" w:customStyle="1" w:styleId="TextonotapieCar">
    <w:name w:val="Texto nota pie Car"/>
    <w:basedOn w:val="Fuentedeprrafopredeter"/>
    <w:link w:val="Textonotapie"/>
    <w:semiHidden/>
    <w:rsid w:val="00304A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1D27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27A0"/>
  </w:style>
  <w:style w:type="character" w:customStyle="1" w:styleId="TextocomentarioCar">
    <w:name w:val="Texto comentario Car"/>
    <w:basedOn w:val="Fuentedeprrafopredeter"/>
    <w:link w:val="Textocomentario"/>
    <w:uiPriority w:val="99"/>
    <w:rsid w:val="001D27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7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7A0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7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A0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C2338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002A"/>
    <w:rPr>
      <w:rFonts w:asciiTheme="majorHAnsi" w:eastAsiaTheme="majorEastAsia" w:hAnsiTheme="majorHAnsi" w:cstheme="majorBidi"/>
      <w:color w:val="2E74B5" w:themeColor="accent1" w:themeShade="BF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CF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7B0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0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y@miteco.es" TargetMode="External"/><Relationship Id="rId13" Type="http://schemas.openxmlformats.org/officeDocument/2006/relationships/hyperlink" Target="https://www.cbd.int/doc/c/2a29/307a/3235fdabd9edd01b9576e42b/sbi-03-02-add3-en.pdf" TargetMode="External"/><Relationship Id="rId18" Type="http://schemas.openxmlformats.org/officeDocument/2006/relationships/hyperlink" Target="http://www.cbd.int/gender/doc/cbd-towards2020-gender_integration-en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ndocs.org/en/E/CN.6/2020/L.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s.iucn.org/library/node/48433" TargetMode="External"/><Relationship Id="rId17" Type="http://schemas.openxmlformats.org/officeDocument/2006/relationships/hyperlink" Target="https://www.cbd.int/api/v2013/documents/22969EF8-52C8-9BE5-26A7-9D306C2FBEAA/attachments/UNWomen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undocs.org/en/E/CN.6/2020/3" TargetMode="External"/><Relationship Id="rId20" Type="http://schemas.openxmlformats.org/officeDocument/2006/relationships/hyperlink" Target="https://digitallibrary.un.org/record/83589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bes.net/sites/default/files/ipbes_7_10_add.1_en_1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rod.unwomen.org/-/media/headquarters/attachments/sections/csw/pfa_e_final_web.pdf?la=en&amp;vs=800" TargetMode="External"/><Relationship Id="rId23" Type="http://schemas.openxmlformats.org/officeDocument/2006/relationships/hyperlink" Target="http://www.un.org/esa/ffd/wp-content/uploads/2015/08/AAAA%20Outcome.pdf.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LOPEZP@miteco.es" TargetMode="External"/><Relationship Id="rId19" Type="http://schemas.openxmlformats.org/officeDocument/2006/relationships/hyperlink" Target="https://www.unwomen.org/-/media/headquarters/attachments/sections/csw/62/csw-conclusions-62-en.pdf?la=es&amp;vs=47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n-u-igualdad@miteco.es" TargetMode="External"/><Relationship Id="rId14" Type="http://schemas.openxmlformats.org/officeDocument/2006/relationships/hyperlink" Target="https://www.cbd.int/api/v2013/documents/22969EF8-52C8-9BE5-26A7-9D306C2FBEAA/attachments/UNWomen.pdf" TargetMode="External"/><Relationship Id="rId22" Type="http://schemas.openxmlformats.org/officeDocument/2006/relationships/hyperlink" Target="https://undocs.org/en/E/CN.6/2020/3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BEC0-8C33-41DB-8A86-6DA073D1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SGH-TAC</dc:creator>
  <cp:keywords/>
  <dc:description/>
  <cp:lastModifiedBy>Noelia</cp:lastModifiedBy>
  <cp:revision>2</cp:revision>
  <dcterms:created xsi:type="dcterms:W3CDTF">2020-08-31T10:45:00Z</dcterms:created>
  <dcterms:modified xsi:type="dcterms:W3CDTF">2020-08-31T10:45:00Z</dcterms:modified>
</cp:coreProperties>
</file>