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87" w:rsidRDefault="00497687" w:rsidP="00951CCE">
      <w:pPr>
        <w:jc w:val="both"/>
        <w:rPr>
          <w:rFonts w:ascii="Arial" w:hAnsi="Arial" w:cs="Arial"/>
        </w:rPr>
      </w:pPr>
    </w:p>
    <w:p w:rsidR="0006045C" w:rsidRPr="0006045C" w:rsidRDefault="0006045C" w:rsidP="00951CCE">
      <w:pPr>
        <w:jc w:val="both"/>
        <w:rPr>
          <w:rFonts w:ascii="Arial Narrow" w:hAnsi="Arial Narrow" w:cs="Arial"/>
        </w:rPr>
      </w:pPr>
      <w:r w:rsidRPr="0006045C">
        <w:rPr>
          <w:rFonts w:ascii="Arial Narrow" w:hAnsi="Arial Narrow" w:cs="Arial"/>
          <w:b/>
        </w:rPr>
        <w:t>Identify yourself/ these inputs are submitted on behalf of:</w:t>
      </w:r>
      <w:r>
        <w:rPr>
          <w:rFonts w:ascii="Arial" w:hAnsi="Arial" w:cs="Arial"/>
        </w:rPr>
        <w:t xml:space="preserve"> </w:t>
      </w:r>
      <w:r w:rsidRPr="0006045C">
        <w:rPr>
          <w:rFonts w:ascii="Arial Narrow" w:hAnsi="Arial Narrow" w:cs="Arial"/>
        </w:rPr>
        <w:t>(name/institution/email…)</w:t>
      </w:r>
    </w:p>
    <w:p w:rsidR="00FB7E55" w:rsidRPr="00FB7E55" w:rsidRDefault="00FB7E55" w:rsidP="00FB7E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uto"/>
        <w:rPr>
          <w:rFonts w:ascii="inherit" w:hAnsi="inherit" w:cs="Courier"/>
          <w:color w:val="212121"/>
          <w:sz w:val="20"/>
          <w:szCs w:val="20"/>
          <w:lang w:val="pt-BR"/>
        </w:rPr>
      </w:pPr>
      <w:r w:rsidRPr="00FB7E55">
        <w:rPr>
          <w:rFonts w:ascii="inherit" w:hAnsi="inherit" w:cs="Courier"/>
          <w:color w:val="212121"/>
          <w:sz w:val="20"/>
          <w:szCs w:val="20"/>
          <w:lang/>
        </w:rPr>
        <w:t xml:space="preserve">The Biodiversity Research Program </w:t>
      </w:r>
      <w:r>
        <w:rPr>
          <w:rFonts w:ascii="inherit" w:hAnsi="inherit" w:cs="Courier"/>
          <w:color w:val="212121"/>
          <w:sz w:val="20"/>
          <w:szCs w:val="20"/>
          <w:lang/>
        </w:rPr>
        <w:t>–</w:t>
      </w:r>
      <w:r w:rsidRPr="00FB7E55">
        <w:rPr>
          <w:rFonts w:ascii="inherit" w:hAnsi="inherit" w:cs="Courier"/>
          <w:color w:val="212121"/>
          <w:sz w:val="20"/>
          <w:szCs w:val="20"/>
          <w:lang/>
        </w:rPr>
        <w:t xml:space="preserve"> PPBio</w:t>
      </w:r>
      <w:r>
        <w:rPr>
          <w:rFonts w:ascii="inherit" w:hAnsi="inherit" w:cs="Courier"/>
          <w:color w:val="212121"/>
          <w:sz w:val="20"/>
          <w:szCs w:val="20"/>
          <w:lang/>
        </w:rPr>
        <w:t>of Brazil</w:t>
      </w:r>
      <w:r w:rsidRPr="00FB7E55">
        <w:rPr>
          <w:rFonts w:ascii="inherit" w:hAnsi="inherit" w:cs="Courier"/>
          <w:color w:val="212121"/>
          <w:sz w:val="20"/>
          <w:szCs w:val="20"/>
          <w:lang/>
        </w:rPr>
        <w:t xml:space="preserve"> was created by the then M</w:t>
      </w:r>
      <w:r>
        <w:rPr>
          <w:rFonts w:ascii="inherit" w:hAnsi="inherit" w:cs="Courier"/>
          <w:color w:val="212121"/>
          <w:sz w:val="20"/>
          <w:szCs w:val="20"/>
          <w:lang/>
        </w:rPr>
        <w:t xml:space="preserve">inistry of Science and Technology </w:t>
      </w:r>
      <w:r w:rsidRPr="00FB7E55">
        <w:rPr>
          <w:rFonts w:ascii="inherit" w:hAnsi="inherit" w:cs="Courier"/>
          <w:color w:val="212121"/>
          <w:sz w:val="20"/>
          <w:szCs w:val="20"/>
          <w:lang/>
        </w:rPr>
        <w:t xml:space="preserve">in 2004 and has </w:t>
      </w:r>
      <w:r>
        <w:rPr>
          <w:rFonts w:ascii="inherit" w:hAnsi="inherit" w:cs="Courier"/>
          <w:color w:val="212121"/>
          <w:sz w:val="20"/>
          <w:szCs w:val="20"/>
          <w:lang/>
        </w:rPr>
        <w:t xml:space="preserve">today </w:t>
      </w:r>
      <w:r w:rsidRPr="00FB7E55">
        <w:rPr>
          <w:rFonts w:ascii="inherit" w:hAnsi="inherit" w:cs="Courier"/>
          <w:color w:val="212121"/>
          <w:sz w:val="20"/>
          <w:szCs w:val="20"/>
          <w:lang/>
        </w:rPr>
        <w:t>a national scope, aiming to promote the development of research, the training and qualification of human resources and institutional</w:t>
      </w:r>
      <w:r>
        <w:rPr>
          <w:rFonts w:ascii="inherit" w:hAnsi="inherit" w:cs="Courier"/>
          <w:color w:val="212121"/>
          <w:sz w:val="20"/>
          <w:szCs w:val="20"/>
          <w:lang/>
        </w:rPr>
        <w:t xml:space="preserve"> strengthening in the area of </w:t>
      </w:r>
      <w:r w:rsidRPr="00FB7E55">
        <w:rPr>
          <w:rFonts w:ascii="inherit" w:hAnsi="inherit" w:cs="Courier"/>
          <w:color w:val="212121"/>
          <w:sz w:val="20"/>
          <w:szCs w:val="20"/>
          <w:lang/>
        </w:rPr>
        <w:t>research and development of diversity in accordance with the National Biodiversity Policy Guidelines. The program began operations in the Amazon Region in 2004 and today the PPBio network is represented in five phytogeographic regions: Western Amazon, Semi-arid,</w:t>
      </w:r>
      <w:r>
        <w:rPr>
          <w:rFonts w:ascii="inherit" w:hAnsi="inherit" w:cs="Courier"/>
          <w:color w:val="212121"/>
          <w:sz w:val="20"/>
          <w:szCs w:val="20"/>
          <w:lang/>
        </w:rPr>
        <w:t xml:space="preserve"> Cerrado, Atlantic Forest and Campos Sulinos</w:t>
      </w:r>
      <w:r w:rsidRPr="00FB7E55">
        <w:rPr>
          <w:rFonts w:ascii="inherit" w:hAnsi="inherit" w:cs="Courier"/>
          <w:color w:val="212121"/>
          <w:sz w:val="20"/>
          <w:szCs w:val="20"/>
          <w:lang/>
        </w:rPr>
        <w:t>.</w:t>
      </w:r>
    </w:p>
    <w:p w:rsidR="0006045C" w:rsidRPr="00ED32A7" w:rsidRDefault="0006045C" w:rsidP="00951CCE">
      <w:pPr>
        <w:jc w:val="both"/>
        <w:rPr>
          <w:rFonts w:ascii="Arial" w:hAnsi="Arial" w:cs="Arial"/>
          <w:b/>
          <w:bCs/>
          <w:color w:val="0000FF"/>
          <w:lang w:val="en-US"/>
        </w:rPr>
      </w:pPr>
    </w:p>
    <w:p w:rsidR="0006045C" w:rsidRPr="003B20FB" w:rsidRDefault="0006045C" w:rsidP="00951CCE">
      <w:pPr>
        <w:jc w:val="both"/>
        <w:rPr>
          <w:rFonts w:ascii="Arial" w:hAnsi="Arial" w:cs="Arial"/>
          <w:b/>
          <w:lang w:val="en-US"/>
        </w:rPr>
      </w:pPr>
      <w:r w:rsidRPr="003B20FB">
        <w:rPr>
          <w:rFonts w:ascii="Arial" w:hAnsi="Arial" w:cs="Arial"/>
          <w:b/>
          <w:lang w:val="en-US"/>
        </w:rPr>
        <w:t>GUIDING QUESTIONS</w:t>
      </w:r>
    </w:p>
    <w:p w:rsidR="00455150" w:rsidRDefault="0026289E" w:rsidP="00455150">
      <w:pPr>
        <w:pStyle w:val="ListParagraph"/>
        <w:numPr>
          <w:ilvl w:val="0"/>
          <w:numId w:val="5"/>
        </w:numPr>
        <w:ind w:left="284" w:hanging="284"/>
        <w:jc w:val="both"/>
        <w:rPr>
          <w:rFonts w:ascii="Arial" w:hAnsi="Arial" w:cs="Arial"/>
          <w:b/>
        </w:rPr>
      </w:pPr>
      <w:r w:rsidRPr="00857C2F">
        <w:rPr>
          <w:rFonts w:ascii="Arial" w:hAnsi="Arial" w:cs="Arial"/>
          <w:b/>
        </w:rPr>
        <w:t>Structure of the post-2020 global biodiversity framework</w:t>
      </w:r>
    </w:p>
    <w:p w:rsidR="00EA05E9" w:rsidRDefault="0026289E" w:rsidP="001610B9">
      <w:pPr>
        <w:ind w:left="284"/>
        <w:jc w:val="both"/>
        <w:rPr>
          <w:rFonts w:ascii="Arial" w:hAnsi="Arial" w:cs="Arial"/>
          <w:i/>
          <w:sz w:val="20"/>
        </w:rPr>
      </w:pPr>
      <w:bookmarkStart w:id="0" w:name="_GoBack"/>
      <w:r w:rsidRPr="00455150">
        <w:rPr>
          <w:rFonts w:ascii="Arial" w:hAnsi="Arial" w:cs="Arial"/>
          <w:i/>
          <w:sz w:val="20"/>
        </w:rPr>
        <w:t>What could constitute an effective structure for the post-2020 global biodiversity framework, what should its different elements be, an</w:t>
      </w:r>
      <w:r w:rsidR="00AB4B19" w:rsidRPr="00455150">
        <w:rPr>
          <w:rFonts w:ascii="Arial" w:hAnsi="Arial" w:cs="Arial"/>
          <w:i/>
          <w:sz w:val="20"/>
        </w:rPr>
        <w:t>d how should they be organized</w:t>
      </w:r>
      <w:bookmarkEnd w:id="0"/>
      <w:r w:rsidR="00AB4B19" w:rsidRPr="00455150">
        <w:rPr>
          <w:rFonts w:ascii="Arial" w:hAnsi="Arial" w:cs="Arial"/>
          <w:i/>
          <w:sz w:val="20"/>
        </w:rPr>
        <w:t>?</w:t>
      </w:r>
      <w:r w:rsidR="005E24CE" w:rsidRPr="00455150">
        <w:rPr>
          <w:rFonts w:ascii="Arial" w:hAnsi="Arial" w:cs="Arial"/>
          <w:i/>
          <w:sz w:val="20"/>
        </w:rPr>
        <w:t xml:space="preserve"> </w:t>
      </w:r>
    </w:p>
    <w:p w:rsidR="008468E4" w:rsidRDefault="008468E4" w:rsidP="001610B9">
      <w:pPr>
        <w:ind w:left="284"/>
        <w:jc w:val="both"/>
        <w:rPr>
          <w:rFonts w:ascii="Arial" w:hAnsi="Arial" w:cs="Arial"/>
          <w:i/>
          <w:sz w:val="20"/>
        </w:rPr>
      </w:pPr>
      <w:r>
        <w:rPr>
          <w:rFonts w:ascii="Arial" w:hAnsi="Arial" w:cs="Arial"/>
          <w:b/>
          <w:bCs/>
          <w:color w:val="0000FF"/>
          <w:sz w:val="20"/>
          <w:szCs w:val="20"/>
        </w:rPr>
        <w:t>REPLY:</w:t>
      </w:r>
      <w:r w:rsidR="00B1037D">
        <w:rPr>
          <w:rFonts w:ascii="Arial" w:hAnsi="Arial" w:cs="Arial"/>
          <w:b/>
          <w:bCs/>
          <w:color w:val="0000FF"/>
          <w:sz w:val="20"/>
          <w:szCs w:val="20"/>
        </w:rPr>
        <w:t xml:space="preserve"> </w:t>
      </w:r>
      <w:r w:rsidR="00D32C6B">
        <w:rPr>
          <w:rFonts w:ascii="Arial" w:hAnsi="Arial" w:cs="Arial"/>
          <w:b/>
          <w:bCs/>
          <w:color w:val="0000FF"/>
          <w:sz w:val="20"/>
          <w:szCs w:val="20"/>
        </w:rPr>
        <w:t xml:space="preserve">An effective structure </w:t>
      </w:r>
      <w:r w:rsidR="00A93283">
        <w:rPr>
          <w:rFonts w:ascii="Arial" w:hAnsi="Arial" w:cs="Arial"/>
          <w:b/>
          <w:bCs/>
          <w:color w:val="0000FF"/>
          <w:sz w:val="20"/>
          <w:szCs w:val="20"/>
        </w:rPr>
        <w:t xml:space="preserve">should be </w:t>
      </w:r>
      <w:r w:rsidR="00B1037D">
        <w:rPr>
          <w:rFonts w:ascii="Arial" w:hAnsi="Arial" w:cs="Arial"/>
          <w:b/>
          <w:bCs/>
          <w:color w:val="0000FF"/>
          <w:sz w:val="20"/>
          <w:szCs w:val="20"/>
        </w:rPr>
        <w:t>elements</w:t>
      </w:r>
      <w:r w:rsidR="009B63FD">
        <w:rPr>
          <w:rFonts w:ascii="Arial" w:hAnsi="Arial" w:cs="Arial"/>
          <w:b/>
          <w:bCs/>
          <w:color w:val="0000FF"/>
          <w:sz w:val="20"/>
          <w:szCs w:val="20"/>
        </w:rPr>
        <w:t>,</w:t>
      </w:r>
      <w:r w:rsidR="00B1037D">
        <w:rPr>
          <w:rFonts w:ascii="Arial" w:hAnsi="Arial" w:cs="Arial"/>
          <w:b/>
          <w:bCs/>
          <w:color w:val="0000FF"/>
          <w:sz w:val="20"/>
          <w:szCs w:val="20"/>
        </w:rPr>
        <w:t xml:space="preserve"> actions, objectives and main actors (e.g. </w:t>
      </w:r>
      <w:r w:rsidR="00B1037D" w:rsidRPr="00B1037D">
        <w:rPr>
          <w:rFonts w:ascii="Arial" w:hAnsi="Arial" w:cs="Arial"/>
          <w:b/>
          <w:bCs/>
          <w:color w:val="0000FF"/>
          <w:sz w:val="20"/>
          <w:szCs w:val="20"/>
        </w:rPr>
        <w:t>Governments, business</w:t>
      </w:r>
      <w:r w:rsidR="00B1037D">
        <w:rPr>
          <w:rFonts w:ascii="Arial" w:hAnsi="Arial" w:cs="Arial"/>
          <w:b/>
          <w:bCs/>
          <w:color w:val="0000FF"/>
          <w:sz w:val="20"/>
          <w:szCs w:val="20"/>
        </w:rPr>
        <w:t xml:space="preserve">, </w:t>
      </w:r>
      <w:r w:rsidR="00B1037D" w:rsidRPr="00B1037D">
        <w:rPr>
          <w:rFonts w:ascii="Arial" w:hAnsi="Arial" w:cs="Arial"/>
          <w:b/>
          <w:bCs/>
          <w:color w:val="0000FF"/>
          <w:sz w:val="20"/>
          <w:szCs w:val="20"/>
        </w:rPr>
        <w:t>stakeholders</w:t>
      </w:r>
      <w:r w:rsidR="00B1037D">
        <w:rPr>
          <w:rFonts w:ascii="Arial" w:hAnsi="Arial" w:cs="Arial"/>
          <w:b/>
          <w:bCs/>
          <w:color w:val="0000FF"/>
          <w:sz w:val="20"/>
          <w:szCs w:val="20"/>
        </w:rPr>
        <w:t xml:space="preserve">, scientists). </w:t>
      </w:r>
    </w:p>
    <w:p w:rsidR="0026289E" w:rsidRPr="00AB4B19" w:rsidRDefault="0026289E" w:rsidP="00951CCE">
      <w:pPr>
        <w:jc w:val="both"/>
        <w:rPr>
          <w:rFonts w:ascii="Arial" w:hAnsi="Arial" w:cs="Arial"/>
          <w:b/>
        </w:rPr>
      </w:pPr>
      <w:r w:rsidRPr="00AB4B19">
        <w:rPr>
          <w:rFonts w:ascii="Arial" w:hAnsi="Arial" w:cs="Arial"/>
          <w:b/>
        </w:rPr>
        <w:t xml:space="preserve">B. Ambition of the post-2020 global biodiversity framework </w:t>
      </w:r>
    </w:p>
    <w:p w:rsidR="0026289E" w:rsidRDefault="0026289E" w:rsidP="003B5AFB">
      <w:pPr>
        <w:ind w:left="284"/>
        <w:jc w:val="both"/>
        <w:rPr>
          <w:rFonts w:ascii="Arial" w:hAnsi="Arial" w:cs="Arial"/>
          <w:i/>
          <w:sz w:val="20"/>
        </w:rPr>
      </w:pPr>
      <w:r w:rsidRPr="00AB4B19">
        <w:rPr>
          <w:rFonts w:ascii="Arial" w:hAnsi="Arial" w:cs="Arial"/>
          <w:i/>
          <w:sz w:val="20"/>
        </w:rPr>
        <w:t xml:space="preserve">In the context of the post-2020 global biodiversity framework, what would “ambitious” specifically mean? </w:t>
      </w:r>
    </w:p>
    <w:p w:rsidR="008468E4" w:rsidRPr="008468E4" w:rsidRDefault="008468E4" w:rsidP="008468E4">
      <w:pPr>
        <w:jc w:val="both"/>
        <w:rPr>
          <w:rFonts w:ascii="Arial" w:hAnsi="Arial" w:cs="Arial"/>
          <w:b/>
          <w:bCs/>
          <w:color w:val="0000FF"/>
          <w:sz w:val="20"/>
          <w:szCs w:val="20"/>
        </w:rPr>
      </w:pPr>
      <w:r>
        <w:rPr>
          <w:rFonts w:ascii="Arial" w:hAnsi="Arial" w:cs="Arial"/>
          <w:b/>
          <w:bCs/>
          <w:color w:val="0000FF"/>
          <w:sz w:val="20"/>
          <w:szCs w:val="20"/>
        </w:rPr>
        <w:t xml:space="preserve">REPLY: ‘Ambitious’ means that the framework should be universal oriented to biodiversity conservation at the same time that address multiple scales and its direct and indirect drives to human wellbeing, fostering its support for implementation. </w:t>
      </w:r>
    </w:p>
    <w:p w:rsidR="0026289E" w:rsidRPr="00AB4B19" w:rsidRDefault="0026289E" w:rsidP="00951CCE">
      <w:pPr>
        <w:jc w:val="both"/>
        <w:rPr>
          <w:rFonts w:ascii="Arial" w:hAnsi="Arial" w:cs="Arial"/>
          <w:b/>
        </w:rPr>
      </w:pPr>
      <w:r w:rsidRPr="00AB4B19">
        <w:rPr>
          <w:rFonts w:ascii="Arial" w:hAnsi="Arial" w:cs="Arial"/>
          <w:b/>
        </w:rPr>
        <w:t xml:space="preserve">C. 2050 Vision for Biodiversity </w:t>
      </w:r>
    </w:p>
    <w:p w:rsidR="0026289E" w:rsidRDefault="0026289E" w:rsidP="003B5AFB">
      <w:pPr>
        <w:ind w:left="284"/>
        <w:jc w:val="both"/>
        <w:rPr>
          <w:rFonts w:ascii="Arial" w:hAnsi="Arial" w:cs="Arial"/>
          <w:i/>
          <w:sz w:val="20"/>
        </w:rPr>
      </w:pPr>
      <w:r w:rsidRPr="00AB4B19">
        <w:rPr>
          <w:rFonts w:ascii="Arial" w:hAnsi="Arial" w:cs="Arial"/>
          <w:i/>
          <w:sz w:val="20"/>
        </w:rPr>
        <w:t xml:space="preserve">What, in real terms, does “living in harmony” with nature entail, what are the implications of this for the scope and content of the post-2020 global biodiversity framework and what actions are needed between now and 2050 to reach the 2050 Vision? </w:t>
      </w:r>
    </w:p>
    <w:p w:rsidR="00E46B08" w:rsidRPr="00202A26" w:rsidRDefault="00E46B08" w:rsidP="00202A26">
      <w:pPr>
        <w:ind w:left="284"/>
        <w:jc w:val="both"/>
        <w:rPr>
          <w:rFonts w:ascii="Arial" w:hAnsi="Arial" w:cs="Arial"/>
          <w:i/>
          <w:sz w:val="20"/>
          <w:lang w:val="en-US"/>
        </w:rPr>
      </w:pPr>
      <w:r>
        <w:rPr>
          <w:rFonts w:ascii="Arial" w:hAnsi="Arial" w:cs="Arial"/>
          <w:b/>
          <w:bCs/>
          <w:color w:val="0000FF"/>
          <w:sz w:val="20"/>
          <w:szCs w:val="20"/>
        </w:rPr>
        <w:t>REPLY: “Living in harmony” with nature entail</w:t>
      </w:r>
      <w:r w:rsidR="009B63FD">
        <w:rPr>
          <w:rFonts w:ascii="Arial" w:hAnsi="Arial" w:cs="Arial"/>
          <w:b/>
          <w:bCs/>
          <w:color w:val="0000FF"/>
          <w:sz w:val="20"/>
          <w:szCs w:val="20"/>
        </w:rPr>
        <w:t>s</w:t>
      </w:r>
      <w:r>
        <w:rPr>
          <w:rFonts w:ascii="Arial" w:hAnsi="Arial" w:cs="Arial"/>
          <w:b/>
          <w:bCs/>
          <w:color w:val="0000FF"/>
          <w:sz w:val="20"/>
          <w:szCs w:val="20"/>
        </w:rPr>
        <w:t xml:space="preserve"> nature</w:t>
      </w:r>
      <w:r w:rsidR="00196204">
        <w:rPr>
          <w:rFonts w:ascii="Arial" w:hAnsi="Arial" w:cs="Arial"/>
          <w:b/>
          <w:bCs/>
          <w:color w:val="0000FF"/>
          <w:sz w:val="20"/>
          <w:szCs w:val="20"/>
        </w:rPr>
        <w:t xml:space="preserve"> protection at the same time that production and consumption is supported in a sustainable manner. Considering this, the post-2020 global biodiversity framework </w:t>
      </w:r>
      <w:r w:rsidR="009B63FD">
        <w:rPr>
          <w:rFonts w:ascii="Arial" w:hAnsi="Arial" w:cs="Arial"/>
          <w:b/>
          <w:bCs/>
          <w:color w:val="0000FF"/>
          <w:sz w:val="20"/>
          <w:szCs w:val="20"/>
        </w:rPr>
        <w:t xml:space="preserve">should </w:t>
      </w:r>
      <w:r w:rsidR="00196204">
        <w:rPr>
          <w:rFonts w:ascii="Arial" w:hAnsi="Arial" w:cs="Arial"/>
          <w:b/>
          <w:bCs/>
          <w:color w:val="0000FF"/>
          <w:sz w:val="20"/>
          <w:szCs w:val="20"/>
        </w:rPr>
        <w:t>consider valuation methodologies within its scope as well as knowledge related to biodiversity and anthropological use of nature (especially those related to i</w:t>
      </w:r>
      <w:r w:rsidR="00196204" w:rsidRPr="00196204">
        <w:rPr>
          <w:rFonts w:ascii="Arial" w:hAnsi="Arial" w:cs="Arial"/>
          <w:b/>
          <w:bCs/>
          <w:color w:val="0000FF"/>
          <w:sz w:val="20"/>
          <w:szCs w:val="20"/>
        </w:rPr>
        <w:t>ndigenous peoples and local communities</w:t>
      </w:r>
      <w:r w:rsidR="00196204">
        <w:rPr>
          <w:rFonts w:ascii="Arial" w:hAnsi="Arial" w:cs="Arial"/>
          <w:b/>
          <w:bCs/>
          <w:color w:val="0000FF"/>
          <w:sz w:val="20"/>
          <w:szCs w:val="20"/>
        </w:rPr>
        <w:t xml:space="preserve">). Actions to reach 2050 vision includes besides those already considered </w:t>
      </w:r>
      <w:r w:rsidR="009B63FD">
        <w:rPr>
          <w:rFonts w:ascii="Arial" w:hAnsi="Arial" w:cs="Arial"/>
          <w:b/>
          <w:bCs/>
          <w:color w:val="0000FF"/>
          <w:sz w:val="20"/>
          <w:szCs w:val="20"/>
        </w:rPr>
        <w:t xml:space="preserve">in </w:t>
      </w:r>
      <w:r w:rsidR="00196204">
        <w:rPr>
          <w:rFonts w:ascii="Arial" w:hAnsi="Arial" w:cs="Arial"/>
          <w:b/>
          <w:bCs/>
          <w:color w:val="0000FF"/>
          <w:sz w:val="20"/>
          <w:szCs w:val="20"/>
        </w:rPr>
        <w:t>section B.19</w:t>
      </w:r>
      <w:r w:rsidR="00202A26">
        <w:rPr>
          <w:rFonts w:ascii="Arial" w:hAnsi="Arial" w:cs="Arial"/>
          <w:b/>
          <w:bCs/>
          <w:color w:val="0000FF"/>
          <w:sz w:val="20"/>
          <w:szCs w:val="20"/>
        </w:rPr>
        <w:t xml:space="preserve"> the </w:t>
      </w:r>
      <w:r w:rsidR="009B63FD">
        <w:rPr>
          <w:rFonts w:ascii="Arial" w:hAnsi="Arial" w:cs="Arial"/>
          <w:b/>
          <w:bCs/>
          <w:color w:val="0000FF"/>
          <w:sz w:val="20"/>
          <w:szCs w:val="20"/>
        </w:rPr>
        <w:t xml:space="preserve">need to </w:t>
      </w:r>
      <w:r w:rsidR="00202A26">
        <w:rPr>
          <w:rFonts w:ascii="Arial" w:hAnsi="Arial" w:cs="Arial"/>
          <w:b/>
          <w:bCs/>
          <w:color w:val="0000FF"/>
          <w:sz w:val="20"/>
          <w:szCs w:val="20"/>
        </w:rPr>
        <w:t xml:space="preserve">strengthen </w:t>
      </w:r>
      <w:r w:rsidR="009B63FD">
        <w:rPr>
          <w:rFonts w:ascii="Arial" w:hAnsi="Arial" w:cs="Arial"/>
          <w:b/>
          <w:bCs/>
          <w:color w:val="0000FF"/>
          <w:sz w:val="20"/>
          <w:szCs w:val="20"/>
        </w:rPr>
        <w:t xml:space="preserve">the </w:t>
      </w:r>
      <w:r w:rsidR="00202A26">
        <w:rPr>
          <w:rFonts w:ascii="Arial" w:hAnsi="Arial" w:cs="Arial"/>
          <w:b/>
          <w:bCs/>
          <w:color w:val="0000FF"/>
          <w:sz w:val="20"/>
          <w:szCs w:val="20"/>
        </w:rPr>
        <w:t xml:space="preserve">scientific community and recognition of </w:t>
      </w:r>
      <w:r w:rsidR="009B63FD">
        <w:rPr>
          <w:rFonts w:ascii="Arial" w:hAnsi="Arial" w:cs="Arial"/>
          <w:b/>
          <w:bCs/>
          <w:color w:val="0000FF"/>
          <w:sz w:val="20"/>
          <w:szCs w:val="20"/>
        </w:rPr>
        <w:t xml:space="preserve">its </w:t>
      </w:r>
      <w:r w:rsidR="00202A26">
        <w:rPr>
          <w:rFonts w:ascii="Arial" w:hAnsi="Arial" w:cs="Arial"/>
          <w:b/>
          <w:bCs/>
          <w:color w:val="0000FF"/>
          <w:sz w:val="20"/>
          <w:szCs w:val="20"/>
        </w:rPr>
        <w:t xml:space="preserve">role </w:t>
      </w:r>
      <w:r w:rsidR="009B63FD">
        <w:rPr>
          <w:rFonts w:ascii="Arial" w:hAnsi="Arial" w:cs="Arial"/>
          <w:b/>
          <w:bCs/>
          <w:color w:val="0000FF"/>
          <w:sz w:val="20"/>
          <w:szCs w:val="20"/>
        </w:rPr>
        <w:t xml:space="preserve">in </w:t>
      </w:r>
      <w:r w:rsidR="00202A26">
        <w:rPr>
          <w:rFonts w:ascii="Arial" w:hAnsi="Arial" w:cs="Arial"/>
          <w:b/>
          <w:bCs/>
          <w:color w:val="0000FF"/>
          <w:sz w:val="20"/>
          <w:szCs w:val="20"/>
        </w:rPr>
        <w:t xml:space="preserve">developing studies that support political decisions as well as </w:t>
      </w:r>
      <w:r w:rsidR="00202A26" w:rsidRPr="00202A26">
        <w:rPr>
          <w:rFonts w:ascii="Arial" w:hAnsi="Arial" w:cs="Arial"/>
          <w:b/>
          <w:bCs/>
          <w:color w:val="0000FF"/>
          <w:sz w:val="20"/>
          <w:szCs w:val="20"/>
          <w:lang w:val="en-US"/>
        </w:rPr>
        <w:t xml:space="preserve">spreading the idea that the vulnerability of human societies </w:t>
      </w:r>
      <w:r w:rsidR="009B63FD">
        <w:rPr>
          <w:rFonts w:ascii="Arial" w:hAnsi="Arial" w:cs="Arial"/>
          <w:b/>
          <w:bCs/>
          <w:color w:val="0000FF"/>
          <w:sz w:val="20"/>
          <w:szCs w:val="20"/>
          <w:lang w:val="en-US"/>
        </w:rPr>
        <w:t>is</w:t>
      </w:r>
      <w:r w:rsidR="009B63FD" w:rsidRPr="00202A26">
        <w:rPr>
          <w:rFonts w:ascii="Arial" w:hAnsi="Arial" w:cs="Arial"/>
          <w:b/>
          <w:bCs/>
          <w:color w:val="0000FF"/>
          <w:sz w:val="20"/>
          <w:szCs w:val="20"/>
          <w:lang w:val="en-US"/>
        </w:rPr>
        <w:t xml:space="preserve"> </w:t>
      </w:r>
      <w:r w:rsidR="00202A26" w:rsidRPr="00202A26">
        <w:rPr>
          <w:rFonts w:ascii="Arial" w:hAnsi="Arial" w:cs="Arial"/>
          <w:b/>
          <w:bCs/>
          <w:color w:val="0000FF"/>
          <w:sz w:val="20"/>
          <w:szCs w:val="20"/>
          <w:lang w:val="en-US"/>
        </w:rPr>
        <w:t xml:space="preserve">associated, with the accumulation of wealth, but </w:t>
      </w:r>
      <w:r w:rsidR="009B63FD">
        <w:rPr>
          <w:rFonts w:ascii="Arial" w:hAnsi="Arial" w:cs="Arial"/>
          <w:b/>
          <w:bCs/>
          <w:color w:val="0000FF"/>
          <w:sz w:val="20"/>
          <w:szCs w:val="20"/>
          <w:lang w:val="en-US"/>
        </w:rPr>
        <w:t xml:space="preserve">also </w:t>
      </w:r>
      <w:r w:rsidR="00202A26" w:rsidRPr="00202A26">
        <w:rPr>
          <w:rFonts w:ascii="Arial" w:hAnsi="Arial" w:cs="Arial"/>
          <w:b/>
          <w:bCs/>
          <w:color w:val="0000FF"/>
          <w:sz w:val="20"/>
          <w:szCs w:val="20"/>
          <w:lang w:val="en-US"/>
        </w:rPr>
        <w:t xml:space="preserve">the reduction of biodiversity </w:t>
      </w:r>
      <w:r w:rsidR="009B63FD">
        <w:rPr>
          <w:rFonts w:ascii="Arial" w:hAnsi="Arial" w:cs="Arial"/>
          <w:b/>
          <w:bCs/>
          <w:color w:val="0000FF"/>
          <w:sz w:val="20"/>
          <w:szCs w:val="20"/>
          <w:lang w:val="en-US"/>
        </w:rPr>
        <w:t>on which human societies depend</w:t>
      </w:r>
      <w:r w:rsidR="00202A26" w:rsidRPr="00202A26">
        <w:rPr>
          <w:rFonts w:ascii="Arial" w:hAnsi="Arial" w:cs="Arial"/>
          <w:b/>
          <w:bCs/>
          <w:color w:val="0000FF"/>
          <w:sz w:val="20"/>
          <w:szCs w:val="20"/>
          <w:lang w:val="en-US"/>
        </w:rPr>
        <w:t>.</w:t>
      </w:r>
    </w:p>
    <w:p w:rsidR="0026289E" w:rsidRPr="00AB4B19" w:rsidRDefault="0026289E" w:rsidP="00951CCE">
      <w:pPr>
        <w:jc w:val="both"/>
        <w:rPr>
          <w:rFonts w:ascii="Arial" w:hAnsi="Arial" w:cs="Arial"/>
          <w:b/>
        </w:rPr>
      </w:pPr>
      <w:r w:rsidRPr="00AB4B19">
        <w:rPr>
          <w:rFonts w:ascii="Arial" w:hAnsi="Arial" w:cs="Arial"/>
          <w:b/>
        </w:rPr>
        <w:t xml:space="preserve">D. Mission </w:t>
      </w:r>
    </w:p>
    <w:p w:rsidR="0026289E" w:rsidRDefault="00DC2421" w:rsidP="003B5AFB">
      <w:pPr>
        <w:ind w:left="284"/>
        <w:jc w:val="both"/>
        <w:rPr>
          <w:rFonts w:ascii="Arial" w:hAnsi="Arial" w:cs="Arial"/>
          <w:i/>
          <w:sz w:val="20"/>
        </w:rPr>
      </w:pPr>
      <w:r w:rsidRPr="00AB4B19">
        <w:rPr>
          <w:rFonts w:ascii="Arial" w:hAnsi="Arial" w:cs="Arial"/>
          <w:i/>
          <w:sz w:val="20"/>
        </w:rPr>
        <w:t>What would be the elements and content of an actionable 2030 mission statement for the post-2020 global biodiversity framework?</w:t>
      </w:r>
    </w:p>
    <w:p w:rsidR="00A938B9" w:rsidRDefault="00202A26" w:rsidP="00A938B9">
      <w:pPr>
        <w:ind w:left="284"/>
        <w:jc w:val="both"/>
        <w:rPr>
          <w:rFonts w:ascii="Arial" w:hAnsi="Arial" w:cs="Arial"/>
          <w:b/>
          <w:bCs/>
          <w:color w:val="0000FF"/>
          <w:sz w:val="20"/>
          <w:szCs w:val="20"/>
        </w:rPr>
      </w:pPr>
      <w:r>
        <w:rPr>
          <w:rFonts w:ascii="Arial" w:hAnsi="Arial" w:cs="Arial"/>
          <w:b/>
          <w:bCs/>
          <w:color w:val="0000FF"/>
          <w:sz w:val="20"/>
          <w:szCs w:val="20"/>
        </w:rPr>
        <w:t xml:space="preserve">REPLY: </w:t>
      </w:r>
      <w:r w:rsidR="00A938B9">
        <w:rPr>
          <w:rFonts w:ascii="Arial" w:hAnsi="Arial" w:cs="Arial"/>
          <w:b/>
          <w:bCs/>
          <w:color w:val="0000FF"/>
          <w:sz w:val="20"/>
          <w:szCs w:val="20"/>
        </w:rPr>
        <w:t xml:space="preserve">Elements should be related to </w:t>
      </w:r>
      <w:r w:rsidR="0045567E">
        <w:rPr>
          <w:rFonts w:ascii="Arial" w:hAnsi="Arial" w:cs="Arial"/>
          <w:b/>
          <w:bCs/>
          <w:color w:val="0000FF"/>
          <w:sz w:val="20"/>
          <w:szCs w:val="20"/>
        </w:rPr>
        <w:t xml:space="preserve">reduction in </w:t>
      </w:r>
      <w:r w:rsidR="00A938B9">
        <w:rPr>
          <w:rFonts w:ascii="Arial" w:hAnsi="Arial" w:cs="Arial"/>
          <w:b/>
          <w:bCs/>
          <w:color w:val="0000FF"/>
          <w:sz w:val="20"/>
          <w:szCs w:val="20"/>
        </w:rPr>
        <w:t xml:space="preserve">loss of and </w:t>
      </w:r>
      <w:r w:rsidR="0045567E">
        <w:rPr>
          <w:rFonts w:ascii="Arial" w:hAnsi="Arial" w:cs="Arial"/>
          <w:b/>
          <w:bCs/>
          <w:color w:val="0000FF"/>
          <w:sz w:val="20"/>
          <w:szCs w:val="20"/>
        </w:rPr>
        <w:t>revitalization of</w:t>
      </w:r>
      <w:r w:rsidR="00A938B9">
        <w:rPr>
          <w:rFonts w:ascii="Arial" w:hAnsi="Arial" w:cs="Arial"/>
          <w:b/>
          <w:bCs/>
          <w:color w:val="0000FF"/>
          <w:sz w:val="20"/>
          <w:szCs w:val="20"/>
        </w:rPr>
        <w:t xml:space="preserve"> biological and cultural diversity and thus </w:t>
      </w:r>
      <w:r w:rsidR="0045567E">
        <w:rPr>
          <w:rFonts w:ascii="Arial" w:hAnsi="Arial" w:cs="Arial"/>
          <w:b/>
          <w:bCs/>
          <w:color w:val="0000FF"/>
          <w:sz w:val="20"/>
          <w:szCs w:val="20"/>
        </w:rPr>
        <w:t xml:space="preserve">involves </w:t>
      </w:r>
      <w:r w:rsidR="00A938B9">
        <w:rPr>
          <w:rFonts w:ascii="Arial" w:hAnsi="Arial" w:cs="Arial"/>
          <w:b/>
          <w:bCs/>
          <w:color w:val="0000FF"/>
          <w:sz w:val="20"/>
          <w:szCs w:val="20"/>
        </w:rPr>
        <w:t xml:space="preserve">content related to </w:t>
      </w:r>
      <w:proofErr w:type="gramStart"/>
      <w:r w:rsidR="00A938B9" w:rsidRPr="00A938B9">
        <w:rPr>
          <w:rFonts w:ascii="Arial" w:hAnsi="Arial" w:cs="Arial"/>
          <w:b/>
          <w:bCs/>
          <w:color w:val="0000FF"/>
          <w:sz w:val="20"/>
          <w:szCs w:val="20"/>
        </w:rPr>
        <w:t>integrated</w:t>
      </w:r>
      <w:proofErr w:type="gramEnd"/>
      <w:r w:rsidR="00A938B9" w:rsidRPr="00A938B9">
        <w:rPr>
          <w:rFonts w:ascii="Arial" w:hAnsi="Arial" w:cs="Arial"/>
          <w:b/>
          <w:bCs/>
          <w:color w:val="0000FF"/>
          <w:sz w:val="20"/>
          <w:szCs w:val="20"/>
        </w:rPr>
        <w:t xml:space="preserve"> ecosystem-based and human</w:t>
      </w:r>
      <w:r w:rsidR="0045567E">
        <w:rPr>
          <w:rFonts w:ascii="Arial" w:hAnsi="Arial" w:cs="Arial"/>
          <w:b/>
          <w:bCs/>
          <w:color w:val="0000FF"/>
          <w:sz w:val="20"/>
          <w:szCs w:val="20"/>
        </w:rPr>
        <w:t>-</w:t>
      </w:r>
      <w:r w:rsidR="00A938B9" w:rsidRPr="00A938B9">
        <w:rPr>
          <w:rFonts w:ascii="Arial" w:hAnsi="Arial" w:cs="Arial"/>
          <w:b/>
          <w:bCs/>
          <w:color w:val="0000FF"/>
          <w:sz w:val="20"/>
          <w:szCs w:val="20"/>
        </w:rPr>
        <w:t>rights</w:t>
      </w:r>
      <w:r w:rsidR="0045567E">
        <w:rPr>
          <w:rFonts w:ascii="Arial" w:hAnsi="Arial" w:cs="Arial"/>
          <w:b/>
          <w:bCs/>
          <w:color w:val="0000FF"/>
          <w:sz w:val="20"/>
          <w:szCs w:val="20"/>
        </w:rPr>
        <w:t xml:space="preserve"> </w:t>
      </w:r>
      <w:r w:rsidR="00A938B9" w:rsidRPr="00A938B9">
        <w:rPr>
          <w:rFonts w:ascii="Arial" w:hAnsi="Arial" w:cs="Arial"/>
          <w:b/>
          <w:bCs/>
          <w:color w:val="0000FF"/>
          <w:sz w:val="20"/>
          <w:szCs w:val="20"/>
        </w:rPr>
        <w:t>based governance at multiple scales</w:t>
      </w:r>
      <w:r w:rsidR="00A938B9">
        <w:rPr>
          <w:rFonts w:ascii="Arial" w:hAnsi="Arial" w:cs="Arial"/>
          <w:b/>
          <w:bCs/>
          <w:color w:val="0000FF"/>
          <w:sz w:val="20"/>
          <w:szCs w:val="20"/>
        </w:rPr>
        <w:t xml:space="preserve">. </w:t>
      </w:r>
      <w:proofErr w:type="gramStart"/>
      <w:r w:rsidR="00A938B9">
        <w:rPr>
          <w:rFonts w:ascii="Arial" w:hAnsi="Arial" w:cs="Arial"/>
          <w:b/>
          <w:bCs/>
          <w:color w:val="0000FF"/>
          <w:sz w:val="20"/>
          <w:szCs w:val="20"/>
        </w:rPr>
        <w:t xml:space="preserve">The financial support to </w:t>
      </w:r>
      <w:r w:rsidR="0045567E">
        <w:rPr>
          <w:rFonts w:ascii="Arial" w:hAnsi="Arial" w:cs="Arial"/>
          <w:b/>
          <w:bCs/>
          <w:color w:val="0000FF"/>
          <w:sz w:val="20"/>
          <w:szCs w:val="20"/>
        </w:rPr>
        <w:t xml:space="preserve">improve </w:t>
      </w:r>
      <w:r w:rsidR="00A938B9">
        <w:rPr>
          <w:rFonts w:ascii="Arial" w:hAnsi="Arial" w:cs="Arial"/>
          <w:b/>
          <w:bCs/>
          <w:color w:val="0000FF"/>
          <w:sz w:val="20"/>
          <w:szCs w:val="20"/>
        </w:rPr>
        <w:t>know</w:t>
      </w:r>
      <w:r w:rsidR="0045567E">
        <w:rPr>
          <w:rFonts w:ascii="Arial" w:hAnsi="Arial" w:cs="Arial"/>
          <w:b/>
          <w:bCs/>
          <w:color w:val="0000FF"/>
          <w:sz w:val="20"/>
          <w:szCs w:val="20"/>
        </w:rPr>
        <w:t>ledge of</w:t>
      </w:r>
      <w:r w:rsidR="00A938B9">
        <w:rPr>
          <w:rFonts w:ascii="Arial" w:hAnsi="Arial" w:cs="Arial"/>
          <w:b/>
          <w:bCs/>
          <w:color w:val="0000FF"/>
          <w:sz w:val="20"/>
          <w:szCs w:val="20"/>
        </w:rPr>
        <w:t xml:space="preserve"> biodiversity (trough scientific studies) and the mobilization of </w:t>
      </w:r>
      <w:r w:rsidR="00A938B9" w:rsidRPr="00A938B9">
        <w:rPr>
          <w:rFonts w:ascii="Arial" w:hAnsi="Arial" w:cs="Arial"/>
          <w:b/>
          <w:bCs/>
          <w:color w:val="0000FF"/>
          <w:sz w:val="20"/>
          <w:szCs w:val="20"/>
        </w:rPr>
        <w:t>commitments and partnerships by all actors across society</w:t>
      </w:r>
      <w:r w:rsidR="00A938B9">
        <w:rPr>
          <w:rFonts w:ascii="Arial" w:hAnsi="Arial" w:cs="Arial"/>
          <w:b/>
          <w:bCs/>
          <w:color w:val="0000FF"/>
          <w:sz w:val="20"/>
          <w:szCs w:val="20"/>
        </w:rPr>
        <w:t>.</w:t>
      </w:r>
      <w:proofErr w:type="gramEnd"/>
    </w:p>
    <w:p w:rsidR="0026289E" w:rsidRPr="005C0303" w:rsidRDefault="0026289E" w:rsidP="00A938B9">
      <w:pPr>
        <w:ind w:left="284"/>
        <w:jc w:val="both"/>
        <w:rPr>
          <w:rFonts w:ascii="Arial" w:hAnsi="Arial" w:cs="Arial"/>
          <w:b/>
        </w:rPr>
      </w:pPr>
      <w:r w:rsidRPr="005C0303">
        <w:rPr>
          <w:rFonts w:ascii="Arial" w:hAnsi="Arial" w:cs="Arial"/>
          <w:b/>
        </w:rPr>
        <w:t xml:space="preserve">E. Biodiversity Targets </w:t>
      </w:r>
    </w:p>
    <w:p w:rsidR="00951CCE" w:rsidRPr="005C0303" w:rsidRDefault="0026289E" w:rsidP="003B5AFB">
      <w:pPr>
        <w:pStyle w:val="ListParagraph"/>
        <w:numPr>
          <w:ilvl w:val="0"/>
          <w:numId w:val="3"/>
        </w:numPr>
        <w:ind w:left="567"/>
        <w:jc w:val="both"/>
        <w:rPr>
          <w:rFonts w:ascii="Arial" w:hAnsi="Arial" w:cs="Arial"/>
          <w:i/>
          <w:sz w:val="20"/>
        </w:rPr>
      </w:pPr>
      <w:r w:rsidRPr="005C0303">
        <w:rPr>
          <w:rFonts w:ascii="Arial" w:hAnsi="Arial" w:cs="Arial"/>
          <w:i/>
          <w:sz w:val="20"/>
        </w:rPr>
        <w:t xml:space="preserve">What does “SMART” targets mean in practical terms? </w:t>
      </w:r>
    </w:p>
    <w:p w:rsidR="00951CCE" w:rsidRPr="005C0303" w:rsidRDefault="0026289E" w:rsidP="003B5AFB">
      <w:pPr>
        <w:pStyle w:val="ListParagraph"/>
        <w:numPr>
          <w:ilvl w:val="0"/>
          <w:numId w:val="3"/>
        </w:numPr>
        <w:ind w:left="567"/>
        <w:jc w:val="both"/>
        <w:rPr>
          <w:rFonts w:ascii="Arial" w:hAnsi="Arial" w:cs="Arial"/>
          <w:i/>
          <w:sz w:val="20"/>
        </w:rPr>
      </w:pPr>
      <w:r w:rsidRPr="005C0303">
        <w:rPr>
          <w:rFonts w:ascii="Arial" w:hAnsi="Arial" w:cs="Arial"/>
          <w:i/>
          <w:sz w:val="20"/>
        </w:rPr>
        <w:t>How should the set of targets in the post-2020 global biodiversity framework relate to existing Aichi Biodiversity Targets?</w:t>
      </w:r>
    </w:p>
    <w:p w:rsidR="0026289E" w:rsidRPr="005C0303" w:rsidRDefault="0026289E" w:rsidP="003B5AFB">
      <w:pPr>
        <w:pStyle w:val="ListParagraph"/>
        <w:numPr>
          <w:ilvl w:val="0"/>
          <w:numId w:val="3"/>
        </w:numPr>
        <w:ind w:left="567"/>
        <w:jc w:val="both"/>
        <w:rPr>
          <w:rFonts w:ascii="Arial" w:hAnsi="Arial" w:cs="Arial"/>
          <w:i/>
          <w:sz w:val="20"/>
        </w:rPr>
      </w:pPr>
      <w:r w:rsidRPr="005C0303">
        <w:rPr>
          <w:rFonts w:ascii="Arial" w:hAnsi="Arial" w:cs="Arial"/>
          <w:i/>
          <w:sz w:val="20"/>
        </w:rPr>
        <w:t xml:space="preserve">How should the set of targets in the post-2020 global biodiversity framework align with other global targets, including those adopted under the 2030 Agenda for Sustainable Development? </w:t>
      </w:r>
    </w:p>
    <w:p w:rsidR="0026289E" w:rsidRPr="00AB4B19" w:rsidRDefault="0026289E" w:rsidP="00951CCE">
      <w:pPr>
        <w:jc w:val="both"/>
        <w:rPr>
          <w:rFonts w:ascii="Arial" w:hAnsi="Arial" w:cs="Arial"/>
          <w:b/>
        </w:rPr>
      </w:pPr>
      <w:r w:rsidRPr="00AB4B19">
        <w:rPr>
          <w:rFonts w:ascii="Arial" w:hAnsi="Arial" w:cs="Arial"/>
          <w:b/>
        </w:rPr>
        <w:t xml:space="preserve">F. Voluntary commitments and contributions </w:t>
      </w:r>
    </w:p>
    <w:p w:rsidR="0026289E" w:rsidRDefault="0026289E" w:rsidP="003B5AFB">
      <w:pPr>
        <w:ind w:left="284"/>
        <w:jc w:val="both"/>
        <w:rPr>
          <w:rFonts w:ascii="Arial" w:hAnsi="Arial" w:cs="Arial"/>
          <w:i/>
          <w:sz w:val="20"/>
        </w:rPr>
      </w:pPr>
      <w:r w:rsidRPr="00AB4B19">
        <w:rPr>
          <w:rFonts w:ascii="Arial" w:hAnsi="Arial" w:cs="Arial"/>
          <w:i/>
          <w:sz w:val="20"/>
        </w:rPr>
        <w:t xml:space="preserve">What form should voluntary commitments for biodiversity take and how should these relate to or be reflected in the post-2020 global biodiversity framework? </w:t>
      </w:r>
    </w:p>
    <w:p w:rsidR="00FD2D72" w:rsidRPr="00022325" w:rsidRDefault="00FD2D72" w:rsidP="003B5AFB">
      <w:pPr>
        <w:ind w:left="284"/>
        <w:jc w:val="both"/>
        <w:rPr>
          <w:rFonts w:ascii="Arial" w:hAnsi="Arial" w:cs="Arial"/>
          <w:i/>
          <w:sz w:val="20"/>
          <w:lang w:val="en-US"/>
        </w:rPr>
      </w:pPr>
      <w:r>
        <w:rPr>
          <w:rFonts w:ascii="Arial" w:hAnsi="Arial" w:cs="Arial"/>
          <w:b/>
          <w:bCs/>
          <w:color w:val="0000FF"/>
          <w:sz w:val="20"/>
          <w:szCs w:val="20"/>
        </w:rPr>
        <w:t xml:space="preserve">REPLY: </w:t>
      </w:r>
      <w:r w:rsidR="00022325">
        <w:rPr>
          <w:rFonts w:ascii="Arial" w:hAnsi="Arial" w:cs="Arial"/>
          <w:b/>
          <w:bCs/>
          <w:color w:val="0000FF"/>
          <w:sz w:val="20"/>
          <w:szCs w:val="20"/>
        </w:rPr>
        <w:t xml:space="preserve">meetings and frameworks must reflect the post-2020 global biodiversity framework gaps, opportunities and </w:t>
      </w:r>
      <w:r w:rsidR="00022325" w:rsidRPr="00022325">
        <w:rPr>
          <w:rFonts w:ascii="Arial" w:hAnsi="Arial" w:cs="Arial"/>
          <w:b/>
          <w:bCs/>
          <w:color w:val="0000FF"/>
          <w:sz w:val="20"/>
          <w:szCs w:val="20"/>
        </w:rPr>
        <w:t>internal issues more specific to</w:t>
      </w:r>
      <w:r w:rsidR="00022325">
        <w:rPr>
          <w:rFonts w:ascii="Arial" w:hAnsi="Arial" w:cs="Arial"/>
          <w:b/>
          <w:bCs/>
          <w:color w:val="0000FF"/>
          <w:sz w:val="20"/>
          <w:szCs w:val="20"/>
        </w:rPr>
        <w:t xml:space="preserve"> </w:t>
      </w:r>
      <w:r w:rsidR="00022325" w:rsidRPr="00022325">
        <w:rPr>
          <w:rFonts w:ascii="Arial" w:hAnsi="Arial" w:cs="Arial"/>
          <w:b/>
          <w:bCs/>
          <w:color w:val="0000FF"/>
          <w:sz w:val="20"/>
          <w:szCs w:val="20"/>
        </w:rPr>
        <w:t>indigenous peoples and local communities</w:t>
      </w:r>
      <w:r w:rsidR="00022325">
        <w:rPr>
          <w:rFonts w:ascii="Arial" w:hAnsi="Arial" w:cs="Arial"/>
          <w:b/>
          <w:bCs/>
          <w:color w:val="0000FF"/>
          <w:sz w:val="20"/>
          <w:szCs w:val="20"/>
        </w:rPr>
        <w:t>.</w:t>
      </w:r>
    </w:p>
    <w:p w:rsidR="0026289E" w:rsidRPr="003B20FB" w:rsidRDefault="0026289E" w:rsidP="00951CCE">
      <w:pPr>
        <w:jc w:val="both"/>
        <w:rPr>
          <w:rFonts w:ascii="Arial" w:hAnsi="Arial" w:cs="Arial"/>
          <w:b/>
        </w:rPr>
      </w:pPr>
      <w:r w:rsidRPr="003B20FB">
        <w:rPr>
          <w:rFonts w:ascii="Arial" w:hAnsi="Arial" w:cs="Arial"/>
          <w:b/>
        </w:rPr>
        <w:t xml:space="preserve">G. Relationship between the post-2020 global biodiversity framework and other relevant processes </w:t>
      </w:r>
    </w:p>
    <w:p w:rsidR="003B20FB" w:rsidRDefault="0026289E" w:rsidP="003B5AFB">
      <w:pPr>
        <w:ind w:left="284"/>
        <w:jc w:val="both"/>
        <w:rPr>
          <w:rFonts w:ascii="Arial" w:hAnsi="Arial" w:cs="Arial"/>
          <w:i/>
          <w:sz w:val="20"/>
        </w:rPr>
      </w:pPr>
      <w:r w:rsidRPr="003B20FB">
        <w:rPr>
          <w:rFonts w:ascii="Arial" w:hAnsi="Arial" w:cs="Arial"/>
          <w:i/>
          <w:sz w:val="20"/>
        </w:rPr>
        <w:t>How could a post-2020 global biodiversity framework help to ensure coherence, integration and a holistic approach to biodiversity governance and what are the implications for the scope and content of the post-2020 global biodiversity framework?</w:t>
      </w:r>
    </w:p>
    <w:p w:rsidR="0026289E" w:rsidRPr="003B20FB" w:rsidRDefault="0026289E" w:rsidP="003B5AFB">
      <w:pPr>
        <w:ind w:left="284"/>
        <w:jc w:val="both"/>
        <w:rPr>
          <w:rFonts w:ascii="Arial" w:hAnsi="Arial" w:cs="Arial"/>
          <w:i/>
          <w:sz w:val="20"/>
        </w:rPr>
      </w:pPr>
      <w:r w:rsidRPr="003B20FB">
        <w:rPr>
          <w:rFonts w:ascii="Arial" w:hAnsi="Arial" w:cs="Arial"/>
          <w:i/>
          <w:sz w:val="20"/>
        </w:rPr>
        <w:t xml:space="preserve"> </w:t>
      </w:r>
      <w:r w:rsidR="003B20FB">
        <w:rPr>
          <w:rFonts w:ascii="Arial" w:hAnsi="Arial" w:cs="Arial"/>
          <w:b/>
          <w:bCs/>
          <w:color w:val="0000FF"/>
          <w:sz w:val="20"/>
          <w:szCs w:val="20"/>
        </w:rPr>
        <w:t>REPLY: The post-2020 global biodiversity framework could help t</w:t>
      </w:r>
      <w:r w:rsidR="00B064DD">
        <w:rPr>
          <w:rFonts w:ascii="Arial" w:hAnsi="Arial" w:cs="Arial"/>
          <w:b/>
          <w:bCs/>
          <w:color w:val="0000FF"/>
          <w:sz w:val="20"/>
          <w:szCs w:val="20"/>
        </w:rPr>
        <w:t>h</w:t>
      </w:r>
      <w:r w:rsidR="003B20FB">
        <w:rPr>
          <w:rFonts w:ascii="Arial" w:hAnsi="Arial" w:cs="Arial"/>
          <w:b/>
          <w:bCs/>
          <w:color w:val="0000FF"/>
          <w:sz w:val="20"/>
          <w:szCs w:val="20"/>
        </w:rPr>
        <w:t>rough permanent discussion forums were the implication is the fortification of global biodiversity framework.</w:t>
      </w:r>
    </w:p>
    <w:p w:rsidR="0026289E" w:rsidRPr="00AB4B19" w:rsidRDefault="0026289E" w:rsidP="00951CCE">
      <w:pPr>
        <w:jc w:val="both"/>
        <w:rPr>
          <w:rFonts w:ascii="Arial" w:hAnsi="Arial" w:cs="Arial"/>
          <w:b/>
        </w:rPr>
      </w:pPr>
      <w:r w:rsidRPr="003B20FB">
        <w:rPr>
          <w:rFonts w:ascii="Arial" w:hAnsi="Arial" w:cs="Arial"/>
          <w:b/>
        </w:rPr>
        <w:t>H. Mainstreaming</w:t>
      </w:r>
      <w:r w:rsidRPr="00AB4B19">
        <w:rPr>
          <w:rFonts w:ascii="Arial" w:hAnsi="Arial" w:cs="Arial"/>
          <w:b/>
        </w:rPr>
        <w:t xml:space="preserve"> </w:t>
      </w:r>
    </w:p>
    <w:p w:rsidR="0026289E" w:rsidRDefault="0026289E" w:rsidP="003B5AFB">
      <w:pPr>
        <w:ind w:left="284"/>
        <w:jc w:val="both"/>
        <w:rPr>
          <w:rFonts w:ascii="Arial" w:hAnsi="Arial" w:cs="Arial"/>
          <w:sz w:val="20"/>
        </w:rPr>
      </w:pPr>
      <w:r w:rsidRPr="00AB4B19">
        <w:rPr>
          <w:rFonts w:ascii="Arial" w:hAnsi="Arial" w:cs="Arial"/>
          <w:i/>
          <w:sz w:val="20"/>
        </w:rPr>
        <w:t>How can the post-2020 global biodiversity framework incorporate or support the mainstreaming of biodiversity across society and economies at large</w:t>
      </w:r>
      <w:r w:rsidRPr="00AB4B19">
        <w:rPr>
          <w:rFonts w:ascii="Arial" w:hAnsi="Arial" w:cs="Arial"/>
          <w:sz w:val="20"/>
        </w:rPr>
        <w:t xml:space="preserve">? </w:t>
      </w:r>
    </w:p>
    <w:p w:rsidR="00022325" w:rsidRPr="00AB4B19" w:rsidRDefault="00022325" w:rsidP="003B5AFB">
      <w:pPr>
        <w:ind w:left="284"/>
        <w:jc w:val="both"/>
        <w:rPr>
          <w:rFonts w:ascii="Arial" w:hAnsi="Arial" w:cs="Arial"/>
          <w:sz w:val="20"/>
        </w:rPr>
      </w:pPr>
      <w:r>
        <w:rPr>
          <w:rFonts w:ascii="Arial" w:hAnsi="Arial" w:cs="Arial"/>
          <w:b/>
          <w:bCs/>
          <w:color w:val="0000FF"/>
          <w:sz w:val="20"/>
          <w:szCs w:val="20"/>
        </w:rPr>
        <w:t xml:space="preserve">REPLY: </w:t>
      </w:r>
      <w:r w:rsidRPr="00022325">
        <w:rPr>
          <w:rFonts w:ascii="Arial" w:hAnsi="Arial" w:cs="Arial"/>
          <w:b/>
          <w:bCs/>
          <w:color w:val="0000FF"/>
          <w:sz w:val="20"/>
          <w:szCs w:val="20"/>
        </w:rPr>
        <w:t xml:space="preserve">Creation of agendas and international pacts with more rigid repercussions, in a politico-economic context, </w:t>
      </w:r>
      <w:r w:rsidR="00B064DD">
        <w:rPr>
          <w:rFonts w:ascii="Arial" w:hAnsi="Arial" w:cs="Arial"/>
          <w:b/>
          <w:bCs/>
          <w:color w:val="0000FF"/>
          <w:sz w:val="20"/>
          <w:szCs w:val="20"/>
        </w:rPr>
        <w:t>for</w:t>
      </w:r>
      <w:r w:rsidR="00B064DD" w:rsidRPr="00022325">
        <w:rPr>
          <w:rFonts w:ascii="Arial" w:hAnsi="Arial" w:cs="Arial"/>
          <w:b/>
          <w:bCs/>
          <w:color w:val="0000FF"/>
          <w:sz w:val="20"/>
          <w:szCs w:val="20"/>
        </w:rPr>
        <w:t xml:space="preserve"> </w:t>
      </w:r>
      <w:r w:rsidRPr="00022325">
        <w:rPr>
          <w:rFonts w:ascii="Arial" w:hAnsi="Arial" w:cs="Arial"/>
          <w:b/>
          <w:bCs/>
          <w:color w:val="0000FF"/>
          <w:sz w:val="20"/>
          <w:szCs w:val="20"/>
        </w:rPr>
        <w:t>nations that refuse to discuss or integrate biodiversity</w:t>
      </w:r>
      <w:r w:rsidR="00B064DD">
        <w:rPr>
          <w:rFonts w:ascii="Arial" w:hAnsi="Arial" w:cs="Arial"/>
          <w:b/>
          <w:bCs/>
          <w:color w:val="0000FF"/>
          <w:sz w:val="20"/>
          <w:szCs w:val="20"/>
        </w:rPr>
        <w:t>-related</w:t>
      </w:r>
      <w:r w:rsidRPr="00022325">
        <w:rPr>
          <w:rFonts w:ascii="Arial" w:hAnsi="Arial" w:cs="Arial"/>
          <w:b/>
          <w:bCs/>
          <w:color w:val="0000FF"/>
          <w:sz w:val="20"/>
          <w:szCs w:val="20"/>
        </w:rPr>
        <w:t xml:space="preserve"> theme</w:t>
      </w:r>
      <w:r w:rsidR="00B064DD">
        <w:rPr>
          <w:rFonts w:ascii="Arial" w:hAnsi="Arial" w:cs="Arial"/>
          <w:b/>
          <w:bCs/>
          <w:color w:val="0000FF"/>
          <w:sz w:val="20"/>
          <w:szCs w:val="20"/>
        </w:rPr>
        <w:t>s</w:t>
      </w:r>
      <w:r w:rsidRPr="00022325">
        <w:rPr>
          <w:rFonts w:ascii="Arial" w:hAnsi="Arial" w:cs="Arial"/>
          <w:b/>
          <w:bCs/>
          <w:color w:val="0000FF"/>
          <w:sz w:val="20"/>
          <w:szCs w:val="20"/>
        </w:rPr>
        <w:t xml:space="preserve"> in their public environmental policies.</w:t>
      </w:r>
      <w:r>
        <w:rPr>
          <w:rFonts w:ascii="Arial" w:hAnsi="Arial" w:cs="Arial"/>
          <w:b/>
          <w:bCs/>
          <w:color w:val="0000FF"/>
          <w:sz w:val="20"/>
          <w:szCs w:val="20"/>
        </w:rPr>
        <w:t xml:space="preserve"> Also</w:t>
      </w:r>
      <w:r w:rsidR="00B064DD">
        <w:rPr>
          <w:rFonts w:ascii="Arial" w:hAnsi="Arial" w:cs="Arial"/>
          <w:b/>
          <w:bCs/>
          <w:color w:val="0000FF"/>
          <w:sz w:val="20"/>
          <w:szCs w:val="20"/>
        </w:rPr>
        <w:t>, effort should be expended to</w:t>
      </w:r>
      <w:r>
        <w:rPr>
          <w:rFonts w:ascii="Arial" w:hAnsi="Arial" w:cs="Arial"/>
          <w:b/>
          <w:bCs/>
          <w:color w:val="0000FF"/>
          <w:sz w:val="20"/>
          <w:szCs w:val="20"/>
        </w:rPr>
        <w:t xml:space="preserve"> </w:t>
      </w:r>
      <w:r w:rsidRPr="00022325">
        <w:rPr>
          <w:rFonts w:ascii="Arial" w:hAnsi="Arial" w:cs="Arial"/>
          <w:b/>
          <w:bCs/>
          <w:color w:val="0000FF"/>
          <w:sz w:val="20"/>
          <w:szCs w:val="20"/>
        </w:rPr>
        <w:t xml:space="preserve">directing studies </w:t>
      </w:r>
      <w:r w:rsidR="00B064DD">
        <w:rPr>
          <w:rFonts w:ascii="Arial" w:hAnsi="Arial" w:cs="Arial"/>
          <w:b/>
          <w:bCs/>
          <w:color w:val="0000FF"/>
          <w:sz w:val="20"/>
          <w:szCs w:val="20"/>
        </w:rPr>
        <w:t>o</w:t>
      </w:r>
      <w:r w:rsidR="00B064DD" w:rsidRPr="00022325">
        <w:rPr>
          <w:rFonts w:ascii="Arial" w:hAnsi="Arial" w:cs="Arial"/>
          <w:b/>
          <w:bCs/>
          <w:color w:val="0000FF"/>
          <w:sz w:val="20"/>
          <w:szCs w:val="20"/>
        </w:rPr>
        <w:t xml:space="preserve">n </w:t>
      </w:r>
      <w:r w:rsidRPr="00022325">
        <w:rPr>
          <w:rFonts w:ascii="Arial" w:hAnsi="Arial" w:cs="Arial"/>
          <w:b/>
          <w:bCs/>
          <w:color w:val="0000FF"/>
          <w:sz w:val="20"/>
          <w:szCs w:val="20"/>
        </w:rPr>
        <w:t xml:space="preserve">the production chains, from the extraction of biodiversity products through the production and marketing process. </w:t>
      </w:r>
    </w:p>
    <w:p w:rsidR="0026289E" w:rsidRPr="005C0303" w:rsidRDefault="0026289E" w:rsidP="00951CCE">
      <w:pPr>
        <w:jc w:val="both"/>
        <w:rPr>
          <w:rFonts w:ascii="Arial" w:hAnsi="Arial" w:cs="Arial"/>
          <w:b/>
        </w:rPr>
      </w:pPr>
      <w:r w:rsidRPr="005C0303">
        <w:rPr>
          <w:rFonts w:ascii="Arial" w:hAnsi="Arial" w:cs="Arial"/>
          <w:b/>
        </w:rPr>
        <w:t xml:space="preserve">I. Relationship with the current Strategic Plan </w:t>
      </w:r>
    </w:p>
    <w:p w:rsidR="0026289E" w:rsidRPr="005C0303" w:rsidRDefault="0026289E" w:rsidP="003B5AFB">
      <w:pPr>
        <w:ind w:left="284"/>
        <w:jc w:val="both"/>
        <w:rPr>
          <w:rFonts w:ascii="Arial" w:hAnsi="Arial" w:cs="Arial"/>
          <w:i/>
          <w:sz w:val="20"/>
        </w:rPr>
      </w:pPr>
      <w:r w:rsidRPr="005C0303">
        <w:rPr>
          <w:rFonts w:ascii="Arial" w:hAnsi="Arial" w:cs="Arial"/>
          <w:i/>
          <w:sz w:val="20"/>
        </w:rPr>
        <w:t xml:space="preserve">What are the lessons learned from the implementation of the current Strategic Plan? And how can the transition from the current decade to the post-2020 framework avoid further delays in implementation and where should additional attention be focused? </w:t>
      </w:r>
    </w:p>
    <w:p w:rsidR="0026289E" w:rsidRPr="005C0303" w:rsidRDefault="0026289E" w:rsidP="00951CCE">
      <w:pPr>
        <w:jc w:val="both"/>
        <w:rPr>
          <w:rFonts w:ascii="Arial" w:hAnsi="Arial" w:cs="Arial"/>
          <w:b/>
        </w:rPr>
      </w:pPr>
      <w:r w:rsidRPr="005C0303">
        <w:rPr>
          <w:rFonts w:ascii="Arial" w:hAnsi="Arial" w:cs="Arial"/>
          <w:b/>
        </w:rPr>
        <w:t xml:space="preserve">K. Indicators </w:t>
      </w:r>
    </w:p>
    <w:p w:rsidR="00DC2421" w:rsidRPr="005C0303" w:rsidRDefault="0026289E" w:rsidP="003B5AFB">
      <w:pPr>
        <w:ind w:left="284"/>
        <w:jc w:val="both"/>
        <w:rPr>
          <w:rFonts w:ascii="Arial" w:hAnsi="Arial" w:cs="Arial"/>
          <w:i/>
          <w:sz w:val="20"/>
        </w:rPr>
      </w:pPr>
      <w:r w:rsidRPr="005C0303">
        <w:rPr>
          <w:rFonts w:ascii="Arial" w:hAnsi="Arial" w:cs="Arial"/>
          <w:i/>
          <w:sz w:val="20"/>
        </w:rPr>
        <w:t xml:space="preserve">What indicators, in addition to those already identified in </w:t>
      </w:r>
      <w:hyperlink r:id="rId8" w:history="1">
        <w:r w:rsidRPr="005C0303">
          <w:rPr>
            <w:rStyle w:val="Hyperlink"/>
            <w:rFonts w:ascii="Arial" w:hAnsi="Arial" w:cs="Arial"/>
            <w:i/>
            <w:sz w:val="20"/>
          </w:rPr>
          <w:t>decision XIII/28</w:t>
        </w:r>
      </w:hyperlink>
      <w:r w:rsidRPr="005C0303">
        <w:rPr>
          <w:rFonts w:ascii="Arial" w:hAnsi="Arial" w:cs="Arial"/>
          <w:i/>
          <w:sz w:val="20"/>
        </w:rPr>
        <w:t xml:space="preserve">, are needed to monitor progress in the implementation of the post-2020 global biodiversity framework at the national, regional and global scales? </w:t>
      </w:r>
    </w:p>
    <w:p w:rsidR="0026289E" w:rsidRPr="005C0303" w:rsidRDefault="0026289E" w:rsidP="00951CCE">
      <w:pPr>
        <w:jc w:val="both"/>
        <w:rPr>
          <w:rFonts w:ascii="Arial" w:hAnsi="Arial" w:cs="Arial"/>
          <w:b/>
        </w:rPr>
      </w:pPr>
      <w:r w:rsidRPr="005C0303">
        <w:rPr>
          <w:rFonts w:ascii="Arial" w:hAnsi="Arial" w:cs="Arial"/>
          <w:b/>
        </w:rPr>
        <w:t xml:space="preserve">L. Implementation and NBSAPs </w:t>
      </w:r>
    </w:p>
    <w:p w:rsidR="0026289E" w:rsidRPr="005C0303" w:rsidRDefault="0026289E" w:rsidP="003B5AFB">
      <w:pPr>
        <w:ind w:left="284"/>
        <w:jc w:val="both"/>
        <w:rPr>
          <w:rFonts w:ascii="Arial" w:hAnsi="Arial" w:cs="Arial"/>
          <w:i/>
          <w:sz w:val="20"/>
        </w:rPr>
      </w:pPr>
      <w:r w:rsidRPr="005C0303">
        <w:rPr>
          <w:rFonts w:ascii="Arial" w:hAnsi="Arial" w:cs="Arial"/>
          <w:i/>
          <w:sz w:val="20"/>
        </w:rPr>
        <w:t xml:space="preserve">How can the effectiveness and implementation of the NBSAPs be strengthened, what additional mechanisms or tools, if any, are required to support implementation of the post-2020 global biodiversity framework and how should these be reflected in the framework? </w:t>
      </w:r>
    </w:p>
    <w:p w:rsidR="0026289E" w:rsidRPr="000D626C" w:rsidRDefault="0026289E" w:rsidP="00951CCE">
      <w:pPr>
        <w:jc w:val="both"/>
        <w:rPr>
          <w:rFonts w:ascii="Arial" w:hAnsi="Arial" w:cs="Arial"/>
          <w:b/>
        </w:rPr>
      </w:pPr>
      <w:r w:rsidRPr="000D626C">
        <w:rPr>
          <w:rFonts w:ascii="Arial" w:hAnsi="Arial" w:cs="Arial"/>
          <w:b/>
        </w:rPr>
        <w:t xml:space="preserve">M. Resource mobilization </w:t>
      </w:r>
    </w:p>
    <w:p w:rsidR="0026289E" w:rsidRDefault="0026289E" w:rsidP="003B5AFB">
      <w:pPr>
        <w:ind w:left="284"/>
        <w:jc w:val="both"/>
        <w:rPr>
          <w:rFonts w:ascii="Arial" w:hAnsi="Arial" w:cs="Arial"/>
          <w:i/>
          <w:sz w:val="20"/>
        </w:rPr>
      </w:pPr>
      <w:r w:rsidRPr="000D626C">
        <w:rPr>
          <w:rFonts w:ascii="Arial" w:hAnsi="Arial" w:cs="Arial"/>
          <w:i/>
          <w:sz w:val="20"/>
        </w:rPr>
        <w:t>How should the post-2020 global biodiversity framework address resource mo</w:t>
      </w:r>
      <w:r w:rsidR="001610B9" w:rsidRPr="000D626C">
        <w:rPr>
          <w:rFonts w:ascii="Arial" w:hAnsi="Arial" w:cs="Arial"/>
          <w:i/>
          <w:sz w:val="20"/>
        </w:rPr>
        <w:t>bilization and what implications</w:t>
      </w:r>
      <w:r w:rsidRPr="000D626C">
        <w:rPr>
          <w:rFonts w:ascii="Arial" w:hAnsi="Arial" w:cs="Arial"/>
          <w:i/>
          <w:sz w:val="20"/>
        </w:rPr>
        <w:t xml:space="preserve"> </w:t>
      </w:r>
      <w:r w:rsidR="001610B9" w:rsidRPr="000D626C">
        <w:rPr>
          <w:rFonts w:ascii="Arial" w:hAnsi="Arial" w:cs="Arial"/>
          <w:i/>
          <w:sz w:val="20"/>
        </w:rPr>
        <w:t>does</w:t>
      </w:r>
      <w:r w:rsidRPr="000D626C">
        <w:rPr>
          <w:rFonts w:ascii="Arial" w:hAnsi="Arial" w:cs="Arial"/>
          <w:i/>
          <w:sz w:val="20"/>
        </w:rPr>
        <w:t xml:space="preserve"> this have for the scope and content of the framework?</w:t>
      </w:r>
      <w:r w:rsidRPr="00AB4B19">
        <w:rPr>
          <w:rFonts w:ascii="Arial" w:hAnsi="Arial" w:cs="Arial"/>
          <w:i/>
          <w:sz w:val="20"/>
        </w:rPr>
        <w:t xml:space="preserve"> </w:t>
      </w:r>
    </w:p>
    <w:p w:rsidR="00030E3B" w:rsidRPr="00AB4B19" w:rsidRDefault="00030E3B" w:rsidP="003B5AFB">
      <w:pPr>
        <w:ind w:left="284"/>
        <w:jc w:val="both"/>
        <w:rPr>
          <w:rFonts w:ascii="Arial" w:hAnsi="Arial" w:cs="Arial"/>
          <w:i/>
          <w:sz w:val="20"/>
        </w:rPr>
      </w:pPr>
      <w:r>
        <w:rPr>
          <w:rFonts w:ascii="Arial" w:hAnsi="Arial" w:cs="Arial"/>
          <w:b/>
          <w:bCs/>
          <w:color w:val="0000FF"/>
          <w:sz w:val="20"/>
          <w:szCs w:val="20"/>
        </w:rPr>
        <w:t xml:space="preserve">REPLY: </w:t>
      </w:r>
      <w:r w:rsidR="000D626C">
        <w:rPr>
          <w:rFonts w:ascii="Arial" w:hAnsi="Arial" w:cs="Arial"/>
          <w:b/>
          <w:bCs/>
          <w:color w:val="0000FF"/>
          <w:sz w:val="20"/>
          <w:szCs w:val="20"/>
        </w:rPr>
        <w:t xml:space="preserve">Resource mobilization should be an important topic </w:t>
      </w:r>
      <w:r w:rsidR="0085421E">
        <w:rPr>
          <w:rFonts w:ascii="Arial" w:hAnsi="Arial" w:cs="Arial"/>
          <w:b/>
          <w:bCs/>
          <w:color w:val="0000FF"/>
          <w:sz w:val="20"/>
          <w:szCs w:val="20"/>
        </w:rPr>
        <w:t xml:space="preserve">in </w:t>
      </w:r>
      <w:r w:rsidR="000D626C">
        <w:rPr>
          <w:rFonts w:ascii="Arial" w:hAnsi="Arial" w:cs="Arial"/>
          <w:b/>
          <w:bCs/>
          <w:color w:val="0000FF"/>
          <w:sz w:val="20"/>
          <w:szCs w:val="20"/>
        </w:rPr>
        <w:t>political agendas and it is crucial to maintain quality research and research centres as well as to facilitate meetings related to the post-2020 global biodiversity framework.</w:t>
      </w:r>
    </w:p>
    <w:p w:rsidR="0026289E" w:rsidRPr="00AB4B19" w:rsidRDefault="0026289E" w:rsidP="00951CCE">
      <w:pPr>
        <w:jc w:val="both"/>
        <w:rPr>
          <w:rFonts w:ascii="Arial" w:hAnsi="Arial" w:cs="Arial"/>
          <w:b/>
        </w:rPr>
      </w:pPr>
      <w:r w:rsidRPr="00AB4B19">
        <w:rPr>
          <w:rFonts w:ascii="Arial" w:hAnsi="Arial" w:cs="Arial"/>
          <w:b/>
        </w:rPr>
        <w:t xml:space="preserve">N. Financial mechanisms </w:t>
      </w:r>
    </w:p>
    <w:p w:rsidR="0026289E" w:rsidRDefault="0026289E" w:rsidP="003B5AFB">
      <w:pPr>
        <w:ind w:left="284"/>
        <w:jc w:val="both"/>
        <w:rPr>
          <w:rFonts w:ascii="Arial" w:hAnsi="Arial" w:cs="Arial"/>
          <w:i/>
          <w:sz w:val="20"/>
        </w:rPr>
      </w:pPr>
      <w:r w:rsidRPr="00AB4B19">
        <w:rPr>
          <w:rFonts w:ascii="Arial" w:hAnsi="Arial" w:cs="Arial"/>
          <w:i/>
          <w:sz w:val="20"/>
        </w:rPr>
        <w:t xml:space="preserve">How can the Global Environment Facility support the timely provision of financial resources to assist eligible Parties in implementing the post-2020 global biodiversity framework? </w:t>
      </w:r>
    </w:p>
    <w:p w:rsidR="00022325" w:rsidRPr="00AB4B19" w:rsidRDefault="00022325" w:rsidP="003B5AFB">
      <w:pPr>
        <w:ind w:left="284"/>
        <w:jc w:val="both"/>
        <w:rPr>
          <w:rFonts w:ascii="Arial" w:hAnsi="Arial" w:cs="Arial"/>
          <w:i/>
          <w:sz w:val="20"/>
        </w:rPr>
      </w:pPr>
      <w:r>
        <w:rPr>
          <w:rFonts w:ascii="Arial" w:hAnsi="Arial" w:cs="Arial"/>
          <w:b/>
          <w:bCs/>
          <w:color w:val="0000FF"/>
          <w:sz w:val="20"/>
          <w:szCs w:val="20"/>
        </w:rPr>
        <w:t xml:space="preserve">REPLY: Supporting </w:t>
      </w:r>
      <w:r w:rsidR="00703444">
        <w:rPr>
          <w:rFonts w:ascii="Arial" w:hAnsi="Arial" w:cs="Arial"/>
          <w:b/>
          <w:bCs/>
          <w:color w:val="0000FF"/>
          <w:sz w:val="20"/>
          <w:szCs w:val="20"/>
        </w:rPr>
        <w:t xml:space="preserve">the financing of projects </w:t>
      </w:r>
      <w:r>
        <w:rPr>
          <w:rFonts w:ascii="Arial" w:hAnsi="Arial" w:cs="Arial"/>
          <w:b/>
          <w:bCs/>
          <w:color w:val="0000FF"/>
          <w:sz w:val="20"/>
          <w:szCs w:val="20"/>
        </w:rPr>
        <w:t>through</w:t>
      </w:r>
      <w:r w:rsidR="00703444">
        <w:rPr>
          <w:rFonts w:ascii="Arial" w:hAnsi="Arial" w:cs="Arial"/>
          <w:b/>
          <w:bCs/>
          <w:color w:val="0000FF"/>
          <w:sz w:val="20"/>
          <w:szCs w:val="20"/>
        </w:rPr>
        <w:t xml:space="preserve"> </w:t>
      </w:r>
      <w:r w:rsidR="00135692">
        <w:rPr>
          <w:rFonts w:ascii="Arial" w:hAnsi="Arial" w:cs="Arial"/>
          <w:b/>
          <w:bCs/>
          <w:color w:val="0000FF"/>
          <w:sz w:val="20"/>
          <w:szCs w:val="20"/>
        </w:rPr>
        <w:t xml:space="preserve">trusted </w:t>
      </w:r>
      <w:r w:rsidR="00703444">
        <w:rPr>
          <w:rFonts w:ascii="Arial" w:hAnsi="Arial" w:cs="Arial"/>
          <w:b/>
          <w:bCs/>
          <w:color w:val="0000FF"/>
          <w:sz w:val="20"/>
          <w:szCs w:val="20"/>
        </w:rPr>
        <w:t xml:space="preserve">institutions. </w:t>
      </w:r>
      <w:r w:rsidRPr="00022325">
        <w:rPr>
          <w:rFonts w:ascii="Arial" w:hAnsi="Arial" w:cs="Arial"/>
          <w:b/>
          <w:bCs/>
          <w:color w:val="0000FF"/>
          <w:sz w:val="20"/>
          <w:szCs w:val="20"/>
        </w:rPr>
        <w:t>In order for the funding to go as far as it needs, the calls for proposals should be drawn up with the participation of members from different sectors of society.</w:t>
      </w:r>
    </w:p>
    <w:p w:rsidR="0026289E" w:rsidRPr="005C0303" w:rsidRDefault="0026289E" w:rsidP="00951CCE">
      <w:pPr>
        <w:jc w:val="both"/>
        <w:rPr>
          <w:rFonts w:ascii="Arial" w:hAnsi="Arial" w:cs="Arial"/>
          <w:b/>
        </w:rPr>
      </w:pPr>
      <w:r w:rsidRPr="005C0303">
        <w:rPr>
          <w:rFonts w:ascii="Arial" w:hAnsi="Arial" w:cs="Arial"/>
          <w:b/>
        </w:rPr>
        <w:t xml:space="preserve">O. Review process </w:t>
      </w:r>
    </w:p>
    <w:p w:rsidR="0026289E" w:rsidRPr="005C0303" w:rsidRDefault="0026289E" w:rsidP="003B5AFB">
      <w:pPr>
        <w:ind w:left="284"/>
        <w:jc w:val="both"/>
        <w:rPr>
          <w:rFonts w:ascii="Arial" w:hAnsi="Arial" w:cs="Arial"/>
          <w:i/>
          <w:sz w:val="20"/>
        </w:rPr>
      </w:pPr>
      <w:r w:rsidRPr="005C0303">
        <w:rPr>
          <w:rFonts w:ascii="Arial" w:hAnsi="Arial" w:cs="Arial"/>
          <w:i/>
          <w:sz w:val="20"/>
        </w:rPr>
        <w:t xml:space="preserve">What additional mechanisms, if any, are required to support the review of implementation of the post-2020 global biodiversity framework and how should these be integrated into the framework? </w:t>
      </w:r>
    </w:p>
    <w:p w:rsidR="0026289E" w:rsidRPr="005C0303" w:rsidRDefault="0026289E" w:rsidP="00951CCE">
      <w:pPr>
        <w:jc w:val="both"/>
        <w:rPr>
          <w:rFonts w:ascii="Arial" w:hAnsi="Arial" w:cs="Arial"/>
          <w:b/>
        </w:rPr>
      </w:pPr>
      <w:r w:rsidRPr="005C0303">
        <w:rPr>
          <w:rFonts w:ascii="Arial" w:hAnsi="Arial" w:cs="Arial"/>
          <w:b/>
        </w:rPr>
        <w:t xml:space="preserve">P. Relationship between the Convention and the Protocols </w:t>
      </w:r>
    </w:p>
    <w:p w:rsidR="0026289E" w:rsidRPr="005C0303" w:rsidRDefault="0026289E" w:rsidP="003B5AFB">
      <w:pPr>
        <w:ind w:left="284"/>
        <w:jc w:val="both"/>
        <w:rPr>
          <w:rFonts w:ascii="Arial" w:hAnsi="Arial" w:cs="Arial"/>
          <w:i/>
          <w:sz w:val="20"/>
        </w:rPr>
      </w:pPr>
      <w:r w:rsidRPr="005C0303">
        <w:rPr>
          <w:rFonts w:ascii="Arial" w:hAnsi="Arial" w:cs="Arial"/>
          <w:i/>
          <w:sz w:val="20"/>
        </w:rPr>
        <w:t xml:space="preserve">What are the issues associated with biosafety under the Convention and what are the implications for the post-2020 global biodiversity framework? </w:t>
      </w:r>
    </w:p>
    <w:p w:rsidR="0026289E" w:rsidRPr="00AB4B19" w:rsidRDefault="0026289E" w:rsidP="003B5AFB">
      <w:pPr>
        <w:ind w:left="284"/>
        <w:jc w:val="both"/>
        <w:rPr>
          <w:rFonts w:ascii="Arial" w:hAnsi="Arial" w:cs="Arial"/>
          <w:i/>
          <w:sz w:val="20"/>
        </w:rPr>
      </w:pPr>
      <w:r w:rsidRPr="005C0303">
        <w:rPr>
          <w:rFonts w:ascii="Arial" w:hAnsi="Arial" w:cs="Arial"/>
          <w:i/>
          <w:sz w:val="20"/>
        </w:rPr>
        <w:t xml:space="preserve">What are the issues associated with access and </w:t>
      </w:r>
      <w:proofErr w:type="gramStart"/>
      <w:r w:rsidRPr="005C0303">
        <w:rPr>
          <w:rFonts w:ascii="Arial" w:hAnsi="Arial" w:cs="Arial"/>
          <w:i/>
          <w:sz w:val="20"/>
        </w:rPr>
        <w:t>benefit-sharing</w:t>
      </w:r>
      <w:proofErr w:type="gramEnd"/>
      <w:r w:rsidRPr="005C0303">
        <w:rPr>
          <w:rFonts w:ascii="Arial" w:hAnsi="Arial" w:cs="Arial"/>
          <w:i/>
          <w:sz w:val="20"/>
        </w:rPr>
        <w:t xml:space="preserve"> under the Convention and what are the implications for the post-2020 global biodiversity framework?</w:t>
      </w:r>
      <w:r w:rsidRPr="00AB4B19">
        <w:rPr>
          <w:rFonts w:ascii="Arial" w:hAnsi="Arial" w:cs="Arial"/>
          <w:i/>
          <w:sz w:val="20"/>
        </w:rPr>
        <w:t xml:space="preserve"> </w:t>
      </w:r>
    </w:p>
    <w:p w:rsidR="0026289E" w:rsidRPr="00AB4B19" w:rsidRDefault="0026289E" w:rsidP="00951CCE">
      <w:pPr>
        <w:jc w:val="both"/>
        <w:rPr>
          <w:rFonts w:ascii="Arial" w:hAnsi="Arial" w:cs="Arial"/>
          <w:b/>
        </w:rPr>
      </w:pPr>
      <w:r w:rsidRPr="00AB4B19">
        <w:rPr>
          <w:rFonts w:ascii="Arial" w:hAnsi="Arial" w:cs="Arial"/>
          <w:b/>
        </w:rPr>
        <w:t xml:space="preserve">Q. Integrating diverse perspectives </w:t>
      </w:r>
    </w:p>
    <w:p w:rsidR="00DC2421" w:rsidRDefault="0026289E" w:rsidP="003B5AFB">
      <w:pPr>
        <w:ind w:left="284"/>
        <w:jc w:val="both"/>
        <w:rPr>
          <w:rFonts w:ascii="Arial" w:hAnsi="Arial" w:cs="Arial"/>
          <w:i/>
          <w:sz w:val="20"/>
        </w:rPr>
      </w:pPr>
      <w:r w:rsidRPr="00AB4B19">
        <w:rPr>
          <w:rFonts w:ascii="Arial" w:hAnsi="Arial" w:cs="Arial"/>
          <w:i/>
          <w:sz w:val="20"/>
        </w:rPr>
        <w:t xml:space="preserve">(a) Indigenous peoples and local communities: How can the post-2020 global biodiversity framework facilitate the involvement of indigenous peoples and local communities and support the integration of traditional knowledge as a </w:t>
      </w:r>
      <w:proofErr w:type="gramStart"/>
      <w:r w:rsidRPr="00AB4B19">
        <w:rPr>
          <w:rFonts w:ascii="Arial" w:hAnsi="Arial" w:cs="Arial"/>
          <w:i/>
          <w:sz w:val="20"/>
        </w:rPr>
        <w:t>cross-cutting</w:t>
      </w:r>
      <w:proofErr w:type="gramEnd"/>
      <w:r w:rsidRPr="00AB4B19">
        <w:rPr>
          <w:rFonts w:ascii="Arial" w:hAnsi="Arial" w:cs="Arial"/>
          <w:i/>
          <w:sz w:val="20"/>
        </w:rPr>
        <w:t xml:space="preserve"> issue? </w:t>
      </w:r>
    </w:p>
    <w:p w:rsidR="00BC0C2A" w:rsidRPr="003B20FB" w:rsidRDefault="00BC0C2A" w:rsidP="004A0506">
      <w:pPr>
        <w:ind w:left="284"/>
        <w:jc w:val="both"/>
        <w:rPr>
          <w:rFonts w:ascii="Arial" w:hAnsi="Arial" w:cs="Arial"/>
          <w:b/>
          <w:bCs/>
          <w:color w:val="0000FF"/>
          <w:sz w:val="20"/>
          <w:szCs w:val="20"/>
        </w:rPr>
      </w:pPr>
      <w:r>
        <w:rPr>
          <w:rFonts w:ascii="Arial" w:hAnsi="Arial" w:cs="Arial"/>
          <w:b/>
          <w:bCs/>
          <w:color w:val="0000FF"/>
          <w:sz w:val="20"/>
          <w:szCs w:val="20"/>
        </w:rPr>
        <w:t xml:space="preserve">REPLY: </w:t>
      </w:r>
      <w:r w:rsidR="004A0506">
        <w:rPr>
          <w:rFonts w:ascii="Arial" w:hAnsi="Arial" w:cs="Arial"/>
          <w:b/>
          <w:bCs/>
          <w:color w:val="0000FF"/>
          <w:sz w:val="20"/>
          <w:szCs w:val="20"/>
        </w:rPr>
        <w:t>Promote and s</w:t>
      </w:r>
      <w:r w:rsidRPr="00E203C9">
        <w:rPr>
          <w:rFonts w:ascii="Arial" w:hAnsi="Arial" w:cs="Arial"/>
          <w:b/>
          <w:bCs/>
          <w:color w:val="0000FF"/>
          <w:sz w:val="20"/>
          <w:szCs w:val="20"/>
        </w:rPr>
        <w:t xml:space="preserve">upport projects that bring together scientists, indigenous and traditional peoples </w:t>
      </w:r>
      <w:r w:rsidR="004A0506" w:rsidRPr="003B20FB">
        <w:rPr>
          <w:rFonts w:ascii="Arial" w:hAnsi="Arial" w:cs="Arial"/>
          <w:b/>
          <w:bCs/>
          <w:color w:val="0000FF"/>
          <w:sz w:val="20"/>
          <w:szCs w:val="20"/>
        </w:rPr>
        <w:t xml:space="preserve">to engage in </w:t>
      </w:r>
      <w:proofErr w:type="gramStart"/>
      <w:r w:rsidR="004A0506" w:rsidRPr="003B20FB">
        <w:rPr>
          <w:rFonts w:ascii="Arial" w:hAnsi="Arial" w:cs="Arial"/>
          <w:b/>
          <w:bCs/>
          <w:color w:val="0000FF"/>
          <w:sz w:val="20"/>
          <w:szCs w:val="20"/>
        </w:rPr>
        <w:t>cross-cutting</w:t>
      </w:r>
      <w:proofErr w:type="gramEnd"/>
      <w:r w:rsidR="004A0506" w:rsidRPr="003B20FB">
        <w:rPr>
          <w:rFonts w:ascii="Arial" w:hAnsi="Arial" w:cs="Arial"/>
          <w:b/>
          <w:bCs/>
          <w:color w:val="0000FF"/>
          <w:sz w:val="20"/>
          <w:szCs w:val="20"/>
        </w:rPr>
        <w:t xml:space="preserve"> issues related to biodiversity and ecosystem services.</w:t>
      </w:r>
      <w:r w:rsidR="00703444" w:rsidRPr="003B20FB">
        <w:rPr>
          <w:rFonts w:ascii="Arial" w:hAnsi="Arial" w:cs="Arial"/>
          <w:b/>
          <w:bCs/>
          <w:color w:val="0000FF"/>
          <w:sz w:val="20"/>
          <w:szCs w:val="20"/>
        </w:rPr>
        <w:t xml:space="preserve"> </w:t>
      </w:r>
      <w:r w:rsidR="000671C9">
        <w:rPr>
          <w:rFonts w:ascii="Arial" w:hAnsi="Arial" w:cs="Arial"/>
          <w:b/>
          <w:bCs/>
          <w:color w:val="0000FF"/>
          <w:sz w:val="20"/>
          <w:szCs w:val="20"/>
        </w:rPr>
        <w:t>They should a</w:t>
      </w:r>
      <w:r w:rsidR="000671C9" w:rsidRPr="003B20FB">
        <w:rPr>
          <w:rFonts w:ascii="Arial" w:hAnsi="Arial" w:cs="Arial"/>
          <w:b/>
          <w:bCs/>
          <w:color w:val="0000FF"/>
          <w:sz w:val="20"/>
          <w:szCs w:val="20"/>
        </w:rPr>
        <w:t xml:space="preserve">lso </w:t>
      </w:r>
      <w:r w:rsidR="00703444" w:rsidRPr="003B20FB">
        <w:rPr>
          <w:rFonts w:ascii="Arial" w:hAnsi="Arial" w:cs="Arial"/>
          <w:b/>
          <w:bCs/>
          <w:color w:val="0000FF"/>
          <w:sz w:val="20"/>
          <w:szCs w:val="20"/>
        </w:rPr>
        <w:t xml:space="preserve">effectively </w:t>
      </w:r>
      <w:r w:rsidR="000671C9" w:rsidRPr="003B20FB">
        <w:rPr>
          <w:rFonts w:ascii="Arial" w:hAnsi="Arial" w:cs="Arial"/>
          <w:b/>
          <w:bCs/>
          <w:color w:val="0000FF"/>
          <w:sz w:val="20"/>
          <w:szCs w:val="20"/>
        </w:rPr>
        <w:t>participat</w:t>
      </w:r>
      <w:r w:rsidR="000671C9">
        <w:rPr>
          <w:rFonts w:ascii="Arial" w:hAnsi="Arial" w:cs="Arial"/>
          <w:b/>
          <w:bCs/>
          <w:color w:val="0000FF"/>
          <w:sz w:val="20"/>
          <w:szCs w:val="20"/>
        </w:rPr>
        <w:t>e</w:t>
      </w:r>
      <w:r w:rsidR="000671C9" w:rsidRPr="003B20FB">
        <w:rPr>
          <w:rFonts w:ascii="Arial" w:hAnsi="Arial" w:cs="Arial"/>
          <w:b/>
          <w:bCs/>
          <w:color w:val="0000FF"/>
          <w:sz w:val="20"/>
          <w:szCs w:val="20"/>
        </w:rPr>
        <w:t xml:space="preserve"> </w:t>
      </w:r>
      <w:r w:rsidR="00703444" w:rsidRPr="003B20FB">
        <w:rPr>
          <w:rFonts w:ascii="Arial" w:hAnsi="Arial" w:cs="Arial"/>
          <w:b/>
          <w:bCs/>
          <w:color w:val="0000FF"/>
          <w:sz w:val="20"/>
          <w:szCs w:val="20"/>
        </w:rPr>
        <w:t xml:space="preserve">in the production chain, through public policies and evaluate models that </w:t>
      </w:r>
      <w:r w:rsidR="000671C9">
        <w:rPr>
          <w:rFonts w:ascii="Arial" w:hAnsi="Arial" w:cs="Arial"/>
          <w:b/>
          <w:bCs/>
          <w:color w:val="0000FF"/>
          <w:sz w:val="20"/>
          <w:szCs w:val="20"/>
        </w:rPr>
        <w:t xml:space="preserve">have </w:t>
      </w:r>
      <w:r w:rsidR="00703444" w:rsidRPr="003B20FB">
        <w:rPr>
          <w:rFonts w:ascii="Arial" w:hAnsi="Arial" w:cs="Arial"/>
          <w:b/>
          <w:bCs/>
          <w:color w:val="0000FF"/>
          <w:sz w:val="20"/>
          <w:szCs w:val="20"/>
        </w:rPr>
        <w:t>had good return</w:t>
      </w:r>
      <w:r w:rsidR="000671C9">
        <w:rPr>
          <w:rFonts w:ascii="Arial" w:hAnsi="Arial" w:cs="Arial"/>
          <w:b/>
          <w:bCs/>
          <w:color w:val="0000FF"/>
          <w:sz w:val="20"/>
          <w:szCs w:val="20"/>
        </w:rPr>
        <w:t>s</w:t>
      </w:r>
      <w:r w:rsidR="00703444" w:rsidRPr="003B20FB">
        <w:rPr>
          <w:rFonts w:ascii="Arial" w:hAnsi="Arial" w:cs="Arial"/>
          <w:b/>
          <w:bCs/>
          <w:color w:val="0000FF"/>
          <w:sz w:val="20"/>
          <w:szCs w:val="20"/>
        </w:rPr>
        <w:t xml:space="preserve"> within the specificities of each region.</w:t>
      </w:r>
    </w:p>
    <w:p w:rsidR="00DC2421" w:rsidRDefault="0026289E" w:rsidP="003B5AFB">
      <w:pPr>
        <w:ind w:left="284"/>
        <w:jc w:val="both"/>
        <w:rPr>
          <w:rFonts w:ascii="Arial" w:hAnsi="Arial" w:cs="Arial"/>
          <w:i/>
          <w:sz w:val="20"/>
        </w:rPr>
      </w:pPr>
      <w:r w:rsidRPr="00AB4B19">
        <w:rPr>
          <w:rFonts w:ascii="Arial" w:hAnsi="Arial" w:cs="Arial"/>
          <w:i/>
          <w:sz w:val="20"/>
        </w:rPr>
        <w:t>(b) Women and gender: How should gender issues be reflected in the scope and content of the post</w:t>
      </w:r>
      <w:r w:rsidR="003B5AFB">
        <w:rPr>
          <w:rFonts w:ascii="Arial" w:hAnsi="Arial" w:cs="Arial"/>
          <w:i/>
          <w:sz w:val="20"/>
        </w:rPr>
        <w:t>-</w:t>
      </w:r>
      <w:r w:rsidRPr="00AB4B19">
        <w:rPr>
          <w:rFonts w:ascii="Arial" w:hAnsi="Arial" w:cs="Arial"/>
          <w:i/>
          <w:sz w:val="20"/>
        </w:rPr>
        <w:t xml:space="preserve">2020 global biodiversity framework? </w:t>
      </w:r>
    </w:p>
    <w:p w:rsidR="00BC0C2A" w:rsidRPr="00BC0C2A" w:rsidRDefault="00BC0C2A" w:rsidP="00BC0C2A">
      <w:pPr>
        <w:ind w:left="284"/>
        <w:jc w:val="both"/>
        <w:rPr>
          <w:rFonts w:ascii="Arial" w:hAnsi="Arial" w:cs="Arial"/>
          <w:b/>
          <w:bCs/>
          <w:color w:val="0000FF"/>
          <w:sz w:val="20"/>
          <w:szCs w:val="20"/>
        </w:rPr>
      </w:pPr>
      <w:r>
        <w:rPr>
          <w:rFonts w:ascii="Arial" w:hAnsi="Arial" w:cs="Arial"/>
          <w:b/>
          <w:bCs/>
          <w:color w:val="0000FF"/>
          <w:sz w:val="20"/>
          <w:szCs w:val="20"/>
        </w:rPr>
        <w:t xml:space="preserve">REPLY: </w:t>
      </w:r>
      <w:r w:rsidRPr="00E203C9">
        <w:rPr>
          <w:rFonts w:ascii="Arial" w:hAnsi="Arial" w:cs="Arial"/>
          <w:b/>
          <w:bCs/>
          <w:color w:val="0000FF"/>
          <w:sz w:val="20"/>
          <w:szCs w:val="20"/>
        </w:rPr>
        <w:t>Support efforts that explicitly consider gender as well as other disenfranchised groups when seeking causes and solutions to the biodiversity crisis.</w:t>
      </w:r>
      <w:r w:rsidR="009C52FA">
        <w:rPr>
          <w:rFonts w:ascii="Arial" w:hAnsi="Arial" w:cs="Arial"/>
          <w:b/>
          <w:bCs/>
          <w:color w:val="0000FF"/>
          <w:sz w:val="20"/>
          <w:szCs w:val="20"/>
        </w:rPr>
        <w:t xml:space="preserve"> The different knowledge bases about biodiversity possessed by different genders in traditional societies should be explicitly acknowledged to obtain more diversity in approaches. </w:t>
      </w:r>
    </w:p>
    <w:p w:rsidR="004A0506" w:rsidRDefault="0026289E" w:rsidP="003B5AFB">
      <w:pPr>
        <w:ind w:left="284"/>
        <w:jc w:val="both"/>
        <w:rPr>
          <w:rFonts w:ascii="Arial" w:hAnsi="Arial" w:cs="Arial"/>
          <w:i/>
          <w:sz w:val="20"/>
        </w:rPr>
      </w:pPr>
      <w:r w:rsidRPr="00AB4B19">
        <w:rPr>
          <w:rFonts w:ascii="Arial" w:hAnsi="Arial" w:cs="Arial"/>
          <w:i/>
          <w:sz w:val="20"/>
        </w:rPr>
        <w:t xml:space="preserve">(c) Subnational governments, cities and other local authorities: How should issues related to subnational governments, cities and other local authorities be reflected in the scope and content of the post-2020 global biodiversity framework? </w:t>
      </w:r>
    </w:p>
    <w:p w:rsidR="004A0506" w:rsidRPr="003B20FB" w:rsidRDefault="004A0506" w:rsidP="004A0506">
      <w:pPr>
        <w:ind w:left="284"/>
        <w:jc w:val="both"/>
        <w:rPr>
          <w:rFonts w:ascii="Arial" w:hAnsi="Arial" w:cs="Arial"/>
          <w:b/>
          <w:bCs/>
          <w:color w:val="0000FF"/>
          <w:sz w:val="20"/>
          <w:szCs w:val="20"/>
        </w:rPr>
      </w:pPr>
      <w:r w:rsidRPr="003B20FB">
        <w:rPr>
          <w:rFonts w:ascii="Arial" w:hAnsi="Arial" w:cs="Arial"/>
          <w:b/>
          <w:bCs/>
          <w:color w:val="0000FF"/>
          <w:sz w:val="20"/>
          <w:szCs w:val="20"/>
        </w:rPr>
        <w:t xml:space="preserve">REPLY: They ought to be involved as they are in the contact zone </w:t>
      </w:r>
      <w:r w:rsidR="00CD5763">
        <w:rPr>
          <w:rFonts w:ascii="Arial" w:hAnsi="Arial" w:cs="Arial"/>
          <w:b/>
          <w:bCs/>
          <w:color w:val="0000FF"/>
          <w:sz w:val="20"/>
          <w:szCs w:val="20"/>
        </w:rPr>
        <w:t>between human</w:t>
      </w:r>
      <w:r w:rsidR="00CD5763" w:rsidRPr="003B20FB">
        <w:rPr>
          <w:rFonts w:ascii="Arial" w:hAnsi="Arial" w:cs="Arial"/>
          <w:b/>
          <w:bCs/>
          <w:color w:val="0000FF"/>
          <w:sz w:val="20"/>
          <w:szCs w:val="20"/>
        </w:rPr>
        <w:t xml:space="preserve"> </w:t>
      </w:r>
      <w:r w:rsidRPr="003B20FB">
        <w:rPr>
          <w:rFonts w:ascii="Arial" w:hAnsi="Arial" w:cs="Arial"/>
          <w:b/>
          <w:bCs/>
          <w:color w:val="0000FF"/>
          <w:sz w:val="20"/>
          <w:szCs w:val="20"/>
        </w:rPr>
        <w:t>population</w:t>
      </w:r>
      <w:r w:rsidR="00CD5763">
        <w:rPr>
          <w:rFonts w:ascii="Arial" w:hAnsi="Arial" w:cs="Arial"/>
          <w:b/>
          <w:bCs/>
          <w:color w:val="0000FF"/>
          <w:sz w:val="20"/>
          <w:szCs w:val="20"/>
        </w:rPr>
        <w:t>s and the ecosystems to be managed</w:t>
      </w:r>
      <w:r w:rsidRPr="003B20FB">
        <w:rPr>
          <w:rFonts w:ascii="Arial" w:hAnsi="Arial" w:cs="Arial"/>
          <w:b/>
          <w:bCs/>
          <w:color w:val="0000FF"/>
          <w:sz w:val="20"/>
          <w:szCs w:val="20"/>
        </w:rPr>
        <w:t>!  If they are not participating</w:t>
      </w:r>
      <w:r w:rsidR="00CD5763">
        <w:rPr>
          <w:rFonts w:ascii="Arial" w:hAnsi="Arial" w:cs="Arial"/>
          <w:b/>
          <w:bCs/>
          <w:color w:val="0000FF"/>
          <w:sz w:val="20"/>
          <w:szCs w:val="20"/>
        </w:rPr>
        <w:t>,</w:t>
      </w:r>
      <w:r w:rsidRPr="003B20FB">
        <w:rPr>
          <w:rFonts w:ascii="Arial" w:hAnsi="Arial" w:cs="Arial"/>
          <w:b/>
          <w:bCs/>
          <w:color w:val="0000FF"/>
          <w:sz w:val="20"/>
          <w:szCs w:val="20"/>
        </w:rPr>
        <w:t xml:space="preserve"> the risks of no gain are higher.</w:t>
      </w:r>
      <w:r w:rsidR="00703444" w:rsidRPr="003B20FB">
        <w:rPr>
          <w:rFonts w:ascii="Arial" w:hAnsi="Arial" w:cs="Arial"/>
          <w:b/>
          <w:bCs/>
          <w:color w:val="0000FF"/>
          <w:sz w:val="20"/>
          <w:szCs w:val="20"/>
        </w:rPr>
        <w:t xml:space="preserve"> </w:t>
      </w:r>
      <w:r w:rsidR="00CD5763">
        <w:rPr>
          <w:rFonts w:ascii="Arial" w:hAnsi="Arial" w:cs="Arial"/>
          <w:b/>
          <w:bCs/>
          <w:color w:val="0000FF"/>
          <w:sz w:val="20"/>
          <w:szCs w:val="20"/>
        </w:rPr>
        <w:t>They s</w:t>
      </w:r>
      <w:r w:rsidR="00703444" w:rsidRPr="003B20FB">
        <w:rPr>
          <w:rFonts w:ascii="Arial" w:hAnsi="Arial" w:cs="Arial"/>
          <w:b/>
          <w:bCs/>
          <w:color w:val="0000FF"/>
          <w:sz w:val="20"/>
          <w:szCs w:val="20"/>
        </w:rPr>
        <w:t>hould be organized by the largest</w:t>
      </w:r>
      <w:r w:rsidR="00A36405">
        <w:rPr>
          <w:rFonts w:ascii="Arial" w:hAnsi="Arial" w:cs="Arial"/>
          <w:b/>
          <w:bCs/>
          <w:color w:val="0000FF"/>
          <w:sz w:val="20"/>
          <w:szCs w:val="20"/>
        </w:rPr>
        <w:t xml:space="preserve"> scale</w:t>
      </w:r>
      <w:r w:rsidR="00703444" w:rsidRPr="003B20FB">
        <w:rPr>
          <w:rFonts w:ascii="Arial" w:hAnsi="Arial" w:cs="Arial"/>
          <w:b/>
          <w:bCs/>
          <w:color w:val="0000FF"/>
          <w:sz w:val="20"/>
          <w:szCs w:val="20"/>
        </w:rPr>
        <w:t xml:space="preserve"> environmental sector of the country (federal level), but with the participation of the States </w:t>
      </w:r>
      <w:r w:rsidR="00CD5763">
        <w:rPr>
          <w:rFonts w:ascii="Arial" w:hAnsi="Arial" w:cs="Arial"/>
          <w:b/>
          <w:bCs/>
          <w:color w:val="0000FF"/>
          <w:sz w:val="20"/>
          <w:szCs w:val="20"/>
        </w:rPr>
        <w:t>and</w:t>
      </w:r>
      <w:r w:rsidR="00CD5763" w:rsidRPr="003B20FB">
        <w:rPr>
          <w:rFonts w:ascii="Arial" w:hAnsi="Arial" w:cs="Arial"/>
          <w:b/>
          <w:bCs/>
          <w:color w:val="0000FF"/>
          <w:sz w:val="20"/>
          <w:szCs w:val="20"/>
        </w:rPr>
        <w:t xml:space="preserve"> </w:t>
      </w:r>
      <w:r w:rsidR="00703444" w:rsidRPr="003B20FB">
        <w:rPr>
          <w:rFonts w:ascii="Arial" w:hAnsi="Arial" w:cs="Arial"/>
          <w:b/>
          <w:bCs/>
          <w:color w:val="0000FF"/>
          <w:sz w:val="20"/>
          <w:szCs w:val="20"/>
        </w:rPr>
        <w:t>Municipalities from the initial moment of construction of collective and network proposals.</w:t>
      </w:r>
    </w:p>
    <w:p w:rsidR="00DC2421" w:rsidRDefault="0026289E" w:rsidP="003B5AFB">
      <w:pPr>
        <w:ind w:left="284"/>
        <w:jc w:val="both"/>
        <w:rPr>
          <w:rFonts w:ascii="Arial" w:hAnsi="Arial" w:cs="Arial"/>
          <w:i/>
          <w:sz w:val="20"/>
        </w:rPr>
      </w:pPr>
      <w:r w:rsidRPr="00AB4B19">
        <w:rPr>
          <w:rFonts w:ascii="Arial" w:hAnsi="Arial" w:cs="Arial"/>
          <w:i/>
          <w:sz w:val="20"/>
        </w:rPr>
        <w:t>(d) Civil society: How can the post</w:t>
      </w:r>
      <w:r w:rsidR="003B5AFB">
        <w:rPr>
          <w:rFonts w:ascii="Arial" w:hAnsi="Arial" w:cs="Arial"/>
          <w:i/>
          <w:sz w:val="20"/>
        </w:rPr>
        <w:t>-</w:t>
      </w:r>
      <w:r w:rsidRPr="00AB4B19">
        <w:rPr>
          <w:rFonts w:ascii="Arial" w:hAnsi="Arial" w:cs="Arial"/>
          <w:i/>
          <w:sz w:val="20"/>
        </w:rPr>
        <w:t xml:space="preserve">2020 global biodiversity framework facilitate the involvement of civil society in the development and implementation of the framework? </w:t>
      </w:r>
    </w:p>
    <w:p w:rsidR="00BC0C2A" w:rsidRPr="003B20FB" w:rsidRDefault="00BC0C2A" w:rsidP="00BC0C2A">
      <w:pPr>
        <w:ind w:left="284"/>
        <w:jc w:val="both"/>
        <w:rPr>
          <w:rFonts w:ascii="Arial" w:hAnsi="Arial" w:cs="Arial"/>
          <w:b/>
          <w:bCs/>
          <w:color w:val="0000FF"/>
          <w:sz w:val="20"/>
          <w:szCs w:val="20"/>
        </w:rPr>
      </w:pPr>
      <w:r w:rsidRPr="003B20FB">
        <w:rPr>
          <w:rFonts w:ascii="Arial" w:hAnsi="Arial" w:cs="Arial"/>
          <w:b/>
          <w:bCs/>
          <w:color w:val="0000FF"/>
          <w:sz w:val="20"/>
          <w:szCs w:val="20"/>
        </w:rPr>
        <w:t>REPLY: Ensure that members of all minority and disenfranchised groups are included in discussions and policy formulation, especially people residing in rural and naturally vegetated areas.</w:t>
      </w:r>
    </w:p>
    <w:p w:rsidR="00BC0C2A" w:rsidRPr="00AB4B19" w:rsidRDefault="00BC0C2A" w:rsidP="003B5AFB">
      <w:pPr>
        <w:ind w:left="284"/>
        <w:jc w:val="both"/>
        <w:rPr>
          <w:rFonts w:ascii="Arial" w:hAnsi="Arial" w:cs="Arial"/>
          <w:i/>
          <w:sz w:val="20"/>
        </w:rPr>
      </w:pPr>
    </w:p>
    <w:p w:rsidR="00DC2421" w:rsidRDefault="0026289E" w:rsidP="003B5AFB">
      <w:pPr>
        <w:ind w:left="284"/>
        <w:jc w:val="both"/>
        <w:rPr>
          <w:rFonts w:ascii="Arial" w:hAnsi="Arial" w:cs="Arial"/>
          <w:i/>
          <w:sz w:val="20"/>
        </w:rPr>
      </w:pPr>
      <w:r w:rsidRPr="00AB4B19">
        <w:rPr>
          <w:rFonts w:ascii="Arial" w:hAnsi="Arial" w:cs="Arial"/>
          <w:i/>
          <w:sz w:val="20"/>
        </w:rPr>
        <w:t xml:space="preserve">(e) Youth: How can the post-2020 global biodiversity framework facilitate the involvement of youth in the development and implementation of the framework? </w:t>
      </w:r>
    </w:p>
    <w:p w:rsidR="00BC0C2A" w:rsidRPr="00A066E3" w:rsidRDefault="00BC0C2A" w:rsidP="00BC0C2A">
      <w:pPr>
        <w:ind w:left="284"/>
        <w:jc w:val="both"/>
        <w:rPr>
          <w:rFonts w:ascii="Arial" w:hAnsi="Arial" w:cs="Arial"/>
          <w:b/>
          <w:bCs/>
          <w:color w:val="0000FF"/>
          <w:sz w:val="20"/>
          <w:szCs w:val="20"/>
        </w:rPr>
      </w:pPr>
      <w:r w:rsidRPr="00A066E3">
        <w:rPr>
          <w:rFonts w:ascii="Arial" w:hAnsi="Arial" w:cs="Arial"/>
          <w:b/>
          <w:bCs/>
          <w:color w:val="0000FF"/>
          <w:sz w:val="20"/>
          <w:szCs w:val="20"/>
        </w:rPr>
        <w:t xml:space="preserve">REPLY: Make sure young people are invited </w:t>
      </w:r>
      <w:r w:rsidR="004A0506" w:rsidRPr="003B20FB">
        <w:rPr>
          <w:rFonts w:ascii="Arial" w:hAnsi="Arial" w:cs="Arial"/>
          <w:b/>
          <w:bCs/>
          <w:color w:val="0000FF"/>
          <w:sz w:val="20"/>
          <w:szCs w:val="20"/>
        </w:rPr>
        <w:t xml:space="preserve">to attend discussions. Hold concerts and social media events that interest the young. Use of </w:t>
      </w:r>
      <w:proofErr w:type="gramStart"/>
      <w:r w:rsidR="004A0506" w:rsidRPr="003B20FB">
        <w:rPr>
          <w:rFonts w:ascii="Arial" w:hAnsi="Arial" w:cs="Arial"/>
          <w:b/>
          <w:bCs/>
          <w:color w:val="0000FF"/>
          <w:sz w:val="20"/>
          <w:szCs w:val="20"/>
        </w:rPr>
        <w:t>internet</w:t>
      </w:r>
      <w:proofErr w:type="gramEnd"/>
      <w:r w:rsidR="004A0506" w:rsidRPr="003B20FB">
        <w:rPr>
          <w:rFonts w:ascii="Arial" w:hAnsi="Arial" w:cs="Arial"/>
          <w:b/>
          <w:bCs/>
          <w:color w:val="0000FF"/>
          <w:sz w:val="20"/>
          <w:szCs w:val="20"/>
        </w:rPr>
        <w:t xml:space="preserve"> to attract them is a very important tool</w:t>
      </w:r>
      <w:r w:rsidR="003B20FB">
        <w:rPr>
          <w:rFonts w:ascii="Arial" w:hAnsi="Arial" w:cs="Arial"/>
          <w:b/>
          <w:bCs/>
          <w:color w:val="0000FF"/>
          <w:sz w:val="20"/>
          <w:szCs w:val="20"/>
        </w:rPr>
        <w:t>.</w:t>
      </w:r>
      <w:r w:rsidR="008A7ED7">
        <w:rPr>
          <w:rFonts w:ascii="Arial" w:hAnsi="Arial" w:cs="Arial"/>
          <w:b/>
          <w:bCs/>
          <w:color w:val="0000FF"/>
          <w:sz w:val="20"/>
          <w:szCs w:val="20"/>
        </w:rPr>
        <w:t xml:space="preserve"> Use of cell-phone apps is important to attract young people, including those in indigenous communities.</w:t>
      </w:r>
    </w:p>
    <w:p w:rsidR="00BC0C2A" w:rsidRPr="00AB4B19" w:rsidRDefault="00BC0C2A" w:rsidP="003B5AFB">
      <w:pPr>
        <w:ind w:left="284"/>
        <w:jc w:val="both"/>
        <w:rPr>
          <w:rFonts w:ascii="Arial" w:hAnsi="Arial" w:cs="Arial"/>
          <w:i/>
          <w:sz w:val="20"/>
        </w:rPr>
      </w:pPr>
    </w:p>
    <w:p w:rsidR="0026289E" w:rsidRPr="00AB4B19" w:rsidRDefault="0026289E" w:rsidP="003B5AFB">
      <w:pPr>
        <w:ind w:left="284"/>
        <w:jc w:val="both"/>
        <w:rPr>
          <w:rFonts w:ascii="Arial" w:hAnsi="Arial" w:cs="Arial"/>
          <w:i/>
          <w:sz w:val="20"/>
        </w:rPr>
      </w:pPr>
      <w:r w:rsidRPr="00AB4B19">
        <w:rPr>
          <w:rFonts w:ascii="Arial" w:hAnsi="Arial" w:cs="Arial"/>
          <w:i/>
          <w:sz w:val="20"/>
        </w:rPr>
        <w:t>(f) Private sector</w:t>
      </w:r>
      <w:r w:rsidR="00FC6DAB" w:rsidRPr="00AB4B19">
        <w:rPr>
          <w:rFonts w:ascii="Arial" w:hAnsi="Arial" w:cs="Arial"/>
          <w:i/>
          <w:sz w:val="20"/>
        </w:rPr>
        <w:t>:</w:t>
      </w:r>
      <w:r w:rsidRPr="00AB4B19">
        <w:rPr>
          <w:rFonts w:ascii="Arial" w:hAnsi="Arial" w:cs="Arial"/>
          <w:i/>
          <w:sz w:val="20"/>
        </w:rPr>
        <w:t xml:space="preserve"> How should issues related to the engagement of the private sector be reflected in the scope and content of the post-2020 global biodiversity framework? </w:t>
      </w:r>
    </w:p>
    <w:p w:rsidR="0026289E" w:rsidRDefault="0026289E" w:rsidP="003B5AFB">
      <w:pPr>
        <w:ind w:left="284"/>
        <w:jc w:val="both"/>
        <w:rPr>
          <w:rFonts w:ascii="Arial" w:hAnsi="Arial" w:cs="Arial"/>
          <w:i/>
          <w:sz w:val="20"/>
        </w:rPr>
      </w:pPr>
      <w:r w:rsidRPr="00AB4B19">
        <w:rPr>
          <w:rFonts w:ascii="Arial" w:hAnsi="Arial" w:cs="Arial"/>
          <w:i/>
          <w:sz w:val="20"/>
        </w:rPr>
        <w:t xml:space="preserve">How should the post-2020 global biodiversity framework reflect diverse and multiple perspectives? </w:t>
      </w:r>
    </w:p>
    <w:p w:rsidR="004A0506" w:rsidRPr="003B20FB" w:rsidRDefault="004A0506" w:rsidP="004A0506">
      <w:pPr>
        <w:ind w:left="284"/>
        <w:jc w:val="both"/>
        <w:rPr>
          <w:rFonts w:ascii="Arial" w:hAnsi="Arial" w:cs="Arial"/>
          <w:b/>
          <w:bCs/>
          <w:color w:val="0000FF"/>
          <w:sz w:val="20"/>
          <w:szCs w:val="20"/>
        </w:rPr>
      </w:pPr>
      <w:r w:rsidRPr="003B20FB">
        <w:rPr>
          <w:rFonts w:ascii="Arial" w:hAnsi="Arial" w:cs="Arial"/>
          <w:b/>
          <w:bCs/>
          <w:color w:val="0000FF"/>
          <w:sz w:val="20"/>
          <w:szCs w:val="20"/>
        </w:rPr>
        <w:t>REPLY: Regarding the engagement of the private sector, it is important first to inform about the issues related to this sector. Most of them do not relate to it because they simply ignore biodiversity! Then, we should show them the benefits we would gain when adopting certain strategies or not.  This can best be achieved through personal contact and t</w:t>
      </w:r>
      <w:r w:rsidR="00C35FAB">
        <w:rPr>
          <w:rFonts w:ascii="Arial" w:hAnsi="Arial" w:cs="Arial"/>
          <w:b/>
          <w:bCs/>
          <w:color w:val="0000FF"/>
          <w:sz w:val="20"/>
          <w:szCs w:val="20"/>
        </w:rPr>
        <w:t>h</w:t>
      </w:r>
      <w:r w:rsidRPr="003B20FB">
        <w:rPr>
          <w:rFonts w:ascii="Arial" w:hAnsi="Arial" w:cs="Arial"/>
          <w:b/>
          <w:bCs/>
          <w:color w:val="0000FF"/>
          <w:sz w:val="20"/>
          <w:szCs w:val="20"/>
        </w:rPr>
        <w:t xml:space="preserve">rough </w:t>
      </w:r>
      <w:proofErr w:type="gramStart"/>
      <w:r w:rsidRPr="003B20FB">
        <w:rPr>
          <w:rFonts w:ascii="Arial" w:hAnsi="Arial" w:cs="Arial"/>
          <w:b/>
          <w:bCs/>
          <w:color w:val="0000FF"/>
          <w:sz w:val="20"/>
          <w:szCs w:val="20"/>
        </w:rPr>
        <w:t>internet</w:t>
      </w:r>
      <w:proofErr w:type="gramEnd"/>
      <w:r w:rsidRPr="003B20FB">
        <w:rPr>
          <w:rFonts w:ascii="Arial" w:hAnsi="Arial" w:cs="Arial"/>
          <w:b/>
          <w:bCs/>
          <w:color w:val="0000FF"/>
          <w:sz w:val="20"/>
          <w:szCs w:val="20"/>
        </w:rPr>
        <w:t>.</w:t>
      </w:r>
      <w:r w:rsidR="00703444" w:rsidRPr="003B20FB">
        <w:rPr>
          <w:rFonts w:ascii="Arial" w:hAnsi="Arial" w:cs="Arial"/>
          <w:b/>
          <w:bCs/>
          <w:color w:val="0000FF"/>
          <w:sz w:val="20"/>
          <w:szCs w:val="20"/>
        </w:rPr>
        <w:t xml:space="preserve"> </w:t>
      </w:r>
    </w:p>
    <w:p w:rsidR="004A0506" w:rsidRPr="00A066E3" w:rsidRDefault="004A0506" w:rsidP="004A0506">
      <w:pPr>
        <w:ind w:left="284"/>
        <w:jc w:val="both"/>
        <w:rPr>
          <w:rFonts w:ascii="Arial" w:hAnsi="Arial" w:cs="Arial"/>
          <w:b/>
          <w:bCs/>
          <w:color w:val="0000FF"/>
          <w:sz w:val="20"/>
          <w:szCs w:val="20"/>
        </w:rPr>
      </w:pPr>
      <w:r w:rsidRPr="003B20FB">
        <w:rPr>
          <w:rFonts w:ascii="Arial" w:hAnsi="Arial" w:cs="Arial"/>
          <w:b/>
          <w:bCs/>
          <w:color w:val="0000FF"/>
          <w:sz w:val="20"/>
          <w:szCs w:val="20"/>
        </w:rPr>
        <w:t xml:space="preserve">Also, to add a diverse and multiple perspective it is important to ensure that all </w:t>
      </w:r>
      <w:r w:rsidRPr="00A066E3">
        <w:rPr>
          <w:rFonts w:ascii="Arial" w:hAnsi="Arial" w:cs="Arial"/>
          <w:b/>
          <w:bCs/>
          <w:color w:val="0000FF"/>
          <w:sz w:val="20"/>
          <w:szCs w:val="20"/>
        </w:rPr>
        <w:t>indigenous and other minority groups, spectra of sexes and social classes have equal opportunity and access is critical to obtaining multiple perspectives. This can best be achieved through personal contact since these groups are less likely to be reached via mass or media contacts.</w:t>
      </w:r>
    </w:p>
    <w:p w:rsidR="00BC0C2A" w:rsidRPr="00AB4B19" w:rsidRDefault="00BC0C2A" w:rsidP="004A0506">
      <w:pPr>
        <w:jc w:val="both"/>
        <w:rPr>
          <w:rFonts w:ascii="Arial" w:hAnsi="Arial" w:cs="Arial"/>
          <w:i/>
          <w:sz w:val="20"/>
        </w:rPr>
      </w:pPr>
    </w:p>
    <w:p w:rsidR="0026289E" w:rsidRPr="00AB4B19" w:rsidRDefault="0026289E" w:rsidP="00951CCE">
      <w:pPr>
        <w:jc w:val="both"/>
        <w:rPr>
          <w:rFonts w:ascii="Arial" w:hAnsi="Arial" w:cs="Arial"/>
          <w:b/>
        </w:rPr>
      </w:pPr>
      <w:r w:rsidRPr="00AB4B19">
        <w:rPr>
          <w:rFonts w:ascii="Arial" w:hAnsi="Arial" w:cs="Arial"/>
          <w:b/>
        </w:rPr>
        <w:t xml:space="preserve">R. Communication and outreach </w:t>
      </w:r>
    </w:p>
    <w:p w:rsidR="0079767B" w:rsidRDefault="0026289E" w:rsidP="003B5AFB">
      <w:pPr>
        <w:ind w:left="284"/>
        <w:jc w:val="both"/>
        <w:rPr>
          <w:rFonts w:ascii="Arial" w:hAnsi="Arial" w:cs="Arial"/>
          <w:i/>
          <w:sz w:val="20"/>
        </w:rPr>
      </w:pPr>
      <w:r w:rsidRPr="00AB4B19">
        <w:rPr>
          <w:rFonts w:ascii="Arial" w:hAnsi="Arial" w:cs="Arial"/>
          <w:i/>
          <w:sz w:val="20"/>
        </w:rPr>
        <w:t xml:space="preserve">How should the post-2020 global biodiversity framework address issues related to communication and awareness and how can the next two years be used to enhance and support the communication strategy adopted at the thirteenth meeting of the Conference of the Parties to the Convention on Biological Diversity to ensure an appropriate level of awareness? </w:t>
      </w:r>
    </w:p>
    <w:p w:rsidR="00BC0C2A" w:rsidRDefault="00BC0C2A" w:rsidP="00BC0C2A">
      <w:pPr>
        <w:ind w:left="284"/>
        <w:jc w:val="both"/>
        <w:rPr>
          <w:rFonts w:ascii="Arial" w:hAnsi="Arial" w:cs="Arial"/>
          <w:i/>
          <w:sz w:val="20"/>
        </w:rPr>
      </w:pPr>
      <w:r w:rsidRPr="00A066E3">
        <w:rPr>
          <w:rFonts w:ascii="Arial" w:hAnsi="Arial" w:cs="Arial"/>
          <w:b/>
          <w:bCs/>
          <w:color w:val="0000FF"/>
          <w:sz w:val="20"/>
          <w:szCs w:val="20"/>
        </w:rPr>
        <w:t xml:space="preserve">REPLY: </w:t>
      </w:r>
      <w:r>
        <w:rPr>
          <w:rFonts w:ascii="Arial" w:hAnsi="Arial" w:cs="Arial"/>
          <w:b/>
          <w:bCs/>
          <w:color w:val="0000FF"/>
          <w:sz w:val="20"/>
          <w:szCs w:val="20"/>
        </w:rPr>
        <w:t>Use existing streaming media outlets (e.g., Wiki Aves (</w:t>
      </w:r>
      <w:proofErr w:type="spellStart"/>
      <w:r>
        <w:rPr>
          <w:rFonts w:ascii="Arial" w:hAnsi="Arial" w:cs="Arial"/>
          <w:b/>
          <w:bCs/>
          <w:color w:val="0000FF"/>
          <w:sz w:val="20"/>
          <w:szCs w:val="20"/>
        </w:rPr>
        <w:t>Brasil</w:t>
      </w:r>
      <w:proofErr w:type="spellEnd"/>
      <w:r>
        <w:rPr>
          <w:rFonts w:ascii="Arial" w:hAnsi="Arial" w:cs="Arial"/>
          <w:b/>
          <w:bCs/>
          <w:color w:val="0000FF"/>
          <w:sz w:val="20"/>
          <w:szCs w:val="20"/>
        </w:rPr>
        <w:t xml:space="preserve">), </w:t>
      </w:r>
      <w:proofErr w:type="spellStart"/>
      <w:r>
        <w:rPr>
          <w:rFonts w:ascii="Arial" w:hAnsi="Arial" w:cs="Arial"/>
          <w:b/>
          <w:bCs/>
          <w:color w:val="0000FF"/>
          <w:sz w:val="20"/>
          <w:szCs w:val="20"/>
        </w:rPr>
        <w:t>iNaturalist</w:t>
      </w:r>
      <w:proofErr w:type="spellEnd"/>
      <w:r>
        <w:rPr>
          <w:rFonts w:ascii="Arial" w:hAnsi="Arial" w:cs="Arial"/>
          <w:b/>
          <w:bCs/>
          <w:color w:val="0000FF"/>
          <w:sz w:val="20"/>
          <w:szCs w:val="20"/>
        </w:rPr>
        <w:t xml:space="preserve"> (USA), NGO outreach) and civil society oriented web outlets to reach everyone. Develop cartoon videos for web outlets such as YouTube.</w:t>
      </w:r>
    </w:p>
    <w:p w:rsidR="00497687" w:rsidRDefault="00497687" w:rsidP="00951CCE">
      <w:pPr>
        <w:jc w:val="both"/>
        <w:rPr>
          <w:rFonts w:ascii="Arial" w:hAnsi="Arial" w:cs="Arial"/>
          <w:sz w:val="20"/>
        </w:rPr>
      </w:pPr>
    </w:p>
    <w:p w:rsidR="00497687" w:rsidRDefault="00497687" w:rsidP="00951CCE">
      <w:pPr>
        <w:jc w:val="both"/>
        <w:rPr>
          <w:rFonts w:ascii="Arial" w:hAnsi="Arial" w:cs="Arial"/>
          <w:b/>
          <w:sz w:val="28"/>
        </w:rPr>
      </w:pPr>
      <w:r w:rsidRPr="00EF0A19">
        <w:rPr>
          <w:rFonts w:ascii="Arial" w:hAnsi="Arial" w:cs="Arial"/>
          <w:b/>
          <w:sz w:val="28"/>
        </w:rPr>
        <w:t>Suggested target formulations and topics</w:t>
      </w:r>
    </w:p>
    <w:p w:rsidR="00EF0A19" w:rsidRDefault="00EF0A19" w:rsidP="00951CCE">
      <w:pPr>
        <w:jc w:val="both"/>
        <w:rPr>
          <w:rFonts w:ascii="Arial" w:hAnsi="Arial" w:cs="Arial"/>
        </w:rPr>
      </w:pPr>
      <w:r w:rsidRPr="00EF0A19">
        <w:rPr>
          <w:rFonts w:ascii="Arial" w:hAnsi="Arial" w:cs="Arial"/>
        </w:rPr>
        <w:t xml:space="preserve">Many of the submissions suggested specific formulations for future biodiversity targets and/or identified issued that should be reflected in targets. </w:t>
      </w:r>
      <w:r w:rsidR="00A05E43">
        <w:rPr>
          <w:rFonts w:ascii="Arial" w:hAnsi="Arial" w:cs="Arial"/>
        </w:rPr>
        <w:t>The Annex of d</w:t>
      </w:r>
      <w:r w:rsidR="00FB18B5">
        <w:rPr>
          <w:rFonts w:ascii="Arial" w:hAnsi="Arial" w:cs="Arial"/>
        </w:rPr>
        <w:t xml:space="preserve">ocument </w:t>
      </w:r>
      <w:hyperlink r:id="rId9" w:history="1">
        <w:r w:rsidR="00FB18B5" w:rsidRPr="00857E66">
          <w:rPr>
            <w:rStyle w:val="Hyperlink"/>
            <w:rFonts w:ascii="Arial" w:hAnsi="Arial" w:cs="Arial"/>
          </w:rPr>
          <w:t>CBD/POST2020/PREP/1/INF/1</w:t>
        </w:r>
      </w:hyperlink>
      <w:r w:rsidR="00FB18B5">
        <w:rPr>
          <w:rFonts w:ascii="Arial" w:hAnsi="Arial" w:cs="Arial"/>
        </w:rPr>
        <w:t xml:space="preserve"> grouped t</w:t>
      </w:r>
      <w:r w:rsidRPr="00EF0A19">
        <w:rPr>
          <w:rFonts w:ascii="Arial" w:hAnsi="Arial" w:cs="Arial"/>
        </w:rPr>
        <w:t>hese suggestions under a number of broad headings:</w:t>
      </w:r>
    </w:p>
    <w:p w:rsidR="00857E66" w:rsidRDefault="00857E66" w:rsidP="00857E66">
      <w:pPr>
        <w:pStyle w:val="ListParagraph"/>
        <w:numPr>
          <w:ilvl w:val="0"/>
          <w:numId w:val="4"/>
        </w:numPr>
        <w:jc w:val="both"/>
        <w:rPr>
          <w:rFonts w:ascii="Arial" w:hAnsi="Arial" w:cs="Arial"/>
        </w:rPr>
      </w:pPr>
      <w:r>
        <w:rPr>
          <w:rFonts w:ascii="Arial" w:hAnsi="Arial" w:cs="Arial"/>
        </w:rPr>
        <w:t>Species</w:t>
      </w:r>
    </w:p>
    <w:p w:rsidR="00857E66" w:rsidRDefault="00857E66" w:rsidP="00857E66">
      <w:pPr>
        <w:pStyle w:val="ListParagraph"/>
        <w:numPr>
          <w:ilvl w:val="0"/>
          <w:numId w:val="4"/>
        </w:numPr>
        <w:jc w:val="both"/>
        <w:rPr>
          <w:rFonts w:ascii="Arial" w:hAnsi="Arial" w:cs="Arial"/>
        </w:rPr>
      </w:pPr>
      <w:r>
        <w:rPr>
          <w:rFonts w:ascii="Arial" w:hAnsi="Arial" w:cs="Arial"/>
        </w:rPr>
        <w:t>Ecosystems and habitats</w:t>
      </w:r>
    </w:p>
    <w:p w:rsidR="00857E66" w:rsidRDefault="00857E66" w:rsidP="00857E66">
      <w:pPr>
        <w:pStyle w:val="ListParagraph"/>
        <w:numPr>
          <w:ilvl w:val="0"/>
          <w:numId w:val="4"/>
        </w:numPr>
        <w:jc w:val="both"/>
        <w:rPr>
          <w:rFonts w:ascii="Arial" w:hAnsi="Arial" w:cs="Arial"/>
        </w:rPr>
      </w:pPr>
      <w:r>
        <w:rPr>
          <w:rFonts w:ascii="Arial" w:hAnsi="Arial" w:cs="Arial"/>
        </w:rPr>
        <w:t>Genetic diversity</w:t>
      </w:r>
    </w:p>
    <w:p w:rsidR="00857E66" w:rsidRDefault="00857E66" w:rsidP="00857E66">
      <w:pPr>
        <w:pStyle w:val="ListParagraph"/>
        <w:numPr>
          <w:ilvl w:val="0"/>
          <w:numId w:val="4"/>
        </w:numPr>
        <w:jc w:val="both"/>
        <w:rPr>
          <w:rFonts w:ascii="Arial" w:hAnsi="Arial" w:cs="Arial"/>
        </w:rPr>
      </w:pPr>
      <w:r>
        <w:rPr>
          <w:rFonts w:ascii="Arial" w:hAnsi="Arial" w:cs="Arial"/>
        </w:rPr>
        <w:t>Direct pressures on biodiversity</w:t>
      </w:r>
    </w:p>
    <w:p w:rsidR="00857E66" w:rsidRDefault="00857E66" w:rsidP="00857E66">
      <w:pPr>
        <w:pStyle w:val="ListParagraph"/>
        <w:numPr>
          <w:ilvl w:val="0"/>
          <w:numId w:val="4"/>
        </w:numPr>
        <w:jc w:val="both"/>
        <w:rPr>
          <w:rFonts w:ascii="Arial" w:hAnsi="Arial" w:cs="Arial"/>
        </w:rPr>
      </w:pPr>
      <w:r>
        <w:rPr>
          <w:rFonts w:ascii="Arial" w:hAnsi="Arial" w:cs="Arial"/>
        </w:rPr>
        <w:t>Indirect pressures on biodiversity</w:t>
      </w:r>
    </w:p>
    <w:p w:rsidR="00857E66" w:rsidRDefault="00857E66" w:rsidP="00857E66">
      <w:pPr>
        <w:pStyle w:val="ListParagraph"/>
        <w:numPr>
          <w:ilvl w:val="0"/>
          <w:numId w:val="4"/>
        </w:numPr>
        <w:jc w:val="both"/>
        <w:rPr>
          <w:rFonts w:ascii="Arial" w:hAnsi="Arial" w:cs="Arial"/>
        </w:rPr>
      </w:pPr>
      <w:r>
        <w:rPr>
          <w:rFonts w:ascii="Arial" w:hAnsi="Arial" w:cs="Arial"/>
        </w:rPr>
        <w:t>Enabling actions for biodiversity</w:t>
      </w:r>
    </w:p>
    <w:p w:rsidR="00857E66" w:rsidRDefault="00857E66" w:rsidP="00857E66">
      <w:pPr>
        <w:pStyle w:val="ListParagraph"/>
        <w:numPr>
          <w:ilvl w:val="0"/>
          <w:numId w:val="4"/>
        </w:numPr>
        <w:jc w:val="both"/>
        <w:rPr>
          <w:rFonts w:ascii="Arial" w:hAnsi="Arial" w:cs="Arial"/>
        </w:rPr>
      </w:pPr>
      <w:r>
        <w:rPr>
          <w:rFonts w:ascii="Arial" w:hAnsi="Arial" w:cs="Arial"/>
        </w:rPr>
        <w:t>Resource mobilization for the post-2020 global biodiversity framework</w:t>
      </w:r>
    </w:p>
    <w:p w:rsidR="00857E66" w:rsidRDefault="00857E66" w:rsidP="00857E66">
      <w:pPr>
        <w:pStyle w:val="ListParagraph"/>
        <w:numPr>
          <w:ilvl w:val="0"/>
          <w:numId w:val="4"/>
        </w:numPr>
        <w:jc w:val="both"/>
        <w:rPr>
          <w:rFonts w:ascii="Arial" w:hAnsi="Arial" w:cs="Arial"/>
        </w:rPr>
      </w:pPr>
      <w:r>
        <w:rPr>
          <w:rFonts w:ascii="Arial" w:hAnsi="Arial" w:cs="Arial"/>
        </w:rPr>
        <w:t>Benefits from biodiversity</w:t>
      </w:r>
    </w:p>
    <w:p w:rsidR="00857E66" w:rsidRDefault="00857E66" w:rsidP="00857E66">
      <w:pPr>
        <w:pStyle w:val="ListParagraph"/>
        <w:numPr>
          <w:ilvl w:val="0"/>
          <w:numId w:val="4"/>
        </w:numPr>
        <w:jc w:val="both"/>
        <w:rPr>
          <w:rFonts w:ascii="Arial" w:hAnsi="Arial" w:cs="Arial"/>
        </w:rPr>
      </w:pPr>
      <w:r>
        <w:rPr>
          <w:rFonts w:ascii="Arial" w:hAnsi="Arial" w:cs="Arial"/>
        </w:rPr>
        <w:t>Protected areas and other effective area-based conservation measures</w:t>
      </w:r>
    </w:p>
    <w:p w:rsidR="00BC0C2A" w:rsidRPr="00BC0C2A" w:rsidRDefault="00BC0C2A" w:rsidP="00BC0C2A">
      <w:pPr>
        <w:pStyle w:val="ListParagraph"/>
        <w:jc w:val="both"/>
        <w:rPr>
          <w:rFonts w:ascii="Arial" w:hAnsi="Arial" w:cs="Arial"/>
          <w:b/>
          <w:color w:val="3366FF"/>
        </w:rPr>
      </w:pPr>
      <w:r w:rsidRPr="00C96283">
        <w:rPr>
          <w:rFonts w:ascii="Arial" w:hAnsi="Arial" w:cs="Arial"/>
          <w:b/>
          <w:color w:val="3366FF"/>
        </w:rPr>
        <w:t xml:space="preserve">Add: Supporting </w:t>
      </w:r>
      <w:proofErr w:type="spellStart"/>
      <w:r w:rsidRPr="00C96283">
        <w:rPr>
          <w:rFonts w:ascii="Arial" w:hAnsi="Arial" w:cs="Arial"/>
          <w:b/>
          <w:color w:val="3366FF"/>
        </w:rPr>
        <w:t>sociobiodiversity</w:t>
      </w:r>
      <w:proofErr w:type="spellEnd"/>
    </w:p>
    <w:p w:rsidR="004A0506" w:rsidRPr="00857E66" w:rsidRDefault="00A05E43" w:rsidP="00857E66">
      <w:pPr>
        <w:jc w:val="both"/>
        <w:rPr>
          <w:rFonts w:ascii="Arial" w:hAnsi="Arial" w:cs="Arial"/>
        </w:rPr>
      </w:pPr>
      <w:r>
        <w:rPr>
          <w:rFonts w:ascii="Arial" w:hAnsi="Arial" w:cs="Arial"/>
        </w:rPr>
        <w:t>After careful consideration of the document, d</w:t>
      </w:r>
      <w:r w:rsidR="00FB18B5">
        <w:rPr>
          <w:rFonts w:ascii="Arial" w:hAnsi="Arial" w:cs="Arial"/>
        </w:rPr>
        <w:t xml:space="preserve">o you have any </w:t>
      </w:r>
      <w:r w:rsidR="00FB18B5" w:rsidRPr="00A05E43">
        <w:rPr>
          <w:rFonts w:ascii="Arial" w:hAnsi="Arial" w:cs="Arial"/>
          <w:b/>
        </w:rPr>
        <w:t>additional</w:t>
      </w:r>
      <w:r w:rsidR="00FB18B5">
        <w:rPr>
          <w:rFonts w:ascii="Arial" w:hAnsi="Arial" w:cs="Arial"/>
        </w:rPr>
        <w:t xml:space="preserve"> views/suggestions regarding targets under these headings?</w:t>
      </w:r>
    </w:p>
    <w:sectPr w:rsidR="004A0506" w:rsidRPr="00857E66" w:rsidSect="003B67EC">
      <w:pgSz w:w="11906" w:h="16838"/>
      <w:pgMar w:top="993"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E76" w:rsidRDefault="00240E76" w:rsidP="00805093">
      <w:pPr>
        <w:spacing w:after="0" w:line="240" w:lineRule="auto"/>
      </w:pPr>
      <w:r>
        <w:separator/>
      </w:r>
    </w:p>
  </w:endnote>
  <w:endnote w:type="continuationSeparator" w:id="0">
    <w:p w:rsidR="00240E76" w:rsidRDefault="00240E76" w:rsidP="00805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Sylfaen"/>
    <w:charset w:val="00"/>
    <w:family w:val="swiss"/>
    <w:pitch w:val="variable"/>
    <w:sig w:usb0="E10022FF" w:usb1="C000E47F" w:usb2="00000029" w:usb3="00000000" w:csb0="000001D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E76" w:rsidRDefault="00240E76" w:rsidP="00805093">
      <w:pPr>
        <w:spacing w:after="0" w:line="240" w:lineRule="auto"/>
      </w:pPr>
      <w:r>
        <w:separator/>
      </w:r>
    </w:p>
  </w:footnote>
  <w:footnote w:type="continuationSeparator" w:id="0">
    <w:p w:rsidR="00240E76" w:rsidRDefault="00240E76" w:rsidP="0080509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3E28"/>
    <w:multiLevelType w:val="hybridMultilevel"/>
    <w:tmpl w:val="9E02364A"/>
    <w:lvl w:ilvl="0" w:tplc="D9341A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22EB1"/>
    <w:multiLevelType w:val="multilevel"/>
    <w:tmpl w:val="FCE448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ACF5635"/>
    <w:multiLevelType w:val="multilevel"/>
    <w:tmpl w:val="DE9A79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BB54350"/>
    <w:multiLevelType w:val="multilevel"/>
    <w:tmpl w:val="49DE2B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69C0801"/>
    <w:multiLevelType w:val="hybridMultilevel"/>
    <w:tmpl w:val="9A52A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940470"/>
    <w:multiLevelType w:val="hybridMultilevel"/>
    <w:tmpl w:val="CED8E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E42BCC"/>
    <w:multiLevelType w:val="hybridMultilevel"/>
    <w:tmpl w:val="67FEF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A237D5"/>
    <w:multiLevelType w:val="hybridMultilevel"/>
    <w:tmpl w:val="86920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6B7769"/>
    <w:multiLevelType w:val="multilevel"/>
    <w:tmpl w:val="7E1C7F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0"/>
  </w:num>
  <w:num w:numId="3">
    <w:abstractNumId w:val="4"/>
  </w:num>
  <w:num w:numId="4">
    <w:abstractNumId w:val="6"/>
  </w:num>
  <w:num w:numId="5">
    <w:abstractNumId w:val="7"/>
  </w:num>
  <w:num w:numId="6">
    <w:abstractNumId w:val="1"/>
  </w:num>
  <w:num w:numId="7">
    <w:abstractNumId w:val="3"/>
    <w:lvlOverride w:ilvl="0">
      <w:startOverride w:val="2"/>
    </w:lvlOverride>
  </w:num>
  <w:num w:numId="8">
    <w:abstractNumId w:val="2"/>
    <w:lvlOverride w:ilvl="0">
      <w:startOverride w:val="3"/>
    </w:lvlOverride>
  </w:num>
  <w:num w:numId="9">
    <w:abstractNumId w:val="8"/>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26289E"/>
    <w:rsid w:val="00022325"/>
    <w:rsid w:val="00030E3B"/>
    <w:rsid w:val="00053DDE"/>
    <w:rsid w:val="0006045C"/>
    <w:rsid w:val="000671C9"/>
    <w:rsid w:val="000678CD"/>
    <w:rsid w:val="00073FF2"/>
    <w:rsid w:val="000D626C"/>
    <w:rsid w:val="00113674"/>
    <w:rsid w:val="00135692"/>
    <w:rsid w:val="001610B9"/>
    <w:rsid w:val="0017176C"/>
    <w:rsid w:val="001947A8"/>
    <w:rsid w:val="00196204"/>
    <w:rsid w:val="00202A26"/>
    <w:rsid w:val="00235713"/>
    <w:rsid w:val="00240E76"/>
    <w:rsid w:val="0026289E"/>
    <w:rsid w:val="00266D3D"/>
    <w:rsid w:val="0027089D"/>
    <w:rsid w:val="00343349"/>
    <w:rsid w:val="003B20FB"/>
    <w:rsid w:val="003B5AFB"/>
    <w:rsid w:val="003B67EC"/>
    <w:rsid w:val="00423159"/>
    <w:rsid w:val="00436769"/>
    <w:rsid w:val="00455150"/>
    <w:rsid w:val="0045567E"/>
    <w:rsid w:val="004574B6"/>
    <w:rsid w:val="00497687"/>
    <w:rsid w:val="004A0506"/>
    <w:rsid w:val="00502A82"/>
    <w:rsid w:val="005C0303"/>
    <w:rsid w:val="005E24CE"/>
    <w:rsid w:val="005E4F5A"/>
    <w:rsid w:val="006608CD"/>
    <w:rsid w:val="006D0D99"/>
    <w:rsid w:val="00703444"/>
    <w:rsid w:val="0079767B"/>
    <w:rsid w:val="00805093"/>
    <w:rsid w:val="00842C5D"/>
    <w:rsid w:val="008468E4"/>
    <w:rsid w:val="0085421E"/>
    <w:rsid w:val="00857C2F"/>
    <w:rsid w:val="00857E66"/>
    <w:rsid w:val="0088790E"/>
    <w:rsid w:val="008A7ED7"/>
    <w:rsid w:val="008F34B8"/>
    <w:rsid w:val="00951CCE"/>
    <w:rsid w:val="009B63FD"/>
    <w:rsid w:val="009C52FA"/>
    <w:rsid w:val="00A05E43"/>
    <w:rsid w:val="00A36405"/>
    <w:rsid w:val="00A93283"/>
    <w:rsid w:val="00A938B9"/>
    <w:rsid w:val="00AB06E5"/>
    <w:rsid w:val="00AB4B19"/>
    <w:rsid w:val="00B064DD"/>
    <w:rsid w:val="00B1037D"/>
    <w:rsid w:val="00BC0C2A"/>
    <w:rsid w:val="00BC352F"/>
    <w:rsid w:val="00C35FAB"/>
    <w:rsid w:val="00CD5763"/>
    <w:rsid w:val="00D32C6B"/>
    <w:rsid w:val="00DB0CF8"/>
    <w:rsid w:val="00DC2421"/>
    <w:rsid w:val="00DE3950"/>
    <w:rsid w:val="00E32BC1"/>
    <w:rsid w:val="00E46B08"/>
    <w:rsid w:val="00E73200"/>
    <w:rsid w:val="00EA05E9"/>
    <w:rsid w:val="00EB21E6"/>
    <w:rsid w:val="00ED32A7"/>
    <w:rsid w:val="00EF0A19"/>
    <w:rsid w:val="00F32B3F"/>
    <w:rsid w:val="00F65EDC"/>
    <w:rsid w:val="00FB18B5"/>
    <w:rsid w:val="00FB7E55"/>
    <w:rsid w:val="00FC6DAB"/>
    <w:rsid w:val="00FD2D72"/>
    <w:rsid w:val="00FE0192"/>
    <w:rsid w:val="00FE3E28"/>
  </w:rsids>
  <m:mathPr>
    <m:mathFont m:val="Georgi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51CCE"/>
    <w:pPr>
      <w:ind w:left="720"/>
      <w:contextualSpacing/>
    </w:pPr>
  </w:style>
  <w:style w:type="paragraph" w:styleId="FootnoteText">
    <w:name w:val="footnote text"/>
    <w:basedOn w:val="Normal"/>
    <w:link w:val="FootnoteTextChar"/>
    <w:uiPriority w:val="99"/>
    <w:semiHidden/>
    <w:unhideWhenUsed/>
    <w:rsid w:val="00805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093"/>
    <w:rPr>
      <w:sz w:val="20"/>
      <w:szCs w:val="20"/>
    </w:rPr>
  </w:style>
  <w:style w:type="character" w:styleId="FootnoteReference">
    <w:name w:val="footnote reference"/>
    <w:basedOn w:val="DefaultParagraphFont"/>
    <w:uiPriority w:val="99"/>
    <w:semiHidden/>
    <w:unhideWhenUsed/>
    <w:rsid w:val="00805093"/>
    <w:rPr>
      <w:vertAlign w:val="superscript"/>
    </w:rPr>
  </w:style>
  <w:style w:type="character" w:styleId="Hyperlink">
    <w:name w:val="Hyperlink"/>
    <w:basedOn w:val="DefaultParagraphFont"/>
    <w:uiPriority w:val="99"/>
    <w:unhideWhenUsed/>
    <w:rsid w:val="00497687"/>
    <w:rPr>
      <w:color w:val="0563C1" w:themeColor="hyperlink"/>
      <w:u w:val="single"/>
    </w:rPr>
  </w:style>
  <w:style w:type="character" w:styleId="FollowedHyperlink">
    <w:name w:val="FollowedHyperlink"/>
    <w:basedOn w:val="DefaultParagraphFont"/>
    <w:uiPriority w:val="99"/>
    <w:semiHidden/>
    <w:unhideWhenUsed/>
    <w:rsid w:val="00857C2F"/>
    <w:rPr>
      <w:color w:val="954F72" w:themeColor="followedHyperlink"/>
      <w:u w:val="single"/>
    </w:rPr>
  </w:style>
  <w:style w:type="character" w:styleId="PlaceholderText">
    <w:name w:val="Placeholder Text"/>
    <w:basedOn w:val="DefaultParagraphFont"/>
    <w:uiPriority w:val="99"/>
    <w:semiHidden/>
    <w:rsid w:val="005E24CE"/>
    <w:rPr>
      <w:color w:val="808080"/>
    </w:rPr>
  </w:style>
  <w:style w:type="paragraph" w:styleId="BalloonText">
    <w:name w:val="Balloon Text"/>
    <w:basedOn w:val="Normal"/>
    <w:link w:val="BalloonTextChar"/>
    <w:uiPriority w:val="99"/>
    <w:semiHidden/>
    <w:unhideWhenUsed/>
    <w:rsid w:val="0026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D3D"/>
    <w:rPr>
      <w:rFonts w:ascii="Segoe UI" w:hAnsi="Segoe UI" w:cs="Segoe UI"/>
      <w:sz w:val="18"/>
      <w:szCs w:val="18"/>
    </w:rPr>
  </w:style>
  <w:style w:type="paragraph" w:styleId="Revision">
    <w:name w:val="Revision"/>
    <w:hidden/>
    <w:uiPriority w:val="99"/>
    <w:semiHidden/>
    <w:rsid w:val="000678CD"/>
    <w:pPr>
      <w:spacing w:after="0" w:line="240" w:lineRule="auto"/>
    </w:pPr>
  </w:style>
  <w:style w:type="character" w:styleId="CommentReference">
    <w:name w:val="annotation reference"/>
    <w:basedOn w:val="DefaultParagraphFont"/>
    <w:uiPriority w:val="99"/>
    <w:semiHidden/>
    <w:unhideWhenUsed/>
    <w:rsid w:val="000678CD"/>
    <w:rPr>
      <w:sz w:val="16"/>
      <w:szCs w:val="16"/>
    </w:rPr>
  </w:style>
  <w:style w:type="paragraph" w:styleId="CommentText">
    <w:name w:val="annotation text"/>
    <w:basedOn w:val="Normal"/>
    <w:link w:val="CommentTextChar"/>
    <w:uiPriority w:val="99"/>
    <w:semiHidden/>
    <w:unhideWhenUsed/>
    <w:rsid w:val="000678CD"/>
    <w:pPr>
      <w:spacing w:line="240" w:lineRule="auto"/>
    </w:pPr>
    <w:rPr>
      <w:sz w:val="20"/>
      <w:szCs w:val="20"/>
    </w:rPr>
  </w:style>
  <w:style w:type="character" w:customStyle="1" w:styleId="CommentTextChar">
    <w:name w:val="Comment Text Char"/>
    <w:basedOn w:val="DefaultParagraphFont"/>
    <w:link w:val="CommentText"/>
    <w:uiPriority w:val="99"/>
    <w:semiHidden/>
    <w:rsid w:val="000678CD"/>
    <w:rPr>
      <w:sz w:val="20"/>
      <w:szCs w:val="20"/>
    </w:rPr>
  </w:style>
  <w:style w:type="paragraph" w:styleId="CommentSubject">
    <w:name w:val="annotation subject"/>
    <w:basedOn w:val="CommentText"/>
    <w:next w:val="CommentText"/>
    <w:link w:val="CommentSubjectChar"/>
    <w:uiPriority w:val="99"/>
    <w:semiHidden/>
    <w:unhideWhenUsed/>
    <w:rsid w:val="000678CD"/>
    <w:rPr>
      <w:b/>
      <w:bCs/>
    </w:rPr>
  </w:style>
  <w:style w:type="character" w:customStyle="1" w:styleId="CommentSubjectChar">
    <w:name w:val="Comment Subject Char"/>
    <w:basedOn w:val="CommentTextChar"/>
    <w:link w:val="CommentSubject"/>
    <w:uiPriority w:val="99"/>
    <w:semiHidden/>
    <w:rsid w:val="000678CD"/>
    <w:rPr>
      <w:b/>
      <w:bCs/>
      <w:sz w:val="20"/>
      <w:szCs w:val="20"/>
    </w:rPr>
  </w:style>
  <w:style w:type="paragraph" w:styleId="NormalWeb">
    <w:name w:val="Normal (Web)"/>
    <w:basedOn w:val="Normal"/>
    <w:uiPriority w:val="99"/>
    <w:unhideWhenUsed/>
    <w:rsid w:val="00B1037D"/>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MenoPendente1">
    <w:name w:val="Menção Pendente1"/>
    <w:basedOn w:val="DefaultParagraphFont"/>
    <w:uiPriority w:val="99"/>
    <w:semiHidden/>
    <w:unhideWhenUsed/>
    <w:rsid w:val="004A0506"/>
    <w:rPr>
      <w:color w:val="605E5C"/>
      <w:shd w:val="clear" w:color="auto" w:fill="E1DFDD"/>
    </w:rPr>
  </w:style>
  <w:style w:type="paragraph" w:styleId="HTMLPreformatted">
    <w:name w:val="HTML Preformatted"/>
    <w:basedOn w:val="Normal"/>
    <w:link w:val="HTMLPreformattedChar"/>
    <w:uiPriority w:val="99"/>
    <w:rsid w:val="00FB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pt-BR"/>
    </w:rPr>
  </w:style>
  <w:style w:type="character" w:customStyle="1" w:styleId="HTMLPreformattedChar">
    <w:name w:val="HTML Preformatted Char"/>
    <w:basedOn w:val="DefaultParagraphFont"/>
    <w:link w:val="HTMLPreformatted"/>
    <w:uiPriority w:val="99"/>
    <w:rsid w:val="00FB7E55"/>
    <w:rPr>
      <w:rFonts w:ascii="Courier" w:hAnsi="Courier" w:cs="Courier"/>
      <w:sz w:val="20"/>
      <w:szCs w:val="20"/>
      <w:lang w:val="pt-BR"/>
    </w:rPr>
  </w:style>
</w:styles>
</file>

<file path=word/webSettings.xml><?xml version="1.0" encoding="utf-8"?>
<w:webSettings xmlns:r="http://schemas.openxmlformats.org/officeDocument/2006/relationships" xmlns:w="http://schemas.openxmlformats.org/wordprocessingml/2006/main">
  <w:divs>
    <w:div w:id="128714240">
      <w:bodyDiv w:val="1"/>
      <w:marLeft w:val="0"/>
      <w:marRight w:val="0"/>
      <w:marTop w:val="0"/>
      <w:marBottom w:val="0"/>
      <w:divBdr>
        <w:top w:val="none" w:sz="0" w:space="0" w:color="auto"/>
        <w:left w:val="none" w:sz="0" w:space="0" w:color="auto"/>
        <w:bottom w:val="none" w:sz="0" w:space="0" w:color="auto"/>
        <w:right w:val="none" w:sz="0" w:space="0" w:color="auto"/>
      </w:divBdr>
      <w:divsChild>
        <w:div w:id="181020732">
          <w:marLeft w:val="0"/>
          <w:marRight w:val="0"/>
          <w:marTop w:val="0"/>
          <w:marBottom w:val="0"/>
          <w:divBdr>
            <w:top w:val="none" w:sz="0" w:space="0" w:color="auto"/>
            <w:left w:val="none" w:sz="0" w:space="0" w:color="auto"/>
            <w:bottom w:val="none" w:sz="0" w:space="0" w:color="auto"/>
            <w:right w:val="none" w:sz="0" w:space="0" w:color="auto"/>
          </w:divBdr>
          <w:divsChild>
            <w:div w:id="175848676">
              <w:marLeft w:val="0"/>
              <w:marRight w:val="0"/>
              <w:marTop w:val="0"/>
              <w:marBottom w:val="0"/>
              <w:divBdr>
                <w:top w:val="none" w:sz="0" w:space="0" w:color="auto"/>
                <w:left w:val="none" w:sz="0" w:space="0" w:color="auto"/>
                <w:bottom w:val="none" w:sz="0" w:space="0" w:color="auto"/>
                <w:right w:val="none" w:sz="0" w:space="0" w:color="auto"/>
              </w:divBdr>
              <w:divsChild>
                <w:div w:id="9107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3511">
      <w:bodyDiv w:val="1"/>
      <w:marLeft w:val="0"/>
      <w:marRight w:val="0"/>
      <w:marTop w:val="0"/>
      <w:marBottom w:val="0"/>
      <w:divBdr>
        <w:top w:val="none" w:sz="0" w:space="0" w:color="auto"/>
        <w:left w:val="none" w:sz="0" w:space="0" w:color="auto"/>
        <w:bottom w:val="none" w:sz="0" w:space="0" w:color="auto"/>
        <w:right w:val="none" w:sz="0" w:space="0" w:color="auto"/>
      </w:divBdr>
    </w:div>
    <w:div w:id="708726103">
      <w:bodyDiv w:val="1"/>
      <w:marLeft w:val="0"/>
      <w:marRight w:val="0"/>
      <w:marTop w:val="0"/>
      <w:marBottom w:val="0"/>
      <w:divBdr>
        <w:top w:val="none" w:sz="0" w:space="0" w:color="auto"/>
        <w:left w:val="none" w:sz="0" w:space="0" w:color="auto"/>
        <w:bottom w:val="none" w:sz="0" w:space="0" w:color="auto"/>
        <w:right w:val="none" w:sz="0" w:space="0" w:color="auto"/>
      </w:divBdr>
    </w:div>
    <w:div w:id="981664104">
      <w:bodyDiv w:val="1"/>
      <w:marLeft w:val="0"/>
      <w:marRight w:val="0"/>
      <w:marTop w:val="0"/>
      <w:marBottom w:val="0"/>
      <w:divBdr>
        <w:top w:val="none" w:sz="0" w:space="0" w:color="auto"/>
        <w:left w:val="none" w:sz="0" w:space="0" w:color="auto"/>
        <w:bottom w:val="none" w:sz="0" w:space="0" w:color="auto"/>
        <w:right w:val="none" w:sz="0" w:space="0" w:color="auto"/>
      </w:divBdr>
    </w:div>
    <w:div w:id="1107384245">
      <w:bodyDiv w:val="1"/>
      <w:marLeft w:val="0"/>
      <w:marRight w:val="0"/>
      <w:marTop w:val="0"/>
      <w:marBottom w:val="0"/>
      <w:divBdr>
        <w:top w:val="none" w:sz="0" w:space="0" w:color="auto"/>
        <w:left w:val="none" w:sz="0" w:space="0" w:color="auto"/>
        <w:bottom w:val="none" w:sz="0" w:space="0" w:color="auto"/>
        <w:right w:val="none" w:sz="0" w:space="0" w:color="auto"/>
      </w:divBdr>
      <w:divsChild>
        <w:div w:id="721095182">
          <w:marLeft w:val="0"/>
          <w:marRight w:val="0"/>
          <w:marTop w:val="0"/>
          <w:marBottom w:val="0"/>
          <w:divBdr>
            <w:top w:val="none" w:sz="0" w:space="0" w:color="auto"/>
            <w:left w:val="none" w:sz="0" w:space="0" w:color="auto"/>
            <w:bottom w:val="none" w:sz="0" w:space="0" w:color="auto"/>
            <w:right w:val="none" w:sz="0" w:space="0" w:color="auto"/>
          </w:divBdr>
          <w:divsChild>
            <w:div w:id="750666531">
              <w:marLeft w:val="0"/>
              <w:marRight w:val="0"/>
              <w:marTop w:val="0"/>
              <w:marBottom w:val="0"/>
              <w:divBdr>
                <w:top w:val="none" w:sz="0" w:space="0" w:color="auto"/>
                <w:left w:val="none" w:sz="0" w:space="0" w:color="auto"/>
                <w:bottom w:val="none" w:sz="0" w:space="0" w:color="auto"/>
                <w:right w:val="none" w:sz="0" w:space="0" w:color="auto"/>
              </w:divBdr>
              <w:divsChild>
                <w:div w:id="12897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6751">
      <w:bodyDiv w:val="1"/>
      <w:marLeft w:val="0"/>
      <w:marRight w:val="0"/>
      <w:marTop w:val="0"/>
      <w:marBottom w:val="0"/>
      <w:divBdr>
        <w:top w:val="none" w:sz="0" w:space="0" w:color="auto"/>
        <w:left w:val="none" w:sz="0" w:space="0" w:color="auto"/>
        <w:bottom w:val="none" w:sz="0" w:space="0" w:color="auto"/>
        <w:right w:val="none" w:sz="0" w:space="0" w:color="auto"/>
      </w:divBdr>
    </w:div>
    <w:div w:id="1136608464">
      <w:bodyDiv w:val="1"/>
      <w:marLeft w:val="0"/>
      <w:marRight w:val="0"/>
      <w:marTop w:val="0"/>
      <w:marBottom w:val="0"/>
      <w:divBdr>
        <w:top w:val="none" w:sz="0" w:space="0" w:color="auto"/>
        <w:left w:val="none" w:sz="0" w:space="0" w:color="auto"/>
        <w:bottom w:val="none" w:sz="0" w:space="0" w:color="auto"/>
        <w:right w:val="none" w:sz="0" w:space="0" w:color="auto"/>
      </w:divBdr>
    </w:div>
    <w:div w:id="1248611661">
      <w:bodyDiv w:val="1"/>
      <w:marLeft w:val="0"/>
      <w:marRight w:val="0"/>
      <w:marTop w:val="0"/>
      <w:marBottom w:val="0"/>
      <w:divBdr>
        <w:top w:val="none" w:sz="0" w:space="0" w:color="auto"/>
        <w:left w:val="none" w:sz="0" w:space="0" w:color="auto"/>
        <w:bottom w:val="none" w:sz="0" w:space="0" w:color="auto"/>
        <w:right w:val="none" w:sz="0" w:space="0" w:color="auto"/>
      </w:divBdr>
      <w:divsChild>
        <w:div w:id="1763525111">
          <w:marLeft w:val="0"/>
          <w:marRight w:val="0"/>
          <w:marTop w:val="0"/>
          <w:marBottom w:val="0"/>
          <w:divBdr>
            <w:top w:val="none" w:sz="0" w:space="0" w:color="auto"/>
            <w:left w:val="none" w:sz="0" w:space="0" w:color="auto"/>
            <w:bottom w:val="none" w:sz="0" w:space="0" w:color="auto"/>
            <w:right w:val="none" w:sz="0" w:space="0" w:color="auto"/>
          </w:divBdr>
          <w:divsChild>
            <w:div w:id="1815177670">
              <w:marLeft w:val="0"/>
              <w:marRight w:val="0"/>
              <w:marTop w:val="0"/>
              <w:marBottom w:val="0"/>
              <w:divBdr>
                <w:top w:val="none" w:sz="0" w:space="0" w:color="auto"/>
                <w:left w:val="none" w:sz="0" w:space="0" w:color="auto"/>
                <w:bottom w:val="none" w:sz="0" w:space="0" w:color="auto"/>
                <w:right w:val="none" w:sz="0" w:space="0" w:color="auto"/>
              </w:divBdr>
              <w:divsChild>
                <w:div w:id="19532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6149">
      <w:bodyDiv w:val="1"/>
      <w:marLeft w:val="0"/>
      <w:marRight w:val="0"/>
      <w:marTop w:val="0"/>
      <w:marBottom w:val="0"/>
      <w:divBdr>
        <w:top w:val="none" w:sz="0" w:space="0" w:color="auto"/>
        <w:left w:val="none" w:sz="0" w:space="0" w:color="auto"/>
        <w:bottom w:val="none" w:sz="0" w:space="0" w:color="auto"/>
        <w:right w:val="none" w:sz="0" w:space="0" w:color="auto"/>
      </w:divBdr>
    </w:div>
    <w:div w:id="1393506639">
      <w:bodyDiv w:val="1"/>
      <w:marLeft w:val="0"/>
      <w:marRight w:val="0"/>
      <w:marTop w:val="0"/>
      <w:marBottom w:val="0"/>
      <w:divBdr>
        <w:top w:val="none" w:sz="0" w:space="0" w:color="auto"/>
        <w:left w:val="none" w:sz="0" w:space="0" w:color="auto"/>
        <w:bottom w:val="none" w:sz="0" w:space="0" w:color="auto"/>
        <w:right w:val="none" w:sz="0" w:space="0" w:color="auto"/>
      </w:divBdr>
    </w:div>
    <w:div w:id="1426346554">
      <w:bodyDiv w:val="1"/>
      <w:marLeft w:val="0"/>
      <w:marRight w:val="0"/>
      <w:marTop w:val="0"/>
      <w:marBottom w:val="0"/>
      <w:divBdr>
        <w:top w:val="none" w:sz="0" w:space="0" w:color="auto"/>
        <w:left w:val="none" w:sz="0" w:space="0" w:color="auto"/>
        <w:bottom w:val="none" w:sz="0" w:space="0" w:color="auto"/>
        <w:right w:val="none" w:sz="0" w:space="0" w:color="auto"/>
      </w:divBdr>
    </w:div>
    <w:div w:id="1474516266">
      <w:bodyDiv w:val="1"/>
      <w:marLeft w:val="0"/>
      <w:marRight w:val="0"/>
      <w:marTop w:val="0"/>
      <w:marBottom w:val="0"/>
      <w:divBdr>
        <w:top w:val="none" w:sz="0" w:space="0" w:color="auto"/>
        <w:left w:val="none" w:sz="0" w:space="0" w:color="auto"/>
        <w:bottom w:val="none" w:sz="0" w:space="0" w:color="auto"/>
        <w:right w:val="none" w:sz="0" w:space="0" w:color="auto"/>
      </w:divBdr>
    </w:div>
    <w:div w:id="1677146547">
      <w:bodyDiv w:val="1"/>
      <w:marLeft w:val="0"/>
      <w:marRight w:val="0"/>
      <w:marTop w:val="0"/>
      <w:marBottom w:val="0"/>
      <w:divBdr>
        <w:top w:val="none" w:sz="0" w:space="0" w:color="auto"/>
        <w:left w:val="none" w:sz="0" w:space="0" w:color="auto"/>
        <w:bottom w:val="none" w:sz="0" w:space="0" w:color="auto"/>
        <w:right w:val="none" w:sz="0" w:space="0" w:color="auto"/>
      </w:divBdr>
    </w:div>
    <w:div w:id="1722559928">
      <w:bodyDiv w:val="1"/>
      <w:marLeft w:val="0"/>
      <w:marRight w:val="0"/>
      <w:marTop w:val="0"/>
      <w:marBottom w:val="0"/>
      <w:divBdr>
        <w:top w:val="none" w:sz="0" w:space="0" w:color="auto"/>
        <w:left w:val="none" w:sz="0" w:space="0" w:color="auto"/>
        <w:bottom w:val="none" w:sz="0" w:space="0" w:color="auto"/>
        <w:right w:val="none" w:sz="0" w:space="0" w:color="auto"/>
      </w:divBdr>
    </w:div>
    <w:div w:id="1981614532">
      <w:bodyDiv w:val="1"/>
      <w:marLeft w:val="0"/>
      <w:marRight w:val="0"/>
      <w:marTop w:val="0"/>
      <w:marBottom w:val="0"/>
      <w:divBdr>
        <w:top w:val="none" w:sz="0" w:space="0" w:color="auto"/>
        <w:left w:val="none" w:sz="0" w:space="0" w:color="auto"/>
        <w:bottom w:val="none" w:sz="0" w:space="0" w:color="auto"/>
        <w:right w:val="none" w:sz="0" w:space="0" w:color="auto"/>
      </w:divBdr>
      <w:divsChild>
        <w:div w:id="96565776">
          <w:marLeft w:val="0"/>
          <w:marRight w:val="0"/>
          <w:marTop w:val="0"/>
          <w:marBottom w:val="0"/>
          <w:divBdr>
            <w:top w:val="none" w:sz="0" w:space="0" w:color="auto"/>
            <w:left w:val="none" w:sz="0" w:space="0" w:color="auto"/>
            <w:bottom w:val="none" w:sz="0" w:space="0" w:color="auto"/>
            <w:right w:val="none" w:sz="0" w:space="0" w:color="auto"/>
          </w:divBdr>
          <w:divsChild>
            <w:div w:id="1282298676">
              <w:marLeft w:val="0"/>
              <w:marRight w:val="0"/>
              <w:marTop w:val="0"/>
              <w:marBottom w:val="0"/>
              <w:divBdr>
                <w:top w:val="none" w:sz="0" w:space="0" w:color="auto"/>
                <w:left w:val="none" w:sz="0" w:space="0" w:color="auto"/>
                <w:bottom w:val="none" w:sz="0" w:space="0" w:color="auto"/>
                <w:right w:val="none" w:sz="0" w:space="0" w:color="auto"/>
              </w:divBdr>
              <w:divsChild>
                <w:div w:id="997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3982">
      <w:bodyDiv w:val="1"/>
      <w:marLeft w:val="0"/>
      <w:marRight w:val="0"/>
      <w:marTop w:val="0"/>
      <w:marBottom w:val="0"/>
      <w:divBdr>
        <w:top w:val="none" w:sz="0" w:space="0" w:color="auto"/>
        <w:left w:val="none" w:sz="0" w:space="0" w:color="auto"/>
        <w:bottom w:val="none" w:sz="0" w:space="0" w:color="auto"/>
        <w:right w:val="none" w:sz="0" w:space="0" w:color="auto"/>
      </w:divBdr>
      <w:divsChild>
        <w:div w:id="1804695417">
          <w:marLeft w:val="0"/>
          <w:marRight w:val="0"/>
          <w:marTop w:val="0"/>
          <w:marBottom w:val="0"/>
          <w:divBdr>
            <w:top w:val="none" w:sz="0" w:space="0" w:color="auto"/>
            <w:left w:val="none" w:sz="0" w:space="0" w:color="auto"/>
            <w:bottom w:val="none" w:sz="0" w:space="0" w:color="auto"/>
            <w:right w:val="none" w:sz="0" w:space="0" w:color="auto"/>
          </w:divBdr>
          <w:divsChild>
            <w:div w:id="1772817161">
              <w:marLeft w:val="0"/>
              <w:marRight w:val="0"/>
              <w:marTop w:val="0"/>
              <w:marBottom w:val="0"/>
              <w:divBdr>
                <w:top w:val="none" w:sz="0" w:space="0" w:color="auto"/>
                <w:left w:val="none" w:sz="0" w:space="0" w:color="auto"/>
                <w:bottom w:val="none" w:sz="0" w:space="0" w:color="auto"/>
                <w:right w:val="none" w:sz="0" w:space="0" w:color="auto"/>
              </w:divBdr>
              <w:divsChild>
                <w:div w:id="1435177004">
                  <w:marLeft w:val="0"/>
                  <w:marRight w:val="0"/>
                  <w:marTop w:val="0"/>
                  <w:marBottom w:val="0"/>
                  <w:divBdr>
                    <w:top w:val="none" w:sz="0" w:space="0" w:color="auto"/>
                    <w:left w:val="none" w:sz="0" w:space="0" w:color="auto"/>
                    <w:bottom w:val="none" w:sz="0" w:space="0" w:color="auto"/>
                    <w:right w:val="none" w:sz="0" w:space="0" w:color="auto"/>
                  </w:divBdr>
                  <w:divsChild>
                    <w:div w:id="18385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bd.int/doc/decisions/cop-13/cop-13-dec-28-en.pdf" TargetMode="External"/><Relationship Id="rId9" Type="http://schemas.openxmlformats.org/officeDocument/2006/relationships/hyperlink" Target="https://www.cbd.int/doc/c/de9c/8c12/7c0cb88a47f9084e5d0b82eb/post2020-prep-01-inf-01-en.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9E543-FFF5-9E48-AD9E-B72C3F3D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1802</Words>
  <Characters>10276</Characters>
  <Application>Microsoft Macintosh Word</Application>
  <DocSecurity>0</DocSecurity>
  <Lines>85</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Victoria</dc:creator>
  <cp:lastModifiedBy>GW Fernandes</cp:lastModifiedBy>
  <cp:revision>3</cp:revision>
  <dcterms:created xsi:type="dcterms:W3CDTF">2019-04-25T01:00:00Z</dcterms:created>
  <dcterms:modified xsi:type="dcterms:W3CDTF">2019-04-25T01:02:00Z</dcterms:modified>
</cp:coreProperties>
</file>