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20C59F" w14:textId="38A7AA29" w:rsidR="00236608" w:rsidRPr="00293F53" w:rsidRDefault="00236608" w:rsidP="00790F3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Template</w:t>
      </w:r>
      <w:r w:rsidRPr="00293F53">
        <w:rPr>
          <w:b/>
          <w:sz w:val="22"/>
          <w:szCs w:val="22"/>
        </w:rPr>
        <w:t xml:space="preserve"> for the review of </w:t>
      </w:r>
      <w:r w:rsidR="00790F3D">
        <w:rPr>
          <w:b/>
          <w:sz w:val="22"/>
          <w:szCs w:val="22"/>
        </w:rPr>
        <w:t xml:space="preserve">the document on </w:t>
      </w:r>
      <w:r w:rsidR="007B362C">
        <w:rPr>
          <w:b/>
          <w:sz w:val="22"/>
          <w:szCs w:val="22"/>
        </w:rPr>
        <w:t>s</w:t>
      </w:r>
      <w:r w:rsidR="00976DCD" w:rsidRPr="00976DCD">
        <w:rPr>
          <w:b/>
          <w:sz w:val="22"/>
          <w:szCs w:val="22"/>
        </w:rPr>
        <w:t>cientific and technical information to support the review of the proposed goals and targets in the updated zero draft of the post-2020 global biodiversity framework</w:t>
      </w:r>
    </w:p>
    <w:p w14:paraId="794A5BD2" w14:textId="77777777" w:rsidR="00236608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p w14:paraId="34B17942" w14:textId="77777777" w:rsidR="00236608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TEMPLATE FOR COMMENTS</w:t>
      </w:r>
    </w:p>
    <w:p w14:paraId="17859718" w14:textId="77777777" w:rsidR="00236608" w:rsidRPr="00532BBA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1323"/>
        <w:gridCol w:w="2009"/>
        <w:gridCol w:w="6040"/>
      </w:tblGrid>
      <w:tr w:rsidR="00236608" w:rsidRPr="00FD3CB0" w14:paraId="6598FBAB" w14:textId="77777777" w:rsidTr="009251C2">
        <w:trPr>
          <w:trHeight w:val="233"/>
        </w:trPr>
        <w:tc>
          <w:tcPr>
            <w:tcW w:w="10188" w:type="dxa"/>
            <w:gridSpan w:val="4"/>
            <w:shd w:val="clear" w:color="auto" w:fill="C0C0C0"/>
          </w:tcPr>
          <w:p w14:paraId="297416BC" w14:textId="77777777" w:rsidR="00236608" w:rsidRPr="00FD3CB0" w:rsidRDefault="00236608" w:rsidP="009251C2">
            <w:pPr>
              <w:jc w:val="center"/>
              <w:rPr>
                <w:i/>
              </w:rPr>
            </w:pPr>
            <w:r w:rsidRPr="00FD3CB0">
              <w:rPr>
                <w:i/>
              </w:rPr>
              <w:t>Contact information</w:t>
            </w:r>
          </w:p>
        </w:tc>
      </w:tr>
      <w:tr w:rsidR="00236608" w:rsidRPr="00FD3CB0" w14:paraId="212CCDF4" w14:textId="77777777" w:rsidTr="00A80C92">
        <w:trPr>
          <w:trHeight w:val="270"/>
        </w:trPr>
        <w:tc>
          <w:tcPr>
            <w:tcW w:w="4148" w:type="dxa"/>
            <w:gridSpan w:val="3"/>
          </w:tcPr>
          <w:p w14:paraId="13CBB394" w14:textId="77777777" w:rsidR="00236608" w:rsidRPr="00FD3CB0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4"/>
              </w:rPr>
            </w:pPr>
            <w:r w:rsidRPr="00FD3CB0">
              <w:rPr>
                <w:rFonts w:ascii="Times New Roman" w:hAnsi="Times New Roman" w:cs="Times New Roman"/>
                <w:b/>
                <w:sz w:val="24"/>
              </w:rPr>
              <w:t>Surname:</w:t>
            </w:r>
          </w:p>
        </w:tc>
        <w:tc>
          <w:tcPr>
            <w:tcW w:w="6040" w:type="dxa"/>
          </w:tcPr>
          <w:p w14:paraId="08B4F522" w14:textId="49616614" w:rsidR="00236608" w:rsidRPr="00FD3CB0" w:rsidRDefault="000B7F45" w:rsidP="009251C2">
            <w:r w:rsidRPr="000B7F45">
              <w:rPr>
                <w:color w:val="FF0000"/>
              </w:rPr>
              <w:t>DEGUENON</w:t>
            </w:r>
          </w:p>
        </w:tc>
      </w:tr>
      <w:tr w:rsidR="00236608" w:rsidRPr="00FD3CB0" w14:paraId="70478EC8" w14:textId="77777777" w:rsidTr="00A80C92">
        <w:trPr>
          <w:trHeight w:val="270"/>
        </w:trPr>
        <w:tc>
          <w:tcPr>
            <w:tcW w:w="4148" w:type="dxa"/>
            <w:gridSpan w:val="3"/>
          </w:tcPr>
          <w:p w14:paraId="4EE5D0BF" w14:textId="77777777" w:rsidR="00236608" w:rsidRPr="00FD3CB0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4"/>
              </w:rPr>
            </w:pPr>
            <w:r w:rsidRPr="00FD3CB0">
              <w:rPr>
                <w:rFonts w:ascii="Times New Roman" w:hAnsi="Times New Roman" w:cs="Times New Roman"/>
                <w:b/>
                <w:sz w:val="24"/>
              </w:rPr>
              <w:t>Given Name:</w:t>
            </w:r>
          </w:p>
        </w:tc>
        <w:tc>
          <w:tcPr>
            <w:tcW w:w="6040" w:type="dxa"/>
          </w:tcPr>
          <w:p w14:paraId="618617AF" w14:textId="3895FB30" w:rsidR="00236608" w:rsidRPr="00FD3CB0" w:rsidRDefault="000B7F45" w:rsidP="009251C2">
            <w:r w:rsidRPr="000B7F45">
              <w:rPr>
                <w:color w:val="FF0000"/>
              </w:rPr>
              <w:t>Christophe</w:t>
            </w:r>
          </w:p>
        </w:tc>
      </w:tr>
      <w:tr w:rsidR="00236608" w:rsidRPr="00FD3CB0" w14:paraId="60004B01" w14:textId="77777777" w:rsidTr="00A80C92">
        <w:trPr>
          <w:trHeight w:val="280"/>
        </w:trPr>
        <w:tc>
          <w:tcPr>
            <w:tcW w:w="4148" w:type="dxa"/>
            <w:gridSpan w:val="3"/>
          </w:tcPr>
          <w:p w14:paraId="043D7251" w14:textId="77777777" w:rsidR="00236608" w:rsidRPr="00FD3CB0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4"/>
              </w:rPr>
            </w:pPr>
            <w:r w:rsidRPr="00FD3CB0">
              <w:rPr>
                <w:rFonts w:ascii="Times New Roman" w:hAnsi="Times New Roman" w:cs="Times New Roman"/>
                <w:b/>
                <w:sz w:val="24"/>
              </w:rPr>
              <w:t xml:space="preserve">Government </w:t>
            </w:r>
            <w:r w:rsidRPr="00FD3CB0">
              <w:rPr>
                <w:rFonts w:ascii="Times New Roman" w:hAnsi="Times New Roman" w:cs="Times New Roman"/>
                <w:sz w:val="24"/>
              </w:rPr>
              <w:t>(if applicable)</w:t>
            </w:r>
            <w:r w:rsidRPr="00FD3CB0">
              <w:rPr>
                <w:rFonts w:ascii="Times New Roman" w:hAnsi="Times New Roman" w:cs="Times New Roman"/>
                <w:b/>
                <w:sz w:val="24"/>
              </w:rPr>
              <w:t xml:space="preserve">: </w:t>
            </w:r>
          </w:p>
        </w:tc>
        <w:tc>
          <w:tcPr>
            <w:tcW w:w="6040" w:type="dxa"/>
          </w:tcPr>
          <w:p w14:paraId="44573104" w14:textId="77777777" w:rsidR="00236608" w:rsidRPr="00FD3CB0" w:rsidRDefault="00236608" w:rsidP="009251C2"/>
        </w:tc>
      </w:tr>
      <w:tr w:rsidR="00236608" w:rsidRPr="00FD3CB0" w14:paraId="41DAE210" w14:textId="77777777" w:rsidTr="00A80C92">
        <w:trPr>
          <w:trHeight w:val="270"/>
        </w:trPr>
        <w:tc>
          <w:tcPr>
            <w:tcW w:w="4148" w:type="dxa"/>
            <w:gridSpan w:val="3"/>
          </w:tcPr>
          <w:p w14:paraId="064A5C6E" w14:textId="77777777" w:rsidR="00236608" w:rsidRPr="00FD3CB0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4"/>
              </w:rPr>
            </w:pPr>
            <w:r w:rsidRPr="00FD3CB0">
              <w:rPr>
                <w:rFonts w:ascii="Times New Roman" w:hAnsi="Times New Roman" w:cs="Times New Roman"/>
                <w:b/>
                <w:sz w:val="24"/>
              </w:rPr>
              <w:t>Organization:</w:t>
            </w:r>
          </w:p>
        </w:tc>
        <w:tc>
          <w:tcPr>
            <w:tcW w:w="6040" w:type="dxa"/>
          </w:tcPr>
          <w:p w14:paraId="00308EAF" w14:textId="0FBCB0C0" w:rsidR="000B7F45" w:rsidRPr="000B7F45" w:rsidRDefault="000B7F45" w:rsidP="002B5A7F">
            <w:pPr>
              <w:rPr>
                <w:color w:val="FF0000"/>
              </w:rPr>
            </w:pPr>
            <w:r w:rsidRPr="000B7F45">
              <w:rPr>
                <w:color w:val="FF0000"/>
              </w:rPr>
              <w:t xml:space="preserve">Commission de l’Union Economique et Monétaire Ouest Africaine (UEMOA) </w:t>
            </w:r>
          </w:p>
          <w:p w14:paraId="6DC88D1F" w14:textId="54D573F1" w:rsidR="00236608" w:rsidRPr="00FD3CB0" w:rsidRDefault="000B7F45" w:rsidP="002B5A7F">
            <w:r w:rsidRPr="000B7F45">
              <w:rPr>
                <w:color w:val="FF0000"/>
              </w:rPr>
              <w:t>West African Economic and Monetary Union Commission (WAEMU Commission)</w:t>
            </w:r>
          </w:p>
        </w:tc>
      </w:tr>
      <w:tr w:rsidR="00236608" w:rsidRPr="00FD3CB0" w14:paraId="19EAFF8D" w14:textId="77777777" w:rsidTr="00A80C92">
        <w:trPr>
          <w:trHeight w:val="280"/>
        </w:trPr>
        <w:tc>
          <w:tcPr>
            <w:tcW w:w="4148" w:type="dxa"/>
            <w:gridSpan w:val="3"/>
          </w:tcPr>
          <w:p w14:paraId="051F46C6" w14:textId="77777777" w:rsidR="00236608" w:rsidRPr="00FD3CB0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4"/>
              </w:rPr>
            </w:pPr>
            <w:r w:rsidRPr="00FD3CB0">
              <w:rPr>
                <w:rFonts w:ascii="Times New Roman" w:hAnsi="Times New Roman" w:cs="Times New Roman"/>
                <w:b/>
                <w:sz w:val="24"/>
              </w:rPr>
              <w:t xml:space="preserve">Address:  </w:t>
            </w:r>
          </w:p>
        </w:tc>
        <w:tc>
          <w:tcPr>
            <w:tcW w:w="6040" w:type="dxa"/>
          </w:tcPr>
          <w:p w14:paraId="27FDDAD1" w14:textId="77777777" w:rsidR="000B7F45" w:rsidRDefault="000B7F45" w:rsidP="009251C2">
            <w:pPr>
              <w:rPr>
                <w:color w:val="FF0000"/>
              </w:rPr>
            </w:pPr>
            <w:r>
              <w:rPr>
                <w:color w:val="FF0000"/>
              </w:rPr>
              <w:t>380, Avenue du Prof. Joseph KI-ZERBO</w:t>
            </w:r>
          </w:p>
          <w:p w14:paraId="1BEACDEF" w14:textId="3EFD92BA" w:rsidR="00236608" w:rsidRPr="00FD3CB0" w:rsidRDefault="000B7F45" w:rsidP="000B7F45">
            <w:r>
              <w:rPr>
                <w:color w:val="FF0000"/>
              </w:rPr>
              <w:t>01 BP 543 Ouagadougou 01</w:t>
            </w:r>
          </w:p>
        </w:tc>
      </w:tr>
      <w:tr w:rsidR="00236608" w:rsidRPr="00FD3CB0" w14:paraId="3310BC30" w14:textId="77777777" w:rsidTr="00A80C92">
        <w:trPr>
          <w:trHeight w:val="270"/>
        </w:trPr>
        <w:tc>
          <w:tcPr>
            <w:tcW w:w="4148" w:type="dxa"/>
            <w:gridSpan w:val="3"/>
          </w:tcPr>
          <w:p w14:paraId="675A80C3" w14:textId="77777777" w:rsidR="00236608" w:rsidRPr="00FD3CB0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4"/>
              </w:rPr>
            </w:pPr>
            <w:r w:rsidRPr="00FD3CB0">
              <w:rPr>
                <w:rFonts w:ascii="Times New Roman" w:hAnsi="Times New Roman" w:cs="Times New Roman"/>
                <w:b/>
                <w:sz w:val="24"/>
              </w:rPr>
              <w:t>City:</w:t>
            </w:r>
          </w:p>
        </w:tc>
        <w:tc>
          <w:tcPr>
            <w:tcW w:w="6040" w:type="dxa"/>
          </w:tcPr>
          <w:p w14:paraId="160AB00E" w14:textId="5D7FC187" w:rsidR="00236608" w:rsidRPr="000B7F45" w:rsidRDefault="002B5A7F" w:rsidP="009251C2">
            <w:pPr>
              <w:rPr>
                <w:color w:val="FF0000"/>
              </w:rPr>
            </w:pPr>
            <w:r w:rsidRPr="000B7F45">
              <w:rPr>
                <w:color w:val="FF0000"/>
              </w:rPr>
              <w:t>Ouagadougou</w:t>
            </w:r>
          </w:p>
        </w:tc>
      </w:tr>
      <w:tr w:rsidR="00236608" w:rsidRPr="00FD3CB0" w14:paraId="0303D967" w14:textId="77777777" w:rsidTr="00A80C92">
        <w:trPr>
          <w:trHeight w:val="280"/>
        </w:trPr>
        <w:tc>
          <w:tcPr>
            <w:tcW w:w="4148" w:type="dxa"/>
            <w:gridSpan w:val="3"/>
          </w:tcPr>
          <w:p w14:paraId="241052A2" w14:textId="77777777" w:rsidR="00236608" w:rsidRPr="00FD3CB0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4"/>
              </w:rPr>
            </w:pPr>
            <w:r w:rsidRPr="00FD3CB0">
              <w:rPr>
                <w:rFonts w:ascii="Times New Roman" w:hAnsi="Times New Roman" w:cs="Times New Roman"/>
                <w:b/>
                <w:sz w:val="24"/>
              </w:rPr>
              <w:t>Country:</w:t>
            </w:r>
          </w:p>
        </w:tc>
        <w:tc>
          <w:tcPr>
            <w:tcW w:w="6040" w:type="dxa"/>
          </w:tcPr>
          <w:p w14:paraId="213ED87C" w14:textId="296B13A3" w:rsidR="00236608" w:rsidRPr="000B7F45" w:rsidRDefault="002B5A7F" w:rsidP="009251C2">
            <w:pPr>
              <w:rPr>
                <w:color w:val="FF0000"/>
              </w:rPr>
            </w:pPr>
            <w:r w:rsidRPr="000B7F45">
              <w:rPr>
                <w:color w:val="FF0000"/>
              </w:rPr>
              <w:t>Burkina Faso</w:t>
            </w:r>
          </w:p>
        </w:tc>
      </w:tr>
      <w:tr w:rsidR="00236608" w:rsidRPr="00FD3CB0" w14:paraId="7C74835B" w14:textId="77777777" w:rsidTr="00A80C92">
        <w:trPr>
          <w:trHeight w:val="233"/>
        </w:trPr>
        <w:tc>
          <w:tcPr>
            <w:tcW w:w="4148" w:type="dxa"/>
            <w:gridSpan w:val="3"/>
          </w:tcPr>
          <w:p w14:paraId="45DEDB26" w14:textId="77777777" w:rsidR="00236608" w:rsidRPr="00FD3CB0" w:rsidRDefault="00236608" w:rsidP="009251C2">
            <w:pPr>
              <w:pStyle w:val="Objetducommentaire"/>
              <w:rPr>
                <w:sz w:val="24"/>
                <w:szCs w:val="24"/>
              </w:rPr>
            </w:pPr>
            <w:r w:rsidRPr="00FD3CB0">
              <w:rPr>
                <w:sz w:val="24"/>
                <w:szCs w:val="24"/>
              </w:rPr>
              <w:t>E-mail:</w:t>
            </w:r>
          </w:p>
        </w:tc>
        <w:tc>
          <w:tcPr>
            <w:tcW w:w="6040" w:type="dxa"/>
          </w:tcPr>
          <w:p w14:paraId="118A29DB" w14:textId="20F2C6EF" w:rsidR="00236608" w:rsidRPr="00FD3CB0" w:rsidRDefault="000B7F45" w:rsidP="009251C2">
            <w:r w:rsidRPr="000B7F45">
              <w:rPr>
                <w:color w:val="FF0000"/>
              </w:rPr>
              <w:t>cdeguenon@uemoa.int</w:t>
            </w:r>
          </w:p>
        </w:tc>
      </w:tr>
      <w:tr w:rsidR="00236608" w:rsidRPr="00FD3CB0" w14:paraId="623341FC" w14:textId="77777777" w:rsidTr="009251C2">
        <w:trPr>
          <w:trHeight w:val="224"/>
        </w:trPr>
        <w:tc>
          <w:tcPr>
            <w:tcW w:w="10188" w:type="dxa"/>
            <w:gridSpan w:val="4"/>
            <w:shd w:val="clear" w:color="auto" w:fill="C0C0C0"/>
          </w:tcPr>
          <w:p w14:paraId="1CE0413B" w14:textId="48B1412B" w:rsidR="00236608" w:rsidRPr="00FD3CB0" w:rsidRDefault="008C7855" w:rsidP="009251C2">
            <w:pPr>
              <w:jc w:val="center"/>
              <w:rPr>
                <w:b/>
                <w:i/>
              </w:rPr>
            </w:pPr>
            <w:r w:rsidRPr="00FD3CB0">
              <w:rPr>
                <w:b/>
                <w:i/>
              </w:rPr>
              <w:t>General comments</w:t>
            </w:r>
          </w:p>
        </w:tc>
      </w:tr>
      <w:tr w:rsidR="008C7855" w:rsidRPr="00FD3CB0" w14:paraId="0749A6BF" w14:textId="77777777" w:rsidTr="002C0D5B">
        <w:trPr>
          <w:trHeight w:val="224"/>
        </w:trPr>
        <w:tc>
          <w:tcPr>
            <w:tcW w:w="10188" w:type="dxa"/>
            <w:gridSpan w:val="4"/>
          </w:tcPr>
          <w:p w14:paraId="7429EBD8" w14:textId="30D0BEF4" w:rsidR="008C7855" w:rsidRPr="00FD3CB0" w:rsidRDefault="004056FD" w:rsidP="009251C2">
            <w:pPr>
              <w:rPr>
                <w:b/>
              </w:rPr>
            </w:pPr>
            <w:r w:rsidRPr="00FD3CB0">
              <w:t>This is an example of a general comment</w:t>
            </w:r>
          </w:p>
        </w:tc>
      </w:tr>
      <w:tr w:rsidR="008C7855" w:rsidRPr="00FD3CB0" w14:paraId="7ABFA388" w14:textId="77777777" w:rsidTr="002C0D5B">
        <w:trPr>
          <w:trHeight w:val="224"/>
        </w:trPr>
        <w:tc>
          <w:tcPr>
            <w:tcW w:w="10188" w:type="dxa"/>
            <w:gridSpan w:val="4"/>
          </w:tcPr>
          <w:p w14:paraId="560E3978" w14:textId="1544A6C3" w:rsidR="008C7855" w:rsidRPr="00FD3CB0" w:rsidRDefault="00253D2B" w:rsidP="009251C2">
            <w:r w:rsidRPr="00FD3CB0">
              <w:t>Issues like transboundary conservation of biodiversit</w:t>
            </w:r>
            <w:r w:rsidR="00622B28">
              <w:t xml:space="preserve">y, </w:t>
            </w:r>
            <w:r w:rsidR="000646C2">
              <w:t>environmental crimes</w:t>
            </w:r>
            <w:r w:rsidR="00622B28">
              <w:t>, protected areas management effective</w:t>
            </w:r>
            <w:r w:rsidR="00743D6C">
              <w:t xml:space="preserve">ness and </w:t>
            </w:r>
            <w:r w:rsidR="00A80C92">
              <w:t>fund-raising</w:t>
            </w:r>
            <w:r w:rsidR="00743D6C">
              <w:t xml:space="preserve"> issues</w:t>
            </w:r>
            <w:r w:rsidRPr="00FD3CB0">
              <w:t xml:space="preserve"> are not properly addressed in this “draft” document</w:t>
            </w:r>
          </w:p>
        </w:tc>
      </w:tr>
      <w:tr w:rsidR="008C7855" w:rsidRPr="00FD3CB0" w14:paraId="566B9023" w14:textId="77777777" w:rsidTr="002C0D5B">
        <w:trPr>
          <w:trHeight w:val="224"/>
        </w:trPr>
        <w:tc>
          <w:tcPr>
            <w:tcW w:w="10188" w:type="dxa"/>
            <w:gridSpan w:val="4"/>
          </w:tcPr>
          <w:p w14:paraId="18DC4C65" w14:textId="77777777" w:rsidR="008C7855" w:rsidRPr="00FD3CB0" w:rsidRDefault="008C7855" w:rsidP="009251C2">
            <w:pPr>
              <w:rPr>
                <w:b/>
              </w:rPr>
            </w:pPr>
          </w:p>
        </w:tc>
      </w:tr>
      <w:tr w:rsidR="008C7855" w:rsidRPr="00FD3CB0" w14:paraId="50F9BB95" w14:textId="77777777" w:rsidTr="001170D5">
        <w:trPr>
          <w:trHeight w:val="224"/>
        </w:trPr>
        <w:tc>
          <w:tcPr>
            <w:tcW w:w="10188" w:type="dxa"/>
            <w:gridSpan w:val="4"/>
            <w:shd w:val="clear" w:color="auto" w:fill="C0C0C0"/>
          </w:tcPr>
          <w:p w14:paraId="7AACC475" w14:textId="4272E4B9" w:rsidR="008C7855" w:rsidRPr="00FD3CB0" w:rsidRDefault="008C7855" w:rsidP="001170D5">
            <w:pPr>
              <w:jc w:val="center"/>
              <w:rPr>
                <w:b/>
                <w:i/>
              </w:rPr>
            </w:pPr>
            <w:r w:rsidRPr="00FD3CB0">
              <w:rPr>
                <w:b/>
                <w:i/>
              </w:rPr>
              <w:t>Specific comments</w:t>
            </w:r>
          </w:p>
        </w:tc>
      </w:tr>
      <w:tr w:rsidR="00236608" w:rsidRPr="00FD3CB0" w14:paraId="2D6B6755" w14:textId="77777777" w:rsidTr="00A80C92">
        <w:trPr>
          <w:trHeight w:val="224"/>
        </w:trPr>
        <w:tc>
          <w:tcPr>
            <w:tcW w:w="816" w:type="dxa"/>
          </w:tcPr>
          <w:p w14:paraId="63773A4F" w14:textId="77777777" w:rsidR="00236608" w:rsidRPr="00FD3CB0" w:rsidRDefault="00236608" w:rsidP="009251C2">
            <w:pPr>
              <w:rPr>
                <w:b/>
              </w:rPr>
            </w:pPr>
            <w:r w:rsidRPr="00FD3CB0">
              <w:rPr>
                <w:b/>
              </w:rPr>
              <w:t xml:space="preserve">Page </w:t>
            </w:r>
          </w:p>
        </w:tc>
        <w:tc>
          <w:tcPr>
            <w:tcW w:w="1323" w:type="dxa"/>
          </w:tcPr>
          <w:p w14:paraId="7004D9C3" w14:textId="77777777" w:rsidR="00236608" w:rsidRPr="00FD3CB0" w:rsidRDefault="00236608" w:rsidP="009251C2">
            <w:pPr>
              <w:rPr>
                <w:b/>
              </w:rPr>
            </w:pPr>
            <w:r w:rsidRPr="00FD3CB0">
              <w:rPr>
                <w:b/>
              </w:rPr>
              <w:t>Paragraph</w:t>
            </w:r>
          </w:p>
        </w:tc>
        <w:tc>
          <w:tcPr>
            <w:tcW w:w="8049" w:type="dxa"/>
            <w:gridSpan w:val="2"/>
          </w:tcPr>
          <w:p w14:paraId="052311B8" w14:textId="77777777" w:rsidR="00236608" w:rsidRPr="00FD3CB0" w:rsidRDefault="00236608" w:rsidP="009251C2">
            <w:pPr>
              <w:rPr>
                <w:b/>
              </w:rPr>
            </w:pPr>
            <w:r w:rsidRPr="00FD3CB0">
              <w:rPr>
                <w:b/>
              </w:rPr>
              <w:t>Comment</w:t>
            </w:r>
          </w:p>
        </w:tc>
      </w:tr>
      <w:tr w:rsidR="00236608" w:rsidRPr="00FD3CB0" w14:paraId="0C9C63D9" w14:textId="77777777" w:rsidTr="00A80C92">
        <w:trPr>
          <w:trHeight w:val="224"/>
        </w:trPr>
        <w:tc>
          <w:tcPr>
            <w:tcW w:w="816" w:type="dxa"/>
          </w:tcPr>
          <w:p w14:paraId="46581EE4" w14:textId="76634E42" w:rsidR="00236608" w:rsidRPr="00FD3CB0" w:rsidRDefault="00C74640" w:rsidP="009251C2">
            <w:r w:rsidRPr="00FD3CB0">
              <w:t>5</w:t>
            </w:r>
          </w:p>
        </w:tc>
        <w:tc>
          <w:tcPr>
            <w:tcW w:w="1323" w:type="dxa"/>
          </w:tcPr>
          <w:p w14:paraId="3DA5E0E9" w14:textId="3559AAF9" w:rsidR="00236608" w:rsidRPr="00FD3CB0" w:rsidRDefault="00310F1E" w:rsidP="009251C2">
            <w:r w:rsidRPr="00FD3CB0">
              <w:t>18</w:t>
            </w:r>
          </w:p>
        </w:tc>
        <w:tc>
          <w:tcPr>
            <w:tcW w:w="8049" w:type="dxa"/>
            <w:gridSpan w:val="2"/>
          </w:tcPr>
          <w:p w14:paraId="00371049" w14:textId="77777777" w:rsidR="00310F1E" w:rsidRPr="00FD3CB0" w:rsidRDefault="00310F1E" w:rsidP="00310F1E">
            <w:pPr>
              <w:pStyle w:val="Default"/>
              <w:rPr>
                <w:rFonts w:eastAsiaTheme="minorHAnsi"/>
                <w:lang w:val="en-GB"/>
              </w:rPr>
            </w:pPr>
            <w:r w:rsidRPr="00FD3CB0">
              <w:t xml:space="preserve">Last line: add </w:t>
            </w:r>
          </w:p>
          <w:p w14:paraId="5B7880E2" w14:textId="339552E3" w:rsidR="00310F1E" w:rsidRPr="00310F1E" w:rsidRDefault="00310F1E" w:rsidP="00310F1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GB"/>
              </w:rPr>
            </w:pPr>
            <w:r w:rsidRPr="00310F1E">
              <w:rPr>
                <w:rFonts w:eastAsiaTheme="minorHAnsi"/>
                <w:color w:val="000000"/>
                <w:lang w:val="en-GB"/>
              </w:rPr>
              <w:t xml:space="preserve">A viable pathway towards such an outcome requires that net gain, </w:t>
            </w:r>
            <w:r w:rsidRPr="00FD3CB0">
              <w:rPr>
                <w:rFonts w:eastAsiaTheme="minorHAnsi"/>
                <w:color w:val="FF0000"/>
                <w:lang w:val="en-GB"/>
              </w:rPr>
              <w:t>re</w:t>
            </w:r>
            <w:r w:rsidR="00BE26EC" w:rsidRPr="00FD3CB0">
              <w:rPr>
                <w:rFonts w:eastAsiaTheme="minorHAnsi"/>
                <w:color w:val="FF0000"/>
                <w:lang w:val="en-GB"/>
              </w:rPr>
              <w:t>store</w:t>
            </w:r>
            <w:r w:rsidR="0001654A" w:rsidRPr="00FD3CB0">
              <w:rPr>
                <w:rFonts w:eastAsiaTheme="minorHAnsi"/>
                <w:color w:val="FF0000"/>
                <w:lang w:val="en-GB"/>
              </w:rPr>
              <w:t xml:space="preserve"> </w:t>
            </w:r>
            <w:r w:rsidRPr="00FD3CB0">
              <w:rPr>
                <w:rFonts w:eastAsiaTheme="minorHAnsi"/>
                <w:color w:val="FF0000"/>
                <w:lang w:val="en-GB"/>
              </w:rPr>
              <w:t xml:space="preserve">degraded ecosystems </w:t>
            </w:r>
            <w:r w:rsidRPr="00310F1E">
              <w:rPr>
                <w:rFonts w:eastAsiaTheme="minorHAnsi"/>
                <w:color w:val="000000"/>
                <w:lang w:val="en-GB"/>
              </w:rPr>
              <w:t xml:space="preserve">or at minimum no net loss, be achieved by 2030. </w:t>
            </w:r>
          </w:p>
          <w:p w14:paraId="1FB20CA9" w14:textId="4FC0C5B6" w:rsidR="00236608" w:rsidRPr="00FD3CB0" w:rsidRDefault="00236608" w:rsidP="009251C2">
            <w:pPr>
              <w:rPr>
                <w:lang w:val="en-GB"/>
              </w:rPr>
            </w:pPr>
          </w:p>
        </w:tc>
      </w:tr>
      <w:tr w:rsidR="00236608" w:rsidRPr="00FD3CB0" w14:paraId="6153AF8D" w14:textId="77777777" w:rsidTr="00A80C92">
        <w:trPr>
          <w:trHeight w:val="233"/>
        </w:trPr>
        <w:tc>
          <w:tcPr>
            <w:tcW w:w="816" w:type="dxa"/>
          </w:tcPr>
          <w:p w14:paraId="66AF3500" w14:textId="0F7CF4C9" w:rsidR="00236608" w:rsidRPr="00FD3CB0" w:rsidRDefault="00114262" w:rsidP="0011426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GB"/>
              </w:rPr>
            </w:pPr>
            <w:r w:rsidRPr="00FD3CB0">
              <w:rPr>
                <w:rFonts w:eastAsiaTheme="minorHAnsi"/>
                <w:color w:val="000000"/>
                <w:lang w:val="en-GB"/>
              </w:rPr>
              <w:t>5</w:t>
            </w:r>
          </w:p>
        </w:tc>
        <w:tc>
          <w:tcPr>
            <w:tcW w:w="1323" w:type="dxa"/>
          </w:tcPr>
          <w:p w14:paraId="6A91318A" w14:textId="4C6F9CE9" w:rsidR="00236608" w:rsidRPr="00FD3CB0" w:rsidRDefault="00114262" w:rsidP="0011426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GB"/>
              </w:rPr>
            </w:pPr>
            <w:r w:rsidRPr="00FD3CB0">
              <w:rPr>
                <w:rFonts w:eastAsiaTheme="minorHAnsi"/>
                <w:color w:val="000000"/>
                <w:lang w:val="en-GB"/>
              </w:rPr>
              <w:t>20</w:t>
            </w:r>
          </w:p>
        </w:tc>
        <w:tc>
          <w:tcPr>
            <w:tcW w:w="8049" w:type="dxa"/>
            <w:gridSpan w:val="2"/>
          </w:tcPr>
          <w:p w14:paraId="5F267497" w14:textId="1AE28588" w:rsidR="00236608" w:rsidRPr="00FD3CB0" w:rsidRDefault="00114262" w:rsidP="004860D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GB"/>
              </w:rPr>
            </w:pPr>
            <w:r w:rsidRPr="00114262">
              <w:rPr>
                <w:rFonts w:eastAsiaTheme="minorHAnsi"/>
                <w:color w:val="000000"/>
                <w:lang w:val="en-GB"/>
              </w:rPr>
              <w:t>strongly depend on location</w:t>
            </w:r>
            <w:r w:rsidRPr="00FD3CB0">
              <w:rPr>
                <w:rFonts w:eastAsiaTheme="minorHAnsi"/>
                <w:color w:val="FF0000"/>
                <w:lang w:val="en-GB"/>
              </w:rPr>
              <w:t xml:space="preserve">, funds available, </w:t>
            </w:r>
            <w:r w:rsidRPr="00114262">
              <w:rPr>
                <w:rFonts w:eastAsiaTheme="minorHAnsi"/>
                <w:color w:val="000000"/>
                <w:lang w:val="en-GB"/>
              </w:rPr>
              <w:t xml:space="preserve">spatial targeting is therefore essential to achieve synergies </w:t>
            </w:r>
            <w:r w:rsidRPr="00FD3CB0">
              <w:rPr>
                <w:rFonts w:eastAsiaTheme="minorHAnsi"/>
                <w:color w:val="FF0000"/>
                <w:lang w:val="en-GB"/>
              </w:rPr>
              <w:t>between stakeholders</w:t>
            </w:r>
          </w:p>
        </w:tc>
      </w:tr>
      <w:tr w:rsidR="00236608" w:rsidRPr="00FD3CB0" w14:paraId="6D0FC60A" w14:textId="77777777" w:rsidTr="00A80C92">
        <w:trPr>
          <w:trHeight w:val="224"/>
        </w:trPr>
        <w:tc>
          <w:tcPr>
            <w:tcW w:w="816" w:type="dxa"/>
          </w:tcPr>
          <w:p w14:paraId="6282A73C" w14:textId="0299A11D" w:rsidR="00236608" w:rsidRPr="00FD3CB0" w:rsidRDefault="0001654A" w:rsidP="0063494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GB"/>
              </w:rPr>
            </w:pPr>
            <w:r w:rsidRPr="00FD3CB0">
              <w:rPr>
                <w:rFonts w:eastAsiaTheme="minorHAnsi"/>
                <w:color w:val="000000"/>
                <w:lang w:val="en-GB"/>
              </w:rPr>
              <w:t>5</w:t>
            </w:r>
          </w:p>
        </w:tc>
        <w:tc>
          <w:tcPr>
            <w:tcW w:w="1323" w:type="dxa"/>
          </w:tcPr>
          <w:p w14:paraId="4956A208" w14:textId="0F85929E" w:rsidR="00236608" w:rsidRPr="00FD3CB0" w:rsidRDefault="0001654A" w:rsidP="0063494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GB"/>
              </w:rPr>
            </w:pPr>
            <w:r w:rsidRPr="00FD3CB0">
              <w:rPr>
                <w:rFonts w:eastAsiaTheme="minorHAnsi"/>
                <w:color w:val="000000"/>
                <w:lang w:val="en-GB"/>
              </w:rPr>
              <w:t>23</w:t>
            </w:r>
          </w:p>
        </w:tc>
        <w:tc>
          <w:tcPr>
            <w:tcW w:w="8049" w:type="dxa"/>
            <w:gridSpan w:val="2"/>
          </w:tcPr>
          <w:p w14:paraId="1B92E2B4" w14:textId="6E46BAD7" w:rsidR="00236608" w:rsidRPr="00FD3CB0" w:rsidRDefault="0001654A" w:rsidP="0063494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GB"/>
              </w:rPr>
            </w:pPr>
            <w:r w:rsidRPr="0001654A">
              <w:rPr>
                <w:rFonts w:eastAsiaTheme="minorHAnsi"/>
                <w:color w:val="000000"/>
                <w:lang w:val="en-GB"/>
              </w:rPr>
              <w:t>Maintaining the diversity of species and ensuring that populations of species are healthy</w:t>
            </w:r>
            <w:r w:rsidR="0063494B" w:rsidRPr="00FD3CB0">
              <w:rPr>
                <w:rFonts w:eastAsiaTheme="minorHAnsi"/>
                <w:color w:val="000000"/>
                <w:lang w:val="en-GB"/>
              </w:rPr>
              <w:t xml:space="preserve"> </w:t>
            </w:r>
            <w:r w:rsidR="0063494B" w:rsidRPr="00FD3CB0">
              <w:rPr>
                <w:rFonts w:eastAsiaTheme="minorHAnsi"/>
                <w:color w:val="FF0000"/>
                <w:lang w:val="en-GB"/>
              </w:rPr>
              <w:t>and well managed</w:t>
            </w:r>
            <w:r w:rsidRPr="0001654A">
              <w:rPr>
                <w:rFonts w:eastAsiaTheme="minorHAnsi"/>
                <w:color w:val="000000"/>
                <w:lang w:val="en-GB"/>
              </w:rPr>
              <w:t xml:space="preserve"> are clearly indispensable to the achievement of the 2050 Vision. </w:t>
            </w:r>
          </w:p>
        </w:tc>
      </w:tr>
      <w:tr w:rsidR="00236608" w:rsidRPr="00FD3CB0" w14:paraId="30930566" w14:textId="77777777" w:rsidTr="00A80C92">
        <w:trPr>
          <w:trHeight w:val="224"/>
        </w:trPr>
        <w:tc>
          <w:tcPr>
            <w:tcW w:w="816" w:type="dxa"/>
          </w:tcPr>
          <w:p w14:paraId="7E88CD75" w14:textId="398907E2" w:rsidR="00236608" w:rsidRPr="00FD3CB0" w:rsidRDefault="004B0F39" w:rsidP="004B0F3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GB"/>
              </w:rPr>
            </w:pPr>
            <w:r w:rsidRPr="00FD3CB0">
              <w:rPr>
                <w:rFonts w:eastAsiaTheme="minorHAnsi"/>
                <w:color w:val="000000"/>
                <w:lang w:val="en-GB"/>
              </w:rPr>
              <w:t>6</w:t>
            </w:r>
          </w:p>
        </w:tc>
        <w:tc>
          <w:tcPr>
            <w:tcW w:w="1323" w:type="dxa"/>
          </w:tcPr>
          <w:p w14:paraId="613F0F0B" w14:textId="78FE15C4" w:rsidR="00236608" w:rsidRPr="00FD3CB0" w:rsidRDefault="004B0F39" w:rsidP="004B0F3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GB"/>
              </w:rPr>
            </w:pPr>
            <w:r w:rsidRPr="00FD3CB0">
              <w:rPr>
                <w:rFonts w:eastAsiaTheme="minorHAnsi"/>
                <w:color w:val="000000"/>
                <w:lang w:val="en-GB"/>
              </w:rPr>
              <w:t>25</w:t>
            </w:r>
          </w:p>
        </w:tc>
        <w:tc>
          <w:tcPr>
            <w:tcW w:w="8049" w:type="dxa"/>
            <w:gridSpan w:val="2"/>
          </w:tcPr>
          <w:p w14:paraId="4B30F77B" w14:textId="60271C1B" w:rsidR="00236608" w:rsidRPr="00FD3CB0" w:rsidRDefault="004B0F39" w:rsidP="004B0F3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GB"/>
              </w:rPr>
            </w:pPr>
            <w:r w:rsidRPr="004B0F39">
              <w:rPr>
                <w:rFonts w:eastAsiaTheme="minorHAnsi"/>
                <w:color w:val="000000"/>
                <w:lang w:val="en-GB"/>
              </w:rPr>
              <w:t xml:space="preserve">as well as to maintain </w:t>
            </w:r>
            <w:r w:rsidRPr="00FD3CB0">
              <w:rPr>
                <w:rFonts w:eastAsiaTheme="minorHAnsi"/>
                <w:color w:val="FF0000"/>
                <w:lang w:val="en-GB"/>
              </w:rPr>
              <w:t xml:space="preserve">a healthy or improved </w:t>
            </w:r>
            <w:r w:rsidRPr="004B0F39">
              <w:rPr>
                <w:rFonts w:eastAsiaTheme="minorHAnsi"/>
                <w:color w:val="000000"/>
                <w:lang w:val="en-GB"/>
              </w:rPr>
              <w:t xml:space="preserve">population abundances and the natural geographical extent of all species. </w:t>
            </w:r>
          </w:p>
        </w:tc>
      </w:tr>
      <w:tr w:rsidR="00236608" w:rsidRPr="00FD3CB0" w14:paraId="419DB47A" w14:textId="77777777" w:rsidTr="00A80C92">
        <w:trPr>
          <w:trHeight w:val="224"/>
        </w:trPr>
        <w:tc>
          <w:tcPr>
            <w:tcW w:w="816" w:type="dxa"/>
          </w:tcPr>
          <w:p w14:paraId="583A2152" w14:textId="49055B56" w:rsidR="00236608" w:rsidRPr="00FD3CB0" w:rsidRDefault="003A4861" w:rsidP="003A486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GB"/>
              </w:rPr>
            </w:pPr>
            <w:r w:rsidRPr="00FD3CB0">
              <w:rPr>
                <w:rFonts w:eastAsiaTheme="minorHAnsi"/>
                <w:color w:val="000000"/>
                <w:lang w:val="en-GB"/>
              </w:rPr>
              <w:t>6</w:t>
            </w:r>
          </w:p>
        </w:tc>
        <w:tc>
          <w:tcPr>
            <w:tcW w:w="1323" w:type="dxa"/>
          </w:tcPr>
          <w:p w14:paraId="491D28B8" w14:textId="7425CFEF" w:rsidR="00236608" w:rsidRPr="00FD3CB0" w:rsidRDefault="003A4861" w:rsidP="003A486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GB"/>
              </w:rPr>
            </w:pPr>
            <w:r w:rsidRPr="00FD3CB0">
              <w:rPr>
                <w:rFonts w:eastAsiaTheme="minorHAnsi"/>
                <w:color w:val="000000"/>
                <w:lang w:val="en-GB"/>
              </w:rPr>
              <w:t>26</w:t>
            </w:r>
          </w:p>
        </w:tc>
        <w:tc>
          <w:tcPr>
            <w:tcW w:w="8049" w:type="dxa"/>
            <w:gridSpan w:val="2"/>
          </w:tcPr>
          <w:p w14:paraId="7EB00430" w14:textId="0610195D" w:rsidR="00236608" w:rsidRPr="00FD3CB0" w:rsidRDefault="003A4861" w:rsidP="003A486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GB"/>
              </w:rPr>
            </w:pPr>
            <w:r w:rsidRPr="003A4861">
              <w:rPr>
                <w:rFonts w:eastAsiaTheme="minorHAnsi"/>
                <w:color w:val="000000"/>
                <w:lang w:val="en-GB"/>
              </w:rPr>
              <w:t xml:space="preserve">such as migratory </w:t>
            </w:r>
            <w:r w:rsidR="00945A41" w:rsidRPr="00FD3CB0">
              <w:rPr>
                <w:rFonts w:eastAsiaTheme="minorHAnsi"/>
                <w:color w:val="FF0000"/>
                <w:lang w:val="en-GB"/>
              </w:rPr>
              <w:t>species</w:t>
            </w:r>
            <w:r w:rsidRPr="003A4861">
              <w:rPr>
                <w:rFonts w:eastAsiaTheme="minorHAnsi"/>
                <w:color w:val="000000"/>
                <w:lang w:val="en-GB"/>
              </w:rPr>
              <w:t xml:space="preserve">, or because they are locally important across a large number of ecosystems around the world, such as pollinators, scavengers, top predators, and large-bodied mammals and trees. </w:t>
            </w:r>
          </w:p>
        </w:tc>
      </w:tr>
      <w:tr w:rsidR="00236608" w:rsidRPr="00FD3CB0" w14:paraId="5DBDB291" w14:textId="77777777" w:rsidTr="00A80C92">
        <w:trPr>
          <w:trHeight w:val="224"/>
        </w:trPr>
        <w:tc>
          <w:tcPr>
            <w:tcW w:w="816" w:type="dxa"/>
          </w:tcPr>
          <w:p w14:paraId="29E068DB" w14:textId="0F2A709A" w:rsidR="00236608" w:rsidRPr="00FD3CB0" w:rsidRDefault="009612F6" w:rsidP="004E215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GB"/>
              </w:rPr>
            </w:pPr>
            <w:r w:rsidRPr="00FD3CB0">
              <w:rPr>
                <w:rFonts w:eastAsiaTheme="minorHAnsi"/>
                <w:color w:val="000000"/>
                <w:lang w:val="en-GB"/>
              </w:rPr>
              <w:t>7</w:t>
            </w:r>
          </w:p>
        </w:tc>
        <w:tc>
          <w:tcPr>
            <w:tcW w:w="1323" w:type="dxa"/>
          </w:tcPr>
          <w:p w14:paraId="259DCEC2" w14:textId="275B97C7" w:rsidR="009612F6" w:rsidRPr="009612F6" w:rsidRDefault="009612F6" w:rsidP="004E215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GB"/>
              </w:rPr>
            </w:pPr>
            <w:r w:rsidRPr="009612F6">
              <w:rPr>
                <w:rFonts w:eastAsiaTheme="minorHAnsi"/>
                <w:color w:val="000000"/>
                <w:lang w:val="en-GB"/>
              </w:rPr>
              <w:t>29</w:t>
            </w:r>
          </w:p>
          <w:p w14:paraId="212354D4" w14:textId="77777777" w:rsidR="00236608" w:rsidRPr="00FD3CB0" w:rsidRDefault="00236608" w:rsidP="004E215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GB"/>
              </w:rPr>
            </w:pPr>
          </w:p>
        </w:tc>
        <w:tc>
          <w:tcPr>
            <w:tcW w:w="8049" w:type="dxa"/>
            <w:gridSpan w:val="2"/>
          </w:tcPr>
          <w:p w14:paraId="7F940714" w14:textId="5740E8F1" w:rsidR="004E2156" w:rsidRPr="004E2156" w:rsidRDefault="004E2156" w:rsidP="004E215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GB"/>
              </w:rPr>
            </w:pPr>
            <w:r w:rsidRPr="004E2156">
              <w:rPr>
                <w:rFonts w:eastAsiaTheme="minorHAnsi"/>
                <w:color w:val="000000"/>
                <w:lang w:val="en-GB"/>
              </w:rPr>
              <w:t xml:space="preserve">both at the species </w:t>
            </w:r>
            <w:r w:rsidRPr="00FD3CB0">
              <w:rPr>
                <w:rFonts w:eastAsiaTheme="minorHAnsi"/>
                <w:color w:val="FF0000"/>
                <w:lang w:val="en-GB"/>
              </w:rPr>
              <w:t xml:space="preserve">inter species, intra species </w:t>
            </w:r>
            <w:r w:rsidRPr="004E2156">
              <w:rPr>
                <w:rFonts w:eastAsiaTheme="minorHAnsi"/>
                <w:color w:val="000000"/>
                <w:lang w:val="en-GB"/>
              </w:rPr>
              <w:t>and ecosystem levels.</w:t>
            </w:r>
          </w:p>
          <w:p w14:paraId="637A167D" w14:textId="77777777" w:rsidR="00236608" w:rsidRPr="00FD3CB0" w:rsidRDefault="00236608" w:rsidP="004E215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GB"/>
              </w:rPr>
            </w:pPr>
          </w:p>
        </w:tc>
      </w:tr>
      <w:tr w:rsidR="00236608" w:rsidRPr="00FD3CB0" w14:paraId="7A865B83" w14:textId="77777777" w:rsidTr="00A80C92">
        <w:trPr>
          <w:trHeight w:val="224"/>
        </w:trPr>
        <w:tc>
          <w:tcPr>
            <w:tcW w:w="816" w:type="dxa"/>
          </w:tcPr>
          <w:p w14:paraId="48F7EE30" w14:textId="7D122724" w:rsidR="00236608" w:rsidRPr="00FD3CB0" w:rsidRDefault="00AC039B" w:rsidP="00AC039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GB"/>
              </w:rPr>
            </w:pPr>
            <w:r w:rsidRPr="00FD3CB0">
              <w:rPr>
                <w:rFonts w:eastAsiaTheme="minorHAnsi"/>
                <w:color w:val="000000"/>
                <w:lang w:val="en-GB"/>
              </w:rPr>
              <w:t>7</w:t>
            </w:r>
          </w:p>
        </w:tc>
        <w:tc>
          <w:tcPr>
            <w:tcW w:w="1323" w:type="dxa"/>
          </w:tcPr>
          <w:p w14:paraId="6A798625" w14:textId="5DF295EF" w:rsidR="00236608" w:rsidRPr="00FD3CB0" w:rsidRDefault="00AC039B" w:rsidP="00AC039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GB"/>
              </w:rPr>
            </w:pPr>
            <w:r w:rsidRPr="00FD3CB0">
              <w:rPr>
                <w:rFonts w:eastAsiaTheme="minorHAnsi"/>
                <w:color w:val="000000"/>
                <w:lang w:val="en-GB"/>
              </w:rPr>
              <w:t>30</w:t>
            </w:r>
          </w:p>
        </w:tc>
        <w:tc>
          <w:tcPr>
            <w:tcW w:w="8049" w:type="dxa"/>
            <w:gridSpan w:val="2"/>
          </w:tcPr>
          <w:p w14:paraId="531C2A0F" w14:textId="21A144C1" w:rsidR="00236608" w:rsidRPr="00FD3CB0" w:rsidRDefault="00AC039B" w:rsidP="00AC039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GB"/>
              </w:rPr>
            </w:pPr>
            <w:r w:rsidRPr="00AC039B">
              <w:rPr>
                <w:rFonts w:eastAsiaTheme="minorHAnsi"/>
                <w:color w:val="000000"/>
                <w:lang w:val="en-GB"/>
              </w:rPr>
              <w:t xml:space="preserve">Genetic variation across the gene pool, including wild relatives of crops and livestock is necessary to sustain food </w:t>
            </w:r>
            <w:r w:rsidRPr="00AC039B">
              <w:rPr>
                <w:rFonts w:eastAsiaTheme="minorHAnsi"/>
                <w:color w:val="FF0000"/>
                <w:lang w:val="en-GB"/>
              </w:rPr>
              <w:t>security</w:t>
            </w:r>
            <w:r w:rsidRPr="00FD3CB0">
              <w:rPr>
                <w:rFonts w:eastAsiaTheme="minorHAnsi"/>
                <w:color w:val="FF0000"/>
                <w:lang w:val="en-GB"/>
              </w:rPr>
              <w:t xml:space="preserve">, </w:t>
            </w:r>
            <w:r w:rsidRPr="00AC039B">
              <w:rPr>
                <w:rFonts w:eastAsiaTheme="minorHAnsi"/>
                <w:color w:val="000000"/>
                <w:lang w:val="en-GB"/>
              </w:rPr>
              <w:t xml:space="preserve">nutrition and production systems </w:t>
            </w:r>
            <w:r w:rsidRPr="00AC039B">
              <w:rPr>
                <w:rFonts w:eastAsiaTheme="minorHAnsi"/>
                <w:color w:val="000000"/>
                <w:lang w:val="en-GB"/>
              </w:rPr>
              <w:lastRenderedPageBreak/>
              <w:t>to cope with pests</w:t>
            </w:r>
            <w:r w:rsidRPr="00FD3CB0">
              <w:rPr>
                <w:rFonts w:eastAsiaTheme="minorHAnsi"/>
                <w:color w:val="FF0000"/>
                <w:lang w:val="en-GB"/>
              </w:rPr>
              <w:t>, invasive species</w:t>
            </w:r>
            <w:r w:rsidRPr="00AC039B">
              <w:rPr>
                <w:rFonts w:eastAsiaTheme="minorHAnsi"/>
                <w:color w:val="000000"/>
                <w:lang w:val="en-GB"/>
              </w:rPr>
              <w:t xml:space="preserve"> and disease</w:t>
            </w:r>
            <w:r w:rsidRPr="00FD3CB0">
              <w:rPr>
                <w:rFonts w:eastAsiaTheme="minorHAnsi"/>
                <w:color w:val="FF0000"/>
                <w:lang w:val="en-GB"/>
              </w:rPr>
              <w:t>s</w:t>
            </w:r>
            <w:r w:rsidRPr="00AC039B">
              <w:rPr>
                <w:rFonts w:eastAsiaTheme="minorHAnsi"/>
                <w:color w:val="000000"/>
                <w:lang w:val="en-GB"/>
              </w:rPr>
              <w:t xml:space="preserve">, changing environmental conditions </w:t>
            </w:r>
            <w:r w:rsidRPr="00FD3CB0">
              <w:rPr>
                <w:rFonts w:eastAsiaTheme="minorHAnsi"/>
                <w:color w:val="FF0000"/>
                <w:lang w:val="en-GB"/>
              </w:rPr>
              <w:t xml:space="preserve">human pressure </w:t>
            </w:r>
            <w:r w:rsidRPr="00AC039B">
              <w:rPr>
                <w:rFonts w:eastAsiaTheme="minorHAnsi"/>
                <w:color w:val="000000"/>
                <w:lang w:val="en-GB"/>
              </w:rPr>
              <w:t>and climate change.</w:t>
            </w:r>
          </w:p>
        </w:tc>
      </w:tr>
      <w:tr w:rsidR="00236608" w:rsidRPr="00FD3CB0" w14:paraId="73FD340A" w14:textId="77777777" w:rsidTr="00A80C92">
        <w:trPr>
          <w:trHeight w:val="224"/>
        </w:trPr>
        <w:tc>
          <w:tcPr>
            <w:tcW w:w="816" w:type="dxa"/>
          </w:tcPr>
          <w:p w14:paraId="37288C1C" w14:textId="461BAF32" w:rsidR="00236608" w:rsidRPr="00FD3CB0" w:rsidRDefault="00A56F7A" w:rsidP="00E748A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GB"/>
              </w:rPr>
            </w:pPr>
            <w:r w:rsidRPr="00FD3CB0">
              <w:rPr>
                <w:rFonts w:eastAsiaTheme="minorHAnsi"/>
                <w:color w:val="000000"/>
                <w:lang w:val="en-GB"/>
              </w:rPr>
              <w:lastRenderedPageBreak/>
              <w:t>7</w:t>
            </w:r>
          </w:p>
        </w:tc>
        <w:tc>
          <w:tcPr>
            <w:tcW w:w="1323" w:type="dxa"/>
          </w:tcPr>
          <w:p w14:paraId="2993E983" w14:textId="71650C65" w:rsidR="00236608" w:rsidRPr="00FD3CB0" w:rsidRDefault="00E748A1" w:rsidP="00E748A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GB"/>
              </w:rPr>
            </w:pPr>
            <w:r w:rsidRPr="00FD3CB0">
              <w:rPr>
                <w:rFonts w:eastAsiaTheme="minorHAnsi"/>
                <w:color w:val="000000"/>
                <w:lang w:val="en-GB"/>
              </w:rPr>
              <w:t>31</w:t>
            </w:r>
          </w:p>
        </w:tc>
        <w:tc>
          <w:tcPr>
            <w:tcW w:w="8049" w:type="dxa"/>
            <w:gridSpan w:val="2"/>
          </w:tcPr>
          <w:p w14:paraId="2A720A2D" w14:textId="3F0CDA2B" w:rsidR="00236608" w:rsidRPr="00FD3CB0" w:rsidRDefault="00E748A1" w:rsidP="00E748A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GB"/>
              </w:rPr>
            </w:pPr>
            <w:r w:rsidRPr="00E748A1">
              <w:rPr>
                <w:rFonts w:eastAsiaTheme="minorHAnsi"/>
                <w:color w:val="000000"/>
                <w:lang w:val="en-GB"/>
              </w:rPr>
              <w:t xml:space="preserve">species used in agriculture, species used for food and medicine, or species which are otherwise directly </w:t>
            </w:r>
            <w:r w:rsidRPr="00FD3CB0">
              <w:rPr>
                <w:rFonts w:eastAsiaTheme="minorHAnsi"/>
                <w:color w:val="FF0000"/>
                <w:lang w:val="en-GB"/>
              </w:rPr>
              <w:t xml:space="preserve">indirectly </w:t>
            </w:r>
            <w:r w:rsidRPr="00E748A1">
              <w:rPr>
                <w:rFonts w:eastAsiaTheme="minorHAnsi"/>
                <w:color w:val="000000"/>
                <w:lang w:val="en-GB"/>
              </w:rPr>
              <w:t xml:space="preserve">used by people. </w:t>
            </w:r>
          </w:p>
        </w:tc>
      </w:tr>
      <w:tr w:rsidR="00236608" w:rsidRPr="00FD3CB0" w14:paraId="435624C6" w14:textId="77777777" w:rsidTr="00A80C92">
        <w:trPr>
          <w:trHeight w:val="224"/>
        </w:trPr>
        <w:tc>
          <w:tcPr>
            <w:tcW w:w="816" w:type="dxa"/>
          </w:tcPr>
          <w:p w14:paraId="112D65BF" w14:textId="7848255D" w:rsidR="00236608" w:rsidRPr="00FD3CB0" w:rsidRDefault="00BA75BF" w:rsidP="00E47FB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GB"/>
              </w:rPr>
            </w:pPr>
            <w:r w:rsidRPr="00FD3CB0">
              <w:rPr>
                <w:rFonts w:eastAsiaTheme="minorHAnsi"/>
                <w:color w:val="000000"/>
                <w:lang w:val="en-GB"/>
              </w:rPr>
              <w:t>8</w:t>
            </w:r>
          </w:p>
        </w:tc>
        <w:tc>
          <w:tcPr>
            <w:tcW w:w="1323" w:type="dxa"/>
          </w:tcPr>
          <w:p w14:paraId="15A50A76" w14:textId="42999996" w:rsidR="00236608" w:rsidRPr="00FD3CB0" w:rsidRDefault="00BA75BF" w:rsidP="00E47FB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GB"/>
              </w:rPr>
            </w:pPr>
            <w:r w:rsidRPr="00FD3CB0">
              <w:rPr>
                <w:rFonts w:eastAsiaTheme="minorHAnsi"/>
                <w:color w:val="000000"/>
                <w:lang w:val="en-GB"/>
              </w:rPr>
              <w:t>34</w:t>
            </w:r>
          </w:p>
        </w:tc>
        <w:tc>
          <w:tcPr>
            <w:tcW w:w="8049" w:type="dxa"/>
            <w:gridSpan w:val="2"/>
          </w:tcPr>
          <w:p w14:paraId="361F9253" w14:textId="77777777" w:rsidR="00236608" w:rsidRPr="00FD3CB0" w:rsidRDefault="00BA75BF" w:rsidP="00E47FB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GB"/>
              </w:rPr>
            </w:pPr>
            <w:r w:rsidRPr="00FD3CB0">
              <w:rPr>
                <w:rFonts w:eastAsiaTheme="minorHAnsi"/>
                <w:color w:val="000000"/>
                <w:lang w:val="en-GB"/>
              </w:rPr>
              <w:t>Last paragraph, add:</w:t>
            </w:r>
          </w:p>
          <w:p w14:paraId="778EFB93" w14:textId="08C03DC8" w:rsidR="00BA75BF" w:rsidRPr="00FD3CB0" w:rsidRDefault="00BA75BF" w:rsidP="00E47FB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GB"/>
              </w:rPr>
            </w:pPr>
            <w:r w:rsidRPr="00FD3CB0">
              <w:rPr>
                <w:rFonts w:eastAsiaTheme="minorHAnsi"/>
                <w:color w:val="FF0000"/>
                <w:lang w:val="en-GB"/>
              </w:rPr>
              <w:t>d</w:t>
            </w:r>
            <w:r w:rsidR="00E47FBE" w:rsidRPr="00FD3CB0">
              <w:rPr>
                <w:rFonts w:eastAsiaTheme="minorHAnsi"/>
                <w:color w:val="FF0000"/>
                <w:lang w:val="en-GB"/>
              </w:rPr>
              <w:t>) cultural and spiritual benefits</w:t>
            </w:r>
          </w:p>
        </w:tc>
      </w:tr>
      <w:tr w:rsidR="006060BF" w:rsidRPr="00FD3CB0" w14:paraId="1FCC3F88" w14:textId="77777777" w:rsidTr="00A80C92">
        <w:trPr>
          <w:trHeight w:val="224"/>
        </w:trPr>
        <w:tc>
          <w:tcPr>
            <w:tcW w:w="816" w:type="dxa"/>
          </w:tcPr>
          <w:p w14:paraId="7F4E8176" w14:textId="548D880B" w:rsidR="006060BF" w:rsidRPr="00FD3CB0" w:rsidRDefault="007234CA" w:rsidP="007234C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GB"/>
              </w:rPr>
            </w:pPr>
            <w:r w:rsidRPr="00FD3CB0">
              <w:rPr>
                <w:rFonts w:eastAsiaTheme="minorHAnsi"/>
                <w:color w:val="000000"/>
                <w:lang w:val="en-GB"/>
              </w:rPr>
              <w:t>8</w:t>
            </w:r>
          </w:p>
        </w:tc>
        <w:tc>
          <w:tcPr>
            <w:tcW w:w="1323" w:type="dxa"/>
          </w:tcPr>
          <w:p w14:paraId="01C993F1" w14:textId="7206098E" w:rsidR="006060BF" w:rsidRPr="00FD3CB0" w:rsidRDefault="007234CA" w:rsidP="007234C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GB"/>
              </w:rPr>
            </w:pPr>
            <w:r w:rsidRPr="00FD3CB0">
              <w:rPr>
                <w:rFonts w:eastAsiaTheme="minorHAnsi"/>
                <w:color w:val="000000"/>
                <w:lang w:val="en-GB"/>
              </w:rPr>
              <w:t>38</w:t>
            </w:r>
          </w:p>
        </w:tc>
        <w:tc>
          <w:tcPr>
            <w:tcW w:w="8049" w:type="dxa"/>
            <w:gridSpan w:val="2"/>
          </w:tcPr>
          <w:p w14:paraId="2D3D32A2" w14:textId="2B6058A2" w:rsidR="006060BF" w:rsidRPr="00FD3CB0" w:rsidRDefault="007234CA" w:rsidP="007234C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GB"/>
              </w:rPr>
            </w:pPr>
            <w:r w:rsidRPr="007234CA">
              <w:rPr>
                <w:rFonts w:eastAsiaTheme="minorHAnsi"/>
                <w:color w:val="000000"/>
                <w:lang w:val="en-GB"/>
              </w:rPr>
              <w:t xml:space="preserve">However, under scenarios of sustainable development, these negative trends could be </w:t>
            </w:r>
            <w:r w:rsidR="00324068" w:rsidRPr="00FD3CB0">
              <w:rPr>
                <w:rFonts w:eastAsiaTheme="minorHAnsi"/>
                <w:color w:val="FF0000"/>
                <w:lang w:val="en-GB"/>
              </w:rPr>
              <w:t xml:space="preserve">prevented, </w:t>
            </w:r>
            <w:r w:rsidRPr="007234CA">
              <w:rPr>
                <w:rFonts w:eastAsiaTheme="minorHAnsi"/>
                <w:color w:val="000000"/>
                <w:lang w:val="en-GB"/>
              </w:rPr>
              <w:t>reduced, eliminated or reversed.</w:t>
            </w:r>
          </w:p>
        </w:tc>
      </w:tr>
      <w:tr w:rsidR="006060BF" w:rsidRPr="00FD3CB0" w14:paraId="00DA4A24" w14:textId="77777777" w:rsidTr="00A80C92">
        <w:trPr>
          <w:trHeight w:val="224"/>
        </w:trPr>
        <w:tc>
          <w:tcPr>
            <w:tcW w:w="816" w:type="dxa"/>
          </w:tcPr>
          <w:p w14:paraId="0BF9A4EA" w14:textId="168DB174" w:rsidR="006060BF" w:rsidRPr="00FD3CB0" w:rsidRDefault="00971C62" w:rsidP="009251C2">
            <w:r w:rsidRPr="00FD3CB0">
              <w:t>9</w:t>
            </w:r>
          </w:p>
        </w:tc>
        <w:tc>
          <w:tcPr>
            <w:tcW w:w="1323" w:type="dxa"/>
          </w:tcPr>
          <w:p w14:paraId="03384ADA" w14:textId="693A1D4E" w:rsidR="006060BF" w:rsidRPr="00FD3CB0" w:rsidRDefault="00AC7F51" w:rsidP="009251C2">
            <w:r w:rsidRPr="00FD3CB0">
              <w:t>41</w:t>
            </w:r>
          </w:p>
        </w:tc>
        <w:tc>
          <w:tcPr>
            <w:tcW w:w="8049" w:type="dxa"/>
            <w:gridSpan w:val="2"/>
          </w:tcPr>
          <w:p w14:paraId="4FCB3ECF" w14:textId="77777777" w:rsidR="006060BF" w:rsidRPr="00FD3CB0" w:rsidRDefault="00AC7F51" w:rsidP="009251C2">
            <w:pPr>
              <w:rPr>
                <w:color w:val="FF0000"/>
              </w:rPr>
            </w:pPr>
            <w:r w:rsidRPr="00FD3CB0">
              <w:t>3</w:t>
            </w:r>
            <w:r w:rsidRPr="00FD3CB0">
              <w:rPr>
                <w:vertAlign w:val="superscript"/>
              </w:rPr>
              <w:t>rd</w:t>
            </w:r>
            <w:r w:rsidRPr="00FD3CB0">
              <w:t xml:space="preserve"> line: replace Arising by </w:t>
            </w:r>
            <w:r w:rsidRPr="00FD3CB0">
              <w:rPr>
                <w:color w:val="FF0000"/>
              </w:rPr>
              <w:t>arising</w:t>
            </w:r>
          </w:p>
          <w:p w14:paraId="219C3642" w14:textId="7FFD9292" w:rsidR="00AC7F51" w:rsidRPr="00FD3CB0" w:rsidRDefault="00AC7F51" w:rsidP="009251C2">
            <w:r w:rsidRPr="00FD3CB0">
              <w:t xml:space="preserve">Last sentence: read Access and </w:t>
            </w:r>
            <w:r w:rsidRPr="00FD3CB0">
              <w:rPr>
                <w:color w:val="FF0000"/>
              </w:rPr>
              <w:t>B</w:t>
            </w:r>
            <w:r w:rsidRPr="00FD3CB0">
              <w:t xml:space="preserve">enefit </w:t>
            </w:r>
            <w:r w:rsidRPr="00FD3CB0">
              <w:rPr>
                <w:color w:val="FF0000"/>
              </w:rPr>
              <w:t>S</w:t>
            </w:r>
            <w:r w:rsidRPr="00FD3CB0">
              <w:t>haring (ABS)</w:t>
            </w:r>
          </w:p>
        </w:tc>
      </w:tr>
      <w:tr w:rsidR="006060BF" w:rsidRPr="00FD3CB0" w14:paraId="0D3F0894" w14:textId="77777777" w:rsidTr="00A80C92">
        <w:trPr>
          <w:trHeight w:val="224"/>
        </w:trPr>
        <w:tc>
          <w:tcPr>
            <w:tcW w:w="816" w:type="dxa"/>
          </w:tcPr>
          <w:p w14:paraId="021FCAB6" w14:textId="7B4AC16B" w:rsidR="006060BF" w:rsidRPr="00FD3CB0" w:rsidRDefault="00F56DA3" w:rsidP="002E692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GB"/>
              </w:rPr>
            </w:pPr>
            <w:r w:rsidRPr="00FD3CB0">
              <w:rPr>
                <w:rFonts w:eastAsiaTheme="minorHAnsi"/>
                <w:color w:val="000000"/>
                <w:lang w:val="en-GB"/>
              </w:rPr>
              <w:t>11</w:t>
            </w:r>
          </w:p>
        </w:tc>
        <w:tc>
          <w:tcPr>
            <w:tcW w:w="1323" w:type="dxa"/>
          </w:tcPr>
          <w:p w14:paraId="18B05321" w14:textId="7760F0B8" w:rsidR="006060BF" w:rsidRPr="00FD3CB0" w:rsidRDefault="002E6929" w:rsidP="002E692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GB"/>
              </w:rPr>
            </w:pPr>
            <w:r w:rsidRPr="00FD3CB0">
              <w:rPr>
                <w:rFonts w:eastAsiaTheme="minorHAnsi"/>
                <w:color w:val="000000"/>
                <w:lang w:val="en-GB"/>
              </w:rPr>
              <w:t>51</w:t>
            </w:r>
          </w:p>
        </w:tc>
        <w:tc>
          <w:tcPr>
            <w:tcW w:w="8049" w:type="dxa"/>
            <w:gridSpan w:val="2"/>
          </w:tcPr>
          <w:p w14:paraId="3F71D682" w14:textId="76E2D541" w:rsidR="006060BF" w:rsidRPr="00FD3CB0" w:rsidRDefault="002E6929" w:rsidP="002E692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GB"/>
              </w:rPr>
            </w:pPr>
            <w:r w:rsidRPr="002E6929">
              <w:rPr>
                <w:rFonts w:eastAsiaTheme="minorHAnsi"/>
                <w:color w:val="000000"/>
                <w:lang w:val="en-GB"/>
              </w:rPr>
              <w:t>land use change (including deforestation</w:t>
            </w:r>
            <w:r w:rsidRPr="00FD3CB0">
              <w:rPr>
                <w:rFonts w:eastAsiaTheme="minorHAnsi"/>
                <w:color w:val="FF0000"/>
                <w:lang w:val="en-GB"/>
              </w:rPr>
              <w:t>, mining</w:t>
            </w:r>
            <w:r w:rsidRPr="002E6929">
              <w:rPr>
                <w:rFonts w:eastAsiaTheme="minorHAnsi"/>
                <w:color w:val="000000"/>
                <w:lang w:val="en-GB"/>
              </w:rPr>
              <w:t xml:space="preserve"> and the loss </w:t>
            </w:r>
            <w:r w:rsidRPr="00FD3CB0">
              <w:rPr>
                <w:rFonts w:eastAsiaTheme="minorHAnsi"/>
                <w:color w:val="FF0000"/>
                <w:lang w:val="en-GB"/>
              </w:rPr>
              <w:t>or</w:t>
            </w:r>
            <w:r w:rsidRPr="002E6929">
              <w:rPr>
                <w:rFonts w:eastAsiaTheme="minorHAnsi"/>
                <w:color w:val="000000"/>
                <w:lang w:val="en-GB"/>
              </w:rPr>
              <w:t xml:space="preserve"> fragmentation of wetlands, savannahs, grasslands, and other ecosystems) </w:t>
            </w:r>
          </w:p>
        </w:tc>
      </w:tr>
    </w:tbl>
    <w:p w14:paraId="3F5E71EC" w14:textId="77777777" w:rsidR="00236608" w:rsidRPr="00532BBA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p w14:paraId="254542ED" w14:textId="5FB611A3" w:rsidR="00236608" w:rsidRPr="00624FAA" w:rsidRDefault="00236608" w:rsidP="00790F3D">
      <w:pPr>
        <w:tabs>
          <w:tab w:val="left" w:pos="5900"/>
        </w:tabs>
        <w:jc w:val="both"/>
        <w:rPr>
          <w:i/>
          <w:szCs w:val="22"/>
        </w:rPr>
      </w:pPr>
      <w:r w:rsidRPr="00624FAA">
        <w:rPr>
          <w:i/>
          <w:sz w:val="22"/>
          <w:szCs w:val="22"/>
        </w:rPr>
        <w:t xml:space="preserve">Comments should be sent by e-mail to </w:t>
      </w:r>
      <w:hyperlink r:id="rId7" w:history="1">
        <w:r w:rsidRPr="00624FAA">
          <w:rPr>
            <w:rStyle w:val="Lienhypertexte"/>
            <w:i/>
            <w:sz w:val="22"/>
            <w:szCs w:val="22"/>
          </w:rPr>
          <w:t>secretariat@cbd.int</w:t>
        </w:r>
      </w:hyperlink>
      <w:r w:rsidRPr="00153018">
        <w:rPr>
          <w:i/>
          <w:sz w:val="22"/>
          <w:szCs w:val="22"/>
        </w:rPr>
        <w:t xml:space="preserve"> </w:t>
      </w:r>
      <w:r w:rsidR="00790F3D">
        <w:rPr>
          <w:i/>
          <w:sz w:val="22"/>
          <w:szCs w:val="22"/>
        </w:rPr>
        <w:t xml:space="preserve">by </w:t>
      </w:r>
      <w:r w:rsidR="001C2BDB">
        <w:rPr>
          <w:i/>
          <w:sz w:val="22"/>
          <w:szCs w:val="22"/>
        </w:rPr>
        <w:t>22</w:t>
      </w:r>
      <w:r w:rsidR="00790F3D">
        <w:rPr>
          <w:i/>
          <w:sz w:val="22"/>
          <w:szCs w:val="22"/>
        </w:rPr>
        <w:t xml:space="preserve"> </w:t>
      </w:r>
      <w:r w:rsidR="00976DCD">
        <w:rPr>
          <w:i/>
          <w:sz w:val="22"/>
          <w:szCs w:val="22"/>
        </w:rPr>
        <w:t>March</w:t>
      </w:r>
      <w:r w:rsidR="00790F3D">
        <w:rPr>
          <w:i/>
          <w:sz w:val="22"/>
          <w:szCs w:val="22"/>
        </w:rPr>
        <w:t xml:space="preserve"> 202</w:t>
      </w:r>
      <w:r w:rsidR="00976DCD">
        <w:rPr>
          <w:i/>
          <w:sz w:val="22"/>
          <w:szCs w:val="22"/>
        </w:rPr>
        <w:t>1</w:t>
      </w:r>
    </w:p>
    <w:p w14:paraId="48DAF900" w14:textId="5924F03A" w:rsidR="00B51493" w:rsidRDefault="00B51493" w:rsidP="00D93CCA">
      <w:bookmarkStart w:id="0" w:name="_GoBack"/>
      <w:bookmarkEnd w:id="0"/>
    </w:p>
    <w:sectPr w:rsidR="00B514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CCA"/>
    <w:rsid w:val="00001B26"/>
    <w:rsid w:val="0001654A"/>
    <w:rsid w:val="000646C2"/>
    <w:rsid w:val="000B7F45"/>
    <w:rsid w:val="00114262"/>
    <w:rsid w:val="001C2BDB"/>
    <w:rsid w:val="00217262"/>
    <w:rsid w:val="0022644B"/>
    <w:rsid w:val="00236608"/>
    <w:rsid w:val="00253D2B"/>
    <w:rsid w:val="002B5A7F"/>
    <w:rsid w:val="002E6929"/>
    <w:rsid w:val="00310F1E"/>
    <w:rsid w:val="00324068"/>
    <w:rsid w:val="00334544"/>
    <w:rsid w:val="003A4861"/>
    <w:rsid w:val="003B08FB"/>
    <w:rsid w:val="004056FD"/>
    <w:rsid w:val="004835A4"/>
    <w:rsid w:val="004860D8"/>
    <w:rsid w:val="004B0F39"/>
    <w:rsid w:val="004E2156"/>
    <w:rsid w:val="00504926"/>
    <w:rsid w:val="0053118E"/>
    <w:rsid w:val="005324AB"/>
    <w:rsid w:val="006060BF"/>
    <w:rsid w:val="006125AA"/>
    <w:rsid w:val="00622B28"/>
    <w:rsid w:val="00633886"/>
    <w:rsid w:val="0063494B"/>
    <w:rsid w:val="006D6F86"/>
    <w:rsid w:val="007234CA"/>
    <w:rsid w:val="00743D6C"/>
    <w:rsid w:val="007761AE"/>
    <w:rsid w:val="00790F3D"/>
    <w:rsid w:val="007B362C"/>
    <w:rsid w:val="008C7855"/>
    <w:rsid w:val="008E7015"/>
    <w:rsid w:val="00945A41"/>
    <w:rsid w:val="009612F6"/>
    <w:rsid w:val="00971C62"/>
    <w:rsid w:val="00976DCD"/>
    <w:rsid w:val="00A51FA4"/>
    <w:rsid w:val="00A56F7A"/>
    <w:rsid w:val="00A80C92"/>
    <w:rsid w:val="00AC039B"/>
    <w:rsid w:val="00AC7F51"/>
    <w:rsid w:val="00AF4AD0"/>
    <w:rsid w:val="00B51493"/>
    <w:rsid w:val="00BA75BF"/>
    <w:rsid w:val="00BD481F"/>
    <w:rsid w:val="00BE26EC"/>
    <w:rsid w:val="00C74640"/>
    <w:rsid w:val="00D93CCA"/>
    <w:rsid w:val="00DB20C0"/>
    <w:rsid w:val="00E440D6"/>
    <w:rsid w:val="00E47FBE"/>
    <w:rsid w:val="00E55AF5"/>
    <w:rsid w:val="00E748A1"/>
    <w:rsid w:val="00ED0CED"/>
    <w:rsid w:val="00F56DA3"/>
    <w:rsid w:val="00FD3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4FB3F"/>
  <w15:docId w15:val="{47D3258F-29CD-4483-94E8-6B712346B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6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rsid w:val="00236608"/>
    <w:rPr>
      <w:rFonts w:cs="Times New Roman"/>
      <w:color w:val="0000FF"/>
      <w:u w:val="single"/>
    </w:rPr>
  </w:style>
  <w:style w:type="paragraph" w:customStyle="1" w:styleId="Default">
    <w:name w:val="Default"/>
    <w:rsid w:val="002366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3660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3660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rsid w:val="0023660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236608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Form">
    <w:name w:val="Form"/>
    <w:basedOn w:val="Normal"/>
    <w:uiPriority w:val="99"/>
    <w:rsid w:val="00236608"/>
    <w:pPr>
      <w:autoSpaceDE w:val="0"/>
      <w:autoSpaceDN w:val="0"/>
      <w:adjustRightInd w:val="0"/>
      <w:spacing w:before="60" w:after="60"/>
    </w:pPr>
    <w:rPr>
      <w:rFonts w:ascii="Arial" w:eastAsia="MS Mincho" w:hAnsi="Arial" w:cs="Arial"/>
      <w:sz w:val="16"/>
    </w:rPr>
  </w:style>
  <w:style w:type="paragraph" w:customStyle="1" w:styleId="xmsonormal">
    <w:name w:val="x_msonormal"/>
    <w:basedOn w:val="Normal"/>
    <w:rsid w:val="002B5A7F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262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secretariat@cbd.in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E5421389A9C45B9715F4635D04BA2" ma:contentTypeVersion="4" ma:contentTypeDescription="Create a new document." ma:contentTypeScope="" ma:versionID="c9f52f57bb19d3444f42fed33c61a0a8">
  <xsd:schema xmlns:xsd="http://www.w3.org/2001/XMLSchema" xmlns:xs="http://www.w3.org/2001/XMLSchema" xmlns:p="http://schemas.microsoft.com/office/2006/metadata/properties" xmlns:ns3="44a14099-cec4-4adc-a615-00f5e506ea84" targetNamespace="http://schemas.microsoft.com/office/2006/metadata/properties" ma:root="true" ma:fieldsID="de152265d4e971181488395f72506170" ns3:_="">
    <xsd:import namespace="44a14099-cec4-4adc-a615-00f5e506ea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a14099-cec4-4adc-a615-00f5e506e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4AD2B3A-6508-431F-917D-92474158A9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2D3070-FA56-45D7-9A9F-A8720FB71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a14099-cec4-4adc-a615-00f5e506e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FECA71-57C8-4A5D-B57E-8940CEBA606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2375</Characters>
  <Application>Microsoft Office Word</Application>
  <DocSecurity>0</DocSecurity>
  <Lines>19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Kieran Noonan Mooney</dc:creator>
  <cp:keywords/>
  <dc:description/>
  <cp:lastModifiedBy>Cheikh Tidiane KANE</cp:lastModifiedBy>
  <cp:revision>2</cp:revision>
  <dcterms:created xsi:type="dcterms:W3CDTF">2021-03-31T19:39:00Z</dcterms:created>
  <dcterms:modified xsi:type="dcterms:W3CDTF">2021-03-31T19:39:00Z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0x0101003B8E5421389A9C45B9715F4635D04BA2</vt:lpwstr>
  </property>
</Properties>
</file>