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31CB5424" w:rsidR="00236608" w:rsidRPr="000C0B6C" w:rsidRDefault="00AE6319" w:rsidP="009251C2">
            <w:r>
              <w:t>Plumptre</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7C1D309" w:rsidR="00236608" w:rsidRPr="000C0B6C" w:rsidRDefault="00AE6319" w:rsidP="009251C2">
            <w:r>
              <w:t>Andrew</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349AAFC" w:rsidR="00236608" w:rsidRPr="000C0B6C" w:rsidRDefault="00AE6319" w:rsidP="009251C2">
            <w:r>
              <w:t>N/A</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5C38929" w:rsidR="00236608" w:rsidRPr="000C0B6C" w:rsidRDefault="00AE6319" w:rsidP="00AE6319">
            <w:r>
              <w:t>Key Biodiversity Area Secretariat</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5565E165" w:rsidR="00236608" w:rsidRPr="000C0B6C" w:rsidRDefault="00AE6319" w:rsidP="00AE6319">
            <w:r>
              <w:t xml:space="preserve">c/o BirdLife International, David Attenborough Building, Pembroke Street, </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19D0DA86" w:rsidR="00236608" w:rsidRPr="000C0B6C" w:rsidRDefault="00AE6319" w:rsidP="00AE6319">
            <w:r>
              <w:t>Cambridge</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7C5BF9DA" w:rsidR="00236608" w:rsidRPr="000C0B6C" w:rsidRDefault="00AE6319" w:rsidP="009251C2">
            <w:r>
              <w:t>UK</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1E08A339" w:rsidR="00236608" w:rsidRPr="000C0B6C" w:rsidRDefault="00AE6319" w:rsidP="009251C2">
            <w:r>
              <w:t>aplumptre@keybiodiversityareas.org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4A8666A5" w:rsidR="008C7855" w:rsidRPr="008A00AA" w:rsidRDefault="00E837C6" w:rsidP="00A56BCE">
            <w:pPr>
              <w:rPr>
                <w:b/>
              </w:rPr>
            </w:pPr>
            <w:r>
              <w:t>There is a growing recognition that under the post2020 global biodiversity framework</w:t>
            </w:r>
            <w:r w:rsidR="00336168">
              <w:t xml:space="preserve">, </w:t>
            </w:r>
            <w:r>
              <w:t>any expansion of protect</w:t>
            </w:r>
            <w:r w:rsidR="00336168">
              <w:t>ed and conserved areas</w:t>
            </w:r>
            <w:r>
              <w:t xml:space="preserve"> must be in the right places. </w:t>
            </w:r>
            <w:hyperlink r:id="rId7" w:history="1">
              <w:r w:rsidR="00E7042E" w:rsidRPr="007637B2">
                <w:rPr>
                  <w:rStyle w:val="Hyperlink"/>
                </w:rPr>
                <w:t>Key Biodiversity Areas</w:t>
              </w:r>
            </w:hyperlink>
            <w:r w:rsidR="00E7042E" w:rsidRPr="008A00AA">
              <w:t xml:space="preserve"> (KBAs) </w:t>
            </w:r>
            <w:r w:rsidR="006054AF">
              <w:t>are sites of significance for the global persistence of biodiversity, and have been identified in all countries and in terrestrial, freshwater and marine realms</w:t>
            </w:r>
            <w:r w:rsidR="00A56BCE">
              <w:t xml:space="preserve"> for some species</w:t>
            </w:r>
            <w:r w:rsidR="006054AF">
              <w:t xml:space="preserve">. </w:t>
            </w:r>
            <w:r w:rsidR="00A56BCE" w:rsidRPr="008A00AA">
              <w:t xml:space="preserve">While KBAs have </w:t>
            </w:r>
            <w:r w:rsidR="00A56BCE" w:rsidRPr="00A56BCE">
              <w:rPr>
                <w:b/>
              </w:rPr>
              <w:t xml:space="preserve">not </w:t>
            </w:r>
            <w:r w:rsidR="00336168">
              <w:rPr>
                <w:b/>
              </w:rPr>
              <w:t xml:space="preserve">yet </w:t>
            </w:r>
            <w:r w:rsidR="00A56BCE" w:rsidRPr="00A56BCE">
              <w:rPr>
                <w:b/>
              </w:rPr>
              <w:t>been identified</w:t>
            </w:r>
            <w:r w:rsidR="00A56BCE" w:rsidRPr="008A00AA">
              <w:t xml:space="preserve"> </w:t>
            </w:r>
            <w:r w:rsidR="00A56BCE">
              <w:t>for all</w:t>
            </w:r>
            <w:r w:rsidR="00A56BCE" w:rsidRPr="008A00AA">
              <w:t xml:space="preserve"> taxonomic groups</w:t>
            </w:r>
            <w:r w:rsidR="00A56BCE">
              <w:t xml:space="preserve"> and ecosystems in each country</w:t>
            </w:r>
            <w:r w:rsidR="00A56BCE" w:rsidRPr="008A00AA">
              <w:t xml:space="preserve">, </w:t>
            </w:r>
            <w:r w:rsidR="00A56BCE">
              <w:t xml:space="preserve">their comprehensiveness </w:t>
            </w:r>
            <w:r w:rsidR="00336168">
              <w:t xml:space="preserve">will be increased </w:t>
            </w:r>
            <w:r w:rsidR="00A56BCE">
              <w:t xml:space="preserve">considerably </w:t>
            </w:r>
            <w:r w:rsidR="00A56BCE" w:rsidRPr="008A00AA">
              <w:t>by 2030</w:t>
            </w:r>
            <w:r w:rsidR="00A56BCE">
              <w:t xml:space="preserve">, </w:t>
            </w:r>
            <w:r w:rsidR="00A56BCE" w:rsidRPr="008A00AA">
              <w:t xml:space="preserve">given </w:t>
            </w:r>
            <w:r w:rsidR="00336168">
              <w:t xml:space="preserve">ongoing efforts and </w:t>
            </w:r>
            <w:r w:rsidR="00A56BCE" w:rsidRPr="008A00AA">
              <w:t>the growing interest</w:t>
            </w:r>
            <w:r w:rsidR="00A56BCE">
              <w:t>, resources</w:t>
            </w:r>
            <w:r w:rsidR="00A56BCE" w:rsidRPr="008A00AA">
              <w:t xml:space="preserve"> and tools available.</w:t>
            </w:r>
            <w:r w:rsidR="00A56BCE">
              <w:t xml:space="preserve"> </w:t>
            </w:r>
            <w:r>
              <w:t>The criteria</w:t>
            </w:r>
            <w:r w:rsidR="00A56BCE">
              <w:t xml:space="preserve">, published in 2016 </w:t>
            </w:r>
            <w:hyperlink r:id="rId8" w:history="1">
              <w:r w:rsidR="00A56BCE" w:rsidRPr="00A56BCE">
                <w:rPr>
                  <w:rStyle w:val="Hyperlink"/>
                </w:rPr>
                <w:t>(IUCN 2016</w:t>
              </w:r>
            </w:hyperlink>
            <w:r w:rsidR="00A56BCE">
              <w:t>),</w:t>
            </w:r>
            <w:r>
              <w:t xml:space="preserve"> used to identify KBAs </w:t>
            </w:r>
            <w:proofErr w:type="spellStart"/>
            <w:r>
              <w:t>recognise</w:t>
            </w:r>
            <w:proofErr w:type="spellEnd"/>
            <w:r>
              <w:t xml:space="preserve"> </w:t>
            </w:r>
            <w:r w:rsidR="00336168">
              <w:t xml:space="preserve">sites supporting </w:t>
            </w:r>
            <w:r>
              <w:t xml:space="preserve">globally significant populations of a species or extent of an ecosystem. </w:t>
            </w:r>
            <w:r w:rsidR="006054AF">
              <w:t xml:space="preserve">KBAs </w:t>
            </w:r>
            <w:r w:rsidR="00E7042E" w:rsidRPr="008A00AA">
              <w:t xml:space="preserve">provide a tool that governments can use </w:t>
            </w:r>
            <w:r w:rsidR="008A00AA" w:rsidRPr="008A00AA">
              <w:t xml:space="preserve">to </w:t>
            </w:r>
            <w:r w:rsidR="006054AF">
              <w:t>focus t</w:t>
            </w:r>
            <w:r>
              <w:t>heir efforts to conserve</w:t>
            </w:r>
            <w:r w:rsidR="006054AF">
              <w:t xml:space="preserve"> </w:t>
            </w:r>
            <w:r w:rsidR="002C65BB" w:rsidRPr="008A00AA">
              <w:t>species</w:t>
            </w:r>
            <w:r w:rsidR="006054AF">
              <w:t xml:space="preserve"> and </w:t>
            </w:r>
            <w:r w:rsidR="002C65BB" w:rsidRPr="008A00AA">
              <w:t xml:space="preserve">ecosystems within </w:t>
            </w:r>
            <w:r w:rsidR="006054AF">
              <w:t>each</w:t>
            </w:r>
            <w:r w:rsidR="002C65BB" w:rsidRPr="008A00AA">
              <w:t xml:space="preserve"> country</w:t>
            </w:r>
            <w:r w:rsidR="006054AF">
              <w:t xml:space="preserve">. For example, KBAs can </w:t>
            </w:r>
            <w:r>
              <w:t>guide</w:t>
            </w:r>
            <w:r w:rsidR="006054AF">
              <w:t xml:space="preserve"> the expansion of networks of protected areas and other effective area-based conservation measures (OECMs), and can inform management actions at these sites</w:t>
            </w:r>
            <w:r w:rsidR="002C65BB" w:rsidRPr="008A00AA">
              <w:t xml:space="preserve">. </w:t>
            </w:r>
            <w:r w:rsidR="006054AF">
              <w:t xml:space="preserve">KBAs can also be integrated into </w:t>
            </w:r>
            <w:r w:rsidR="0024524A">
              <w:t>spatial land- and sea-use plans to mainstream nature across sectors.</w:t>
            </w:r>
            <w:r w:rsidR="002C65BB" w:rsidRPr="008A00AA">
              <w:t xml:space="preserve">  </w:t>
            </w:r>
            <w:r w:rsidR="008A00AA">
              <w:t xml:space="preserve">KBA identification and conservation could therefore help achieve </w:t>
            </w:r>
            <w:r w:rsidR="0024524A">
              <w:t>mu</w:t>
            </w:r>
            <w:r>
              <w:t>lt</w:t>
            </w:r>
            <w:r w:rsidR="0024524A">
              <w:t>iple</w:t>
            </w:r>
            <w:r w:rsidR="008A00AA">
              <w:t xml:space="preserve"> targets in the </w:t>
            </w:r>
            <w:r w:rsidR="0024524A">
              <w:t xml:space="preserve">post-2020 </w:t>
            </w:r>
            <w:r w:rsidR="008A00AA">
              <w:t xml:space="preserve">global biodiversity framework. </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0A783831" w:rsidR="00236608" w:rsidRPr="000C0B6C" w:rsidRDefault="00796F12" w:rsidP="009251C2">
            <w:r>
              <w:rPr>
                <w:sz w:val="22"/>
                <w:szCs w:val="22"/>
              </w:rPr>
              <w:t>4</w:t>
            </w:r>
          </w:p>
        </w:tc>
        <w:tc>
          <w:tcPr>
            <w:tcW w:w="1231" w:type="dxa"/>
          </w:tcPr>
          <w:p w14:paraId="3DA5E0E9" w14:textId="7D7CDB3D" w:rsidR="00236608" w:rsidRPr="000C0B6C" w:rsidRDefault="00A127A9" w:rsidP="009251C2">
            <w:r>
              <w:rPr>
                <w:sz w:val="22"/>
                <w:szCs w:val="22"/>
              </w:rPr>
              <w:t>14</w:t>
            </w:r>
          </w:p>
        </w:tc>
        <w:tc>
          <w:tcPr>
            <w:tcW w:w="8139" w:type="dxa"/>
            <w:gridSpan w:val="2"/>
          </w:tcPr>
          <w:p w14:paraId="0ADA7DC4" w14:textId="485D3647" w:rsidR="00796F12" w:rsidRPr="00506CC8" w:rsidRDefault="00796F12" w:rsidP="009251C2">
            <w:r w:rsidRPr="008A00AA">
              <w:rPr>
                <w:b/>
              </w:rPr>
              <w:t>Goal A</w:t>
            </w:r>
            <w:r w:rsidRPr="008A00AA">
              <w:t xml:space="preserve">: </w:t>
            </w:r>
            <w:r w:rsidR="00506CC8">
              <w:t>T</w:t>
            </w:r>
            <w:r w:rsidR="00E7042E" w:rsidRPr="008A00AA">
              <w:t xml:space="preserve">o reduce species extinction risks there needs to be </w:t>
            </w:r>
            <w:r w:rsidR="007637B2">
              <w:t xml:space="preserve">effective </w:t>
            </w:r>
            <w:r w:rsidR="00E7042E" w:rsidRPr="008A00AA">
              <w:t xml:space="preserve">conservation of key sites for significant populations of each species. </w:t>
            </w:r>
            <w:r w:rsidR="00A56BCE">
              <w:t xml:space="preserve">Many of the </w:t>
            </w:r>
            <w:r w:rsidR="00E7042E" w:rsidRPr="008A00AA">
              <w:t xml:space="preserve">Key Biodiversity Areas </w:t>
            </w:r>
            <w:r w:rsidR="00A56BCE">
              <w:t xml:space="preserve">criteria </w:t>
            </w:r>
            <w:r w:rsidR="00E7042E" w:rsidRPr="008A00AA">
              <w:t xml:space="preserve">identify sites where there are significant proportion of the global population of one or more species and can therefore guide where species are conserved. </w:t>
            </w:r>
            <w:r w:rsidR="00A56BCE">
              <w:t xml:space="preserve">Others identify sites of ecological integrity or </w:t>
            </w:r>
            <w:r w:rsidR="00A56BCE">
              <w:lastRenderedPageBreak/>
              <w:t xml:space="preserve">irreplaceability and important sites for ecosystems. </w:t>
            </w:r>
            <w:r w:rsidR="00E7042E" w:rsidRPr="005317F8">
              <w:t xml:space="preserve">A focus on where to conserve rather than a general percentage reduction of species loss will help guide governments </w:t>
            </w:r>
            <w:r w:rsidR="007637B2">
              <w:t xml:space="preserve">not only </w:t>
            </w:r>
            <w:r w:rsidR="00E7042E" w:rsidRPr="005317F8">
              <w:t xml:space="preserve">what to do </w:t>
            </w:r>
            <w:r w:rsidR="007637B2">
              <w:t>but also</w:t>
            </w:r>
            <w:r w:rsidR="00E7042E" w:rsidRPr="005317F8">
              <w:t xml:space="preserve"> where to do it.</w:t>
            </w:r>
            <w:r w:rsidR="00E7042E" w:rsidRPr="008A00AA">
              <w:t xml:space="preserve"> </w:t>
            </w:r>
            <w:r w:rsidR="007637B2" w:rsidRPr="00506CC8">
              <w:t>We want to see language in the rationale for this goal mention important sites for biodiversity such as Key Biodiversity Areas</w:t>
            </w:r>
            <w:r w:rsidR="00A56BCE" w:rsidRPr="00506CC8">
              <w:t xml:space="preserve"> as a guide for where the goal could be achieved</w:t>
            </w:r>
            <w:r w:rsidR="00506CC8" w:rsidRPr="00506CC8">
              <w:t xml:space="preserve"> and propose the following sentence in paragraph 20:</w:t>
            </w:r>
          </w:p>
          <w:p w14:paraId="7521CCD1" w14:textId="77777777" w:rsidR="00506CC8" w:rsidRPr="00506CC8" w:rsidRDefault="00506CC8" w:rsidP="00506CC8">
            <w:pPr>
              <w:pStyle w:val="Default"/>
            </w:pPr>
          </w:p>
          <w:p w14:paraId="198FDD36" w14:textId="55518CDE" w:rsidR="00506CC8" w:rsidRPr="00506CC8" w:rsidRDefault="00506CC8" w:rsidP="00506CC8">
            <w:pPr>
              <w:pStyle w:val="Default"/>
              <w:rPr>
                <w:rFonts w:eastAsiaTheme="minorHAnsi"/>
                <w:lang w:val="en-GB"/>
              </w:rPr>
            </w:pPr>
            <w:r w:rsidRPr="00506CC8">
              <w:t xml:space="preserve">20. </w:t>
            </w:r>
            <w:r w:rsidRPr="00506CC8">
              <w:rPr>
                <w:rFonts w:eastAsiaTheme="minorHAnsi"/>
                <w:lang w:val="en-GB"/>
              </w:rPr>
              <w:t xml:space="preserve">The outcomes of conservation and restoration activities for the abundance and diversity of species, genetic diversity and ecosystem functions and services strongly depend on location; spatial targeting is therefore essential to achieve synergies with other aspects of this goal. </w:t>
            </w:r>
            <w:r w:rsidRPr="00506CC8">
              <w:rPr>
                <w:rFonts w:eastAsiaTheme="minorHAnsi"/>
                <w:b/>
                <w:lang w:val="en-GB"/>
              </w:rPr>
              <w:t>Key Biodiversity Areas (KBAs) identify sites that are of global importance and can help guide spatial targeting.</w:t>
            </w:r>
          </w:p>
          <w:p w14:paraId="7A8F7212" w14:textId="359698CE" w:rsidR="00506CC8" w:rsidRPr="00506CC8" w:rsidRDefault="00506CC8" w:rsidP="009251C2"/>
          <w:p w14:paraId="1FB20CA9" w14:textId="761992B3" w:rsidR="00796F12" w:rsidRPr="005F7A9D" w:rsidRDefault="00796F12" w:rsidP="008C01DC">
            <w:pPr>
              <w:rPr>
                <w:i/>
              </w:rPr>
            </w:pPr>
          </w:p>
        </w:tc>
      </w:tr>
      <w:tr w:rsidR="00236608" w:rsidRPr="000C0B6C" w14:paraId="6153AF8D" w14:textId="77777777" w:rsidTr="009251C2">
        <w:trPr>
          <w:trHeight w:val="233"/>
        </w:trPr>
        <w:tc>
          <w:tcPr>
            <w:tcW w:w="818" w:type="dxa"/>
          </w:tcPr>
          <w:p w14:paraId="66AF3500" w14:textId="70E0200E" w:rsidR="00236608" w:rsidRPr="000C0B6C" w:rsidRDefault="00E7042E" w:rsidP="009251C2">
            <w:r>
              <w:lastRenderedPageBreak/>
              <w:t>11</w:t>
            </w:r>
          </w:p>
        </w:tc>
        <w:tc>
          <w:tcPr>
            <w:tcW w:w="1231" w:type="dxa"/>
          </w:tcPr>
          <w:p w14:paraId="6A91318A" w14:textId="3AF80F6B" w:rsidR="00236608" w:rsidRPr="000C0B6C" w:rsidRDefault="00A127A9" w:rsidP="009251C2">
            <w:r>
              <w:t>5</w:t>
            </w:r>
            <w:r w:rsidR="008074D1">
              <w:t>3</w:t>
            </w:r>
          </w:p>
        </w:tc>
        <w:tc>
          <w:tcPr>
            <w:tcW w:w="8139" w:type="dxa"/>
            <w:gridSpan w:val="2"/>
          </w:tcPr>
          <w:p w14:paraId="6D61B994" w14:textId="4CBBA511" w:rsidR="00BA561F" w:rsidRPr="00506CC8" w:rsidRDefault="00E7042E" w:rsidP="008074D1">
            <w:r w:rsidRPr="00506CC8">
              <w:rPr>
                <w:b/>
              </w:rPr>
              <w:t>Target 1</w:t>
            </w:r>
            <w:r w:rsidRPr="00506CC8">
              <w:t xml:space="preserve">: </w:t>
            </w:r>
            <w:r w:rsidR="00110F63" w:rsidRPr="00506CC8">
              <w:t>we believe it should be possible for each country to develop national spatial plans within the next 10 years</w:t>
            </w:r>
            <w:r w:rsidR="00084B72" w:rsidRPr="00506CC8">
              <w:t xml:space="preserve"> and therefore the goal should be 100% of national land/sea should be under spatial planning</w:t>
            </w:r>
            <w:r w:rsidR="00110F63" w:rsidRPr="00506CC8">
              <w:t>.</w:t>
            </w:r>
            <w:r w:rsidR="00084B72" w:rsidRPr="00506CC8">
              <w:t xml:space="preserve"> </w:t>
            </w:r>
            <w:r w:rsidR="001A4CF3" w:rsidRPr="00506CC8">
              <w:t>Making national assessments of KBAs across multiple taxonomic groups and identifying the connectivity needed between KBAs is a critical component of spatial plan</w:t>
            </w:r>
            <w:r w:rsidR="007637B2" w:rsidRPr="00506CC8">
              <w:t>ning</w:t>
            </w:r>
            <w:r w:rsidR="001A4CF3" w:rsidRPr="00506CC8">
              <w:t xml:space="preserve"> and recognized in the </w:t>
            </w:r>
            <w:hyperlink r:id="rId9" w:history="1">
              <w:r w:rsidR="001A4CF3" w:rsidRPr="00506CC8">
                <w:rPr>
                  <w:rStyle w:val="Hyperlink"/>
                </w:rPr>
                <w:t>IUCN motion 096/2020</w:t>
              </w:r>
            </w:hyperlink>
            <w:r w:rsidR="001A4CF3" w:rsidRPr="00506CC8">
              <w:t xml:space="preserve"> which was </w:t>
            </w:r>
            <w:r w:rsidR="00A56BCE" w:rsidRPr="00506CC8">
              <w:t xml:space="preserve">adopted </w:t>
            </w:r>
            <w:r w:rsidR="001A4CF3" w:rsidRPr="00506CC8">
              <w:t>by</w:t>
            </w:r>
            <w:r w:rsidR="00A56BCE" w:rsidRPr="00506CC8">
              <w:t xml:space="preserve"> a vote of</w:t>
            </w:r>
            <w:r w:rsidR="001A4CF3" w:rsidRPr="00506CC8">
              <w:t xml:space="preserve"> </w:t>
            </w:r>
            <w:r w:rsidR="00A56BCE" w:rsidRPr="00506CC8">
              <w:t>100% of</w:t>
            </w:r>
            <w:r w:rsidR="001A4CF3" w:rsidRPr="00506CC8">
              <w:t xml:space="preserve"> governme</w:t>
            </w:r>
            <w:r w:rsidR="007637B2" w:rsidRPr="00506CC8">
              <w:t xml:space="preserve">nt </w:t>
            </w:r>
            <w:r w:rsidR="00A56BCE" w:rsidRPr="00506CC8">
              <w:t>members</w:t>
            </w:r>
            <w:r w:rsidR="007637B2" w:rsidRPr="00506CC8">
              <w:t xml:space="preserve"> </w:t>
            </w:r>
            <w:r w:rsidR="00A56BCE" w:rsidRPr="00506CC8">
              <w:t>and of 99% of</w:t>
            </w:r>
            <w:r w:rsidR="001A4CF3" w:rsidRPr="00506CC8">
              <w:t xml:space="preserve"> IUCN non-governmental members</w:t>
            </w:r>
            <w:r w:rsidR="00A56BCE" w:rsidRPr="00506CC8">
              <w:t xml:space="preserve"> (732 votes in total)</w:t>
            </w:r>
            <w:r w:rsidR="001A4CF3" w:rsidRPr="00506CC8">
              <w:t xml:space="preserve">. Spatial planning for biodiversity is only reflected in 3% of NBSAPs currently and in 16% of NBSAP reports. Spatial plans are one of the key tools that can be used to mainstream biodiversity across government sectors and as such are critically important. </w:t>
            </w:r>
            <w:r w:rsidR="007637B2" w:rsidRPr="00506CC8">
              <w:t xml:space="preserve">The spatial plans developed in </w:t>
            </w:r>
            <w:r w:rsidR="00084B72" w:rsidRPr="00506CC8">
              <w:t xml:space="preserve">Target 1 should be </w:t>
            </w:r>
            <w:r w:rsidR="007637B2" w:rsidRPr="00506CC8">
              <w:t>referred to as a tool to promote mainstreaming in target 13</w:t>
            </w:r>
            <w:r w:rsidR="00084B72" w:rsidRPr="00506CC8">
              <w:t xml:space="preserve"> as it provides a concrete way governments can </w:t>
            </w:r>
            <w:r w:rsidR="007637B2" w:rsidRPr="00506CC8">
              <w:t>incorporate biodiversity planning across sectors</w:t>
            </w:r>
            <w:r w:rsidR="00084B72" w:rsidRPr="00506CC8">
              <w:t xml:space="preserve">. </w:t>
            </w:r>
            <w:r w:rsidR="00336168" w:rsidRPr="00506CC8">
              <w:t>We therefore propose adding the following sentence</w:t>
            </w:r>
            <w:r w:rsidR="008074D1" w:rsidRPr="00506CC8">
              <w:t xml:space="preserve"> in bold</w:t>
            </w:r>
            <w:r w:rsidR="00336168" w:rsidRPr="00506CC8">
              <w:t xml:space="preserve"> in the rationale for target 1 </w:t>
            </w:r>
            <w:r w:rsidR="008074D1" w:rsidRPr="00506CC8">
              <w:t xml:space="preserve">in paragraph 53. </w:t>
            </w:r>
            <w:r w:rsidR="00336168" w:rsidRPr="00506CC8">
              <w:t xml:space="preserve"> “</w:t>
            </w:r>
          </w:p>
          <w:p w14:paraId="3AC08937" w14:textId="77777777" w:rsidR="008074D1" w:rsidRPr="00506CC8" w:rsidRDefault="008074D1" w:rsidP="008074D1"/>
          <w:p w14:paraId="21B1818E" w14:textId="751E4ADE" w:rsidR="008074D1" w:rsidRPr="00506CC8" w:rsidRDefault="008074D1" w:rsidP="008074D1">
            <w:pPr>
              <w:autoSpaceDE w:val="0"/>
              <w:autoSpaceDN w:val="0"/>
              <w:adjustRightInd w:val="0"/>
              <w:rPr>
                <w:rFonts w:eastAsiaTheme="minorHAnsi"/>
                <w:color w:val="000000"/>
                <w:lang w:val="en-GB"/>
              </w:rPr>
            </w:pPr>
            <w:r w:rsidRPr="00506CC8">
              <w:rPr>
                <w:rFonts w:eastAsiaTheme="minorHAnsi"/>
                <w:color w:val="000000"/>
                <w:lang w:val="en-GB"/>
              </w:rPr>
              <w:t xml:space="preserve">53. Given competing demands for land and sea areas, comprehensive spatial planning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 Currently, spatial planning is practiced variously and unevenly among countries. </w:t>
            </w:r>
            <w:r w:rsidR="00506CC8" w:rsidRPr="00506CC8">
              <w:rPr>
                <w:rFonts w:eastAsiaTheme="minorHAnsi"/>
                <w:b/>
                <w:color w:val="000000"/>
                <w:lang w:val="en-GB"/>
              </w:rPr>
              <w:t>C</w:t>
            </w:r>
            <w:r w:rsidRPr="00506CC8">
              <w:rPr>
                <w:rFonts w:eastAsiaTheme="minorHAnsi"/>
                <w:b/>
                <w:color w:val="000000"/>
                <w:lang w:val="en-GB"/>
              </w:rPr>
              <w:t xml:space="preserve">omprehensive national assessments of Key Biodiversity Areas (KBAs) and </w:t>
            </w:r>
            <w:r w:rsidR="00506CC8" w:rsidRPr="00506CC8">
              <w:rPr>
                <w:rFonts w:eastAsiaTheme="minorHAnsi"/>
                <w:b/>
                <w:color w:val="000000"/>
                <w:lang w:val="en-GB"/>
              </w:rPr>
              <w:t>incorporation of existing KBAs in national spatial plans will ensure spatial plans are built around globally important sites</w:t>
            </w:r>
            <w:r w:rsidR="00506CC8" w:rsidRPr="00506CC8">
              <w:rPr>
                <w:rFonts w:eastAsiaTheme="minorHAnsi"/>
                <w:color w:val="000000"/>
                <w:lang w:val="en-GB"/>
              </w:rPr>
              <w:t xml:space="preserve">. </w:t>
            </w:r>
            <w:r w:rsidRPr="00506CC8">
              <w:rPr>
                <w:rFonts w:eastAsiaTheme="minorHAnsi"/>
                <w:color w:val="000000"/>
                <w:lang w:val="en-GB"/>
              </w:rPr>
              <w:t xml:space="preserve">  Comprehensive spatial planning would be complemented by protection of specific areas with high biodiversity value (</w:t>
            </w:r>
            <w:r w:rsidR="00506CC8" w:rsidRPr="00506CC8">
              <w:rPr>
                <w:rFonts w:eastAsiaTheme="minorHAnsi"/>
                <w:b/>
                <w:color w:val="000000"/>
                <w:lang w:val="en-GB"/>
              </w:rPr>
              <w:t>such as KBAs</w:t>
            </w:r>
            <w:r w:rsidR="00506CC8" w:rsidRPr="00506CC8">
              <w:rPr>
                <w:rFonts w:eastAsiaTheme="minorHAnsi"/>
                <w:color w:val="000000"/>
                <w:lang w:val="en-GB"/>
              </w:rPr>
              <w:t xml:space="preserve"> - </w:t>
            </w:r>
            <w:r w:rsidRPr="00506CC8">
              <w:rPr>
                <w:rFonts w:eastAsiaTheme="minorHAnsi"/>
                <w:color w:val="000000"/>
                <w:lang w:val="en-GB"/>
              </w:rPr>
              <w:t xml:space="preserve">see proposed target 2), and by measures to reduce the other direct (proposed targets 4-7) and indirect drivers (proposed targets 8, 13-20) of biodiversity loss and ecosystem degradation </w:t>
            </w:r>
          </w:p>
          <w:p w14:paraId="5F267497" w14:textId="59194D8A" w:rsidR="008074D1" w:rsidRPr="00506CC8" w:rsidRDefault="008074D1" w:rsidP="008074D1"/>
        </w:tc>
      </w:tr>
      <w:tr w:rsidR="00236608" w:rsidRPr="000C0B6C" w14:paraId="6D0FC60A" w14:textId="77777777" w:rsidTr="009251C2">
        <w:trPr>
          <w:trHeight w:val="224"/>
        </w:trPr>
        <w:tc>
          <w:tcPr>
            <w:tcW w:w="818" w:type="dxa"/>
          </w:tcPr>
          <w:p w14:paraId="6282A73C" w14:textId="00D2B7CA" w:rsidR="00236608" w:rsidRPr="000C0B6C" w:rsidRDefault="00A31F0D" w:rsidP="009251C2">
            <w:r>
              <w:lastRenderedPageBreak/>
              <w:t>12</w:t>
            </w:r>
          </w:p>
        </w:tc>
        <w:tc>
          <w:tcPr>
            <w:tcW w:w="1231" w:type="dxa"/>
          </w:tcPr>
          <w:p w14:paraId="4956A208" w14:textId="1BB61E9F" w:rsidR="00236608" w:rsidRPr="000C0B6C" w:rsidRDefault="00A31F0D" w:rsidP="009251C2">
            <w:r>
              <w:t>52</w:t>
            </w:r>
          </w:p>
        </w:tc>
        <w:tc>
          <w:tcPr>
            <w:tcW w:w="8139" w:type="dxa"/>
            <w:gridSpan w:val="2"/>
          </w:tcPr>
          <w:p w14:paraId="3D369795" w14:textId="57F369E1" w:rsidR="00A31F0D" w:rsidRPr="008A00AA" w:rsidRDefault="00A31F0D" w:rsidP="00A31F0D">
            <w:pPr>
              <w:autoSpaceDE w:val="0"/>
              <w:autoSpaceDN w:val="0"/>
              <w:adjustRightInd w:val="0"/>
              <w:rPr>
                <w:rFonts w:eastAsiaTheme="minorHAnsi"/>
                <w:color w:val="000000"/>
                <w:lang w:val="en-GB"/>
              </w:rPr>
            </w:pPr>
            <w:r w:rsidRPr="008A00AA">
              <w:rPr>
                <w:rFonts w:eastAsiaTheme="minorHAnsi"/>
                <w:color w:val="000000"/>
                <w:lang w:val="en-GB"/>
              </w:rPr>
              <w:t>Add KBAs as an example of high biodiversity value because these are recognised by much of the cons</w:t>
            </w:r>
            <w:r w:rsidR="005F7A9D">
              <w:rPr>
                <w:rFonts w:eastAsiaTheme="minorHAnsi"/>
                <w:color w:val="000000"/>
                <w:lang w:val="en-GB"/>
              </w:rPr>
              <w:t>ervation community as such</w:t>
            </w:r>
            <w:r w:rsidR="005317F8">
              <w:rPr>
                <w:rFonts w:eastAsiaTheme="minorHAnsi"/>
                <w:color w:val="000000"/>
                <w:lang w:val="en-GB"/>
              </w:rPr>
              <w:t>. The paragraph could be worded as follows</w:t>
            </w:r>
            <w:r w:rsidRPr="008A00AA">
              <w:rPr>
                <w:rFonts w:eastAsiaTheme="minorHAnsi"/>
                <w:color w:val="000000"/>
                <w:lang w:val="en-GB"/>
              </w:rPr>
              <w:t>:</w:t>
            </w:r>
          </w:p>
          <w:p w14:paraId="00C92ACB" w14:textId="77777777" w:rsidR="00A31F0D" w:rsidRPr="008A00AA" w:rsidRDefault="00A31F0D" w:rsidP="00A31F0D">
            <w:pPr>
              <w:autoSpaceDE w:val="0"/>
              <w:autoSpaceDN w:val="0"/>
              <w:adjustRightInd w:val="0"/>
              <w:rPr>
                <w:rFonts w:eastAsiaTheme="minorHAnsi"/>
                <w:color w:val="000000"/>
                <w:lang w:val="en-GB"/>
              </w:rPr>
            </w:pPr>
          </w:p>
          <w:p w14:paraId="1B92E2B4" w14:textId="20BD8AC9" w:rsidR="00084B72" w:rsidRPr="008A00AA" w:rsidRDefault="0070179B" w:rsidP="00E837C6">
            <w:pPr>
              <w:autoSpaceDE w:val="0"/>
              <w:autoSpaceDN w:val="0"/>
              <w:adjustRightInd w:val="0"/>
            </w:pPr>
            <w:r>
              <w:rPr>
                <w:rFonts w:eastAsiaTheme="minorHAnsi"/>
                <w:color w:val="000000"/>
                <w:lang w:val="en-GB"/>
              </w:rPr>
              <w:t xml:space="preserve">52. </w:t>
            </w:r>
            <w:r w:rsidR="00A31F0D" w:rsidRPr="005317F8">
              <w:rPr>
                <w:rFonts w:eastAsiaTheme="minorHAnsi"/>
                <w:color w:val="000000"/>
                <w:lang w:val="en-GB"/>
              </w:rPr>
              <w:t>In order to put biodiversity on a path to recovery by 2030 in line with the proposed Mission of the post-2020 global biodiversity framework, there would need to be a net gain of natural ecosystem area by 2030</w:t>
            </w:r>
            <w:r w:rsidR="00A31F0D" w:rsidRPr="00A31F0D">
              <w:rPr>
                <w:rFonts w:eastAsiaTheme="minorHAnsi"/>
                <w:color w:val="000000"/>
                <w:lang w:val="en-GB"/>
              </w:rPr>
              <w:t>, while preventing the loss of existing intact and wilderness areas, as well as areas with high biodiversity value (</w:t>
            </w:r>
            <w:r w:rsidR="00A31F0D" w:rsidRPr="008A00AA">
              <w:rPr>
                <w:rFonts w:eastAsiaTheme="minorHAnsi"/>
                <w:b/>
                <w:color w:val="000000"/>
                <w:lang w:val="en-GB"/>
              </w:rPr>
              <w:t>such as Key Biodiversity Areas</w:t>
            </w:r>
            <w:r w:rsidR="00A31F0D" w:rsidRPr="008A00AA">
              <w:rPr>
                <w:rFonts w:eastAsiaTheme="minorHAnsi"/>
                <w:color w:val="000000"/>
                <w:lang w:val="en-GB"/>
              </w:rPr>
              <w:t xml:space="preserve"> - </w:t>
            </w:r>
            <w:r w:rsidR="00A31F0D" w:rsidRPr="00A31F0D">
              <w:rPr>
                <w:rFonts w:eastAsiaTheme="minorHAnsi"/>
                <w:color w:val="000000"/>
                <w:lang w:val="en-GB"/>
              </w:rPr>
              <w:t>see proposed Target 2) or keeping such loss to an absolute minimum</w:t>
            </w:r>
            <w:r w:rsidR="005317F8">
              <w:rPr>
                <w:rFonts w:eastAsiaTheme="minorHAnsi"/>
                <w:color w:val="000000"/>
                <w:lang w:val="en-GB"/>
              </w:rPr>
              <w:t>…….</w:t>
            </w:r>
            <w:r w:rsidR="00A31F0D" w:rsidRPr="00A31F0D">
              <w:rPr>
                <w:rFonts w:eastAsiaTheme="minorHAnsi"/>
                <w:color w:val="000000"/>
                <w:lang w:val="en-GB"/>
              </w:rPr>
              <w:t xml:space="preserve"> </w:t>
            </w:r>
          </w:p>
        </w:tc>
      </w:tr>
      <w:tr w:rsidR="00A31F0D" w:rsidRPr="000C0B6C" w14:paraId="30930566" w14:textId="77777777" w:rsidTr="009251C2">
        <w:trPr>
          <w:trHeight w:val="224"/>
        </w:trPr>
        <w:tc>
          <w:tcPr>
            <w:tcW w:w="818" w:type="dxa"/>
          </w:tcPr>
          <w:p w14:paraId="7E88CD75" w14:textId="0C04AF56" w:rsidR="00A31F0D" w:rsidRPr="000C0B6C" w:rsidRDefault="00A31F0D" w:rsidP="00A31F0D">
            <w:r>
              <w:t>12</w:t>
            </w:r>
          </w:p>
        </w:tc>
        <w:tc>
          <w:tcPr>
            <w:tcW w:w="1231" w:type="dxa"/>
          </w:tcPr>
          <w:p w14:paraId="613F0F0B" w14:textId="2AC72154" w:rsidR="00A31F0D" w:rsidRPr="000C0B6C" w:rsidRDefault="00A31F0D" w:rsidP="00A31F0D">
            <w:r>
              <w:t>54</w:t>
            </w:r>
          </w:p>
        </w:tc>
        <w:tc>
          <w:tcPr>
            <w:tcW w:w="8139" w:type="dxa"/>
            <w:gridSpan w:val="2"/>
          </w:tcPr>
          <w:p w14:paraId="34565800" w14:textId="4690DA09" w:rsidR="00A31F0D" w:rsidRDefault="00A31F0D" w:rsidP="00A31F0D">
            <w:r>
              <w:rPr>
                <w:b/>
              </w:rPr>
              <w:t xml:space="preserve">Target 2: </w:t>
            </w:r>
            <w:r>
              <w:t>Th</w:t>
            </w:r>
            <w:r w:rsidR="00223C9A">
              <w:t>e change in sequence of the elements in this</w:t>
            </w:r>
            <w:r>
              <w:t xml:space="preserve"> target</w:t>
            </w:r>
            <w:r w:rsidR="00223C9A">
              <w:t xml:space="preserve"> since the zero draft </w:t>
            </w:r>
            <w:r>
              <w:t xml:space="preserve">has weakened </w:t>
            </w:r>
            <w:r w:rsidR="00223C9A">
              <w:t xml:space="preserve">it, by shifting the emphasis from conserving important locations for biodiversity to expanding the coverage of protected areas. </w:t>
            </w:r>
            <w:r>
              <w:t xml:space="preserve">We </w:t>
            </w:r>
            <w:r w:rsidR="00223C9A">
              <w:t>strongly recommend</w:t>
            </w:r>
            <w:r>
              <w:t xml:space="preserve"> that the </w:t>
            </w:r>
            <w:r w:rsidR="00223C9A">
              <w:t xml:space="preserve">wording is modified to </w:t>
            </w:r>
            <w:proofErr w:type="spellStart"/>
            <w:r>
              <w:t>emphasis</w:t>
            </w:r>
            <w:r w:rsidR="00223C9A">
              <w:t>e</w:t>
            </w:r>
            <w:proofErr w:type="spellEnd"/>
            <w:r>
              <w:t xml:space="preserve"> </w:t>
            </w:r>
            <w:r w:rsidR="00223C9A">
              <w:t>the outcome we want to achieve (conserving important locations) before the means of achieving this (expansion of protected and conserved areas).</w:t>
            </w:r>
            <w:r>
              <w:t xml:space="preserve"> </w:t>
            </w:r>
            <w:r w:rsidR="00223C9A">
              <w:t xml:space="preserve">This will help to </w:t>
            </w:r>
            <w:r>
              <w:t xml:space="preserve">avoid the result of Aichi Target 11 where protected area expansion </w:t>
            </w:r>
            <w:r w:rsidR="00223C9A">
              <w:t xml:space="preserve">typically </w:t>
            </w:r>
            <w:r>
              <w:t xml:space="preserve">occurred in places that did not maximize the benefits for biodiversity. </w:t>
            </w:r>
          </w:p>
          <w:p w14:paraId="3B4F6CB4" w14:textId="710A0436" w:rsidR="00223C9A" w:rsidRDefault="00223C9A" w:rsidP="00A31F0D"/>
          <w:p w14:paraId="566E6BAF" w14:textId="35040D43" w:rsidR="00223C9A" w:rsidRDefault="00223C9A" w:rsidP="00A31F0D">
            <w:r>
              <w:t xml:space="preserve">We propose replacing “protect and conserve” with “effectively conserve”, (a) to emphasize the importance of effectiveness in achieving </w:t>
            </w:r>
            <w:r w:rsidR="00985803">
              <w:t>positive outcomes for nature, rather than simply designating protected and conserved areas, and (b) to avoid the potential contradiction of calling for “protection” through OECMs (which are by definition, not protected areas).</w:t>
            </w:r>
          </w:p>
          <w:p w14:paraId="7DC8A78B" w14:textId="77777777" w:rsidR="00223C9A" w:rsidRDefault="00223C9A" w:rsidP="00A31F0D"/>
          <w:p w14:paraId="28508F1E" w14:textId="6525FF86" w:rsidR="00223C9A" w:rsidRDefault="00223C9A" w:rsidP="00A31F0D">
            <w:r>
              <w:t>We also propose specifically referring to key biodiversity areas, given these represent by far the largest network of sites of biodiversity importance, identified nationally using standardized criteria.</w:t>
            </w:r>
          </w:p>
          <w:p w14:paraId="280FCA23" w14:textId="00CA5ADD" w:rsidR="00223C9A" w:rsidRDefault="00223C9A" w:rsidP="00A31F0D"/>
          <w:p w14:paraId="6E0C81F6" w14:textId="37AE8055" w:rsidR="00223C9A" w:rsidRDefault="00223C9A" w:rsidP="00A31F0D">
            <w:r>
              <w:t>Furthermore</w:t>
            </w:r>
            <w:r w:rsidR="008074D1">
              <w:t>,</w:t>
            </w:r>
            <w:r>
              <w:t xml:space="preserve"> we propose including the word “equitable”, given the importance that protected and conserved areas are managed equitably.</w:t>
            </w:r>
          </w:p>
          <w:p w14:paraId="33DDB814" w14:textId="5BEBB526" w:rsidR="00985803" w:rsidRDefault="00985803" w:rsidP="00A31F0D"/>
          <w:p w14:paraId="7C91637E" w14:textId="2E608D98" w:rsidR="00985803" w:rsidRPr="00A127A9" w:rsidRDefault="00985803" w:rsidP="00A31F0D">
            <w:r>
              <w:t>Finally, we call for specific mention of land, sea and freshwater ecosystems to ensure that expanded coverage of protected and conserved areas is considered for each of these environments individually.</w:t>
            </w:r>
          </w:p>
          <w:p w14:paraId="6F7AD296" w14:textId="77777777" w:rsidR="00A31F0D" w:rsidRDefault="00A31F0D" w:rsidP="00A31F0D">
            <w:pPr>
              <w:rPr>
                <w:b/>
              </w:rPr>
            </w:pPr>
          </w:p>
          <w:p w14:paraId="6DEC8570" w14:textId="77777777" w:rsidR="00985803" w:rsidRDefault="00985803" w:rsidP="00985803">
            <w:r>
              <w:t>We therefore propose the following language (bold indicates modifications to the current draft).</w:t>
            </w:r>
          </w:p>
          <w:p w14:paraId="06544BA6" w14:textId="77777777" w:rsidR="00985803" w:rsidRDefault="00985803" w:rsidP="009311F7">
            <w:pPr>
              <w:rPr>
                <w:i/>
                <w:iCs/>
              </w:rPr>
            </w:pPr>
          </w:p>
          <w:p w14:paraId="364E686C" w14:textId="7AB6E858" w:rsidR="009311F7" w:rsidRDefault="009311F7" w:rsidP="009311F7">
            <w:pPr>
              <w:rPr>
                <w:sz w:val="22"/>
                <w:szCs w:val="22"/>
                <w:lang w:val="en-GB"/>
              </w:rPr>
            </w:pPr>
            <w:r>
              <w:rPr>
                <w:i/>
                <w:iCs/>
              </w:rPr>
              <w:t xml:space="preserve">By 2030, </w:t>
            </w:r>
            <w:r>
              <w:rPr>
                <w:b/>
                <w:bCs/>
                <w:i/>
                <w:iCs/>
              </w:rPr>
              <w:t xml:space="preserve">effectively </w:t>
            </w:r>
            <w:r>
              <w:rPr>
                <w:i/>
                <w:iCs/>
              </w:rPr>
              <w:t xml:space="preserve">conserve </w:t>
            </w:r>
            <w:r>
              <w:rPr>
                <w:b/>
                <w:bCs/>
                <w:i/>
                <w:iCs/>
              </w:rPr>
              <w:t xml:space="preserve">key biodiversity areas and other sites of particular importance </w:t>
            </w:r>
            <w:r>
              <w:rPr>
                <w:i/>
                <w:iCs/>
              </w:rPr>
              <w:t xml:space="preserve">for biodiversity through well-connected </w:t>
            </w:r>
            <w:r w:rsidR="00312725">
              <w:rPr>
                <w:b/>
                <w:bCs/>
                <w:i/>
                <w:iCs/>
              </w:rPr>
              <w:t xml:space="preserve">and equitably managed </w:t>
            </w:r>
            <w:bookmarkStart w:id="0" w:name="_GoBack"/>
            <w:bookmarkEnd w:id="0"/>
            <w:r>
              <w:rPr>
                <w:i/>
                <w:iCs/>
              </w:rPr>
              <w:t xml:space="preserve">protected areas and other effective area-based conservation measures covering at least 30 per cent of </w:t>
            </w:r>
            <w:r>
              <w:rPr>
                <w:b/>
                <w:bCs/>
                <w:i/>
                <w:iCs/>
              </w:rPr>
              <w:t>land, sea and freshwater</w:t>
            </w:r>
            <w:r>
              <w:rPr>
                <w:i/>
                <w:iCs/>
              </w:rPr>
              <w:t>.</w:t>
            </w:r>
          </w:p>
          <w:p w14:paraId="50611FD9" w14:textId="77777777" w:rsidR="00A31F0D" w:rsidRDefault="00A31F0D" w:rsidP="007637B2"/>
          <w:p w14:paraId="4B30F77B" w14:textId="1ECD9886" w:rsidR="009311F7" w:rsidRPr="000C0B6C" w:rsidRDefault="009311F7" w:rsidP="007637B2"/>
        </w:tc>
      </w:tr>
      <w:tr w:rsidR="00A31F0D" w:rsidRPr="000C0B6C" w14:paraId="419DB47A" w14:textId="77777777" w:rsidTr="009251C2">
        <w:trPr>
          <w:trHeight w:val="224"/>
        </w:trPr>
        <w:tc>
          <w:tcPr>
            <w:tcW w:w="818" w:type="dxa"/>
          </w:tcPr>
          <w:p w14:paraId="583A2152" w14:textId="12AD9E7F" w:rsidR="00A31F0D" w:rsidRPr="000C0B6C" w:rsidRDefault="0055271A" w:rsidP="00A31F0D">
            <w:r>
              <w:t>13</w:t>
            </w:r>
          </w:p>
        </w:tc>
        <w:tc>
          <w:tcPr>
            <w:tcW w:w="1231" w:type="dxa"/>
          </w:tcPr>
          <w:p w14:paraId="491D28B8" w14:textId="68ABAFF1" w:rsidR="00A31F0D" w:rsidRPr="000C0B6C" w:rsidRDefault="0055271A" w:rsidP="00A31F0D">
            <w:r>
              <w:t>55</w:t>
            </w:r>
          </w:p>
        </w:tc>
        <w:tc>
          <w:tcPr>
            <w:tcW w:w="8139" w:type="dxa"/>
            <w:gridSpan w:val="2"/>
          </w:tcPr>
          <w:p w14:paraId="4D027423" w14:textId="77777777" w:rsidR="009311F7" w:rsidRPr="009311F7" w:rsidRDefault="009311F7" w:rsidP="009311F7">
            <w:pPr>
              <w:pStyle w:val="Default"/>
              <w:rPr>
                <w:rFonts w:eastAsiaTheme="minorHAnsi"/>
                <w:lang w:val="en-GB"/>
              </w:rPr>
            </w:pPr>
            <w:r>
              <w:t xml:space="preserve">The following language is incorrect in paragraph 55: </w:t>
            </w:r>
          </w:p>
          <w:p w14:paraId="722E4312" w14:textId="77777777" w:rsidR="009311F7" w:rsidRPr="009311F7" w:rsidRDefault="009311F7" w:rsidP="009311F7">
            <w:pPr>
              <w:autoSpaceDE w:val="0"/>
              <w:autoSpaceDN w:val="0"/>
              <w:adjustRightInd w:val="0"/>
              <w:rPr>
                <w:rFonts w:eastAsiaTheme="minorHAnsi"/>
                <w:i/>
                <w:color w:val="000000"/>
                <w:lang w:val="en-GB"/>
              </w:rPr>
            </w:pPr>
            <w:r w:rsidRPr="009311F7">
              <w:rPr>
                <w:rFonts w:eastAsiaTheme="minorHAnsi"/>
                <w:i/>
                <w:color w:val="000000"/>
                <w:lang w:val="en-GB"/>
              </w:rPr>
              <w:lastRenderedPageBreak/>
              <w:t xml:space="preserve">For example, covering all currently identified Alliance for Zero Extinction sites and other Key Biodiversity Areas, hotspots of endemic species, and other areas with a high density of threatened species from the IUCN Red List, would require 2.4 per cent additional to the current terrestrial protected area coverage.4 </w:t>
            </w:r>
          </w:p>
          <w:p w14:paraId="10296327" w14:textId="77777777" w:rsidR="009311F7" w:rsidRPr="009311F7" w:rsidRDefault="009311F7" w:rsidP="005317F8">
            <w:pPr>
              <w:rPr>
                <w:i/>
              </w:rPr>
            </w:pPr>
          </w:p>
          <w:p w14:paraId="66938FEE" w14:textId="56702245" w:rsidR="00A31F0D" w:rsidRDefault="00985803" w:rsidP="00A24A1C">
            <w:r>
              <w:t>This derives from an analytical error in the paper cited. KBAs (including AZE sites) currently cover 8.7% of land and 2.1% of oceans. The area of KBAs outside protected areas represents 4.5% of terrestrial area (we do not know the additional % area that ‘</w:t>
            </w:r>
            <w:r w:rsidRPr="00985803">
              <w:t xml:space="preserve">hotspots of endemic species, and other areas with a high density of threatened </w:t>
            </w:r>
            <w:proofErr w:type="gramStart"/>
            <w:r w:rsidRPr="00985803">
              <w:t>specie</w:t>
            </w:r>
            <w:r>
              <w:t>s’</w:t>
            </w:r>
            <w:proofErr w:type="gramEnd"/>
            <w:r>
              <w:t xml:space="preserve"> would add to this). </w:t>
            </w:r>
            <w:r w:rsidR="00682CFB">
              <w:t xml:space="preserve">Furthermore, </w:t>
            </w:r>
            <w:r w:rsidR="00A24A1C">
              <w:t>KBAs</w:t>
            </w:r>
            <w:r w:rsidR="0024524A">
              <w:t xml:space="preserve"> </w:t>
            </w:r>
            <w:r w:rsidR="0055271A">
              <w:t xml:space="preserve">have </w:t>
            </w:r>
            <w:r w:rsidR="00A24A1C">
              <w:t>NOT</w:t>
            </w:r>
            <w:r w:rsidR="0024524A">
              <w:t xml:space="preserve"> been </w:t>
            </w:r>
            <w:r w:rsidR="009311F7">
              <w:t xml:space="preserve">comprehensively </w:t>
            </w:r>
            <w:r w:rsidR="0024524A">
              <w:t>identified for all taxonomic groups and ecosystems</w:t>
            </w:r>
            <w:r w:rsidR="00682CFB">
              <w:t xml:space="preserve"> (</w:t>
            </w:r>
            <w:r w:rsidR="009311F7">
              <w:t xml:space="preserve">which is why we encourage </w:t>
            </w:r>
            <w:r w:rsidR="00A24A1C">
              <w:t>comprehensive assessments as a component of spatial planning</w:t>
            </w:r>
            <w:r w:rsidR="009311F7">
              <w:t xml:space="preserve"> in target 1</w:t>
            </w:r>
            <w:r w:rsidR="00682CFB">
              <w:t>)</w:t>
            </w:r>
            <w:r w:rsidR="0024524A">
              <w:t xml:space="preserve">. Application of the criteria in the Global Standard for the identification of KBAs </w:t>
            </w:r>
            <w:r w:rsidR="00324540">
              <w:t>to all species groups and elements of biodiversity will lead to additional sites being identified as KBAs</w:t>
            </w:r>
            <w:r w:rsidR="0055271A">
              <w:t xml:space="preserve">. A </w:t>
            </w:r>
            <w:r w:rsidR="009311F7">
              <w:t xml:space="preserve">simple </w:t>
            </w:r>
            <w:r w:rsidR="0055271A">
              <w:t xml:space="preserve">scoping assessment of species assessed on the IUCN </w:t>
            </w:r>
            <w:r>
              <w:t>R</w:t>
            </w:r>
            <w:r w:rsidR="0055271A">
              <w:t xml:space="preserve">ed </w:t>
            </w:r>
            <w:r>
              <w:t>L</w:t>
            </w:r>
            <w:r w:rsidR="0055271A">
              <w:t xml:space="preserve">ist </w:t>
            </w:r>
            <w:r>
              <w:t xml:space="preserve">shows that locations </w:t>
            </w:r>
            <w:r w:rsidR="00682CFB">
              <w:t xml:space="preserve">outside existing KBAs </w:t>
            </w:r>
            <w:r w:rsidR="0055271A">
              <w:t xml:space="preserve">that </w:t>
            </w:r>
            <w:r>
              <w:t xml:space="preserve">may qualify as </w:t>
            </w:r>
            <w:r w:rsidR="0055271A">
              <w:t xml:space="preserve">KBAs </w:t>
            </w:r>
            <w:r w:rsidR="00682CFB">
              <w:t>cover twice the area of the existing network. While not all of these will be confirmed as KBAs, it is clear that the current network will expand, potentially substantially</w:t>
            </w:r>
            <w:proofErr w:type="gramStart"/>
            <w:r w:rsidR="00682CFB">
              <w:t>. ]</w:t>
            </w:r>
            <w:proofErr w:type="gramEnd"/>
          </w:p>
          <w:p w14:paraId="4FF71ACC" w14:textId="77777777" w:rsidR="00682CFB" w:rsidRDefault="00682CFB" w:rsidP="00A24A1C"/>
          <w:p w14:paraId="7EB00430" w14:textId="72390BC2" w:rsidR="00682CFB" w:rsidRPr="000C0B6C" w:rsidRDefault="00682CFB" w:rsidP="00A24A1C">
            <w:r>
              <w:t>We therefore propose that the erroneous sentence in paragraph 55 quoted above is replaced with: “Key Biodiversity Areas (KBAs, including Alliance for Zero Extinction sites) currently cover 8.7% of land and 2.1% of oceans. The area of KBAs outside protected areas represents 4.5% of terrestrial area, and will increase, potentially significantly, as KBAs are identified for additional species groups, ecosystems, and other biodiversity features.</w:t>
            </w:r>
          </w:p>
        </w:tc>
      </w:tr>
      <w:tr w:rsidR="00A31F0D" w:rsidRPr="000C0B6C" w14:paraId="7A865B83" w14:textId="77777777" w:rsidTr="009251C2">
        <w:trPr>
          <w:trHeight w:val="224"/>
        </w:trPr>
        <w:tc>
          <w:tcPr>
            <w:tcW w:w="818" w:type="dxa"/>
          </w:tcPr>
          <w:p w14:paraId="48F7EE30" w14:textId="0FEBC08F" w:rsidR="00A31F0D" w:rsidRPr="000C0B6C" w:rsidRDefault="000F59CD" w:rsidP="00A31F0D">
            <w:r>
              <w:lastRenderedPageBreak/>
              <w:t>16</w:t>
            </w:r>
          </w:p>
        </w:tc>
        <w:tc>
          <w:tcPr>
            <w:tcW w:w="1231" w:type="dxa"/>
          </w:tcPr>
          <w:p w14:paraId="6A798625" w14:textId="5753A0F6" w:rsidR="00A31F0D" w:rsidRPr="000C0B6C" w:rsidRDefault="000F59CD" w:rsidP="00A31F0D">
            <w:r>
              <w:t>66</w:t>
            </w:r>
          </w:p>
        </w:tc>
        <w:tc>
          <w:tcPr>
            <w:tcW w:w="8139" w:type="dxa"/>
            <w:gridSpan w:val="2"/>
          </w:tcPr>
          <w:p w14:paraId="772B6D20" w14:textId="47360140" w:rsidR="000F59CD" w:rsidRDefault="000F59CD" w:rsidP="00A31F0D">
            <w:r>
              <w:rPr>
                <w:b/>
              </w:rPr>
              <w:t xml:space="preserve">Target 5: </w:t>
            </w:r>
            <w:r w:rsidR="000C5731">
              <w:rPr>
                <w:b/>
              </w:rPr>
              <w:t>‘</w:t>
            </w:r>
            <w:r>
              <w:t>Priority sites</w:t>
            </w:r>
            <w:r w:rsidR="000C5731">
              <w:t>’</w:t>
            </w:r>
            <w:r>
              <w:t xml:space="preserve"> is a term that is not clear</w:t>
            </w:r>
            <w:r w:rsidR="00324540">
              <w:t xml:space="preserve"> and can be interpreted differently at different scales and in different countries. We </w:t>
            </w:r>
            <w:r>
              <w:t xml:space="preserve">suggest </w:t>
            </w:r>
            <w:r w:rsidR="00324540">
              <w:t xml:space="preserve">specifying Key Biodiversity Areas to enable measurable progress towards this objective at a specified and documented suite of important sites for biodiversity. Preliminary estimates suggest that </w:t>
            </w:r>
            <w:r w:rsidR="005F7A9D">
              <w:t>25</w:t>
            </w:r>
            <w:r w:rsidR="00324540">
              <w:t xml:space="preserve">% of </w:t>
            </w:r>
            <w:r w:rsidR="00682CFB">
              <w:t xml:space="preserve">assessed </w:t>
            </w:r>
            <w:r w:rsidR="00324540">
              <w:t>KBAs are currently threatened by invasive alien species.</w:t>
            </w:r>
          </w:p>
          <w:p w14:paraId="38F5B2AE" w14:textId="44D492C7" w:rsidR="00682CFB" w:rsidRDefault="00682CFB" w:rsidP="00A31F0D"/>
          <w:p w14:paraId="2A0FC6C5" w14:textId="496E8F2E" w:rsidR="00682CFB" w:rsidRDefault="00682CFB" w:rsidP="00A31F0D">
            <w:r>
              <w:t>We therefore suggest that the wording is revised as follows:</w:t>
            </w:r>
          </w:p>
          <w:p w14:paraId="3177A8DC" w14:textId="5695CEE5" w:rsidR="00682CFB" w:rsidRDefault="00682CFB" w:rsidP="00A31F0D"/>
          <w:p w14:paraId="4C2F1243" w14:textId="53D5E7A3" w:rsidR="00682CFB" w:rsidRDefault="00682CFB" w:rsidP="00A31F0D">
            <w:r>
              <w:rPr>
                <w:i/>
                <w:iCs/>
                <w:sz w:val="22"/>
                <w:szCs w:val="22"/>
              </w:rPr>
              <w:t xml:space="preserve">By 2030, manage, and where possible control, pathways for the introduction of invasive alien species, achieving [50%] reduction in the rate of new introductions, and control or eradicate invasive alien species to eliminate or reduce their impacts, including in </w:t>
            </w:r>
            <w:r w:rsidR="000C5731" w:rsidRPr="00506CC8">
              <w:rPr>
                <w:b/>
                <w:bCs/>
                <w:i/>
                <w:iCs/>
                <w:sz w:val="22"/>
                <w:szCs w:val="22"/>
              </w:rPr>
              <w:t xml:space="preserve">all </w:t>
            </w:r>
            <w:r w:rsidR="008074D1">
              <w:rPr>
                <w:b/>
                <w:bCs/>
                <w:i/>
                <w:iCs/>
                <w:sz w:val="22"/>
                <w:szCs w:val="22"/>
              </w:rPr>
              <w:t xml:space="preserve">affected </w:t>
            </w:r>
            <w:r w:rsidR="000C5731" w:rsidRPr="00506CC8">
              <w:rPr>
                <w:b/>
                <w:bCs/>
                <w:i/>
                <w:iCs/>
                <w:sz w:val="22"/>
                <w:szCs w:val="22"/>
              </w:rPr>
              <w:t>key biodiversity areas</w:t>
            </w:r>
            <w:r>
              <w:rPr>
                <w:i/>
                <w:iCs/>
                <w:sz w:val="22"/>
                <w:szCs w:val="22"/>
              </w:rPr>
              <w:t>.</w:t>
            </w:r>
          </w:p>
          <w:p w14:paraId="531C2A0F" w14:textId="669E56CF" w:rsidR="000F59CD" w:rsidRPr="000F59CD" w:rsidRDefault="000F59CD" w:rsidP="00A24A1C"/>
        </w:tc>
      </w:tr>
      <w:tr w:rsidR="00A31F0D" w:rsidRPr="000C0B6C" w14:paraId="73FD340A" w14:textId="77777777" w:rsidTr="009251C2">
        <w:trPr>
          <w:trHeight w:val="224"/>
        </w:trPr>
        <w:tc>
          <w:tcPr>
            <w:tcW w:w="818" w:type="dxa"/>
          </w:tcPr>
          <w:p w14:paraId="37288C1C" w14:textId="0088B65C" w:rsidR="00A31F0D" w:rsidRPr="000C0B6C" w:rsidRDefault="008A00AA" w:rsidP="00A31F0D">
            <w:r>
              <w:t>23</w:t>
            </w:r>
          </w:p>
        </w:tc>
        <w:tc>
          <w:tcPr>
            <w:tcW w:w="1231" w:type="dxa"/>
          </w:tcPr>
          <w:p w14:paraId="2993E983" w14:textId="062068D7" w:rsidR="00A31F0D" w:rsidRPr="000C0B6C" w:rsidRDefault="008A00AA" w:rsidP="00A31F0D">
            <w:r>
              <w:t>93</w:t>
            </w:r>
          </w:p>
        </w:tc>
        <w:tc>
          <w:tcPr>
            <w:tcW w:w="8139" w:type="dxa"/>
            <w:gridSpan w:val="2"/>
          </w:tcPr>
          <w:p w14:paraId="786AF9FD" w14:textId="122ECB0A" w:rsidR="00A31F0D" w:rsidRPr="008A00AA" w:rsidRDefault="008A00AA" w:rsidP="00A31F0D">
            <w:r w:rsidRPr="00E837C6">
              <w:t xml:space="preserve">Text here should specifically </w:t>
            </w:r>
            <w:r w:rsidR="00A24A1C">
              <w:t>reference</w:t>
            </w:r>
            <w:r w:rsidRPr="00E837C6">
              <w:t xml:space="preserve"> the spatial planning </w:t>
            </w:r>
            <w:r w:rsidR="00A24A1C">
              <w:t>proposed in</w:t>
            </w:r>
            <w:r w:rsidRPr="00E837C6">
              <w:t xml:space="preserve"> Target 1</w:t>
            </w:r>
            <w:r w:rsidR="00A24A1C">
              <w:t>, because</w:t>
            </w:r>
            <w:r w:rsidRPr="00E837C6">
              <w:t xml:space="preserve"> spatial plans are one of the key tools that can b</w:t>
            </w:r>
            <w:r w:rsidR="00A24A1C">
              <w:t xml:space="preserve">e </w:t>
            </w:r>
            <w:r w:rsidRPr="00E837C6">
              <w:t>used to help mainstream biodiversity conservation across sectors, guiding where agriculture/urban expansion and privates sector developments can occur and minimize negative impacts on biodiversity.</w:t>
            </w:r>
            <w:r w:rsidRPr="008A00AA">
              <w:t xml:space="preserve"> </w:t>
            </w:r>
            <w:r w:rsidR="00E837C6">
              <w:t>We would suggest rewording the paragraph as follows:</w:t>
            </w:r>
          </w:p>
          <w:p w14:paraId="1C16DF3F" w14:textId="347F2305" w:rsidR="008A00AA" w:rsidRPr="008A00AA" w:rsidRDefault="008A00AA" w:rsidP="00A31F0D"/>
          <w:p w14:paraId="48D6E75E" w14:textId="11717D1D" w:rsidR="008A00AA" w:rsidRPr="008A00AA" w:rsidRDefault="008A00AA" w:rsidP="008A00AA">
            <w:pPr>
              <w:autoSpaceDE w:val="0"/>
              <w:autoSpaceDN w:val="0"/>
              <w:adjustRightInd w:val="0"/>
              <w:rPr>
                <w:rFonts w:eastAsiaTheme="minorHAnsi"/>
                <w:color w:val="000000"/>
                <w:lang w:val="en-GB"/>
              </w:rPr>
            </w:pPr>
            <w:r w:rsidRPr="00E837C6">
              <w:rPr>
                <w:rFonts w:eastAsiaTheme="minorHAnsi"/>
                <w:color w:val="000000"/>
                <w:lang w:val="en-GB"/>
              </w:rPr>
              <w:lastRenderedPageBreak/>
              <w:t>Further progress towards this target will require a range of actions and many of these will directly or indirectly contribute to the attainment of all of the other proposed targets in the post-2020 global biodiversity framework</w:t>
            </w:r>
            <w:r w:rsidR="00A24A1C">
              <w:rPr>
                <w:rFonts w:eastAsiaTheme="minorHAnsi"/>
                <w:color w:val="000000"/>
                <w:lang w:val="en-GB"/>
              </w:rPr>
              <w:t>…</w:t>
            </w:r>
            <w:proofErr w:type="gramStart"/>
            <w:r w:rsidR="00A24A1C">
              <w:rPr>
                <w:rFonts w:eastAsiaTheme="minorHAnsi"/>
                <w:color w:val="000000"/>
                <w:lang w:val="en-GB"/>
              </w:rPr>
              <w:t>…..</w:t>
            </w:r>
            <w:proofErr w:type="gramEnd"/>
            <w:r w:rsidRPr="00E837C6">
              <w:rPr>
                <w:rFonts w:eastAsiaTheme="minorHAnsi"/>
                <w:color w:val="000000"/>
                <w:lang w:val="en-GB"/>
              </w:rPr>
              <w:t xml:space="preserve"> For such instruments and tools to be effective, they will need to be underpinned by effective biodiversity monitoring and quality biodiversity information (proposed target 19).</w:t>
            </w:r>
            <w:r w:rsidRPr="008A00AA">
              <w:rPr>
                <w:rFonts w:eastAsiaTheme="minorHAnsi"/>
                <w:color w:val="000000"/>
                <w:lang w:val="en-GB"/>
              </w:rPr>
              <w:t xml:space="preserve"> </w:t>
            </w:r>
            <w:r w:rsidRPr="00E837C6">
              <w:rPr>
                <w:rFonts w:eastAsiaTheme="minorHAnsi"/>
                <w:b/>
                <w:color w:val="000000"/>
                <w:lang w:val="en-GB"/>
              </w:rPr>
              <w:t xml:space="preserve">Spatially explicit plans for biodiversity, as endorsed by the governments and the conservation </w:t>
            </w:r>
            <w:proofErr w:type="spellStart"/>
            <w:proofErr w:type="gramStart"/>
            <w:r w:rsidRPr="00E837C6">
              <w:rPr>
                <w:rFonts w:eastAsiaTheme="minorHAnsi"/>
                <w:b/>
                <w:color w:val="000000"/>
                <w:lang w:val="en-GB"/>
              </w:rPr>
              <w:t>community</w:t>
            </w:r>
            <w:r w:rsidRPr="00E837C6">
              <w:rPr>
                <w:rFonts w:eastAsiaTheme="minorHAnsi"/>
                <w:b/>
                <w:color w:val="000000"/>
                <w:vertAlign w:val="superscript"/>
                <w:lang w:val="en-GB"/>
              </w:rPr>
              <w:t>xx</w:t>
            </w:r>
            <w:proofErr w:type="spellEnd"/>
            <w:r w:rsidRPr="00E837C6">
              <w:rPr>
                <w:rFonts w:eastAsiaTheme="minorHAnsi"/>
                <w:b/>
                <w:color w:val="000000"/>
                <w:lang w:val="en-GB"/>
              </w:rPr>
              <w:t>,  developed</w:t>
            </w:r>
            <w:proofErr w:type="gramEnd"/>
            <w:r w:rsidRPr="00E837C6">
              <w:rPr>
                <w:rFonts w:eastAsiaTheme="minorHAnsi"/>
                <w:b/>
                <w:color w:val="000000"/>
                <w:lang w:val="en-GB"/>
              </w:rPr>
              <w:t xml:space="preserve"> under Target 1, provide one such tool that can be used to mainstream biodiversity conservation across sectors.</w:t>
            </w:r>
            <w:r w:rsidR="00E837C6">
              <w:rPr>
                <w:rFonts w:eastAsiaTheme="minorHAnsi"/>
                <w:color w:val="000000"/>
                <w:lang w:val="en-GB"/>
              </w:rPr>
              <w:t>……</w:t>
            </w:r>
            <w:r w:rsidRPr="008A00AA">
              <w:rPr>
                <w:rFonts w:eastAsiaTheme="minorHAnsi"/>
                <w:color w:val="000000"/>
                <w:lang w:val="en-GB"/>
              </w:rPr>
              <w:t xml:space="preserve">. </w:t>
            </w:r>
          </w:p>
          <w:p w14:paraId="0C6F33F6" w14:textId="77777777" w:rsidR="008A00AA" w:rsidRPr="008A00AA" w:rsidRDefault="008A00AA" w:rsidP="00A31F0D"/>
          <w:p w14:paraId="2A720A2D" w14:textId="64C5502B" w:rsidR="008A00AA" w:rsidRPr="008A00AA" w:rsidRDefault="008A00AA" w:rsidP="00A31F0D">
            <w:pPr>
              <w:rPr>
                <w:b/>
              </w:rPr>
            </w:pPr>
            <w:r w:rsidRPr="008A00AA">
              <w:rPr>
                <w:b/>
              </w:rPr>
              <w:t xml:space="preserve">xx: </w:t>
            </w:r>
            <w:hyperlink r:id="rId10" w:history="1">
              <w:r w:rsidRPr="008A00AA">
                <w:rPr>
                  <w:rStyle w:val="Hyperlink"/>
                  <w:b/>
                </w:rPr>
                <w:t>https://www.iucncongress2020.org/motion/096</w:t>
              </w:r>
            </w:hyperlink>
            <w:r w:rsidRPr="008A00AA">
              <w:rPr>
                <w:b/>
              </w:rPr>
              <w:t xml:space="preserve"> </w:t>
            </w:r>
          </w:p>
        </w:tc>
      </w:tr>
    </w:tbl>
    <w:p w14:paraId="3F5E71EC" w14:textId="77777777" w:rsidR="00236608" w:rsidRPr="00532BBA" w:rsidRDefault="00236608" w:rsidP="00236608">
      <w:pPr>
        <w:pStyle w:val="Default"/>
        <w:jc w:val="center"/>
        <w:rPr>
          <w:b/>
          <w:sz w:val="22"/>
          <w:szCs w:val="22"/>
          <w:u w:val="single"/>
        </w:rPr>
      </w:pPr>
    </w:p>
    <w:p w14:paraId="254542ED" w14:textId="3F175678"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1"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976DCD">
        <w:rPr>
          <w:i/>
          <w:sz w:val="22"/>
          <w:szCs w:val="22"/>
        </w:rPr>
        <w:t>15</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33438" w16cex:dateUtc="2021-03-10T12:04:00Z"/>
  <w16cex:commentExtensible w16cex:durableId="23F334AC" w16cex:dateUtc="2021-03-10T12:06:00Z"/>
  <w16cex:commentExtensible w16cex:durableId="23F33505" w16cex:dateUtc="2021-03-10T12:07:00Z"/>
  <w16cex:commentExtensible w16cex:durableId="23F33552" w16cex:dateUtc="2021-03-10T12:08:00Z"/>
  <w16cex:commentExtensible w16cex:durableId="23F3359D" w16cex:dateUtc="2021-03-10T12:10:00Z"/>
  <w16cex:commentExtensible w16cex:durableId="23F33B70" w16cex:dateUtc="2021-03-10T12:34:00Z"/>
  <w16cex:commentExtensible w16cex:durableId="23F33D67" w16cex:dateUtc="2021-03-10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7C0DC0" w16cid:durableId="23F33438"/>
  <w16cid:commentId w16cid:paraId="07401D0D" w16cid:durableId="23F334AC"/>
  <w16cid:commentId w16cid:paraId="39B8DBB5" w16cid:durableId="23F33505"/>
  <w16cid:commentId w16cid:paraId="36CFA7B1" w16cid:durableId="23F33552"/>
  <w16cid:commentId w16cid:paraId="062CAB16" w16cid:durableId="23F3359D"/>
  <w16cid:commentId w16cid:paraId="7B12C489" w16cid:durableId="23F33B70"/>
  <w16cid:commentId w16cid:paraId="7DDAD906" w16cid:durableId="23F33D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84B72"/>
    <w:rsid w:val="000C12D4"/>
    <w:rsid w:val="000C5731"/>
    <w:rsid w:val="000F59CD"/>
    <w:rsid w:val="00110F63"/>
    <w:rsid w:val="001A4CF3"/>
    <w:rsid w:val="00223C9A"/>
    <w:rsid w:val="00236608"/>
    <w:rsid w:val="0024524A"/>
    <w:rsid w:val="002C65BB"/>
    <w:rsid w:val="00312725"/>
    <w:rsid w:val="00324540"/>
    <w:rsid w:val="00334544"/>
    <w:rsid w:val="00336168"/>
    <w:rsid w:val="003B08FB"/>
    <w:rsid w:val="004056FD"/>
    <w:rsid w:val="00504926"/>
    <w:rsid w:val="00506CC8"/>
    <w:rsid w:val="0053118E"/>
    <w:rsid w:val="005317F8"/>
    <w:rsid w:val="005324AB"/>
    <w:rsid w:val="0055271A"/>
    <w:rsid w:val="005F7A9D"/>
    <w:rsid w:val="006054AF"/>
    <w:rsid w:val="006060BF"/>
    <w:rsid w:val="006125AA"/>
    <w:rsid w:val="00682CFB"/>
    <w:rsid w:val="006D4F7A"/>
    <w:rsid w:val="006D6F86"/>
    <w:rsid w:val="0070179B"/>
    <w:rsid w:val="007637B2"/>
    <w:rsid w:val="007761AE"/>
    <w:rsid w:val="00790F3D"/>
    <w:rsid w:val="00796F12"/>
    <w:rsid w:val="007B362C"/>
    <w:rsid w:val="008074D1"/>
    <w:rsid w:val="008A00AA"/>
    <w:rsid w:val="008C01DC"/>
    <w:rsid w:val="008C7855"/>
    <w:rsid w:val="008E7015"/>
    <w:rsid w:val="009311F7"/>
    <w:rsid w:val="00935E45"/>
    <w:rsid w:val="00976DCD"/>
    <w:rsid w:val="00985803"/>
    <w:rsid w:val="00A127A9"/>
    <w:rsid w:val="00A24A1C"/>
    <w:rsid w:val="00A31F0D"/>
    <w:rsid w:val="00A51FA4"/>
    <w:rsid w:val="00A56BCE"/>
    <w:rsid w:val="00AE6319"/>
    <w:rsid w:val="00AF4AD0"/>
    <w:rsid w:val="00B51493"/>
    <w:rsid w:val="00BA561F"/>
    <w:rsid w:val="00BD481F"/>
    <w:rsid w:val="00D93CCA"/>
    <w:rsid w:val="00DB20C0"/>
    <w:rsid w:val="00E7042E"/>
    <w:rsid w:val="00E837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72E4E5F7-AB39-48B3-801F-606AB1AE8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CommentReference">
    <w:name w:val="annotation reference"/>
    <w:basedOn w:val="DefaultParagraphFont"/>
    <w:uiPriority w:val="99"/>
    <w:semiHidden/>
    <w:unhideWhenUsed/>
    <w:rsid w:val="008A00AA"/>
    <w:rPr>
      <w:sz w:val="16"/>
      <w:szCs w:val="16"/>
    </w:rPr>
  </w:style>
  <w:style w:type="paragraph" w:styleId="BalloonText">
    <w:name w:val="Balloon Text"/>
    <w:basedOn w:val="Normal"/>
    <w:link w:val="BalloonTextChar"/>
    <w:uiPriority w:val="99"/>
    <w:semiHidden/>
    <w:unhideWhenUsed/>
    <w:rsid w:val="008A00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0A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72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s.iucn.org/library/node/46259"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http://www.keybiodiversityareas.org/"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retariat@cbd.int" TargetMode="Externa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hyperlink" Target="https://www.iucncongress2020.org/motion/096" TargetMode="External"/><Relationship Id="rId4" Type="http://schemas.openxmlformats.org/officeDocument/2006/relationships/styles" Target="styles.xml"/><Relationship Id="rId9" Type="http://schemas.openxmlformats.org/officeDocument/2006/relationships/hyperlink" Target="https://www.iucncongress2020.org/motion/096"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1778</Words>
  <Characters>10136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Andy</cp:lastModifiedBy>
  <cp:revision>3</cp:revision>
  <dcterms:created xsi:type="dcterms:W3CDTF">2021-03-12T11:29:00Z</dcterms:created>
  <dcterms:modified xsi:type="dcterms:W3CDTF">2021-03-12T11:35:00Z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