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65180" w:rsidRDefault="00236608" w:rsidP="00265180">
      <w:pPr>
        <w:jc w:val="center"/>
        <w:rPr>
          <w:b/>
          <w:sz w:val="20"/>
          <w:szCs w:val="20"/>
        </w:rPr>
      </w:pPr>
      <w:r w:rsidRPr="00265180">
        <w:rPr>
          <w:b/>
          <w:sz w:val="20"/>
          <w:szCs w:val="20"/>
        </w:rPr>
        <w:t xml:space="preserve">Template for the review of </w:t>
      </w:r>
      <w:r w:rsidR="00790F3D" w:rsidRPr="00265180">
        <w:rPr>
          <w:b/>
          <w:sz w:val="20"/>
          <w:szCs w:val="20"/>
        </w:rPr>
        <w:t xml:space="preserve">the document on </w:t>
      </w:r>
      <w:r w:rsidR="007B362C" w:rsidRPr="00265180">
        <w:rPr>
          <w:b/>
          <w:sz w:val="20"/>
          <w:szCs w:val="20"/>
        </w:rPr>
        <w:t>s</w:t>
      </w:r>
      <w:r w:rsidR="00976DCD" w:rsidRPr="00265180">
        <w:rPr>
          <w:b/>
          <w:sz w:val="20"/>
          <w:szCs w:val="20"/>
        </w:rPr>
        <w:t>cientific and technical information to support the review of the proposed goals and targets in the updated zero draft of the post-2020 global biodiversity framework</w:t>
      </w:r>
    </w:p>
    <w:p w14:paraId="794A5BD2" w14:textId="77777777" w:rsidR="00236608" w:rsidRPr="00265180" w:rsidRDefault="00236608" w:rsidP="00265180">
      <w:pPr>
        <w:pStyle w:val="Default"/>
        <w:jc w:val="center"/>
        <w:rPr>
          <w:b/>
          <w:sz w:val="20"/>
          <w:szCs w:val="20"/>
          <w:u w:val="single"/>
        </w:rPr>
      </w:pPr>
    </w:p>
    <w:p w14:paraId="34B17942" w14:textId="77777777" w:rsidR="00236608" w:rsidRPr="00265180" w:rsidRDefault="00236608" w:rsidP="00265180">
      <w:pPr>
        <w:pStyle w:val="Default"/>
        <w:jc w:val="center"/>
        <w:rPr>
          <w:b/>
          <w:sz w:val="20"/>
          <w:szCs w:val="20"/>
          <w:u w:val="single"/>
        </w:rPr>
      </w:pPr>
      <w:r w:rsidRPr="00265180">
        <w:rPr>
          <w:b/>
          <w:sz w:val="20"/>
          <w:szCs w:val="20"/>
          <w:u w:val="single"/>
        </w:rPr>
        <w:t>TEMPLATE FOR COMMENTS</w:t>
      </w:r>
    </w:p>
    <w:p w14:paraId="17859718" w14:textId="77777777" w:rsidR="00236608" w:rsidRPr="00265180" w:rsidRDefault="00236608" w:rsidP="00265180">
      <w:pPr>
        <w:pStyle w:val="Default"/>
        <w:jc w:val="center"/>
        <w:rPr>
          <w:b/>
          <w:sz w:val="20"/>
          <w:szCs w:val="20"/>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2585"/>
        <w:gridCol w:w="895"/>
        <w:gridCol w:w="5896"/>
      </w:tblGrid>
      <w:tr w:rsidR="00236608" w:rsidRPr="00265180" w14:paraId="6598FBAB" w14:textId="77777777" w:rsidTr="007674D8">
        <w:trPr>
          <w:trHeight w:val="233"/>
        </w:trPr>
        <w:tc>
          <w:tcPr>
            <w:tcW w:w="10188" w:type="dxa"/>
            <w:gridSpan w:val="4"/>
            <w:shd w:val="clear" w:color="auto" w:fill="C0C0C0"/>
          </w:tcPr>
          <w:p w14:paraId="297416BC" w14:textId="77777777" w:rsidR="00236608" w:rsidRPr="00265180" w:rsidRDefault="00236608" w:rsidP="00265180">
            <w:pPr>
              <w:jc w:val="center"/>
              <w:rPr>
                <w:i/>
                <w:sz w:val="20"/>
                <w:szCs w:val="20"/>
              </w:rPr>
            </w:pPr>
            <w:r w:rsidRPr="00265180">
              <w:rPr>
                <w:i/>
                <w:sz w:val="20"/>
                <w:szCs w:val="20"/>
              </w:rPr>
              <w:t>Contact information</w:t>
            </w:r>
          </w:p>
        </w:tc>
      </w:tr>
      <w:tr w:rsidR="00236608" w:rsidRPr="00265180" w14:paraId="212CCDF4" w14:textId="77777777" w:rsidTr="00724F24">
        <w:trPr>
          <w:trHeight w:val="270"/>
        </w:trPr>
        <w:tc>
          <w:tcPr>
            <w:tcW w:w="4292" w:type="dxa"/>
            <w:gridSpan w:val="3"/>
          </w:tcPr>
          <w:p w14:paraId="13CBB394" w14:textId="77777777" w:rsidR="00236608" w:rsidRPr="00265180" w:rsidRDefault="00236608" w:rsidP="00265180">
            <w:pPr>
              <w:pStyle w:val="Form"/>
              <w:rPr>
                <w:rFonts w:ascii="Times New Roman" w:hAnsi="Times New Roman" w:cs="Times New Roman"/>
                <w:b/>
                <w:sz w:val="20"/>
                <w:szCs w:val="20"/>
              </w:rPr>
            </w:pPr>
            <w:r w:rsidRPr="00265180">
              <w:rPr>
                <w:rFonts w:ascii="Times New Roman" w:hAnsi="Times New Roman" w:cs="Times New Roman"/>
                <w:b/>
                <w:sz w:val="20"/>
                <w:szCs w:val="20"/>
              </w:rPr>
              <w:t>Surname:</w:t>
            </w:r>
          </w:p>
        </w:tc>
        <w:tc>
          <w:tcPr>
            <w:tcW w:w="5896" w:type="dxa"/>
          </w:tcPr>
          <w:p w14:paraId="08B4F522" w14:textId="2414ED35" w:rsidR="00236608" w:rsidRPr="00192888" w:rsidRDefault="00DF7C6B" w:rsidP="00265180">
            <w:pPr>
              <w:rPr>
                <w:sz w:val="20"/>
                <w:szCs w:val="20"/>
              </w:rPr>
            </w:pPr>
            <w:r w:rsidRPr="00192888">
              <w:rPr>
                <w:sz w:val="20"/>
                <w:szCs w:val="20"/>
              </w:rPr>
              <w:t>Reeve</w:t>
            </w:r>
          </w:p>
        </w:tc>
      </w:tr>
      <w:tr w:rsidR="00236608" w:rsidRPr="00265180" w14:paraId="70478EC8" w14:textId="77777777" w:rsidTr="00724F24">
        <w:trPr>
          <w:trHeight w:val="270"/>
        </w:trPr>
        <w:tc>
          <w:tcPr>
            <w:tcW w:w="4292" w:type="dxa"/>
            <w:gridSpan w:val="3"/>
          </w:tcPr>
          <w:p w14:paraId="4EE5D0BF" w14:textId="77777777" w:rsidR="00236608" w:rsidRPr="00265180" w:rsidRDefault="00236608" w:rsidP="00265180">
            <w:pPr>
              <w:pStyle w:val="Form"/>
              <w:rPr>
                <w:rFonts w:ascii="Times New Roman" w:hAnsi="Times New Roman" w:cs="Times New Roman"/>
                <w:b/>
                <w:sz w:val="20"/>
                <w:szCs w:val="20"/>
              </w:rPr>
            </w:pPr>
            <w:r w:rsidRPr="00265180">
              <w:rPr>
                <w:rFonts w:ascii="Times New Roman" w:hAnsi="Times New Roman" w:cs="Times New Roman"/>
                <w:b/>
                <w:sz w:val="20"/>
                <w:szCs w:val="20"/>
              </w:rPr>
              <w:t>Given Name:</w:t>
            </w:r>
          </w:p>
        </w:tc>
        <w:tc>
          <w:tcPr>
            <w:tcW w:w="5896" w:type="dxa"/>
          </w:tcPr>
          <w:p w14:paraId="618617AF" w14:textId="107A433F" w:rsidR="00236608" w:rsidRPr="00192888" w:rsidRDefault="00DF7C6B" w:rsidP="00265180">
            <w:pPr>
              <w:rPr>
                <w:sz w:val="20"/>
                <w:szCs w:val="20"/>
              </w:rPr>
            </w:pPr>
            <w:r w:rsidRPr="00192888">
              <w:rPr>
                <w:sz w:val="20"/>
                <w:szCs w:val="20"/>
              </w:rPr>
              <w:t>Rosalind</w:t>
            </w:r>
          </w:p>
        </w:tc>
      </w:tr>
      <w:tr w:rsidR="00236608" w:rsidRPr="00265180" w14:paraId="60004B01" w14:textId="77777777" w:rsidTr="00724F24">
        <w:trPr>
          <w:trHeight w:val="280"/>
        </w:trPr>
        <w:tc>
          <w:tcPr>
            <w:tcW w:w="4292" w:type="dxa"/>
            <w:gridSpan w:val="3"/>
          </w:tcPr>
          <w:p w14:paraId="043D7251" w14:textId="77777777" w:rsidR="00236608" w:rsidRPr="00265180" w:rsidRDefault="00236608" w:rsidP="00265180">
            <w:pPr>
              <w:pStyle w:val="Form"/>
              <w:rPr>
                <w:rFonts w:ascii="Times New Roman" w:hAnsi="Times New Roman" w:cs="Times New Roman"/>
                <w:b/>
                <w:sz w:val="20"/>
                <w:szCs w:val="20"/>
              </w:rPr>
            </w:pPr>
            <w:r w:rsidRPr="00265180">
              <w:rPr>
                <w:rFonts w:ascii="Times New Roman" w:hAnsi="Times New Roman" w:cs="Times New Roman"/>
                <w:b/>
                <w:sz w:val="20"/>
                <w:szCs w:val="20"/>
              </w:rPr>
              <w:t xml:space="preserve">Government </w:t>
            </w:r>
            <w:r w:rsidRPr="00265180">
              <w:rPr>
                <w:rFonts w:ascii="Times New Roman" w:hAnsi="Times New Roman" w:cs="Times New Roman"/>
                <w:sz w:val="20"/>
                <w:szCs w:val="20"/>
              </w:rPr>
              <w:t>(if applicable)</w:t>
            </w:r>
            <w:r w:rsidRPr="00265180">
              <w:rPr>
                <w:rFonts w:ascii="Times New Roman" w:hAnsi="Times New Roman" w:cs="Times New Roman"/>
                <w:b/>
                <w:sz w:val="20"/>
                <w:szCs w:val="20"/>
              </w:rPr>
              <w:t xml:space="preserve">: </w:t>
            </w:r>
          </w:p>
        </w:tc>
        <w:tc>
          <w:tcPr>
            <w:tcW w:w="5896" w:type="dxa"/>
          </w:tcPr>
          <w:p w14:paraId="44573104" w14:textId="77777777" w:rsidR="00236608" w:rsidRPr="00192888" w:rsidRDefault="00236608" w:rsidP="00265180">
            <w:pPr>
              <w:rPr>
                <w:sz w:val="20"/>
                <w:szCs w:val="20"/>
              </w:rPr>
            </w:pPr>
          </w:p>
        </w:tc>
      </w:tr>
      <w:tr w:rsidR="00236608" w:rsidRPr="00265180" w14:paraId="41DAE210" w14:textId="77777777" w:rsidTr="00724F24">
        <w:trPr>
          <w:trHeight w:val="270"/>
        </w:trPr>
        <w:tc>
          <w:tcPr>
            <w:tcW w:w="4292" w:type="dxa"/>
            <w:gridSpan w:val="3"/>
          </w:tcPr>
          <w:p w14:paraId="064A5C6E" w14:textId="77777777" w:rsidR="00236608" w:rsidRPr="00265180" w:rsidRDefault="00236608" w:rsidP="00265180">
            <w:pPr>
              <w:pStyle w:val="Form"/>
              <w:rPr>
                <w:rFonts w:ascii="Times New Roman" w:hAnsi="Times New Roman" w:cs="Times New Roman"/>
                <w:b/>
                <w:sz w:val="20"/>
                <w:szCs w:val="20"/>
              </w:rPr>
            </w:pPr>
            <w:r w:rsidRPr="00265180">
              <w:rPr>
                <w:rFonts w:ascii="Times New Roman" w:hAnsi="Times New Roman" w:cs="Times New Roman"/>
                <w:b/>
                <w:sz w:val="20"/>
                <w:szCs w:val="20"/>
              </w:rPr>
              <w:t>Organization:</w:t>
            </w:r>
          </w:p>
        </w:tc>
        <w:tc>
          <w:tcPr>
            <w:tcW w:w="5896" w:type="dxa"/>
          </w:tcPr>
          <w:p w14:paraId="6DC88D1F" w14:textId="5EB737E7" w:rsidR="00236608" w:rsidRPr="00192888" w:rsidRDefault="00657C41" w:rsidP="00265180">
            <w:pPr>
              <w:rPr>
                <w:sz w:val="20"/>
                <w:szCs w:val="20"/>
              </w:rPr>
            </w:pPr>
            <w:r w:rsidRPr="00192888">
              <w:rPr>
                <w:sz w:val="20"/>
                <w:szCs w:val="20"/>
              </w:rPr>
              <w:t>David Shepherd Wildlife Foundation</w:t>
            </w:r>
          </w:p>
        </w:tc>
      </w:tr>
      <w:tr w:rsidR="00236608" w:rsidRPr="00265180" w14:paraId="19EAFF8D" w14:textId="77777777" w:rsidTr="00724F24">
        <w:trPr>
          <w:trHeight w:val="280"/>
        </w:trPr>
        <w:tc>
          <w:tcPr>
            <w:tcW w:w="4292" w:type="dxa"/>
            <w:gridSpan w:val="3"/>
          </w:tcPr>
          <w:p w14:paraId="051F46C6" w14:textId="77777777" w:rsidR="00236608" w:rsidRPr="00265180" w:rsidRDefault="00236608" w:rsidP="00265180">
            <w:pPr>
              <w:pStyle w:val="Form"/>
              <w:rPr>
                <w:rFonts w:ascii="Times New Roman" w:hAnsi="Times New Roman" w:cs="Times New Roman"/>
                <w:b/>
                <w:sz w:val="20"/>
                <w:szCs w:val="20"/>
              </w:rPr>
            </w:pPr>
            <w:r w:rsidRPr="00265180">
              <w:rPr>
                <w:rFonts w:ascii="Times New Roman" w:hAnsi="Times New Roman" w:cs="Times New Roman"/>
                <w:b/>
                <w:sz w:val="20"/>
                <w:szCs w:val="20"/>
              </w:rPr>
              <w:t xml:space="preserve">Address:  </w:t>
            </w:r>
          </w:p>
        </w:tc>
        <w:tc>
          <w:tcPr>
            <w:tcW w:w="5896" w:type="dxa"/>
          </w:tcPr>
          <w:p w14:paraId="1BEACDEF" w14:textId="6DBBE9E1" w:rsidR="00236608" w:rsidRPr="00192888" w:rsidRDefault="00192888" w:rsidP="00265180">
            <w:pPr>
              <w:rPr>
                <w:sz w:val="20"/>
                <w:szCs w:val="20"/>
              </w:rPr>
            </w:pPr>
            <w:r w:rsidRPr="00936CEF">
              <w:rPr>
                <w:sz w:val="20"/>
                <w:szCs w:val="20"/>
              </w:rPr>
              <w:t>Saba House, 7 Kings Road</w:t>
            </w:r>
          </w:p>
        </w:tc>
      </w:tr>
      <w:tr w:rsidR="00236608" w:rsidRPr="00265180" w14:paraId="3310BC30" w14:textId="77777777" w:rsidTr="00724F24">
        <w:trPr>
          <w:trHeight w:val="270"/>
        </w:trPr>
        <w:tc>
          <w:tcPr>
            <w:tcW w:w="4292" w:type="dxa"/>
            <w:gridSpan w:val="3"/>
          </w:tcPr>
          <w:p w14:paraId="675A80C3" w14:textId="77777777" w:rsidR="00236608" w:rsidRPr="00265180" w:rsidRDefault="00236608" w:rsidP="00265180">
            <w:pPr>
              <w:pStyle w:val="Form"/>
              <w:rPr>
                <w:rFonts w:ascii="Times New Roman" w:hAnsi="Times New Roman" w:cs="Times New Roman"/>
                <w:b/>
                <w:sz w:val="20"/>
                <w:szCs w:val="20"/>
              </w:rPr>
            </w:pPr>
            <w:r w:rsidRPr="00265180">
              <w:rPr>
                <w:rFonts w:ascii="Times New Roman" w:hAnsi="Times New Roman" w:cs="Times New Roman"/>
                <w:b/>
                <w:sz w:val="20"/>
                <w:szCs w:val="20"/>
              </w:rPr>
              <w:t>City:</w:t>
            </w:r>
          </w:p>
        </w:tc>
        <w:tc>
          <w:tcPr>
            <w:tcW w:w="5896" w:type="dxa"/>
          </w:tcPr>
          <w:p w14:paraId="160AB00E" w14:textId="5EB4A43E" w:rsidR="00236608" w:rsidRPr="00192888" w:rsidRDefault="00192888" w:rsidP="00265180">
            <w:pPr>
              <w:rPr>
                <w:sz w:val="20"/>
                <w:szCs w:val="20"/>
              </w:rPr>
            </w:pPr>
            <w:proofErr w:type="spellStart"/>
            <w:r w:rsidRPr="00936CEF">
              <w:rPr>
                <w:sz w:val="20"/>
                <w:szCs w:val="20"/>
              </w:rPr>
              <w:t>Shalford</w:t>
            </w:r>
            <w:proofErr w:type="spellEnd"/>
            <w:r w:rsidRPr="00936CEF">
              <w:rPr>
                <w:sz w:val="20"/>
                <w:szCs w:val="20"/>
              </w:rPr>
              <w:t>, Guildford, Surrey, GU4 8JU</w:t>
            </w:r>
          </w:p>
        </w:tc>
      </w:tr>
      <w:tr w:rsidR="00236608" w:rsidRPr="00265180" w14:paraId="0303D967" w14:textId="77777777" w:rsidTr="00724F24">
        <w:trPr>
          <w:trHeight w:val="280"/>
        </w:trPr>
        <w:tc>
          <w:tcPr>
            <w:tcW w:w="4292" w:type="dxa"/>
            <w:gridSpan w:val="3"/>
          </w:tcPr>
          <w:p w14:paraId="241052A2" w14:textId="77777777" w:rsidR="00236608" w:rsidRPr="00265180" w:rsidRDefault="00236608" w:rsidP="00265180">
            <w:pPr>
              <w:pStyle w:val="Form"/>
              <w:rPr>
                <w:rFonts w:ascii="Times New Roman" w:hAnsi="Times New Roman" w:cs="Times New Roman"/>
                <w:b/>
                <w:sz w:val="20"/>
                <w:szCs w:val="20"/>
              </w:rPr>
            </w:pPr>
            <w:r w:rsidRPr="00265180">
              <w:rPr>
                <w:rFonts w:ascii="Times New Roman" w:hAnsi="Times New Roman" w:cs="Times New Roman"/>
                <w:b/>
                <w:sz w:val="20"/>
                <w:szCs w:val="20"/>
              </w:rPr>
              <w:t>Country:</w:t>
            </w:r>
          </w:p>
        </w:tc>
        <w:tc>
          <w:tcPr>
            <w:tcW w:w="5896" w:type="dxa"/>
          </w:tcPr>
          <w:p w14:paraId="213ED87C" w14:textId="61AC358C" w:rsidR="00236608" w:rsidRPr="00192888" w:rsidRDefault="00192888" w:rsidP="00265180">
            <w:pPr>
              <w:rPr>
                <w:sz w:val="20"/>
                <w:szCs w:val="20"/>
              </w:rPr>
            </w:pPr>
            <w:r w:rsidRPr="00192888">
              <w:rPr>
                <w:sz w:val="20"/>
                <w:szCs w:val="20"/>
              </w:rPr>
              <w:t>UK</w:t>
            </w:r>
          </w:p>
        </w:tc>
      </w:tr>
      <w:tr w:rsidR="00236608" w:rsidRPr="00265180" w14:paraId="7C74835B" w14:textId="77777777" w:rsidTr="00724F24">
        <w:trPr>
          <w:trHeight w:val="233"/>
        </w:trPr>
        <w:tc>
          <w:tcPr>
            <w:tcW w:w="4292" w:type="dxa"/>
            <w:gridSpan w:val="3"/>
          </w:tcPr>
          <w:p w14:paraId="45DEDB26" w14:textId="77777777" w:rsidR="00236608" w:rsidRPr="00265180" w:rsidRDefault="00236608" w:rsidP="00265180">
            <w:pPr>
              <w:pStyle w:val="CommentSubject"/>
            </w:pPr>
            <w:r w:rsidRPr="00265180">
              <w:t>E-mail:</w:t>
            </w:r>
          </w:p>
        </w:tc>
        <w:tc>
          <w:tcPr>
            <w:tcW w:w="5896" w:type="dxa"/>
          </w:tcPr>
          <w:p w14:paraId="118A29DB" w14:textId="4FB2AC9C" w:rsidR="00236608" w:rsidRPr="00265180" w:rsidRDefault="00C86054" w:rsidP="00265180">
            <w:pPr>
              <w:rPr>
                <w:sz w:val="20"/>
                <w:szCs w:val="20"/>
              </w:rPr>
            </w:pPr>
            <w:r>
              <w:rPr>
                <w:sz w:val="20"/>
                <w:szCs w:val="20"/>
              </w:rPr>
              <w:t>roz.reeve@gmail.com</w:t>
            </w:r>
          </w:p>
        </w:tc>
      </w:tr>
      <w:tr w:rsidR="00236608" w:rsidRPr="00265180" w14:paraId="623341FC" w14:textId="77777777" w:rsidTr="007674D8">
        <w:trPr>
          <w:trHeight w:val="224"/>
        </w:trPr>
        <w:tc>
          <w:tcPr>
            <w:tcW w:w="10188" w:type="dxa"/>
            <w:gridSpan w:val="4"/>
            <w:shd w:val="clear" w:color="auto" w:fill="C0C0C0"/>
          </w:tcPr>
          <w:p w14:paraId="1CE0413B" w14:textId="48B1412B" w:rsidR="00236608" w:rsidRPr="00265180" w:rsidRDefault="008C7855" w:rsidP="00265180">
            <w:pPr>
              <w:jc w:val="center"/>
              <w:rPr>
                <w:b/>
                <w:i/>
                <w:sz w:val="20"/>
                <w:szCs w:val="20"/>
              </w:rPr>
            </w:pPr>
            <w:r w:rsidRPr="00265180">
              <w:rPr>
                <w:b/>
                <w:i/>
                <w:sz w:val="20"/>
                <w:szCs w:val="20"/>
              </w:rPr>
              <w:t>General comments</w:t>
            </w:r>
          </w:p>
        </w:tc>
      </w:tr>
      <w:tr w:rsidR="008C7855" w:rsidRPr="00265180" w14:paraId="7ABFA388" w14:textId="77777777" w:rsidTr="007674D8">
        <w:trPr>
          <w:trHeight w:val="224"/>
        </w:trPr>
        <w:tc>
          <w:tcPr>
            <w:tcW w:w="10188" w:type="dxa"/>
            <w:gridSpan w:val="4"/>
          </w:tcPr>
          <w:p w14:paraId="3A7AB918" w14:textId="502B48C7" w:rsidR="00AF137D" w:rsidRPr="00A801D5" w:rsidRDefault="00AF137D" w:rsidP="00E72146">
            <w:pPr>
              <w:rPr>
                <w:bCs/>
                <w:sz w:val="20"/>
                <w:szCs w:val="20"/>
              </w:rPr>
            </w:pPr>
            <w:r w:rsidRPr="00A801D5">
              <w:rPr>
                <w:bCs/>
                <w:sz w:val="20"/>
                <w:szCs w:val="20"/>
              </w:rPr>
              <w:t xml:space="preserve">Our comments focus on Target 4 and </w:t>
            </w:r>
            <w:r w:rsidR="008F3708">
              <w:rPr>
                <w:bCs/>
                <w:sz w:val="20"/>
                <w:szCs w:val="20"/>
              </w:rPr>
              <w:t xml:space="preserve">are </w:t>
            </w:r>
            <w:r w:rsidRPr="00A801D5">
              <w:rPr>
                <w:bCs/>
                <w:sz w:val="20"/>
                <w:szCs w:val="20"/>
              </w:rPr>
              <w:t xml:space="preserve">based on over 30 years of </w:t>
            </w:r>
            <w:r w:rsidR="008F3708">
              <w:rPr>
                <w:bCs/>
                <w:sz w:val="20"/>
                <w:szCs w:val="20"/>
              </w:rPr>
              <w:t>experience engaging</w:t>
            </w:r>
            <w:r w:rsidRPr="00A801D5">
              <w:rPr>
                <w:bCs/>
                <w:sz w:val="20"/>
                <w:szCs w:val="20"/>
              </w:rPr>
              <w:t xml:space="preserve"> in CITES</w:t>
            </w:r>
            <w:r w:rsidR="00A33630">
              <w:rPr>
                <w:bCs/>
                <w:sz w:val="20"/>
                <w:szCs w:val="20"/>
              </w:rPr>
              <w:t>,</w:t>
            </w:r>
            <w:r w:rsidR="00C86054">
              <w:rPr>
                <w:bCs/>
                <w:sz w:val="20"/>
                <w:szCs w:val="20"/>
              </w:rPr>
              <w:t xml:space="preserve"> </w:t>
            </w:r>
            <w:r w:rsidR="00DC784C">
              <w:rPr>
                <w:bCs/>
                <w:sz w:val="20"/>
                <w:szCs w:val="20"/>
              </w:rPr>
              <w:t>supported by</w:t>
            </w:r>
            <w:r w:rsidR="00C86054">
              <w:rPr>
                <w:bCs/>
                <w:sz w:val="20"/>
                <w:szCs w:val="20"/>
              </w:rPr>
              <w:t xml:space="preserve"> </w:t>
            </w:r>
            <w:r w:rsidR="00CA42AD">
              <w:rPr>
                <w:bCs/>
                <w:sz w:val="20"/>
                <w:szCs w:val="20"/>
              </w:rPr>
              <w:t xml:space="preserve">in-country </w:t>
            </w:r>
            <w:r w:rsidR="00A33630">
              <w:rPr>
                <w:bCs/>
                <w:sz w:val="20"/>
                <w:szCs w:val="20"/>
              </w:rPr>
              <w:t xml:space="preserve">research </w:t>
            </w:r>
            <w:r w:rsidR="00CA42AD">
              <w:rPr>
                <w:bCs/>
                <w:sz w:val="20"/>
                <w:szCs w:val="20"/>
              </w:rPr>
              <w:t>on</w:t>
            </w:r>
            <w:r w:rsidR="00C86054">
              <w:rPr>
                <w:bCs/>
                <w:sz w:val="20"/>
                <w:szCs w:val="20"/>
              </w:rPr>
              <w:t xml:space="preserve"> the wildlife trade</w:t>
            </w:r>
            <w:r w:rsidR="00A33630">
              <w:rPr>
                <w:bCs/>
                <w:sz w:val="20"/>
                <w:szCs w:val="20"/>
              </w:rPr>
              <w:t xml:space="preserve"> and conservation projects on the ground</w:t>
            </w:r>
            <w:r w:rsidRPr="00A801D5">
              <w:rPr>
                <w:bCs/>
                <w:sz w:val="20"/>
                <w:szCs w:val="20"/>
              </w:rPr>
              <w:t xml:space="preserve">. </w:t>
            </w:r>
            <w:r w:rsidR="00E72146">
              <w:rPr>
                <w:bCs/>
                <w:sz w:val="20"/>
                <w:szCs w:val="20"/>
              </w:rPr>
              <w:t xml:space="preserve">They </w:t>
            </w:r>
            <w:r w:rsidR="008E3669">
              <w:rPr>
                <w:sz w:val="20"/>
              </w:rPr>
              <w:t xml:space="preserve">assume </w:t>
            </w:r>
            <w:r w:rsidR="00F27630">
              <w:rPr>
                <w:sz w:val="20"/>
              </w:rPr>
              <w:t xml:space="preserve">that </w:t>
            </w:r>
            <w:r w:rsidR="008E3669">
              <w:rPr>
                <w:sz w:val="20"/>
              </w:rPr>
              <w:t>the omission of “</w:t>
            </w:r>
            <w:r w:rsidR="008E3669" w:rsidRPr="00A801D5">
              <w:rPr>
                <w:bCs/>
                <w:sz w:val="20"/>
                <w:szCs w:val="20"/>
              </w:rPr>
              <w:t>at sustainable levels”</w:t>
            </w:r>
            <w:r w:rsidR="008E3669">
              <w:rPr>
                <w:bCs/>
                <w:sz w:val="20"/>
              </w:rPr>
              <w:t xml:space="preserve"> from Target 4 in </w:t>
            </w:r>
            <w:r w:rsidRPr="00A801D5">
              <w:rPr>
                <w:sz w:val="20"/>
                <w:szCs w:val="20"/>
                <w:lang w:val="en-GB"/>
              </w:rPr>
              <w:t>CBD/SBSTTA/24/3/Add.2</w:t>
            </w:r>
            <w:r w:rsidRPr="00A801D5">
              <w:rPr>
                <w:sz w:val="20"/>
                <w:szCs w:val="20"/>
              </w:rPr>
              <w:t xml:space="preserve"> </w:t>
            </w:r>
            <w:r w:rsidR="008E3669">
              <w:rPr>
                <w:sz w:val="20"/>
              </w:rPr>
              <w:t xml:space="preserve">is a mistake, and that the correct wording is: </w:t>
            </w:r>
            <w:r w:rsidR="008E3669" w:rsidRPr="00A801D5">
              <w:rPr>
                <w:i/>
                <w:iCs/>
                <w:sz w:val="20"/>
                <w:szCs w:val="20"/>
              </w:rPr>
              <w:t>By 2030, ensure that the harvesting, trade and use of wild species of fauna and flora is legal, at sustainable levels and safe</w:t>
            </w:r>
            <w:r w:rsidR="008E3669">
              <w:rPr>
                <w:i/>
                <w:iCs/>
                <w:sz w:val="20"/>
              </w:rPr>
              <w:t xml:space="preserve"> </w:t>
            </w:r>
            <w:r w:rsidRPr="00A801D5">
              <w:rPr>
                <w:bCs/>
                <w:sz w:val="20"/>
                <w:szCs w:val="20"/>
              </w:rPr>
              <w:t>(CBD/POST2020/PREP/2/1, 17 August 2020</w:t>
            </w:r>
            <w:r w:rsidR="00E72146">
              <w:rPr>
                <w:bCs/>
                <w:sz w:val="20"/>
                <w:szCs w:val="20"/>
              </w:rPr>
              <w:t>, U</w:t>
            </w:r>
            <w:r w:rsidR="00E72146" w:rsidRPr="00A801D5">
              <w:rPr>
                <w:bCs/>
                <w:sz w:val="20"/>
                <w:szCs w:val="20"/>
              </w:rPr>
              <w:t>pdate</w:t>
            </w:r>
            <w:r w:rsidR="00E72146">
              <w:rPr>
                <w:bCs/>
                <w:sz w:val="20"/>
                <w:szCs w:val="20"/>
              </w:rPr>
              <w:t xml:space="preserve"> of the</w:t>
            </w:r>
            <w:r w:rsidR="00E72146" w:rsidRPr="00A801D5">
              <w:rPr>
                <w:bCs/>
                <w:sz w:val="20"/>
                <w:szCs w:val="20"/>
              </w:rPr>
              <w:t xml:space="preserve"> zero draft </w:t>
            </w:r>
            <w:r w:rsidR="00E72146">
              <w:rPr>
                <w:bCs/>
                <w:sz w:val="20"/>
                <w:szCs w:val="20"/>
              </w:rPr>
              <w:t>of the post-2020 global biodiversity framework</w:t>
            </w:r>
            <w:r w:rsidR="008E3669">
              <w:rPr>
                <w:bCs/>
                <w:sz w:val="20"/>
              </w:rPr>
              <w:t>)</w:t>
            </w:r>
            <w:r w:rsidRPr="00A801D5">
              <w:rPr>
                <w:bCs/>
                <w:sz w:val="20"/>
                <w:szCs w:val="20"/>
              </w:rPr>
              <w:t>.</w:t>
            </w:r>
          </w:p>
          <w:p w14:paraId="29A6FC9F" w14:textId="6430F122" w:rsidR="001A3011" w:rsidRPr="00E22F46" w:rsidRDefault="001A3011" w:rsidP="0063649E">
            <w:pPr>
              <w:rPr>
                <w:sz w:val="20"/>
                <w:szCs w:val="20"/>
              </w:rPr>
            </w:pPr>
          </w:p>
          <w:p w14:paraId="74114C6A" w14:textId="5766B572" w:rsidR="00B745EF" w:rsidRPr="00DA32E4" w:rsidRDefault="00E22F46" w:rsidP="004B077D">
            <w:pPr>
              <w:widowControl w:val="0"/>
              <w:autoSpaceDE w:val="0"/>
              <w:autoSpaceDN w:val="0"/>
              <w:adjustRightInd w:val="0"/>
              <w:rPr>
                <w:rFonts w:cs="Arial"/>
                <w:sz w:val="20"/>
                <w:szCs w:val="20"/>
              </w:rPr>
            </w:pPr>
            <w:r w:rsidRPr="00E22F46">
              <w:rPr>
                <w:sz w:val="20"/>
                <w:szCs w:val="20"/>
                <w:lang w:val="en-GB"/>
              </w:rPr>
              <w:t>CBD/SBSTTA/24/3/Add.2</w:t>
            </w:r>
            <w:r w:rsidRPr="00E22F46">
              <w:rPr>
                <w:rFonts w:cs="Calibri"/>
                <w:kern w:val="22"/>
                <w:sz w:val="20"/>
                <w:szCs w:val="20"/>
              </w:rPr>
              <w:t xml:space="preserve"> </w:t>
            </w:r>
            <w:r w:rsidRPr="00E22F46">
              <w:rPr>
                <w:sz w:val="20"/>
                <w:szCs w:val="20"/>
              </w:rPr>
              <w:t xml:space="preserve">recognizes the impact of </w:t>
            </w:r>
            <w:r w:rsidR="00DD00D1">
              <w:rPr>
                <w:sz w:val="20"/>
                <w:szCs w:val="20"/>
              </w:rPr>
              <w:t xml:space="preserve">direct </w:t>
            </w:r>
            <w:r w:rsidRPr="00E22F46">
              <w:rPr>
                <w:sz w:val="20"/>
                <w:szCs w:val="20"/>
              </w:rPr>
              <w:t xml:space="preserve">exploitation of wildlife on biodiversity loss, </w:t>
            </w:r>
            <w:r w:rsidR="00DD00D1">
              <w:rPr>
                <w:rFonts w:cs="Calibri"/>
                <w:kern w:val="22"/>
                <w:sz w:val="20"/>
                <w:szCs w:val="20"/>
              </w:rPr>
              <w:t>b</w:t>
            </w:r>
            <w:r w:rsidRPr="00E22F46">
              <w:rPr>
                <w:rFonts w:cs="Calibri"/>
                <w:kern w:val="22"/>
                <w:sz w:val="20"/>
                <w:szCs w:val="20"/>
              </w:rPr>
              <w:t xml:space="preserve">ut </w:t>
            </w:r>
            <w:r w:rsidR="00DD00D1">
              <w:rPr>
                <w:rFonts w:cs="Calibri"/>
                <w:kern w:val="22"/>
                <w:sz w:val="20"/>
                <w:szCs w:val="20"/>
              </w:rPr>
              <w:t xml:space="preserve">it fails to </w:t>
            </w:r>
            <w:r w:rsidR="004B077D">
              <w:rPr>
                <w:rFonts w:cs="Calibri"/>
                <w:kern w:val="22"/>
                <w:sz w:val="20"/>
                <w:szCs w:val="20"/>
              </w:rPr>
              <w:t xml:space="preserve">highlight </w:t>
            </w:r>
            <w:r w:rsidR="00CC7238">
              <w:rPr>
                <w:rFonts w:cs="Calibri"/>
                <w:kern w:val="22"/>
                <w:sz w:val="20"/>
                <w:szCs w:val="20"/>
              </w:rPr>
              <w:t xml:space="preserve">adequately </w:t>
            </w:r>
            <w:r w:rsidR="004B077D">
              <w:rPr>
                <w:rFonts w:cs="Calibri"/>
                <w:kern w:val="22"/>
                <w:sz w:val="20"/>
                <w:szCs w:val="20"/>
              </w:rPr>
              <w:t xml:space="preserve">the role </w:t>
            </w:r>
            <w:r w:rsidR="00235506">
              <w:rPr>
                <w:rFonts w:cs="Calibri"/>
                <w:kern w:val="22"/>
                <w:sz w:val="20"/>
                <w:szCs w:val="20"/>
              </w:rPr>
              <w:t xml:space="preserve">and prominence </w:t>
            </w:r>
            <w:r w:rsidR="004B077D">
              <w:rPr>
                <w:rFonts w:cs="Calibri"/>
                <w:kern w:val="22"/>
                <w:sz w:val="20"/>
                <w:szCs w:val="20"/>
              </w:rPr>
              <w:t xml:space="preserve">of the wildlife trade </w:t>
            </w:r>
            <w:r w:rsidR="004D6E77">
              <w:rPr>
                <w:rFonts w:cs="Calibri"/>
                <w:kern w:val="22"/>
                <w:sz w:val="20"/>
                <w:szCs w:val="20"/>
              </w:rPr>
              <w:t>as a driver of extinction risk</w:t>
            </w:r>
            <w:r w:rsidR="001868A2">
              <w:rPr>
                <w:rFonts w:cs="Calibri"/>
                <w:kern w:val="22"/>
                <w:sz w:val="20"/>
                <w:szCs w:val="20"/>
              </w:rPr>
              <w:t>,</w:t>
            </w:r>
            <w:r w:rsidR="004B077D">
              <w:rPr>
                <w:rFonts w:cs="Calibri"/>
                <w:kern w:val="22"/>
                <w:sz w:val="20"/>
                <w:szCs w:val="20"/>
              </w:rPr>
              <w:t xml:space="preserve"> the </w:t>
            </w:r>
            <w:r w:rsidR="00CC7238">
              <w:rPr>
                <w:rFonts w:cs="Calibri"/>
                <w:kern w:val="22"/>
                <w:sz w:val="20"/>
                <w:szCs w:val="20"/>
              </w:rPr>
              <w:t xml:space="preserve">rapid </w:t>
            </w:r>
            <w:r w:rsidR="004B077D">
              <w:rPr>
                <w:rFonts w:cs="Calibri"/>
                <w:kern w:val="22"/>
                <w:sz w:val="20"/>
                <w:szCs w:val="20"/>
              </w:rPr>
              <w:t xml:space="preserve">rate at which it </w:t>
            </w:r>
            <w:r w:rsidR="00CC7238">
              <w:rPr>
                <w:rFonts w:cs="Calibri"/>
                <w:kern w:val="22"/>
                <w:sz w:val="20"/>
                <w:szCs w:val="20"/>
              </w:rPr>
              <w:t>has</w:t>
            </w:r>
            <w:r w:rsidR="004B077D">
              <w:rPr>
                <w:rFonts w:cs="Calibri"/>
                <w:kern w:val="22"/>
                <w:sz w:val="20"/>
                <w:szCs w:val="20"/>
              </w:rPr>
              <w:t xml:space="preserve"> expand</w:t>
            </w:r>
            <w:r w:rsidR="00CC7238">
              <w:rPr>
                <w:rFonts w:cs="Calibri"/>
                <w:kern w:val="22"/>
                <w:sz w:val="20"/>
                <w:szCs w:val="20"/>
              </w:rPr>
              <w:t>ed</w:t>
            </w:r>
            <w:r w:rsidR="001868A2">
              <w:rPr>
                <w:rFonts w:cs="Calibri"/>
                <w:kern w:val="22"/>
                <w:sz w:val="20"/>
                <w:szCs w:val="20"/>
              </w:rPr>
              <w:t xml:space="preserve">, or the fact that the majority of the trade is </w:t>
            </w:r>
            <w:r w:rsidR="001868A2" w:rsidRPr="0056763C">
              <w:rPr>
                <w:rFonts w:cs="Calibri"/>
                <w:kern w:val="22"/>
                <w:sz w:val="20"/>
                <w:szCs w:val="20"/>
              </w:rPr>
              <w:t>unsustainable</w:t>
            </w:r>
            <w:r w:rsidR="004B077D" w:rsidRPr="00DA32E4">
              <w:rPr>
                <w:rFonts w:cs="Calibri"/>
                <w:kern w:val="22"/>
                <w:sz w:val="20"/>
                <w:szCs w:val="20"/>
              </w:rPr>
              <w:t xml:space="preserve">. </w:t>
            </w:r>
            <w:r w:rsidR="009E3401" w:rsidRPr="00DA32E4">
              <w:rPr>
                <w:rFonts w:cs="Arial"/>
                <w:sz w:val="20"/>
                <w:szCs w:val="20"/>
              </w:rPr>
              <w:t xml:space="preserve">Every year, </w:t>
            </w:r>
            <w:r w:rsidR="009E3401" w:rsidRPr="00936CEF">
              <w:rPr>
                <w:rFonts w:cs="Arial"/>
                <w:sz w:val="20"/>
                <w:szCs w:val="20"/>
              </w:rPr>
              <w:t>billions of wild plants and animals are traded to meet a rapidly expanding global demand</w:t>
            </w:r>
            <w:r w:rsidR="009E3401" w:rsidRPr="00936CEF">
              <w:rPr>
                <w:sz w:val="20"/>
                <w:szCs w:val="20"/>
                <w:shd w:val="clear" w:color="auto" w:fill="FFFFFF"/>
              </w:rPr>
              <w:t>.</w:t>
            </w:r>
            <w:r w:rsidR="009E3401" w:rsidRPr="00936CEF">
              <w:rPr>
                <w:rStyle w:val="FootnoteReference"/>
                <w:sz w:val="20"/>
                <w:szCs w:val="20"/>
                <w:shd w:val="clear" w:color="auto" w:fill="FFFFFF"/>
              </w:rPr>
              <w:footnoteReference w:id="1"/>
            </w:r>
            <w:r w:rsidR="009E3401" w:rsidRPr="00936CEF">
              <w:rPr>
                <w:sz w:val="20"/>
                <w:szCs w:val="20"/>
                <w:shd w:val="clear" w:color="auto" w:fill="FFFFFF"/>
              </w:rPr>
              <w:t xml:space="preserve"> </w:t>
            </w:r>
            <w:r w:rsidR="009E3401" w:rsidRPr="00936CEF">
              <w:rPr>
                <w:rFonts w:cs="Arial"/>
                <w:sz w:val="20"/>
                <w:szCs w:val="20"/>
              </w:rPr>
              <w:t xml:space="preserve">The trade in wildlife for luxury </w:t>
            </w:r>
            <w:r w:rsidR="00B825B2" w:rsidRPr="00936CEF">
              <w:rPr>
                <w:rFonts w:cs="Arial"/>
                <w:sz w:val="20"/>
                <w:szCs w:val="20"/>
              </w:rPr>
              <w:t>goods</w:t>
            </w:r>
            <w:r w:rsidR="009E3401" w:rsidRPr="00936CEF">
              <w:rPr>
                <w:rFonts w:cs="Arial"/>
                <w:sz w:val="20"/>
                <w:szCs w:val="20"/>
              </w:rPr>
              <w:t xml:space="preserve">, medicinal parts and pets is now so huge that globally it represents one of the </w:t>
            </w:r>
            <w:r w:rsidR="001A63A0" w:rsidRPr="00936CEF">
              <w:rPr>
                <w:rFonts w:cs="Arial"/>
                <w:sz w:val="20"/>
                <w:szCs w:val="20"/>
              </w:rPr>
              <w:t>leading</w:t>
            </w:r>
            <w:r w:rsidR="009E3401" w:rsidRPr="00936CEF">
              <w:rPr>
                <w:rFonts w:cs="Arial"/>
                <w:sz w:val="20"/>
                <w:szCs w:val="20"/>
              </w:rPr>
              <w:t xml:space="preserve"> drivers of vertebrate extinction risk.</w:t>
            </w:r>
            <w:r w:rsidR="009E3401" w:rsidRPr="00936CEF">
              <w:rPr>
                <w:rStyle w:val="FootnoteReference"/>
                <w:rFonts w:cs="Arial"/>
                <w:sz w:val="20"/>
                <w:szCs w:val="20"/>
              </w:rPr>
              <w:footnoteReference w:id="2"/>
            </w:r>
            <w:r w:rsidR="009E3401" w:rsidRPr="00936CEF">
              <w:rPr>
                <w:sz w:val="20"/>
                <w:szCs w:val="20"/>
                <w:shd w:val="clear" w:color="auto" w:fill="FFFFFF"/>
              </w:rPr>
              <w:t xml:space="preserve"> </w:t>
            </w:r>
            <w:r w:rsidR="004B077D" w:rsidRPr="00936CEF">
              <w:rPr>
                <w:sz w:val="20"/>
                <w:szCs w:val="20"/>
                <w:shd w:val="clear" w:color="auto" w:fill="FFFFFF"/>
              </w:rPr>
              <w:t xml:space="preserve">The IPBES </w:t>
            </w:r>
            <w:r w:rsidR="004951ED" w:rsidRPr="0056763C">
              <w:rPr>
                <w:sz w:val="20"/>
                <w:szCs w:val="20"/>
              </w:rPr>
              <w:t>Workshop Report on Biodiversity and Pandemics released in 2020</w:t>
            </w:r>
            <w:r w:rsidR="004B077D" w:rsidRPr="00936CEF">
              <w:rPr>
                <w:sz w:val="20"/>
                <w:szCs w:val="20"/>
                <w:shd w:val="clear" w:color="auto" w:fill="FFFFFF"/>
              </w:rPr>
              <w:t xml:space="preserve"> </w:t>
            </w:r>
            <w:r w:rsidR="004B077D" w:rsidRPr="00936CEF">
              <w:rPr>
                <w:rFonts w:cs="Arial"/>
                <w:sz w:val="20"/>
                <w:szCs w:val="20"/>
                <w:shd w:val="clear" w:color="auto" w:fill="FFFFFF"/>
              </w:rPr>
              <w:t>observes that, “</w:t>
            </w:r>
            <w:r w:rsidR="004B077D" w:rsidRPr="0056763C">
              <w:rPr>
                <w:rFonts w:cs="Arial"/>
                <w:i/>
                <w:iCs/>
                <w:sz w:val="20"/>
                <w:szCs w:val="20"/>
              </w:rPr>
              <w:t>the wildlife trade has expanded signif</w:t>
            </w:r>
            <w:r w:rsidR="004B077D" w:rsidRPr="00DA32E4">
              <w:rPr>
                <w:rFonts w:cs="Arial"/>
                <w:i/>
                <w:iCs/>
                <w:sz w:val="20"/>
                <w:szCs w:val="20"/>
              </w:rPr>
              <w:t xml:space="preserve">icantly in the last few decades. Although data are not fully available for domestic trade, </w:t>
            </w:r>
            <w:r w:rsidR="004B077D" w:rsidRPr="00F75D89">
              <w:rPr>
                <w:rFonts w:cs="Arial"/>
                <w:i/>
                <w:sz w:val="20"/>
                <w:szCs w:val="20"/>
              </w:rPr>
              <w:t>the international legal wildlife trade has increased 500% in value since 2005, and 2,000% since the 1980s</w:t>
            </w:r>
            <w:r w:rsidR="004B077D" w:rsidRPr="00F75D89">
              <w:rPr>
                <w:rFonts w:cs="Arial"/>
                <w:sz w:val="20"/>
                <w:szCs w:val="20"/>
              </w:rPr>
              <w:t>”.</w:t>
            </w:r>
            <w:r w:rsidR="004B077D" w:rsidRPr="0056763C">
              <w:rPr>
                <w:rStyle w:val="FootnoteReference"/>
                <w:rFonts w:cs="Arial"/>
                <w:sz w:val="20"/>
                <w:szCs w:val="20"/>
              </w:rPr>
              <w:footnoteReference w:id="3"/>
            </w:r>
            <w:r w:rsidR="004B077D" w:rsidRPr="0056763C">
              <w:rPr>
                <w:rFonts w:cs="Arial"/>
                <w:sz w:val="20"/>
                <w:szCs w:val="20"/>
              </w:rPr>
              <w:t xml:space="preserve"> </w:t>
            </w:r>
            <w:r w:rsidR="00B825B2" w:rsidRPr="00DA32E4">
              <w:rPr>
                <w:rFonts w:cs="Arial"/>
                <w:sz w:val="20"/>
                <w:szCs w:val="20"/>
              </w:rPr>
              <w:t>The report estimates that in 2019,</w:t>
            </w:r>
            <w:r w:rsidR="00B825B2" w:rsidRPr="0056763C">
              <w:rPr>
                <w:rStyle w:val="FootnoteReference"/>
                <w:rFonts w:cs="Arial"/>
                <w:sz w:val="20"/>
                <w:szCs w:val="20"/>
              </w:rPr>
              <w:footnoteReference w:id="4"/>
            </w:r>
            <w:r w:rsidR="00B825B2" w:rsidRPr="0056763C">
              <w:rPr>
                <w:rFonts w:cs="Arial"/>
                <w:sz w:val="20"/>
                <w:szCs w:val="20"/>
              </w:rPr>
              <w:t xml:space="preserve"> </w:t>
            </w:r>
            <w:r w:rsidR="00B825B2" w:rsidRPr="00936CEF">
              <w:rPr>
                <w:rFonts w:cs="Arial"/>
                <w:sz w:val="20"/>
                <w:szCs w:val="20"/>
              </w:rPr>
              <w:t xml:space="preserve">international, </w:t>
            </w:r>
            <w:r w:rsidR="00B825B2" w:rsidRPr="00B825B2">
              <w:rPr>
                <w:rFonts w:cs="Arial"/>
                <w:color w:val="000000"/>
                <w:sz w:val="20"/>
                <w:szCs w:val="20"/>
              </w:rPr>
              <w:t>legal wildlife trade (</w:t>
            </w:r>
            <w:r w:rsidR="00B825B2" w:rsidRPr="00C75704">
              <w:rPr>
                <w:rFonts w:cs="Arial"/>
                <w:i/>
                <w:iCs/>
                <w:color w:val="000000"/>
                <w:sz w:val="20"/>
                <w:szCs w:val="20"/>
              </w:rPr>
              <w:t>excluding</w:t>
            </w:r>
            <w:r w:rsidR="00B825B2" w:rsidRPr="00B825B2">
              <w:rPr>
                <w:rFonts w:cs="Arial"/>
                <w:color w:val="000000"/>
                <w:sz w:val="20"/>
                <w:szCs w:val="20"/>
              </w:rPr>
              <w:t xml:space="preserve"> timber and fisheries)</w:t>
            </w:r>
            <w:r w:rsidR="00B825B2" w:rsidRPr="00B825B2">
              <w:rPr>
                <w:rFonts w:cs="Arial"/>
                <w:sz w:val="20"/>
                <w:szCs w:val="20"/>
              </w:rPr>
              <w:t xml:space="preserve"> was </w:t>
            </w:r>
            <w:r w:rsidR="00B825B2" w:rsidRPr="00B825B2">
              <w:rPr>
                <w:rFonts w:cs="Arial"/>
                <w:color w:val="000000"/>
                <w:sz w:val="20"/>
                <w:szCs w:val="20"/>
              </w:rPr>
              <w:t xml:space="preserve">worth US$107 billion, and </w:t>
            </w:r>
            <w:r w:rsidR="00B825B2" w:rsidRPr="00B825B2">
              <w:rPr>
                <w:rFonts w:cs="Arial"/>
                <w:sz w:val="20"/>
                <w:szCs w:val="20"/>
              </w:rPr>
              <w:t>although data are incomplete, it has been estimated that the global illegal trade in wildlife is worth ~$7–23 billion per year,</w:t>
            </w:r>
            <w:r w:rsidR="00B825B2" w:rsidRPr="00B825B2">
              <w:rPr>
                <w:rStyle w:val="FootnoteReference"/>
                <w:rFonts w:cs="Arial"/>
                <w:sz w:val="20"/>
                <w:szCs w:val="20"/>
              </w:rPr>
              <w:footnoteReference w:id="5"/>
            </w:r>
            <w:r w:rsidR="00B825B2" w:rsidRPr="00B825B2">
              <w:rPr>
                <w:rFonts w:cs="Arial"/>
                <w:sz w:val="20"/>
                <w:szCs w:val="20"/>
              </w:rPr>
              <w:t xml:space="preserve"> equivalent to nearly 25% of the value of the legal market.</w:t>
            </w:r>
            <w:r w:rsidR="00B825B2" w:rsidRPr="00B825B2">
              <w:rPr>
                <w:rStyle w:val="FootnoteReference"/>
                <w:rFonts w:cs="Arial"/>
                <w:sz w:val="20"/>
                <w:szCs w:val="20"/>
              </w:rPr>
              <w:footnoteReference w:id="6"/>
            </w:r>
            <w:r w:rsidR="00B825B2" w:rsidRPr="00B825B2">
              <w:rPr>
                <w:rFonts w:cs="Arial"/>
                <w:sz w:val="20"/>
                <w:szCs w:val="20"/>
              </w:rPr>
              <w:t xml:space="preserve"> </w:t>
            </w:r>
            <w:r w:rsidR="004B077D" w:rsidRPr="004B077D">
              <w:rPr>
                <w:rFonts w:cs="Calibri"/>
                <w:sz w:val="20"/>
                <w:szCs w:val="20"/>
              </w:rPr>
              <w:t xml:space="preserve">The most recent study </w:t>
            </w:r>
            <w:r w:rsidR="004D6E77">
              <w:rPr>
                <w:rFonts w:cs="Calibri"/>
                <w:sz w:val="20"/>
                <w:szCs w:val="20"/>
              </w:rPr>
              <w:t xml:space="preserve">on the </w:t>
            </w:r>
            <w:r w:rsidR="004D6E77" w:rsidRPr="004D6E77">
              <w:rPr>
                <w:rFonts w:cs="Calibri"/>
                <w:sz w:val="20"/>
                <w:szCs w:val="20"/>
              </w:rPr>
              <w:t xml:space="preserve">global wildlife trade published </w:t>
            </w:r>
            <w:r w:rsidR="004B077D" w:rsidRPr="004D6E77">
              <w:rPr>
                <w:rFonts w:cs="Calibri"/>
                <w:sz w:val="20"/>
                <w:szCs w:val="20"/>
              </w:rPr>
              <w:t>in 2019</w:t>
            </w:r>
            <w:r w:rsidR="00510FB4">
              <w:rPr>
                <w:rFonts w:cs="Calibri"/>
                <w:sz w:val="20"/>
                <w:szCs w:val="20"/>
              </w:rPr>
              <w:t xml:space="preserve"> </w:t>
            </w:r>
            <w:r w:rsidR="004D6E77" w:rsidRPr="004D6E77">
              <w:rPr>
                <w:rFonts w:cs="Arial"/>
                <w:sz w:val="20"/>
                <w:szCs w:val="20"/>
              </w:rPr>
              <w:t>analy</w:t>
            </w:r>
            <w:r w:rsidR="001A7B14">
              <w:rPr>
                <w:rFonts w:cs="Arial"/>
                <w:sz w:val="20"/>
                <w:szCs w:val="20"/>
              </w:rPr>
              <w:t>z</w:t>
            </w:r>
            <w:r w:rsidR="00510FB4">
              <w:rPr>
                <w:rFonts w:cs="Arial"/>
                <w:sz w:val="20"/>
                <w:szCs w:val="20"/>
              </w:rPr>
              <w:t xml:space="preserve">ed </w:t>
            </w:r>
            <w:r w:rsidR="004D6E77" w:rsidRPr="004D6E77">
              <w:rPr>
                <w:rFonts w:cs="Arial"/>
                <w:sz w:val="20"/>
                <w:szCs w:val="20"/>
              </w:rPr>
              <w:t>data from the IUCN and CITES databases,</w:t>
            </w:r>
            <w:r w:rsidR="004D6E77" w:rsidRPr="004D6E77">
              <w:rPr>
                <w:rFonts w:cs="Calibri"/>
                <w:sz w:val="20"/>
                <w:szCs w:val="20"/>
              </w:rPr>
              <w:t xml:space="preserve"> </w:t>
            </w:r>
            <w:r w:rsidR="00510FB4">
              <w:rPr>
                <w:rFonts w:cs="Calibri"/>
                <w:sz w:val="20"/>
                <w:szCs w:val="20"/>
              </w:rPr>
              <w:t xml:space="preserve">and </w:t>
            </w:r>
            <w:r w:rsidR="004B077D" w:rsidRPr="004D6E77">
              <w:rPr>
                <w:rFonts w:cs="Calibri"/>
                <w:sz w:val="20"/>
                <w:szCs w:val="20"/>
              </w:rPr>
              <w:t xml:space="preserve">found that </w:t>
            </w:r>
            <w:r w:rsidR="004B077D" w:rsidRPr="001A63A0">
              <w:rPr>
                <w:rFonts w:cs="Arial"/>
                <w:b/>
                <w:bCs/>
                <w:sz w:val="20"/>
                <w:szCs w:val="20"/>
              </w:rPr>
              <w:t xml:space="preserve">out of the more than </w:t>
            </w:r>
            <w:r w:rsidR="004B077D" w:rsidRPr="001A63A0">
              <w:rPr>
                <w:rFonts w:cs="Arial"/>
                <w:b/>
                <w:bCs/>
                <w:color w:val="231F20"/>
                <w:sz w:val="20"/>
                <w:szCs w:val="20"/>
              </w:rPr>
              <w:t xml:space="preserve">31,500 known terrestrial bird, mammal, amphibian, and scaled reptile species, </w:t>
            </w:r>
            <w:r w:rsidR="00555C4F" w:rsidRPr="00DA32E4">
              <w:rPr>
                <w:rFonts w:cs="Arial"/>
                <w:b/>
                <w:bCs/>
                <w:sz w:val="20"/>
                <w:szCs w:val="20"/>
              </w:rPr>
              <w:lastRenderedPageBreak/>
              <w:t xml:space="preserve">11,702 </w:t>
            </w:r>
            <w:r w:rsidR="006E1FBD" w:rsidRPr="00DA32E4">
              <w:rPr>
                <w:rFonts w:cs="Arial"/>
                <w:b/>
                <w:bCs/>
                <w:sz w:val="20"/>
                <w:szCs w:val="20"/>
              </w:rPr>
              <w:t xml:space="preserve">(i.e. 37%) </w:t>
            </w:r>
            <w:r w:rsidR="00876D1D" w:rsidRPr="00DA32E4">
              <w:rPr>
                <w:rFonts w:cs="Arial"/>
                <w:b/>
                <w:bCs/>
                <w:sz w:val="20"/>
                <w:szCs w:val="20"/>
              </w:rPr>
              <w:t>are “</w:t>
            </w:r>
            <w:r w:rsidR="00555C4F" w:rsidRPr="00DA32E4">
              <w:rPr>
                <w:rFonts w:cs="Arial"/>
                <w:b/>
                <w:bCs/>
                <w:sz w:val="20"/>
                <w:szCs w:val="20"/>
              </w:rPr>
              <w:t>at risk of extinction from trade”</w:t>
            </w:r>
            <w:r w:rsidR="004B077D" w:rsidRPr="00DA32E4">
              <w:rPr>
                <w:rFonts w:cs="Calibri"/>
                <w:sz w:val="20"/>
                <w:szCs w:val="20"/>
              </w:rPr>
              <w:t>.</w:t>
            </w:r>
            <w:r w:rsidR="004B077D" w:rsidRPr="00DA32E4">
              <w:rPr>
                <w:rStyle w:val="FootnoteReference"/>
                <w:rFonts w:cs="Calibri"/>
                <w:sz w:val="20"/>
                <w:szCs w:val="20"/>
              </w:rPr>
              <w:footnoteReference w:id="7"/>
            </w:r>
            <w:r w:rsidR="004B077D" w:rsidRPr="00DA32E4">
              <w:rPr>
                <w:rFonts w:cs="Calibri"/>
                <w:sz w:val="20"/>
                <w:szCs w:val="20"/>
              </w:rPr>
              <w:t xml:space="preserve"> </w:t>
            </w:r>
            <w:r w:rsidR="004B077D" w:rsidRPr="00DA32E4">
              <w:rPr>
                <w:rFonts w:cs="Arial"/>
                <w:sz w:val="20"/>
                <w:szCs w:val="20"/>
              </w:rPr>
              <w:t>Traded species were found to be in higher categories of threat compared with non</w:t>
            </w:r>
            <w:r w:rsidR="004D6E77" w:rsidRPr="00DA32E4">
              <w:rPr>
                <w:rFonts w:cs="Arial"/>
                <w:sz w:val="20"/>
                <w:szCs w:val="20"/>
              </w:rPr>
              <w:t>-</w:t>
            </w:r>
            <w:r w:rsidR="004B077D" w:rsidRPr="00DA32E4">
              <w:rPr>
                <w:rFonts w:cs="Arial"/>
                <w:sz w:val="20"/>
                <w:szCs w:val="20"/>
              </w:rPr>
              <w:t>traded species (especially among mammals and birds</w:t>
            </w:r>
            <w:r w:rsidR="00510FB4" w:rsidRPr="00DA32E4">
              <w:rPr>
                <w:rFonts w:cs="Arial"/>
                <w:sz w:val="20"/>
                <w:szCs w:val="20"/>
              </w:rPr>
              <w:t xml:space="preserve"> of which 45% and 23% respectively were found to be traded</w:t>
            </w:r>
            <w:r w:rsidR="004B077D" w:rsidRPr="00DA32E4">
              <w:rPr>
                <w:rFonts w:cs="Arial"/>
                <w:sz w:val="20"/>
                <w:szCs w:val="20"/>
              </w:rPr>
              <w:t xml:space="preserve">), confirming wildlife trade as a </w:t>
            </w:r>
            <w:r w:rsidR="00C75704" w:rsidRPr="00DA32E4">
              <w:rPr>
                <w:rFonts w:cs="Arial"/>
                <w:sz w:val="20"/>
                <w:szCs w:val="20"/>
              </w:rPr>
              <w:t xml:space="preserve">significant </w:t>
            </w:r>
            <w:r w:rsidR="004B077D" w:rsidRPr="00DA32E4">
              <w:rPr>
                <w:rFonts w:cs="Arial"/>
                <w:sz w:val="20"/>
                <w:szCs w:val="20"/>
              </w:rPr>
              <w:t>driver of extinction risk.</w:t>
            </w:r>
            <w:r w:rsidR="004D6E77" w:rsidRPr="00DA32E4">
              <w:rPr>
                <w:rFonts w:cs="Arial"/>
                <w:sz w:val="20"/>
                <w:szCs w:val="20"/>
              </w:rPr>
              <w:t xml:space="preserve"> </w:t>
            </w:r>
            <w:r w:rsidR="004B077D" w:rsidRPr="00DA32E4">
              <w:rPr>
                <w:rFonts w:cs="Arial"/>
                <w:sz w:val="20"/>
                <w:szCs w:val="20"/>
              </w:rPr>
              <w:t>The</w:t>
            </w:r>
            <w:r w:rsidR="001A7789" w:rsidRPr="00DA32E4">
              <w:rPr>
                <w:rFonts w:cs="Arial"/>
                <w:sz w:val="20"/>
                <w:szCs w:val="20"/>
              </w:rPr>
              <w:t xml:space="preserve"> authors</w:t>
            </w:r>
            <w:r w:rsidR="004B077D" w:rsidRPr="00DA32E4">
              <w:rPr>
                <w:rFonts w:cs="Arial"/>
                <w:sz w:val="20"/>
                <w:szCs w:val="20"/>
              </w:rPr>
              <w:t xml:space="preserve"> conclude that, “Our assessment underscores </w:t>
            </w:r>
            <w:r w:rsidR="004B077D" w:rsidRPr="00DA32E4">
              <w:rPr>
                <w:rFonts w:cs="Arial"/>
                <w:b/>
                <w:bCs/>
                <w:sz w:val="20"/>
                <w:szCs w:val="20"/>
              </w:rPr>
              <w:t>the need for a strategic plan to combat trade with policies that are proactive</w:t>
            </w:r>
            <w:r w:rsidR="004B077D" w:rsidRPr="00DA32E4">
              <w:rPr>
                <w:rFonts w:cs="Arial"/>
                <w:sz w:val="20"/>
                <w:szCs w:val="20"/>
              </w:rPr>
              <w:t xml:space="preserve"> </w:t>
            </w:r>
            <w:r w:rsidR="004B077D" w:rsidRPr="00DA32E4">
              <w:rPr>
                <w:rFonts w:cs="Arial"/>
                <w:b/>
                <w:bCs/>
                <w:sz w:val="20"/>
                <w:szCs w:val="20"/>
              </w:rPr>
              <w:t>rather than reactive</w:t>
            </w:r>
            <w:r w:rsidR="004B077D" w:rsidRPr="00DA32E4">
              <w:rPr>
                <w:rFonts w:cs="Arial"/>
                <w:sz w:val="20"/>
                <w:szCs w:val="20"/>
              </w:rPr>
              <w:t>, which is especially important because species can quickly transition from being safe to being endangered as humans continue to harvest and trade across the tree of life”</w:t>
            </w:r>
            <w:r w:rsidR="007F5D80" w:rsidRPr="00DA32E4">
              <w:rPr>
                <w:rFonts w:cs="Arial"/>
                <w:sz w:val="20"/>
                <w:szCs w:val="20"/>
              </w:rPr>
              <w:t xml:space="preserve"> (emphasis added)</w:t>
            </w:r>
            <w:r w:rsidR="004B077D" w:rsidRPr="00DA32E4">
              <w:rPr>
                <w:rFonts w:cs="Arial"/>
                <w:sz w:val="20"/>
                <w:szCs w:val="20"/>
              </w:rPr>
              <w:t xml:space="preserve">. </w:t>
            </w:r>
            <w:r w:rsidR="007F5D80" w:rsidRPr="00DA32E4">
              <w:rPr>
                <w:rFonts w:cs="Arial"/>
                <w:sz w:val="20"/>
                <w:szCs w:val="20"/>
              </w:rPr>
              <w:t xml:space="preserve">However, the key international tool to prevent international trade from threatening species – CITES – is </w:t>
            </w:r>
            <w:r w:rsidR="00607CBA" w:rsidRPr="00DA32E4">
              <w:rPr>
                <w:rFonts w:cs="Arial"/>
                <w:sz w:val="20"/>
                <w:szCs w:val="20"/>
              </w:rPr>
              <w:t xml:space="preserve">reactive </w:t>
            </w:r>
            <w:r w:rsidR="007F5D80" w:rsidRPr="00DA32E4">
              <w:rPr>
                <w:rFonts w:cs="Arial"/>
                <w:sz w:val="20"/>
                <w:szCs w:val="20"/>
              </w:rPr>
              <w:t>not proactive</w:t>
            </w:r>
            <w:r w:rsidR="00867088" w:rsidRPr="00DA32E4">
              <w:rPr>
                <w:rFonts w:cs="Arial"/>
                <w:sz w:val="20"/>
                <w:szCs w:val="20"/>
              </w:rPr>
              <w:t xml:space="preserve"> and </w:t>
            </w:r>
            <w:r w:rsidR="00E54058" w:rsidRPr="00DA32E4">
              <w:rPr>
                <w:rFonts w:cs="Arial"/>
                <w:sz w:val="20"/>
                <w:szCs w:val="20"/>
              </w:rPr>
              <w:t xml:space="preserve">after 45 years in force </w:t>
            </w:r>
            <w:r w:rsidR="00867088" w:rsidRPr="00DA32E4">
              <w:rPr>
                <w:rFonts w:cs="Arial"/>
                <w:sz w:val="20"/>
                <w:szCs w:val="20"/>
              </w:rPr>
              <w:t>is proving inadequate to deal with the power</w:t>
            </w:r>
            <w:r w:rsidR="001A63A0" w:rsidRPr="00DA32E4">
              <w:rPr>
                <w:rFonts w:cs="Arial"/>
                <w:sz w:val="20"/>
                <w:szCs w:val="20"/>
              </w:rPr>
              <w:t xml:space="preserve"> and</w:t>
            </w:r>
            <w:r w:rsidR="00867088" w:rsidRPr="00DA32E4">
              <w:rPr>
                <w:rFonts w:cs="Arial"/>
                <w:sz w:val="20"/>
                <w:szCs w:val="20"/>
              </w:rPr>
              <w:t xml:space="preserve"> nature of the commercial wildlife trade</w:t>
            </w:r>
            <w:r w:rsidR="001A63A0" w:rsidRPr="00DA32E4">
              <w:rPr>
                <w:rFonts w:cs="Arial"/>
                <w:sz w:val="20"/>
                <w:szCs w:val="20"/>
              </w:rPr>
              <w:t xml:space="preserve"> and the economic forces that drive it</w:t>
            </w:r>
            <w:r w:rsidR="007F5D80" w:rsidRPr="00DA32E4">
              <w:rPr>
                <w:rFonts w:cs="Arial"/>
                <w:sz w:val="20"/>
                <w:szCs w:val="20"/>
              </w:rPr>
              <w:t xml:space="preserve">. </w:t>
            </w:r>
          </w:p>
          <w:p w14:paraId="55C9818F" w14:textId="77777777" w:rsidR="00B745EF" w:rsidRPr="00DA32E4" w:rsidRDefault="00B745EF" w:rsidP="004B077D">
            <w:pPr>
              <w:widowControl w:val="0"/>
              <w:autoSpaceDE w:val="0"/>
              <w:autoSpaceDN w:val="0"/>
              <w:adjustRightInd w:val="0"/>
              <w:rPr>
                <w:rFonts w:cs="Arial"/>
                <w:sz w:val="20"/>
                <w:szCs w:val="20"/>
              </w:rPr>
            </w:pPr>
          </w:p>
          <w:p w14:paraId="1A4BC802" w14:textId="09016C06" w:rsidR="00F74CFE" w:rsidRPr="00F74CFE" w:rsidRDefault="007F5D80" w:rsidP="00F74CFE">
            <w:pPr>
              <w:rPr>
                <w:sz w:val="20"/>
                <w:szCs w:val="20"/>
              </w:rPr>
            </w:pPr>
            <w:r w:rsidRPr="00DA32E4">
              <w:rPr>
                <w:rFonts w:cs="Arial"/>
                <w:sz w:val="20"/>
                <w:szCs w:val="20"/>
              </w:rPr>
              <w:t xml:space="preserve">Species are only </w:t>
            </w:r>
            <w:r w:rsidR="001A7B14" w:rsidRPr="00DA32E4">
              <w:rPr>
                <w:rFonts w:cs="Arial"/>
                <w:sz w:val="20"/>
                <w:szCs w:val="20"/>
              </w:rPr>
              <w:t xml:space="preserve">afforded </w:t>
            </w:r>
            <w:r w:rsidR="00045AE5" w:rsidRPr="00DA32E4">
              <w:rPr>
                <w:rFonts w:cs="Arial"/>
                <w:sz w:val="20"/>
                <w:szCs w:val="20"/>
              </w:rPr>
              <w:t xml:space="preserve">a </w:t>
            </w:r>
            <w:r w:rsidR="001A7B14" w:rsidRPr="00DA32E4">
              <w:rPr>
                <w:rFonts w:cs="Arial"/>
                <w:sz w:val="20"/>
                <w:szCs w:val="20"/>
              </w:rPr>
              <w:t xml:space="preserve">varying degree of protection </w:t>
            </w:r>
            <w:r w:rsidR="00045AE5" w:rsidRPr="00DA32E4">
              <w:rPr>
                <w:rFonts w:cs="Arial"/>
                <w:sz w:val="20"/>
                <w:szCs w:val="20"/>
              </w:rPr>
              <w:t xml:space="preserve">through listing </w:t>
            </w:r>
            <w:r w:rsidR="00F25EED" w:rsidRPr="00DA32E4">
              <w:rPr>
                <w:rFonts w:cs="Arial"/>
                <w:sz w:val="20"/>
                <w:szCs w:val="20"/>
              </w:rPr>
              <w:t>in the</w:t>
            </w:r>
            <w:r w:rsidR="00B745EF" w:rsidRPr="00DA32E4">
              <w:rPr>
                <w:rFonts w:cs="Arial"/>
                <w:sz w:val="20"/>
                <w:szCs w:val="20"/>
              </w:rPr>
              <w:t xml:space="preserve"> CITES </w:t>
            </w:r>
            <w:r w:rsidR="00F25EED" w:rsidRPr="00DA32E4">
              <w:rPr>
                <w:rFonts w:cs="Arial"/>
                <w:sz w:val="20"/>
                <w:szCs w:val="20"/>
              </w:rPr>
              <w:t xml:space="preserve">Appendices </w:t>
            </w:r>
            <w:r w:rsidRPr="00DA32E4">
              <w:rPr>
                <w:rFonts w:cs="Arial"/>
                <w:sz w:val="20"/>
                <w:szCs w:val="20"/>
              </w:rPr>
              <w:t>when the</w:t>
            </w:r>
            <w:r w:rsidR="00233C05" w:rsidRPr="00DA32E4">
              <w:rPr>
                <w:rFonts w:cs="Arial"/>
                <w:sz w:val="20"/>
                <w:szCs w:val="20"/>
              </w:rPr>
              <w:t>ir survival is</w:t>
            </w:r>
            <w:r w:rsidRPr="00DA32E4">
              <w:rPr>
                <w:rFonts w:cs="Arial"/>
                <w:sz w:val="20"/>
                <w:szCs w:val="20"/>
              </w:rPr>
              <w:t xml:space="preserve"> threat</w:t>
            </w:r>
            <w:r w:rsidR="00233C05" w:rsidRPr="00DA32E4">
              <w:rPr>
                <w:rFonts w:cs="Arial"/>
                <w:sz w:val="20"/>
                <w:szCs w:val="20"/>
              </w:rPr>
              <w:t>ened by</w:t>
            </w:r>
            <w:r w:rsidRPr="00DA32E4">
              <w:rPr>
                <w:rFonts w:cs="Arial"/>
                <w:sz w:val="20"/>
                <w:szCs w:val="20"/>
              </w:rPr>
              <w:t xml:space="preserve"> trade</w:t>
            </w:r>
            <w:r w:rsidR="00F25EED" w:rsidRPr="00DA32E4">
              <w:rPr>
                <w:rFonts w:cs="Arial"/>
                <w:sz w:val="20"/>
                <w:szCs w:val="20"/>
              </w:rPr>
              <w:t xml:space="preserve"> - akin to closing the stable door after the horse has bolted. </w:t>
            </w:r>
            <w:r w:rsidR="001A7B14" w:rsidRPr="00DA32E4">
              <w:rPr>
                <w:rFonts w:cs="Arial"/>
                <w:sz w:val="20"/>
                <w:szCs w:val="20"/>
              </w:rPr>
              <w:t>And</w:t>
            </w:r>
            <w:r w:rsidRPr="00DA32E4">
              <w:rPr>
                <w:rFonts w:cs="Arial"/>
                <w:sz w:val="20"/>
                <w:szCs w:val="20"/>
              </w:rPr>
              <w:t xml:space="preserve"> even then</w:t>
            </w:r>
            <w:r w:rsidR="001A7B14" w:rsidRPr="00DA32E4">
              <w:rPr>
                <w:rFonts w:cs="Arial"/>
                <w:sz w:val="20"/>
                <w:szCs w:val="20"/>
              </w:rPr>
              <w:t>,</w:t>
            </w:r>
            <w:r w:rsidRPr="00DA32E4">
              <w:rPr>
                <w:rFonts w:cs="Arial"/>
                <w:sz w:val="20"/>
                <w:szCs w:val="20"/>
              </w:rPr>
              <w:t xml:space="preserve"> </w:t>
            </w:r>
            <w:r w:rsidR="001A7B14" w:rsidRPr="00DA32E4">
              <w:rPr>
                <w:rFonts w:cs="Arial"/>
                <w:sz w:val="20"/>
                <w:szCs w:val="20"/>
              </w:rPr>
              <w:t>the lengthy and highly politicized direct listing process, often i</w:t>
            </w:r>
            <w:r w:rsidR="00403637" w:rsidRPr="00DA32E4">
              <w:rPr>
                <w:rFonts w:cs="Arial"/>
                <w:sz w:val="20"/>
                <w:szCs w:val="20"/>
              </w:rPr>
              <w:t>mped</w:t>
            </w:r>
            <w:r w:rsidR="001A7B14" w:rsidRPr="00DA32E4">
              <w:rPr>
                <w:rFonts w:cs="Arial"/>
                <w:sz w:val="20"/>
                <w:szCs w:val="20"/>
              </w:rPr>
              <w:t>ed by vested interests</w:t>
            </w:r>
            <w:r w:rsidR="00A148F7" w:rsidRPr="00DA32E4">
              <w:rPr>
                <w:rFonts w:cs="Arial"/>
                <w:sz w:val="20"/>
                <w:szCs w:val="20"/>
              </w:rPr>
              <w:t xml:space="preserve"> (e</w:t>
            </w:r>
            <w:r w:rsidR="008D75B8" w:rsidRPr="00DA32E4">
              <w:rPr>
                <w:rFonts w:cs="Arial"/>
                <w:sz w:val="20"/>
                <w:szCs w:val="20"/>
              </w:rPr>
              <w:t>.</w:t>
            </w:r>
            <w:r w:rsidR="00A148F7" w:rsidRPr="00DA32E4">
              <w:rPr>
                <w:rFonts w:cs="Arial"/>
                <w:sz w:val="20"/>
                <w:szCs w:val="20"/>
              </w:rPr>
              <w:t>g</w:t>
            </w:r>
            <w:r w:rsidR="008D75B8" w:rsidRPr="00DA32E4">
              <w:rPr>
                <w:rFonts w:cs="Arial"/>
                <w:sz w:val="20"/>
                <w:szCs w:val="20"/>
              </w:rPr>
              <w:t>.</w:t>
            </w:r>
            <w:r w:rsidR="00A148F7" w:rsidRPr="00DA32E4">
              <w:rPr>
                <w:rFonts w:cs="Arial"/>
                <w:sz w:val="20"/>
                <w:szCs w:val="20"/>
              </w:rPr>
              <w:t xml:space="preserve"> pet trade, fisheries, timber)</w:t>
            </w:r>
            <w:r w:rsidR="001A7B14" w:rsidRPr="00DA32E4">
              <w:rPr>
                <w:rFonts w:cs="Arial"/>
                <w:sz w:val="20"/>
                <w:szCs w:val="20"/>
              </w:rPr>
              <w:t xml:space="preserve">, cannot keep up with the pace of trade expansion, and the rapidity with which </w:t>
            </w:r>
            <w:r w:rsidR="009A51A7" w:rsidRPr="00DA32E4">
              <w:rPr>
                <w:rFonts w:cs="Arial"/>
                <w:sz w:val="20"/>
                <w:szCs w:val="20"/>
              </w:rPr>
              <w:t xml:space="preserve">global </w:t>
            </w:r>
            <w:r w:rsidR="001A7B14" w:rsidRPr="00DA32E4">
              <w:rPr>
                <w:rFonts w:cs="Arial"/>
                <w:sz w:val="20"/>
                <w:szCs w:val="20"/>
              </w:rPr>
              <w:t xml:space="preserve">trade patterns </w:t>
            </w:r>
            <w:r w:rsidR="00A148F7" w:rsidRPr="00DA32E4">
              <w:rPr>
                <w:rFonts w:cs="Arial"/>
                <w:sz w:val="20"/>
                <w:szCs w:val="20"/>
              </w:rPr>
              <w:t>can shift</w:t>
            </w:r>
            <w:r w:rsidR="001A7B14" w:rsidRPr="00DA32E4">
              <w:rPr>
                <w:rFonts w:cs="Arial"/>
                <w:sz w:val="20"/>
                <w:szCs w:val="20"/>
              </w:rPr>
              <w:t xml:space="preserve"> to accommodate </w:t>
            </w:r>
            <w:r w:rsidR="00A148F7" w:rsidRPr="00DA32E4">
              <w:rPr>
                <w:rFonts w:cs="Arial"/>
                <w:sz w:val="20"/>
                <w:szCs w:val="20"/>
              </w:rPr>
              <w:t xml:space="preserve">changing </w:t>
            </w:r>
            <w:r w:rsidR="001A7B14" w:rsidRPr="00DA32E4">
              <w:rPr>
                <w:rFonts w:cs="Arial"/>
                <w:sz w:val="20"/>
                <w:szCs w:val="20"/>
              </w:rPr>
              <w:t xml:space="preserve">consumer </w:t>
            </w:r>
            <w:r w:rsidR="00A02718" w:rsidRPr="00DA32E4">
              <w:rPr>
                <w:rFonts w:cs="Arial"/>
                <w:sz w:val="20"/>
                <w:szCs w:val="20"/>
              </w:rPr>
              <w:t>tastes and fashions</w:t>
            </w:r>
            <w:r w:rsidR="00680B29" w:rsidRPr="00DA32E4">
              <w:rPr>
                <w:rFonts w:cs="Arial"/>
                <w:sz w:val="20"/>
                <w:szCs w:val="20"/>
              </w:rPr>
              <w:t>, or changes in enforcement</w:t>
            </w:r>
            <w:r w:rsidR="00E70603" w:rsidRPr="00DA32E4">
              <w:rPr>
                <w:rFonts w:cs="Arial"/>
                <w:sz w:val="20"/>
                <w:szCs w:val="20"/>
              </w:rPr>
              <w:t xml:space="preserve"> practices</w:t>
            </w:r>
            <w:r w:rsidR="00A148F7" w:rsidRPr="00DA32E4">
              <w:rPr>
                <w:rFonts w:cs="Arial"/>
                <w:sz w:val="20"/>
                <w:szCs w:val="20"/>
              </w:rPr>
              <w:t>.</w:t>
            </w:r>
            <w:r w:rsidR="00B745EF" w:rsidRPr="00DA32E4">
              <w:rPr>
                <w:rStyle w:val="FootnoteReference"/>
                <w:rFonts w:cs="Arial"/>
                <w:sz w:val="20"/>
                <w:szCs w:val="20"/>
              </w:rPr>
              <w:footnoteReference w:id="8"/>
            </w:r>
            <w:r w:rsidR="00403637" w:rsidRPr="00DA32E4">
              <w:rPr>
                <w:rFonts w:cs="Arial"/>
                <w:sz w:val="20"/>
                <w:szCs w:val="20"/>
              </w:rPr>
              <w:t xml:space="preserve"> </w:t>
            </w:r>
            <w:r w:rsidR="00A02718" w:rsidRPr="00DA32E4">
              <w:rPr>
                <w:rFonts w:cstheme="minorHAnsi"/>
                <w:sz w:val="20"/>
                <w:szCs w:val="20"/>
              </w:rPr>
              <w:t>Globally, wildlife is traded commercially for pets, food, fashion (e</w:t>
            </w:r>
            <w:r w:rsidR="008D75B8" w:rsidRPr="00DA32E4">
              <w:rPr>
                <w:rFonts w:cstheme="minorHAnsi"/>
                <w:sz w:val="20"/>
                <w:szCs w:val="20"/>
              </w:rPr>
              <w:t>.</w:t>
            </w:r>
            <w:r w:rsidR="00A02718" w:rsidRPr="00DA32E4">
              <w:rPr>
                <w:rFonts w:cstheme="minorHAnsi"/>
                <w:sz w:val="20"/>
                <w:szCs w:val="20"/>
              </w:rPr>
              <w:t>g</w:t>
            </w:r>
            <w:r w:rsidR="008D75B8" w:rsidRPr="00DA32E4">
              <w:rPr>
                <w:rFonts w:cstheme="minorHAnsi"/>
                <w:sz w:val="20"/>
                <w:szCs w:val="20"/>
              </w:rPr>
              <w:t>.</w:t>
            </w:r>
            <w:r w:rsidR="00A02718" w:rsidRPr="00DA32E4">
              <w:rPr>
                <w:rFonts w:cstheme="minorHAnsi"/>
                <w:sz w:val="20"/>
                <w:szCs w:val="20"/>
              </w:rPr>
              <w:t xml:space="preserve"> fur), décor, and medicine.</w:t>
            </w:r>
            <w:r w:rsidR="00A02718" w:rsidRPr="00DA32E4">
              <w:rPr>
                <w:rStyle w:val="FootnoteReference"/>
                <w:rFonts w:cstheme="minorHAnsi"/>
                <w:sz w:val="20"/>
                <w:szCs w:val="20"/>
              </w:rPr>
              <w:footnoteReference w:id="9"/>
            </w:r>
            <w:r w:rsidR="00A02718" w:rsidRPr="00DA32E4">
              <w:rPr>
                <w:rFonts w:cstheme="minorHAnsi"/>
                <w:sz w:val="20"/>
                <w:szCs w:val="20"/>
              </w:rPr>
              <w:t xml:space="preserve"> </w:t>
            </w:r>
            <w:r w:rsidR="00B745EF" w:rsidRPr="00DA32E4">
              <w:rPr>
                <w:rFonts w:cs="Arial"/>
                <w:sz w:val="20"/>
                <w:szCs w:val="20"/>
              </w:rPr>
              <w:t>Trade patterns track fashion</w:t>
            </w:r>
            <w:r w:rsidR="00357637" w:rsidRPr="00DA32E4">
              <w:rPr>
                <w:rFonts w:cs="Arial"/>
                <w:sz w:val="20"/>
                <w:szCs w:val="20"/>
              </w:rPr>
              <w:t>s</w:t>
            </w:r>
            <w:r w:rsidR="00B745EF" w:rsidRPr="00DA32E4">
              <w:rPr>
                <w:rFonts w:cs="Arial"/>
                <w:sz w:val="20"/>
                <w:szCs w:val="20"/>
              </w:rPr>
              <w:t xml:space="preserve">, cultural preferences and economic buying power and can change rapidly to drive a species toward extinction. </w:t>
            </w:r>
            <w:r w:rsidR="002C46F1" w:rsidRPr="00DA32E4">
              <w:rPr>
                <w:rFonts w:cs="Arial"/>
                <w:sz w:val="20"/>
                <w:szCs w:val="20"/>
              </w:rPr>
              <w:t>Examples are numerous. W</w:t>
            </w:r>
            <w:r w:rsidR="00B745EF" w:rsidRPr="00DA32E4">
              <w:rPr>
                <w:rFonts w:cs="Arial"/>
                <w:sz w:val="20"/>
                <w:szCs w:val="20"/>
              </w:rPr>
              <w:t>hen the Harry Potter franchise was at peak popularity, so was the trade in wild caught owls in Asia.</w:t>
            </w:r>
            <w:r w:rsidR="00B745EF" w:rsidRPr="00DA32E4">
              <w:rPr>
                <w:rStyle w:val="FootnoteReference"/>
                <w:rFonts w:cs="Arial"/>
                <w:sz w:val="20"/>
                <w:szCs w:val="20"/>
              </w:rPr>
              <w:footnoteReference w:id="10"/>
            </w:r>
            <w:r w:rsidR="00B745EF" w:rsidRPr="00DA32E4">
              <w:rPr>
                <w:rFonts w:cs="Arial"/>
                <w:sz w:val="20"/>
                <w:szCs w:val="20"/>
              </w:rPr>
              <w:t xml:space="preserve"> </w:t>
            </w:r>
            <w:r w:rsidR="00864B3D" w:rsidRPr="00DA32E4">
              <w:rPr>
                <w:rFonts w:cs="Arial"/>
                <w:sz w:val="20"/>
                <w:szCs w:val="20"/>
              </w:rPr>
              <w:t xml:space="preserve">The </w:t>
            </w:r>
            <w:r w:rsidR="00001634" w:rsidRPr="00DA32E4">
              <w:rPr>
                <w:rFonts w:cs="Arial"/>
                <w:sz w:val="20"/>
                <w:szCs w:val="20"/>
              </w:rPr>
              <w:t xml:space="preserve">trade in lion and jaguar parts for use as substitutes </w:t>
            </w:r>
            <w:r w:rsidR="006A5625" w:rsidRPr="00DA32E4">
              <w:rPr>
                <w:rFonts w:cs="Arial"/>
                <w:sz w:val="20"/>
                <w:szCs w:val="20"/>
              </w:rPr>
              <w:t xml:space="preserve">for tigers </w:t>
            </w:r>
            <w:r w:rsidR="00001634" w:rsidRPr="00DA32E4">
              <w:rPr>
                <w:rFonts w:cs="Arial"/>
                <w:sz w:val="20"/>
                <w:szCs w:val="20"/>
              </w:rPr>
              <w:t xml:space="preserve">in China </w:t>
            </w:r>
            <w:r w:rsidR="00864B3D" w:rsidRPr="00DA32E4">
              <w:rPr>
                <w:rFonts w:cs="Arial"/>
                <w:sz w:val="20"/>
                <w:szCs w:val="20"/>
              </w:rPr>
              <w:t>is increasing</w:t>
            </w:r>
            <w:r w:rsidR="009A51A7" w:rsidRPr="00DA32E4">
              <w:rPr>
                <w:rFonts w:cs="Arial"/>
                <w:sz w:val="20"/>
                <w:szCs w:val="20"/>
              </w:rPr>
              <w:t xml:space="preserve"> as </w:t>
            </w:r>
            <w:r w:rsidR="00864B3D" w:rsidRPr="00DA32E4">
              <w:rPr>
                <w:rFonts w:cs="Arial"/>
                <w:sz w:val="20"/>
                <w:szCs w:val="20"/>
              </w:rPr>
              <w:t>tigers</w:t>
            </w:r>
            <w:r w:rsidR="009A51A7" w:rsidRPr="00DA32E4">
              <w:rPr>
                <w:rFonts w:cs="Arial"/>
                <w:sz w:val="20"/>
                <w:szCs w:val="20"/>
              </w:rPr>
              <w:t xml:space="preserve"> decline</w:t>
            </w:r>
            <w:r w:rsidR="00001634" w:rsidRPr="00DA32E4">
              <w:rPr>
                <w:rFonts w:cs="Arial"/>
                <w:sz w:val="20"/>
                <w:szCs w:val="20"/>
              </w:rPr>
              <w:t>.</w:t>
            </w:r>
            <w:r w:rsidR="00001634" w:rsidRPr="00DA32E4">
              <w:rPr>
                <w:rStyle w:val="FootnoteReference"/>
                <w:rFonts w:cs="Arial"/>
                <w:sz w:val="20"/>
                <w:szCs w:val="20"/>
              </w:rPr>
              <w:footnoteReference w:id="11"/>
            </w:r>
            <w:r w:rsidR="00001634" w:rsidRPr="00DA32E4">
              <w:rPr>
                <w:rFonts w:cs="Arial"/>
                <w:sz w:val="20"/>
                <w:szCs w:val="20"/>
              </w:rPr>
              <w:t xml:space="preserve"> A study published in June 2020, found that </w:t>
            </w:r>
            <w:r w:rsidR="00001634" w:rsidRPr="00DA32E4">
              <w:rPr>
                <w:rFonts w:cs="Arial"/>
                <w:spacing w:val="2"/>
                <w:sz w:val="20"/>
                <w:szCs w:val="20"/>
                <w:shd w:val="clear" w:color="auto" w:fill="FFFFFF"/>
              </w:rPr>
              <w:t>the illegal trade in jaguars is growing at a worrying pace, and is likely linked to increased Chinese investment in Central and South America.</w:t>
            </w:r>
            <w:r w:rsidR="00001634" w:rsidRPr="00DA32E4">
              <w:rPr>
                <w:rStyle w:val="FootnoteReference"/>
                <w:rFonts w:cs="Arial"/>
                <w:spacing w:val="2"/>
                <w:sz w:val="20"/>
                <w:szCs w:val="20"/>
                <w:shd w:val="clear" w:color="auto" w:fill="FFFFFF"/>
              </w:rPr>
              <w:footnoteReference w:id="12"/>
            </w:r>
            <w:r w:rsidR="00001634" w:rsidRPr="00DA32E4">
              <w:rPr>
                <w:rFonts w:cs="Arial"/>
                <w:spacing w:val="2"/>
                <w:sz w:val="20"/>
                <w:szCs w:val="20"/>
                <w:shd w:val="clear" w:color="auto" w:fill="FFFFFF"/>
              </w:rPr>
              <w:t xml:space="preserve"> </w:t>
            </w:r>
            <w:r w:rsidR="00001634" w:rsidRPr="00DA32E4">
              <w:rPr>
                <w:rFonts w:cs="Arial"/>
                <w:sz w:val="20"/>
                <w:szCs w:val="20"/>
              </w:rPr>
              <w:t>The emergence of widespread demand in East Asia for pangolin scales and meat triggered major declines in just two decades.</w:t>
            </w:r>
            <w:r w:rsidR="00001634" w:rsidRPr="00DA32E4">
              <w:rPr>
                <w:rStyle w:val="FootnoteReference"/>
                <w:rFonts w:cs="Arial"/>
                <w:sz w:val="20"/>
                <w:szCs w:val="20"/>
              </w:rPr>
              <w:footnoteReference w:id="13"/>
            </w:r>
            <w:r w:rsidR="00001634" w:rsidRPr="00DA32E4">
              <w:rPr>
                <w:rFonts w:cs="Arial"/>
                <w:sz w:val="20"/>
                <w:szCs w:val="20"/>
              </w:rPr>
              <w:t xml:space="preserve"> The helmeted hornbill (</w:t>
            </w:r>
            <w:proofErr w:type="spellStart"/>
            <w:r w:rsidR="00001634" w:rsidRPr="00DA32E4">
              <w:rPr>
                <w:rFonts w:cs="Arial"/>
                <w:i/>
                <w:sz w:val="20"/>
                <w:szCs w:val="20"/>
              </w:rPr>
              <w:t>Rhinoplax</w:t>
            </w:r>
            <w:proofErr w:type="spellEnd"/>
            <w:r w:rsidR="00001634" w:rsidRPr="00DA32E4">
              <w:rPr>
                <w:rFonts w:cs="Arial"/>
                <w:i/>
                <w:sz w:val="20"/>
                <w:szCs w:val="20"/>
              </w:rPr>
              <w:t xml:space="preserve"> vigil</w:t>
            </w:r>
            <w:r w:rsidR="00001634" w:rsidRPr="00DA32E4">
              <w:rPr>
                <w:rFonts w:cs="Arial"/>
                <w:sz w:val="20"/>
                <w:szCs w:val="20"/>
              </w:rPr>
              <w:t>) is another exampl</w:t>
            </w:r>
            <w:r w:rsidR="009A51A7" w:rsidRPr="00DA32E4">
              <w:rPr>
                <w:rFonts w:cs="Arial"/>
                <w:sz w:val="20"/>
                <w:szCs w:val="20"/>
              </w:rPr>
              <w:t>e; a</w:t>
            </w:r>
            <w:r w:rsidR="00001634" w:rsidRPr="00DA32E4">
              <w:rPr>
                <w:rFonts w:cs="Arial"/>
                <w:sz w:val="20"/>
                <w:szCs w:val="20"/>
              </w:rPr>
              <w:t xml:space="preserve">lthough it has been listed in CITES Appendix I since 1975, </w:t>
            </w:r>
            <w:r w:rsidR="009A51A7" w:rsidRPr="00DA32E4">
              <w:rPr>
                <w:rFonts w:cs="Arial"/>
                <w:sz w:val="20"/>
                <w:szCs w:val="20"/>
              </w:rPr>
              <w:t xml:space="preserve">banning </w:t>
            </w:r>
            <w:r w:rsidR="00357637" w:rsidRPr="00DA32E4">
              <w:rPr>
                <w:rFonts w:cs="Arial"/>
                <w:sz w:val="20"/>
                <w:szCs w:val="20"/>
              </w:rPr>
              <w:t xml:space="preserve">its </w:t>
            </w:r>
            <w:r w:rsidR="009A51A7" w:rsidRPr="00DA32E4">
              <w:rPr>
                <w:rFonts w:cs="Arial"/>
                <w:sz w:val="20"/>
                <w:szCs w:val="20"/>
              </w:rPr>
              <w:t xml:space="preserve">commercial trade, </w:t>
            </w:r>
            <w:r w:rsidR="00001634" w:rsidRPr="00DA32E4">
              <w:rPr>
                <w:rFonts w:cs="Arial"/>
                <w:sz w:val="20"/>
                <w:szCs w:val="20"/>
              </w:rPr>
              <w:t>growing demand for the ivory-like casque on its bill has resulted in tens of thousands of birds traded annually since around 2012.</w:t>
            </w:r>
            <w:r w:rsidR="00001634" w:rsidRPr="00DA32E4">
              <w:rPr>
                <w:rStyle w:val="FootnoteReference"/>
                <w:rFonts w:cs="Arial"/>
                <w:sz w:val="20"/>
                <w:szCs w:val="20"/>
              </w:rPr>
              <w:footnoteReference w:id="14"/>
            </w:r>
            <w:r w:rsidR="00001634" w:rsidRPr="00DA32E4">
              <w:rPr>
                <w:rFonts w:cs="Arial"/>
                <w:sz w:val="20"/>
                <w:szCs w:val="20"/>
              </w:rPr>
              <w:t xml:space="preserve"> </w:t>
            </w:r>
            <w:r w:rsidR="002C7BC0" w:rsidRPr="00DA32E4">
              <w:rPr>
                <w:rFonts w:cstheme="minorHAnsi"/>
                <w:sz w:val="20"/>
                <w:szCs w:val="20"/>
              </w:rPr>
              <w:t xml:space="preserve">A vast amount of the </w:t>
            </w:r>
            <w:r w:rsidR="00001634" w:rsidRPr="00DA32E4">
              <w:rPr>
                <w:rFonts w:cstheme="minorHAnsi"/>
                <w:sz w:val="20"/>
                <w:szCs w:val="20"/>
              </w:rPr>
              <w:t xml:space="preserve">wildlife </w:t>
            </w:r>
            <w:r w:rsidR="002C7BC0" w:rsidRPr="00DA32E4">
              <w:rPr>
                <w:rFonts w:cstheme="minorHAnsi"/>
                <w:sz w:val="20"/>
                <w:szCs w:val="20"/>
              </w:rPr>
              <w:t>trade is for luxury purposes</w:t>
            </w:r>
            <w:r w:rsidR="005053A9" w:rsidRPr="00DA32E4">
              <w:rPr>
                <w:rFonts w:cstheme="minorHAnsi"/>
                <w:sz w:val="20"/>
                <w:szCs w:val="20"/>
              </w:rPr>
              <w:t>, not subsistence,</w:t>
            </w:r>
            <w:r w:rsidR="002C7BC0" w:rsidRPr="00DA32E4">
              <w:rPr>
                <w:rFonts w:cstheme="minorHAnsi"/>
                <w:sz w:val="20"/>
                <w:szCs w:val="20"/>
              </w:rPr>
              <w:t xml:space="preserve"> and the economic </w:t>
            </w:r>
            <w:r w:rsidR="00C629CC" w:rsidRPr="00DA32E4">
              <w:rPr>
                <w:rFonts w:cs="Arial"/>
                <w:sz w:val="20"/>
                <w:szCs w:val="20"/>
              </w:rPr>
              <w:t>stakes are high</w:t>
            </w:r>
            <w:r w:rsidR="002C7BC0" w:rsidRPr="00DA32E4">
              <w:rPr>
                <w:rFonts w:cs="Arial"/>
                <w:sz w:val="20"/>
                <w:szCs w:val="20"/>
              </w:rPr>
              <w:t xml:space="preserve">. </w:t>
            </w:r>
            <w:r w:rsidR="00AC5C3A" w:rsidRPr="00DA32E4">
              <w:rPr>
                <w:rFonts w:cs="Arial"/>
                <w:sz w:val="20"/>
                <w:szCs w:val="20"/>
              </w:rPr>
              <w:t>W</w:t>
            </w:r>
            <w:r w:rsidR="00E54058" w:rsidRPr="00DA32E4">
              <w:rPr>
                <w:rFonts w:cs="Arial"/>
                <w:sz w:val="20"/>
                <w:szCs w:val="20"/>
              </w:rPr>
              <w:t xml:space="preserve">ith </w:t>
            </w:r>
            <w:r w:rsidR="005053A9" w:rsidRPr="00DA32E4">
              <w:rPr>
                <w:rFonts w:cs="Arial"/>
                <w:sz w:val="20"/>
                <w:szCs w:val="20"/>
              </w:rPr>
              <w:t xml:space="preserve">45 years </w:t>
            </w:r>
            <w:r w:rsidR="00AC5C3A" w:rsidRPr="00DA32E4">
              <w:rPr>
                <w:rFonts w:cs="Arial"/>
                <w:sz w:val="20"/>
                <w:szCs w:val="20"/>
              </w:rPr>
              <w:t xml:space="preserve">of experience </w:t>
            </w:r>
            <w:r w:rsidR="00E54058" w:rsidRPr="00DA32E4">
              <w:rPr>
                <w:rFonts w:cs="Arial"/>
                <w:sz w:val="20"/>
                <w:szCs w:val="20"/>
              </w:rPr>
              <w:t xml:space="preserve">we can now </w:t>
            </w:r>
            <w:r w:rsidR="00AC5C3A" w:rsidRPr="00DA32E4">
              <w:rPr>
                <w:rFonts w:cs="Arial"/>
                <w:sz w:val="20"/>
                <w:szCs w:val="20"/>
              </w:rPr>
              <w:t xml:space="preserve">judge whether </w:t>
            </w:r>
            <w:r w:rsidR="002C7BC0" w:rsidRPr="00DA32E4">
              <w:rPr>
                <w:rFonts w:cs="Arial"/>
                <w:sz w:val="20"/>
                <w:szCs w:val="20"/>
              </w:rPr>
              <w:t xml:space="preserve">CITES </w:t>
            </w:r>
            <w:r w:rsidR="00AC5C3A" w:rsidRPr="00DA32E4">
              <w:rPr>
                <w:rFonts w:cs="Arial"/>
                <w:sz w:val="20"/>
                <w:szCs w:val="20"/>
              </w:rPr>
              <w:t>can indeed control international trade</w:t>
            </w:r>
            <w:r w:rsidR="005053A9" w:rsidRPr="00DA32E4">
              <w:rPr>
                <w:rFonts w:cs="Arial"/>
                <w:sz w:val="20"/>
                <w:szCs w:val="20"/>
              </w:rPr>
              <w:t>,</w:t>
            </w:r>
            <w:r w:rsidR="00AC5C3A" w:rsidRPr="00DA32E4">
              <w:rPr>
                <w:rStyle w:val="FootnoteReference"/>
                <w:rFonts w:cs="Arial"/>
                <w:sz w:val="20"/>
                <w:szCs w:val="20"/>
              </w:rPr>
              <w:footnoteReference w:id="15"/>
            </w:r>
            <w:r w:rsidR="005053A9" w:rsidRPr="00DA32E4">
              <w:rPr>
                <w:rFonts w:cs="Arial"/>
                <w:sz w:val="20"/>
                <w:szCs w:val="20"/>
              </w:rPr>
              <w:t xml:space="preserve"> </w:t>
            </w:r>
            <w:r w:rsidR="00AC5C3A" w:rsidRPr="00DA32E4">
              <w:rPr>
                <w:rFonts w:cs="Arial"/>
                <w:sz w:val="20"/>
                <w:szCs w:val="20"/>
              </w:rPr>
              <w:t xml:space="preserve">and it is hard to admit that </w:t>
            </w:r>
            <w:r w:rsidR="00B745EF" w:rsidRPr="00DA32E4">
              <w:rPr>
                <w:rFonts w:cs="Arial"/>
                <w:sz w:val="20"/>
                <w:szCs w:val="20"/>
              </w:rPr>
              <w:t xml:space="preserve">by and large </w:t>
            </w:r>
            <w:r w:rsidR="00AC5C3A" w:rsidRPr="00DA32E4">
              <w:rPr>
                <w:rFonts w:cs="Arial"/>
                <w:sz w:val="20"/>
                <w:szCs w:val="20"/>
              </w:rPr>
              <w:t>it has failed</w:t>
            </w:r>
            <w:r w:rsidR="002C7BC0" w:rsidRPr="00DA32E4">
              <w:rPr>
                <w:rFonts w:cs="Arial"/>
                <w:sz w:val="20"/>
                <w:szCs w:val="20"/>
              </w:rPr>
              <w:t xml:space="preserve"> to bring </w:t>
            </w:r>
            <w:r w:rsidR="005053A9" w:rsidRPr="00DA32E4">
              <w:rPr>
                <w:rFonts w:cs="Arial"/>
                <w:sz w:val="20"/>
                <w:szCs w:val="20"/>
              </w:rPr>
              <w:t xml:space="preserve">the </w:t>
            </w:r>
            <w:r w:rsidR="00FF0C9D" w:rsidRPr="00DA32E4">
              <w:rPr>
                <w:rFonts w:cs="Arial"/>
                <w:sz w:val="20"/>
                <w:szCs w:val="20"/>
              </w:rPr>
              <w:t xml:space="preserve">commercial wildlife </w:t>
            </w:r>
            <w:r w:rsidR="005053A9" w:rsidRPr="00DA32E4">
              <w:rPr>
                <w:rFonts w:cs="Arial"/>
                <w:sz w:val="20"/>
                <w:szCs w:val="20"/>
              </w:rPr>
              <w:t>trade</w:t>
            </w:r>
            <w:r w:rsidR="002C7BC0" w:rsidRPr="00DA32E4">
              <w:rPr>
                <w:rFonts w:cs="Arial"/>
                <w:sz w:val="20"/>
                <w:szCs w:val="20"/>
              </w:rPr>
              <w:t xml:space="preserve"> under control </w:t>
            </w:r>
            <w:r w:rsidR="005053A9" w:rsidRPr="00DA32E4">
              <w:rPr>
                <w:rFonts w:cs="Arial"/>
                <w:sz w:val="20"/>
                <w:szCs w:val="20"/>
              </w:rPr>
              <w:t>despite its strong compliance system</w:t>
            </w:r>
            <w:r w:rsidR="00AC5C3A" w:rsidRPr="00DA32E4">
              <w:rPr>
                <w:rFonts w:cs="Arial"/>
                <w:sz w:val="20"/>
                <w:szCs w:val="20"/>
              </w:rPr>
              <w:t>.</w:t>
            </w:r>
            <w:r w:rsidR="00357637" w:rsidRPr="00DA32E4">
              <w:rPr>
                <w:rStyle w:val="FootnoteReference"/>
                <w:rFonts w:cs="Arial"/>
                <w:sz w:val="20"/>
                <w:szCs w:val="20"/>
              </w:rPr>
              <w:footnoteReference w:id="16"/>
            </w:r>
            <w:r w:rsidR="00F21E97" w:rsidRPr="00DA32E4">
              <w:rPr>
                <w:rFonts w:cs="Arial"/>
                <w:sz w:val="20"/>
                <w:szCs w:val="20"/>
              </w:rPr>
              <w:t xml:space="preserve"> On its website, CITES highlights 10 case studies under its Livelihoods </w:t>
            </w:r>
            <w:proofErr w:type="spellStart"/>
            <w:r w:rsidR="00F21E97" w:rsidRPr="00DA32E4">
              <w:rPr>
                <w:rFonts w:cs="Arial"/>
                <w:sz w:val="20"/>
                <w:szCs w:val="20"/>
              </w:rPr>
              <w:t>Programme</w:t>
            </w:r>
            <w:proofErr w:type="spellEnd"/>
            <w:r w:rsidR="00F21E97" w:rsidRPr="00DA32E4">
              <w:rPr>
                <w:rFonts w:cs="Arial"/>
                <w:sz w:val="20"/>
                <w:szCs w:val="20"/>
              </w:rPr>
              <w:t xml:space="preserve"> </w:t>
            </w:r>
            <w:r w:rsidR="00035875" w:rsidRPr="00DA32E4">
              <w:rPr>
                <w:rFonts w:cs="Arial"/>
                <w:sz w:val="20"/>
                <w:szCs w:val="20"/>
              </w:rPr>
              <w:t xml:space="preserve">to showcase the </w:t>
            </w:r>
            <w:r w:rsidR="00035875" w:rsidRPr="00DA32E4">
              <w:rPr>
                <w:sz w:val="20"/>
                <w:szCs w:val="20"/>
                <w:shd w:val="clear" w:color="auto" w:fill="FFFFFF"/>
              </w:rPr>
              <w:t xml:space="preserve">conservation benefits of </w:t>
            </w:r>
            <w:r w:rsidR="00FF0C9D" w:rsidRPr="00DA32E4">
              <w:rPr>
                <w:sz w:val="20"/>
                <w:szCs w:val="20"/>
                <w:shd w:val="clear" w:color="auto" w:fill="FFFFFF"/>
              </w:rPr>
              <w:t xml:space="preserve">legal </w:t>
            </w:r>
            <w:r w:rsidR="00035875" w:rsidRPr="00DA32E4">
              <w:rPr>
                <w:sz w:val="20"/>
                <w:szCs w:val="20"/>
                <w:shd w:val="clear" w:color="auto" w:fill="FFFFFF"/>
              </w:rPr>
              <w:t>sustainable trade to the species and the economic benefits to the communities involved, which are indeed considerable.</w:t>
            </w:r>
            <w:r w:rsidR="0089598A" w:rsidRPr="00DA32E4">
              <w:rPr>
                <w:rStyle w:val="FootnoteReference"/>
                <w:sz w:val="20"/>
                <w:szCs w:val="20"/>
                <w:shd w:val="clear" w:color="auto" w:fill="FFFFFF"/>
              </w:rPr>
              <w:footnoteReference w:id="17"/>
            </w:r>
            <w:r w:rsidR="0089598A" w:rsidRPr="00DA32E4">
              <w:rPr>
                <w:sz w:val="20"/>
                <w:szCs w:val="20"/>
                <w:shd w:val="clear" w:color="auto" w:fill="FFFFFF"/>
              </w:rPr>
              <w:t xml:space="preserve"> </w:t>
            </w:r>
            <w:r w:rsidR="003D56E9" w:rsidRPr="00DA32E4">
              <w:rPr>
                <w:sz w:val="20"/>
                <w:szCs w:val="20"/>
                <w:shd w:val="clear" w:color="auto" w:fill="FFFFFF"/>
              </w:rPr>
              <w:t xml:space="preserve">That these few selected case studies have provided conservation and livelihood benefits is not in question. But unfortunately, they are the exception rather than the norm. They present an ideal and not the real picture </w:t>
            </w:r>
            <w:r w:rsidR="003D56E9" w:rsidRPr="00DA32E4">
              <w:rPr>
                <w:sz w:val="20"/>
                <w:szCs w:val="20"/>
                <w:shd w:val="clear" w:color="auto" w:fill="FFFFFF"/>
              </w:rPr>
              <w:lastRenderedPageBreak/>
              <w:t xml:space="preserve">of the industrialized global wildlife trade. </w:t>
            </w:r>
            <w:r w:rsidR="00D77960" w:rsidRPr="00DA32E4">
              <w:rPr>
                <w:rFonts w:cs="Arial"/>
                <w:sz w:val="20"/>
                <w:szCs w:val="20"/>
              </w:rPr>
              <w:t xml:space="preserve">The reality is that many more species are traded than listed in CITES (see details below), and commercial wildlife trade has expanded to the point where it is </w:t>
            </w:r>
            <w:proofErr w:type="spellStart"/>
            <w:r w:rsidR="00D77960" w:rsidRPr="00DA32E4">
              <w:rPr>
                <w:rFonts w:cs="Arial"/>
                <w:sz w:val="20"/>
                <w:szCs w:val="20"/>
              </w:rPr>
              <w:t>jeopardising</w:t>
            </w:r>
            <w:proofErr w:type="spellEnd"/>
            <w:r w:rsidR="00D77960" w:rsidRPr="00DA32E4">
              <w:rPr>
                <w:rFonts w:cs="Arial"/>
                <w:sz w:val="20"/>
                <w:szCs w:val="20"/>
              </w:rPr>
              <w:t xml:space="preserve"> not only the food security of </w:t>
            </w:r>
            <w:r w:rsidR="00D77960">
              <w:rPr>
                <w:rFonts w:cs="Arial"/>
                <w:color w:val="000000"/>
                <w:sz w:val="20"/>
                <w:szCs w:val="20"/>
              </w:rPr>
              <w:t>I</w:t>
            </w:r>
            <w:r w:rsidR="00D77960" w:rsidRPr="00D77960">
              <w:rPr>
                <w:rFonts w:cs="Arial"/>
                <w:color w:val="000000"/>
                <w:sz w:val="20"/>
                <w:szCs w:val="20"/>
              </w:rPr>
              <w:t xml:space="preserve">ndigenous </w:t>
            </w:r>
            <w:r w:rsidR="00D77960">
              <w:rPr>
                <w:rFonts w:cs="Arial"/>
                <w:color w:val="000000"/>
                <w:sz w:val="20"/>
                <w:szCs w:val="20"/>
              </w:rPr>
              <w:t>P</w:t>
            </w:r>
            <w:r w:rsidR="00D77960" w:rsidRPr="00D77960">
              <w:rPr>
                <w:rFonts w:cs="Arial"/>
                <w:color w:val="000000"/>
                <w:sz w:val="20"/>
                <w:szCs w:val="20"/>
              </w:rPr>
              <w:t>eoples and communities that depend on wildlife for subsistence but also the ecosystems on which we all depend.</w:t>
            </w:r>
            <w:r w:rsidR="003D6CA4">
              <w:rPr>
                <w:rFonts w:cs="Arial"/>
                <w:color w:val="000000"/>
                <w:sz w:val="20"/>
                <w:szCs w:val="20"/>
              </w:rPr>
              <w:t xml:space="preserve"> I</w:t>
            </w:r>
            <w:r w:rsidR="00104707">
              <w:rPr>
                <w:color w:val="000000"/>
                <w:sz w:val="20"/>
                <w:szCs w:val="20"/>
                <w:shd w:val="clear" w:color="auto" w:fill="FFFFFF"/>
              </w:rPr>
              <w:t>t is th</w:t>
            </w:r>
            <w:r w:rsidR="003D6CA4">
              <w:rPr>
                <w:color w:val="000000"/>
                <w:sz w:val="20"/>
                <w:szCs w:val="20"/>
                <w:shd w:val="clear" w:color="auto" w:fill="FFFFFF"/>
              </w:rPr>
              <w:t>is</w:t>
            </w:r>
            <w:r w:rsidR="00104707">
              <w:rPr>
                <w:color w:val="000000"/>
                <w:sz w:val="20"/>
                <w:szCs w:val="20"/>
                <w:shd w:val="clear" w:color="auto" w:fill="FFFFFF"/>
              </w:rPr>
              <w:t xml:space="preserve"> reality that must determine policies to contain the trade and develop the most appropriate practical targets under the post-2020 global biodiversity framework that are achievable by 2030</w:t>
            </w:r>
            <w:r w:rsidR="00104707" w:rsidRPr="00F74CFE">
              <w:rPr>
                <w:color w:val="000000"/>
                <w:sz w:val="20"/>
                <w:szCs w:val="20"/>
                <w:shd w:val="clear" w:color="auto" w:fill="FFFFFF"/>
              </w:rPr>
              <w:t>.</w:t>
            </w:r>
            <w:r w:rsidR="00D77960" w:rsidRPr="00F74CFE">
              <w:rPr>
                <w:rFonts w:cs="Arial"/>
                <w:color w:val="000000"/>
                <w:sz w:val="20"/>
                <w:szCs w:val="20"/>
              </w:rPr>
              <w:t xml:space="preserve"> </w:t>
            </w:r>
            <w:r w:rsidR="00F74CFE">
              <w:rPr>
                <w:rFonts w:cs="Arial"/>
                <w:color w:val="000000"/>
                <w:sz w:val="20"/>
                <w:szCs w:val="20"/>
                <w:shd w:val="clear" w:color="auto" w:fill="FFFFFF"/>
              </w:rPr>
              <w:t>We need to heed the warning of t</w:t>
            </w:r>
            <w:r w:rsidR="00F74CFE" w:rsidRPr="00F74CFE">
              <w:rPr>
                <w:rFonts w:cs="Arial"/>
                <w:color w:val="000000"/>
                <w:sz w:val="20"/>
                <w:szCs w:val="20"/>
                <w:shd w:val="clear" w:color="auto" w:fill="FFFFFF"/>
              </w:rPr>
              <w:t xml:space="preserve">he IPBES </w:t>
            </w:r>
            <w:r w:rsidR="00F74CFE">
              <w:rPr>
                <w:rFonts w:cs="Arial"/>
                <w:color w:val="000000"/>
                <w:sz w:val="20"/>
                <w:szCs w:val="20"/>
                <w:shd w:val="clear" w:color="auto" w:fill="FFFFFF"/>
              </w:rPr>
              <w:t xml:space="preserve">workshop </w:t>
            </w:r>
            <w:r w:rsidR="00F74CFE" w:rsidRPr="00F74CFE">
              <w:rPr>
                <w:rFonts w:cs="Arial"/>
                <w:color w:val="000000"/>
                <w:sz w:val="20"/>
                <w:szCs w:val="20"/>
                <w:shd w:val="clear" w:color="auto" w:fill="FFFFFF"/>
              </w:rPr>
              <w:t>report</w:t>
            </w:r>
            <w:r w:rsidR="00F74CFE" w:rsidRPr="00F74CFE">
              <w:rPr>
                <w:rFonts w:cs="Arial"/>
                <w:sz w:val="20"/>
                <w:szCs w:val="20"/>
              </w:rPr>
              <w:t xml:space="preserve"> that “</w:t>
            </w:r>
            <w:r w:rsidR="00F74CFE" w:rsidRPr="00F74CFE">
              <w:rPr>
                <w:rFonts w:cs="Arial"/>
                <w:i/>
                <w:sz w:val="20"/>
                <w:szCs w:val="20"/>
              </w:rPr>
              <w:t>the continued globalization of trade routes, lack of sufficient reporting,</w:t>
            </w:r>
            <w:r w:rsidR="00F74CFE" w:rsidRPr="00F74CFE">
              <w:rPr>
                <w:rStyle w:val="FootnoteReference"/>
                <w:rFonts w:cs="Arial"/>
                <w:i/>
                <w:sz w:val="20"/>
                <w:szCs w:val="20"/>
              </w:rPr>
              <w:footnoteReference w:id="18"/>
            </w:r>
            <w:r w:rsidR="00F74CFE" w:rsidRPr="00F74CFE">
              <w:rPr>
                <w:rFonts w:cs="Arial"/>
                <w:i/>
                <w:sz w:val="20"/>
                <w:szCs w:val="20"/>
              </w:rPr>
              <w:t xml:space="preserve"> the links between poverty and illegal hunting</w:t>
            </w:r>
            <w:r w:rsidR="00F74CFE" w:rsidRPr="00F74CFE">
              <w:rPr>
                <w:rStyle w:val="FootnoteReference"/>
                <w:rFonts w:cs="Arial"/>
                <w:i/>
                <w:sz w:val="20"/>
                <w:szCs w:val="20"/>
              </w:rPr>
              <w:footnoteReference w:id="19"/>
            </w:r>
            <w:r w:rsidR="00F74CFE" w:rsidRPr="00F74CFE">
              <w:rPr>
                <w:rFonts w:cs="Arial"/>
                <w:i/>
                <w:sz w:val="20"/>
                <w:szCs w:val="20"/>
              </w:rPr>
              <w:t xml:space="preserve"> and insufficient or inadequate regulation throughout many trade pathways, suggest that </w:t>
            </w:r>
            <w:r w:rsidR="00F74CFE" w:rsidRPr="00F74CFE">
              <w:rPr>
                <w:rFonts w:cs="Arial"/>
                <w:b/>
                <w:i/>
                <w:sz w:val="20"/>
                <w:szCs w:val="20"/>
              </w:rPr>
              <w:t>the wildlife trade will become more unsustainable in future</w:t>
            </w:r>
            <w:r w:rsidR="00F74CFE" w:rsidRPr="00F74CFE">
              <w:rPr>
                <w:rFonts w:cs="Arial"/>
                <w:sz w:val="20"/>
                <w:szCs w:val="20"/>
              </w:rPr>
              <w:t>”</w:t>
            </w:r>
            <w:r w:rsidR="00D36952">
              <w:rPr>
                <w:rFonts w:cs="Arial"/>
                <w:sz w:val="20"/>
                <w:szCs w:val="20"/>
              </w:rPr>
              <w:t xml:space="preserve"> (emphasis added)</w:t>
            </w:r>
            <w:r w:rsidR="00F74CFE" w:rsidRPr="00F74CFE">
              <w:rPr>
                <w:rFonts w:cs="Arial"/>
                <w:sz w:val="20"/>
                <w:szCs w:val="20"/>
              </w:rPr>
              <w:t>.</w:t>
            </w:r>
            <w:r w:rsidR="00F74CFE" w:rsidRPr="00F74CFE">
              <w:rPr>
                <w:rStyle w:val="FootnoteReference"/>
                <w:rFonts w:cs="Arial"/>
                <w:sz w:val="20"/>
                <w:szCs w:val="20"/>
              </w:rPr>
              <w:footnoteReference w:id="20"/>
            </w:r>
          </w:p>
          <w:p w14:paraId="4D17996F" w14:textId="1D66258C" w:rsidR="001C29A1" w:rsidRDefault="001C29A1" w:rsidP="003D56E9">
            <w:pPr>
              <w:rPr>
                <w:rFonts w:cs="Arial"/>
                <w:color w:val="000000"/>
                <w:sz w:val="20"/>
                <w:szCs w:val="20"/>
                <w:shd w:val="clear" w:color="auto" w:fill="FFFFFF"/>
              </w:rPr>
            </w:pPr>
          </w:p>
          <w:p w14:paraId="10CA8B1D" w14:textId="1066F7EF" w:rsidR="001C29A1" w:rsidRPr="00333BEC" w:rsidRDefault="007A0291" w:rsidP="001C29A1">
            <w:pPr>
              <w:widowControl w:val="0"/>
              <w:autoSpaceDE w:val="0"/>
              <w:autoSpaceDN w:val="0"/>
              <w:adjustRightInd w:val="0"/>
              <w:jc w:val="both"/>
              <w:rPr>
                <w:rFonts w:cs="Arial"/>
                <w:bCs/>
                <w:color w:val="000000"/>
                <w:sz w:val="20"/>
                <w:szCs w:val="20"/>
              </w:rPr>
            </w:pPr>
            <w:r>
              <w:rPr>
                <w:sz w:val="20"/>
                <w:szCs w:val="20"/>
              </w:rPr>
              <w:t xml:space="preserve">While </w:t>
            </w:r>
            <w:r w:rsidRPr="004951ED">
              <w:rPr>
                <w:sz w:val="20"/>
                <w:szCs w:val="20"/>
                <w:lang w:val="en-GB"/>
              </w:rPr>
              <w:t xml:space="preserve">CBD/SBSTTA/24/3/Add.2 </w:t>
            </w:r>
            <w:r>
              <w:rPr>
                <w:sz w:val="20"/>
                <w:szCs w:val="20"/>
                <w:lang w:val="en-GB"/>
              </w:rPr>
              <w:t>does acknowledge the</w:t>
            </w:r>
            <w:r w:rsidR="00485F1C">
              <w:rPr>
                <w:sz w:val="20"/>
                <w:szCs w:val="20"/>
                <w:lang w:val="en-GB"/>
              </w:rPr>
              <w:t xml:space="preserve"> threat</w:t>
            </w:r>
            <w:r>
              <w:rPr>
                <w:sz w:val="20"/>
                <w:szCs w:val="20"/>
                <w:lang w:val="en-GB"/>
              </w:rPr>
              <w:t xml:space="preserve"> of “unsustainable consumption” </w:t>
            </w:r>
            <w:r w:rsidR="00485F1C">
              <w:rPr>
                <w:sz w:val="20"/>
                <w:szCs w:val="20"/>
                <w:lang w:val="en-GB"/>
              </w:rPr>
              <w:t>to</w:t>
            </w:r>
            <w:r>
              <w:rPr>
                <w:sz w:val="20"/>
                <w:szCs w:val="20"/>
                <w:lang w:val="en-GB"/>
              </w:rPr>
              <w:t xml:space="preserve"> the food security and livelihoods of those that depend on wildlife, again it under-emphasises the extent of the threat and the role of the commercial </w:t>
            </w:r>
            <w:r w:rsidR="00E031D0">
              <w:rPr>
                <w:sz w:val="20"/>
                <w:szCs w:val="20"/>
                <w:lang w:val="en-GB"/>
              </w:rPr>
              <w:t xml:space="preserve">wildlife </w:t>
            </w:r>
            <w:r>
              <w:rPr>
                <w:sz w:val="20"/>
                <w:szCs w:val="20"/>
                <w:lang w:val="en-GB"/>
              </w:rPr>
              <w:t xml:space="preserve">trade. </w:t>
            </w:r>
            <w:r w:rsidR="001C29A1">
              <w:rPr>
                <w:sz w:val="20"/>
                <w:szCs w:val="20"/>
              </w:rPr>
              <w:t xml:space="preserve">The globalization and commercialization of wildlife trade and commercial markets in urban </w:t>
            </w:r>
            <w:proofErr w:type="spellStart"/>
            <w:r w:rsidR="001C29A1">
              <w:rPr>
                <w:sz w:val="20"/>
                <w:szCs w:val="20"/>
              </w:rPr>
              <w:t>centres</w:t>
            </w:r>
            <w:proofErr w:type="spellEnd"/>
            <w:r w:rsidR="001C29A1">
              <w:rPr>
                <w:sz w:val="20"/>
                <w:szCs w:val="20"/>
              </w:rPr>
              <w:t xml:space="preserve"> presents an enormous threat to the food security of Indigenous Peoples and local communities in Africa, Asia and Latin America. </w:t>
            </w:r>
            <w:r w:rsidR="001C29A1" w:rsidRPr="00854890">
              <w:rPr>
                <w:color w:val="000000"/>
                <w:sz w:val="20"/>
                <w:szCs w:val="20"/>
              </w:rPr>
              <w:t xml:space="preserve">As wildlife </w:t>
            </w:r>
            <w:r w:rsidR="001C29A1">
              <w:rPr>
                <w:color w:val="000000"/>
                <w:sz w:val="20"/>
                <w:szCs w:val="20"/>
              </w:rPr>
              <w:t>populations decline</w:t>
            </w:r>
            <w:r w:rsidR="001C29A1" w:rsidRPr="00854890">
              <w:rPr>
                <w:color w:val="000000"/>
                <w:sz w:val="20"/>
                <w:szCs w:val="20"/>
              </w:rPr>
              <w:t xml:space="preserve">, </w:t>
            </w:r>
            <w:r w:rsidR="001C29A1">
              <w:rPr>
                <w:color w:val="000000"/>
                <w:sz w:val="20"/>
                <w:szCs w:val="20"/>
              </w:rPr>
              <w:t xml:space="preserve">so does </w:t>
            </w:r>
            <w:r w:rsidR="001C29A1" w:rsidRPr="00854890">
              <w:rPr>
                <w:color w:val="000000"/>
                <w:sz w:val="20"/>
                <w:szCs w:val="20"/>
              </w:rPr>
              <w:t>the</w:t>
            </w:r>
            <w:r w:rsidR="001C29A1">
              <w:rPr>
                <w:color w:val="000000"/>
                <w:sz w:val="20"/>
                <w:szCs w:val="20"/>
              </w:rPr>
              <w:t>ir</w:t>
            </w:r>
            <w:r w:rsidR="001C29A1" w:rsidRPr="00854890">
              <w:rPr>
                <w:color w:val="000000"/>
                <w:sz w:val="20"/>
                <w:szCs w:val="20"/>
              </w:rPr>
              <w:t xml:space="preserve"> </w:t>
            </w:r>
            <w:r w:rsidR="001C29A1">
              <w:rPr>
                <w:color w:val="000000"/>
                <w:sz w:val="20"/>
                <w:szCs w:val="20"/>
              </w:rPr>
              <w:t>source of high-quality food, as well as cultural expression. Particularly in Central Africa but not exclusively, there is frankly not enough wildlife to go around, and c</w:t>
            </w:r>
            <w:r w:rsidR="001C29A1" w:rsidRPr="00854890">
              <w:rPr>
                <w:color w:val="000000"/>
                <w:sz w:val="20"/>
                <w:szCs w:val="20"/>
              </w:rPr>
              <w:t xml:space="preserve">ommercial hunting </w:t>
            </w:r>
            <w:r w:rsidR="001C29A1">
              <w:rPr>
                <w:color w:val="000000"/>
                <w:sz w:val="20"/>
                <w:szCs w:val="20"/>
              </w:rPr>
              <w:t xml:space="preserve">and trade </w:t>
            </w:r>
            <w:r w:rsidR="001C29A1" w:rsidRPr="00854890">
              <w:rPr>
                <w:color w:val="000000"/>
                <w:sz w:val="20"/>
                <w:szCs w:val="20"/>
              </w:rPr>
              <w:t xml:space="preserve">for urban markets reduces access to </w:t>
            </w:r>
            <w:r w:rsidR="001C29A1">
              <w:rPr>
                <w:color w:val="000000"/>
                <w:sz w:val="20"/>
                <w:szCs w:val="20"/>
              </w:rPr>
              <w:t xml:space="preserve">wild </w:t>
            </w:r>
            <w:r w:rsidR="001C29A1" w:rsidRPr="00854890">
              <w:rPr>
                <w:color w:val="000000"/>
                <w:sz w:val="20"/>
                <w:szCs w:val="20"/>
              </w:rPr>
              <w:t xml:space="preserve">meat </w:t>
            </w:r>
            <w:r w:rsidR="001C29A1">
              <w:rPr>
                <w:color w:val="000000"/>
                <w:sz w:val="20"/>
                <w:szCs w:val="20"/>
              </w:rPr>
              <w:t>for Indigenous Peoples and local communities as</w:t>
            </w:r>
            <w:r w:rsidR="001C29A1" w:rsidRPr="00854890">
              <w:rPr>
                <w:color w:val="000000"/>
                <w:sz w:val="20"/>
                <w:szCs w:val="20"/>
              </w:rPr>
              <w:t xml:space="preserve"> hunters increasingly privilege selling meat for money instead of putting it into the household pot</w:t>
            </w:r>
            <w:r w:rsidR="001C29A1" w:rsidRPr="004C39A0">
              <w:rPr>
                <w:color w:val="000000"/>
                <w:sz w:val="20"/>
                <w:szCs w:val="20"/>
              </w:rPr>
              <w:t>.</w:t>
            </w:r>
            <w:r w:rsidR="00DE5387">
              <w:rPr>
                <w:rStyle w:val="FootnoteReference"/>
                <w:color w:val="000000"/>
                <w:sz w:val="20"/>
                <w:szCs w:val="20"/>
              </w:rPr>
              <w:footnoteReference w:id="21"/>
            </w:r>
            <w:r w:rsidR="001C29A1" w:rsidRPr="004807F4">
              <w:rPr>
                <w:color w:val="000000"/>
                <w:sz w:val="20"/>
                <w:szCs w:val="20"/>
              </w:rPr>
              <w:t xml:space="preserve"> </w:t>
            </w:r>
            <w:r w:rsidR="001C29A1">
              <w:rPr>
                <w:color w:val="000000"/>
                <w:sz w:val="20"/>
                <w:szCs w:val="20"/>
              </w:rPr>
              <w:t>Consumption of wild meat in large urban markets (e.g., China, Southeast Asia, Central Africa) is a luxury item, and is not a contributor to basic food security for urban consumers. Hunting to supply markets in distant cities is not only typically unsustainable</w:t>
            </w:r>
            <w:r w:rsidR="001C29A1" w:rsidRPr="00F82DC7">
              <w:rPr>
                <w:color w:val="000000"/>
                <w:sz w:val="20"/>
                <w:szCs w:val="20"/>
              </w:rPr>
              <w:t xml:space="preserve">, </w:t>
            </w:r>
            <w:r w:rsidR="001C29A1">
              <w:rPr>
                <w:color w:val="000000"/>
                <w:sz w:val="20"/>
                <w:szCs w:val="20"/>
              </w:rPr>
              <w:t xml:space="preserve">the </w:t>
            </w:r>
            <w:r w:rsidR="00DE5387">
              <w:rPr>
                <w:rFonts w:cs="¿x◊Í˛"/>
                <w:sz w:val="20"/>
                <w:szCs w:val="20"/>
              </w:rPr>
              <w:t>“</w:t>
            </w:r>
            <w:r w:rsidR="001C29A1" w:rsidRPr="00854890">
              <w:rPr>
                <w:rFonts w:cs="¿x◊Í˛"/>
                <w:sz w:val="20"/>
                <w:szCs w:val="20"/>
              </w:rPr>
              <w:t>subsequent depletion of wildlife ultimately risks increasing malnutrition and poverty for rural populations who rely on this resource for their subsistence and cultural identity</w:t>
            </w:r>
            <w:r w:rsidR="00DE5387">
              <w:rPr>
                <w:rFonts w:cs="¿x◊Í˛"/>
                <w:sz w:val="20"/>
                <w:szCs w:val="20"/>
              </w:rPr>
              <w:t>”</w:t>
            </w:r>
            <w:r w:rsidR="001C29A1">
              <w:rPr>
                <w:rFonts w:cs="¿x◊Í˛"/>
                <w:sz w:val="20"/>
                <w:szCs w:val="20"/>
              </w:rPr>
              <w:t>.</w:t>
            </w:r>
            <w:r w:rsidR="003D5FE0">
              <w:rPr>
                <w:rStyle w:val="FootnoteReference"/>
                <w:rFonts w:cs="¿x◊Í˛"/>
                <w:sz w:val="20"/>
                <w:szCs w:val="20"/>
              </w:rPr>
              <w:footnoteReference w:id="22"/>
            </w:r>
            <w:r w:rsidR="001C29A1">
              <w:rPr>
                <w:rFonts w:cs="¿x◊Í˛"/>
                <w:sz w:val="20"/>
                <w:szCs w:val="20"/>
              </w:rPr>
              <w:t xml:space="preserve"> </w:t>
            </w:r>
            <w:r w:rsidR="001C29A1" w:rsidRPr="00854890">
              <w:rPr>
                <w:color w:val="000000"/>
                <w:sz w:val="20"/>
                <w:szCs w:val="20"/>
                <w:shd w:val="clear" w:color="auto" w:fill="FFFFFF"/>
              </w:rPr>
              <w:t xml:space="preserve">Hunters have increasing difficulty finding wildlife and have to go ever further into the forest to feed </w:t>
            </w:r>
            <w:r w:rsidR="001C29A1">
              <w:rPr>
                <w:color w:val="000000"/>
                <w:sz w:val="20"/>
                <w:szCs w:val="20"/>
                <w:shd w:val="clear" w:color="auto" w:fill="FFFFFF"/>
              </w:rPr>
              <w:t xml:space="preserve">the market </w:t>
            </w:r>
            <w:r w:rsidR="001C29A1" w:rsidRPr="00854890">
              <w:rPr>
                <w:color w:val="000000"/>
                <w:sz w:val="20"/>
                <w:szCs w:val="20"/>
                <w:shd w:val="clear" w:color="auto" w:fill="FFFFFF"/>
              </w:rPr>
              <w:t>deman</w:t>
            </w:r>
            <w:r w:rsidR="009F7082">
              <w:rPr>
                <w:color w:val="000000"/>
                <w:sz w:val="20"/>
                <w:szCs w:val="20"/>
                <w:shd w:val="clear" w:color="auto" w:fill="FFFFFF"/>
              </w:rPr>
              <w:t>d</w:t>
            </w:r>
            <w:r w:rsidR="001C29A1" w:rsidRPr="00854890">
              <w:rPr>
                <w:color w:val="000000"/>
                <w:sz w:val="20"/>
                <w:szCs w:val="20"/>
                <w:shd w:val="clear" w:color="auto" w:fill="FFFFFF"/>
              </w:rPr>
              <w:t>.</w:t>
            </w:r>
            <w:r w:rsidR="009F7082">
              <w:rPr>
                <w:rStyle w:val="FootnoteReference"/>
                <w:color w:val="000000"/>
                <w:sz w:val="20"/>
                <w:szCs w:val="20"/>
                <w:shd w:val="clear" w:color="auto" w:fill="FFFFFF"/>
              </w:rPr>
              <w:footnoteReference w:id="23"/>
            </w:r>
            <w:r w:rsidR="001C29A1" w:rsidRPr="00854890">
              <w:rPr>
                <w:color w:val="000000"/>
                <w:sz w:val="20"/>
                <w:szCs w:val="20"/>
                <w:shd w:val="clear" w:color="auto" w:fill="FFFFFF"/>
              </w:rPr>
              <w:t xml:space="preserve"> </w:t>
            </w:r>
            <w:r w:rsidR="001C29A1" w:rsidRPr="00333BEC">
              <w:rPr>
                <w:rStyle w:val="A1"/>
                <w:color w:val="000000"/>
                <w:sz w:val="20"/>
                <w:szCs w:val="20"/>
              </w:rPr>
              <w:t>They are increasingly targeting smaller species, following declines in nearly 60% of larger biomass mammals.</w:t>
            </w:r>
            <w:r w:rsidR="00B21D45" w:rsidRPr="00333BEC">
              <w:rPr>
                <w:rStyle w:val="FootnoteReference"/>
                <w:rFonts w:cs="Helvetica Neue"/>
                <w:color w:val="000000"/>
                <w:sz w:val="20"/>
                <w:szCs w:val="20"/>
              </w:rPr>
              <w:footnoteReference w:id="24"/>
            </w:r>
          </w:p>
          <w:p w14:paraId="73A3F996" w14:textId="53F26B33" w:rsidR="00E22F46" w:rsidRPr="004B077D" w:rsidRDefault="00E22F46" w:rsidP="00E22F46">
            <w:pPr>
              <w:rPr>
                <w:sz w:val="20"/>
                <w:szCs w:val="20"/>
              </w:rPr>
            </w:pPr>
          </w:p>
          <w:p w14:paraId="3CBA732E" w14:textId="7EB0BBDF" w:rsidR="008C1FD8" w:rsidRDefault="00277873" w:rsidP="00D7371B">
            <w:pPr>
              <w:pStyle w:val="Para3"/>
              <w:numPr>
                <w:ilvl w:val="0"/>
                <w:numId w:val="0"/>
              </w:numPr>
              <w:suppressLineNumbers/>
              <w:tabs>
                <w:tab w:val="clear" w:pos="1980"/>
              </w:tabs>
              <w:suppressAutoHyphens/>
              <w:spacing w:before="120" w:after="120"/>
              <w:rPr>
                <w:sz w:val="20"/>
              </w:rPr>
            </w:pPr>
            <w:r w:rsidRPr="004951ED">
              <w:rPr>
                <w:sz w:val="20"/>
              </w:rPr>
              <w:t xml:space="preserve">CBD/SBSTTA/24/3/Add.2 also fails to emphasise the </w:t>
            </w:r>
            <w:r w:rsidR="00CC7238">
              <w:rPr>
                <w:sz w:val="20"/>
              </w:rPr>
              <w:t xml:space="preserve">gravity of the </w:t>
            </w:r>
            <w:r w:rsidRPr="004951ED">
              <w:rPr>
                <w:sz w:val="20"/>
              </w:rPr>
              <w:t>risks of exploitation (whether legal or illegal, sustainable or unsustainable) for human and animal health through the emergence of infectious diseases</w:t>
            </w:r>
            <w:r w:rsidR="00CC32C7" w:rsidRPr="004951ED">
              <w:rPr>
                <w:sz w:val="20"/>
              </w:rPr>
              <w:t>, especially in light of the current pandemic</w:t>
            </w:r>
            <w:r w:rsidRPr="004951ED">
              <w:rPr>
                <w:sz w:val="20"/>
              </w:rPr>
              <w:t>.</w:t>
            </w:r>
            <w:r w:rsidR="00CC32C7" w:rsidRPr="004951ED">
              <w:rPr>
                <w:sz w:val="20"/>
              </w:rPr>
              <w:t xml:space="preserve"> </w:t>
            </w:r>
            <w:r w:rsidR="004951ED" w:rsidRPr="004951ED">
              <w:rPr>
                <w:sz w:val="20"/>
              </w:rPr>
              <w:t xml:space="preserve">The IPBES Workshop Report </w:t>
            </w:r>
            <w:r w:rsidR="004951ED" w:rsidRPr="004951ED">
              <w:rPr>
                <w:rFonts w:cstheme="minorHAnsi"/>
                <w:sz w:val="20"/>
              </w:rPr>
              <w:t>highlighted wildlife trade and consumption</w:t>
            </w:r>
            <w:r w:rsidR="004951ED" w:rsidRPr="00265180">
              <w:rPr>
                <w:rStyle w:val="FootnoteReference"/>
                <w:sz w:val="20"/>
              </w:rPr>
              <w:footnoteReference w:id="25"/>
            </w:r>
            <w:r w:rsidR="004951ED" w:rsidRPr="004951ED">
              <w:rPr>
                <w:rFonts w:cstheme="minorHAnsi"/>
                <w:sz w:val="20"/>
              </w:rPr>
              <w:t xml:space="preserve"> as one of the underlying causes of pandemics.</w:t>
            </w:r>
            <w:r w:rsidR="004820B9">
              <w:rPr>
                <w:rFonts w:cstheme="minorHAnsi"/>
                <w:sz w:val="20"/>
              </w:rPr>
              <w:t xml:space="preserve"> </w:t>
            </w:r>
            <w:r w:rsidR="00B83780">
              <w:rPr>
                <w:rFonts w:cstheme="minorHAnsi"/>
                <w:sz w:val="20"/>
              </w:rPr>
              <w:t xml:space="preserve">More than </w:t>
            </w:r>
            <w:r w:rsidR="00B83780" w:rsidRPr="00CC6916">
              <w:rPr>
                <w:rFonts w:cstheme="minorHAnsi"/>
                <w:sz w:val="20"/>
              </w:rPr>
              <w:t xml:space="preserve">60% of </w:t>
            </w:r>
            <w:r w:rsidR="00B83780">
              <w:rPr>
                <w:rFonts w:cstheme="minorHAnsi"/>
                <w:sz w:val="20"/>
              </w:rPr>
              <w:t xml:space="preserve">emerging </w:t>
            </w:r>
            <w:r w:rsidR="00B83780" w:rsidRPr="00CC6916">
              <w:rPr>
                <w:rFonts w:cstheme="minorHAnsi"/>
                <w:sz w:val="20"/>
              </w:rPr>
              <w:t>infectious diseases</w:t>
            </w:r>
            <w:r w:rsidR="00B83780">
              <w:rPr>
                <w:rFonts w:cstheme="minorHAnsi"/>
                <w:sz w:val="20"/>
              </w:rPr>
              <w:t xml:space="preserve"> (EID’s)</w:t>
            </w:r>
            <w:r w:rsidR="00B83780" w:rsidRPr="00CC6916">
              <w:rPr>
                <w:rFonts w:cstheme="minorHAnsi"/>
                <w:sz w:val="20"/>
              </w:rPr>
              <w:t xml:space="preserve"> are zoonotic</w:t>
            </w:r>
            <w:r w:rsidR="00B83780">
              <w:rPr>
                <w:rFonts w:cstheme="minorHAnsi"/>
                <w:sz w:val="20"/>
              </w:rPr>
              <w:t>, and more than 70% of these are from wild animals</w:t>
            </w:r>
            <w:r w:rsidR="005176D4">
              <w:rPr>
                <w:rFonts w:cstheme="minorHAnsi"/>
                <w:sz w:val="20"/>
              </w:rPr>
              <w:t>,</w:t>
            </w:r>
            <w:r w:rsidR="003878A0">
              <w:rPr>
                <w:rStyle w:val="FootnoteReference"/>
                <w:rFonts w:cstheme="minorHAnsi"/>
                <w:sz w:val="20"/>
              </w:rPr>
              <w:footnoteReference w:id="26"/>
            </w:r>
            <w:r w:rsidR="00B83780" w:rsidRPr="00CC6916">
              <w:rPr>
                <w:rFonts w:cstheme="minorHAnsi"/>
                <w:sz w:val="20"/>
              </w:rPr>
              <w:t xml:space="preserve"> </w:t>
            </w:r>
            <w:r w:rsidR="001742AA" w:rsidRPr="009162FB">
              <w:rPr>
                <w:sz w:val="20"/>
              </w:rPr>
              <w:t xml:space="preserve">e.g., HIV-AIDS, Ebola, H1N1, SARS, </w:t>
            </w:r>
            <w:proofErr w:type="spellStart"/>
            <w:r w:rsidR="001742AA" w:rsidRPr="009162FB">
              <w:rPr>
                <w:sz w:val="20"/>
              </w:rPr>
              <w:t>Nipah</w:t>
            </w:r>
            <w:proofErr w:type="spellEnd"/>
            <w:r w:rsidR="001742AA" w:rsidRPr="009162FB">
              <w:rPr>
                <w:sz w:val="20"/>
              </w:rPr>
              <w:t>, Hendra, H7N9</w:t>
            </w:r>
            <w:r w:rsidR="001742AA">
              <w:rPr>
                <w:sz w:val="20"/>
              </w:rPr>
              <w:t xml:space="preserve"> and now </w:t>
            </w:r>
            <w:r w:rsidR="001742AA" w:rsidRPr="009162FB">
              <w:rPr>
                <w:sz w:val="20"/>
              </w:rPr>
              <w:t>SARS-CoV-2</w:t>
            </w:r>
            <w:r w:rsidR="005176D4">
              <w:rPr>
                <w:rFonts w:cstheme="minorHAnsi"/>
                <w:sz w:val="20"/>
              </w:rPr>
              <w:t>.</w:t>
            </w:r>
            <w:r w:rsidR="005176D4">
              <w:rPr>
                <w:rStyle w:val="FootnoteReference"/>
                <w:rFonts w:cstheme="minorHAnsi"/>
                <w:sz w:val="20"/>
              </w:rPr>
              <w:footnoteReference w:id="27"/>
            </w:r>
            <w:r w:rsidR="005176D4">
              <w:rPr>
                <w:rFonts w:cstheme="minorHAnsi"/>
                <w:sz w:val="20"/>
              </w:rPr>
              <w:t xml:space="preserve"> </w:t>
            </w:r>
            <w:r w:rsidR="00CC7238" w:rsidRPr="00CC6916">
              <w:rPr>
                <w:rFonts w:cstheme="minorHAnsi"/>
                <w:sz w:val="20"/>
              </w:rPr>
              <w:t xml:space="preserve">Although the </w:t>
            </w:r>
            <w:r w:rsidR="00CC7238">
              <w:rPr>
                <w:rFonts w:cstheme="minorHAnsi"/>
                <w:sz w:val="20"/>
              </w:rPr>
              <w:t xml:space="preserve">exact pathway of </w:t>
            </w:r>
            <w:r w:rsidR="00CC7238" w:rsidRPr="00CC6916">
              <w:rPr>
                <w:rFonts w:cstheme="minorHAnsi"/>
                <w:sz w:val="20"/>
              </w:rPr>
              <w:t>origin of C</w:t>
            </w:r>
            <w:r w:rsidR="00CC7238">
              <w:rPr>
                <w:rFonts w:cstheme="minorHAnsi"/>
                <w:sz w:val="20"/>
              </w:rPr>
              <w:t>OVID</w:t>
            </w:r>
            <w:r w:rsidR="00CC7238" w:rsidRPr="00CC6916">
              <w:rPr>
                <w:rFonts w:cstheme="minorHAnsi"/>
                <w:sz w:val="20"/>
              </w:rPr>
              <w:t xml:space="preserve">-19 </w:t>
            </w:r>
            <w:r w:rsidR="00CC7238">
              <w:rPr>
                <w:rFonts w:cstheme="minorHAnsi"/>
                <w:sz w:val="20"/>
              </w:rPr>
              <w:t>is</w:t>
            </w:r>
            <w:r w:rsidR="00CC7238" w:rsidRPr="00CC6916">
              <w:rPr>
                <w:rFonts w:cstheme="minorHAnsi"/>
                <w:sz w:val="20"/>
              </w:rPr>
              <w:t xml:space="preserve"> yet to be determined, </w:t>
            </w:r>
            <w:r w:rsidR="00CC7238">
              <w:rPr>
                <w:rFonts w:cstheme="minorHAnsi"/>
                <w:sz w:val="20"/>
              </w:rPr>
              <w:t>it is clear that the ancestral host of SARS-CoV-2 is wildlife.</w:t>
            </w:r>
            <w:r w:rsidR="00CC7238">
              <w:rPr>
                <w:rStyle w:val="FootnoteReference"/>
                <w:rFonts w:cstheme="minorHAnsi"/>
                <w:sz w:val="20"/>
              </w:rPr>
              <w:footnoteReference w:id="28"/>
            </w:r>
            <w:r w:rsidR="00CC7238">
              <w:rPr>
                <w:rFonts w:cstheme="minorHAnsi"/>
                <w:sz w:val="20"/>
              </w:rPr>
              <w:t xml:space="preserve"> </w:t>
            </w:r>
            <w:r w:rsidR="00A04AE0">
              <w:rPr>
                <w:rFonts w:cstheme="minorHAnsi"/>
                <w:sz w:val="20"/>
              </w:rPr>
              <w:t>The</w:t>
            </w:r>
            <w:r w:rsidR="00A04AE0" w:rsidRPr="00CC6916">
              <w:rPr>
                <w:rFonts w:cstheme="minorHAnsi"/>
                <w:sz w:val="20"/>
              </w:rPr>
              <w:t xml:space="preserve"> IPBES</w:t>
            </w:r>
            <w:r w:rsidR="008D75B8">
              <w:rPr>
                <w:rFonts w:cstheme="minorHAnsi"/>
                <w:sz w:val="20"/>
              </w:rPr>
              <w:t xml:space="preserve"> </w:t>
            </w:r>
            <w:r w:rsidR="008D75B8" w:rsidRPr="004951ED">
              <w:rPr>
                <w:sz w:val="20"/>
              </w:rPr>
              <w:t xml:space="preserve">Workshop Report on Biodiversity and Pandemics </w:t>
            </w:r>
            <w:r w:rsidR="00A04AE0">
              <w:rPr>
                <w:rFonts w:cstheme="minorHAnsi"/>
                <w:sz w:val="20"/>
              </w:rPr>
              <w:t>reported</w:t>
            </w:r>
            <w:r w:rsidR="00A04AE0" w:rsidRPr="00CC6916">
              <w:rPr>
                <w:rFonts w:cstheme="minorHAnsi"/>
                <w:sz w:val="20"/>
              </w:rPr>
              <w:t xml:space="preserve"> that “</w:t>
            </w:r>
            <w:r w:rsidR="00A04AE0" w:rsidRPr="007509EE">
              <w:rPr>
                <w:rFonts w:cstheme="minorHAnsi"/>
                <w:i/>
                <w:iCs/>
                <w:sz w:val="20"/>
              </w:rPr>
              <w:t>1.7 million undiscovered viruses are thought to exist in mammal and avian hosts</w:t>
            </w:r>
            <w:r w:rsidR="00A04AE0" w:rsidRPr="00CC6916">
              <w:rPr>
                <w:rFonts w:cstheme="minorHAnsi"/>
                <w:sz w:val="20"/>
              </w:rPr>
              <w:t>” of which “</w:t>
            </w:r>
            <w:r w:rsidR="00A04AE0" w:rsidRPr="007509EE">
              <w:rPr>
                <w:rFonts w:cstheme="minorHAnsi"/>
                <w:i/>
                <w:iCs/>
                <w:sz w:val="20"/>
              </w:rPr>
              <w:t>631,000-827,000 could have the ability to infect humans</w:t>
            </w:r>
            <w:r w:rsidR="00A04AE0">
              <w:rPr>
                <w:rFonts w:cstheme="minorHAnsi"/>
                <w:sz w:val="20"/>
              </w:rPr>
              <w:t>”.</w:t>
            </w:r>
            <w:r w:rsidR="00A04AE0">
              <w:rPr>
                <w:rStyle w:val="FootnoteReference"/>
                <w:rFonts w:cstheme="minorHAnsi"/>
                <w:sz w:val="20"/>
              </w:rPr>
              <w:footnoteReference w:id="29"/>
            </w:r>
            <w:r w:rsidR="00A04AE0" w:rsidRPr="00CC6916">
              <w:rPr>
                <w:rFonts w:cstheme="minorHAnsi"/>
                <w:sz w:val="20"/>
              </w:rPr>
              <w:t xml:space="preserve"> Left alone, these viruses cause little threat</w:t>
            </w:r>
            <w:r w:rsidR="00A04AE0">
              <w:rPr>
                <w:rFonts w:cstheme="minorHAnsi"/>
                <w:sz w:val="20"/>
              </w:rPr>
              <w:t>, and often cause no disease pathology in wildlife hosts</w:t>
            </w:r>
            <w:r w:rsidR="00A04AE0" w:rsidRPr="00CC6916">
              <w:rPr>
                <w:rFonts w:cstheme="minorHAnsi"/>
                <w:sz w:val="20"/>
              </w:rPr>
              <w:t xml:space="preserve">. However, as human populations continue to exploit </w:t>
            </w:r>
            <w:r w:rsidR="00A04AE0" w:rsidRPr="00CC6916">
              <w:rPr>
                <w:rFonts w:cstheme="minorHAnsi"/>
                <w:sz w:val="20"/>
              </w:rPr>
              <w:lastRenderedPageBreak/>
              <w:t xml:space="preserve">wildlife and infringe into wildlife habitat, </w:t>
            </w:r>
            <w:r w:rsidR="00A04AE0">
              <w:rPr>
                <w:rFonts w:cstheme="minorHAnsi"/>
                <w:sz w:val="20"/>
              </w:rPr>
              <w:t xml:space="preserve">increasing the human/wildlife interface, </w:t>
            </w:r>
            <w:r w:rsidR="00A04AE0" w:rsidRPr="00CC6916">
              <w:rPr>
                <w:rFonts w:cstheme="minorHAnsi"/>
                <w:sz w:val="20"/>
              </w:rPr>
              <w:t>the chance of zoonotic spill</w:t>
            </w:r>
            <w:r w:rsidR="00B86CA1">
              <w:rPr>
                <w:rFonts w:cstheme="minorHAnsi"/>
                <w:sz w:val="20"/>
              </w:rPr>
              <w:t>-</w:t>
            </w:r>
            <w:r w:rsidR="00A04AE0" w:rsidRPr="00CC6916">
              <w:rPr>
                <w:rFonts w:cstheme="minorHAnsi"/>
                <w:sz w:val="20"/>
              </w:rPr>
              <w:t xml:space="preserve">over increases. </w:t>
            </w:r>
            <w:r w:rsidR="001439C2">
              <w:rPr>
                <w:rFonts w:cstheme="minorHAnsi"/>
                <w:sz w:val="20"/>
              </w:rPr>
              <w:t>T</w:t>
            </w:r>
            <w:r w:rsidR="001439C2" w:rsidRPr="00C91A1A">
              <w:rPr>
                <w:rFonts w:cstheme="minorHAnsi"/>
                <w:sz w:val="20"/>
              </w:rPr>
              <w:t>he wildlife trade creates perfect conditions for new diseases to emerge and infect people</w:t>
            </w:r>
            <w:r w:rsidR="001439C2">
              <w:rPr>
                <w:rFonts w:cstheme="minorHAnsi"/>
                <w:sz w:val="20"/>
              </w:rPr>
              <w:t xml:space="preserve"> b</w:t>
            </w:r>
            <w:r w:rsidR="001439C2" w:rsidRPr="00C91A1A">
              <w:rPr>
                <w:rFonts w:cstheme="minorHAnsi"/>
                <w:sz w:val="20"/>
              </w:rPr>
              <w:t xml:space="preserve">y </w:t>
            </w:r>
            <w:r w:rsidR="001439C2">
              <w:rPr>
                <w:rFonts w:cstheme="minorHAnsi"/>
                <w:sz w:val="20"/>
              </w:rPr>
              <w:t>bringing</w:t>
            </w:r>
            <w:r w:rsidR="001439C2" w:rsidRPr="00C91A1A">
              <w:rPr>
                <w:rFonts w:cstheme="minorHAnsi"/>
                <w:sz w:val="20"/>
              </w:rPr>
              <w:t xml:space="preserve"> </w:t>
            </w:r>
            <w:r w:rsidR="001439C2">
              <w:rPr>
                <w:rFonts w:cstheme="minorHAnsi"/>
                <w:sz w:val="20"/>
              </w:rPr>
              <w:t>animals</w:t>
            </w:r>
            <w:r w:rsidR="001439C2" w:rsidRPr="00C91A1A">
              <w:rPr>
                <w:rFonts w:cstheme="minorHAnsi"/>
                <w:sz w:val="20"/>
              </w:rPr>
              <w:t xml:space="preserve"> that are</w:t>
            </w:r>
            <w:r w:rsidR="001439C2">
              <w:rPr>
                <w:rFonts w:cstheme="minorHAnsi"/>
                <w:sz w:val="20"/>
              </w:rPr>
              <w:t xml:space="preserve"> not</w:t>
            </w:r>
            <w:r w:rsidR="001439C2" w:rsidRPr="00C91A1A">
              <w:rPr>
                <w:rFonts w:cstheme="minorHAnsi"/>
                <w:sz w:val="20"/>
              </w:rPr>
              <w:t xml:space="preserve"> normally near each other in</w:t>
            </w:r>
            <w:r w:rsidR="001439C2">
              <w:rPr>
                <w:rFonts w:cstheme="minorHAnsi"/>
                <w:sz w:val="20"/>
              </w:rPr>
              <w:t>to close</w:t>
            </w:r>
            <w:r w:rsidR="001439C2" w:rsidRPr="00C91A1A">
              <w:rPr>
                <w:rFonts w:cstheme="minorHAnsi"/>
                <w:sz w:val="20"/>
              </w:rPr>
              <w:t xml:space="preserve"> contact while stressed</w:t>
            </w:r>
            <w:r w:rsidR="001439C2">
              <w:rPr>
                <w:rFonts w:cstheme="minorHAnsi"/>
                <w:sz w:val="20"/>
              </w:rPr>
              <w:t xml:space="preserve">. </w:t>
            </w:r>
            <w:r w:rsidR="00454AFE" w:rsidRPr="00265180">
              <w:rPr>
                <w:rFonts w:cstheme="minorHAnsi"/>
                <w:sz w:val="20"/>
              </w:rPr>
              <w:t>Trade includes ‘</w:t>
            </w:r>
            <w:r w:rsidR="00454AFE" w:rsidRPr="00265180">
              <w:rPr>
                <w:rFonts w:cstheme="minorHAnsi"/>
                <w:i/>
                <w:iCs/>
                <w:sz w:val="20"/>
              </w:rPr>
              <w:t>the capture, transport, and containment of wild animals. These activities induce stress, injury, sickness, and compromise immune systems. The multiple stressors inhibit animal immune responses and allow for enhanced shedding of pathogens… [the] excretion of saliva</w:t>
            </w:r>
            <w:r w:rsidR="00454AFE" w:rsidRPr="00265180">
              <w:rPr>
                <w:rFonts w:cstheme="minorHAnsi"/>
                <w:sz w:val="20"/>
              </w:rPr>
              <w:t xml:space="preserve">… </w:t>
            </w:r>
            <w:r w:rsidR="00454AFE" w:rsidRPr="00265180">
              <w:rPr>
                <w:rFonts w:cstheme="minorHAnsi"/>
                <w:i/>
                <w:iCs/>
                <w:sz w:val="20"/>
              </w:rPr>
              <w:t>[and the] voiding of urine and faeces</w:t>
            </w:r>
            <w:r w:rsidR="00454AFE" w:rsidRPr="00265180">
              <w:rPr>
                <w:rFonts w:cstheme="minorHAnsi"/>
                <w:sz w:val="20"/>
              </w:rPr>
              <w:t>’</w:t>
            </w:r>
            <w:r w:rsidR="009C2E17">
              <w:rPr>
                <w:rFonts w:cstheme="minorHAnsi"/>
                <w:sz w:val="20"/>
              </w:rPr>
              <w:t>; a</w:t>
            </w:r>
            <w:r w:rsidR="00454AFE" w:rsidRPr="00265180">
              <w:rPr>
                <w:rFonts w:cstheme="minorHAnsi"/>
                <w:sz w:val="20"/>
              </w:rPr>
              <w:t>ll these activities result in viruses or other pathogens being shed.</w:t>
            </w:r>
            <w:r w:rsidR="00454AFE">
              <w:rPr>
                <w:rStyle w:val="FootnoteReference"/>
                <w:rFonts w:cstheme="minorHAnsi"/>
                <w:sz w:val="20"/>
              </w:rPr>
              <w:footnoteReference w:id="30"/>
            </w:r>
            <w:r w:rsidR="00454AFE" w:rsidRPr="00265180">
              <w:rPr>
                <w:rFonts w:cstheme="minorHAnsi"/>
                <w:sz w:val="20"/>
              </w:rPr>
              <w:t xml:space="preserve"> </w:t>
            </w:r>
            <w:r w:rsidR="00680396" w:rsidRPr="00854890">
              <w:rPr>
                <w:color w:val="000000"/>
                <w:sz w:val="20"/>
                <w:shd w:val="clear" w:color="auto" w:fill="FFFFFF"/>
              </w:rPr>
              <w:t xml:space="preserve">The IPBES </w:t>
            </w:r>
            <w:r w:rsidR="00B86CA1">
              <w:rPr>
                <w:color w:val="000000"/>
                <w:sz w:val="20"/>
                <w:shd w:val="clear" w:color="auto" w:fill="FFFFFF"/>
              </w:rPr>
              <w:t>Workshop R</w:t>
            </w:r>
            <w:r w:rsidR="00680396" w:rsidRPr="00854890">
              <w:rPr>
                <w:color w:val="000000"/>
                <w:sz w:val="20"/>
                <w:shd w:val="clear" w:color="auto" w:fill="FFFFFF"/>
              </w:rPr>
              <w:t xml:space="preserve">eport </w:t>
            </w:r>
            <w:r w:rsidR="00680396" w:rsidRPr="00854890">
              <w:rPr>
                <w:rFonts w:cs="Arial"/>
                <w:color w:val="000000"/>
                <w:sz w:val="20"/>
                <w:shd w:val="clear" w:color="auto" w:fill="FFFFFF"/>
              </w:rPr>
              <w:t>observes that</w:t>
            </w:r>
            <w:r w:rsidR="00680396" w:rsidRPr="00854890">
              <w:rPr>
                <w:sz w:val="20"/>
              </w:rPr>
              <w:t xml:space="preserve"> </w:t>
            </w:r>
            <w:r w:rsidR="00680396">
              <w:rPr>
                <w:sz w:val="20"/>
              </w:rPr>
              <w:t>the “</w:t>
            </w:r>
            <w:r w:rsidR="00680396" w:rsidRPr="001D08C2">
              <w:rPr>
                <w:sz w:val="20"/>
              </w:rPr>
              <w:t>industrialization of the wildlife trade provides substantial opportunity for cross-species microbial transmission when diverse wildlife species and livestock are held in close confinement for significant periods of time, with often little surveillance, poor regulatory framework and poor law enforcement</w:t>
            </w:r>
            <w:r w:rsidR="00680396">
              <w:rPr>
                <w:sz w:val="20"/>
              </w:rPr>
              <w:t>”.</w:t>
            </w:r>
            <w:r w:rsidR="00680396">
              <w:rPr>
                <w:rStyle w:val="FootnoteReference"/>
                <w:sz w:val="20"/>
              </w:rPr>
              <w:footnoteReference w:id="31"/>
            </w:r>
            <w:r w:rsidR="00680396">
              <w:rPr>
                <w:sz w:val="20"/>
              </w:rPr>
              <w:t xml:space="preserve"> </w:t>
            </w:r>
            <w:r w:rsidR="00200119">
              <w:rPr>
                <w:sz w:val="20"/>
              </w:rPr>
              <w:t>Essentially, t</w:t>
            </w:r>
            <w:r w:rsidR="00200119" w:rsidRPr="00756E2B">
              <w:rPr>
                <w:sz w:val="20"/>
              </w:rPr>
              <w:t>he</w:t>
            </w:r>
            <w:r w:rsidR="00200119">
              <w:rPr>
                <w:sz w:val="20"/>
              </w:rPr>
              <w:t xml:space="preserve"> trade,</w:t>
            </w:r>
            <w:r w:rsidR="00200119" w:rsidRPr="00756E2B">
              <w:rPr>
                <w:sz w:val="20"/>
              </w:rPr>
              <w:t xml:space="preserve"> particular</w:t>
            </w:r>
            <w:r w:rsidR="00200119">
              <w:rPr>
                <w:sz w:val="20"/>
              </w:rPr>
              <w:t xml:space="preserve">ly in </w:t>
            </w:r>
            <w:r w:rsidR="00200119" w:rsidRPr="00756E2B">
              <w:rPr>
                <w:sz w:val="20"/>
              </w:rPr>
              <w:t>live animal</w:t>
            </w:r>
            <w:r w:rsidR="00200119">
              <w:rPr>
                <w:sz w:val="20"/>
              </w:rPr>
              <w:t>s,</w:t>
            </w:r>
            <w:r w:rsidR="00200119" w:rsidRPr="00756E2B">
              <w:rPr>
                <w:sz w:val="20"/>
              </w:rPr>
              <w:t xml:space="preserve"> creates </w:t>
            </w:r>
            <w:r w:rsidR="00200119">
              <w:rPr>
                <w:sz w:val="20"/>
              </w:rPr>
              <w:t>‘</w:t>
            </w:r>
            <w:r w:rsidR="00200119" w:rsidRPr="0074068C">
              <w:rPr>
                <w:sz w:val="20"/>
              </w:rPr>
              <w:t>super-interfaces</w:t>
            </w:r>
            <w:r w:rsidR="00200119">
              <w:rPr>
                <w:sz w:val="20"/>
              </w:rPr>
              <w:t>’</w:t>
            </w:r>
            <w:r w:rsidR="00200119" w:rsidRPr="0074068C">
              <w:rPr>
                <w:sz w:val="20"/>
              </w:rPr>
              <w:t xml:space="preserve"> along the value chain</w:t>
            </w:r>
            <w:r w:rsidR="00200119">
              <w:rPr>
                <w:sz w:val="20"/>
              </w:rPr>
              <w:t>,</w:t>
            </w:r>
            <w:r w:rsidR="00200119" w:rsidRPr="0074068C">
              <w:rPr>
                <w:sz w:val="20"/>
              </w:rPr>
              <w:t xml:space="preserve"> mingling</w:t>
            </w:r>
            <w:r w:rsidR="00200119">
              <w:rPr>
                <w:sz w:val="20"/>
              </w:rPr>
              <w:t xml:space="preserve"> </w:t>
            </w:r>
            <w:r w:rsidR="00200119" w:rsidRPr="0074068C">
              <w:rPr>
                <w:sz w:val="20"/>
              </w:rPr>
              <w:t xml:space="preserve">species from many different </w:t>
            </w:r>
            <w:r w:rsidR="00200119">
              <w:rPr>
                <w:sz w:val="20"/>
              </w:rPr>
              <w:t xml:space="preserve">habitats </w:t>
            </w:r>
            <w:r w:rsidR="00200119" w:rsidRPr="0074068C">
              <w:rPr>
                <w:sz w:val="20"/>
              </w:rPr>
              <w:t>that</w:t>
            </w:r>
            <w:r w:rsidR="00200119">
              <w:rPr>
                <w:sz w:val="20"/>
              </w:rPr>
              <w:t xml:space="preserve"> </w:t>
            </w:r>
            <w:r w:rsidR="00200119" w:rsidRPr="0074068C">
              <w:rPr>
                <w:sz w:val="20"/>
              </w:rPr>
              <w:t>would never have otherwise come into contact</w:t>
            </w:r>
            <w:r w:rsidR="00200119">
              <w:rPr>
                <w:rFonts w:cstheme="minorHAnsi"/>
                <w:sz w:val="20"/>
              </w:rPr>
              <w:t>.</w:t>
            </w:r>
            <w:r w:rsidR="00200119">
              <w:rPr>
                <w:rStyle w:val="FootnoteReference"/>
                <w:rFonts w:cstheme="minorHAnsi"/>
                <w:sz w:val="20"/>
              </w:rPr>
              <w:footnoteReference w:id="32"/>
            </w:r>
            <w:r w:rsidR="00200119">
              <w:rPr>
                <w:rFonts w:cstheme="minorHAnsi"/>
                <w:sz w:val="20"/>
              </w:rPr>
              <w:t xml:space="preserve"> This increases</w:t>
            </w:r>
            <w:r w:rsidR="00200119" w:rsidRPr="00756E2B">
              <w:rPr>
                <w:rFonts w:cstheme="minorHAnsi"/>
                <w:sz w:val="20"/>
              </w:rPr>
              <w:t xml:space="preserve"> t</w:t>
            </w:r>
            <w:r w:rsidR="00200119" w:rsidRPr="00CD232B">
              <w:rPr>
                <w:rFonts w:cstheme="minorHAnsi"/>
                <w:sz w:val="20"/>
              </w:rPr>
              <w:t xml:space="preserve">he risk of pathogen </w:t>
            </w:r>
            <w:r w:rsidR="00200119">
              <w:rPr>
                <w:rFonts w:cstheme="minorHAnsi"/>
                <w:sz w:val="20"/>
              </w:rPr>
              <w:t xml:space="preserve">transmission, recombination and </w:t>
            </w:r>
            <w:r w:rsidR="00200119" w:rsidRPr="00CD232B">
              <w:rPr>
                <w:rFonts w:cstheme="minorHAnsi"/>
                <w:sz w:val="20"/>
              </w:rPr>
              <w:t xml:space="preserve">spill-over </w:t>
            </w:r>
            <w:r w:rsidR="00200119">
              <w:rPr>
                <w:rFonts w:cstheme="minorHAnsi"/>
                <w:sz w:val="20"/>
              </w:rPr>
              <w:t xml:space="preserve">to people </w:t>
            </w:r>
            <w:r w:rsidR="00200119" w:rsidRPr="00CD232B">
              <w:rPr>
                <w:rFonts w:cstheme="minorHAnsi"/>
                <w:sz w:val="20"/>
              </w:rPr>
              <w:t>along the chain</w:t>
            </w:r>
            <w:r w:rsidR="00200119">
              <w:rPr>
                <w:rFonts w:cstheme="minorHAnsi"/>
                <w:sz w:val="20"/>
              </w:rPr>
              <w:t>, with end consumers exposed to maximal risk</w:t>
            </w:r>
            <w:r w:rsidR="00200119" w:rsidRPr="00CD232B">
              <w:rPr>
                <w:sz w:val="20"/>
              </w:rPr>
              <w:t xml:space="preserve">. </w:t>
            </w:r>
            <w:r w:rsidR="00CF383E">
              <w:rPr>
                <w:rFonts w:cstheme="minorHAnsi"/>
                <w:sz w:val="20"/>
              </w:rPr>
              <w:t>A recent study</w:t>
            </w:r>
            <w:r w:rsidR="00CF383E" w:rsidRPr="00CD232B">
              <w:rPr>
                <w:rFonts w:cstheme="minorHAnsi"/>
                <w:sz w:val="20"/>
              </w:rPr>
              <w:t xml:space="preserve"> in Vietna</w:t>
            </w:r>
            <w:r w:rsidR="00CF383E">
              <w:rPr>
                <w:rFonts w:cstheme="minorHAnsi"/>
                <w:sz w:val="20"/>
              </w:rPr>
              <w:t>m</w:t>
            </w:r>
            <w:r w:rsidR="00CF383E" w:rsidRPr="00CD232B">
              <w:rPr>
                <w:rFonts w:cstheme="minorHAnsi"/>
                <w:sz w:val="20"/>
              </w:rPr>
              <w:t xml:space="preserve"> </w:t>
            </w:r>
            <w:r w:rsidR="00CF383E">
              <w:rPr>
                <w:rFonts w:cstheme="minorHAnsi"/>
                <w:sz w:val="20"/>
              </w:rPr>
              <w:t>(</w:t>
            </w:r>
            <w:r w:rsidR="00CF383E" w:rsidRPr="00CD232B">
              <w:rPr>
                <w:rFonts w:cstheme="minorHAnsi"/>
                <w:sz w:val="20"/>
              </w:rPr>
              <w:t xml:space="preserve">where </w:t>
            </w:r>
            <w:r w:rsidR="00CF383E">
              <w:rPr>
                <w:rFonts w:cstheme="minorHAnsi"/>
                <w:sz w:val="20"/>
              </w:rPr>
              <w:t xml:space="preserve">a </w:t>
            </w:r>
            <w:r w:rsidR="002160CC">
              <w:rPr>
                <w:rFonts w:cstheme="minorHAnsi"/>
                <w:sz w:val="20"/>
              </w:rPr>
              <w:t xml:space="preserve">pre-COVID-19 </w:t>
            </w:r>
            <w:r w:rsidR="00CF383E">
              <w:rPr>
                <w:rFonts w:cstheme="minorHAnsi"/>
                <w:sz w:val="20"/>
              </w:rPr>
              <w:t xml:space="preserve">census documented over 4,000 wildlife </w:t>
            </w:r>
            <w:r w:rsidR="00CF383E" w:rsidRPr="002E1AD8">
              <w:rPr>
                <w:rFonts w:cstheme="minorHAnsi"/>
                <w:sz w:val="20"/>
              </w:rPr>
              <w:t xml:space="preserve">farms </w:t>
            </w:r>
            <w:r w:rsidR="00CF383E" w:rsidRPr="0074068C">
              <w:rPr>
                <w:sz w:val="20"/>
              </w:rPr>
              <w:t>producing nearly one million individuals of 182 wildlife species</w:t>
            </w:r>
            <w:r w:rsidR="00CF383E">
              <w:rPr>
                <w:sz w:val="20"/>
              </w:rPr>
              <w:t>, many wild-caught</w:t>
            </w:r>
            <w:r w:rsidR="00CF383E">
              <w:rPr>
                <w:rStyle w:val="FootnoteReference"/>
                <w:sz w:val="20"/>
              </w:rPr>
              <w:footnoteReference w:id="33"/>
            </w:r>
            <w:r w:rsidR="00CF383E" w:rsidRPr="002E1AD8">
              <w:rPr>
                <w:sz w:val="20"/>
              </w:rPr>
              <w:t>)</w:t>
            </w:r>
            <w:r w:rsidR="00CF383E" w:rsidRPr="0074068C">
              <w:rPr>
                <w:sz w:val="20"/>
              </w:rPr>
              <w:t xml:space="preserve">, </w:t>
            </w:r>
            <w:r w:rsidR="00CF383E" w:rsidRPr="002E1AD8">
              <w:rPr>
                <w:rFonts w:cstheme="minorHAnsi"/>
                <w:sz w:val="20"/>
              </w:rPr>
              <w:t xml:space="preserve">found that </w:t>
            </w:r>
            <w:r w:rsidR="00CF383E" w:rsidRPr="002E1AD8">
              <w:rPr>
                <w:sz w:val="20"/>
              </w:rPr>
              <w:t>shedding of coronaviruses increases along the trade chain from the wild to transport, to markets and restaurants</w:t>
            </w:r>
            <w:r w:rsidR="00CF383E">
              <w:rPr>
                <w:sz w:val="20"/>
              </w:rPr>
              <w:t>.</w:t>
            </w:r>
            <w:r w:rsidR="00CF383E">
              <w:rPr>
                <w:rStyle w:val="FootnoteReference"/>
                <w:sz w:val="20"/>
              </w:rPr>
              <w:footnoteReference w:id="34"/>
            </w:r>
            <w:r w:rsidR="009E63A5">
              <w:rPr>
                <w:sz w:val="20"/>
              </w:rPr>
              <w:t xml:space="preserve"> </w:t>
            </w:r>
          </w:p>
          <w:p w14:paraId="41892152" w14:textId="2CBA9D34" w:rsidR="007F5D80" w:rsidRDefault="009E63A5" w:rsidP="00D7371B">
            <w:pPr>
              <w:pStyle w:val="Para3"/>
              <w:numPr>
                <w:ilvl w:val="0"/>
                <w:numId w:val="0"/>
              </w:numPr>
              <w:suppressLineNumbers/>
              <w:tabs>
                <w:tab w:val="clear" w:pos="1980"/>
              </w:tabs>
              <w:suppressAutoHyphens/>
              <w:spacing w:before="120" w:after="120"/>
              <w:rPr>
                <w:sz w:val="20"/>
              </w:rPr>
            </w:pPr>
            <w:r>
              <w:rPr>
                <w:sz w:val="20"/>
              </w:rPr>
              <w:t>The existential threat of future pandemics from wildlife trade</w:t>
            </w:r>
            <w:r w:rsidR="0044135A">
              <w:rPr>
                <w:sz w:val="20"/>
              </w:rPr>
              <w:t>, especially the trade in live wildlife,</w:t>
            </w:r>
            <w:r>
              <w:rPr>
                <w:sz w:val="20"/>
              </w:rPr>
              <w:t xml:space="preserve"> cannot be under-estimated, not to mention the threat to economies worldwide. </w:t>
            </w:r>
            <w:r w:rsidR="000F551E">
              <w:rPr>
                <w:sz w:val="20"/>
              </w:rPr>
              <w:t xml:space="preserve">At the time of writing, </w:t>
            </w:r>
            <w:r w:rsidR="001B5DE6">
              <w:rPr>
                <w:sz w:val="20"/>
              </w:rPr>
              <w:t>COVID</w:t>
            </w:r>
            <w:r w:rsidR="006347FF">
              <w:rPr>
                <w:sz w:val="20"/>
              </w:rPr>
              <w:t>-19</w:t>
            </w:r>
            <w:r w:rsidR="001B5DE6">
              <w:rPr>
                <w:sz w:val="20"/>
              </w:rPr>
              <w:t xml:space="preserve"> </w:t>
            </w:r>
            <w:r w:rsidR="001B5DE6" w:rsidRPr="00BB3406">
              <w:rPr>
                <w:rFonts w:cstheme="minorHAnsi"/>
                <w:sz w:val="20"/>
              </w:rPr>
              <w:t>has</w:t>
            </w:r>
            <w:r w:rsidR="001B5DE6" w:rsidRPr="00CC6916">
              <w:rPr>
                <w:rFonts w:cstheme="minorHAnsi"/>
                <w:sz w:val="20"/>
              </w:rPr>
              <w:t xml:space="preserve"> </w:t>
            </w:r>
            <w:r w:rsidR="001B5DE6">
              <w:rPr>
                <w:rFonts w:cstheme="minorHAnsi"/>
                <w:sz w:val="20"/>
              </w:rPr>
              <w:t>claimed the lives of</w:t>
            </w:r>
            <w:r w:rsidR="001B5DE6" w:rsidRPr="00CC6916">
              <w:rPr>
                <w:rFonts w:cstheme="minorHAnsi"/>
                <w:sz w:val="20"/>
              </w:rPr>
              <w:t xml:space="preserve"> </w:t>
            </w:r>
            <w:r w:rsidR="000F551E">
              <w:rPr>
                <w:rFonts w:cstheme="minorHAnsi"/>
                <w:sz w:val="20"/>
              </w:rPr>
              <w:t xml:space="preserve">over 2.7 </w:t>
            </w:r>
            <w:r w:rsidR="001B5DE6" w:rsidRPr="00CC6916">
              <w:rPr>
                <w:rFonts w:cstheme="minorHAnsi"/>
                <w:sz w:val="20"/>
              </w:rPr>
              <w:t>million</w:t>
            </w:r>
            <w:r w:rsidR="001B5DE6">
              <w:rPr>
                <w:rFonts w:cstheme="minorHAnsi"/>
                <w:sz w:val="20"/>
              </w:rPr>
              <w:t xml:space="preserve"> </w:t>
            </w:r>
            <w:r w:rsidR="001B5DE6" w:rsidRPr="00CC6916">
              <w:rPr>
                <w:rFonts w:cstheme="minorHAnsi"/>
                <w:sz w:val="20"/>
              </w:rPr>
              <w:t xml:space="preserve">people, infected </w:t>
            </w:r>
            <w:r w:rsidR="000F551E">
              <w:rPr>
                <w:rFonts w:cstheme="minorHAnsi"/>
                <w:sz w:val="20"/>
              </w:rPr>
              <w:t>over</w:t>
            </w:r>
            <w:r w:rsidR="001B5DE6" w:rsidRPr="00CC6916">
              <w:rPr>
                <w:rFonts w:cstheme="minorHAnsi"/>
                <w:sz w:val="20"/>
              </w:rPr>
              <w:t xml:space="preserve"> 1</w:t>
            </w:r>
            <w:r w:rsidR="001B5DE6">
              <w:rPr>
                <w:rFonts w:cstheme="minorHAnsi"/>
                <w:sz w:val="20"/>
              </w:rPr>
              <w:t>2</w:t>
            </w:r>
            <w:r w:rsidR="000F551E">
              <w:rPr>
                <w:rFonts w:cstheme="minorHAnsi"/>
                <w:sz w:val="20"/>
              </w:rPr>
              <w:t>2</w:t>
            </w:r>
            <w:r w:rsidR="001B5DE6" w:rsidRPr="00CC6916">
              <w:rPr>
                <w:rFonts w:cstheme="minorHAnsi"/>
                <w:sz w:val="20"/>
              </w:rPr>
              <w:t xml:space="preserve"> million</w:t>
            </w:r>
            <w:r w:rsidR="001B5DE6">
              <w:rPr>
                <w:rFonts w:cstheme="minorHAnsi"/>
                <w:sz w:val="20"/>
              </w:rPr>
              <w:t xml:space="preserve"> (and that is just reported cases)</w:t>
            </w:r>
            <w:r w:rsidR="001B5DE6" w:rsidRPr="00CC6916">
              <w:rPr>
                <w:rFonts w:cstheme="minorHAnsi"/>
                <w:sz w:val="20"/>
              </w:rPr>
              <w:t>,</w:t>
            </w:r>
            <w:r w:rsidR="001B5DE6">
              <w:rPr>
                <w:rStyle w:val="FootnoteReference"/>
                <w:rFonts w:cstheme="minorHAnsi"/>
              </w:rPr>
              <w:footnoteReference w:id="35"/>
            </w:r>
            <w:r w:rsidR="001B5DE6" w:rsidRPr="00CC6916">
              <w:rPr>
                <w:rFonts w:cstheme="minorHAnsi"/>
                <w:sz w:val="20"/>
              </w:rPr>
              <w:t xml:space="preserve"> cost the global economy an estimated USD </w:t>
            </w:r>
            <w:r w:rsidR="001B5DE6">
              <w:rPr>
                <w:rFonts w:cstheme="minorHAnsi"/>
                <w:sz w:val="20"/>
              </w:rPr>
              <w:t>5.6 trillion in 2020</w:t>
            </w:r>
            <w:r w:rsidR="002303D6">
              <w:rPr>
                <w:rFonts w:cstheme="minorHAnsi"/>
                <w:sz w:val="20"/>
              </w:rPr>
              <w:t xml:space="preserve"> alone</w:t>
            </w:r>
            <w:r w:rsidR="001B5DE6">
              <w:rPr>
                <w:rFonts w:cstheme="minorHAnsi"/>
                <w:sz w:val="20"/>
              </w:rPr>
              <w:t>,</w:t>
            </w:r>
            <w:r w:rsidR="001B5DE6">
              <w:rPr>
                <w:rStyle w:val="FootnoteReference"/>
                <w:rFonts w:cstheme="minorHAnsi"/>
              </w:rPr>
              <w:footnoteReference w:id="36"/>
            </w:r>
            <w:r w:rsidR="001B5DE6" w:rsidRPr="00CC6916">
              <w:rPr>
                <w:rFonts w:cstheme="minorHAnsi"/>
                <w:sz w:val="20"/>
              </w:rPr>
              <w:t xml:space="preserve"> and highlighted the profound consequences of our dysfunctional relationship with nature.</w:t>
            </w:r>
            <w:r w:rsidR="001B5DE6">
              <w:rPr>
                <w:rFonts w:cstheme="minorHAnsi"/>
                <w:sz w:val="20"/>
              </w:rPr>
              <w:t xml:space="preserve"> </w:t>
            </w:r>
            <w:r w:rsidR="00392F42">
              <w:rPr>
                <w:rFonts w:cstheme="minorHAnsi"/>
                <w:sz w:val="20"/>
              </w:rPr>
              <w:t>COVID</w:t>
            </w:r>
            <w:r w:rsidR="006347FF">
              <w:rPr>
                <w:rFonts w:cstheme="minorHAnsi"/>
                <w:sz w:val="20"/>
              </w:rPr>
              <w:t>-19</w:t>
            </w:r>
            <w:r w:rsidR="00392F42">
              <w:rPr>
                <w:rFonts w:cstheme="minorHAnsi"/>
                <w:sz w:val="20"/>
              </w:rPr>
              <w:t xml:space="preserve"> is characterized by high transmission but a relatively low mortality rate, compared with </w:t>
            </w:r>
            <w:r w:rsidR="00AE69F3">
              <w:rPr>
                <w:rFonts w:cstheme="minorHAnsi"/>
                <w:sz w:val="20"/>
              </w:rPr>
              <w:t>E</w:t>
            </w:r>
            <w:r w:rsidR="00392F42">
              <w:rPr>
                <w:rFonts w:cstheme="minorHAnsi"/>
                <w:sz w:val="20"/>
              </w:rPr>
              <w:t xml:space="preserve">bola, </w:t>
            </w:r>
            <w:r w:rsidR="00AE69F3">
              <w:rPr>
                <w:rFonts w:cstheme="minorHAnsi"/>
                <w:sz w:val="20"/>
              </w:rPr>
              <w:t>which has</w:t>
            </w:r>
            <w:r w:rsidR="00392F42">
              <w:rPr>
                <w:rFonts w:cstheme="minorHAnsi"/>
                <w:sz w:val="20"/>
              </w:rPr>
              <w:t xml:space="preserve"> low transmission but high mortality rates. </w:t>
            </w:r>
            <w:r w:rsidR="00D15C3E">
              <w:rPr>
                <w:rFonts w:cstheme="minorHAnsi"/>
                <w:sz w:val="20"/>
              </w:rPr>
              <w:t xml:space="preserve">A virus combining high transmission with high mortality does not bear thinking about but is quite possible if we do not </w:t>
            </w:r>
            <w:proofErr w:type="spellStart"/>
            <w:r w:rsidR="00D15C3E">
              <w:rPr>
                <w:rFonts w:cstheme="minorHAnsi"/>
                <w:sz w:val="20"/>
              </w:rPr>
              <w:t>effect</w:t>
            </w:r>
            <w:proofErr w:type="spellEnd"/>
            <w:r w:rsidR="00D15C3E">
              <w:rPr>
                <w:rFonts w:cstheme="minorHAnsi"/>
                <w:sz w:val="20"/>
              </w:rPr>
              <w:t xml:space="preserve"> the transformative change in policies and practice demanded by the situation humanity has created. </w:t>
            </w:r>
            <w:r w:rsidR="00D61BF5">
              <w:rPr>
                <w:rFonts w:cstheme="minorHAnsi"/>
                <w:sz w:val="20"/>
              </w:rPr>
              <w:t xml:space="preserve">With up to 827,000 unknown viruses waiting in the wings, it is only a matter of time before the next one spills over </w:t>
            </w:r>
            <w:r w:rsidR="007B169B">
              <w:rPr>
                <w:rFonts w:cstheme="minorHAnsi"/>
                <w:sz w:val="20"/>
              </w:rPr>
              <w:t xml:space="preserve">from wildlife </w:t>
            </w:r>
            <w:r w:rsidR="00D61BF5">
              <w:rPr>
                <w:rFonts w:cstheme="minorHAnsi"/>
                <w:sz w:val="20"/>
              </w:rPr>
              <w:t xml:space="preserve">to humans. </w:t>
            </w:r>
            <w:r w:rsidR="008C1FD8">
              <w:rPr>
                <w:rFonts w:cs="Arial"/>
                <w:sz w:val="20"/>
              </w:rPr>
              <w:t>The intrinsic link between wildlife trade and zoonotic diseases has been known for decades, but governments have frankly failed</w:t>
            </w:r>
            <w:r w:rsidR="008C1FD8" w:rsidRPr="00C91A1A">
              <w:rPr>
                <w:rFonts w:cs="Arial"/>
                <w:sz w:val="20"/>
              </w:rPr>
              <w:t xml:space="preserve"> to heed the lessons and signs from other zoonotic spill-overs from wildlife, most notably SARS (Severe Acute </w:t>
            </w:r>
            <w:r w:rsidR="008C1FD8" w:rsidRPr="005853BE">
              <w:rPr>
                <w:rFonts w:cs="Arial"/>
                <w:sz w:val="20"/>
              </w:rPr>
              <w:t>Respiratory Syndrome). The current pandemic was predicted years before it actually happened</w:t>
            </w:r>
            <w:r w:rsidR="008C1FD8">
              <w:rPr>
                <w:rFonts w:cs="Arial"/>
                <w:sz w:val="20"/>
              </w:rPr>
              <w:t>,</w:t>
            </w:r>
            <w:r w:rsidR="008C1FD8" w:rsidRPr="005853BE">
              <w:rPr>
                <w:rFonts w:cs="Arial"/>
                <w:sz w:val="20"/>
              </w:rPr>
              <w:t xml:space="preserve"> but </w:t>
            </w:r>
            <w:r w:rsidR="008C1FD8">
              <w:rPr>
                <w:rFonts w:cs="Arial"/>
                <w:sz w:val="20"/>
              </w:rPr>
              <w:t>action was not taken to prevent it</w:t>
            </w:r>
            <w:r w:rsidR="008C1FD8" w:rsidRPr="005853BE">
              <w:rPr>
                <w:rFonts w:cstheme="minorHAnsi"/>
                <w:sz w:val="20"/>
              </w:rPr>
              <w:t>.</w:t>
            </w:r>
            <w:r w:rsidR="008C1FD8">
              <w:rPr>
                <w:rStyle w:val="FootnoteReference"/>
                <w:rFonts w:cstheme="minorHAnsi"/>
                <w:sz w:val="20"/>
              </w:rPr>
              <w:footnoteReference w:id="37"/>
            </w:r>
          </w:p>
          <w:p w14:paraId="3C74A1B8" w14:textId="73A442BB" w:rsidR="00B83780" w:rsidRPr="00D7371B" w:rsidRDefault="001B5DE6" w:rsidP="00D7371B">
            <w:pPr>
              <w:pStyle w:val="Para3"/>
              <w:numPr>
                <w:ilvl w:val="0"/>
                <w:numId w:val="0"/>
              </w:numPr>
              <w:suppressLineNumbers/>
              <w:tabs>
                <w:tab w:val="clear" w:pos="1980"/>
              </w:tabs>
              <w:suppressAutoHyphens/>
              <w:spacing w:before="120" w:after="120"/>
              <w:rPr>
                <w:sz w:val="20"/>
              </w:rPr>
            </w:pPr>
            <w:r>
              <w:rPr>
                <w:rFonts w:cstheme="minorHAnsi"/>
                <w:sz w:val="20"/>
              </w:rPr>
              <w:t xml:space="preserve">As the IPBES workshop report </w:t>
            </w:r>
            <w:r w:rsidR="00FB2EA8">
              <w:rPr>
                <w:rFonts w:cstheme="minorHAnsi"/>
                <w:sz w:val="20"/>
              </w:rPr>
              <w:t xml:space="preserve">has </w:t>
            </w:r>
            <w:r>
              <w:rPr>
                <w:rFonts w:cstheme="minorHAnsi"/>
                <w:sz w:val="20"/>
              </w:rPr>
              <w:t xml:space="preserve">stressed, </w:t>
            </w:r>
            <w:r>
              <w:rPr>
                <w:sz w:val="20"/>
              </w:rPr>
              <w:t xml:space="preserve">we have entered the era of pandemics. </w:t>
            </w:r>
            <w:r w:rsidR="00D7371B">
              <w:rPr>
                <w:rFonts w:cstheme="minorHAnsi"/>
                <w:sz w:val="20"/>
              </w:rPr>
              <w:t xml:space="preserve">In his </w:t>
            </w:r>
            <w:r w:rsidR="00D7371B" w:rsidRPr="00D7371B">
              <w:rPr>
                <w:sz w:val="20"/>
              </w:rPr>
              <w:t xml:space="preserve">opening presentation to the </w:t>
            </w:r>
            <w:r w:rsidR="00D7371B" w:rsidRPr="00D7371B">
              <w:rPr>
                <w:iCs/>
                <w:color w:val="000000"/>
                <w:sz w:val="20"/>
              </w:rPr>
              <w:t xml:space="preserve">Special Virtual Session on Biodiversity, One Health and the Response to COVID-19 in December 2020, Dr Peter </w:t>
            </w:r>
            <w:proofErr w:type="spellStart"/>
            <w:r w:rsidR="00D7371B" w:rsidRPr="00D7371B">
              <w:rPr>
                <w:iCs/>
                <w:color w:val="000000"/>
                <w:sz w:val="20"/>
              </w:rPr>
              <w:t>Daszak</w:t>
            </w:r>
            <w:proofErr w:type="spellEnd"/>
            <w:r w:rsidR="00D7371B" w:rsidRPr="00D7371B">
              <w:rPr>
                <w:iCs/>
                <w:color w:val="000000"/>
                <w:sz w:val="20"/>
              </w:rPr>
              <w:t xml:space="preserve">, </w:t>
            </w:r>
            <w:r w:rsidR="004A3C50" w:rsidRPr="00D7371B">
              <w:rPr>
                <w:sz w:val="20"/>
              </w:rPr>
              <w:t xml:space="preserve">chair of the IPBES </w:t>
            </w:r>
            <w:r w:rsidR="002E540A">
              <w:rPr>
                <w:sz w:val="20"/>
              </w:rPr>
              <w:t>pandemics w</w:t>
            </w:r>
            <w:r w:rsidR="004A3C50" w:rsidRPr="00D7371B">
              <w:rPr>
                <w:sz w:val="20"/>
              </w:rPr>
              <w:t>orkshop</w:t>
            </w:r>
            <w:r w:rsidR="00D7371B">
              <w:rPr>
                <w:sz w:val="20"/>
              </w:rPr>
              <w:t>,</w:t>
            </w:r>
            <w:r w:rsidR="004A3C50">
              <w:rPr>
                <w:rFonts w:cstheme="minorHAnsi"/>
                <w:sz w:val="20"/>
              </w:rPr>
              <w:t xml:space="preserve"> </w:t>
            </w:r>
            <w:r w:rsidR="00D7371B" w:rsidRPr="00D7371B">
              <w:rPr>
                <w:sz w:val="20"/>
              </w:rPr>
              <w:t xml:space="preserve">warned that we will see a COVID-like event every decade and </w:t>
            </w:r>
            <w:r w:rsidR="00D7371B" w:rsidRPr="007F5D80">
              <w:rPr>
                <w:b/>
                <w:bCs/>
                <w:sz w:val="20"/>
              </w:rPr>
              <w:t>we must move from response to precaution</w:t>
            </w:r>
            <w:r w:rsidR="00D7371B">
              <w:rPr>
                <w:sz w:val="20"/>
              </w:rPr>
              <w:t xml:space="preserve">. </w:t>
            </w:r>
          </w:p>
          <w:p w14:paraId="45976906" w14:textId="16DC024E" w:rsidR="000F2D9A" w:rsidRDefault="00772291" w:rsidP="00F27630">
            <w:pPr>
              <w:rPr>
                <w:sz w:val="20"/>
                <w:szCs w:val="20"/>
              </w:rPr>
            </w:pPr>
            <w:r>
              <w:rPr>
                <w:sz w:val="20"/>
                <w:szCs w:val="20"/>
              </w:rPr>
              <w:t xml:space="preserve">All eyes are on the Convention on Biological Diversity, and in particular the post-2020 global biodiversity framework as a key </w:t>
            </w:r>
            <w:r w:rsidR="00B3332F">
              <w:rPr>
                <w:sz w:val="20"/>
                <w:szCs w:val="20"/>
              </w:rPr>
              <w:t xml:space="preserve">policy </w:t>
            </w:r>
            <w:r>
              <w:rPr>
                <w:sz w:val="20"/>
                <w:szCs w:val="20"/>
              </w:rPr>
              <w:t xml:space="preserve">tool to turn around the grave situation we face. </w:t>
            </w:r>
            <w:r w:rsidR="00D45667">
              <w:rPr>
                <w:sz w:val="20"/>
                <w:szCs w:val="20"/>
              </w:rPr>
              <w:t>The policy response must match the threat</w:t>
            </w:r>
            <w:r w:rsidR="004349D9">
              <w:rPr>
                <w:sz w:val="20"/>
                <w:szCs w:val="20"/>
              </w:rPr>
              <w:t>;</w:t>
            </w:r>
            <w:r w:rsidR="00D45667">
              <w:rPr>
                <w:sz w:val="20"/>
                <w:szCs w:val="20"/>
              </w:rPr>
              <w:t xml:space="preserve"> and given the uncertainties and lack of knowledge about the conservation status of m</w:t>
            </w:r>
            <w:r w:rsidR="009F3AEF">
              <w:rPr>
                <w:sz w:val="20"/>
                <w:szCs w:val="20"/>
              </w:rPr>
              <w:t>ost</w:t>
            </w:r>
            <w:r w:rsidR="00D45667">
              <w:rPr>
                <w:sz w:val="20"/>
                <w:szCs w:val="20"/>
              </w:rPr>
              <w:t xml:space="preserve"> species</w:t>
            </w:r>
            <w:r w:rsidR="009F3AEF">
              <w:rPr>
                <w:sz w:val="20"/>
                <w:szCs w:val="20"/>
              </w:rPr>
              <w:t xml:space="preserve"> in trade</w:t>
            </w:r>
            <w:r w:rsidR="00D45667">
              <w:rPr>
                <w:sz w:val="20"/>
                <w:szCs w:val="20"/>
              </w:rPr>
              <w:t xml:space="preserve"> and extent to which they are traded, it must be based on the precautionary principle</w:t>
            </w:r>
            <w:r w:rsidR="00A01EE7">
              <w:rPr>
                <w:sz w:val="20"/>
                <w:szCs w:val="20"/>
              </w:rPr>
              <w:t xml:space="preserve"> and embed a preventative, proactive policy</w:t>
            </w:r>
            <w:r w:rsidR="00D45667">
              <w:rPr>
                <w:sz w:val="20"/>
                <w:szCs w:val="20"/>
              </w:rPr>
              <w:t xml:space="preserve">. </w:t>
            </w:r>
            <w:r w:rsidR="00806BB1">
              <w:rPr>
                <w:sz w:val="20"/>
                <w:szCs w:val="20"/>
              </w:rPr>
              <w:t>But a</w:t>
            </w:r>
            <w:r w:rsidR="00F27630" w:rsidRPr="00E22F46">
              <w:rPr>
                <w:sz w:val="20"/>
                <w:szCs w:val="20"/>
              </w:rPr>
              <w:t>s it stands, Target 4</w:t>
            </w:r>
            <w:r w:rsidR="00C70CBF">
              <w:rPr>
                <w:sz w:val="20"/>
                <w:szCs w:val="20"/>
              </w:rPr>
              <w:t xml:space="preserve"> </w:t>
            </w:r>
            <w:r w:rsidR="00A01EE7">
              <w:rPr>
                <w:sz w:val="20"/>
                <w:szCs w:val="20"/>
              </w:rPr>
              <w:t xml:space="preserve">does none of these things. </w:t>
            </w:r>
            <w:r w:rsidR="00346CC6">
              <w:rPr>
                <w:sz w:val="20"/>
                <w:szCs w:val="20"/>
              </w:rPr>
              <w:t xml:space="preserve">It is </w:t>
            </w:r>
            <w:r w:rsidR="00AB45E9">
              <w:rPr>
                <w:sz w:val="20"/>
                <w:szCs w:val="20"/>
              </w:rPr>
              <w:t>n</w:t>
            </w:r>
            <w:r w:rsidR="00DF279C">
              <w:rPr>
                <w:sz w:val="20"/>
                <w:szCs w:val="20"/>
              </w:rPr>
              <w:t xml:space="preserve">either </w:t>
            </w:r>
            <w:r w:rsidR="00AB45E9">
              <w:rPr>
                <w:sz w:val="20"/>
                <w:szCs w:val="20"/>
              </w:rPr>
              <w:t>precautionary, n</w:t>
            </w:r>
            <w:r w:rsidR="00DF279C">
              <w:rPr>
                <w:sz w:val="20"/>
                <w:szCs w:val="20"/>
              </w:rPr>
              <w:t>or</w:t>
            </w:r>
            <w:r w:rsidR="00AB45E9">
              <w:rPr>
                <w:sz w:val="20"/>
                <w:szCs w:val="20"/>
              </w:rPr>
              <w:t xml:space="preserve"> does it promote policies that are proactive</w:t>
            </w:r>
            <w:r w:rsidR="0082485C">
              <w:rPr>
                <w:sz w:val="20"/>
                <w:szCs w:val="20"/>
              </w:rPr>
              <w:t xml:space="preserve"> and transformative</w:t>
            </w:r>
            <w:r w:rsidR="00AB45E9">
              <w:rPr>
                <w:sz w:val="20"/>
                <w:szCs w:val="20"/>
              </w:rPr>
              <w:t>.</w:t>
            </w:r>
            <w:r w:rsidR="00346CC6">
              <w:rPr>
                <w:sz w:val="20"/>
                <w:szCs w:val="20"/>
              </w:rPr>
              <w:t xml:space="preserve"> Instead</w:t>
            </w:r>
            <w:r w:rsidR="00D66150">
              <w:rPr>
                <w:sz w:val="20"/>
                <w:szCs w:val="20"/>
              </w:rPr>
              <w:t>, i</w:t>
            </w:r>
            <w:r w:rsidR="00906008">
              <w:rPr>
                <w:sz w:val="20"/>
                <w:szCs w:val="20"/>
              </w:rPr>
              <w:t>t</w:t>
            </w:r>
            <w:r w:rsidR="00416461">
              <w:rPr>
                <w:sz w:val="20"/>
                <w:szCs w:val="20"/>
              </w:rPr>
              <w:t xml:space="preserve"> </w:t>
            </w:r>
            <w:r w:rsidR="008C3944">
              <w:rPr>
                <w:sz w:val="20"/>
                <w:szCs w:val="20"/>
              </w:rPr>
              <w:t xml:space="preserve">advocates legal sustainable trade, </w:t>
            </w:r>
            <w:r w:rsidR="00D654CE">
              <w:rPr>
                <w:sz w:val="20"/>
                <w:szCs w:val="20"/>
              </w:rPr>
              <w:t>the</w:t>
            </w:r>
            <w:r w:rsidR="008C3944">
              <w:rPr>
                <w:sz w:val="20"/>
                <w:szCs w:val="20"/>
              </w:rPr>
              <w:t xml:space="preserve"> </w:t>
            </w:r>
            <w:r w:rsidR="00F27630" w:rsidRPr="00E22F46">
              <w:rPr>
                <w:sz w:val="20"/>
                <w:szCs w:val="20"/>
              </w:rPr>
              <w:t>business-as-usual polic</w:t>
            </w:r>
            <w:r w:rsidR="00E56664">
              <w:rPr>
                <w:sz w:val="20"/>
                <w:szCs w:val="20"/>
              </w:rPr>
              <w:t>y</w:t>
            </w:r>
            <w:r w:rsidR="00F27630" w:rsidRPr="00E22F46">
              <w:rPr>
                <w:sz w:val="20"/>
                <w:szCs w:val="20"/>
              </w:rPr>
              <w:t xml:space="preserve"> </w:t>
            </w:r>
            <w:r w:rsidR="00104893">
              <w:rPr>
                <w:sz w:val="20"/>
                <w:szCs w:val="20"/>
              </w:rPr>
              <w:t xml:space="preserve">that has failed </w:t>
            </w:r>
            <w:r w:rsidR="00D744E9">
              <w:rPr>
                <w:sz w:val="20"/>
                <w:szCs w:val="20"/>
              </w:rPr>
              <w:t xml:space="preserve">so far </w:t>
            </w:r>
            <w:r w:rsidR="00104893">
              <w:rPr>
                <w:sz w:val="20"/>
                <w:szCs w:val="20"/>
              </w:rPr>
              <w:t xml:space="preserve">to </w:t>
            </w:r>
            <w:r w:rsidR="008C3944">
              <w:rPr>
                <w:sz w:val="20"/>
                <w:szCs w:val="20"/>
              </w:rPr>
              <w:t xml:space="preserve">prevent </w:t>
            </w:r>
            <w:r w:rsidR="00D744E9">
              <w:rPr>
                <w:sz w:val="20"/>
                <w:szCs w:val="20"/>
              </w:rPr>
              <w:t xml:space="preserve">massive </w:t>
            </w:r>
            <w:r w:rsidR="008C3944">
              <w:rPr>
                <w:sz w:val="20"/>
                <w:szCs w:val="20"/>
              </w:rPr>
              <w:t xml:space="preserve">expansion </w:t>
            </w:r>
            <w:r w:rsidR="008C3944">
              <w:rPr>
                <w:sz w:val="20"/>
                <w:szCs w:val="20"/>
              </w:rPr>
              <w:lastRenderedPageBreak/>
              <w:t>of</w:t>
            </w:r>
            <w:r w:rsidR="00104893">
              <w:rPr>
                <w:sz w:val="20"/>
                <w:szCs w:val="20"/>
              </w:rPr>
              <w:t xml:space="preserve"> the wildlife trade</w:t>
            </w:r>
            <w:r w:rsidR="00D654CE">
              <w:rPr>
                <w:sz w:val="20"/>
                <w:szCs w:val="20"/>
              </w:rPr>
              <w:t>,</w:t>
            </w:r>
            <w:r w:rsidR="00D744E9">
              <w:rPr>
                <w:sz w:val="20"/>
                <w:szCs w:val="20"/>
              </w:rPr>
              <w:t xml:space="preserve"> its rise to prominence as a major driver of extinction risk</w:t>
            </w:r>
            <w:r w:rsidR="00765ADE">
              <w:rPr>
                <w:sz w:val="20"/>
                <w:szCs w:val="20"/>
              </w:rPr>
              <w:t xml:space="preserve">, and </w:t>
            </w:r>
            <w:r w:rsidR="00D654CE">
              <w:rPr>
                <w:sz w:val="20"/>
                <w:szCs w:val="20"/>
              </w:rPr>
              <w:t xml:space="preserve">the </w:t>
            </w:r>
            <w:r w:rsidR="00765ADE">
              <w:rPr>
                <w:sz w:val="20"/>
                <w:szCs w:val="20"/>
              </w:rPr>
              <w:t xml:space="preserve">risk </w:t>
            </w:r>
            <w:r w:rsidR="00D654CE">
              <w:rPr>
                <w:sz w:val="20"/>
                <w:szCs w:val="20"/>
              </w:rPr>
              <w:t xml:space="preserve">it presents </w:t>
            </w:r>
            <w:r w:rsidR="00765ADE">
              <w:rPr>
                <w:sz w:val="20"/>
                <w:szCs w:val="20"/>
              </w:rPr>
              <w:t>to human and animal health as well as the global economy</w:t>
            </w:r>
            <w:r w:rsidR="00F27630" w:rsidRPr="00E22F46">
              <w:rPr>
                <w:sz w:val="20"/>
                <w:szCs w:val="20"/>
              </w:rPr>
              <w:t xml:space="preserve">. </w:t>
            </w:r>
            <w:r w:rsidR="00A01EE7">
              <w:rPr>
                <w:sz w:val="20"/>
                <w:szCs w:val="20"/>
              </w:rPr>
              <w:t xml:space="preserve">It is simply not fit-for-purpose to rein in the global wildlife trade. </w:t>
            </w:r>
            <w:r w:rsidR="00F27630" w:rsidRPr="00E22F46">
              <w:rPr>
                <w:sz w:val="20"/>
                <w:szCs w:val="20"/>
              </w:rPr>
              <w:t>Th</w:t>
            </w:r>
            <w:r w:rsidR="00283471">
              <w:rPr>
                <w:sz w:val="20"/>
                <w:szCs w:val="20"/>
              </w:rPr>
              <w:t>e</w:t>
            </w:r>
            <w:r w:rsidR="00F27630" w:rsidRPr="00E22F46">
              <w:rPr>
                <w:sz w:val="20"/>
                <w:szCs w:val="20"/>
              </w:rPr>
              <w:t xml:space="preserve"> approa</w:t>
            </w:r>
            <w:r w:rsidR="00906008">
              <w:rPr>
                <w:sz w:val="20"/>
                <w:szCs w:val="20"/>
              </w:rPr>
              <w:t xml:space="preserve">ch </w:t>
            </w:r>
            <w:r w:rsidR="00283471">
              <w:rPr>
                <w:sz w:val="20"/>
                <w:szCs w:val="20"/>
              </w:rPr>
              <w:t xml:space="preserve">espoused in the current wording of Target 4 </w:t>
            </w:r>
            <w:r w:rsidR="00F24E8C">
              <w:rPr>
                <w:sz w:val="20"/>
                <w:szCs w:val="20"/>
              </w:rPr>
              <w:t xml:space="preserve">not only </w:t>
            </w:r>
            <w:r w:rsidR="00F27630" w:rsidRPr="00E22F46">
              <w:rPr>
                <w:sz w:val="20"/>
                <w:szCs w:val="20"/>
              </w:rPr>
              <w:t>fails to apply the precautionary principle embedded in international environmental law through Rio Principle 15,</w:t>
            </w:r>
            <w:r w:rsidR="00F27630" w:rsidRPr="00E22F46">
              <w:rPr>
                <w:sz w:val="20"/>
                <w:szCs w:val="20"/>
                <w:vertAlign w:val="superscript"/>
              </w:rPr>
              <w:footnoteReference w:id="38"/>
            </w:r>
            <w:r w:rsidR="00F27630" w:rsidRPr="00E22F46">
              <w:rPr>
                <w:sz w:val="20"/>
                <w:szCs w:val="20"/>
              </w:rPr>
              <w:t xml:space="preserve"> </w:t>
            </w:r>
            <w:r w:rsidR="00F24E8C">
              <w:rPr>
                <w:sz w:val="20"/>
                <w:szCs w:val="20"/>
              </w:rPr>
              <w:t xml:space="preserve">it fails to implement </w:t>
            </w:r>
            <w:r w:rsidR="00705A84">
              <w:rPr>
                <w:sz w:val="20"/>
                <w:szCs w:val="20"/>
              </w:rPr>
              <w:t>Article 10 (b) of</w:t>
            </w:r>
            <w:r w:rsidR="00F27630" w:rsidRPr="00E22F46">
              <w:rPr>
                <w:sz w:val="20"/>
                <w:szCs w:val="20"/>
              </w:rPr>
              <w:t xml:space="preserve"> </w:t>
            </w:r>
            <w:r w:rsidR="00F24E8C">
              <w:rPr>
                <w:sz w:val="20"/>
                <w:szCs w:val="20"/>
              </w:rPr>
              <w:t xml:space="preserve">the </w:t>
            </w:r>
            <w:r w:rsidR="00F27630" w:rsidRPr="00E22F46">
              <w:rPr>
                <w:sz w:val="20"/>
                <w:szCs w:val="20"/>
              </w:rPr>
              <w:t>C</w:t>
            </w:r>
            <w:r w:rsidR="00705A84">
              <w:rPr>
                <w:sz w:val="20"/>
                <w:szCs w:val="20"/>
              </w:rPr>
              <w:t>onvention</w:t>
            </w:r>
            <w:r w:rsidR="00F27630" w:rsidRPr="00E22F46">
              <w:rPr>
                <w:sz w:val="20"/>
                <w:szCs w:val="20"/>
              </w:rPr>
              <w:t xml:space="preserve">, which directs Parties to </w:t>
            </w:r>
            <w:r w:rsidR="00705A84">
              <w:rPr>
                <w:sz w:val="20"/>
                <w:szCs w:val="20"/>
              </w:rPr>
              <w:t>“</w:t>
            </w:r>
            <w:r w:rsidR="00F27630" w:rsidRPr="00E22F46">
              <w:rPr>
                <w:sz w:val="20"/>
                <w:szCs w:val="20"/>
              </w:rPr>
              <w:t>adopt measures relating to the use of biological resources to avoid or minimize adverse impacts on biological diversity</w:t>
            </w:r>
            <w:r w:rsidR="00705A84">
              <w:rPr>
                <w:sz w:val="20"/>
                <w:szCs w:val="20"/>
              </w:rPr>
              <w:t>”</w:t>
            </w:r>
            <w:r w:rsidR="00F27630" w:rsidRPr="00E22F46">
              <w:rPr>
                <w:sz w:val="20"/>
                <w:szCs w:val="20"/>
              </w:rPr>
              <w:t>.</w:t>
            </w:r>
            <w:r w:rsidR="00F27630" w:rsidRPr="00E22F46">
              <w:rPr>
                <w:sz w:val="20"/>
                <w:szCs w:val="20"/>
                <w:vertAlign w:val="superscript"/>
              </w:rPr>
              <w:footnoteReference w:id="39"/>
            </w:r>
            <w:r w:rsidR="00F27630" w:rsidRPr="00E22F46">
              <w:rPr>
                <w:sz w:val="20"/>
                <w:szCs w:val="20"/>
              </w:rPr>
              <w:t xml:space="preserve"> </w:t>
            </w:r>
            <w:r w:rsidR="00DE7296">
              <w:rPr>
                <w:sz w:val="20"/>
                <w:szCs w:val="20"/>
              </w:rPr>
              <w:t xml:space="preserve">Inserting the word “safe” and grafting safety regulations on top of the existing trade </w:t>
            </w:r>
            <w:r w:rsidR="00FA17CD">
              <w:rPr>
                <w:sz w:val="20"/>
                <w:szCs w:val="20"/>
              </w:rPr>
              <w:t xml:space="preserve">is not going to drive the transformative change </w:t>
            </w:r>
            <w:r w:rsidR="00B175AB">
              <w:rPr>
                <w:sz w:val="20"/>
                <w:szCs w:val="20"/>
              </w:rPr>
              <w:t xml:space="preserve">in practice </w:t>
            </w:r>
            <w:r w:rsidR="00D55BF0">
              <w:rPr>
                <w:sz w:val="20"/>
                <w:szCs w:val="20"/>
              </w:rPr>
              <w:t xml:space="preserve">that </w:t>
            </w:r>
            <w:r w:rsidR="00FA17CD">
              <w:rPr>
                <w:sz w:val="20"/>
                <w:szCs w:val="20"/>
              </w:rPr>
              <w:t xml:space="preserve">we need. </w:t>
            </w:r>
            <w:r w:rsidR="00A04AE0">
              <w:rPr>
                <w:sz w:val="20"/>
                <w:szCs w:val="20"/>
              </w:rPr>
              <w:t>Ideal</w:t>
            </w:r>
            <w:r w:rsidR="001C41FB">
              <w:rPr>
                <w:sz w:val="20"/>
                <w:szCs w:val="20"/>
              </w:rPr>
              <w:t xml:space="preserve"> governance conditions</w:t>
            </w:r>
            <w:r w:rsidR="00A04AE0">
              <w:rPr>
                <w:sz w:val="20"/>
                <w:szCs w:val="20"/>
              </w:rPr>
              <w:t xml:space="preserve"> free of vested interests,</w:t>
            </w:r>
            <w:r w:rsidR="001C41FB">
              <w:rPr>
                <w:sz w:val="20"/>
                <w:szCs w:val="20"/>
              </w:rPr>
              <w:t xml:space="preserve"> and a substantial reduction in the human appetite for wildlife would be needed. </w:t>
            </w:r>
            <w:r w:rsidR="007E568E">
              <w:rPr>
                <w:sz w:val="20"/>
                <w:szCs w:val="20"/>
              </w:rPr>
              <w:t xml:space="preserve">But this is simply not realistic, and especially not in the short timeframe predicted before the next zoonotic pandemic is likely to strike. </w:t>
            </w:r>
            <w:r w:rsidR="006E05C1">
              <w:rPr>
                <w:sz w:val="20"/>
                <w:szCs w:val="20"/>
              </w:rPr>
              <w:t xml:space="preserve">There is nothing in our current </w:t>
            </w:r>
            <w:proofErr w:type="spellStart"/>
            <w:r w:rsidR="006E05C1">
              <w:rPr>
                <w:sz w:val="20"/>
                <w:szCs w:val="20"/>
              </w:rPr>
              <w:t>behaviour</w:t>
            </w:r>
            <w:proofErr w:type="spellEnd"/>
            <w:r w:rsidR="006E05C1">
              <w:rPr>
                <w:sz w:val="20"/>
                <w:szCs w:val="20"/>
              </w:rPr>
              <w:t xml:space="preserve"> patterns </w:t>
            </w:r>
            <w:r w:rsidR="006A1D44">
              <w:rPr>
                <w:sz w:val="20"/>
                <w:szCs w:val="20"/>
              </w:rPr>
              <w:t xml:space="preserve">and trajectory </w:t>
            </w:r>
            <w:r w:rsidR="006E05C1">
              <w:rPr>
                <w:sz w:val="20"/>
                <w:szCs w:val="20"/>
              </w:rPr>
              <w:t>that suggest</w:t>
            </w:r>
            <w:r w:rsidR="008C1FD8">
              <w:rPr>
                <w:sz w:val="20"/>
                <w:szCs w:val="20"/>
              </w:rPr>
              <w:t>s</w:t>
            </w:r>
            <w:r w:rsidR="006E05C1">
              <w:rPr>
                <w:sz w:val="20"/>
                <w:szCs w:val="20"/>
              </w:rPr>
              <w:t xml:space="preserve"> </w:t>
            </w:r>
            <w:r w:rsidR="00563F23">
              <w:rPr>
                <w:sz w:val="20"/>
                <w:szCs w:val="20"/>
              </w:rPr>
              <w:t>Target 4</w:t>
            </w:r>
            <w:r w:rsidR="006E05C1">
              <w:rPr>
                <w:sz w:val="20"/>
                <w:szCs w:val="20"/>
              </w:rPr>
              <w:t xml:space="preserve"> can be achieved by 2030 with </w:t>
            </w:r>
            <w:r w:rsidR="00563F23">
              <w:rPr>
                <w:sz w:val="20"/>
                <w:szCs w:val="20"/>
              </w:rPr>
              <w:t>the</w:t>
            </w:r>
            <w:r w:rsidR="006E05C1">
              <w:rPr>
                <w:sz w:val="20"/>
                <w:szCs w:val="20"/>
              </w:rPr>
              <w:t xml:space="preserve"> business-as-usual policy</w:t>
            </w:r>
            <w:r w:rsidR="00563F23">
              <w:rPr>
                <w:sz w:val="20"/>
                <w:szCs w:val="20"/>
              </w:rPr>
              <w:t xml:space="preserve"> it promotes</w:t>
            </w:r>
            <w:r w:rsidR="006E05C1">
              <w:rPr>
                <w:sz w:val="20"/>
                <w:szCs w:val="20"/>
              </w:rPr>
              <w:t xml:space="preserve">. </w:t>
            </w:r>
            <w:r w:rsidR="00F27630" w:rsidRPr="00E22F46">
              <w:rPr>
                <w:sz w:val="20"/>
                <w:szCs w:val="20"/>
              </w:rPr>
              <w:t>Ultimately</w:t>
            </w:r>
            <w:r w:rsidR="00172A14">
              <w:rPr>
                <w:sz w:val="20"/>
                <w:szCs w:val="20"/>
              </w:rPr>
              <w:t>, Target 4 as currently drafted,</w:t>
            </w:r>
            <w:r w:rsidR="00F27630" w:rsidRPr="00E22F46">
              <w:rPr>
                <w:sz w:val="20"/>
                <w:szCs w:val="20"/>
              </w:rPr>
              <w:t xml:space="preserve"> will </w:t>
            </w:r>
            <w:r w:rsidR="00F24E8C">
              <w:rPr>
                <w:sz w:val="20"/>
                <w:szCs w:val="20"/>
              </w:rPr>
              <w:t>have little if any impact on</w:t>
            </w:r>
            <w:r w:rsidR="00F27630" w:rsidRPr="00E22F46">
              <w:rPr>
                <w:sz w:val="20"/>
                <w:szCs w:val="20"/>
              </w:rPr>
              <w:t xml:space="preserve"> </w:t>
            </w:r>
            <w:r w:rsidR="00A04AE0">
              <w:rPr>
                <w:sz w:val="20"/>
                <w:szCs w:val="20"/>
              </w:rPr>
              <w:t xml:space="preserve">humanity’s </w:t>
            </w:r>
            <w:r w:rsidR="00F27630" w:rsidRPr="00E22F46">
              <w:rPr>
                <w:sz w:val="20"/>
                <w:szCs w:val="20"/>
              </w:rPr>
              <w:t xml:space="preserve">activities, leaving </w:t>
            </w:r>
            <w:r w:rsidR="002870D7">
              <w:rPr>
                <w:sz w:val="20"/>
                <w:szCs w:val="20"/>
              </w:rPr>
              <w:t xml:space="preserve">us </w:t>
            </w:r>
            <w:r w:rsidR="00E4018A">
              <w:rPr>
                <w:sz w:val="20"/>
                <w:szCs w:val="20"/>
              </w:rPr>
              <w:t xml:space="preserve">wide </w:t>
            </w:r>
            <w:r w:rsidR="002870D7">
              <w:rPr>
                <w:sz w:val="20"/>
                <w:szCs w:val="20"/>
              </w:rPr>
              <w:t xml:space="preserve">open to </w:t>
            </w:r>
            <w:r w:rsidR="004408AE">
              <w:rPr>
                <w:sz w:val="20"/>
                <w:szCs w:val="20"/>
              </w:rPr>
              <w:t>emergence of the next zoonotic pandemic</w:t>
            </w:r>
            <w:r w:rsidR="00F27630" w:rsidRPr="00E22F46">
              <w:rPr>
                <w:sz w:val="20"/>
                <w:szCs w:val="20"/>
              </w:rPr>
              <w:t xml:space="preserve">. </w:t>
            </w:r>
          </w:p>
          <w:p w14:paraId="3C3DAAA3" w14:textId="77777777" w:rsidR="000F2D9A" w:rsidRDefault="000F2D9A" w:rsidP="00F27630">
            <w:pPr>
              <w:rPr>
                <w:sz w:val="20"/>
                <w:szCs w:val="20"/>
              </w:rPr>
            </w:pPr>
          </w:p>
          <w:p w14:paraId="015DC7CD" w14:textId="6AF4958E" w:rsidR="00F27630" w:rsidRPr="00AB45E9" w:rsidRDefault="004408AE" w:rsidP="00F27630">
            <w:pPr>
              <w:rPr>
                <w:rFonts w:cstheme="minorHAnsi"/>
                <w:sz w:val="20"/>
                <w:szCs w:val="20"/>
              </w:rPr>
            </w:pPr>
            <w:r>
              <w:rPr>
                <w:sz w:val="20"/>
                <w:szCs w:val="20"/>
              </w:rPr>
              <w:t>Given the gravity of the threat presented by the wildlife trade</w:t>
            </w:r>
            <w:r w:rsidR="00BC2F73">
              <w:rPr>
                <w:sz w:val="20"/>
                <w:szCs w:val="20"/>
              </w:rPr>
              <w:t xml:space="preserve">, it </w:t>
            </w:r>
            <w:r w:rsidR="00F27630" w:rsidRPr="00E22F46">
              <w:rPr>
                <w:sz w:val="20"/>
                <w:szCs w:val="20"/>
              </w:rPr>
              <w:t xml:space="preserve">is imperative that the </w:t>
            </w:r>
            <w:r w:rsidR="00BC2F73">
              <w:rPr>
                <w:sz w:val="20"/>
                <w:szCs w:val="20"/>
              </w:rPr>
              <w:t>global biodiversity framework</w:t>
            </w:r>
            <w:r w:rsidR="00F27630" w:rsidRPr="00E22F46">
              <w:rPr>
                <w:sz w:val="20"/>
                <w:szCs w:val="20"/>
              </w:rPr>
              <w:t xml:space="preserve"> promotes proactive transformative change founded on the precautionary principle to repair our relationship with wild animals and work to achieve a just transition while eliminating non-essential commercial exploitation and sustaining and enhancing the livelihoods of Indigenous Peoples and local communities.</w:t>
            </w:r>
            <w:r w:rsidR="00BD1DEB">
              <w:rPr>
                <w:sz w:val="20"/>
                <w:szCs w:val="20"/>
              </w:rPr>
              <w:t xml:space="preserve"> If we are to have a chance of making an impact on the wildlife trade, and especially the commercial wildlife trade, the review of the framework must include a revision of Target 4 that takes into account the realities of the trade, the existential threat it poses and our experience of COVID-19.</w:t>
            </w:r>
          </w:p>
          <w:p w14:paraId="531E3A6D" w14:textId="77777777" w:rsidR="002765A4" w:rsidRDefault="002765A4" w:rsidP="002765A4">
            <w:pPr>
              <w:rPr>
                <w:sz w:val="20"/>
                <w:szCs w:val="20"/>
              </w:rPr>
            </w:pPr>
          </w:p>
          <w:p w14:paraId="75E30BCC" w14:textId="5C6205ED" w:rsidR="002765A4" w:rsidRPr="002765A4" w:rsidRDefault="00B85CCB" w:rsidP="002765A4">
            <w:pPr>
              <w:rPr>
                <w:sz w:val="20"/>
                <w:szCs w:val="20"/>
              </w:rPr>
            </w:pPr>
            <w:r>
              <w:rPr>
                <w:sz w:val="20"/>
                <w:szCs w:val="20"/>
              </w:rPr>
              <w:t>Finally</w:t>
            </w:r>
            <w:r w:rsidRPr="009162FB">
              <w:rPr>
                <w:sz w:val="20"/>
                <w:szCs w:val="20"/>
              </w:rPr>
              <w:t>, the question of how sustainability is defined and measured is hugely significant. The term ‘sustainable use’ should only be applied in reference to uses which have been demonstrated to meet strict criteria for assessing biological and ecological sustainability. We recommend that</w:t>
            </w:r>
            <w:r>
              <w:rPr>
                <w:sz w:val="20"/>
                <w:szCs w:val="20"/>
              </w:rPr>
              <w:t>, based on the weight of scientific evidence,</w:t>
            </w:r>
            <w:r w:rsidRPr="009162FB">
              <w:rPr>
                <w:sz w:val="20"/>
                <w:szCs w:val="20"/>
              </w:rPr>
              <w:t xml:space="preserve"> the only wildlife use that should be permitted is that which is demonstrably safe, and poses no risk to other species of wildlife, domesticated animals, humans, or the environment.</w:t>
            </w:r>
            <w:r>
              <w:rPr>
                <w:sz w:val="20"/>
                <w:szCs w:val="20"/>
              </w:rPr>
              <w:t xml:space="preserve"> </w:t>
            </w:r>
            <w:r w:rsidR="002765A4" w:rsidRPr="002765A4">
              <w:rPr>
                <w:sz w:val="20"/>
                <w:szCs w:val="20"/>
              </w:rPr>
              <w:t xml:space="preserve">We </w:t>
            </w:r>
            <w:r>
              <w:rPr>
                <w:sz w:val="20"/>
                <w:szCs w:val="20"/>
              </w:rPr>
              <w:t xml:space="preserve">therefore </w:t>
            </w:r>
            <w:r w:rsidR="002765A4" w:rsidRPr="002765A4">
              <w:rPr>
                <w:sz w:val="20"/>
                <w:szCs w:val="20"/>
              </w:rPr>
              <w:t>propose the following text</w:t>
            </w:r>
            <w:r w:rsidR="002765A4">
              <w:rPr>
                <w:sz w:val="20"/>
                <w:szCs w:val="20"/>
              </w:rPr>
              <w:t xml:space="preserve"> for Target 4 for consideration in the review of the post-2020 global biodiversity framework</w:t>
            </w:r>
            <w:r w:rsidR="002765A4" w:rsidRPr="002765A4">
              <w:rPr>
                <w:sz w:val="20"/>
                <w:szCs w:val="20"/>
              </w:rPr>
              <w:t xml:space="preserve">: </w:t>
            </w:r>
          </w:p>
          <w:p w14:paraId="36B8280A" w14:textId="77777777" w:rsidR="002765A4" w:rsidRDefault="002765A4" w:rsidP="002765A4">
            <w:pPr>
              <w:rPr>
                <w:sz w:val="20"/>
                <w:szCs w:val="20"/>
              </w:rPr>
            </w:pPr>
          </w:p>
          <w:p w14:paraId="53871C84" w14:textId="05B45B8C" w:rsidR="00F27630" w:rsidRDefault="002765A4" w:rsidP="002765A4">
            <w:pPr>
              <w:rPr>
                <w:sz w:val="20"/>
                <w:szCs w:val="20"/>
              </w:rPr>
            </w:pPr>
            <w:r w:rsidRPr="002765A4">
              <w:rPr>
                <w:b/>
                <w:bCs/>
                <w:sz w:val="20"/>
                <w:szCs w:val="20"/>
              </w:rPr>
              <w:t>Target 4.</w:t>
            </w:r>
            <w:r w:rsidRPr="009162FB">
              <w:rPr>
                <w:sz w:val="20"/>
                <w:szCs w:val="20"/>
              </w:rPr>
              <w:t xml:space="preserve"> </w:t>
            </w:r>
            <w:r w:rsidRPr="002765A4">
              <w:rPr>
                <w:i/>
                <w:iCs/>
                <w:sz w:val="20"/>
                <w:szCs w:val="20"/>
              </w:rPr>
              <w:t>In order to protect biodiversity and significantly reduce the risk of zoonotic disease and future pandemics of zoonotic origin, by 2030, eliminate all commercial exploitation of wildlife (domestic and international) that is not legal and ecologically, biologically, and culturally sustainable or poses any risk to human or animal health; and ensure any remaining wildlife exploitation is legal, sustainable, effectively regulated, and provides benefits including nutrition, food security, livelihoods, and cultural values to Indigenous Peoples and local communities</w:t>
            </w:r>
            <w:r>
              <w:rPr>
                <w:sz w:val="20"/>
                <w:szCs w:val="20"/>
              </w:rPr>
              <w:t>.</w:t>
            </w:r>
          </w:p>
          <w:p w14:paraId="101A7501" w14:textId="7620541E" w:rsidR="000C4395" w:rsidRPr="00D925EC" w:rsidRDefault="000C4395" w:rsidP="002765A4">
            <w:pPr>
              <w:rPr>
                <w:sz w:val="20"/>
                <w:szCs w:val="20"/>
              </w:rPr>
            </w:pPr>
          </w:p>
          <w:p w14:paraId="28959821" w14:textId="4E18E9C4" w:rsidR="009162FB" w:rsidRPr="009162FB" w:rsidRDefault="000C4395" w:rsidP="00936CEF">
            <w:pPr>
              <w:rPr>
                <w:rFonts w:cstheme="minorHAnsi"/>
                <w:sz w:val="20"/>
                <w:szCs w:val="20"/>
              </w:rPr>
            </w:pPr>
            <w:r>
              <w:rPr>
                <w:sz w:val="20"/>
                <w:szCs w:val="20"/>
              </w:rPr>
              <w:t xml:space="preserve">We need </w:t>
            </w:r>
            <w:r w:rsidR="0017520F">
              <w:rPr>
                <w:sz w:val="20"/>
                <w:szCs w:val="20"/>
              </w:rPr>
              <w:t xml:space="preserve">a </w:t>
            </w:r>
            <w:r>
              <w:rPr>
                <w:sz w:val="20"/>
                <w:szCs w:val="20"/>
              </w:rPr>
              <w:t>Target that will promote not only transformative action</w:t>
            </w:r>
            <w:r w:rsidR="009106C6">
              <w:rPr>
                <w:sz w:val="20"/>
                <w:szCs w:val="20"/>
              </w:rPr>
              <w:t xml:space="preserve"> that is effective</w:t>
            </w:r>
            <w:r>
              <w:rPr>
                <w:sz w:val="20"/>
                <w:szCs w:val="20"/>
              </w:rPr>
              <w:t xml:space="preserve">, but also immediate action as </w:t>
            </w:r>
            <w:r w:rsidRPr="00E22F46">
              <w:rPr>
                <w:sz w:val="20"/>
                <w:szCs w:val="20"/>
                <w:lang w:val="en-GB"/>
              </w:rPr>
              <w:t>CBD/SBSTTA/24/3/Add.2</w:t>
            </w:r>
            <w:r>
              <w:rPr>
                <w:sz w:val="20"/>
                <w:szCs w:val="20"/>
                <w:lang w:val="en-GB"/>
              </w:rPr>
              <w:t xml:space="preserve"> </w:t>
            </w:r>
            <w:r w:rsidR="009106C6">
              <w:rPr>
                <w:sz w:val="20"/>
                <w:szCs w:val="20"/>
                <w:lang w:val="en-GB"/>
              </w:rPr>
              <w:t>advocates</w:t>
            </w:r>
            <w:r>
              <w:rPr>
                <w:sz w:val="20"/>
                <w:szCs w:val="20"/>
                <w:lang w:val="en-GB"/>
              </w:rPr>
              <w:t>.</w:t>
            </w:r>
            <w:r>
              <w:rPr>
                <w:rStyle w:val="FootnoteReference"/>
                <w:sz w:val="20"/>
                <w:szCs w:val="20"/>
                <w:lang w:val="en-GB"/>
              </w:rPr>
              <w:footnoteReference w:id="40"/>
            </w:r>
            <w:r w:rsidR="0017520F">
              <w:rPr>
                <w:sz w:val="20"/>
                <w:szCs w:val="20"/>
                <w:lang w:val="en-GB"/>
              </w:rPr>
              <w:t xml:space="preserve"> </w:t>
            </w:r>
            <w:r w:rsidR="0017520F" w:rsidRPr="00936CEF">
              <w:rPr>
                <w:sz w:val="20"/>
                <w:szCs w:val="20"/>
              </w:rPr>
              <w:t>Target 8 will need to be revised accordingly. We recommend that it focuses on robust management of biological diversity that can be exploited safely and sustainably, to ensure long term benefits for both people and biodiversity.</w:t>
            </w:r>
          </w:p>
          <w:p w14:paraId="560E3978" w14:textId="77AC89B9" w:rsidR="009162FB" w:rsidRPr="009162FB" w:rsidRDefault="009162FB" w:rsidP="001868A2">
            <w:pPr>
              <w:rPr>
                <w:sz w:val="20"/>
                <w:szCs w:val="20"/>
              </w:rPr>
            </w:pPr>
          </w:p>
        </w:tc>
      </w:tr>
      <w:tr w:rsidR="008C7855" w:rsidRPr="00265180" w14:paraId="50F9BB95" w14:textId="77777777" w:rsidTr="007674D8">
        <w:trPr>
          <w:trHeight w:val="224"/>
        </w:trPr>
        <w:tc>
          <w:tcPr>
            <w:tcW w:w="10188" w:type="dxa"/>
            <w:gridSpan w:val="4"/>
            <w:shd w:val="clear" w:color="auto" w:fill="C0C0C0"/>
          </w:tcPr>
          <w:p w14:paraId="7AACC475" w14:textId="4272E4B9" w:rsidR="008C7855" w:rsidRPr="00265180" w:rsidRDefault="008C7855" w:rsidP="00265180">
            <w:pPr>
              <w:jc w:val="center"/>
              <w:rPr>
                <w:b/>
                <w:i/>
                <w:sz w:val="20"/>
                <w:szCs w:val="20"/>
              </w:rPr>
            </w:pPr>
            <w:r w:rsidRPr="00265180">
              <w:rPr>
                <w:b/>
                <w:i/>
                <w:sz w:val="20"/>
                <w:szCs w:val="20"/>
              </w:rPr>
              <w:lastRenderedPageBreak/>
              <w:t>Specific comments</w:t>
            </w:r>
          </w:p>
        </w:tc>
      </w:tr>
      <w:tr w:rsidR="00236608" w:rsidRPr="00265180" w14:paraId="2D6B6755" w14:textId="77777777" w:rsidTr="00936CEF">
        <w:trPr>
          <w:trHeight w:val="224"/>
        </w:trPr>
        <w:tc>
          <w:tcPr>
            <w:tcW w:w="812" w:type="dxa"/>
          </w:tcPr>
          <w:p w14:paraId="63773A4F" w14:textId="77777777" w:rsidR="00236608" w:rsidRPr="00265180" w:rsidRDefault="00236608" w:rsidP="00265180">
            <w:pPr>
              <w:rPr>
                <w:b/>
                <w:sz w:val="20"/>
                <w:szCs w:val="20"/>
              </w:rPr>
            </w:pPr>
            <w:r w:rsidRPr="00265180">
              <w:rPr>
                <w:b/>
                <w:sz w:val="20"/>
                <w:szCs w:val="20"/>
              </w:rPr>
              <w:t xml:space="preserve">Page </w:t>
            </w:r>
          </w:p>
        </w:tc>
        <w:tc>
          <w:tcPr>
            <w:tcW w:w="2585" w:type="dxa"/>
          </w:tcPr>
          <w:p w14:paraId="7004D9C3" w14:textId="77777777" w:rsidR="00236608" w:rsidRPr="00265180" w:rsidRDefault="00236608" w:rsidP="00265180">
            <w:pPr>
              <w:rPr>
                <w:b/>
                <w:sz w:val="20"/>
                <w:szCs w:val="20"/>
              </w:rPr>
            </w:pPr>
            <w:r w:rsidRPr="00265180">
              <w:rPr>
                <w:b/>
                <w:sz w:val="20"/>
                <w:szCs w:val="20"/>
              </w:rPr>
              <w:t>Paragraph</w:t>
            </w:r>
          </w:p>
        </w:tc>
        <w:tc>
          <w:tcPr>
            <w:tcW w:w="6791" w:type="dxa"/>
            <w:gridSpan w:val="2"/>
          </w:tcPr>
          <w:p w14:paraId="052311B8" w14:textId="77777777" w:rsidR="00236608" w:rsidRPr="00265180" w:rsidRDefault="00236608" w:rsidP="00265180">
            <w:pPr>
              <w:rPr>
                <w:b/>
                <w:sz w:val="20"/>
                <w:szCs w:val="20"/>
              </w:rPr>
            </w:pPr>
            <w:r w:rsidRPr="00265180">
              <w:rPr>
                <w:b/>
                <w:sz w:val="20"/>
                <w:szCs w:val="20"/>
              </w:rPr>
              <w:t>Comment</w:t>
            </w:r>
          </w:p>
        </w:tc>
      </w:tr>
      <w:tr w:rsidR="00236608" w:rsidRPr="00265180" w14:paraId="5DBDB291" w14:textId="77777777" w:rsidTr="00936CEF">
        <w:trPr>
          <w:trHeight w:val="224"/>
        </w:trPr>
        <w:tc>
          <w:tcPr>
            <w:tcW w:w="812" w:type="dxa"/>
          </w:tcPr>
          <w:p w14:paraId="29E068DB" w14:textId="604FF28F" w:rsidR="00236608" w:rsidRPr="00265180" w:rsidRDefault="005738D3" w:rsidP="00265180">
            <w:pPr>
              <w:rPr>
                <w:sz w:val="20"/>
                <w:szCs w:val="20"/>
              </w:rPr>
            </w:pPr>
            <w:r w:rsidRPr="00265180">
              <w:rPr>
                <w:sz w:val="20"/>
                <w:szCs w:val="20"/>
              </w:rPr>
              <w:t>15</w:t>
            </w:r>
          </w:p>
        </w:tc>
        <w:tc>
          <w:tcPr>
            <w:tcW w:w="2585" w:type="dxa"/>
          </w:tcPr>
          <w:p w14:paraId="1398B3D7" w14:textId="77777777" w:rsidR="00236608" w:rsidRPr="00265180" w:rsidRDefault="005738D3" w:rsidP="00265180">
            <w:pPr>
              <w:rPr>
                <w:sz w:val="20"/>
                <w:szCs w:val="20"/>
              </w:rPr>
            </w:pPr>
            <w:r w:rsidRPr="00265180">
              <w:rPr>
                <w:sz w:val="20"/>
                <w:szCs w:val="20"/>
              </w:rPr>
              <w:t>63</w:t>
            </w:r>
          </w:p>
          <w:p w14:paraId="212354D4" w14:textId="263998BD" w:rsidR="00724F24" w:rsidRPr="00265180" w:rsidRDefault="00724F24" w:rsidP="00265180">
            <w:pPr>
              <w:rPr>
                <w:sz w:val="20"/>
                <w:szCs w:val="20"/>
              </w:rPr>
            </w:pPr>
          </w:p>
        </w:tc>
        <w:tc>
          <w:tcPr>
            <w:tcW w:w="6791" w:type="dxa"/>
            <w:gridSpan w:val="2"/>
          </w:tcPr>
          <w:p w14:paraId="21B2180D" w14:textId="77777777" w:rsidR="00F84E91" w:rsidRPr="00F84E91" w:rsidRDefault="00F84E91" w:rsidP="00265180">
            <w:pPr>
              <w:rPr>
                <w:i/>
                <w:sz w:val="20"/>
                <w:szCs w:val="20"/>
                <w:u w:val="single"/>
              </w:rPr>
            </w:pPr>
            <w:r w:rsidRPr="00F84E91">
              <w:rPr>
                <w:i/>
                <w:sz w:val="20"/>
                <w:szCs w:val="20"/>
                <w:u w:val="single"/>
              </w:rPr>
              <w:t xml:space="preserve">Unregulated harvesting, trade and use of wild species can also increase the risk of invasive alien species (addressed under proposed target 5) and the emergence of disease. While legal use is not necessarily sustainable, illegal trade is associated with threats to biodiversity and human health. </w:t>
            </w:r>
          </w:p>
          <w:p w14:paraId="080A0111" w14:textId="1EE35AEF" w:rsidR="00E67886" w:rsidRDefault="00C356ED" w:rsidP="00265180">
            <w:pPr>
              <w:rPr>
                <w:rFonts w:cstheme="minorHAnsi"/>
                <w:sz w:val="20"/>
                <w:szCs w:val="20"/>
              </w:rPr>
            </w:pPr>
            <w:r w:rsidRPr="004951ED">
              <w:rPr>
                <w:sz w:val="20"/>
                <w:szCs w:val="20"/>
                <w:lang w:val="en-GB"/>
              </w:rPr>
              <w:t xml:space="preserve">CBD/SBSTTA/24/3/Add.2 </w:t>
            </w:r>
            <w:r w:rsidR="00E67886">
              <w:rPr>
                <w:rFonts w:cstheme="minorHAnsi"/>
                <w:sz w:val="20"/>
                <w:szCs w:val="20"/>
              </w:rPr>
              <w:t xml:space="preserve">mentions that </w:t>
            </w:r>
            <w:r w:rsidR="00E67886" w:rsidRPr="00E3420F">
              <w:rPr>
                <w:rFonts w:cstheme="minorHAnsi"/>
                <w:i/>
                <w:sz w:val="20"/>
                <w:szCs w:val="20"/>
              </w:rPr>
              <w:t>unregulated</w:t>
            </w:r>
            <w:r w:rsidR="00E67886">
              <w:rPr>
                <w:rFonts w:cstheme="minorHAnsi"/>
                <w:sz w:val="20"/>
                <w:szCs w:val="20"/>
              </w:rPr>
              <w:t xml:space="preserve"> harvesting, trade and use of wildlife species, and </w:t>
            </w:r>
            <w:r w:rsidR="00E67886" w:rsidRPr="00E3420F">
              <w:rPr>
                <w:rFonts w:cstheme="minorHAnsi"/>
                <w:i/>
                <w:sz w:val="20"/>
                <w:szCs w:val="20"/>
              </w:rPr>
              <w:t>illegal</w:t>
            </w:r>
            <w:r w:rsidR="00E67886">
              <w:rPr>
                <w:rFonts w:cstheme="minorHAnsi"/>
                <w:sz w:val="20"/>
                <w:szCs w:val="20"/>
              </w:rPr>
              <w:t xml:space="preserve"> trade can lead to the emergence of diseases. However, it</w:t>
            </w:r>
            <w:r w:rsidR="00E67886" w:rsidRPr="00265180">
              <w:rPr>
                <w:rFonts w:cstheme="minorHAnsi"/>
                <w:b/>
                <w:bCs/>
                <w:sz w:val="20"/>
                <w:szCs w:val="20"/>
              </w:rPr>
              <w:t xml:space="preserve"> must be reinforced that</w:t>
            </w:r>
            <w:r w:rsidR="00E67886" w:rsidRPr="00265180">
              <w:rPr>
                <w:rFonts w:cstheme="minorHAnsi"/>
                <w:sz w:val="20"/>
                <w:szCs w:val="20"/>
              </w:rPr>
              <w:t xml:space="preserve"> </w:t>
            </w:r>
            <w:r w:rsidR="00E67886" w:rsidRPr="00265180">
              <w:rPr>
                <w:rFonts w:cstheme="minorHAnsi"/>
                <w:b/>
                <w:bCs/>
                <w:sz w:val="20"/>
                <w:szCs w:val="20"/>
              </w:rPr>
              <w:t xml:space="preserve">the threat of pathogen spill-over from </w:t>
            </w:r>
            <w:r w:rsidR="00E67886" w:rsidRPr="00265180">
              <w:rPr>
                <w:rFonts w:cstheme="minorHAnsi"/>
                <w:b/>
                <w:bCs/>
                <w:sz w:val="20"/>
                <w:szCs w:val="20"/>
              </w:rPr>
              <w:lastRenderedPageBreak/>
              <w:t>wildlife is independent of whether the animal in question was obtained legally or illegally, sustainably or unsustainably, directly from the wild or from a farm/commercial breeding facility, or through domestic or international commercial trade</w:t>
            </w:r>
            <w:r w:rsidR="00E67886" w:rsidRPr="00265180">
              <w:rPr>
                <w:rFonts w:cstheme="minorHAnsi"/>
                <w:sz w:val="20"/>
                <w:szCs w:val="20"/>
              </w:rPr>
              <w:t>.</w:t>
            </w:r>
          </w:p>
          <w:p w14:paraId="1FFD699E" w14:textId="3462F136" w:rsidR="00C356ED" w:rsidRDefault="00643D43" w:rsidP="00265180">
            <w:pPr>
              <w:rPr>
                <w:rFonts w:cstheme="minorHAnsi"/>
                <w:sz w:val="20"/>
                <w:szCs w:val="20"/>
              </w:rPr>
            </w:pPr>
            <w:r>
              <w:rPr>
                <w:rFonts w:cstheme="minorHAnsi"/>
                <w:sz w:val="20"/>
                <w:szCs w:val="20"/>
              </w:rPr>
              <w:t>Focusing on combatting illegal trade while not paying sufficient attention to the threat posed by the legal trade is short-sighted</w:t>
            </w:r>
            <w:r w:rsidR="00F96601">
              <w:rPr>
                <w:rFonts w:cstheme="minorHAnsi"/>
                <w:sz w:val="20"/>
                <w:szCs w:val="20"/>
              </w:rPr>
              <w:t xml:space="preserve"> and potentially dangerous</w:t>
            </w:r>
            <w:r>
              <w:rPr>
                <w:rFonts w:cstheme="minorHAnsi"/>
                <w:sz w:val="20"/>
                <w:szCs w:val="20"/>
              </w:rPr>
              <w:t>.</w:t>
            </w:r>
          </w:p>
          <w:p w14:paraId="6B7CE0E1" w14:textId="77777777" w:rsidR="00643D43" w:rsidRDefault="00643D43" w:rsidP="00265180">
            <w:pPr>
              <w:rPr>
                <w:rFonts w:cstheme="minorHAnsi"/>
                <w:sz w:val="20"/>
                <w:szCs w:val="20"/>
              </w:rPr>
            </w:pPr>
          </w:p>
          <w:p w14:paraId="0B31771B" w14:textId="16CF0B9E" w:rsidR="00F84E91" w:rsidRPr="00D42721" w:rsidRDefault="00F84E91" w:rsidP="00265180">
            <w:pPr>
              <w:rPr>
                <w:sz w:val="20"/>
                <w:szCs w:val="20"/>
              </w:rPr>
            </w:pPr>
            <w:r>
              <w:rPr>
                <w:rFonts w:cstheme="minorHAnsi"/>
                <w:sz w:val="20"/>
                <w:szCs w:val="20"/>
              </w:rPr>
              <w:t>We recommend that SBSTTA recognizes the risk that wildlife harvesting, trade and use poses to human and animal health regardless of whether the harvesting, trade and use is legal or illegal, sustainable or unsustainable, and of whether the wildlife comes directly from the wild or from a farm/commercial breeding facility.</w:t>
            </w:r>
          </w:p>
          <w:p w14:paraId="3A1742E2" w14:textId="77777777" w:rsidR="00D42721" w:rsidRPr="00D42721" w:rsidRDefault="00D42721" w:rsidP="00265180">
            <w:pPr>
              <w:rPr>
                <w:rFonts w:cstheme="minorHAnsi"/>
                <w:sz w:val="20"/>
                <w:szCs w:val="20"/>
              </w:rPr>
            </w:pPr>
          </w:p>
          <w:p w14:paraId="2C465EC7" w14:textId="77777777" w:rsidR="00F84E91" w:rsidRPr="00F84E91" w:rsidRDefault="00F84E91" w:rsidP="00D42721">
            <w:pPr>
              <w:rPr>
                <w:i/>
                <w:sz w:val="20"/>
                <w:szCs w:val="20"/>
                <w:u w:val="single"/>
              </w:rPr>
            </w:pPr>
            <w:r w:rsidRPr="00F84E91">
              <w:rPr>
                <w:i/>
                <w:sz w:val="20"/>
                <w:szCs w:val="20"/>
                <w:u w:val="single"/>
              </w:rPr>
              <w:t xml:space="preserve">Promoting sustainable use is therefore integral to achieving the 2050 Vision and the proposed Goals of the post-2020 global biodiversity framework. </w:t>
            </w:r>
          </w:p>
          <w:p w14:paraId="25249DA3" w14:textId="261473EF" w:rsidR="00E67886" w:rsidRDefault="009162FB" w:rsidP="00D42721">
            <w:pPr>
              <w:rPr>
                <w:sz w:val="20"/>
                <w:szCs w:val="20"/>
              </w:rPr>
            </w:pPr>
            <w:r>
              <w:rPr>
                <w:sz w:val="20"/>
                <w:szCs w:val="20"/>
              </w:rPr>
              <w:t xml:space="preserve">We </w:t>
            </w:r>
            <w:r w:rsidR="00D42721">
              <w:rPr>
                <w:sz w:val="20"/>
                <w:szCs w:val="20"/>
              </w:rPr>
              <w:t>recommend that SBSTTA’s review pr</w:t>
            </w:r>
            <w:r w:rsidR="00D42721" w:rsidRPr="00265180">
              <w:rPr>
                <w:sz w:val="20"/>
                <w:szCs w:val="20"/>
              </w:rPr>
              <w:t>omotes proactive transformative change founded on the precautionary principle</w:t>
            </w:r>
            <w:r w:rsidR="00D42721">
              <w:rPr>
                <w:sz w:val="20"/>
                <w:szCs w:val="20"/>
              </w:rPr>
              <w:t>.</w:t>
            </w:r>
            <w:r w:rsidR="001A4A13">
              <w:rPr>
                <w:sz w:val="20"/>
                <w:szCs w:val="20"/>
              </w:rPr>
              <w:t xml:space="preserve"> As it stands, Target 4 and </w:t>
            </w:r>
            <w:r w:rsidR="00643D43" w:rsidRPr="004951ED">
              <w:rPr>
                <w:sz w:val="20"/>
                <w:szCs w:val="20"/>
                <w:lang w:val="en-GB"/>
              </w:rPr>
              <w:t xml:space="preserve">CBD/SBSTTA/24/3/Add.2 </w:t>
            </w:r>
            <w:r w:rsidR="001A4A13" w:rsidRPr="00265180">
              <w:rPr>
                <w:sz w:val="20"/>
                <w:szCs w:val="20"/>
              </w:rPr>
              <w:t>appear to advocate use in the hope that it is sustainable rather than promoting an end to unsustainable use.</w:t>
            </w:r>
          </w:p>
          <w:p w14:paraId="05DF0633" w14:textId="77777777" w:rsidR="00B73F1B" w:rsidRPr="009162FB" w:rsidRDefault="00B73F1B" w:rsidP="00D42721">
            <w:pPr>
              <w:rPr>
                <w:color w:val="000000" w:themeColor="text1"/>
                <w:sz w:val="20"/>
                <w:szCs w:val="20"/>
              </w:rPr>
            </w:pPr>
          </w:p>
          <w:p w14:paraId="69471A9A" w14:textId="1EAC1B61" w:rsidR="00803284" w:rsidRDefault="00803284" w:rsidP="00D42721">
            <w:pPr>
              <w:rPr>
                <w:sz w:val="20"/>
                <w:szCs w:val="20"/>
              </w:rPr>
            </w:pPr>
            <w:r w:rsidRPr="008009E4">
              <w:rPr>
                <w:sz w:val="20"/>
                <w:szCs w:val="20"/>
              </w:rPr>
              <w:t xml:space="preserve">We urge </w:t>
            </w:r>
            <w:r>
              <w:rPr>
                <w:sz w:val="20"/>
                <w:szCs w:val="20"/>
              </w:rPr>
              <w:t>SBSTTA to recommend that</w:t>
            </w:r>
            <w:r w:rsidRPr="008009E4">
              <w:rPr>
                <w:sz w:val="20"/>
                <w:szCs w:val="20"/>
              </w:rPr>
              <w:t xml:space="preserve"> </w:t>
            </w:r>
            <w:r>
              <w:rPr>
                <w:sz w:val="20"/>
                <w:szCs w:val="20"/>
              </w:rPr>
              <w:t>T</w:t>
            </w:r>
            <w:r w:rsidRPr="008009E4">
              <w:rPr>
                <w:sz w:val="20"/>
                <w:szCs w:val="20"/>
              </w:rPr>
              <w:t>arget 4</w:t>
            </w:r>
            <w:r>
              <w:rPr>
                <w:sz w:val="20"/>
                <w:szCs w:val="20"/>
              </w:rPr>
              <w:t xml:space="preserve">, as one of the seven targets intended to </w:t>
            </w:r>
            <w:r w:rsidRPr="0074068C">
              <w:rPr>
                <w:i/>
                <w:iCs/>
                <w:sz w:val="20"/>
                <w:szCs w:val="20"/>
              </w:rPr>
              <w:t>reduce</w:t>
            </w:r>
            <w:r>
              <w:rPr>
                <w:sz w:val="20"/>
                <w:szCs w:val="20"/>
              </w:rPr>
              <w:t xml:space="preserve"> threats to biodiversity,</w:t>
            </w:r>
            <w:r w:rsidRPr="008009E4">
              <w:rPr>
                <w:sz w:val="20"/>
                <w:szCs w:val="20"/>
              </w:rPr>
              <w:t xml:space="preserve"> </w:t>
            </w:r>
            <w:r>
              <w:rPr>
                <w:sz w:val="20"/>
                <w:szCs w:val="20"/>
              </w:rPr>
              <w:t>clearly states</w:t>
            </w:r>
            <w:r w:rsidRPr="008009E4">
              <w:rPr>
                <w:sz w:val="20"/>
                <w:szCs w:val="20"/>
              </w:rPr>
              <w:t xml:space="preserve"> that </w:t>
            </w:r>
            <w:r w:rsidRPr="00156FB2">
              <w:rPr>
                <w:b/>
                <w:bCs/>
                <w:sz w:val="20"/>
                <w:szCs w:val="20"/>
              </w:rPr>
              <w:t>no</w:t>
            </w:r>
            <w:r>
              <w:rPr>
                <w:b/>
                <w:bCs/>
                <w:sz w:val="20"/>
                <w:szCs w:val="20"/>
              </w:rPr>
              <w:t xml:space="preserve"> exploitation </w:t>
            </w:r>
            <w:r w:rsidRPr="00156FB2">
              <w:rPr>
                <w:b/>
                <w:bCs/>
                <w:sz w:val="20"/>
                <w:szCs w:val="20"/>
              </w:rPr>
              <w:t>of wildlife</w:t>
            </w:r>
            <w:r w:rsidRPr="008009E4">
              <w:rPr>
                <w:sz w:val="20"/>
                <w:szCs w:val="20"/>
              </w:rPr>
              <w:t xml:space="preserve"> should be allowed unless it is </w:t>
            </w:r>
            <w:r>
              <w:rPr>
                <w:sz w:val="20"/>
                <w:szCs w:val="20"/>
              </w:rPr>
              <w:t>demonstrably sustainable, legal, well managed and presents zero risk to human or animal health.</w:t>
            </w:r>
          </w:p>
          <w:p w14:paraId="545BDFCD" w14:textId="77777777" w:rsidR="00E67886" w:rsidRDefault="00E67886" w:rsidP="00D42721">
            <w:pPr>
              <w:rPr>
                <w:sz w:val="20"/>
                <w:szCs w:val="20"/>
              </w:rPr>
            </w:pPr>
          </w:p>
          <w:p w14:paraId="4A11C14E" w14:textId="77777777" w:rsidR="009162FB" w:rsidRDefault="009162FB" w:rsidP="009162FB">
            <w:pPr>
              <w:rPr>
                <w:sz w:val="20"/>
                <w:szCs w:val="20"/>
              </w:rPr>
            </w:pPr>
          </w:p>
          <w:p w14:paraId="637A167D" w14:textId="31403823" w:rsidR="009162FB" w:rsidRPr="00265180" w:rsidRDefault="009162FB" w:rsidP="009162FB">
            <w:pPr>
              <w:rPr>
                <w:sz w:val="20"/>
                <w:szCs w:val="20"/>
              </w:rPr>
            </w:pPr>
          </w:p>
        </w:tc>
      </w:tr>
      <w:tr w:rsidR="000551AC" w:rsidRPr="00265180" w14:paraId="3840A72F" w14:textId="77777777" w:rsidTr="00936CEF">
        <w:trPr>
          <w:trHeight w:val="224"/>
        </w:trPr>
        <w:tc>
          <w:tcPr>
            <w:tcW w:w="812" w:type="dxa"/>
          </w:tcPr>
          <w:p w14:paraId="70B0F914" w14:textId="058D0916" w:rsidR="000551AC" w:rsidRPr="00265180" w:rsidRDefault="003D533A" w:rsidP="00265180">
            <w:pPr>
              <w:rPr>
                <w:sz w:val="20"/>
                <w:szCs w:val="20"/>
              </w:rPr>
            </w:pPr>
            <w:r>
              <w:rPr>
                <w:sz w:val="20"/>
                <w:szCs w:val="20"/>
              </w:rPr>
              <w:lastRenderedPageBreak/>
              <w:t>15</w:t>
            </w:r>
          </w:p>
        </w:tc>
        <w:tc>
          <w:tcPr>
            <w:tcW w:w="2585" w:type="dxa"/>
          </w:tcPr>
          <w:p w14:paraId="235A94DC" w14:textId="77777777" w:rsidR="000551AC" w:rsidRPr="00265180" w:rsidRDefault="000551AC" w:rsidP="00265180">
            <w:pPr>
              <w:rPr>
                <w:sz w:val="20"/>
                <w:szCs w:val="20"/>
              </w:rPr>
            </w:pPr>
            <w:r w:rsidRPr="00265180">
              <w:rPr>
                <w:sz w:val="20"/>
                <w:szCs w:val="20"/>
              </w:rPr>
              <w:t>64</w:t>
            </w:r>
          </w:p>
          <w:p w14:paraId="50506269" w14:textId="3E46CFCF" w:rsidR="000551AC" w:rsidRPr="00265180" w:rsidRDefault="000551AC" w:rsidP="00265180">
            <w:pPr>
              <w:rPr>
                <w:sz w:val="20"/>
                <w:szCs w:val="20"/>
              </w:rPr>
            </w:pPr>
          </w:p>
        </w:tc>
        <w:tc>
          <w:tcPr>
            <w:tcW w:w="6791" w:type="dxa"/>
            <w:gridSpan w:val="2"/>
          </w:tcPr>
          <w:p w14:paraId="4EF06B56" w14:textId="28D5D494" w:rsidR="00D20E97" w:rsidRPr="009148FF" w:rsidRDefault="00D20E97" w:rsidP="00D271E4">
            <w:pPr>
              <w:rPr>
                <w:rFonts w:cs="Arial"/>
                <w:i/>
                <w:iCs/>
                <w:sz w:val="20"/>
                <w:szCs w:val="20"/>
                <w:u w:val="single"/>
              </w:rPr>
            </w:pPr>
            <w:r w:rsidRPr="009148FF">
              <w:rPr>
                <w:i/>
                <w:iCs/>
                <w:sz w:val="20"/>
                <w:szCs w:val="20"/>
                <w:u w:val="single"/>
              </w:rPr>
              <w:t>The introduction and enforcement of stronger regulation, through national measures as well as CITES could drastically reduce the illegal and unregulated trade in endangered species and that posing particular risks for human health.</w:t>
            </w:r>
          </w:p>
          <w:p w14:paraId="12C4F41E" w14:textId="77777777" w:rsidR="00D20E97" w:rsidRPr="009148FF" w:rsidRDefault="00D20E97" w:rsidP="00D271E4">
            <w:pPr>
              <w:rPr>
                <w:rFonts w:cs="Arial"/>
                <w:sz w:val="20"/>
                <w:szCs w:val="20"/>
              </w:rPr>
            </w:pPr>
          </w:p>
          <w:p w14:paraId="0034EF1D" w14:textId="1FB44515" w:rsidR="00B50F56" w:rsidRDefault="00F12EFD" w:rsidP="00B50F56">
            <w:pPr>
              <w:rPr>
                <w:color w:val="000000"/>
                <w:sz w:val="20"/>
                <w:szCs w:val="20"/>
                <w:shd w:val="clear" w:color="auto" w:fill="FFFFFF"/>
              </w:rPr>
            </w:pPr>
            <w:r>
              <w:rPr>
                <w:rFonts w:cs="Arial"/>
                <w:sz w:val="20"/>
                <w:szCs w:val="20"/>
              </w:rPr>
              <w:t>S</w:t>
            </w:r>
            <w:r w:rsidR="00724733">
              <w:rPr>
                <w:rFonts w:cs="Arial"/>
                <w:sz w:val="20"/>
                <w:szCs w:val="20"/>
              </w:rPr>
              <w:t xml:space="preserve">trong national measures based on effective policies </w:t>
            </w:r>
            <w:r>
              <w:rPr>
                <w:rFonts w:cs="Arial"/>
                <w:sz w:val="20"/>
                <w:szCs w:val="20"/>
              </w:rPr>
              <w:t>that are</w:t>
            </w:r>
            <w:r w:rsidR="00724733">
              <w:rPr>
                <w:rFonts w:cs="Arial"/>
                <w:sz w:val="20"/>
                <w:szCs w:val="20"/>
              </w:rPr>
              <w:t xml:space="preserve"> properly enforced</w:t>
            </w:r>
            <w:r>
              <w:rPr>
                <w:rFonts w:cs="Arial"/>
                <w:sz w:val="20"/>
                <w:szCs w:val="20"/>
              </w:rPr>
              <w:t xml:space="preserve"> (such as </w:t>
            </w:r>
            <w:r w:rsidR="007674D8">
              <w:rPr>
                <w:rFonts w:cs="Arial"/>
                <w:sz w:val="20"/>
                <w:szCs w:val="20"/>
              </w:rPr>
              <w:t xml:space="preserve">some of </w:t>
            </w:r>
            <w:r>
              <w:rPr>
                <w:rFonts w:cs="Arial"/>
                <w:sz w:val="20"/>
                <w:szCs w:val="20"/>
              </w:rPr>
              <w:t>the policies currently being pursued in China</w:t>
            </w:r>
            <w:r w:rsidR="00051462">
              <w:rPr>
                <w:rFonts w:cs="Arial"/>
                <w:sz w:val="20"/>
                <w:szCs w:val="20"/>
              </w:rPr>
              <w:t>, including closure of the markets for live wildlife</w:t>
            </w:r>
            <w:r w:rsidR="007674D8">
              <w:rPr>
                <w:rStyle w:val="FootnoteReference"/>
                <w:rFonts w:cs="Arial"/>
                <w:sz w:val="20"/>
                <w:szCs w:val="20"/>
              </w:rPr>
              <w:footnoteReference w:id="41"/>
            </w:r>
            <w:r w:rsidR="007674D8">
              <w:rPr>
                <w:rFonts w:cs="Arial"/>
                <w:sz w:val="20"/>
                <w:szCs w:val="20"/>
              </w:rPr>
              <w:t>)</w:t>
            </w:r>
            <w:r>
              <w:rPr>
                <w:rFonts w:cs="Arial"/>
                <w:sz w:val="20"/>
                <w:szCs w:val="20"/>
              </w:rPr>
              <w:t xml:space="preserve"> would make a difference</w:t>
            </w:r>
            <w:r w:rsidR="00724733">
              <w:rPr>
                <w:rFonts w:cs="Arial"/>
                <w:sz w:val="20"/>
                <w:szCs w:val="20"/>
              </w:rPr>
              <w:t xml:space="preserve">. </w:t>
            </w:r>
            <w:r w:rsidR="0009313B">
              <w:rPr>
                <w:rFonts w:cs="Arial"/>
                <w:sz w:val="20"/>
                <w:szCs w:val="20"/>
              </w:rPr>
              <w:t xml:space="preserve">And while </w:t>
            </w:r>
            <w:r w:rsidR="0009313B">
              <w:rPr>
                <w:rFonts w:cs="Arial"/>
                <w:sz w:val="20"/>
                <w:szCs w:val="20"/>
              </w:rPr>
              <w:lastRenderedPageBreak/>
              <w:t>strengthening CITES and improving its enforcement would be welcome</w:t>
            </w:r>
            <w:r w:rsidR="00B50F56">
              <w:rPr>
                <w:rFonts w:cs="Arial"/>
                <w:sz w:val="20"/>
                <w:szCs w:val="20"/>
              </w:rPr>
              <w:t xml:space="preserve"> and is much needed</w:t>
            </w:r>
            <w:r w:rsidR="0009313B">
              <w:rPr>
                <w:rFonts w:cs="Arial"/>
                <w:sz w:val="20"/>
                <w:szCs w:val="20"/>
              </w:rPr>
              <w:t>, it will not be enough to prevent the next pandemic and “</w:t>
            </w:r>
            <w:r w:rsidR="0009313B" w:rsidRPr="00265180">
              <w:rPr>
                <w:sz w:val="20"/>
                <w:szCs w:val="20"/>
              </w:rPr>
              <w:t>drastically reduce the illegal and unregulated trade in endangered species and that posing particular risks for human health</w:t>
            </w:r>
            <w:r w:rsidR="0009313B">
              <w:rPr>
                <w:sz w:val="20"/>
                <w:szCs w:val="20"/>
              </w:rPr>
              <w:t>”</w:t>
            </w:r>
            <w:r w:rsidR="00E20DFF">
              <w:rPr>
                <w:sz w:val="20"/>
                <w:szCs w:val="20"/>
              </w:rPr>
              <w:t>, or even the regulated trade which also presents a risk</w:t>
            </w:r>
            <w:r w:rsidR="0009313B">
              <w:rPr>
                <w:rFonts w:cs="Arial"/>
                <w:sz w:val="20"/>
                <w:szCs w:val="20"/>
              </w:rPr>
              <w:t xml:space="preserve">. </w:t>
            </w:r>
            <w:r w:rsidR="00B50F56">
              <w:rPr>
                <w:rFonts w:cs="Arial"/>
                <w:color w:val="000000"/>
                <w:sz w:val="20"/>
                <w:szCs w:val="20"/>
              </w:rPr>
              <w:t>It is simply an unrealistic expectation</w:t>
            </w:r>
            <w:r w:rsidR="00B50F56">
              <w:rPr>
                <w:sz w:val="20"/>
                <w:szCs w:val="20"/>
              </w:rPr>
              <w:t>.</w:t>
            </w:r>
          </w:p>
          <w:p w14:paraId="5F2C0C9C" w14:textId="77777777" w:rsidR="00E20DFF" w:rsidRDefault="00E20DFF" w:rsidP="009B02F5">
            <w:pPr>
              <w:rPr>
                <w:rFonts w:cs="Arial"/>
                <w:sz w:val="20"/>
                <w:szCs w:val="20"/>
              </w:rPr>
            </w:pPr>
          </w:p>
          <w:p w14:paraId="3662788C" w14:textId="3D9F1B2E" w:rsidR="00F35E36" w:rsidRPr="00F35E36" w:rsidRDefault="00E20DFF" w:rsidP="009B02F5">
            <w:pPr>
              <w:rPr>
                <w:rFonts w:cs="Arial"/>
                <w:sz w:val="20"/>
                <w:szCs w:val="20"/>
              </w:rPr>
            </w:pPr>
            <w:r>
              <w:rPr>
                <w:rFonts w:cs="Arial"/>
                <w:sz w:val="20"/>
                <w:szCs w:val="20"/>
              </w:rPr>
              <w:t xml:space="preserve">As discussed above, </w:t>
            </w:r>
            <w:r w:rsidR="00D271E4" w:rsidRPr="009148FF">
              <w:rPr>
                <w:rFonts w:cs="Arial"/>
                <w:sz w:val="20"/>
                <w:szCs w:val="20"/>
              </w:rPr>
              <w:t xml:space="preserve">CITES </w:t>
            </w:r>
            <w:r>
              <w:rPr>
                <w:rFonts w:cs="Arial"/>
                <w:sz w:val="20"/>
                <w:szCs w:val="20"/>
              </w:rPr>
              <w:t xml:space="preserve">is reactive rather than proactive. Although it </w:t>
            </w:r>
            <w:r w:rsidR="00D271E4" w:rsidRPr="009148FF">
              <w:rPr>
                <w:rFonts w:cs="Arial"/>
                <w:sz w:val="20"/>
                <w:szCs w:val="20"/>
              </w:rPr>
              <w:t xml:space="preserve">is considered a strong legal instrument with an effective compliance </w:t>
            </w:r>
            <w:r w:rsidR="00D271E4" w:rsidRPr="005D3014">
              <w:rPr>
                <w:rFonts w:cs="Arial"/>
                <w:sz w:val="20"/>
                <w:szCs w:val="20"/>
              </w:rPr>
              <w:t>system</w:t>
            </w:r>
            <w:r w:rsidR="005D3014" w:rsidRPr="005D3014">
              <w:rPr>
                <w:rFonts w:cs="Arial"/>
                <w:sz w:val="20"/>
                <w:szCs w:val="20"/>
              </w:rPr>
              <w:t xml:space="preserve"> (</w:t>
            </w:r>
            <w:r w:rsidR="005D3014" w:rsidRPr="005D3014">
              <w:rPr>
                <w:sz w:val="20"/>
                <w:szCs w:val="20"/>
              </w:rPr>
              <w:t>which can ban commercial wildlife trade and recommend trade restrictions for non-compliant Parties</w:t>
            </w:r>
            <w:r w:rsidR="006E5AE4">
              <w:rPr>
                <w:sz w:val="20"/>
                <w:szCs w:val="20"/>
              </w:rPr>
              <w:t xml:space="preserve"> -</w:t>
            </w:r>
            <w:r w:rsidR="005D3014">
              <w:rPr>
                <w:sz w:val="20"/>
                <w:szCs w:val="20"/>
              </w:rPr>
              <w:t xml:space="preserve"> powerful incentives to induce compliance</w:t>
            </w:r>
            <w:r w:rsidR="005D3014" w:rsidRPr="005D3014">
              <w:rPr>
                <w:sz w:val="20"/>
                <w:szCs w:val="20"/>
              </w:rPr>
              <w:t>)</w:t>
            </w:r>
            <w:r w:rsidR="00D271E4" w:rsidRPr="005D3014">
              <w:rPr>
                <w:rFonts w:cs="Arial"/>
                <w:sz w:val="20"/>
                <w:szCs w:val="20"/>
              </w:rPr>
              <w:t>,</w:t>
            </w:r>
            <w:r w:rsidR="001B05C0">
              <w:rPr>
                <w:rStyle w:val="FootnoteReference"/>
                <w:rFonts w:cs="Arial"/>
                <w:sz w:val="20"/>
                <w:szCs w:val="20"/>
              </w:rPr>
              <w:footnoteReference w:id="42"/>
            </w:r>
            <w:r w:rsidR="00D271E4" w:rsidRPr="009148FF">
              <w:rPr>
                <w:rFonts w:cs="Arial"/>
                <w:sz w:val="20"/>
                <w:szCs w:val="20"/>
              </w:rPr>
              <w:t xml:space="preserve"> </w:t>
            </w:r>
            <w:r>
              <w:rPr>
                <w:rFonts w:cs="Arial"/>
                <w:sz w:val="20"/>
                <w:szCs w:val="20"/>
              </w:rPr>
              <w:t xml:space="preserve">it has proved </w:t>
            </w:r>
            <w:r w:rsidRPr="000F0293">
              <w:rPr>
                <w:sz w:val="20"/>
                <w:szCs w:val="20"/>
              </w:rPr>
              <w:t xml:space="preserve">unequal </w:t>
            </w:r>
            <w:r w:rsidR="000F1C5E" w:rsidRPr="000F0293">
              <w:rPr>
                <w:sz w:val="20"/>
                <w:szCs w:val="20"/>
              </w:rPr>
              <w:t>to the task of meeting its mission</w:t>
            </w:r>
            <w:r w:rsidR="000F0293" w:rsidRPr="000F0293">
              <w:rPr>
                <w:sz w:val="20"/>
                <w:szCs w:val="20"/>
              </w:rPr>
              <w:t>, which is the “protection of certain species of wild fauna and flora against over-exploitation through international trade”</w:t>
            </w:r>
            <w:r w:rsidR="00F41E2E" w:rsidRPr="000F0293">
              <w:rPr>
                <w:sz w:val="20"/>
                <w:szCs w:val="20"/>
              </w:rPr>
              <w:t>.</w:t>
            </w:r>
            <w:r w:rsidR="0007641F" w:rsidRPr="000F0293">
              <w:rPr>
                <w:rStyle w:val="FootnoteReference"/>
                <w:sz w:val="20"/>
                <w:szCs w:val="20"/>
              </w:rPr>
              <w:footnoteReference w:id="43"/>
            </w:r>
            <w:r w:rsidR="00F41E2E">
              <w:rPr>
                <w:rFonts w:cs="Arial"/>
                <w:sz w:val="20"/>
                <w:szCs w:val="20"/>
              </w:rPr>
              <w:t xml:space="preserve"> </w:t>
            </w:r>
            <w:r w:rsidR="000F0293">
              <w:rPr>
                <w:rFonts w:cs="Arial"/>
                <w:sz w:val="20"/>
                <w:szCs w:val="20"/>
              </w:rPr>
              <w:t xml:space="preserve">While some attempt to characterize </w:t>
            </w:r>
            <w:r w:rsidR="00C70B33">
              <w:rPr>
                <w:rFonts w:cs="Arial"/>
                <w:sz w:val="20"/>
                <w:szCs w:val="20"/>
              </w:rPr>
              <w:t>its mission as the promotion of “legal, sustainable, traceable trade”</w:t>
            </w:r>
            <w:r w:rsidR="006B4BA0">
              <w:rPr>
                <w:rStyle w:val="FootnoteReference"/>
                <w:rFonts w:cs="Arial"/>
                <w:sz w:val="20"/>
                <w:szCs w:val="20"/>
              </w:rPr>
              <w:footnoteReference w:id="44"/>
            </w:r>
            <w:r w:rsidR="00C70B33">
              <w:rPr>
                <w:rFonts w:cs="Arial"/>
                <w:sz w:val="20"/>
                <w:szCs w:val="20"/>
              </w:rPr>
              <w:t xml:space="preserve"> </w:t>
            </w:r>
            <w:r w:rsidR="006B4BA0" w:rsidRPr="006B4BA0">
              <w:rPr>
                <w:rFonts w:cs="Arial"/>
                <w:sz w:val="20"/>
                <w:szCs w:val="20"/>
              </w:rPr>
              <w:t>“</w:t>
            </w:r>
            <w:r w:rsidR="0071551E" w:rsidRPr="006B4BA0">
              <w:rPr>
                <w:rFonts w:cs="Arial"/>
                <w:i/>
                <w:sz w:val="20"/>
                <w:szCs w:val="20"/>
              </w:rPr>
              <w:t xml:space="preserve">CITES is not </w:t>
            </w:r>
            <w:r w:rsidR="0071551E" w:rsidRPr="006B4BA0">
              <w:rPr>
                <w:rFonts w:cs="Arial"/>
                <w:sz w:val="20"/>
                <w:szCs w:val="20"/>
              </w:rPr>
              <w:t>per se</w:t>
            </w:r>
            <w:r w:rsidR="0071551E" w:rsidRPr="006B4BA0">
              <w:rPr>
                <w:rFonts w:cs="Arial"/>
                <w:i/>
                <w:sz w:val="20"/>
                <w:szCs w:val="20"/>
              </w:rPr>
              <w:t xml:space="preserve"> a treaty to promote trade and use of wildlife. The principal objective of CITES is and has always been to ensure that international trade does not lead to species extinction</w:t>
            </w:r>
            <w:r w:rsidR="006B4BA0">
              <w:rPr>
                <w:rFonts w:cs="Arial"/>
                <w:i/>
                <w:sz w:val="20"/>
                <w:szCs w:val="20"/>
              </w:rPr>
              <w:t>”</w:t>
            </w:r>
            <w:r w:rsidR="0071551E" w:rsidRPr="006B4BA0">
              <w:rPr>
                <w:rFonts w:cs="Arial"/>
                <w:sz w:val="20"/>
                <w:szCs w:val="20"/>
              </w:rPr>
              <w:t>.</w:t>
            </w:r>
            <w:r w:rsidR="0071551E" w:rsidRPr="006B4BA0">
              <w:rPr>
                <w:rStyle w:val="FootnoteReference"/>
                <w:rFonts w:cs="Arial"/>
                <w:sz w:val="20"/>
                <w:szCs w:val="20"/>
              </w:rPr>
              <w:footnoteReference w:id="45"/>
            </w:r>
            <w:r w:rsidR="0071551E" w:rsidRPr="006B4BA0">
              <w:rPr>
                <w:rFonts w:cs="Arial"/>
                <w:sz w:val="20"/>
                <w:szCs w:val="20"/>
              </w:rPr>
              <w:t xml:space="preserve"> In other words,</w:t>
            </w:r>
            <w:r w:rsidR="006B4BA0">
              <w:rPr>
                <w:rFonts w:cs="Arial"/>
                <w:sz w:val="20"/>
                <w:szCs w:val="20"/>
              </w:rPr>
              <w:t xml:space="preserve"> the goal of</w:t>
            </w:r>
            <w:r w:rsidR="0071551E" w:rsidRPr="006B4BA0">
              <w:rPr>
                <w:rFonts w:cs="Arial"/>
                <w:sz w:val="20"/>
                <w:szCs w:val="20"/>
              </w:rPr>
              <w:t xml:space="preserve"> </w:t>
            </w:r>
            <w:r w:rsidR="0071551E" w:rsidRPr="006B4BA0">
              <w:rPr>
                <w:rFonts w:cs="Arial"/>
                <w:b/>
                <w:sz w:val="20"/>
                <w:szCs w:val="20"/>
              </w:rPr>
              <w:t xml:space="preserve">CITES </w:t>
            </w:r>
            <w:r w:rsidR="006B4BA0">
              <w:rPr>
                <w:rFonts w:cs="Arial"/>
                <w:b/>
                <w:sz w:val="20"/>
                <w:szCs w:val="20"/>
              </w:rPr>
              <w:t xml:space="preserve">is to </w:t>
            </w:r>
            <w:r w:rsidR="0071551E" w:rsidRPr="006B4BA0">
              <w:rPr>
                <w:rFonts w:cs="Arial"/>
                <w:b/>
                <w:sz w:val="20"/>
                <w:szCs w:val="20"/>
              </w:rPr>
              <w:t>prevent unsustainable use, not to promote sustainable use over non-use</w:t>
            </w:r>
            <w:r w:rsidR="0071551E" w:rsidRPr="006B4BA0">
              <w:rPr>
                <w:rFonts w:cs="Arial"/>
                <w:sz w:val="20"/>
                <w:szCs w:val="20"/>
              </w:rPr>
              <w:t>.</w:t>
            </w:r>
            <w:r w:rsidR="0071551E" w:rsidRPr="006B4BA0">
              <w:rPr>
                <w:rStyle w:val="FootnoteReference"/>
                <w:rFonts w:cs="Arial"/>
                <w:sz w:val="20"/>
                <w:szCs w:val="20"/>
              </w:rPr>
              <w:footnoteReference w:id="46"/>
            </w:r>
            <w:r w:rsidR="0071551E" w:rsidRPr="006B4BA0">
              <w:rPr>
                <w:color w:val="000000"/>
                <w:sz w:val="20"/>
                <w:szCs w:val="20"/>
              </w:rPr>
              <w:t xml:space="preserve"> </w:t>
            </w:r>
            <w:r w:rsidR="006130C0" w:rsidRPr="006130C0">
              <w:rPr>
                <w:color w:val="000000"/>
                <w:sz w:val="20"/>
                <w:szCs w:val="20"/>
              </w:rPr>
              <w:t xml:space="preserve">However, as the IPBES </w:t>
            </w:r>
            <w:r w:rsidR="00B300D9">
              <w:rPr>
                <w:color w:val="000000"/>
                <w:sz w:val="20"/>
                <w:szCs w:val="20"/>
              </w:rPr>
              <w:t xml:space="preserve">Workshop Report on </w:t>
            </w:r>
            <w:r w:rsidR="00510785">
              <w:rPr>
                <w:color w:val="000000"/>
                <w:sz w:val="20"/>
                <w:szCs w:val="20"/>
              </w:rPr>
              <w:t>B</w:t>
            </w:r>
            <w:r w:rsidR="00B300D9">
              <w:rPr>
                <w:color w:val="000000"/>
                <w:sz w:val="20"/>
                <w:szCs w:val="20"/>
              </w:rPr>
              <w:t xml:space="preserve">iodiversity and </w:t>
            </w:r>
            <w:r w:rsidR="00510785">
              <w:rPr>
                <w:color w:val="000000"/>
                <w:sz w:val="20"/>
                <w:szCs w:val="20"/>
              </w:rPr>
              <w:t xml:space="preserve">Pandemics </w:t>
            </w:r>
            <w:r w:rsidR="006130C0" w:rsidRPr="006130C0">
              <w:rPr>
                <w:color w:val="000000"/>
                <w:sz w:val="20"/>
                <w:szCs w:val="20"/>
              </w:rPr>
              <w:t xml:space="preserve">rightly recognizes, </w:t>
            </w:r>
            <w:r w:rsidR="00F35E36" w:rsidRPr="006130C0">
              <w:rPr>
                <w:rStyle w:val="A1"/>
                <w:color w:val="000000"/>
                <w:sz w:val="20"/>
                <w:szCs w:val="20"/>
              </w:rPr>
              <w:t>“</w:t>
            </w:r>
            <w:r w:rsidR="00F35E36" w:rsidRPr="006130C0">
              <w:rPr>
                <w:rFonts w:cs="LOYZVA+HelveticaNeue"/>
                <w:i/>
                <w:color w:val="000000"/>
                <w:sz w:val="20"/>
                <w:szCs w:val="20"/>
              </w:rPr>
              <w:t>The effectiveness of CITES is undermined by non-compliance, overreliance on regulation, lack</w:t>
            </w:r>
            <w:r w:rsidR="00F35E36" w:rsidRPr="00F35E36">
              <w:rPr>
                <w:rFonts w:cs="LOYZVA+HelveticaNeue"/>
                <w:i/>
                <w:color w:val="000000"/>
                <w:sz w:val="20"/>
                <w:szCs w:val="20"/>
              </w:rPr>
              <w:t xml:space="preserve"> of knowledge and monitoring of listed species, challenges from overwhelming market forces, and influence among CITES stakeholders</w:t>
            </w:r>
            <w:r w:rsidR="00F35E36" w:rsidRPr="00F35E36">
              <w:rPr>
                <w:rFonts w:cs="LOYZVA+HelveticaNeue"/>
                <w:color w:val="000000"/>
                <w:sz w:val="20"/>
                <w:szCs w:val="20"/>
              </w:rPr>
              <w:t>.”</w:t>
            </w:r>
            <w:r w:rsidR="00F35E36" w:rsidRPr="00F35E36">
              <w:rPr>
                <w:rStyle w:val="FootnoteReference"/>
                <w:rFonts w:cs="LOYZVA+HelveticaNeue"/>
                <w:color w:val="000000"/>
                <w:sz w:val="20"/>
                <w:szCs w:val="20"/>
              </w:rPr>
              <w:footnoteReference w:id="47"/>
            </w:r>
          </w:p>
          <w:p w14:paraId="6995836A" w14:textId="77777777" w:rsidR="00F35E36" w:rsidRDefault="00F35E36" w:rsidP="009B02F5">
            <w:pPr>
              <w:rPr>
                <w:rFonts w:cs="Arial"/>
                <w:sz w:val="20"/>
                <w:szCs w:val="20"/>
              </w:rPr>
            </w:pPr>
          </w:p>
          <w:p w14:paraId="749035BD" w14:textId="3A884EA2" w:rsidR="00145420" w:rsidRDefault="002E3CCA" w:rsidP="0078253A">
            <w:pPr>
              <w:rPr>
                <w:color w:val="000000"/>
                <w:sz w:val="20"/>
                <w:szCs w:val="20"/>
                <w:shd w:val="clear" w:color="auto" w:fill="FFFFFF"/>
              </w:rPr>
            </w:pPr>
            <w:r>
              <w:rPr>
                <w:rFonts w:cs="Arial"/>
                <w:sz w:val="20"/>
                <w:szCs w:val="20"/>
              </w:rPr>
              <w:t>M</w:t>
            </w:r>
            <w:r w:rsidR="00D271E4" w:rsidRPr="009148FF">
              <w:rPr>
                <w:rFonts w:cs="Arial"/>
                <w:sz w:val="20"/>
                <w:szCs w:val="20"/>
              </w:rPr>
              <w:t xml:space="preserve">any more species are in trade than are listed in CITES, and the under-resourced Convention is struggling to control trade in even </w:t>
            </w:r>
            <w:r w:rsidR="00D271E4" w:rsidRPr="009148FF">
              <w:rPr>
                <w:rFonts w:cs="Arial"/>
                <w:color w:val="000000"/>
                <w:sz w:val="20"/>
                <w:szCs w:val="20"/>
              </w:rPr>
              <w:t xml:space="preserve">those. </w:t>
            </w:r>
            <w:r w:rsidR="00721782" w:rsidRPr="009148FF">
              <w:rPr>
                <w:sz w:val="20"/>
                <w:szCs w:val="20"/>
              </w:rPr>
              <w:t>An analysis published in 2019 discovered long delays in listing species.</w:t>
            </w:r>
            <w:r w:rsidR="00721782" w:rsidRPr="009148FF">
              <w:rPr>
                <w:rStyle w:val="FootnoteReference"/>
                <w:sz w:val="20"/>
                <w:szCs w:val="20"/>
              </w:rPr>
              <w:footnoteReference w:id="48"/>
            </w:r>
            <w:r w:rsidR="00721782" w:rsidRPr="009148FF">
              <w:rPr>
                <w:sz w:val="20"/>
                <w:szCs w:val="20"/>
              </w:rPr>
              <w:t xml:space="preserve"> </w:t>
            </w:r>
            <w:r w:rsidR="00721782" w:rsidRPr="009148FF">
              <w:rPr>
                <w:color w:val="000000"/>
                <w:sz w:val="20"/>
                <w:szCs w:val="20"/>
                <w:shd w:val="clear" w:color="auto" w:fill="FFFFFF"/>
              </w:rPr>
              <w:t xml:space="preserve">The researchers </w:t>
            </w:r>
            <w:proofErr w:type="spellStart"/>
            <w:r w:rsidR="00721782" w:rsidRPr="009148FF">
              <w:rPr>
                <w:color w:val="000000"/>
                <w:sz w:val="20"/>
                <w:szCs w:val="20"/>
                <w:shd w:val="clear" w:color="auto" w:fill="FFFFFF"/>
              </w:rPr>
              <w:t>analysed</w:t>
            </w:r>
            <w:proofErr w:type="spellEnd"/>
            <w:r w:rsidR="00721782" w:rsidRPr="009148FF">
              <w:rPr>
                <w:color w:val="000000"/>
                <w:sz w:val="20"/>
                <w:szCs w:val="20"/>
                <w:shd w:val="clear" w:color="auto" w:fill="FFFFFF"/>
              </w:rPr>
              <w:t xml:space="preserve"> how quickly species identified by the IUCN Red List as being threatened by international trade are subsequently protected under CITES. They assessed 958 species currently on the Red List and found 28% were not yet protected and 62% waited as long as 19 years for protection or were still waiting to be listed up to 24 years after first being identified by </w:t>
            </w:r>
            <w:r w:rsidR="00721782" w:rsidRPr="00E14E0A">
              <w:rPr>
                <w:color w:val="000000"/>
                <w:sz w:val="20"/>
                <w:szCs w:val="20"/>
                <w:shd w:val="clear" w:color="auto" w:fill="FFFFFF"/>
              </w:rPr>
              <w:t xml:space="preserve">the IUCN. </w:t>
            </w:r>
          </w:p>
          <w:p w14:paraId="1A3D604A" w14:textId="3FA3BCA4" w:rsidR="00145420" w:rsidRDefault="00145420" w:rsidP="0078253A">
            <w:pPr>
              <w:rPr>
                <w:color w:val="000000"/>
                <w:sz w:val="20"/>
                <w:szCs w:val="20"/>
                <w:shd w:val="clear" w:color="auto" w:fill="FFFFFF"/>
              </w:rPr>
            </w:pPr>
          </w:p>
          <w:p w14:paraId="23DC286F" w14:textId="77777777" w:rsidR="00145420" w:rsidRDefault="00145420" w:rsidP="00145420">
            <w:pPr>
              <w:rPr>
                <w:rFonts w:cs="Arial"/>
                <w:sz w:val="20"/>
                <w:szCs w:val="20"/>
              </w:rPr>
            </w:pPr>
            <w:r w:rsidRPr="009D7381">
              <w:rPr>
                <w:sz w:val="20"/>
                <w:szCs w:val="20"/>
              </w:rPr>
              <w:t xml:space="preserve">Currently, </w:t>
            </w:r>
            <w:r w:rsidRPr="00936CEF">
              <w:rPr>
                <w:sz w:val="20"/>
                <w:szCs w:val="20"/>
                <w:shd w:val="clear" w:color="auto" w:fill="FFFFFF"/>
              </w:rPr>
              <w:t>over 38,700 species are listed in the CITES Appendices,</w:t>
            </w:r>
            <w:r w:rsidRPr="00936CEF">
              <w:rPr>
                <w:rStyle w:val="FootnoteReference"/>
                <w:sz w:val="20"/>
                <w:szCs w:val="20"/>
                <w:shd w:val="clear" w:color="auto" w:fill="FFFFFF"/>
              </w:rPr>
              <w:t xml:space="preserve"> </w:t>
            </w:r>
            <w:r w:rsidRPr="00936CEF">
              <w:rPr>
                <w:sz w:val="20"/>
                <w:szCs w:val="20"/>
                <w:shd w:val="clear" w:color="auto" w:fill="FFFFFF"/>
              </w:rPr>
              <w:t>of which 5,950 are animals.</w:t>
            </w:r>
            <w:r w:rsidRPr="00936CEF">
              <w:rPr>
                <w:rStyle w:val="FootnoteReference"/>
                <w:sz w:val="20"/>
                <w:szCs w:val="20"/>
                <w:shd w:val="clear" w:color="auto" w:fill="FFFFFF"/>
              </w:rPr>
              <w:footnoteReference w:id="49"/>
            </w:r>
            <w:r w:rsidRPr="00936CEF">
              <w:rPr>
                <w:sz w:val="20"/>
                <w:szCs w:val="20"/>
                <w:shd w:val="clear" w:color="auto" w:fill="FFFFFF"/>
              </w:rPr>
              <w:t xml:space="preserve"> </w:t>
            </w:r>
            <w:r w:rsidRPr="009148FF">
              <w:rPr>
                <w:sz w:val="20"/>
                <w:szCs w:val="20"/>
              </w:rPr>
              <w:t>In 2000, over 30,000 species of fauna and flora</w:t>
            </w:r>
            <w:r>
              <w:rPr>
                <w:sz w:val="20"/>
                <w:szCs w:val="20"/>
              </w:rPr>
              <w:t xml:space="preserve"> were listed</w:t>
            </w:r>
            <w:r w:rsidRPr="009148FF">
              <w:rPr>
                <w:sz w:val="20"/>
                <w:szCs w:val="20"/>
              </w:rPr>
              <w:t>, nearly 5,000 of which were animals,</w:t>
            </w:r>
            <w:r w:rsidRPr="009148FF">
              <w:rPr>
                <w:rStyle w:val="FootnoteReference"/>
                <w:sz w:val="20"/>
                <w:szCs w:val="20"/>
              </w:rPr>
              <w:footnoteReference w:id="50"/>
            </w:r>
            <w:r w:rsidRPr="009148FF">
              <w:rPr>
                <w:sz w:val="20"/>
                <w:szCs w:val="20"/>
              </w:rPr>
              <w:t xml:space="preserve"> so over 20 years the number of listed animal species has increased by 19 %. Meanwhile, since </w:t>
            </w:r>
            <w:r w:rsidRPr="009148FF">
              <w:rPr>
                <w:rFonts w:cs="Arial"/>
                <w:sz w:val="20"/>
                <w:szCs w:val="20"/>
              </w:rPr>
              <w:t xml:space="preserve">2005 </w:t>
            </w:r>
            <w:r w:rsidRPr="009148FF">
              <w:rPr>
                <w:sz w:val="20"/>
                <w:szCs w:val="20"/>
              </w:rPr>
              <w:t xml:space="preserve">the </w:t>
            </w:r>
            <w:r w:rsidRPr="009148FF">
              <w:rPr>
                <w:rFonts w:cs="Arial"/>
                <w:sz w:val="20"/>
                <w:szCs w:val="20"/>
              </w:rPr>
              <w:t>international legal wildlife trade increased in value by 500%.</w:t>
            </w:r>
            <w:r w:rsidRPr="009148FF">
              <w:rPr>
                <w:rStyle w:val="FootnoteReference"/>
                <w:rFonts w:cs="Arial"/>
                <w:sz w:val="20"/>
                <w:szCs w:val="20"/>
              </w:rPr>
              <w:footnoteReference w:id="51"/>
            </w:r>
            <w:r w:rsidRPr="009148FF">
              <w:rPr>
                <w:rFonts w:cs="Arial"/>
                <w:sz w:val="20"/>
                <w:szCs w:val="20"/>
              </w:rPr>
              <w:t xml:space="preserve"> </w:t>
            </w:r>
          </w:p>
          <w:p w14:paraId="21A36373" w14:textId="77777777" w:rsidR="00145420" w:rsidRDefault="00145420" w:rsidP="0078253A">
            <w:pPr>
              <w:rPr>
                <w:color w:val="000000"/>
                <w:sz w:val="20"/>
                <w:szCs w:val="20"/>
              </w:rPr>
            </w:pPr>
          </w:p>
          <w:p w14:paraId="5FA489CB" w14:textId="115EF61B" w:rsidR="0078253A" w:rsidRPr="00B31F0F" w:rsidRDefault="00256A51" w:rsidP="0078253A">
            <w:pPr>
              <w:rPr>
                <w:color w:val="000000" w:themeColor="text1"/>
              </w:rPr>
            </w:pPr>
            <w:r>
              <w:rPr>
                <w:rFonts w:cs="Arial"/>
                <w:color w:val="000000" w:themeColor="text1"/>
                <w:sz w:val="20"/>
                <w:szCs w:val="20"/>
                <w:shd w:val="clear" w:color="auto" w:fill="FFFFFF"/>
              </w:rPr>
              <w:t>T</w:t>
            </w:r>
            <w:r w:rsidRPr="00145420">
              <w:rPr>
                <w:rFonts w:cs="Arial"/>
                <w:color w:val="000000" w:themeColor="text1"/>
                <w:sz w:val="20"/>
                <w:szCs w:val="20"/>
                <w:shd w:val="clear" w:color="auto" w:fill="FFFFFF"/>
              </w:rPr>
              <w:t xml:space="preserve">he vast majority of marine ornamental fish, which have been </w:t>
            </w:r>
            <w:r w:rsidRPr="00145420">
              <w:rPr>
                <w:color w:val="000000" w:themeColor="text1"/>
                <w:sz w:val="20"/>
                <w:szCs w:val="20"/>
                <w:shd w:val="clear" w:color="auto" w:fill="FFFFFF"/>
              </w:rPr>
              <w:t>traded unregulated for almost a century,</w:t>
            </w:r>
            <w:r w:rsidRPr="00145420">
              <w:rPr>
                <w:rFonts w:cs="Arial"/>
                <w:color w:val="000000" w:themeColor="text1"/>
                <w:sz w:val="20"/>
                <w:szCs w:val="20"/>
                <w:shd w:val="clear" w:color="auto" w:fill="FFFFFF"/>
              </w:rPr>
              <w:t xml:space="preserve"> are not listed in </w:t>
            </w:r>
            <w:r w:rsidRPr="00145420">
              <w:rPr>
                <w:color w:val="000000" w:themeColor="text1"/>
                <w:sz w:val="20"/>
                <w:szCs w:val="20"/>
                <w:shd w:val="clear" w:color="auto" w:fill="FFFFFF"/>
              </w:rPr>
              <w:t>CITES. The industry is highly lucrative (</w:t>
            </w:r>
            <w:r w:rsidRPr="00145420">
              <w:rPr>
                <w:color w:val="000000" w:themeColor="text1"/>
                <w:sz w:val="20"/>
                <w:szCs w:val="20"/>
              </w:rPr>
              <w:t>the marine ornamental fish trade is estimated to be worth US$44 million annually</w:t>
            </w:r>
            <w:r w:rsidRPr="00145420">
              <w:rPr>
                <w:rStyle w:val="FootnoteReference"/>
                <w:color w:val="000000" w:themeColor="text1"/>
                <w:sz w:val="20"/>
                <w:szCs w:val="20"/>
              </w:rPr>
              <w:footnoteReference w:id="52"/>
            </w:r>
            <w:r w:rsidRPr="00145420">
              <w:rPr>
                <w:color w:val="000000" w:themeColor="text1"/>
                <w:sz w:val="20"/>
                <w:szCs w:val="20"/>
              </w:rPr>
              <w:t>)</w:t>
            </w:r>
            <w:r w:rsidRPr="00145420">
              <w:rPr>
                <w:color w:val="000000" w:themeColor="text1"/>
                <w:sz w:val="20"/>
                <w:szCs w:val="20"/>
                <w:shd w:val="clear" w:color="auto" w:fill="FFFFFF"/>
              </w:rPr>
              <w:t xml:space="preserve"> and information on the status of many species </w:t>
            </w:r>
            <w:r>
              <w:rPr>
                <w:color w:val="000000" w:themeColor="text1"/>
                <w:sz w:val="20"/>
                <w:szCs w:val="20"/>
                <w:shd w:val="clear" w:color="auto" w:fill="FFFFFF"/>
              </w:rPr>
              <w:t xml:space="preserve">in trade </w:t>
            </w:r>
            <w:r w:rsidRPr="00145420">
              <w:rPr>
                <w:color w:val="000000" w:themeColor="text1"/>
                <w:sz w:val="20"/>
                <w:szCs w:val="20"/>
                <w:shd w:val="clear" w:color="auto" w:fill="FFFFFF"/>
              </w:rPr>
              <w:t>is lacking.</w:t>
            </w:r>
            <w:r w:rsidRPr="00145420">
              <w:rPr>
                <w:rStyle w:val="FootnoteReference"/>
                <w:color w:val="000000" w:themeColor="text1"/>
                <w:sz w:val="20"/>
                <w:szCs w:val="20"/>
                <w:shd w:val="clear" w:color="auto" w:fill="FFFFFF"/>
              </w:rPr>
              <w:footnoteReference w:id="53"/>
            </w:r>
            <w:r w:rsidR="00FE14AD">
              <w:rPr>
                <w:color w:val="000000" w:themeColor="text1"/>
                <w:sz w:val="20"/>
                <w:szCs w:val="20"/>
                <w:shd w:val="clear" w:color="auto" w:fill="FFFFFF"/>
              </w:rPr>
              <w:t xml:space="preserve"> Meanwhile, a</w:t>
            </w:r>
            <w:r w:rsidR="00A151C1" w:rsidRPr="00E14E0A">
              <w:rPr>
                <w:rFonts w:cs="Arial"/>
                <w:color w:val="000000"/>
                <w:sz w:val="20"/>
                <w:szCs w:val="20"/>
              </w:rPr>
              <w:t xml:space="preserve"> new study of the reptile trade found that </w:t>
            </w:r>
            <w:r w:rsidR="00A151C1" w:rsidRPr="00E14E0A">
              <w:rPr>
                <w:rFonts w:cs="Arial"/>
                <w:color w:val="000000"/>
                <w:sz w:val="20"/>
                <w:szCs w:val="20"/>
                <w:shd w:val="clear" w:color="auto" w:fill="FFFFFF"/>
              </w:rPr>
              <w:t xml:space="preserve">only 9% of traded </w:t>
            </w:r>
            <w:r w:rsidR="00A151C1" w:rsidRPr="00145420">
              <w:rPr>
                <w:rFonts w:cs="Arial"/>
                <w:color w:val="000000" w:themeColor="text1"/>
                <w:sz w:val="20"/>
                <w:szCs w:val="20"/>
                <w:shd w:val="clear" w:color="auto" w:fill="FFFFFF"/>
              </w:rPr>
              <w:t>species have some level of protection under CITES.</w:t>
            </w:r>
            <w:r w:rsidR="00A151C1" w:rsidRPr="00145420">
              <w:rPr>
                <w:rStyle w:val="FootnoteReference"/>
                <w:rFonts w:cs="Arial"/>
                <w:color w:val="000000" w:themeColor="text1"/>
                <w:sz w:val="20"/>
                <w:szCs w:val="20"/>
                <w:shd w:val="clear" w:color="auto" w:fill="FFFFFF"/>
              </w:rPr>
              <w:footnoteReference w:id="54"/>
            </w:r>
            <w:r w:rsidR="00E14E0A" w:rsidRPr="00145420">
              <w:rPr>
                <w:rFonts w:cs="Arial"/>
                <w:color w:val="000000" w:themeColor="text1"/>
                <w:sz w:val="20"/>
                <w:szCs w:val="20"/>
                <w:shd w:val="clear" w:color="auto" w:fill="FFFFFF"/>
              </w:rPr>
              <w:t xml:space="preserve"> </w:t>
            </w:r>
            <w:r w:rsidR="009D1853" w:rsidRPr="009D1853">
              <w:rPr>
                <w:rFonts w:cs="Arial"/>
                <w:color w:val="000000"/>
                <w:sz w:val="20"/>
                <w:szCs w:val="20"/>
                <w:shd w:val="clear" w:color="auto" w:fill="FFFFFF"/>
              </w:rPr>
              <w:t>The study’s authors are advocating for reverse listing: instead of allowing species to be freely traded until being listed, they want CITES to generate a list of species that can be legally traded, and for trade in all other species to be banned. The</w:t>
            </w:r>
            <w:r w:rsidR="009D1853">
              <w:rPr>
                <w:rFonts w:cs="Arial"/>
                <w:color w:val="000000"/>
                <w:sz w:val="20"/>
                <w:szCs w:val="20"/>
                <w:shd w:val="clear" w:color="auto" w:fill="FFFFFF"/>
              </w:rPr>
              <w:t>y</w:t>
            </w:r>
            <w:r w:rsidR="009D1853" w:rsidRPr="009D1853">
              <w:rPr>
                <w:rFonts w:cs="Arial"/>
                <w:color w:val="000000"/>
                <w:sz w:val="20"/>
                <w:szCs w:val="20"/>
                <w:shd w:val="clear" w:color="auto" w:fill="FFFFFF"/>
              </w:rPr>
              <w:t xml:space="preserve"> concluded that “</w:t>
            </w:r>
            <w:r w:rsidR="009D1853" w:rsidRPr="009D1853">
              <w:rPr>
                <w:rFonts w:cs="Arial"/>
                <w:b/>
                <w:color w:val="000000"/>
                <w:sz w:val="20"/>
                <w:szCs w:val="20"/>
                <w:shd w:val="clear" w:color="auto" w:fill="FFFFFF"/>
              </w:rPr>
              <w:t>As long as we have a system where you have to wait for a CITES regulation to say it can’t be traded [or] it can be traded, we’re going to have unsustainable exploitation</w:t>
            </w:r>
            <w:r w:rsidR="009D1853" w:rsidRPr="009D1853">
              <w:rPr>
                <w:rFonts w:cs="Arial"/>
                <w:color w:val="000000"/>
                <w:sz w:val="20"/>
                <w:szCs w:val="20"/>
                <w:shd w:val="clear" w:color="auto" w:fill="FFFFFF"/>
              </w:rPr>
              <w:t>.”</w:t>
            </w:r>
            <w:r w:rsidR="009D1853">
              <w:rPr>
                <w:rStyle w:val="FootnoteReference"/>
                <w:rFonts w:cs="Arial"/>
                <w:color w:val="000000"/>
                <w:sz w:val="20"/>
                <w:szCs w:val="20"/>
                <w:shd w:val="clear" w:color="auto" w:fill="FFFFFF"/>
              </w:rPr>
              <w:footnoteReference w:id="55"/>
            </w:r>
            <w:r w:rsidR="009D1853" w:rsidRPr="009D1853">
              <w:rPr>
                <w:rFonts w:cs="Arial"/>
                <w:color w:val="000000"/>
                <w:sz w:val="20"/>
                <w:szCs w:val="20"/>
                <w:shd w:val="clear" w:color="auto" w:fill="FFFFFF"/>
              </w:rPr>
              <w:t xml:space="preserve"> </w:t>
            </w:r>
          </w:p>
          <w:p w14:paraId="01A1F451" w14:textId="77777777" w:rsidR="00D2117A" w:rsidRPr="00145420" w:rsidRDefault="00D2117A" w:rsidP="00721782">
            <w:pPr>
              <w:rPr>
                <w:color w:val="000000" w:themeColor="text1"/>
                <w:sz w:val="20"/>
                <w:szCs w:val="20"/>
                <w:shd w:val="clear" w:color="auto" w:fill="FFFFFF"/>
              </w:rPr>
            </w:pPr>
          </w:p>
          <w:p w14:paraId="1993F9E9" w14:textId="77777777" w:rsidR="00870EE9" w:rsidRDefault="0088213A" w:rsidP="000D22F8">
            <w:pPr>
              <w:shd w:val="clear" w:color="auto" w:fill="FFFFFF"/>
              <w:spacing w:before="100" w:beforeAutospacing="1" w:after="100" w:afterAutospacing="1"/>
              <w:rPr>
                <w:color w:val="222222"/>
                <w:sz w:val="20"/>
                <w:szCs w:val="20"/>
              </w:rPr>
            </w:pPr>
            <w:r w:rsidRPr="0088213A">
              <w:rPr>
                <w:color w:val="000000"/>
                <w:sz w:val="20"/>
                <w:szCs w:val="20"/>
                <w:shd w:val="clear" w:color="auto" w:fill="FFFFFF"/>
              </w:rPr>
              <w:t>Of the 123 species of animals (eleven types) identified so far as hosts of pathogens that have emerged through the wildlife trade (excluding COVID-19), only nineteen (15%) are listed in the CITES Appendices</w:t>
            </w:r>
            <w:r w:rsidR="003A0336">
              <w:rPr>
                <w:color w:val="000000"/>
                <w:sz w:val="20"/>
                <w:szCs w:val="20"/>
                <w:shd w:val="clear" w:color="auto" w:fill="FFFFFF"/>
              </w:rPr>
              <w:t xml:space="preserve"> and so regulated by CITES</w:t>
            </w:r>
            <w:r w:rsidRPr="0088213A">
              <w:rPr>
                <w:color w:val="000000"/>
                <w:sz w:val="20"/>
                <w:szCs w:val="20"/>
                <w:shd w:val="clear" w:color="auto" w:fill="FFFFFF"/>
              </w:rPr>
              <w:t>, and of these only 13 are in Appendix I (11%).</w:t>
            </w:r>
            <w:r w:rsidR="00685CE3">
              <w:rPr>
                <w:rStyle w:val="FootnoteReference"/>
                <w:color w:val="000000"/>
                <w:sz w:val="20"/>
                <w:szCs w:val="20"/>
                <w:shd w:val="clear" w:color="auto" w:fill="FFFFFF"/>
              </w:rPr>
              <w:footnoteReference w:id="56"/>
            </w:r>
            <w:r w:rsidRPr="0088213A">
              <w:rPr>
                <w:color w:val="000000"/>
                <w:sz w:val="20"/>
                <w:szCs w:val="20"/>
                <w:shd w:val="clear" w:color="auto" w:fill="FFFFFF"/>
              </w:rPr>
              <w:t xml:space="preserve"> Thus commercial trade is prohibited for only 11% of animals identified as hosts of zoonotic pathogens from wildlife trade and of these all are still threatened by poaching and trade either for bushmeat or traditional medicine (</w:t>
            </w:r>
            <w:r w:rsidR="003A0336">
              <w:rPr>
                <w:color w:val="000000"/>
                <w:sz w:val="20"/>
                <w:szCs w:val="20"/>
                <w:shd w:val="clear" w:color="auto" w:fill="FFFFFF"/>
              </w:rPr>
              <w:t>e</w:t>
            </w:r>
            <w:r w:rsidR="00B84EA9">
              <w:rPr>
                <w:color w:val="000000"/>
                <w:sz w:val="20"/>
                <w:szCs w:val="20"/>
                <w:shd w:val="clear" w:color="auto" w:fill="FFFFFF"/>
              </w:rPr>
              <w:t>.</w:t>
            </w:r>
            <w:r w:rsidR="003A0336">
              <w:rPr>
                <w:color w:val="000000"/>
                <w:sz w:val="20"/>
                <w:szCs w:val="20"/>
                <w:shd w:val="clear" w:color="auto" w:fill="FFFFFF"/>
              </w:rPr>
              <w:t>g</w:t>
            </w:r>
            <w:r w:rsidR="00B84EA9">
              <w:rPr>
                <w:color w:val="000000"/>
                <w:sz w:val="20"/>
                <w:szCs w:val="20"/>
                <w:shd w:val="clear" w:color="auto" w:fill="FFFFFF"/>
              </w:rPr>
              <w:t>.</w:t>
            </w:r>
            <w:r w:rsidR="003A0336">
              <w:rPr>
                <w:color w:val="000000"/>
                <w:sz w:val="20"/>
                <w:szCs w:val="20"/>
                <w:shd w:val="clear" w:color="auto" w:fill="FFFFFF"/>
              </w:rPr>
              <w:t xml:space="preserve"> </w:t>
            </w:r>
            <w:r w:rsidRPr="0088213A">
              <w:rPr>
                <w:color w:val="000000"/>
                <w:sz w:val="20"/>
                <w:szCs w:val="20"/>
                <w:shd w:val="clear" w:color="auto" w:fill="FFFFFF"/>
              </w:rPr>
              <w:t xml:space="preserve">pangolins). </w:t>
            </w:r>
            <w:r w:rsidR="00A70435" w:rsidRPr="00A70435">
              <w:rPr>
                <w:color w:val="222222"/>
                <w:sz w:val="20"/>
                <w:szCs w:val="20"/>
              </w:rPr>
              <w:t>Th</w:t>
            </w:r>
            <w:r w:rsidR="003A0336">
              <w:rPr>
                <w:color w:val="222222"/>
                <w:sz w:val="20"/>
                <w:szCs w:val="20"/>
              </w:rPr>
              <w:t>is analysis</w:t>
            </w:r>
            <w:r w:rsidR="00A70435" w:rsidRPr="00A70435">
              <w:rPr>
                <w:color w:val="222222"/>
                <w:sz w:val="20"/>
                <w:szCs w:val="20"/>
              </w:rPr>
              <w:t xml:space="preserve"> of course does not in any way include unknown or novel pathogens (such as SARS-Cov-2).</w:t>
            </w:r>
            <w:r w:rsidR="003A0336">
              <w:rPr>
                <w:color w:val="222222"/>
                <w:sz w:val="20"/>
                <w:szCs w:val="20"/>
              </w:rPr>
              <w:t xml:space="preserve"> </w:t>
            </w:r>
          </w:p>
          <w:p w14:paraId="3D57356E" w14:textId="3523E977" w:rsidR="0088213A" w:rsidRPr="009F2AA2" w:rsidRDefault="00830377" w:rsidP="000D22F8">
            <w:pPr>
              <w:shd w:val="clear" w:color="auto" w:fill="FFFFFF"/>
              <w:spacing w:before="100" w:beforeAutospacing="1" w:after="100" w:afterAutospacing="1"/>
              <w:rPr>
                <w:sz w:val="20"/>
                <w:szCs w:val="20"/>
              </w:rPr>
            </w:pPr>
            <w:r>
              <w:rPr>
                <w:color w:val="222222"/>
                <w:sz w:val="20"/>
                <w:szCs w:val="20"/>
              </w:rPr>
              <w:t xml:space="preserve">To address </w:t>
            </w:r>
            <w:r>
              <w:rPr>
                <w:rFonts w:cs="Arial"/>
                <w:color w:val="000000"/>
                <w:sz w:val="20"/>
                <w:szCs w:val="20"/>
                <w:shd w:val="clear" w:color="auto" w:fill="FFFFFF"/>
              </w:rPr>
              <w:t xml:space="preserve">the zoonotic health risk of wildlife trade, and the </w:t>
            </w:r>
            <w:proofErr w:type="gramStart"/>
            <w:r>
              <w:rPr>
                <w:rFonts w:cs="Arial"/>
                <w:color w:val="000000"/>
                <w:sz w:val="20"/>
                <w:szCs w:val="20"/>
                <w:shd w:val="clear" w:color="auto" w:fill="FFFFFF"/>
              </w:rPr>
              <w:t>shortcomings</w:t>
            </w:r>
            <w:proofErr w:type="gramEnd"/>
            <w:r>
              <w:rPr>
                <w:rFonts w:cs="Arial"/>
                <w:color w:val="000000"/>
                <w:sz w:val="20"/>
                <w:szCs w:val="20"/>
                <w:shd w:val="clear" w:color="auto" w:fill="FFFFFF"/>
              </w:rPr>
              <w:t xml:space="preserve"> of the current CITES listing process, experienced CITES analysts have proposed </w:t>
            </w:r>
            <w:r w:rsidR="00F96FD2">
              <w:rPr>
                <w:rFonts w:cs="Arial"/>
                <w:color w:val="000000"/>
                <w:sz w:val="20"/>
                <w:szCs w:val="20"/>
                <w:shd w:val="clear" w:color="auto" w:fill="FFFFFF"/>
              </w:rPr>
              <w:t xml:space="preserve">a </w:t>
            </w:r>
            <w:r>
              <w:rPr>
                <w:rFonts w:cs="Arial"/>
                <w:color w:val="000000"/>
                <w:sz w:val="20"/>
                <w:szCs w:val="20"/>
                <w:shd w:val="clear" w:color="auto" w:fill="FFFFFF"/>
              </w:rPr>
              <w:t>reverse listing through a separate addendum or protocol to CITES.</w:t>
            </w:r>
            <w:r>
              <w:rPr>
                <w:rStyle w:val="FootnoteReference"/>
                <w:rFonts w:cs="Arial"/>
                <w:color w:val="000000"/>
                <w:sz w:val="20"/>
                <w:szCs w:val="20"/>
                <w:shd w:val="clear" w:color="auto" w:fill="FFFFFF"/>
              </w:rPr>
              <w:footnoteReference w:id="57"/>
            </w:r>
            <w:r w:rsidRPr="00C65D47">
              <w:rPr>
                <w:rFonts w:cs="Arial"/>
                <w:color w:val="000000"/>
                <w:sz w:val="22"/>
                <w:szCs w:val="22"/>
              </w:rPr>
              <w:t xml:space="preserve"> </w:t>
            </w:r>
            <w:r w:rsidRPr="000E420A">
              <w:rPr>
                <w:rFonts w:cs="Arial"/>
                <w:color w:val="000000"/>
                <w:sz w:val="20"/>
                <w:szCs w:val="20"/>
              </w:rPr>
              <w:t xml:space="preserve">They propose that any live wild animal (or potentially infectious animal tissue) cannot be traded internationally until specifically determined to be of low zoonotic disease risk. </w:t>
            </w:r>
            <w:r w:rsidR="004C7C8B">
              <w:rPr>
                <w:rFonts w:cs="Arial"/>
                <w:color w:val="000000"/>
                <w:sz w:val="20"/>
                <w:szCs w:val="20"/>
              </w:rPr>
              <w:t>Under this precautionary approach, a</w:t>
            </w:r>
            <w:r w:rsidRPr="000E420A">
              <w:rPr>
                <w:rFonts w:cs="Arial"/>
                <w:color w:val="000000"/>
                <w:sz w:val="20"/>
                <w:szCs w:val="20"/>
              </w:rPr>
              <w:t xml:space="preserve">ll wild animal species or body parts would be </w:t>
            </w:r>
            <w:r w:rsidRPr="000E420A">
              <w:rPr>
                <w:rFonts w:cs="Arial"/>
                <w:i/>
                <w:color w:val="000000"/>
                <w:sz w:val="20"/>
                <w:szCs w:val="20"/>
              </w:rPr>
              <w:t>presumed</w:t>
            </w:r>
            <w:r w:rsidRPr="000E420A">
              <w:rPr>
                <w:rFonts w:cs="Arial"/>
                <w:color w:val="000000"/>
                <w:sz w:val="20"/>
                <w:szCs w:val="20"/>
              </w:rPr>
              <w:t xml:space="preserve"> high-risk until it is determined that they are safe to trade.</w:t>
            </w:r>
            <w:r w:rsidR="002C5626">
              <w:rPr>
                <w:rFonts w:cs="Arial"/>
                <w:color w:val="000000"/>
                <w:sz w:val="20"/>
                <w:szCs w:val="20"/>
              </w:rPr>
              <w:t xml:space="preserve"> An alternative approach has been proposed by the End Wildlife Crime initiative to amend the CITES convention to include an additional Appendix IV that would </w:t>
            </w:r>
            <w:r w:rsidR="002C5626" w:rsidRPr="009D6FB8">
              <w:rPr>
                <w:rFonts w:cs="Arial"/>
                <w:color w:val="000000"/>
                <w:sz w:val="20"/>
                <w:szCs w:val="20"/>
              </w:rPr>
              <w:t xml:space="preserve">list </w:t>
            </w:r>
            <w:r w:rsidR="009D6FB8" w:rsidRPr="009D6FB8">
              <w:rPr>
                <w:rFonts w:cs="Arial"/>
                <w:color w:val="000000"/>
                <w:sz w:val="20"/>
                <w:szCs w:val="20"/>
              </w:rPr>
              <w:t xml:space="preserve">fauna that </w:t>
            </w:r>
            <w:r w:rsidR="009D6FB8" w:rsidRPr="009D6FB8">
              <w:rPr>
                <w:rFonts w:cs="Arial"/>
                <w:bCs/>
                <w:color w:val="000000"/>
                <w:sz w:val="20"/>
                <w:szCs w:val="20"/>
                <w:bdr w:val="none" w:sz="0" w:space="0" w:color="auto" w:frame="1"/>
                <w:shd w:val="clear" w:color="auto" w:fill="FFFFFF"/>
              </w:rPr>
              <w:t>pose a risk to public or animal health to enable their ‘strict regulation</w:t>
            </w:r>
            <w:r w:rsidR="009D6FB8">
              <w:rPr>
                <w:rFonts w:cs="Arial"/>
                <w:bCs/>
                <w:color w:val="000000"/>
                <w:sz w:val="20"/>
                <w:szCs w:val="20"/>
                <w:bdr w:val="none" w:sz="0" w:space="0" w:color="auto" w:frame="1"/>
                <w:shd w:val="clear" w:color="auto" w:fill="FFFFFF"/>
              </w:rPr>
              <w:t>’.</w:t>
            </w:r>
            <w:r w:rsidR="009D6FB8">
              <w:rPr>
                <w:rStyle w:val="FootnoteReference"/>
                <w:rFonts w:cs="Arial"/>
                <w:bCs/>
                <w:color w:val="000000"/>
                <w:sz w:val="20"/>
                <w:szCs w:val="20"/>
                <w:bdr w:val="none" w:sz="0" w:space="0" w:color="auto" w:frame="1"/>
                <w:shd w:val="clear" w:color="auto" w:fill="FFFFFF"/>
              </w:rPr>
              <w:footnoteReference w:id="58"/>
            </w:r>
            <w:r w:rsidR="009D6FB8">
              <w:rPr>
                <w:rFonts w:cs="Arial"/>
                <w:bCs/>
                <w:color w:val="000000"/>
                <w:sz w:val="20"/>
                <w:szCs w:val="20"/>
                <w:bdr w:val="none" w:sz="0" w:space="0" w:color="auto" w:frame="1"/>
                <w:shd w:val="clear" w:color="auto" w:fill="FFFFFF"/>
              </w:rPr>
              <w:t xml:space="preserve"> </w:t>
            </w:r>
            <w:r w:rsidR="00C608CD">
              <w:rPr>
                <w:rFonts w:cs="Arial"/>
                <w:bCs/>
                <w:color w:val="000000"/>
                <w:sz w:val="20"/>
                <w:szCs w:val="20"/>
                <w:bdr w:val="none" w:sz="0" w:space="0" w:color="auto" w:frame="1"/>
                <w:shd w:val="clear" w:color="auto" w:fill="FFFFFF"/>
              </w:rPr>
              <w:t xml:space="preserve">This approach has been criticized, however, on several grounds, including the risk that </w:t>
            </w:r>
            <w:r w:rsidR="00AC7B94">
              <w:rPr>
                <w:rFonts w:cs="Arial"/>
                <w:bCs/>
                <w:color w:val="000000"/>
                <w:sz w:val="20"/>
                <w:szCs w:val="20"/>
                <w:bdr w:val="none" w:sz="0" w:space="0" w:color="auto" w:frame="1"/>
                <w:shd w:val="clear" w:color="auto" w:fill="FFFFFF"/>
              </w:rPr>
              <w:t>opening up the convention</w:t>
            </w:r>
            <w:r w:rsidR="00C608CD">
              <w:rPr>
                <w:rFonts w:cs="Arial"/>
                <w:bCs/>
                <w:color w:val="000000"/>
                <w:sz w:val="20"/>
                <w:szCs w:val="20"/>
                <w:bdr w:val="none" w:sz="0" w:space="0" w:color="auto" w:frame="1"/>
                <w:shd w:val="clear" w:color="auto" w:fill="FFFFFF"/>
              </w:rPr>
              <w:t xml:space="preserve"> could undermine </w:t>
            </w:r>
            <w:r w:rsidR="00FB6923">
              <w:rPr>
                <w:rFonts w:cs="Arial"/>
                <w:bCs/>
                <w:color w:val="000000"/>
                <w:sz w:val="20"/>
                <w:szCs w:val="20"/>
                <w:bdr w:val="none" w:sz="0" w:space="0" w:color="auto" w:frame="1"/>
                <w:shd w:val="clear" w:color="auto" w:fill="FFFFFF"/>
              </w:rPr>
              <w:t>its</w:t>
            </w:r>
            <w:r w:rsidR="00C608CD">
              <w:rPr>
                <w:rFonts w:cs="Arial"/>
                <w:bCs/>
                <w:color w:val="000000"/>
                <w:sz w:val="20"/>
                <w:szCs w:val="20"/>
                <w:bdr w:val="none" w:sz="0" w:space="0" w:color="auto" w:frame="1"/>
                <w:shd w:val="clear" w:color="auto" w:fill="FFFFFF"/>
              </w:rPr>
              <w:t xml:space="preserve"> </w:t>
            </w:r>
            <w:r w:rsidR="00AC7B94">
              <w:rPr>
                <w:rFonts w:cs="Arial"/>
                <w:bCs/>
                <w:color w:val="000000"/>
                <w:sz w:val="20"/>
                <w:szCs w:val="20"/>
                <w:bdr w:val="none" w:sz="0" w:space="0" w:color="auto" w:frame="1"/>
                <w:shd w:val="clear" w:color="auto" w:fill="FFFFFF"/>
              </w:rPr>
              <w:t xml:space="preserve">historical aim by </w:t>
            </w:r>
            <w:r w:rsidR="00FB6923">
              <w:rPr>
                <w:rFonts w:cs="Arial"/>
                <w:bCs/>
                <w:color w:val="000000"/>
                <w:sz w:val="20"/>
                <w:szCs w:val="20"/>
                <w:bdr w:val="none" w:sz="0" w:space="0" w:color="auto" w:frame="1"/>
                <w:shd w:val="clear" w:color="auto" w:fill="FFFFFF"/>
              </w:rPr>
              <w:t>allow</w:t>
            </w:r>
            <w:r w:rsidR="00AC7B94">
              <w:rPr>
                <w:rFonts w:cs="Arial"/>
                <w:bCs/>
                <w:color w:val="000000"/>
                <w:sz w:val="20"/>
                <w:szCs w:val="20"/>
                <w:bdr w:val="none" w:sz="0" w:space="0" w:color="auto" w:frame="1"/>
                <w:shd w:val="clear" w:color="auto" w:fill="FFFFFF"/>
              </w:rPr>
              <w:t xml:space="preserve">ing </w:t>
            </w:r>
            <w:r w:rsidR="002C53CC">
              <w:rPr>
                <w:rFonts w:cs="Arial"/>
                <w:bCs/>
                <w:color w:val="000000"/>
                <w:sz w:val="20"/>
                <w:szCs w:val="20"/>
                <w:bdr w:val="none" w:sz="0" w:space="0" w:color="auto" w:frame="1"/>
                <w:shd w:val="clear" w:color="auto" w:fill="FFFFFF"/>
              </w:rPr>
              <w:t xml:space="preserve">other </w:t>
            </w:r>
            <w:r w:rsidR="00FB6923">
              <w:rPr>
                <w:rFonts w:cs="Arial"/>
                <w:bCs/>
                <w:color w:val="000000"/>
                <w:sz w:val="20"/>
                <w:szCs w:val="20"/>
                <w:bdr w:val="none" w:sz="0" w:space="0" w:color="auto" w:frame="1"/>
                <w:shd w:val="clear" w:color="auto" w:fill="FFFFFF"/>
              </w:rPr>
              <w:t>damaging amendments</w:t>
            </w:r>
            <w:r w:rsidR="00870EE9">
              <w:rPr>
                <w:rFonts w:cs="Arial"/>
                <w:bCs/>
                <w:color w:val="000000"/>
                <w:sz w:val="20"/>
                <w:szCs w:val="20"/>
                <w:bdr w:val="none" w:sz="0" w:space="0" w:color="auto" w:frame="1"/>
                <w:shd w:val="clear" w:color="auto" w:fill="FFFFFF"/>
              </w:rPr>
              <w:t xml:space="preserve"> </w:t>
            </w:r>
            <w:r w:rsidR="00566EC3">
              <w:rPr>
                <w:rFonts w:cs="Arial"/>
                <w:bCs/>
                <w:color w:val="000000"/>
                <w:sz w:val="20"/>
                <w:szCs w:val="20"/>
                <w:bdr w:val="none" w:sz="0" w:space="0" w:color="auto" w:frame="1"/>
                <w:shd w:val="clear" w:color="auto" w:fill="FFFFFF"/>
              </w:rPr>
              <w:t xml:space="preserve">to be proposed </w:t>
            </w:r>
            <w:r w:rsidR="00870EE9">
              <w:rPr>
                <w:rFonts w:cs="Arial"/>
                <w:bCs/>
                <w:color w:val="000000"/>
                <w:sz w:val="20"/>
                <w:szCs w:val="20"/>
                <w:bdr w:val="none" w:sz="0" w:space="0" w:color="auto" w:frame="1"/>
                <w:shd w:val="clear" w:color="auto" w:fill="FFFFFF"/>
              </w:rPr>
              <w:t xml:space="preserve">(whereas a protocol would leave the existing </w:t>
            </w:r>
            <w:r w:rsidR="009F2AA2">
              <w:rPr>
                <w:rFonts w:cs="Arial"/>
                <w:bCs/>
                <w:color w:val="000000"/>
                <w:sz w:val="20"/>
                <w:szCs w:val="20"/>
                <w:bdr w:val="none" w:sz="0" w:space="0" w:color="auto" w:frame="1"/>
                <w:shd w:val="clear" w:color="auto" w:fill="FFFFFF"/>
              </w:rPr>
              <w:t xml:space="preserve">convention </w:t>
            </w:r>
            <w:r w:rsidR="00870EE9">
              <w:rPr>
                <w:rFonts w:cs="Arial"/>
                <w:bCs/>
                <w:color w:val="000000"/>
                <w:sz w:val="20"/>
                <w:szCs w:val="20"/>
                <w:bdr w:val="none" w:sz="0" w:space="0" w:color="auto" w:frame="1"/>
                <w:shd w:val="clear" w:color="auto" w:fill="FFFFFF"/>
              </w:rPr>
              <w:t>text intact)</w:t>
            </w:r>
            <w:r w:rsidR="00FB6923">
              <w:rPr>
                <w:rFonts w:cs="Arial"/>
                <w:bCs/>
                <w:color w:val="000000"/>
                <w:sz w:val="20"/>
                <w:szCs w:val="20"/>
                <w:bdr w:val="none" w:sz="0" w:space="0" w:color="auto" w:frame="1"/>
                <w:shd w:val="clear" w:color="auto" w:fill="FFFFFF"/>
              </w:rPr>
              <w:t>.</w:t>
            </w:r>
            <w:r w:rsidR="00DA1D86">
              <w:rPr>
                <w:rStyle w:val="FootnoteReference"/>
                <w:rFonts w:cs="Arial"/>
                <w:bCs/>
                <w:color w:val="000000"/>
                <w:sz w:val="20"/>
                <w:szCs w:val="20"/>
                <w:bdr w:val="none" w:sz="0" w:space="0" w:color="auto" w:frame="1"/>
                <w:shd w:val="clear" w:color="auto" w:fill="FFFFFF"/>
              </w:rPr>
              <w:footnoteReference w:id="59"/>
            </w:r>
            <w:r w:rsidR="00D3635E">
              <w:rPr>
                <w:rFonts w:cs="Arial"/>
                <w:bCs/>
                <w:color w:val="000000"/>
                <w:sz w:val="20"/>
                <w:szCs w:val="20"/>
                <w:bdr w:val="none" w:sz="0" w:space="0" w:color="auto" w:frame="1"/>
                <w:shd w:val="clear" w:color="auto" w:fill="FFFFFF"/>
              </w:rPr>
              <w:t xml:space="preserve"> </w:t>
            </w:r>
            <w:r w:rsidR="002C53CC">
              <w:rPr>
                <w:rFonts w:cs="Arial"/>
                <w:bCs/>
                <w:color w:val="000000"/>
                <w:sz w:val="20"/>
                <w:szCs w:val="20"/>
                <w:bdr w:val="none" w:sz="0" w:space="0" w:color="auto" w:frame="1"/>
                <w:shd w:val="clear" w:color="auto" w:fill="FFFFFF"/>
              </w:rPr>
              <w:t>P</w:t>
            </w:r>
            <w:r w:rsidR="002C53CC">
              <w:rPr>
                <w:rFonts w:cs="Arial"/>
                <w:color w:val="000000"/>
                <w:sz w:val="20"/>
                <w:szCs w:val="20"/>
                <w:bdr w:val="none" w:sz="0" w:space="0" w:color="auto" w:frame="1"/>
              </w:rPr>
              <w:t xml:space="preserve">erhaps the most </w:t>
            </w:r>
            <w:r w:rsidR="002C53CC">
              <w:rPr>
                <w:rFonts w:cs="Arial"/>
                <w:color w:val="000000"/>
                <w:sz w:val="20"/>
                <w:szCs w:val="20"/>
                <w:bdr w:val="none" w:sz="0" w:space="0" w:color="auto" w:frame="1"/>
              </w:rPr>
              <w:lastRenderedPageBreak/>
              <w:t xml:space="preserve">compelling reason, </w:t>
            </w:r>
            <w:r w:rsidR="00870EE9">
              <w:rPr>
                <w:rFonts w:cs="Arial"/>
                <w:color w:val="000000"/>
                <w:sz w:val="20"/>
                <w:szCs w:val="20"/>
                <w:bdr w:val="none" w:sz="0" w:space="0" w:color="auto" w:frame="1"/>
              </w:rPr>
              <w:t>however</w:t>
            </w:r>
            <w:r w:rsidR="002C53CC">
              <w:rPr>
                <w:rFonts w:cs="Arial"/>
                <w:color w:val="000000"/>
                <w:sz w:val="20"/>
                <w:szCs w:val="20"/>
                <w:bdr w:val="none" w:sz="0" w:space="0" w:color="auto" w:frame="1"/>
              </w:rPr>
              <w:t xml:space="preserve">, is that adding a new Appendix IV whereby species that pose a health risk would be added on the basis of the current direct listing system, would fail to be effective in preventing future zoonotic pandemics originating from the wildlife trade. </w:t>
            </w:r>
            <w:r w:rsidR="002B6546">
              <w:rPr>
                <w:rFonts w:cs="Arial"/>
                <w:color w:val="000000"/>
                <w:sz w:val="20"/>
                <w:szCs w:val="20"/>
                <w:bdr w:val="none" w:sz="0" w:space="0" w:color="auto" w:frame="1"/>
              </w:rPr>
              <w:t xml:space="preserve">Selectively listing ‘high risk’ species </w:t>
            </w:r>
            <w:r w:rsidR="00BC1DE7">
              <w:rPr>
                <w:rFonts w:cs="Arial"/>
                <w:color w:val="000000"/>
                <w:sz w:val="20"/>
                <w:szCs w:val="20"/>
                <w:bdr w:val="none" w:sz="0" w:space="0" w:color="auto" w:frame="1"/>
              </w:rPr>
              <w:t xml:space="preserve">would </w:t>
            </w:r>
            <w:r w:rsidR="00413723">
              <w:rPr>
                <w:rFonts w:cs="Arial"/>
                <w:color w:val="000000"/>
                <w:sz w:val="20"/>
                <w:szCs w:val="20"/>
                <w:bdr w:val="none" w:sz="0" w:space="0" w:color="auto" w:frame="1"/>
              </w:rPr>
              <w:t>not</w:t>
            </w:r>
            <w:r w:rsidR="00BC1DE7">
              <w:rPr>
                <w:rFonts w:cs="Arial"/>
                <w:color w:val="000000"/>
                <w:sz w:val="20"/>
                <w:szCs w:val="20"/>
                <w:bdr w:val="none" w:sz="0" w:space="0" w:color="auto" w:frame="1"/>
              </w:rPr>
              <w:t xml:space="preserve"> address the threat from undiscovered viruses that could have the ability to infect humans (estimated to number </w:t>
            </w:r>
            <w:r w:rsidR="00BC1DE7" w:rsidRPr="00BC1DE7">
              <w:rPr>
                <w:rFonts w:cstheme="minorHAnsi"/>
                <w:sz w:val="20"/>
              </w:rPr>
              <w:t>631,000-827,000</w:t>
            </w:r>
            <w:r w:rsidR="00BC1DE7">
              <w:rPr>
                <w:rFonts w:cstheme="minorHAnsi"/>
                <w:sz w:val="20"/>
              </w:rPr>
              <w:t xml:space="preserve"> in mammals and birds alone</w:t>
            </w:r>
            <w:r w:rsidR="00BC1DE7" w:rsidRPr="0037053E">
              <w:rPr>
                <w:rStyle w:val="FootnoteReference"/>
                <w:rFonts w:cstheme="minorHAnsi"/>
                <w:sz w:val="20"/>
                <w:szCs w:val="20"/>
              </w:rPr>
              <w:footnoteReference w:id="60"/>
            </w:r>
            <w:r w:rsidR="002B6546" w:rsidRPr="0037053E">
              <w:rPr>
                <w:rFonts w:cstheme="minorHAnsi"/>
                <w:sz w:val="20"/>
                <w:szCs w:val="20"/>
              </w:rPr>
              <w:t>)</w:t>
            </w:r>
            <w:r w:rsidR="003F1E63" w:rsidRPr="0037053E">
              <w:rPr>
                <w:rFonts w:cstheme="minorHAnsi"/>
                <w:sz w:val="20"/>
                <w:szCs w:val="20"/>
              </w:rPr>
              <w:t xml:space="preserve">. </w:t>
            </w:r>
            <w:r w:rsidR="0037053E" w:rsidRPr="0037053E">
              <w:rPr>
                <w:sz w:val="20"/>
                <w:szCs w:val="20"/>
              </w:rPr>
              <w:t>O</w:t>
            </w:r>
            <w:r w:rsidR="0037053E" w:rsidRPr="0037053E">
              <w:rPr>
                <w:color w:val="222222"/>
                <w:sz w:val="20"/>
                <w:szCs w:val="20"/>
              </w:rPr>
              <w:t>nly a reverse list to prevent pandemics of zoonotic origin would be able to prevent an outbreak or pandemic caused by another novel virus.</w:t>
            </w:r>
            <w:r w:rsidR="000D22F8">
              <w:rPr>
                <w:color w:val="222222"/>
                <w:sz w:val="20"/>
                <w:szCs w:val="20"/>
              </w:rPr>
              <w:t xml:space="preserve"> </w:t>
            </w:r>
            <w:r w:rsidR="003F1E63">
              <w:rPr>
                <w:rFonts w:cstheme="minorHAnsi"/>
                <w:sz w:val="20"/>
              </w:rPr>
              <w:t>Moreover, relying on the current direct listing system</w:t>
            </w:r>
            <w:r w:rsidR="003871D1">
              <w:rPr>
                <w:rFonts w:cstheme="minorHAnsi"/>
                <w:sz w:val="20"/>
              </w:rPr>
              <w:t>,</w:t>
            </w:r>
            <w:r w:rsidR="000D22F8">
              <w:rPr>
                <w:rFonts w:cstheme="minorHAnsi"/>
                <w:sz w:val="20"/>
              </w:rPr>
              <w:t xml:space="preserve"> </w:t>
            </w:r>
            <w:r w:rsidR="00413723">
              <w:rPr>
                <w:rFonts w:cstheme="minorHAnsi"/>
                <w:sz w:val="20"/>
              </w:rPr>
              <w:t>which is subject to long delays and vested interests</w:t>
            </w:r>
            <w:r w:rsidR="00413723">
              <w:rPr>
                <w:rFonts w:cstheme="minorHAnsi"/>
                <w:sz w:val="20"/>
              </w:rPr>
              <w:t>, to prove the</w:t>
            </w:r>
            <w:r w:rsidR="0037053E">
              <w:rPr>
                <w:rFonts w:cstheme="minorHAnsi"/>
                <w:sz w:val="20"/>
              </w:rPr>
              <w:t xml:space="preserve"> risk of a </w:t>
            </w:r>
            <w:r w:rsidR="000D22F8">
              <w:rPr>
                <w:rFonts w:cstheme="minorHAnsi"/>
                <w:sz w:val="20"/>
              </w:rPr>
              <w:t xml:space="preserve">zoonotic </w:t>
            </w:r>
            <w:r w:rsidR="0037053E">
              <w:rPr>
                <w:rFonts w:cstheme="minorHAnsi"/>
                <w:sz w:val="20"/>
              </w:rPr>
              <w:t xml:space="preserve">threat </w:t>
            </w:r>
            <w:r w:rsidR="00413723">
              <w:rPr>
                <w:rFonts w:cstheme="minorHAnsi"/>
                <w:sz w:val="20"/>
              </w:rPr>
              <w:t xml:space="preserve">species-by-species, </w:t>
            </w:r>
            <w:r w:rsidR="00B66D6C">
              <w:rPr>
                <w:rFonts w:cstheme="minorHAnsi"/>
                <w:sz w:val="20"/>
              </w:rPr>
              <w:t xml:space="preserve">or </w:t>
            </w:r>
            <w:r w:rsidR="003871D1">
              <w:rPr>
                <w:rFonts w:cstheme="minorHAnsi"/>
                <w:sz w:val="20"/>
              </w:rPr>
              <w:t xml:space="preserve">even by </w:t>
            </w:r>
            <w:r w:rsidR="00B66D6C">
              <w:rPr>
                <w:rFonts w:cstheme="minorHAnsi"/>
                <w:sz w:val="20"/>
              </w:rPr>
              <w:t>group</w:t>
            </w:r>
            <w:r w:rsidR="00413723">
              <w:rPr>
                <w:rFonts w:cstheme="minorHAnsi"/>
                <w:sz w:val="20"/>
              </w:rPr>
              <w:t>s</w:t>
            </w:r>
            <w:r w:rsidR="00B66D6C">
              <w:rPr>
                <w:rFonts w:cstheme="minorHAnsi"/>
                <w:sz w:val="20"/>
              </w:rPr>
              <w:t xml:space="preserve"> of species</w:t>
            </w:r>
            <w:r w:rsidR="0037053E">
              <w:rPr>
                <w:rFonts w:cstheme="minorHAnsi"/>
                <w:sz w:val="20"/>
              </w:rPr>
              <w:t xml:space="preserve">, </w:t>
            </w:r>
            <w:r w:rsidR="003871D1">
              <w:rPr>
                <w:rFonts w:cstheme="minorHAnsi"/>
                <w:sz w:val="20"/>
              </w:rPr>
              <w:t xml:space="preserve">before taking action to ‘regulate the trade’ </w:t>
            </w:r>
            <w:r w:rsidR="00B66D6C">
              <w:rPr>
                <w:rFonts w:cstheme="minorHAnsi"/>
                <w:sz w:val="20"/>
              </w:rPr>
              <w:t xml:space="preserve">would take </w:t>
            </w:r>
            <w:r w:rsidR="00CA7A2F">
              <w:rPr>
                <w:rFonts w:cstheme="minorHAnsi"/>
                <w:sz w:val="20"/>
              </w:rPr>
              <w:t xml:space="preserve">far </w:t>
            </w:r>
            <w:r w:rsidR="00B66D6C">
              <w:rPr>
                <w:rFonts w:cstheme="minorHAnsi"/>
                <w:sz w:val="20"/>
              </w:rPr>
              <w:t>too long</w:t>
            </w:r>
            <w:r w:rsidR="003C321D">
              <w:rPr>
                <w:sz w:val="20"/>
              </w:rPr>
              <w:t>;</w:t>
            </w:r>
            <w:r w:rsidR="003835EA">
              <w:rPr>
                <w:color w:val="222222"/>
                <w:sz w:val="20"/>
                <w:szCs w:val="20"/>
              </w:rPr>
              <w:t xml:space="preserve"> </w:t>
            </w:r>
            <w:r w:rsidR="003E47C1" w:rsidRPr="003E47C1">
              <w:rPr>
                <w:color w:val="222222"/>
                <w:sz w:val="20"/>
                <w:szCs w:val="20"/>
              </w:rPr>
              <w:t>we do not have the luxury of time</w:t>
            </w:r>
            <w:r w:rsidR="009178EB">
              <w:rPr>
                <w:color w:val="222222"/>
                <w:sz w:val="20"/>
                <w:szCs w:val="20"/>
              </w:rPr>
              <w:t xml:space="preserve"> given the rate at which pandemics are predicted to increase</w:t>
            </w:r>
            <w:r w:rsidR="003E47C1" w:rsidRPr="009F2AA2">
              <w:rPr>
                <w:color w:val="222222"/>
                <w:sz w:val="20"/>
                <w:szCs w:val="20"/>
              </w:rPr>
              <w:t>.</w:t>
            </w:r>
            <w:r w:rsidR="003871D1" w:rsidRPr="009F2AA2">
              <w:rPr>
                <w:color w:val="222222"/>
                <w:sz w:val="20"/>
                <w:szCs w:val="20"/>
              </w:rPr>
              <w:t xml:space="preserve"> </w:t>
            </w:r>
          </w:p>
          <w:p w14:paraId="5DC02181" w14:textId="6CBF7E9F" w:rsidR="00DB7E85" w:rsidRPr="0088213A" w:rsidRDefault="00DB7E85" w:rsidP="0088213A">
            <w:pPr>
              <w:rPr>
                <w:color w:val="000000"/>
                <w:sz w:val="20"/>
                <w:szCs w:val="20"/>
                <w:shd w:val="clear" w:color="auto" w:fill="FFFFFF"/>
              </w:rPr>
            </w:pPr>
            <w:r w:rsidRPr="00DB7E85">
              <w:rPr>
                <w:rStyle w:val="A1"/>
                <w:color w:val="000000"/>
                <w:sz w:val="20"/>
                <w:szCs w:val="20"/>
              </w:rPr>
              <w:t xml:space="preserve">With so few species that present a zoonotic risk regulated by CITES, the length of time it takes to list them, the enormity of the trade, the intense and rapidly changing market pressure, and considerable governance challenges, it will be impossible for CITES to achieve sustainable legal wildlife trade, let alone safe trade, before the next pandemic </w:t>
            </w:r>
            <w:r w:rsidRPr="009F2AA2">
              <w:rPr>
                <w:rStyle w:val="A1"/>
                <w:color w:val="000000"/>
                <w:sz w:val="20"/>
                <w:szCs w:val="20"/>
              </w:rPr>
              <w:t>strikes</w:t>
            </w:r>
            <w:r w:rsidR="009F2AA2" w:rsidRPr="009F2AA2">
              <w:rPr>
                <w:rStyle w:val="A1"/>
                <w:color w:val="000000"/>
                <w:sz w:val="20"/>
                <w:szCs w:val="20"/>
              </w:rPr>
              <w:t xml:space="preserve"> unless we take </w:t>
            </w:r>
            <w:r w:rsidR="009F2AA2" w:rsidRPr="00C22CF5">
              <w:rPr>
                <w:rStyle w:val="A1"/>
                <w:color w:val="000000"/>
                <w:sz w:val="20"/>
                <w:szCs w:val="20"/>
              </w:rPr>
              <w:t>transformative</w:t>
            </w:r>
            <w:r w:rsidR="00C22CF5" w:rsidRPr="00C22CF5">
              <w:rPr>
                <w:rStyle w:val="A1"/>
                <w:color w:val="000000"/>
                <w:sz w:val="20"/>
                <w:szCs w:val="20"/>
              </w:rPr>
              <w:t>, precautionary</w:t>
            </w:r>
            <w:r w:rsidR="009F2AA2" w:rsidRPr="00C22CF5">
              <w:rPr>
                <w:rStyle w:val="A1"/>
                <w:color w:val="000000"/>
                <w:sz w:val="20"/>
                <w:szCs w:val="20"/>
              </w:rPr>
              <w:t xml:space="preserve"> action</w:t>
            </w:r>
            <w:r w:rsidR="00474F9E">
              <w:rPr>
                <w:rStyle w:val="A1"/>
                <w:color w:val="000000"/>
                <w:sz w:val="20"/>
                <w:szCs w:val="20"/>
              </w:rPr>
              <w:t>, preferably through reverse listing</w:t>
            </w:r>
            <w:r w:rsidRPr="009F2AA2">
              <w:rPr>
                <w:rStyle w:val="A1"/>
                <w:color w:val="000000"/>
                <w:sz w:val="20"/>
                <w:szCs w:val="20"/>
              </w:rPr>
              <w:t xml:space="preserve">. </w:t>
            </w:r>
            <w:r w:rsidR="00474F9E">
              <w:rPr>
                <w:rStyle w:val="A1"/>
                <w:color w:val="000000"/>
                <w:sz w:val="20"/>
                <w:szCs w:val="20"/>
              </w:rPr>
              <w:t>Otherwise, i</w:t>
            </w:r>
            <w:r w:rsidRPr="009F2AA2">
              <w:rPr>
                <w:rStyle w:val="A1"/>
                <w:color w:val="000000"/>
                <w:sz w:val="20"/>
                <w:szCs w:val="20"/>
              </w:rPr>
              <w:t>t will simply take too long. After 45 years, we have made only limited</w:t>
            </w:r>
            <w:r w:rsidRPr="00DB7E85">
              <w:rPr>
                <w:rStyle w:val="A1"/>
                <w:color w:val="000000"/>
                <w:sz w:val="20"/>
                <w:szCs w:val="20"/>
              </w:rPr>
              <w:t xml:space="preserve"> progress. If we continue with a business-as-usual policy, how can we expect the situation to change over the next ten? </w:t>
            </w:r>
          </w:p>
          <w:p w14:paraId="119C8998" w14:textId="77777777" w:rsidR="0088213A" w:rsidRPr="009148FF" w:rsidRDefault="0088213A" w:rsidP="00D271E4">
            <w:pPr>
              <w:rPr>
                <w:rFonts w:cs="Arial"/>
                <w:sz w:val="20"/>
                <w:szCs w:val="20"/>
              </w:rPr>
            </w:pPr>
          </w:p>
          <w:p w14:paraId="36DC3095" w14:textId="0F270E89" w:rsidR="00D271E4" w:rsidRPr="009148FF" w:rsidRDefault="00D271E4" w:rsidP="00D271E4">
            <w:pPr>
              <w:rPr>
                <w:sz w:val="20"/>
                <w:szCs w:val="20"/>
              </w:rPr>
            </w:pPr>
          </w:p>
        </w:tc>
      </w:tr>
      <w:tr w:rsidR="00236608" w:rsidRPr="00265180" w14:paraId="7A865B83" w14:textId="77777777" w:rsidTr="00936CEF">
        <w:trPr>
          <w:trHeight w:val="224"/>
        </w:trPr>
        <w:tc>
          <w:tcPr>
            <w:tcW w:w="812" w:type="dxa"/>
          </w:tcPr>
          <w:p w14:paraId="48F7EE30" w14:textId="650D8D24" w:rsidR="00236608" w:rsidRPr="00265180" w:rsidRDefault="00D34798" w:rsidP="00265180">
            <w:pPr>
              <w:rPr>
                <w:sz w:val="20"/>
                <w:szCs w:val="20"/>
              </w:rPr>
            </w:pPr>
            <w:r w:rsidRPr="00265180">
              <w:rPr>
                <w:sz w:val="20"/>
                <w:szCs w:val="20"/>
              </w:rPr>
              <w:lastRenderedPageBreak/>
              <w:t>15/16</w:t>
            </w:r>
          </w:p>
        </w:tc>
        <w:tc>
          <w:tcPr>
            <w:tcW w:w="2585" w:type="dxa"/>
          </w:tcPr>
          <w:p w14:paraId="18E307CF" w14:textId="77777777" w:rsidR="00236608" w:rsidRPr="00265180" w:rsidRDefault="00D34798" w:rsidP="00265180">
            <w:pPr>
              <w:rPr>
                <w:sz w:val="20"/>
                <w:szCs w:val="20"/>
              </w:rPr>
            </w:pPr>
            <w:r w:rsidRPr="00265180">
              <w:rPr>
                <w:sz w:val="20"/>
                <w:szCs w:val="20"/>
              </w:rPr>
              <w:t>65</w:t>
            </w:r>
          </w:p>
          <w:p w14:paraId="6A798625" w14:textId="58AF41E0" w:rsidR="000551AC" w:rsidRPr="00265180" w:rsidRDefault="000551AC" w:rsidP="00265180">
            <w:pPr>
              <w:rPr>
                <w:sz w:val="20"/>
                <w:szCs w:val="20"/>
              </w:rPr>
            </w:pPr>
            <w:r w:rsidRPr="00265180">
              <w:rPr>
                <w:sz w:val="20"/>
                <w:szCs w:val="20"/>
              </w:rPr>
              <w:t xml:space="preserve">Actions to address the legality, sustainability and safety of the use of wild species of fauna and flora need to take place at the point of harvest, during transportation and trade, and at point of final consumption – the latter affecting overall demand.56 Thus, proposed targets 18 and 19 are synergistic with this one. Proposed target 17 provides direct support to all elements of this target through the focus on eliminating harmful subsidies and redirecting subsides to support legal, sustainable and safe harvest, trade and use of wild species. Actions should also respect the customary sustainable </w:t>
            </w:r>
            <w:r w:rsidRPr="00265180">
              <w:rPr>
                <w:sz w:val="20"/>
                <w:szCs w:val="20"/>
              </w:rPr>
              <w:lastRenderedPageBreak/>
              <w:t>use of biodiversity by indigenous peoples and local communities (proposed Target 8, which is closely related to this target, is also relevant in this regard). The IPBES Assessment on sustainable use of wild species, due to be finalized in 2022, will provide further useful information relevant to this proposed target and proposed target 8.</w:t>
            </w:r>
          </w:p>
        </w:tc>
        <w:tc>
          <w:tcPr>
            <w:tcW w:w="6791" w:type="dxa"/>
            <w:gridSpan w:val="2"/>
          </w:tcPr>
          <w:p w14:paraId="1E7EDBDC" w14:textId="77777777" w:rsidR="00D34798" w:rsidRDefault="0086455E" w:rsidP="00FB3333">
            <w:pPr>
              <w:rPr>
                <w:i/>
                <w:iCs/>
                <w:sz w:val="20"/>
                <w:szCs w:val="20"/>
                <w:u w:val="single"/>
              </w:rPr>
            </w:pPr>
            <w:r w:rsidRPr="00936CEF">
              <w:rPr>
                <w:i/>
                <w:iCs/>
                <w:sz w:val="20"/>
                <w:szCs w:val="20"/>
                <w:u w:val="single"/>
              </w:rPr>
              <w:lastRenderedPageBreak/>
              <w:t>Proposed target 17 provides direct support to all elements of this target through the focus on eliminating harmful subsidies and redirecting subsides to support legal, sustainable and safe harvest, trade and use of wild species.</w:t>
            </w:r>
          </w:p>
          <w:p w14:paraId="4135C307" w14:textId="77777777" w:rsidR="0086455E" w:rsidRDefault="0086455E" w:rsidP="00FB3333">
            <w:pPr>
              <w:rPr>
                <w:i/>
                <w:iCs/>
                <w:sz w:val="20"/>
                <w:szCs w:val="20"/>
                <w:u w:val="single"/>
              </w:rPr>
            </w:pPr>
          </w:p>
          <w:p w14:paraId="531C2A0F" w14:textId="4D60A1F4" w:rsidR="0086455E" w:rsidRPr="0086455E" w:rsidRDefault="00535354" w:rsidP="00FB3333">
            <w:pPr>
              <w:rPr>
                <w:sz w:val="20"/>
                <w:szCs w:val="20"/>
              </w:rPr>
            </w:pPr>
            <w:r>
              <w:rPr>
                <w:sz w:val="20"/>
                <w:szCs w:val="20"/>
              </w:rPr>
              <w:t xml:space="preserve">While we </w:t>
            </w:r>
            <w:r w:rsidR="00501E16">
              <w:rPr>
                <w:sz w:val="20"/>
                <w:szCs w:val="20"/>
              </w:rPr>
              <w:t xml:space="preserve">naturally </w:t>
            </w:r>
            <w:r>
              <w:rPr>
                <w:sz w:val="20"/>
                <w:szCs w:val="20"/>
              </w:rPr>
              <w:t xml:space="preserve">support eliminating harmful subsidies, we </w:t>
            </w:r>
            <w:r w:rsidR="00501E16">
              <w:rPr>
                <w:sz w:val="20"/>
                <w:szCs w:val="20"/>
              </w:rPr>
              <w:t xml:space="preserve">want to stress that, in accordance with the precautionary principle, they should be redirected towards </w:t>
            </w:r>
            <w:r w:rsidR="00501E16" w:rsidRPr="00936CEF">
              <w:rPr>
                <w:sz w:val="20"/>
                <w:szCs w:val="20"/>
              </w:rPr>
              <w:t>eliminat</w:t>
            </w:r>
            <w:r w:rsidR="00501E16">
              <w:rPr>
                <w:sz w:val="20"/>
                <w:szCs w:val="20"/>
              </w:rPr>
              <w:t>ing</w:t>
            </w:r>
            <w:r w:rsidR="00501E16" w:rsidRPr="00936CEF">
              <w:rPr>
                <w:sz w:val="20"/>
                <w:szCs w:val="20"/>
              </w:rPr>
              <w:t xml:space="preserve"> all commercial exploitation of wildlife (domestic and international) that is not legal and ecologically, biologically, and culturally sustainable or poses any risk to human or animal health</w:t>
            </w:r>
            <w:r w:rsidR="00A057AD">
              <w:rPr>
                <w:sz w:val="20"/>
                <w:szCs w:val="20"/>
              </w:rPr>
              <w:t xml:space="preserve"> a</w:t>
            </w:r>
            <w:r w:rsidR="00145CE5">
              <w:rPr>
                <w:sz w:val="20"/>
                <w:szCs w:val="20"/>
              </w:rPr>
              <w:t>s a priority</w:t>
            </w:r>
            <w:r w:rsidR="00501E16">
              <w:rPr>
                <w:sz w:val="20"/>
                <w:szCs w:val="20"/>
              </w:rPr>
              <w:t xml:space="preserve">, and should only </w:t>
            </w:r>
            <w:r w:rsidR="00D56620">
              <w:rPr>
                <w:sz w:val="20"/>
                <w:szCs w:val="20"/>
              </w:rPr>
              <w:t>be</w:t>
            </w:r>
            <w:r w:rsidR="00A057AD">
              <w:rPr>
                <w:sz w:val="20"/>
                <w:szCs w:val="20"/>
              </w:rPr>
              <w:t xml:space="preserve"> re</w:t>
            </w:r>
            <w:r w:rsidR="00D56620">
              <w:rPr>
                <w:sz w:val="20"/>
                <w:szCs w:val="20"/>
              </w:rPr>
              <w:t xml:space="preserve">directed towards </w:t>
            </w:r>
            <w:r w:rsidR="00501E16">
              <w:rPr>
                <w:sz w:val="20"/>
                <w:szCs w:val="20"/>
              </w:rPr>
              <w:t>support</w:t>
            </w:r>
            <w:r w:rsidR="00D56620">
              <w:rPr>
                <w:sz w:val="20"/>
                <w:szCs w:val="20"/>
              </w:rPr>
              <w:t>ing</w:t>
            </w:r>
            <w:r w:rsidR="00501E16" w:rsidRPr="00501E16">
              <w:rPr>
                <w:sz w:val="20"/>
                <w:szCs w:val="20"/>
              </w:rPr>
              <w:t xml:space="preserve"> </w:t>
            </w:r>
            <w:r w:rsidR="00501E16" w:rsidRPr="00936CEF">
              <w:rPr>
                <w:sz w:val="20"/>
                <w:szCs w:val="20"/>
              </w:rPr>
              <w:t>exploitation of wildlife</w:t>
            </w:r>
            <w:r w:rsidR="00501E16" w:rsidRPr="008009E4">
              <w:rPr>
                <w:sz w:val="20"/>
                <w:szCs w:val="20"/>
              </w:rPr>
              <w:t xml:space="preserve"> </w:t>
            </w:r>
            <w:r w:rsidR="00501E16">
              <w:rPr>
                <w:sz w:val="20"/>
                <w:szCs w:val="20"/>
              </w:rPr>
              <w:t>that</w:t>
            </w:r>
            <w:r w:rsidR="00501E16" w:rsidRPr="008009E4">
              <w:rPr>
                <w:sz w:val="20"/>
                <w:szCs w:val="20"/>
              </w:rPr>
              <w:t xml:space="preserve"> is </w:t>
            </w:r>
            <w:r w:rsidR="00501E16">
              <w:rPr>
                <w:sz w:val="20"/>
                <w:szCs w:val="20"/>
              </w:rPr>
              <w:t xml:space="preserve">demonstrably sustainable, legal, well managed and presents zero risk to human or animal health. </w:t>
            </w:r>
            <w:r w:rsidR="00DD5EF6">
              <w:rPr>
                <w:sz w:val="20"/>
                <w:szCs w:val="20"/>
              </w:rPr>
              <w:t>In accordance with a just approach, consideration should be given towards compensating those whose livelihoods will be lost</w:t>
            </w:r>
            <w:r w:rsidR="006A6FC0">
              <w:rPr>
                <w:sz w:val="20"/>
                <w:szCs w:val="20"/>
              </w:rPr>
              <w:t xml:space="preserve"> and providing them with support for </w:t>
            </w:r>
            <w:r w:rsidR="002720C2">
              <w:rPr>
                <w:sz w:val="20"/>
                <w:szCs w:val="20"/>
              </w:rPr>
              <w:t xml:space="preserve">an </w:t>
            </w:r>
            <w:r w:rsidR="006A6FC0">
              <w:rPr>
                <w:sz w:val="20"/>
                <w:szCs w:val="20"/>
              </w:rPr>
              <w:t xml:space="preserve">alternative </w:t>
            </w:r>
            <w:r w:rsidR="002720C2">
              <w:rPr>
                <w:sz w:val="20"/>
                <w:szCs w:val="20"/>
              </w:rPr>
              <w:t xml:space="preserve">source of income </w:t>
            </w:r>
            <w:r w:rsidR="00AF1A3B">
              <w:rPr>
                <w:sz w:val="20"/>
                <w:szCs w:val="20"/>
              </w:rPr>
              <w:t>that is ecologically</w:t>
            </w:r>
            <w:r w:rsidR="00145CE5">
              <w:rPr>
                <w:sz w:val="20"/>
                <w:szCs w:val="20"/>
              </w:rPr>
              <w:t>, biologically</w:t>
            </w:r>
            <w:r w:rsidR="00AF1A3B">
              <w:rPr>
                <w:sz w:val="20"/>
                <w:szCs w:val="20"/>
              </w:rPr>
              <w:t xml:space="preserve"> and socially sustainable</w:t>
            </w:r>
            <w:r w:rsidR="00FE29E0">
              <w:rPr>
                <w:sz w:val="20"/>
                <w:szCs w:val="20"/>
              </w:rPr>
              <w:t xml:space="preserve">, </w:t>
            </w:r>
            <w:r w:rsidR="001A5946">
              <w:rPr>
                <w:sz w:val="20"/>
                <w:szCs w:val="20"/>
              </w:rPr>
              <w:t>giving priority to</w:t>
            </w:r>
            <w:r w:rsidR="00FE29E0">
              <w:rPr>
                <w:sz w:val="20"/>
                <w:szCs w:val="20"/>
              </w:rPr>
              <w:t xml:space="preserve"> Indigenous Peoples and local communities</w:t>
            </w:r>
            <w:r w:rsidR="00AF1A3B">
              <w:rPr>
                <w:sz w:val="20"/>
                <w:szCs w:val="20"/>
              </w:rPr>
              <w:t>.</w:t>
            </w:r>
            <w:r w:rsidR="002575F0">
              <w:rPr>
                <w:sz w:val="20"/>
                <w:szCs w:val="20"/>
              </w:rPr>
              <w:t xml:space="preserve"> </w:t>
            </w:r>
            <w:r w:rsidR="001A5946">
              <w:rPr>
                <w:sz w:val="20"/>
                <w:szCs w:val="20"/>
              </w:rPr>
              <w:t xml:space="preserve">Applying </w:t>
            </w:r>
            <w:r w:rsidR="006C015A">
              <w:rPr>
                <w:sz w:val="20"/>
                <w:szCs w:val="20"/>
              </w:rPr>
              <w:t xml:space="preserve">such </w:t>
            </w:r>
            <w:r w:rsidR="001A5946">
              <w:rPr>
                <w:sz w:val="20"/>
                <w:szCs w:val="20"/>
              </w:rPr>
              <w:t>a precautionary approach</w:t>
            </w:r>
            <w:r w:rsidR="000D52BC">
              <w:rPr>
                <w:sz w:val="20"/>
                <w:szCs w:val="20"/>
              </w:rPr>
              <w:t xml:space="preserve"> </w:t>
            </w:r>
            <w:r w:rsidR="001A5946">
              <w:rPr>
                <w:sz w:val="20"/>
                <w:szCs w:val="20"/>
              </w:rPr>
              <w:t xml:space="preserve">to redirecting </w:t>
            </w:r>
            <w:r w:rsidR="00AB7D3D">
              <w:rPr>
                <w:sz w:val="20"/>
                <w:szCs w:val="20"/>
              </w:rPr>
              <w:t>s</w:t>
            </w:r>
            <w:r w:rsidR="001A5946">
              <w:rPr>
                <w:sz w:val="20"/>
                <w:szCs w:val="20"/>
              </w:rPr>
              <w:t xml:space="preserve">ubsidies also </w:t>
            </w:r>
            <w:r w:rsidR="000D52BC">
              <w:rPr>
                <w:sz w:val="20"/>
                <w:szCs w:val="20"/>
              </w:rPr>
              <w:t xml:space="preserve">makes </w:t>
            </w:r>
            <w:r w:rsidR="00A057AD">
              <w:rPr>
                <w:sz w:val="20"/>
                <w:szCs w:val="20"/>
              </w:rPr>
              <w:t xml:space="preserve">sound </w:t>
            </w:r>
            <w:r w:rsidR="000D52BC">
              <w:rPr>
                <w:sz w:val="20"/>
                <w:szCs w:val="20"/>
              </w:rPr>
              <w:t>economic sense</w:t>
            </w:r>
            <w:r w:rsidR="002575F0">
              <w:rPr>
                <w:sz w:val="20"/>
                <w:szCs w:val="20"/>
              </w:rPr>
              <w:t xml:space="preserve"> g</w:t>
            </w:r>
            <w:r w:rsidR="000D52BC">
              <w:rPr>
                <w:sz w:val="20"/>
                <w:szCs w:val="20"/>
              </w:rPr>
              <w:t xml:space="preserve">iven that the income from wildlife trade is comparatively small when set against </w:t>
            </w:r>
            <w:r w:rsidR="004A10D8">
              <w:rPr>
                <w:sz w:val="20"/>
                <w:szCs w:val="20"/>
              </w:rPr>
              <w:t xml:space="preserve">the </w:t>
            </w:r>
            <w:r w:rsidR="00AC6D09">
              <w:rPr>
                <w:sz w:val="20"/>
                <w:szCs w:val="20"/>
              </w:rPr>
              <w:t>trillions of dollars that the current pandemic has cost the global economy</w:t>
            </w:r>
            <w:r w:rsidR="00A057AD">
              <w:rPr>
                <w:sz w:val="20"/>
                <w:szCs w:val="20"/>
              </w:rPr>
              <w:t>,</w:t>
            </w:r>
            <w:r w:rsidR="002575F0">
              <w:rPr>
                <w:rStyle w:val="FootnoteReference"/>
                <w:sz w:val="20"/>
                <w:szCs w:val="20"/>
              </w:rPr>
              <w:footnoteReference w:id="61"/>
            </w:r>
            <w:r w:rsidR="00A057AD">
              <w:rPr>
                <w:sz w:val="20"/>
                <w:szCs w:val="20"/>
              </w:rPr>
              <w:t xml:space="preserve"> and the huge costs that will be incurred by future pandemics if transformative action is not taken to curtail the wildlife trade – legal and illegal</w:t>
            </w:r>
            <w:r w:rsidR="006C015A">
              <w:rPr>
                <w:sz w:val="20"/>
                <w:szCs w:val="20"/>
              </w:rPr>
              <w:t xml:space="preserve"> – as soon as possible</w:t>
            </w:r>
            <w:r w:rsidR="00A057AD">
              <w:rPr>
                <w:sz w:val="20"/>
                <w:szCs w:val="20"/>
              </w:rPr>
              <w:t>.</w:t>
            </w:r>
            <w:r w:rsidR="006C015A">
              <w:rPr>
                <w:sz w:val="20"/>
                <w:szCs w:val="20"/>
              </w:rPr>
              <w:t xml:space="preserve"> </w:t>
            </w:r>
          </w:p>
        </w:tc>
      </w:tr>
      <w:tr w:rsidR="00236608" w:rsidRPr="00265180" w14:paraId="4C53569F" w14:textId="77777777" w:rsidTr="00936CEF">
        <w:trPr>
          <w:trHeight w:val="224"/>
        </w:trPr>
        <w:tc>
          <w:tcPr>
            <w:tcW w:w="812" w:type="dxa"/>
          </w:tcPr>
          <w:p w14:paraId="5ACD88D5" w14:textId="77777777" w:rsidR="00236608" w:rsidRPr="00265180" w:rsidRDefault="00236608" w:rsidP="00265180">
            <w:pPr>
              <w:rPr>
                <w:sz w:val="20"/>
                <w:szCs w:val="20"/>
              </w:rPr>
            </w:pPr>
          </w:p>
        </w:tc>
        <w:tc>
          <w:tcPr>
            <w:tcW w:w="2585" w:type="dxa"/>
          </w:tcPr>
          <w:p w14:paraId="1A074978" w14:textId="77777777" w:rsidR="00236608" w:rsidRPr="00265180" w:rsidRDefault="00236608" w:rsidP="00265180">
            <w:pPr>
              <w:rPr>
                <w:sz w:val="20"/>
                <w:szCs w:val="20"/>
              </w:rPr>
            </w:pPr>
          </w:p>
        </w:tc>
        <w:tc>
          <w:tcPr>
            <w:tcW w:w="6791" w:type="dxa"/>
            <w:gridSpan w:val="2"/>
          </w:tcPr>
          <w:p w14:paraId="249A3E43" w14:textId="77777777" w:rsidR="00236608" w:rsidRPr="00265180" w:rsidRDefault="00236608" w:rsidP="00265180">
            <w:pPr>
              <w:rPr>
                <w:sz w:val="20"/>
                <w:szCs w:val="20"/>
              </w:rPr>
            </w:pPr>
            <w:r w:rsidRPr="00265180">
              <w:rPr>
                <w:sz w:val="20"/>
                <w:szCs w:val="20"/>
              </w:rPr>
              <w:t>Additional rows can be added to this table by selecting “Table” followed by “insert” and “rows below”</w:t>
            </w:r>
          </w:p>
        </w:tc>
      </w:tr>
    </w:tbl>
    <w:p w14:paraId="3F5E71EC" w14:textId="77777777" w:rsidR="00236608" w:rsidRPr="00265180" w:rsidRDefault="00236608" w:rsidP="00265180">
      <w:pPr>
        <w:pStyle w:val="Default"/>
        <w:jc w:val="center"/>
        <w:rPr>
          <w:b/>
          <w:sz w:val="20"/>
          <w:szCs w:val="20"/>
          <w:u w:val="single"/>
        </w:rPr>
      </w:pPr>
    </w:p>
    <w:p w14:paraId="254542ED" w14:textId="5FB611A3" w:rsidR="00236608" w:rsidRPr="00265180" w:rsidRDefault="00236608" w:rsidP="00265180">
      <w:pPr>
        <w:tabs>
          <w:tab w:val="left" w:pos="5900"/>
        </w:tabs>
        <w:jc w:val="both"/>
        <w:rPr>
          <w:i/>
          <w:sz w:val="20"/>
          <w:szCs w:val="20"/>
        </w:rPr>
      </w:pPr>
      <w:r w:rsidRPr="00265180">
        <w:rPr>
          <w:i/>
          <w:sz w:val="20"/>
          <w:szCs w:val="20"/>
        </w:rPr>
        <w:t xml:space="preserve">Comments should be sent by e-mail to </w:t>
      </w:r>
      <w:hyperlink r:id="rId11" w:history="1">
        <w:r w:rsidRPr="00265180">
          <w:rPr>
            <w:rStyle w:val="Hyperlink"/>
            <w:i/>
            <w:sz w:val="20"/>
            <w:szCs w:val="20"/>
          </w:rPr>
          <w:t>secretariat@cbd.int</w:t>
        </w:r>
      </w:hyperlink>
      <w:r w:rsidRPr="00265180">
        <w:rPr>
          <w:i/>
          <w:sz w:val="20"/>
          <w:szCs w:val="20"/>
        </w:rPr>
        <w:t xml:space="preserve"> </w:t>
      </w:r>
      <w:r w:rsidR="00790F3D" w:rsidRPr="00265180">
        <w:rPr>
          <w:i/>
          <w:sz w:val="20"/>
          <w:szCs w:val="20"/>
        </w:rPr>
        <w:t xml:space="preserve">by </w:t>
      </w:r>
      <w:r w:rsidR="001C2BDB" w:rsidRPr="00265180">
        <w:rPr>
          <w:i/>
          <w:sz w:val="20"/>
          <w:szCs w:val="20"/>
        </w:rPr>
        <w:t>22</w:t>
      </w:r>
      <w:r w:rsidR="00790F3D" w:rsidRPr="00265180">
        <w:rPr>
          <w:i/>
          <w:sz w:val="20"/>
          <w:szCs w:val="20"/>
        </w:rPr>
        <w:t xml:space="preserve"> </w:t>
      </w:r>
      <w:r w:rsidR="00976DCD" w:rsidRPr="00265180">
        <w:rPr>
          <w:i/>
          <w:sz w:val="20"/>
          <w:szCs w:val="20"/>
        </w:rPr>
        <w:t>March</w:t>
      </w:r>
      <w:r w:rsidR="00790F3D" w:rsidRPr="00265180">
        <w:rPr>
          <w:i/>
          <w:sz w:val="20"/>
          <w:szCs w:val="20"/>
        </w:rPr>
        <w:t xml:space="preserve"> 202</w:t>
      </w:r>
      <w:r w:rsidR="00976DCD" w:rsidRPr="00265180">
        <w:rPr>
          <w:i/>
          <w:sz w:val="20"/>
          <w:szCs w:val="20"/>
        </w:rPr>
        <w:t>1</w:t>
      </w:r>
    </w:p>
    <w:p w14:paraId="48DAF900" w14:textId="5924F03A" w:rsidR="00B51493" w:rsidRPr="00265180" w:rsidRDefault="00B51493" w:rsidP="00265180">
      <w:pPr>
        <w:rPr>
          <w:sz w:val="20"/>
          <w:szCs w:val="20"/>
        </w:rPr>
      </w:pPr>
    </w:p>
    <w:sectPr w:rsidR="00B51493" w:rsidRPr="00265180">
      <w:footerReference w:type="even"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1F2F5C" w14:textId="77777777" w:rsidR="005B6289" w:rsidRDefault="005B6289" w:rsidP="005738D3">
      <w:r>
        <w:separator/>
      </w:r>
    </w:p>
  </w:endnote>
  <w:endnote w:type="continuationSeparator" w:id="0">
    <w:p w14:paraId="4283D5BE" w14:textId="77777777" w:rsidR="005B6289" w:rsidRDefault="005B6289" w:rsidP="00573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x◊Í˛">
    <w:altName w:val="Cambria"/>
    <w:panose1 w:val="020B0604020202020204"/>
    <w:charset w:val="4D"/>
    <w:family w:val="auto"/>
    <w:notTrueType/>
    <w:pitch w:val="default"/>
    <w:sig w:usb0="00000003" w:usb1="00000000" w:usb2="00000000" w:usb3="00000000" w:csb0="00000001" w:csb1="00000000"/>
  </w:font>
  <w:font w:name="LOYZVA+HelveticaNeue">
    <w:altName w:val="Helvetica Neue"/>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26372787"/>
      <w:docPartObj>
        <w:docPartGallery w:val="Page Numbers (Bottom of Page)"/>
        <w:docPartUnique/>
      </w:docPartObj>
    </w:sdtPr>
    <w:sdtContent>
      <w:p w14:paraId="65A8920A" w14:textId="46F464FF" w:rsidR="00E274BC" w:rsidRDefault="00E274BC" w:rsidP="00E274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66C537" w14:textId="77777777" w:rsidR="00E274BC" w:rsidRDefault="00E274BC" w:rsidP="00936C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107228"/>
      <w:docPartObj>
        <w:docPartGallery w:val="Page Numbers (Bottom of Page)"/>
        <w:docPartUnique/>
      </w:docPartObj>
    </w:sdtPr>
    <w:sdtContent>
      <w:p w14:paraId="10124F2B" w14:textId="59D1C288" w:rsidR="00E274BC" w:rsidRDefault="00E274BC" w:rsidP="00E274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C1656F2" w14:textId="77777777" w:rsidR="00E274BC" w:rsidRDefault="00E274BC" w:rsidP="00936C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9F1FB" w14:textId="77777777" w:rsidR="005B6289" w:rsidRDefault="005B6289" w:rsidP="005738D3">
      <w:r>
        <w:separator/>
      </w:r>
    </w:p>
  </w:footnote>
  <w:footnote w:type="continuationSeparator" w:id="0">
    <w:p w14:paraId="53C4FF70" w14:textId="77777777" w:rsidR="005B6289" w:rsidRDefault="005B6289" w:rsidP="005738D3">
      <w:r>
        <w:continuationSeparator/>
      </w:r>
    </w:p>
  </w:footnote>
  <w:footnote w:id="1">
    <w:p w14:paraId="2B5A732A" w14:textId="6B9B9F32" w:rsidR="00E274BC" w:rsidRPr="00D8707A" w:rsidRDefault="00E274BC" w:rsidP="00936CEF">
      <w:pPr>
        <w:pStyle w:val="Heading1"/>
        <w:shd w:val="clear" w:color="auto" w:fill="FCFCFC"/>
        <w:spacing w:before="0" w:beforeAutospacing="0" w:after="0" w:afterAutospacing="0"/>
        <w:rPr>
          <w:sz w:val="18"/>
          <w:szCs w:val="20"/>
        </w:rPr>
      </w:pPr>
      <w:r w:rsidRPr="00936CEF">
        <w:rPr>
          <w:rStyle w:val="FootnoteReference"/>
          <w:b w:val="0"/>
          <w:bCs w:val="0"/>
          <w:sz w:val="18"/>
          <w:szCs w:val="20"/>
        </w:rPr>
        <w:footnoteRef/>
      </w:r>
      <w:r w:rsidRPr="00936CEF">
        <w:rPr>
          <w:b w:val="0"/>
          <w:bCs w:val="0"/>
          <w:sz w:val="18"/>
          <w:szCs w:val="20"/>
        </w:rPr>
        <w:t xml:space="preserve"> </w:t>
      </w:r>
      <w:r w:rsidRPr="00936CEF">
        <w:rPr>
          <w:b w:val="0"/>
          <w:bCs w:val="0"/>
          <w:color w:val="231F20"/>
          <w:sz w:val="18"/>
          <w:szCs w:val="20"/>
        </w:rPr>
        <w:t>V. Nijman</w:t>
      </w:r>
      <w:r>
        <w:rPr>
          <w:b w:val="0"/>
          <w:bCs w:val="0"/>
          <w:color w:val="231F20"/>
          <w:sz w:val="18"/>
          <w:szCs w:val="20"/>
        </w:rPr>
        <w:t xml:space="preserve"> </w:t>
      </w:r>
      <w:r w:rsidRPr="00936CEF">
        <w:rPr>
          <w:b w:val="0"/>
          <w:bCs w:val="0"/>
          <w:color w:val="231F20"/>
          <w:sz w:val="18"/>
          <w:szCs w:val="20"/>
        </w:rPr>
        <w:t>(2010)</w:t>
      </w:r>
      <w:r w:rsidRPr="00D8707A">
        <w:rPr>
          <w:color w:val="231F20"/>
          <w:sz w:val="18"/>
          <w:szCs w:val="20"/>
        </w:rPr>
        <w:t xml:space="preserve"> </w:t>
      </w:r>
      <w:r w:rsidRPr="00936CEF">
        <w:rPr>
          <w:b w:val="0"/>
          <w:bCs w:val="0"/>
          <w:i/>
          <w:iCs/>
          <w:sz w:val="18"/>
          <w:szCs w:val="18"/>
        </w:rPr>
        <w:t>An overview of international wildlife trade from Southeast Asia</w:t>
      </w:r>
      <w:r>
        <w:rPr>
          <w:b w:val="0"/>
          <w:bCs w:val="0"/>
          <w:i/>
          <w:iCs/>
          <w:sz w:val="18"/>
          <w:szCs w:val="18"/>
        </w:rPr>
        <w:t xml:space="preserve">, </w:t>
      </w:r>
      <w:proofErr w:type="spellStart"/>
      <w:r w:rsidRPr="00936CEF">
        <w:rPr>
          <w:b w:val="0"/>
          <w:bCs w:val="0"/>
          <w:color w:val="231F20"/>
          <w:sz w:val="18"/>
          <w:szCs w:val="20"/>
        </w:rPr>
        <w:t>Biodivers</w:t>
      </w:r>
      <w:proofErr w:type="spellEnd"/>
      <w:r w:rsidRPr="00936CEF">
        <w:rPr>
          <w:b w:val="0"/>
          <w:bCs w:val="0"/>
          <w:color w:val="231F20"/>
          <w:sz w:val="18"/>
          <w:szCs w:val="20"/>
        </w:rPr>
        <w:t xml:space="preserve">. </w:t>
      </w:r>
      <w:proofErr w:type="spellStart"/>
      <w:r w:rsidRPr="00936CEF">
        <w:rPr>
          <w:b w:val="0"/>
          <w:bCs w:val="0"/>
          <w:color w:val="231F20"/>
          <w:sz w:val="18"/>
          <w:szCs w:val="20"/>
        </w:rPr>
        <w:t>Conserv</w:t>
      </w:r>
      <w:proofErr w:type="spellEnd"/>
      <w:r w:rsidRPr="00936CEF">
        <w:rPr>
          <w:b w:val="0"/>
          <w:bCs w:val="0"/>
          <w:color w:val="231F20"/>
          <w:sz w:val="18"/>
          <w:szCs w:val="20"/>
        </w:rPr>
        <w:t xml:space="preserve">. 19, 1101–1114; TRAFFIC, Wildlife Trade Monitoring Network, Illegal Wildlife Trade; </w:t>
      </w:r>
      <w:hyperlink r:id="rId1" w:history="1">
        <w:r w:rsidRPr="00936CEF">
          <w:rPr>
            <w:rStyle w:val="Hyperlink"/>
            <w:b w:val="0"/>
            <w:bCs w:val="0"/>
            <w:sz w:val="18"/>
            <w:szCs w:val="20"/>
          </w:rPr>
          <w:t>www.traffic.org/about-us/illegal-wildlife-t</w:t>
        </w:r>
        <w:r w:rsidRPr="00936CEF">
          <w:rPr>
            <w:rStyle w:val="Hyperlink"/>
            <w:b w:val="0"/>
            <w:bCs w:val="0"/>
            <w:sz w:val="18"/>
            <w:szCs w:val="20"/>
          </w:rPr>
          <w:t>r</w:t>
        </w:r>
        <w:r w:rsidRPr="00936CEF">
          <w:rPr>
            <w:rStyle w:val="Hyperlink"/>
            <w:b w:val="0"/>
            <w:bCs w:val="0"/>
            <w:sz w:val="18"/>
            <w:szCs w:val="20"/>
          </w:rPr>
          <w:t>ade/</w:t>
        </w:r>
      </w:hyperlink>
    </w:p>
  </w:footnote>
  <w:footnote w:id="2">
    <w:p w14:paraId="2A8EAEDE" w14:textId="76FACCED" w:rsidR="00E274BC" w:rsidRPr="00936CEF" w:rsidRDefault="00E274BC" w:rsidP="00936CEF">
      <w:pPr>
        <w:pStyle w:val="Heading1"/>
        <w:shd w:val="clear" w:color="auto" w:fill="FFFFFF"/>
        <w:spacing w:before="0" w:beforeAutospacing="0" w:after="0" w:afterAutospacing="0"/>
        <w:rPr>
          <w:b w:val="0"/>
          <w:bCs w:val="0"/>
          <w:i/>
          <w:iCs/>
          <w:color w:val="222222"/>
          <w:spacing w:val="-8"/>
          <w:sz w:val="18"/>
          <w:szCs w:val="18"/>
          <w:lang w:val="en-KE"/>
        </w:rPr>
      </w:pPr>
      <w:r w:rsidRPr="00936CEF">
        <w:rPr>
          <w:rStyle w:val="FootnoteReference"/>
          <w:b w:val="0"/>
          <w:bCs w:val="0"/>
          <w:sz w:val="18"/>
        </w:rPr>
        <w:footnoteRef/>
      </w:r>
      <w:r w:rsidRPr="00936CEF">
        <w:rPr>
          <w:b w:val="0"/>
          <w:bCs w:val="0"/>
          <w:sz w:val="18"/>
        </w:rPr>
        <w:t xml:space="preserve"> </w:t>
      </w:r>
      <w:r w:rsidRPr="00936CEF">
        <w:rPr>
          <w:b w:val="0"/>
          <w:bCs w:val="0"/>
          <w:color w:val="231F20"/>
          <w:sz w:val="18"/>
        </w:rPr>
        <w:t>S. L. Maxwell, R. A. Fuller, T. M. Brooks, J. E. M. Watson (2016)</w:t>
      </w:r>
      <w:r>
        <w:rPr>
          <w:color w:val="231F20"/>
          <w:sz w:val="18"/>
        </w:rPr>
        <w:t xml:space="preserve"> </w:t>
      </w:r>
      <w:r w:rsidRPr="00936CEF">
        <w:rPr>
          <w:b w:val="0"/>
          <w:bCs w:val="0"/>
          <w:i/>
          <w:iCs/>
          <w:color w:val="222222"/>
          <w:spacing w:val="-8"/>
          <w:sz w:val="18"/>
          <w:szCs w:val="18"/>
        </w:rPr>
        <w:t>Biodiversity: The ravages of guns, nets and bulldozers</w:t>
      </w:r>
      <w:r>
        <w:rPr>
          <w:b w:val="0"/>
          <w:bCs w:val="0"/>
          <w:i/>
          <w:iCs/>
          <w:color w:val="222222"/>
          <w:spacing w:val="-8"/>
          <w:sz w:val="18"/>
          <w:szCs w:val="18"/>
        </w:rPr>
        <w:t>,</w:t>
      </w:r>
    </w:p>
    <w:p w14:paraId="4800EBCC" w14:textId="4E5AB1E1" w:rsidR="00E274BC" w:rsidRPr="00936CEF" w:rsidRDefault="00E274BC" w:rsidP="00062705">
      <w:pPr>
        <w:pStyle w:val="FootnoteText"/>
        <w:rPr>
          <w:rFonts w:ascii="Times New Roman" w:hAnsi="Times New Roman" w:cs="Times New Roman"/>
          <w:sz w:val="18"/>
          <w:szCs w:val="18"/>
        </w:rPr>
      </w:pPr>
      <w:r w:rsidRPr="00936CEF">
        <w:rPr>
          <w:rFonts w:ascii="Times New Roman" w:hAnsi="Times New Roman" w:cs="Times New Roman"/>
          <w:color w:val="231F20"/>
          <w:sz w:val="18"/>
          <w:szCs w:val="18"/>
        </w:rPr>
        <w:t xml:space="preserve">Nature 536, 143–145 </w:t>
      </w:r>
    </w:p>
  </w:footnote>
  <w:footnote w:id="3">
    <w:p w14:paraId="15A6C7AA" w14:textId="6D9ED8DB" w:rsidR="00E274BC" w:rsidRPr="001F0558" w:rsidRDefault="00E274BC" w:rsidP="00104707">
      <w:pPr>
        <w:rPr>
          <w:sz w:val="18"/>
          <w:szCs w:val="20"/>
        </w:rPr>
      </w:pPr>
      <w:r w:rsidRPr="00B300D9">
        <w:rPr>
          <w:rStyle w:val="FootnoteReference"/>
          <w:sz w:val="18"/>
          <w:szCs w:val="20"/>
        </w:rPr>
        <w:footnoteRef/>
      </w:r>
      <w:r w:rsidRPr="00B300D9">
        <w:rPr>
          <w:sz w:val="18"/>
          <w:szCs w:val="20"/>
        </w:rPr>
        <w:t xml:space="preserve"> IPBES (2020) Workshop Report on Biodiversity and Pandemics of the Intergovernmental Platform on Biodiversity and Ecosystem Services. </w:t>
      </w:r>
      <w:proofErr w:type="spellStart"/>
      <w:r w:rsidRPr="00B300D9">
        <w:rPr>
          <w:sz w:val="18"/>
          <w:szCs w:val="20"/>
        </w:rPr>
        <w:t>Daszak</w:t>
      </w:r>
      <w:proofErr w:type="spellEnd"/>
      <w:r w:rsidRPr="00B300D9">
        <w:rPr>
          <w:sz w:val="18"/>
          <w:szCs w:val="20"/>
        </w:rPr>
        <w:t xml:space="preserve">, P., das Neves, C., </w:t>
      </w:r>
      <w:proofErr w:type="spellStart"/>
      <w:r w:rsidRPr="00B300D9">
        <w:rPr>
          <w:sz w:val="18"/>
          <w:szCs w:val="20"/>
        </w:rPr>
        <w:t>Amuasi</w:t>
      </w:r>
      <w:proofErr w:type="spellEnd"/>
      <w:r w:rsidRPr="00B300D9">
        <w:rPr>
          <w:sz w:val="18"/>
          <w:szCs w:val="20"/>
        </w:rPr>
        <w:t xml:space="preserve">, J., Hayman, D., </w:t>
      </w:r>
      <w:proofErr w:type="spellStart"/>
      <w:r w:rsidRPr="00B300D9">
        <w:rPr>
          <w:sz w:val="18"/>
          <w:szCs w:val="20"/>
        </w:rPr>
        <w:t>Kuiken</w:t>
      </w:r>
      <w:proofErr w:type="spellEnd"/>
      <w:r w:rsidRPr="00B300D9">
        <w:rPr>
          <w:sz w:val="18"/>
          <w:szCs w:val="20"/>
        </w:rPr>
        <w:t xml:space="preserve">, T., Roche, B., </w:t>
      </w:r>
      <w:proofErr w:type="spellStart"/>
      <w:r w:rsidRPr="00B300D9">
        <w:rPr>
          <w:sz w:val="18"/>
          <w:szCs w:val="20"/>
        </w:rPr>
        <w:t>Zambrana-Torrelio</w:t>
      </w:r>
      <w:proofErr w:type="spellEnd"/>
      <w:r w:rsidRPr="00B300D9">
        <w:rPr>
          <w:sz w:val="18"/>
          <w:szCs w:val="20"/>
        </w:rPr>
        <w:t xml:space="preserve">, C., Buss, P., </w:t>
      </w:r>
      <w:proofErr w:type="spellStart"/>
      <w:r w:rsidRPr="00B300D9">
        <w:rPr>
          <w:sz w:val="18"/>
          <w:szCs w:val="20"/>
        </w:rPr>
        <w:t>Dundarova</w:t>
      </w:r>
      <w:proofErr w:type="spellEnd"/>
      <w:r w:rsidRPr="00B300D9">
        <w:rPr>
          <w:sz w:val="18"/>
          <w:szCs w:val="20"/>
        </w:rPr>
        <w:t xml:space="preserve">, H., </w:t>
      </w:r>
      <w:proofErr w:type="spellStart"/>
      <w:r w:rsidRPr="00B300D9">
        <w:rPr>
          <w:sz w:val="18"/>
          <w:szCs w:val="20"/>
        </w:rPr>
        <w:t>Feferholtz</w:t>
      </w:r>
      <w:proofErr w:type="spellEnd"/>
      <w:r w:rsidRPr="00B300D9">
        <w:rPr>
          <w:sz w:val="18"/>
          <w:szCs w:val="20"/>
        </w:rPr>
        <w:t xml:space="preserve">, Y., </w:t>
      </w:r>
      <w:proofErr w:type="spellStart"/>
      <w:r w:rsidRPr="00B300D9">
        <w:rPr>
          <w:sz w:val="18"/>
          <w:szCs w:val="20"/>
        </w:rPr>
        <w:t>Foldvari</w:t>
      </w:r>
      <w:proofErr w:type="spellEnd"/>
      <w:r w:rsidRPr="00B300D9">
        <w:rPr>
          <w:sz w:val="18"/>
          <w:szCs w:val="20"/>
        </w:rPr>
        <w:t xml:space="preserve">, G., </w:t>
      </w:r>
      <w:proofErr w:type="spellStart"/>
      <w:r w:rsidRPr="00B300D9">
        <w:rPr>
          <w:sz w:val="18"/>
          <w:szCs w:val="20"/>
        </w:rPr>
        <w:t>Igbinosa</w:t>
      </w:r>
      <w:proofErr w:type="spellEnd"/>
      <w:r w:rsidRPr="00B300D9">
        <w:rPr>
          <w:sz w:val="18"/>
          <w:szCs w:val="20"/>
        </w:rPr>
        <w:t xml:space="preserve">, E., </w:t>
      </w:r>
      <w:proofErr w:type="spellStart"/>
      <w:r w:rsidRPr="00B300D9">
        <w:rPr>
          <w:sz w:val="18"/>
          <w:szCs w:val="20"/>
        </w:rPr>
        <w:t>Ju</w:t>
      </w:r>
      <w:r w:rsidRPr="00DF7C6B">
        <w:rPr>
          <w:sz w:val="18"/>
          <w:szCs w:val="20"/>
        </w:rPr>
        <w:t>nglen</w:t>
      </w:r>
      <w:proofErr w:type="spellEnd"/>
      <w:r w:rsidRPr="00DF7C6B">
        <w:rPr>
          <w:sz w:val="18"/>
          <w:szCs w:val="20"/>
        </w:rPr>
        <w:t xml:space="preserve">, S., Liu, Q., Suzan, G., </w:t>
      </w:r>
      <w:proofErr w:type="spellStart"/>
      <w:r w:rsidRPr="00DF7C6B">
        <w:rPr>
          <w:sz w:val="18"/>
          <w:szCs w:val="20"/>
        </w:rPr>
        <w:t>Uhart</w:t>
      </w:r>
      <w:proofErr w:type="spellEnd"/>
      <w:r w:rsidRPr="00DF7C6B">
        <w:rPr>
          <w:sz w:val="18"/>
          <w:szCs w:val="20"/>
        </w:rPr>
        <w:t xml:space="preserve">, M., </w:t>
      </w:r>
      <w:proofErr w:type="spellStart"/>
      <w:r w:rsidRPr="00DF7C6B">
        <w:rPr>
          <w:sz w:val="18"/>
          <w:szCs w:val="20"/>
        </w:rPr>
        <w:t>Wannous</w:t>
      </w:r>
      <w:proofErr w:type="spellEnd"/>
      <w:r w:rsidRPr="00DF7C6B">
        <w:rPr>
          <w:sz w:val="18"/>
          <w:szCs w:val="20"/>
        </w:rPr>
        <w:t xml:space="preserve">, C., </w:t>
      </w:r>
      <w:proofErr w:type="spellStart"/>
      <w:r w:rsidRPr="00DF7C6B">
        <w:rPr>
          <w:sz w:val="18"/>
          <w:szCs w:val="20"/>
        </w:rPr>
        <w:t>Woolaston</w:t>
      </w:r>
      <w:proofErr w:type="spellEnd"/>
      <w:r w:rsidRPr="00DF7C6B">
        <w:rPr>
          <w:sz w:val="18"/>
          <w:szCs w:val="20"/>
        </w:rPr>
        <w:t xml:space="preserve">, K., </w:t>
      </w:r>
      <w:proofErr w:type="spellStart"/>
      <w:r w:rsidRPr="00DF7C6B">
        <w:rPr>
          <w:sz w:val="18"/>
          <w:szCs w:val="20"/>
        </w:rPr>
        <w:t>Mosig</w:t>
      </w:r>
      <w:proofErr w:type="spellEnd"/>
      <w:r w:rsidRPr="00DF7C6B">
        <w:rPr>
          <w:sz w:val="18"/>
          <w:szCs w:val="20"/>
        </w:rPr>
        <w:t xml:space="preserve"> </w:t>
      </w:r>
      <w:proofErr w:type="spellStart"/>
      <w:r w:rsidRPr="00DF7C6B">
        <w:rPr>
          <w:sz w:val="18"/>
          <w:szCs w:val="20"/>
        </w:rPr>
        <w:t>Reidl</w:t>
      </w:r>
      <w:proofErr w:type="spellEnd"/>
      <w:r w:rsidRPr="00DF7C6B">
        <w:rPr>
          <w:sz w:val="18"/>
          <w:szCs w:val="20"/>
        </w:rPr>
        <w:t xml:space="preserve">, P., O'Brien, K., Pascual, U., </w:t>
      </w:r>
      <w:proofErr w:type="spellStart"/>
      <w:r w:rsidRPr="00DF7C6B">
        <w:rPr>
          <w:sz w:val="18"/>
          <w:szCs w:val="20"/>
        </w:rPr>
        <w:t>Stoett</w:t>
      </w:r>
      <w:proofErr w:type="spellEnd"/>
      <w:r w:rsidRPr="00DF7C6B">
        <w:rPr>
          <w:sz w:val="18"/>
          <w:szCs w:val="20"/>
        </w:rPr>
        <w:t xml:space="preserve">, P., Li, H., Ngo, H. T., IPBES Secretariat, Bonn, Germany. </w:t>
      </w:r>
      <w:r w:rsidRPr="001F0558">
        <w:rPr>
          <w:sz w:val="18"/>
          <w:szCs w:val="20"/>
          <w:lang w:eastAsia="en-GB"/>
        </w:rPr>
        <w:t>DOI:10.5281/zenodo.4147317</w:t>
      </w:r>
    </w:p>
  </w:footnote>
  <w:footnote w:id="4">
    <w:p w14:paraId="5DD46A9D" w14:textId="07F66D9F" w:rsidR="00E274BC" w:rsidRPr="00B300D9" w:rsidRDefault="00E274BC" w:rsidP="00B825B2">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United Nations</w:t>
      </w:r>
      <w:r w:rsidRPr="00461C09">
        <w:rPr>
          <w:rFonts w:ascii="Times New Roman" w:hAnsi="Times New Roman" w:cs="Times New Roman"/>
          <w:sz w:val="18"/>
        </w:rPr>
        <w:t xml:space="preserve"> </w:t>
      </w:r>
      <w:r w:rsidRPr="00B300D9">
        <w:rPr>
          <w:rFonts w:ascii="Times New Roman" w:hAnsi="Times New Roman" w:cs="Times New Roman"/>
          <w:sz w:val="18"/>
        </w:rPr>
        <w:t>(2020)</w:t>
      </w:r>
      <w:r>
        <w:rPr>
          <w:rFonts w:ascii="Times New Roman" w:hAnsi="Times New Roman" w:cs="Times New Roman"/>
          <w:sz w:val="18"/>
        </w:rPr>
        <w:t>,</w:t>
      </w:r>
      <w:r w:rsidRPr="00B300D9">
        <w:rPr>
          <w:rFonts w:ascii="Times New Roman" w:hAnsi="Times New Roman" w:cs="Times New Roman"/>
          <w:sz w:val="18"/>
        </w:rPr>
        <w:t xml:space="preserve"> UN </w:t>
      </w:r>
      <w:proofErr w:type="spellStart"/>
      <w:r w:rsidRPr="00B300D9">
        <w:rPr>
          <w:rFonts w:ascii="Times New Roman" w:hAnsi="Times New Roman" w:cs="Times New Roman"/>
          <w:sz w:val="18"/>
        </w:rPr>
        <w:t>Comtrade</w:t>
      </w:r>
      <w:proofErr w:type="spellEnd"/>
      <w:r w:rsidRPr="00B300D9">
        <w:rPr>
          <w:rFonts w:ascii="Times New Roman" w:hAnsi="Times New Roman" w:cs="Times New Roman"/>
          <w:sz w:val="18"/>
        </w:rPr>
        <w:t xml:space="preserve"> Database. </w:t>
      </w:r>
    </w:p>
  </w:footnote>
  <w:footnote w:id="5">
    <w:p w14:paraId="390AFA67" w14:textId="77777777" w:rsidR="00E274BC" w:rsidRPr="00B300D9" w:rsidRDefault="00E274BC" w:rsidP="00B825B2">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This may be an under-estimate since figures are based on customs data that do not account for domestic trade.</w:t>
      </w:r>
    </w:p>
  </w:footnote>
  <w:footnote w:id="6">
    <w:p w14:paraId="75351470" w14:textId="13D82DA7" w:rsidR="00E274BC" w:rsidRPr="00F1286F" w:rsidRDefault="00E274BC" w:rsidP="00B825B2">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Van Uhm, D. P. </w:t>
      </w:r>
      <w:r w:rsidRPr="00B300D9">
        <w:rPr>
          <w:rFonts w:ascii="Times New Roman" w:hAnsi="Times New Roman" w:cs="Times New Roman"/>
          <w:i/>
          <w:iCs/>
          <w:sz w:val="18"/>
        </w:rPr>
        <w:t>The illegal wildlife trade: Inside the world of poachers, smugglers and traders</w:t>
      </w:r>
      <w:r w:rsidRPr="00B300D9">
        <w:rPr>
          <w:rFonts w:ascii="Times New Roman" w:hAnsi="Times New Roman" w:cs="Times New Roman"/>
          <w:sz w:val="18"/>
        </w:rPr>
        <w:t xml:space="preserve">. Vol. 15 (Springer, 2016); </w:t>
      </w:r>
      <w:hyperlink r:id="rId2" w:history="1">
        <w:r w:rsidRPr="00B300D9">
          <w:rPr>
            <w:rStyle w:val="Hyperlink"/>
            <w:rFonts w:ascii="Times New Roman" w:hAnsi="Times New Roman"/>
            <w:sz w:val="18"/>
          </w:rPr>
          <w:t>https://www.traffic.org/about-us/illegal-wildlife-trade/</w:t>
        </w:r>
      </w:hyperlink>
      <w:r w:rsidRPr="00B300D9">
        <w:rPr>
          <w:rFonts w:ascii="Times New Roman" w:hAnsi="Times New Roman" w:cs="Times New Roman"/>
          <w:color w:val="0000FF"/>
          <w:sz w:val="18"/>
        </w:rPr>
        <w:t xml:space="preserve">; </w:t>
      </w:r>
      <w:r w:rsidRPr="00B300D9">
        <w:rPr>
          <w:rFonts w:ascii="Times New Roman" w:hAnsi="Times New Roman" w:cs="Times New Roman"/>
          <w:sz w:val="18"/>
        </w:rPr>
        <w:t xml:space="preserve">Wyler, L. S. &amp; Sheikh, P. A. </w:t>
      </w:r>
      <w:r w:rsidRPr="00936CEF">
        <w:rPr>
          <w:rFonts w:ascii="Times New Roman" w:hAnsi="Times New Roman" w:cs="Times New Roman"/>
          <w:i/>
          <w:iCs/>
          <w:sz w:val="18"/>
        </w:rPr>
        <w:t>International illegal trade in wildlife: threats and U.S. policy</w:t>
      </w:r>
      <w:r w:rsidRPr="00B300D9">
        <w:rPr>
          <w:rFonts w:ascii="Times New Roman" w:hAnsi="Times New Roman" w:cs="Times New Roman"/>
          <w:sz w:val="18"/>
        </w:rPr>
        <w:t>. 51 (Congressional Research Service, Washington, DC,</w:t>
      </w:r>
      <w:r w:rsidRPr="00DF7C6B">
        <w:rPr>
          <w:rFonts w:ascii="Times New Roman" w:hAnsi="Times New Roman" w:cs="Times New Roman"/>
          <w:sz w:val="18"/>
        </w:rPr>
        <w:t xml:space="preserve"> 2008); </w:t>
      </w:r>
      <w:proofErr w:type="spellStart"/>
      <w:r w:rsidRPr="00DF7C6B">
        <w:rPr>
          <w:rFonts w:ascii="Times New Roman" w:hAnsi="Times New Roman" w:cs="Times New Roman"/>
          <w:sz w:val="18"/>
        </w:rPr>
        <w:t>Nellemann</w:t>
      </w:r>
      <w:proofErr w:type="spellEnd"/>
      <w:r w:rsidRPr="00DF7C6B">
        <w:rPr>
          <w:rFonts w:ascii="Times New Roman" w:hAnsi="Times New Roman" w:cs="Times New Roman"/>
          <w:sz w:val="18"/>
        </w:rPr>
        <w:t xml:space="preserve">, C. </w:t>
      </w:r>
      <w:r w:rsidRPr="00DF7C6B">
        <w:rPr>
          <w:rFonts w:ascii="Times New Roman" w:hAnsi="Times New Roman" w:cs="Times New Roman"/>
          <w:i/>
          <w:iCs/>
          <w:sz w:val="18"/>
        </w:rPr>
        <w:t>et al. The rise of environmental crime: a growing threat to natural resources, peace, development and security</w:t>
      </w:r>
      <w:r w:rsidRPr="00F1286F">
        <w:rPr>
          <w:rFonts w:ascii="Times New Roman" w:hAnsi="Times New Roman" w:cs="Times New Roman"/>
          <w:sz w:val="18"/>
        </w:rPr>
        <w:t xml:space="preserve">. (United Nations Environment Programme (UNEP), 2016); </w:t>
      </w:r>
      <w:proofErr w:type="spellStart"/>
      <w:r w:rsidRPr="00F1286F">
        <w:rPr>
          <w:rFonts w:ascii="Times New Roman" w:hAnsi="Times New Roman" w:cs="Times New Roman"/>
          <w:sz w:val="18"/>
        </w:rPr>
        <w:t>Scheffers</w:t>
      </w:r>
      <w:proofErr w:type="spellEnd"/>
      <w:r w:rsidRPr="00F1286F">
        <w:rPr>
          <w:rFonts w:ascii="Times New Roman" w:hAnsi="Times New Roman" w:cs="Times New Roman"/>
          <w:sz w:val="18"/>
        </w:rPr>
        <w:t>, B. R., Oliveira, B. F., Lamb, I. &amp; Edwards, D. P. (2019)</w:t>
      </w:r>
      <w:r>
        <w:rPr>
          <w:rFonts w:ascii="Times New Roman" w:hAnsi="Times New Roman" w:cs="Times New Roman"/>
          <w:sz w:val="18"/>
        </w:rPr>
        <w:t xml:space="preserve"> </w:t>
      </w:r>
      <w:r w:rsidRPr="00936CEF">
        <w:rPr>
          <w:rFonts w:ascii="Times New Roman" w:hAnsi="Times New Roman" w:cs="Times New Roman"/>
          <w:i/>
          <w:iCs/>
          <w:sz w:val="18"/>
        </w:rPr>
        <w:t>Global wildlife trade across the tree of life</w:t>
      </w:r>
      <w:r w:rsidRPr="00F1286F">
        <w:rPr>
          <w:rFonts w:ascii="Times New Roman" w:hAnsi="Times New Roman" w:cs="Times New Roman"/>
          <w:sz w:val="18"/>
        </w:rPr>
        <w:t xml:space="preserve">. </w:t>
      </w:r>
      <w:r w:rsidRPr="00936CEF">
        <w:rPr>
          <w:rFonts w:ascii="Times New Roman" w:hAnsi="Times New Roman" w:cs="Times New Roman"/>
          <w:sz w:val="18"/>
        </w:rPr>
        <w:t>Science 366</w:t>
      </w:r>
      <w:r w:rsidRPr="00F1286F">
        <w:rPr>
          <w:rFonts w:ascii="Times New Roman" w:hAnsi="Times New Roman" w:cs="Times New Roman"/>
          <w:sz w:val="18"/>
        </w:rPr>
        <w:t>, 71-76, doi:10.1126/</w:t>
      </w:r>
      <w:proofErr w:type="gramStart"/>
      <w:r w:rsidRPr="00F1286F">
        <w:rPr>
          <w:rFonts w:ascii="Times New Roman" w:hAnsi="Times New Roman" w:cs="Times New Roman"/>
          <w:sz w:val="18"/>
        </w:rPr>
        <w:t>science.aav</w:t>
      </w:r>
      <w:proofErr w:type="gramEnd"/>
      <w:r w:rsidRPr="00F1286F">
        <w:rPr>
          <w:rFonts w:ascii="Times New Roman" w:hAnsi="Times New Roman" w:cs="Times New Roman"/>
          <w:sz w:val="18"/>
        </w:rPr>
        <w:t>5327</w:t>
      </w:r>
    </w:p>
  </w:footnote>
  <w:footnote w:id="7">
    <w:p w14:paraId="659FDBAF" w14:textId="2E146CFF" w:rsidR="00E274BC" w:rsidRPr="00936CEF" w:rsidRDefault="00E274BC" w:rsidP="004B077D">
      <w:pPr>
        <w:pStyle w:val="FootnoteText"/>
        <w:rPr>
          <w:rFonts w:ascii="Times New Roman" w:hAnsi="Times New Roman" w:cs="Times New Roman"/>
          <w:sz w:val="18"/>
          <w:lang w:val="en-US"/>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w:t>
      </w:r>
      <w:proofErr w:type="spellStart"/>
      <w:r w:rsidRPr="00B300D9">
        <w:rPr>
          <w:rFonts w:ascii="Times New Roman" w:hAnsi="Times New Roman" w:cs="Times New Roman"/>
          <w:sz w:val="18"/>
        </w:rPr>
        <w:t>Scheffers</w:t>
      </w:r>
      <w:proofErr w:type="spellEnd"/>
      <w:r w:rsidRPr="00B300D9">
        <w:rPr>
          <w:rFonts w:ascii="Times New Roman" w:hAnsi="Times New Roman" w:cs="Times New Roman"/>
          <w:sz w:val="18"/>
        </w:rPr>
        <w:t xml:space="preserve">, B. R., Oliveira, B. F., Lamb, I. &amp; Edwards, D. P. </w:t>
      </w:r>
      <w:r w:rsidRPr="00B300D9">
        <w:rPr>
          <w:rFonts w:ascii="Times New Roman" w:hAnsi="Times New Roman" w:cs="Times New Roman"/>
          <w:sz w:val="18"/>
          <w:lang w:val="en-US"/>
        </w:rPr>
        <w:t xml:space="preserve">(2019) </w:t>
      </w:r>
      <w:r w:rsidRPr="00936CEF">
        <w:rPr>
          <w:rFonts w:ascii="Times New Roman" w:hAnsi="Times New Roman" w:cs="Times New Roman"/>
          <w:i/>
          <w:iCs/>
          <w:sz w:val="18"/>
        </w:rPr>
        <w:t>Global wildlife trade across the tree of life</w:t>
      </w:r>
      <w:r w:rsidRPr="00B300D9">
        <w:rPr>
          <w:rFonts w:ascii="Times New Roman" w:hAnsi="Times New Roman" w:cs="Times New Roman"/>
          <w:sz w:val="18"/>
        </w:rPr>
        <w:t xml:space="preserve">. </w:t>
      </w:r>
      <w:r w:rsidRPr="00936CEF">
        <w:rPr>
          <w:rFonts w:ascii="Times New Roman" w:hAnsi="Times New Roman" w:cs="Times New Roman"/>
          <w:sz w:val="18"/>
          <w:lang w:val="en-US"/>
        </w:rPr>
        <w:t>Science</w:t>
      </w:r>
      <w:r w:rsidRPr="00B300D9">
        <w:rPr>
          <w:rFonts w:ascii="Times New Roman" w:hAnsi="Times New Roman" w:cs="Times New Roman"/>
          <w:i/>
          <w:iCs/>
          <w:sz w:val="18"/>
          <w:lang w:val="en-US"/>
        </w:rPr>
        <w:t xml:space="preserve"> </w:t>
      </w:r>
      <w:r w:rsidRPr="00B300D9">
        <w:rPr>
          <w:rFonts w:ascii="Times New Roman" w:hAnsi="Times New Roman" w:cs="Times New Roman"/>
          <w:sz w:val="18"/>
          <w:lang w:val="en-US"/>
        </w:rPr>
        <w:t>366, 71-76, doi:10.1126/</w:t>
      </w:r>
      <w:proofErr w:type="gramStart"/>
      <w:r w:rsidRPr="00B300D9">
        <w:rPr>
          <w:rFonts w:ascii="Times New Roman" w:hAnsi="Times New Roman" w:cs="Times New Roman"/>
          <w:sz w:val="18"/>
          <w:lang w:val="en-US"/>
        </w:rPr>
        <w:t>science.aav</w:t>
      </w:r>
      <w:proofErr w:type="gramEnd"/>
      <w:r w:rsidRPr="00DF7C6B">
        <w:rPr>
          <w:rFonts w:ascii="Times New Roman" w:hAnsi="Times New Roman" w:cs="Times New Roman"/>
          <w:sz w:val="18"/>
          <w:lang w:val="en-US"/>
        </w:rPr>
        <w:t>5327. Erratum for the Research Article: “</w:t>
      </w:r>
      <w:r w:rsidRPr="00936CEF">
        <w:rPr>
          <w:rFonts w:ascii="Times New Roman" w:hAnsi="Times New Roman" w:cs="Times New Roman"/>
          <w:i/>
          <w:iCs/>
          <w:sz w:val="18"/>
          <w:lang w:val="en-US"/>
        </w:rPr>
        <w:t>Global wildlife trade across the tree of life</w:t>
      </w:r>
      <w:r w:rsidRPr="00DF7C6B">
        <w:rPr>
          <w:rFonts w:ascii="Times New Roman" w:hAnsi="Times New Roman" w:cs="Times New Roman"/>
          <w:sz w:val="18"/>
          <w:lang w:val="en-US"/>
        </w:rPr>
        <w:t xml:space="preserve">,” by B. R. </w:t>
      </w:r>
      <w:proofErr w:type="spellStart"/>
      <w:r w:rsidRPr="00DF7C6B">
        <w:rPr>
          <w:rFonts w:ascii="Times New Roman" w:hAnsi="Times New Roman" w:cs="Times New Roman"/>
          <w:sz w:val="18"/>
          <w:lang w:val="en-US"/>
        </w:rPr>
        <w:t>Scheffers</w:t>
      </w:r>
      <w:proofErr w:type="spellEnd"/>
      <w:r w:rsidRPr="00DF7C6B">
        <w:rPr>
          <w:rFonts w:ascii="Times New Roman" w:hAnsi="Times New Roman" w:cs="Times New Roman"/>
          <w:sz w:val="18"/>
          <w:lang w:val="en-US"/>
        </w:rPr>
        <w:t xml:space="preserve">, B. F. Oliveira, I. Lamb, D. P. Edwards - July 24, 2020.  </w:t>
      </w:r>
    </w:p>
  </w:footnote>
  <w:footnote w:id="8">
    <w:p w14:paraId="1BB7EA7C" w14:textId="702AD845" w:rsidR="00E274BC" w:rsidRPr="00DF7C6B" w:rsidRDefault="00E274BC">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For example, traders react to strengthened enforcement in one country by shifting their trade routes to other countries; there are numerous examples of this with the ivory and rhino horn trade.</w:t>
      </w:r>
    </w:p>
  </w:footnote>
  <w:footnote w:id="9">
    <w:p w14:paraId="0C7265D6" w14:textId="77777777" w:rsidR="00E274BC" w:rsidRPr="00192888" w:rsidRDefault="00E274BC" w:rsidP="00A02718">
      <w:pPr>
        <w:pStyle w:val="FootnoteText"/>
        <w:rPr>
          <w:rFonts w:ascii="Times New Roman" w:hAnsi="Times New Roman" w:cs="Times New Roman"/>
          <w:sz w:val="18"/>
          <w:lang w:val="fr-FR"/>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Travis, D. A., Watson, R. P., &amp; </w:t>
      </w:r>
      <w:proofErr w:type="spellStart"/>
      <w:r w:rsidRPr="00B300D9">
        <w:rPr>
          <w:rFonts w:ascii="Times New Roman" w:hAnsi="Times New Roman" w:cs="Times New Roman"/>
          <w:sz w:val="18"/>
        </w:rPr>
        <w:t>Tauer</w:t>
      </w:r>
      <w:proofErr w:type="spellEnd"/>
      <w:r w:rsidRPr="00B300D9">
        <w:rPr>
          <w:rFonts w:ascii="Times New Roman" w:hAnsi="Times New Roman" w:cs="Times New Roman"/>
          <w:sz w:val="18"/>
        </w:rPr>
        <w:t xml:space="preserve">, A. (2011). </w:t>
      </w:r>
      <w:r w:rsidRPr="00936CEF">
        <w:rPr>
          <w:rFonts w:ascii="Times New Roman" w:hAnsi="Times New Roman" w:cs="Times New Roman"/>
          <w:i/>
          <w:iCs/>
          <w:sz w:val="18"/>
        </w:rPr>
        <w:t>The spread of pathogens through trade in wildlife</w:t>
      </w:r>
      <w:r w:rsidRPr="00B300D9">
        <w:rPr>
          <w:rFonts w:ascii="Times New Roman" w:hAnsi="Times New Roman" w:cs="Times New Roman"/>
          <w:sz w:val="18"/>
        </w:rPr>
        <w:t xml:space="preserve">. </w:t>
      </w:r>
      <w:r w:rsidRPr="00936CEF">
        <w:rPr>
          <w:rFonts w:ascii="Times New Roman" w:hAnsi="Times New Roman" w:cs="Times New Roman"/>
          <w:sz w:val="18"/>
          <w:lang w:val="fr-FR"/>
        </w:rPr>
        <w:t>Revue Scientifique et Technique-OIE</w:t>
      </w:r>
      <w:r w:rsidRPr="00232C81">
        <w:rPr>
          <w:rFonts w:ascii="Times New Roman" w:hAnsi="Times New Roman" w:cs="Times New Roman"/>
          <w:sz w:val="18"/>
          <w:lang w:val="fr-FR"/>
        </w:rPr>
        <w:t>,</w:t>
      </w:r>
      <w:r w:rsidRPr="00B300D9">
        <w:rPr>
          <w:rFonts w:ascii="Times New Roman" w:hAnsi="Times New Roman" w:cs="Times New Roman"/>
          <w:sz w:val="18"/>
          <w:lang w:val="fr-FR"/>
        </w:rPr>
        <w:t xml:space="preserve"> 30(1), 21</w:t>
      </w:r>
      <w:r w:rsidRPr="00DF7C6B">
        <w:rPr>
          <w:rFonts w:ascii="Times New Roman" w:hAnsi="Times New Roman" w:cs="Times New Roman"/>
          <w:sz w:val="18"/>
          <w:lang w:val="fr-FR"/>
        </w:rPr>
        <w:t>9</w:t>
      </w:r>
    </w:p>
  </w:footnote>
  <w:footnote w:id="10">
    <w:p w14:paraId="32753429" w14:textId="77777777" w:rsidR="00E274BC" w:rsidRPr="00B300D9" w:rsidRDefault="00E274BC" w:rsidP="00B745EF">
      <w:pPr>
        <w:pStyle w:val="FootnoteText"/>
        <w:rPr>
          <w:rFonts w:ascii="Times New Roman" w:hAnsi="Times New Roman" w:cs="Times New Roman"/>
          <w:sz w:val="18"/>
          <w:lang w:val="fr-FR"/>
        </w:rPr>
      </w:pPr>
      <w:r w:rsidRPr="00B300D9">
        <w:rPr>
          <w:rStyle w:val="FootnoteReference"/>
          <w:rFonts w:ascii="Times New Roman" w:hAnsi="Times New Roman" w:cs="Times New Roman"/>
          <w:sz w:val="18"/>
        </w:rPr>
        <w:footnoteRef/>
      </w:r>
      <w:r w:rsidRPr="00B300D9">
        <w:rPr>
          <w:rFonts w:ascii="Times New Roman" w:hAnsi="Times New Roman" w:cs="Times New Roman"/>
          <w:sz w:val="18"/>
          <w:lang w:val="fr-FR"/>
        </w:rPr>
        <w:t xml:space="preserve"> https://www.theguardian.com/environment/2017/aug/12/owls-fall-victim-harry-potter-asia-obsession-hedwig-india-indonesia-pets</w:t>
      </w:r>
    </w:p>
  </w:footnote>
  <w:footnote w:id="11">
    <w:p w14:paraId="13E6D42B" w14:textId="77777777" w:rsidR="00E274BC" w:rsidRPr="001F0558" w:rsidRDefault="00E274BC" w:rsidP="00001634">
      <w:pPr>
        <w:widowControl w:val="0"/>
        <w:autoSpaceDE w:val="0"/>
        <w:autoSpaceDN w:val="0"/>
        <w:adjustRightInd w:val="0"/>
        <w:rPr>
          <w:sz w:val="18"/>
          <w:szCs w:val="20"/>
        </w:rPr>
      </w:pPr>
      <w:r w:rsidRPr="00DF7C6B">
        <w:rPr>
          <w:rStyle w:val="FootnoteReference"/>
          <w:sz w:val="18"/>
          <w:szCs w:val="20"/>
        </w:rPr>
        <w:footnoteRef/>
      </w:r>
      <w:r w:rsidRPr="00DF7C6B">
        <w:rPr>
          <w:sz w:val="18"/>
          <w:szCs w:val="20"/>
        </w:rPr>
        <w:t xml:space="preserve"> UNODC, World Wildlife Crime Report 20</w:t>
      </w:r>
      <w:r w:rsidRPr="00192888">
        <w:rPr>
          <w:sz w:val="18"/>
          <w:szCs w:val="20"/>
        </w:rPr>
        <w:t>20, United Nations Office on Drugs and Crime, 2020, accessed at https://www.unodc.org/documents/data-and-analysis/wildlife/2020/WWLC20_Chapter_6_Big_Cats.pdf</w:t>
      </w:r>
    </w:p>
  </w:footnote>
  <w:footnote w:id="12">
    <w:p w14:paraId="19663E9B" w14:textId="675C1EAE" w:rsidR="00E274BC" w:rsidRPr="00E8557A" w:rsidRDefault="00E274BC" w:rsidP="00001634">
      <w:pPr>
        <w:widowControl w:val="0"/>
        <w:autoSpaceDE w:val="0"/>
        <w:autoSpaceDN w:val="0"/>
        <w:adjustRightInd w:val="0"/>
        <w:rPr>
          <w:sz w:val="18"/>
          <w:szCs w:val="20"/>
        </w:rPr>
      </w:pPr>
      <w:r w:rsidRPr="00DF7C6B">
        <w:rPr>
          <w:rStyle w:val="FootnoteReference"/>
          <w:color w:val="000000"/>
          <w:sz w:val="18"/>
          <w:szCs w:val="20"/>
        </w:rPr>
        <w:footnoteRef/>
      </w:r>
      <w:r w:rsidRPr="00DF7C6B">
        <w:rPr>
          <w:color w:val="000000"/>
          <w:sz w:val="18"/>
          <w:szCs w:val="20"/>
        </w:rPr>
        <w:t xml:space="preserve"> </w:t>
      </w:r>
      <w:r w:rsidRPr="00192888">
        <w:rPr>
          <w:color w:val="000000"/>
          <w:spacing w:val="2"/>
          <w:sz w:val="18"/>
          <w:szCs w:val="20"/>
          <w:shd w:val="clear" w:color="auto" w:fill="FFFFFF"/>
        </w:rPr>
        <w:t xml:space="preserve">From 2012 to early 2018 in Central and South America, more than 800 jaguars were killed for </w:t>
      </w:r>
      <w:r w:rsidRPr="00C86054">
        <w:rPr>
          <w:color w:val="000000"/>
          <w:spacing w:val="2"/>
          <w:sz w:val="18"/>
          <w:szCs w:val="20"/>
          <w:shd w:val="clear" w:color="auto" w:fill="FFFFFF"/>
        </w:rPr>
        <w:t>their teeth, skins, and skulls to be smuggled to China.</w:t>
      </w:r>
      <w:r w:rsidRPr="001F0558">
        <w:rPr>
          <w:color w:val="000000"/>
          <w:sz w:val="18"/>
          <w:szCs w:val="20"/>
        </w:rPr>
        <w:t xml:space="preserve"> Thais</w:t>
      </w:r>
      <w:r w:rsidRPr="003B7CC8">
        <w:rPr>
          <w:sz w:val="18"/>
          <w:szCs w:val="20"/>
        </w:rPr>
        <w:t xml:space="preserve"> </w:t>
      </w:r>
      <w:proofErr w:type="spellStart"/>
      <w:r w:rsidRPr="003B7CC8">
        <w:rPr>
          <w:sz w:val="18"/>
          <w:szCs w:val="20"/>
        </w:rPr>
        <w:t>Morcatty</w:t>
      </w:r>
      <w:proofErr w:type="spellEnd"/>
      <w:r w:rsidRPr="003B7CC8">
        <w:rPr>
          <w:sz w:val="18"/>
          <w:szCs w:val="20"/>
        </w:rPr>
        <w:t xml:space="preserve">, Jonathan Bausch Macedo, K. Anne-Isola </w:t>
      </w:r>
      <w:proofErr w:type="spellStart"/>
      <w:r w:rsidRPr="003B7CC8">
        <w:rPr>
          <w:sz w:val="18"/>
          <w:szCs w:val="20"/>
        </w:rPr>
        <w:t>Nekaris</w:t>
      </w:r>
      <w:proofErr w:type="spellEnd"/>
      <w:r w:rsidRPr="003B7CC8">
        <w:rPr>
          <w:sz w:val="18"/>
          <w:szCs w:val="20"/>
        </w:rPr>
        <w:t xml:space="preserve">, </w:t>
      </w:r>
      <w:proofErr w:type="spellStart"/>
      <w:r w:rsidRPr="003B7CC8">
        <w:rPr>
          <w:sz w:val="18"/>
          <w:szCs w:val="20"/>
        </w:rPr>
        <w:t>Qingyong</w:t>
      </w:r>
      <w:proofErr w:type="spellEnd"/>
      <w:r w:rsidRPr="003B7CC8">
        <w:rPr>
          <w:sz w:val="18"/>
          <w:szCs w:val="20"/>
        </w:rPr>
        <w:t xml:space="preserve"> Ni, Carlos </w:t>
      </w:r>
      <w:proofErr w:type="spellStart"/>
      <w:r w:rsidRPr="003B7CC8">
        <w:rPr>
          <w:sz w:val="18"/>
          <w:szCs w:val="20"/>
        </w:rPr>
        <w:t>Durigan</w:t>
      </w:r>
      <w:proofErr w:type="spellEnd"/>
      <w:r w:rsidRPr="003B7CC8">
        <w:rPr>
          <w:sz w:val="18"/>
          <w:szCs w:val="20"/>
        </w:rPr>
        <w:t xml:space="preserve">, Magdalena </w:t>
      </w:r>
      <w:proofErr w:type="spellStart"/>
      <w:r w:rsidRPr="003B7CC8">
        <w:rPr>
          <w:sz w:val="18"/>
          <w:szCs w:val="20"/>
        </w:rPr>
        <w:t>Svensson</w:t>
      </w:r>
      <w:proofErr w:type="spellEnd"/>
      <w:r w:rsidRPr="003B7CC8">
        <w:rPr>
          <w:sz w:val="18"/>
          <w:szCs w:val="20"/>
        </w:rPr>
        <w:t xml:space="preserve">, and Vincent Nijman, </w:t>
      </w:r>
      <w:r w:rsidRPr="00E8557A">
        <w:rPr>
          <w:sz w:val="18"/>
          <w:szCs w:val="20"/>
        </w:rPr>
        <w:t>(2020)</w:t>
      </w:r>
      <w:r>
        <w:rPr>
          <w:sz w:val="18"/>
          <w:szCs w:val="20"/>
        </w:rPr>
        <w:t xml:space="preserve"> </w:t>
      </w:r>
      <w:r w:rsidRPr="00936CEF">
        <w:rPr>
          <w:i/>
          <w:iCs/>
          <w:sz w:val="18"/>
          <w:szCs w:val="20"/>
        </w:rPr>
        <w:t>Illegal trade in wild cats and its link to Chinese-led development in Central and South America</w:t>
      </w:r>
      <w:r w:rsidRPr="00E8557A">
        <w:rPr>
          <w:sz w:val="18"/>
          <w:szCs w:val="20"/>
        </w:rPr>
        <w:t xml:space="preserve">, Conservation Biology, Volume 34, No. 6, 1525–1535 </w:t>
      </w:r>
    </w:p>
  </w:footnote>
  <w:footnote w:id="13">
    <w:p w14:paraId="027C70A4" w14:textId="05A2888A" w:rsidR="00E274BC" w:rsidRPr="00B300D9" w:rsidRDefault="00E274BC" w:rsidP="00D476C4">
      <w:pPr>
        <w:rPr>
          <w:color w:val="000000"/>
          <w:sz w:val="18"/>
        </w:rPr>
      </w:pPr>
      <w:r w:rsidRPr="00B300D9">
        <w:rPr>
          <w:rStyle w:val="FootnoteReference"/>
          <w:color w:val="000000"/>
          <w:sz w:val="18"/>
        </w:rPr>
        <w:footnoteRef/>
      </w:r>
      <w:r w:rsidRPr="00B300D9">
        <w:rPr>
          <w:color w:val="000000"/>
          <w:sz w:val="18"/>
        </w:rPr>
        <w:t xml:space="preserve"> </w:t>
      </w:r>
      <w:proofErr w:type="spellStart"/>
      <w:r w:rsidRPr="00D476C4">
        <w:rPr>
          <w:color w:val="080100"/>
          <w:sz w:val="18"/>
          <w:szCs w:val="18"/>
          <w:shd w:val="clear" w:color="auto" w:fill="FFFFFF"/>
        </w:rPr>
        <w:t>Challender</w:t>
      </w:r>
      <w:proofErr w:type="spellEnd"/>
      <w:r w:rsidRPr="00D476C4">
        <w:rPr>
          <w:color w:val="080100"/>
          <w:sz w:val="18"/>
          <w:szCs w:val="18"/>
          <w:shd w:val="clear" w:color="auto" w:fill="FFFFFF"/>
        </w:rPr>
        <w:t xml:space="preserve">, D., Nguyen Van, T., Shepherd, C., </w:t>
      </w:r>
      <w:proofErr w:type="spellStart"/>
      <w:r w:rsidRPr="00D476C4">
        <w:rPr>
          <w:color w:val="080100"/>
          <w:sz w:val="18"/>
          <w:szCs w:val="18"/>
          <w:shd w:val="clear" w:color="auto" w:fill="FFFFFF"/>
        </w:rPr>
        <w:t>Krishnasamy</w:t>
      </w:r>
      <w:proofErr w:type="spellEnd"/>
      <w:r w:rsidRPr="00D476C4">
        <w:rPr>
          <w:color w:val="080100"/>
          <w:sz w:val="18"/>
          <w:szCs w:val="18"/>
          <w:shd w:val="clear" w:color="auto" w:fill="FFFFFF"/>
        </w:rPr>
        <w:t xml:space="preserve">, K., Wang, A., Lee, B., Panjang, E., Fletcher, L., Heng, S., </w:t>
      </w:r>
      <w:proofErr w:type="spellStart"/>
      <w:r w:rsidRPr="00D476C4">
        <w:rPr>
          <w:color w:val="080100"/>
          <w:sz w:val="18"/>
          <w:szCs w:val="18"/>
          <w:shd w:val="clear" w:color="auto" w:fill="FFFFFF"/>
        </w:rPr>
        <w:t>Seah</w:t>
      </w:r>
      <w:proofErr w:type="spellEnd"/>
      <w:r w:rsidRPr="00D476C4">
        <w:rPr>
          <w:color w:val="080100"/>
          <w:sz w:val="18"/>
          <w:szCs w:val="18"/>
          <w:shd w:val="clear" w:color="auto" w:fill="FFFFFF"/>
        </w:rPr>
        <w:t xml:space="preserve"> Han Ming, J., Olsson, A., Nguyen The Truong, A., Nguyen Van, Q. &amp; Chung, Y. </w:t>
      </w:r>
      <w:r w:rsidRPr="00D476C4">
        <w:rPr>
          <w:color w:val="080100"/>
          <w:sz w:val="18"/>
          <w:szCs w:val="18"/>
          <w:bdr w:val="none" w:sz="0" w:space="0" w:color="auto" w:frame="1"/>
          <w:shd w:val="clear" w:color="auto" w:fill="FFFFFF"/>
        </w:rPr>
        <w:t>2014. </w:t>
      </w:r>
      <w:r w:rsidRPr="00D476C4">
        <w:rPr>
          <w:i/>
          <w:iCs/>
          <w:color w:val="080100"/>
          <w:sz w:val="18"/>
          <w:szCs w:val="18"/>
          <w:bdr w:val="none" w:sz="0" w:space="0" w:color="auto" w:frame="1"/>
          <w:shd w:val="clear" w:color="auto" w:fill="FFFFFF"/>
        </w:rPr>
        <w:t xml:space="preserve">Manis </w:t>
      </w:r>
      <w:proofErr w:type="spellStart"/>
      <w:r w:rsidRPr="00D476C4">
        <w:rPr>
          <w:i/>
          <w:iCs/>
          <w:color w:val="080100"/>
          <w:sz w:val="18"/>
          <w:szCs w:val="18"/>
          <w:bdr w:val="none" w:sz="0" w:space="0" w:color="auto" w:frame="1"/>
          <w:shd w:val="clear" w:color="auto" w:fill="FFFFFF"/>
        </w:rPr>
        <w:t>javanica</w:t>
      </w:r>
      <w:proofErr w:type="spellEnd"/>
      <w:r w:rsidRPr="00D476C4">
        <w:rPr>
          <w:color w:val="080100"/>
          <w:sz w:val="18"/>
          <w:szCs w:val="18"/>
          <w:bdr w:val="none" w:sz="0" w:space="0" w:color="auto" w:frame="1"/>
          <w:shd w:val="clear" w:color="auto" w:fill="FFFFFF"/>
        </w:rPr>
        <w:t>. </w:t>
      </w:r>
      <w:r w:rsidRPr="00D476C4">
        <w:rPr>
          <w:i/>
          <w:iCs/>
          <w:color w:val="080100"/>
          <w:sz w:val="18"/>
          <w:szCs w:val="18"/>
          <w:bdr w:val="none" w:sz="0" w:space="0" w:color="auto" w:frame="1"/>
          <w:shd w:val="clear" w:color="auto" w:fill="FFFFFF"/>
        </w:rPr>
        <w:t>The IUCN Red List of Threatened Species</w:t>
      </w:r>
      <w:r w:rsidRPr="00D476C4">
        <w:rPr>
          <w:color w:val="080100"/>
          <w:sz w:val="18"/>
          <w:szCs w:val="18"/>
          <w:bdr w:val="none" w:sz="0" w:space="0" w:color="auto" w:frame="1"/>
          <w:shd w:val="clear" w:color="auto" w:fill="FFFFFF"/>
        </w:rPr>
        <w:t> 2014: e.T12763A45222303. </w:t>
      </w:r>
      <w:hyperlink r:id="rId3" w:history="1">
        <w:r w:rsidRPr="00D476C4">
          <w:rPr>
            <w:rStyle w:val="Hyperlink"/>
            <w:color w:val="080100"/>
            <w:sz w:val="18"/>
            <w:szCs w:val="18"/>
            <w:bdr w:val="none" w:sz="0" w:space="0" w:color="auto" w:frame="1"/>
            <w:shd w:val="clear" w:color="auto" w:fill="FFFFFF"/>
          </w:rPr>
          <w:t>https://dx.doi.org/10.2305/IUCN.UK.2014-2.RLTS.T12763A45222303.en</w:t>
        </w:r>
      </w:hyperlink>
      <w:r w:rsidRPr="00D476C4">
        <w:rPr>
          <w:color w:val="080100"/>
          <w:sz w:val="18"/>
          <w:szCs w:val="18"/>
          <w:bdr w:val="none" w:sz="0" w:space="0" w:color="auto" w:frame="1"/>
          <w:shd w:val="clear" w:color="auto" w:fill="FFFFFF"/>
        </w:rPr>
        <w:t>.</w:t>
      </w:r>
    </w:p>
  </w:footnote>
  <w:footnote w:id="14">
    <w:p w14:paraId="7AF9FD1F" w14:textId="582EC4D1" w:rsidR="00E274BC" w:rsidRPr="00996B62" w:rsidRDefault="00E274BC" w:rsidP="00996B62">
      <w:pPr>
        <w:pStyle w:val="Heading1"/>
        <w:shd w:val="clear" w:color="auto" w:fill="FFFFFF"/>
        <w:spacing w:before="0" w:beforeAutospacing="0" w:after="0" w:afterAutospacing="0"/>
        <w:textAlignment w:val="baseline"/>
        <w:rPr>
          <w:b w:val="0"/>
          <w:bCs w:val="0"/>
          <w:sz w:val="18"/>
        </w:rPr>
      </w:pPr>
      <w:r w:rsidRPr="00996B62">
        <w:rPr>
          <w:rStyle w:val="FootnoteReference"/>
          <w:b w:val="0"/>
          <w:bCs w:val="0"/>
          <w:sz w:val="18"/>
        </w:rPr>
        <w:footnoteRef/>
      </w:r>
      <w:r w:rsidRPr="00996B62">
        <w:rPr>
          <w:b w:val="0"/>
          <w:bCs w:val="0"/>
          <w:sz w:val="18"/>
        </w:rPr>
        <w:t xml:space="preserve"> </w:t>
      </w:r>
      <w:r w:rsidRPr="00996B62">
        <w:rPr>
          <w:b w:val="0"/>
          <w:bCs w:val="0"/>
          <w:color w:val="000000"/>
          <w:sz w:val="18"/>
        </w:rPr>
        <w:t xml:space="preserve">C. </w:t>
      </w:r>
      <w:proofErr w:type="spellStart"/>
      <w:r w:rsidRPr="00996B62">
        <w:rPr>
          <w:b w:val="0"/>
          <w:bCs w:val="0"/>
          <w:color w:val="000000"/>
          <w:sz w:val="18"/>
        </w:rPr>
        <w:t>Beastall</w:t>
      </w:r>
      <w:proofErr w:type="spellEnd"/>
      <w:r w:rsidRPr="00996B62">
        <w:rPr>
          <w:b w:val="0"/>
          <w:bCs w:val="0"/>
          <w:color w:val="000000"/>
          <w:sz w:val="18"/>
        </w:rPr>
        <w:t xml:space="preserve">, C. R. Shepherd, Y. </w:t>
      </w:r>
      <w:proofErr w:type="spellStart"/>
      <w:r w:rsidRPr="00996B62">
        <w:rPr>
          <w:b w:val="0"/>
          <w:bCs w:val="0"/>
          <w:color w:val="000000"/>
          <w:sz w:val="18"/>
        </w:rPr>
        <w:t>Hadiprakarsa</w:t>
      </w:r>
      <w:proofErr w:type="spellEnd"/>
      <w:r w:rsidRPr="00996B62">
        <w:rPr>
          <w:b w:val="0"/>
          <w:bCs w:val="0"/>
          <w:color w:val="000000"/>
          <w:sz w:val="18"/>
        </w:rPr>
        <w:t>, D. Martyr,</w:t>
      </w:r>
      <w:r w:rsidRPr="00B300D9">
        <w:rPr>
          <w:color w:val="000000"/>
          <w:sz w:val="18"/>
        </w:rPr>
        <w:t xml:space="preserve"> </w:t>
      </w:r>
      <w:r w:rsidRPr="00996B62">
        <w:rPr>
          <w:b w:val="0"/>
          <w:bCs w:val="0"/>
          <w:i/>
          <w:iCs/>
          <w:color w:val="000000" w:themeColor="text1"/>
          <w:sz w:val="18"/>
          <w:szCs w:val="18"/>
        </w:rPr>
        <w:t>Trade in the Helmeted Hornbill </w:t>
      </w:r>
      <w:proofErr w:type="spellStart"/>
      <w:r w:rsidRPr="00996B62">
        <w:rPr>
          <w:rStyle w:val="italic"/>
          <w:b w:val="0"/>
          <w:bCs w:val="0"/>
          <w:color w:val="000000" w:themeColor="text1"/>
          <w:sz w:val="18"/>
          <w:szCs w:val="18"/>
          <w:bdr w:val="none" w:sz="0" w:space="0" w:color="auto" w:frame="1"/>
        </w:rPr>
        <w:t>Rhinoplax</w:t>
      </w:r>
      <w:proofErr w:type="spellEnd"/>
      <w:r w:rsidRPr="00996B62">
        <w:rPr>
          <w:rStyle w:val="italic"/>
          <w:b w:val="0"/>
          <w:bCs w:val="0"/>
          <w:color w:val="000000" w:themeColor="text1"/>
          <w:sz w:val="18"/>
          <w:szCs w:val="18"/>
          <w:bdr w:val="none" w:sz="0" w:space="0" w:color="auto" w:frame="1"/>
        </w:rPr>
        <w:t xml:space="preserve"> vigil</w:t>
      </w:r>
      <w:r w:rsidRPr="00996B62">
        <w:rPr>
          <w:b w:val="0"/>
          <w:bCs w:val="0"/>
          <w:i/>
          <w:iCs/>
          <w:color w:val="000000" w:themeColor="text1"/>
          <w:sz w:val="18"/>
          <w:szCs w:val="18"/>
        </w:rPr>
        <w:t>: the ‘ivory hornbill’</w:t>
      </w:r>
      <w:r>
        <w:rPr>
          <w:b w:val="0"/>
          <w:bCs w:val="0"/>
          <w:i/>
          <w:iCs/>
          <w:color w:val="000000" w:themeColor="text1"/>
          <w:sz w:val="18"/>
          <w:szCs w:val="18"/>
        </w:rPr>
        <w:t xml:space="preserve">, </w:t>
      </w:r>
      <w:r w:rsidRPr="00996B62">
        <w:rPr>
          <w:b w:val="0"/>
          <w:bCs w:val="0"/>
          <w:color w:val="000000"/>
          <w:sz w:val="18"/>
        </w:rPr>
        <w:t xml:space="preserve">Bird </w:t>
      </w:r>
      <w:proofErr w:type="spellStart"/>
      <w:r w:rsidRPr="00996B62">
        <w:rPr>
          <w:b w:val="0"/>
          <w:bCs w:val="0"/>
          <w:color w:val="000000"/>
          <w:sz w:val="18"/>
        </w:rPr>
        <w:t>Conserv</w:t>
      </w:r>
      <w:proofErr w:type="spellEnd"/>
      <w:r w:rsidRPr="00996B62">
        <w:rPr>
          <w:b w:val="0"/>
          <w:bCs w:val="0"/>
          <w:color w:val="000000"/>
          <w:sz w:val="18"/>
        </w:rPr>
        <w:t>. Int. 26, 137–146 (2016)</w:t>
      </w:r>
    </w:p>
  </w:footnote>
  <w:footnote w:id="15">
    <w:p w14:paraId="659DA827" w14:textId="573144F5" w:rsidR="00E274BC" w:rsidRPr="00B300D9" w:rsidRDefault="00E274BC">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CITES has been in force since 1975</w:t>
      </w:r>
    </w:p>
  </w:footnote>
  <w:footnote w:id="16">
    <w:p w14:paraId="1C8ACF1A" w14:textId="1930F83A" w:rsidR="00E274BC" w:rsidRPr="00936CEF" w:rsidRDefault="00E274BC">
      <w:pPr>
        <w:pStyle w:val="FootnoteText"/>
        <w:rPr>
          <w:rFonts w:ascii="Times New Roman" w:hAnsi="Times New Roman" w:cs="Times New Roman"/>
          <w:sz w:val="18"/>
        </w:rPr>
      </w:pPr>
      <w:r w:rsidRPr="00936CEF">
        <w:rPr>
          <w:rStyle w:val="FootnoteReference"/>
          <w:rFonts w:ascii="Times New Roman" w:hAnsi="Times New Roman" w:cs="Times New Roman"/>
          <w:sz w:val="18"/>
        </w:rPr>
        <w:footnoteRef/>
      </w:r>
      <w:r w:rsidRPr="00936CEF">
        <w:rPr>
          <w:rFonts w:ascii="Times New Roman" w:hAnsi="Times New Roman" w:cs="Times New Roman"/>
          <w:sz w:val="18"/>
        </w:rPr>
        <w:t xml:space="preserve"> See </w:t>
      </w:r>
      <w:r w:rsidRPr="00B300D9">
        <w:rPr>
          <w:rFonts w:ascii="Times New Roman" w:hAnsi="Times New Roman" w:cs="Times New Roman"/>
          <w:sz w:val="18"/>
        </w:rPr>
        <w:t xml:space="preserve">R. Reeve, </w:t>
      </w:r>
      <w:r w:rsidRPr="00B300D9">
        <w:rPr>
          <w:rFonts w:ascii="Times New Roman" w:hAnsi="Times New Roman" w:cs="Times New Roman"/>
          <w:i/>
          <w:sz w:val="18"/>
        </w:rPr>
        <w:t>Policing International Trade in Endangered Species: the CITES Treaty and Compliance</w:t>
      </w:r>
      <w:r>
        <w:rPr>
          <w:rFonts w:ascii="Times New Roman" w:hAnsi="Times New Roman" w:cs="Times New Roman"/>
          <w:sz w:val="18"/>
        </w:rPr>
        <w:t xml:space="preserve"> (2</w:t>
      </w:r>
      <w:r w:rsidRPr="0067265B">
        <w:rPr>
          <w:rFonts w:ascii="Times New Roman" w:hAnsi="Times New Roman" w:cs="Times New Roman"/>
          <w:sz w:val="18"/>
          <w:vertAlign w:val="superscript"/>
        </w:rPr>
        <w:t>nd</w:t>
      </w:r>
      <w:r>
        <w:rPr>
          <w:rFonts w:ascii="Times New Roman" w:hAnsi="Times New Roman" w:cs="Times New Roman"/>
          <w:sz w:val="18"/>
        </w:rPr>
        <w:t xml:space="preserve"> printing, </w:t>
      </w:r>
      <w:r w:rsidRPr="00B300D9">
        <w:rPr>
          <w:rFonts w:ascii="Times New Roman" w:hAnsi="Times New Roman" w:cs="Times New Roman"/>
          <w:sz w:val="18"/>
        </w:rPr>
        <w:t>Routledge, 2014</w:t>
      </w:r>
      <w:r>
        <w:rPr>
          <w:rFonts w:ascii="Times New Roman" w:hAnsi="Times New Roman" w:cs="Times New Roman"/>
          <w:sz w:val="18"/>
        </w:rPr>
        <w:t>)</w:t>
      </w:r>
      <w:r w:rsidRPr="006F40F2">
        <w:rPr>
          <w:rFonts w:ascii="Times New Roman" w:hAnsi="Times New Roman" w:cs="Times New Roman"/>
          <w:sz w:val="18"/>
        </w:rPr>
        <w:t>, for a detailed analysis of CITES and its compliance system</w:t>
      </w:r>
      <w:r>
        <w:rPr>
          <w:rFonts w:ascii="Times New Roman" w:hAnsi="Times New Roman" w:cs="Times New Roman"/>
          <w:sz w:val="18"/>
        </w:rPr>
        <w:t>. (O</w:t>
      </w:r>
      <w:r w:rsidRPr="00B300D9">
        <w:rPr>
          <w:rFonts w:ascii="Times New Roman" w:hAnsi="Times New Roman" w:cs="Times New Roman"/>
          <w:sz w:val="18"/>
        </w:rPr>
        <w:t>riginally published in 2002 by Chatham House and Earthscan)</w:t>
      </w:r>
    </w:p>
  </w:footnote>
  <w:footnote w:id="17">
    <w:p w14:paraId="7466F707" w14:textId="7F279D33" w:rsidR="00E274BC" w:rsidRPr="00DF7C6B" w:rsidRDefault="00E274BC">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w:t>
      </w:r>
      <w:hyperlink r:id="rId4" w:history="1">
        <w:r w:rsidRPr="00B300D9">
          <w:rPr>
            <w:rStyle w:val="Hyperlink"/>
            <w:rFonts w:ascii="Times New Roman" w:hAnsi="Times New Roman"/>
            <w:sz w:val="18"/>
          </w:rPr>
          <w:t>https://www.cites.org/eng/prog/livelihoods</w:t>
        </w:r>
      </w:hyperlink>
      <w:r w:rsidRPr="00B300D9">
        <w:rPr>
          <w:rFonts w:ascii="Times New Roman" w:hAnsi="Times New Roman" w:cs="Times New Roman"/>
          <w:sz w:val="18"/>
        </w:rPr>
        <w:t xml:space="preserve"> The animal studies include: </w:t>
      </w:r>
      <w:proofErr w:type="spellStart"/>
      <w:r w:rsidRPr="00B300D9">
        <w:rPr>
          <w:rFonts w:ascii="Times New Roman" w:hAnsi="Times New Roman" w:cs="Times New Roman"/>
          <w:sz w:val="18"/>
        </w:rPr>
        <w:t>vicūna</w:t>
      </w:r>
      <w:proofErr w:type="spellEnd"/>
      <w:r w:rsidRPr="00B300D9">
        <w:rPr>
          <w:rFonts w:ascii="Times New Roman" w:hAnsi="Times New Roman" w:cs="Times New Roman"/>
          <w:sz w:val="18"/>
        </w:rPr>
        <w:t xml:space="preserve"> fibre harvesting and trade in Peru, saltwater crocodile harvest and trade in Australia, </w:t>
      </w:r>
      <w:proofErr w:type="spellStart"/>
      <w:r w:rsidRPr="00B300D9">
        <w:rPr>
          <w:rFonts w:ascii="Times New Roman" w:hAnsi="Times New Roman" w:cs="Times New Roman"/>
          <w:sz w:val="18"/>
        </w:rPr>
        <w:t>Piracucu</w:t>
      </w:r>
      <w:proofErr w:type="spellEnd"/>
      <w:r w:rsidRPr="00B300D9">
        <w:rPr>
          <w:rFonts w:ascii="Times New Roman" w:hAnsi="Times New Roman" w:cs="Times New Roman"/>
          <w:sz w:val="18"/>
        </w:rPr>
        <w:t xml:space="preserve"> harvest and trade in Brazil, Inuit harvest and trade of polar bear in Canada, Harvest and trade of Nile crocodiles in </w:t>
      </w:r>
      <w:r w:rsidRPr="006F40F2">
        <w:rPr>
          <w:rFonts w:ascii="Times New Roman" w:hAnsi="Times New Roman" w:cs="Times New Roman"/>
          <w:color w:val="000000"/>
          <w:sz w:val="18"/>
        </w:rPr>
        <w:t xml:space="preserve">Kenya, </w:t>
      </w:r>
      <w:r w:rsidRPr="006F40F2">
        <w:rPr>
          <w:rFonts w:ascii="Times New Roman" w:eastAsia="Times New Roman" w:hAnsi="Times New Roman" w:cs="Times New Roman"/>
          <w:color w:val="000000"/>
          <w:sz w:val="18"/>
          <w:shd w:val="clear" w:color="auto" w:fill="FAFAFA"/>
        </w:rPr>
        <w:t xml:space="preserve">Bighorn Sheep hunting and trophy trade in Mexico, </w:t>
      </w:r>
      <w:r w:rsidRPr="006F40F2">
        <w:rPr>
          <w:rFonts w:ascii="Times New Roman" w:eastAsia="Times New Roman" w:hAnsi="Times New Roman" w:cs="Times New Roman"/>
          <w:color w:val="1E1E1E"/>
          <w:sz w:val="18"/>
          <w:shd w:val="clear" w:color="auto" w:fill="FAFAFA"/>
        </w:rPr>
        <w:t>Yellow-spotted River Turtle harvest and trade in Peru and Ibex and Markhor trophy hunting in Tajikistan</w:t>
      </w:r>
    </w:p>
  </w:footnote>
  <w:footnote w:id="18">
    <w:p w14:paraId="2F120C40" w14:textId="77777777" w:rsidR="00E274BC" w:rsidRPr="001F0558" w:rsidRDefault="00E274BC" w:rsidP="00F74CFE">
      <w:pPr>
        <w:pStyle w:val="FootnoteText"/>
        <w:rPr>
          <w:rFonts w:ascii="Times New Roman" w:hAnsi="Times New Roman" w:cs="Times New Roman"/>
          <w:sz w:val="18"/>
        </w:rPr>
      </w:pPr>
      <w:r w:rsidRPr="00DF7C6B">
        <w:rPr>
          <w:rStyle w:val="FootnoteReference"/>
          <w:rFonts w:ascii="Times New Roman" w:hAnsi="Times New Roman" w:cs="Times New Roman"/>
          <w:sz w:val="18"/>
        </w:rPr>
        <w:footnoteRef/>
      </w:r>
      <w:r w:rsidRPr="00DF7C6B">
        <w:rPr>
          <w:rFonts w:ascii="Times New Roman" w:hAnsi="Times New Roman" w:cs="Times New Roman"/>
          <w:sz w:val="18"/>
        </w:rPr>
        <w:t xml:space="preserve"> </w:t>
      </w:r>
      <w:r w:rsidRPr="00C86054">
        <w:rPr>
          <w:rFonts w:ascii="Times New Roman" w:hAnsi="Times New Roman" w:cs="Times New Roman"/>
          <w:color w:val="000000"/>
          <w:sz w:val="18"/>
        </w:rPr>
        <w:t xml:space="preserve">Nijman, V. </w:t>
      </w:r>
      <w:r w:rsidRPr="00936CEF">
        <w:rPr>
          <w:rFonts w:ascii="Times New Roman" w:hAnsi="Times New Roman" w:cs="Times New Roman"/>
          <w:i/>
          <w:iCs/>
          <w:color w:val="000000"/>
          <w:sz w:val="18"/>
        </w:rPr>
        <w:t>An overview of international wildlife trade from Southeast Asia</w:t>
      </w:r>
      <w:r w:rsidRPr="00C86054">
        <w:rPr>
          <w:rFonts w:ascii="Times New Roman" w:hAnsi="Times New Roman" w:cs="Times New Roman"/>
          <w:color w:val="000000"/>
          <w:sz w:val="18"/>
        </w:rPr>
        <w:t xml:space="preserve">. </w:t>
      </w:r>
      <w:r w:rsidRPr="00936CEF">
        <w:rPr>
          <w:rFonts w:ascii="Times New Roman" w:hAnsi="Times New Roman" w:cs="Times New Roman"/>
          <w:color w:val="000000"/>
          <w:sz w:val="18"/>
        </w:rPr>
        <w:t>Biodiversity and Conservation 19</w:t>
      </w:r>
      <w:r w:rsidRPr="002160CC">
        <w:rPr>
          <w:rFonts w:ascii="Times New Roman" w:hAnsi="Times New Roman" w:cs="Times New Roman"/>
          <w:color w:val="000000"/>
          <w:sz w:val="18"/>
        </w:rPr>
        <w:t>, 1101-1114, doi:10.1007/s10531-009-9758-4 (2010)</w:t>
      </w:r>
    </w:p>
  </w:footnote>
  <w:footnote w:id="19">
    <w:p w14:paraId="626CC525" w14:textId="4F389916" w:rsidR="00E274BC" w:rsidRPr="003B7CC8" w:rsidRDefault="00E274BC" w:rsidP="00F74CFE">
      <w:pPr>
        <w:widowControl w:val="0"/>
        <w:autoSpaceDE w:val="0"/>
        <w:autoSpaceDN w:val="0"/>
        <w:adjustRightInd w:val="0"/>
        <w:rPr>
          <w:sz w:val="18"/>
          <w:szCs w:val="20"/>
        </w:rPr>
      </w:pPr>
      <w:r w:rsidRPr="00DF7C6B">
        <w:rPr>
          <w:rStyle w:val="FootnoteReference"/>
          <w:sz w:val="18"/>
          <w:szCs w:val="20"/>
        </w:rPr>
        <w:footnoteRef/>
      </w:r>
      <w:r w:rsidRPr="00DF7C6B">
        <w:rPr>
          <w:sz w:val="18"/>
          <w:szCs w:val="20"/>
        </w:rPr>
        <w:t xml:space="preserve"> </w:t>
      </w:r>
      <w:r w:rsidRPr="00C86054">
        <w:rPr>
          <w:color w:val="000000"/>
          <w:sz w:val="18"/>
          <w:szCs w:val="20"/>
        </w:rPr>
        <w:t xml:space="preserve">Duffy, R., St John, F. A. V., </w:t>
      </w:r>
      <w:proofErr w:type="spellStart"/>
      <w:r w:rsidRPr="00C86054">
        <w:rPr>
          <w:color w:val="000000"/>
          <w:sz w:val="18"/>
          <w:szCs w:val="20"/>
        </w:rPr>
        <w:t>Büscher</w:t>
      </w:r>
      <w:proofErr w:type="spellEnd"/>
      <w:r w:rsidRPr="002160CC">
        <w:rPr>
          <w:color w:val="000000"/>
          <w:sz w:val="18"/>
          <w:szCs w:val="20"/>
        </w:rPr>
        <w:t xml:space="preserve">, B. &amp; Brockington, D. </w:t>
      </w:r>
      <w:r w:rsidRPr="00A54F65">
        <w:rPr>
          <w:color w:val="000000"/>
          <w:sz w:val="18"/>
          <w:szCs w:val="20"/>
        </w:rPr>
        <w:t>(2016)</w:t>
      </w:r>
      <w:r>
        <w:rPr>
          <w:color w:val="000000"/>
          <w:sz w:val="18"/>
          <w:szCs w:val="20"/>
        </w:rPr>
        <w:t xml:space="preserve"> </w:t>
      </w:r>
      <w:r w:rsidRPr="00936CEF">
        <w:rPr>
          <w:i/>
          <w:iCs/>
          <w:color w:val="000000"/>
          <w:sz w:val="18"/>
          <w:szCs w:val="20"/>
        </w:rPr>
        <w:t>Toward a new understanding of the links between poverty and illegal wildlife hunting</w:t>
      </w:r>
      <w:r w:rsidRPr="002160CC">
        <w:rPr>
          <w:color w:val="000000"/>
          <w:sz w:val="18"/>
          <w:szCs w:val="20"/>
        </w:rPr>
        <w:t xml:space="preserve">. </w:t>
      </w:r>
      <w:r w:rsidRPr="00936CEF">
        <w:rPr>
          <w:color w:val="000000"/>
          <w:sz w:val="18"/>
          <w:szCs w:val="20"/>
        </w:rPr>
        <w:t>Conservation biology: the journal of the Society for Conservation Biology 30</w:t>
      </w:r>
      <w:r w:rsidRPr="00E8557A">
        <w:rPr>
          <w:color w:val="000000"/>
          <w:sz w:val="18"/>
          <w:szCs w:val="20"/>
        </w:rPr>
        <w:t xml:space="preserve">, 14-22, doi:10.1111/cobi.12622 </w:t>
      </w:r>
    </w:p>
  </w:footnote>
  <w:footnote w:id="20">
    <w:p w14:paraId="01D40ABD" w14:textId="4955C28C" w:rsidR="00E274BC" w:rsidRPr="00936CEF" w:rsidRDefault="00E274BC" w:rsidP="00F74CFE">
      <w:pPr>
        <w:pStyle w:val="FootnoteText"/>
        <w:rPr>
          <w:rFonts w:ascii="Times New Roman" w:hAnsi="Times New Roman" w:cs="Times New Roman"/>
          <w:sz w:val="18"/>
        </w:rPr>
      </w:pPr>
      <w:r w:rsidRPr="00DF7C6B">
        <w:rPr>
          <w:rStyle w:val="FootnoteReference"/>
          <w:rFonts w:ascii="Times New Roman" w:hAnsi="Times New Roman" w:cs="Times New Roman"/>
          <w:sz w:val="18"/>
        </w:rPr>
        <w:footnoteRef/>
      </w:r>
      <w:r w:rsidRPr="00DF7C6B">
        <w:rPr>
          <w:rFonts w:ascii="Times New Roman" w:hAnsi="Times New Roman" w:cs="Times New Roman"/>
          <w:sz w:val="18"/>
        </w:rPr>
        <w:t xml:space="preserve"> </w:t>
      </w:r>
      <w:proofErr w:type="spellStart"/>
      <w:r w:rsidRPr="00DF7C6B">
        <w:rPr>
          <w:rFonts w:ascii="Times New Roman" w:hAnsi="Times New Roman" w:cs="Times New Roman"/>
          <w:sz w:val="18"/>
        </w:rPr>
        <w:t>Farhadinia</w:t>
      </w:r>
      <w:proofErr w:type="spellEnd"/>
      <w:r w:rsidRPr="00DF7C6B">
        <w:rPr>
          <w:rFonts w:ascii="Times New Roman" w:hAnsi="Times New Roman" w:cs="Times New Roman"/>
          <w:sz w:val="18"/>
        </w:rPr>
        <w:t xml:space="preserve">, M. S. </w:t>
      </w:r>
      <w:r w:rsidRPr="00C86054">
        <w:rPr>
          <w:rFonts w:ascii="Times New Roman" w:hAnsi="Times New Roman" w:cs="Times New Roman"/>
          <w:i/>
          <w:iCs/>
          <w:sz w:val="18"/>
        </w:rPr>
        <w:t>et al.</w:t>
      </w:r>
      <w:r w:rsidRPr="00595EBF">
        <w:rPr>
          <w:rFonts w:ascii="Times New Roman" w:hAnsi="Times New Roman" w:cs="Times New Roman"/>
          <w:sz w:val="18"/>
        </w:rPr>
        <w:t xml:space="preserve"> </w:t>
      </w:r>
      <w:r w:rsidRPr="002160CC">
        <w:rPr>
          <w:rFonts w:ascii="Times New Roman" w:hAnsi="Times New Roman" w:cs="Times New Roman"/>
          <w:sz w:val="18"/>
        </w:rPr>
        <w:t>(2019)</w:t>
      </w:r>
      <w:r w:rsidRPr="00C86054">
        <w:rPr>
          <w:rFonts w:ascii="Times New Roman" w:hAnsi="Times New Roman" w:cs="Times New Roman"/>
          <w:i/>
          <w:iCs/>
          <w:sz w:val="18"/>
        </w:rPr>
        <w:t xml:space="preserve"> </w:t>
      </w:r>
      <w:r w:rsidRPr="00936CEF">
        <w:rPr>
          <w:rFonts w:ascii="Times New Roman" w:hAnsi="Times New Roman" w:cs="Times New Roman"/>
          <w:i/>
          <w:iCs/>
          <w:sz w:val="18"/>
        </w:rPr>
        <w:t>Belt and Road Initiative may create new supplies for illegal wildlife trade in large carnivores</w:t>
      </w:r>
      <w:r w:rsidRPr="002160CC">
        <w:rPr>
          <w:rFonts w:ascii="Times New Roman" w:hAnsi="Times New Roman" w:cs="Times New Roman"/>
          <w:sz w:val="18"/>
        </w:rPr>
        <w:t xml:space="preserve">. </w:t>
      </w:r>
      <w:r w:rsidRPr="00936CEF">
        <w:rPr>
          <w:rFonts w:ascii="Times New Roman" w:hAnsi="Times New Roman" w:cs="Times New Roman"/>
          <w:sz w:val="18"/>
        </w:rPr>
        <w:t>Nature Ecology &amp; Evolution 3</w:t>
      </w:r>
      <w:r w:rsidRPr="002160CC">
        <w:rPr>
          <w:rFonts w:ascii="Times New Roman" w:hAnsi="Times New Roman" w:cs="Times New Roman"/>
          <w:sz w:val="18"/>
        </w:rPr>
        <w:t xml:space="preserve">, 1267-1268 </w:t>
      </w:r>
    </w:p>
  </w:footnote>
  <w:footnote w:id="21">
    <w:p w14:paraId="7AD7A94F" w14:textId="3951BC0C" w:rsidR="00E274BC" w:rsidRPr="001F0558" w:rsidRDefault="00E274BC">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w:t>
      </w:r>
      <w:hyperlink r:id="rId5" w:history="1">
        <w:r w:rsidRPr="00DF7C6B">
          <w:rPr>
            <w:rFonts w:ascii="Times New Roman" w:hAnsi="Times New Roman" w:cs="Times New Roman"/>
            <w:sz w:val="18"/>
          </w:rPr>
          <w:t>Trefon</w:t>
        </w:r>
      </w:hyperlink>
      <w:r w:rsidRPr="00DF7C6B">
        <w:rPr>
          <w:rFonts w:ascii="Times New Roman" w:hAnsi="Times New Roman" w:cs="Times New Roman"/>
          <w:sz w:val="18"/>
        </w:rPr>
        <w:t xml:space="preserve">, T. (2020). </w:t>
      </w:r>
      <w:r w:rsidRPr="00936CEF">
        <w:rPr>
          <w:rFonts w:ascii="Times New Roman" w:hAnsi="Times New Roman" w:cs="Times New Roman"/>
          <w:i/>
          <w:iCs/>
          <w:sz w:val="18"/>
        </w:rPr>
        <w:t>Covid-19 and the Culture of Eating Wild Animals in Central Africa</w:t>
      </w:r>
      <w:r w:rsidRPr="00C86054">
        <w:rPr>
          <w:rFonts w:ascii="Times New Roman" w:hAnsi="Times New Roman" w:cs="Times New Roman"/>
          <w:sz w:val="18"/>
        </w:rPr>
        <w:t>, 23 March 2020, accessed at https://africanarguments.org/2020/03/23/covid-19-and-the-culture-of-eating-wild-animals-in-central-africa/#_edn</w:t>
      </w:r>
    </w:p>
  </w:footnote>
  <w:footnote w:id="22">
    <w:p w14:paraId="40C45E26" w14:textId="30960420" w:rsidR="00E274BC" w:rsidRPr="00595EBF" w:rsidRDefault="00E274BC" w:rsidP="003D5FE0">
      <w:pPr>
        <w:rPr>
          <w:sz w:val="18"/>
          <w:szCs w:val="20"/>
        </w:rPr>
      </w:pPr>
      <w:r w:rsidRPr="00DF7C6B">
        <w:rPr>
          <w:rStyle w:val="FootnoteReference"/>
          <w:sz w:val="18"/>
          <w:szCs w:val="20"/>
        </w:rPr>
        <w:footnoteRef/>
      </w:r>
      <w:r w:rsidRPr="00DF7C6B">
        <w:rPr>
          <w:sz w:val="18"/>
          <w:szCs w:val="20"/>
        </w:rPr>
        <w:t xml:space="preserve"> Fa, J.E., </w:t>
      </w:r>
      <w:proofErr w:type="spellStart"/>
      <w:r w:rsidRPr="00C86054">
        <w:rPr>
          <w:sz w:val="18"/>
          <w:szCs w:val="20"/>
        </w:rPr>
        <w:t>Curriem</w:t>
      </w:r>
      <w:proofErr w:type="spellEnd"/>
      <w:r w:rsidRPr="00C86054">
        <w:rPr>
          <w:sz w:val="18"/>
          <w:szCs w:val="20"/>
        </w:rPr>
        <w:t xml:space="preserve"> D. and </w:t>
      </w:r>
      <w:proofErr w:type="spellStart"/>
      <w:r w:rsidRPr="00C86054">
        <w:rPr>
          <w:sz w:val="18"/>
          <w:szCs w:val="20"/>
        </w:rPr>
        <w:t>Meeuwig</w:t>
      </w:r>
      <w:proofErr w:type="spellEnd"/>
      <w:r w:rsidRPr="00C86054">
        <w:rPr>
          <w:sz w:val="18"/>
          <w:szCs w:val="20"/>
        </w:rPr>
        <w:t xml:space="preserve">, J. (2003). </w:t>
      </w:r>
      <w:r w:rsidRPr="00936CEF">
        <w:rPr>
          <w:i/>
          <w:iCs/>
          <w:sz w:val="18"/>
          <w:szCs w:val="20"/>
        </w:rPr>
        <w:t>Bushmeat and food security in the Congo Basin: Linkages between wildlife and people’s future</w:t>
      </w:r>
      <w:r w:rsidRPr="002160CC">
        <w:rPr>
          <w:sz w:val="18"/>
          <w:szCs w:val="20"/>
        </w:rPr>
        <w:t xml:space="preserve">. </w:t>
      </w:r>
      <w:r w:rsidRPr="00936CEF">
        <w:rPr>
          <w:sz w:val="18"/>
          <w:szCs w:val="20"/>
        </w:rPr>
        <w:t>Environmental Conservation</w:t>
      </w:r>
      <w:r w:rsidRPr="00595EBF">
        <w:rPr>
          <w:sz w:val="18"/>
          <w:szCs w:val="20"/>
        </w:rPr>
        <w:t>, 30:71–78</w:t>
      </w:r>
    </w:p>
  </w:footnote>
  <w:footnote w:id="23">
    <w:p w14:paraId="19E026AC" w14:textId="3AF11ECD" w:rsidR="00E274BC" w:rsidRPr="00936CEF" w:rsidRDefault="00E274BC">
      <w:pPr>
        <w:pStyle w:val="FootnoteText"/>
        <w:rPr>
          <w:rFonts w:ascii="Times New Roman" w:hAnsi="Times New Roman" w:cs="Times New Roman"/>
          <w:sz w:val="18"/>
        </w:rPr>
      </w:pPr>
      <w:r w:rsidRPr="00936CEF">
        <w:rPr>
          <w:rStyle w:val="FootnoteReference"/>
          <w:rFonts w:ascii="Times New Roman" w:hAnsi="Times New Roman" w:cs="Times New Roman"/>
          <w:sz w:val="18"/>
        </w:rPr>
        <w:footnoteRef/>
      </w:r>
      <w:r w:rsidRPr="00936CEF">
        <w:rPr>
          <w:rFonts w:ascii="Times New Roman" w:hAnsi="Times New Roman" w:cs="Times New Roman"/>
          <w:sz w:val="18"/>
        </w:rPr>
        <w:t xml:space="preserve"> </w:t>
      </w:r>
      <w:r w:rsidRPr="00B300D9">
        <w:rPr>
          <w:rFonts w:ascii="Times New Roman" w:hAnsi="Times New Roman" w:cs="Times New Roman"/>
          <w:sz w:val="18"/>
        </w:rPr>
        <w:t>IPBES (2020) Workshop Report on Biodiversity and Pandemics of the Intergovernmental Platform on Biodiversity and Ecosystem Services</w:t>
      </w:r>
    </w:p>
  </w:footnote>
  <w:footnote w:id="24">
    <w:p w14:paraId="56544F02" w14:textId="31B3D2EB" w:rsidR="00E274BC" w:rsidRPr="006F40F2" w:rsidRDefault="00E274BC">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lang w:val="fr-FR"/>
        </w:rPr>
        <w:t xml:space="preserve"> </w:t>
      </w:r>
      <w:proofErr w:type="spellStart"/>
      <w:r w:rsidRPr="00B300D9">
        <w:rPr>
          <w:rFonts w:ascii="Times New Roman" w:hAnsi="Times New Roman" w:cs="Times New Roman"/>
          <w:color w:val="000000"/>
          <w:sz w:val="18"/>
          <w:lang w:val="fr-FR"/>
        </w:rPr>
        <w:t>Ripple</w:t>
      </w:r>
      <w:proofErr w:type="spellEnd"/>
      <w:r w:rsidRPr="00B300D9">
        <w:rPr>
          <w:rFonts w:ascii="Times New Roman" w:hAnsi="Times New Roman" w:cs="Times New Roman"/>
          <w:color w:val="000000"/>
          <w:sz w:val="18"/>
          <w:lang w:val="fr-FR"/>
        </w:rPr>
        <w:t xml:space="preserve">, W. J. </w:t>
      </w:r>
      <w:r w:rsidRPr="00B300D9">
        <w:rPr>
          <w:rFonts w:ascii="Times New Roman" w:hAnsi="Times New Roman" w:cs="Times New Roman"/>
          <w:i/>
          <w:iCs/>
          <w:color w:val="000000"/>
          <w:sz w:val="18"/>
          <w:lang w:val="fr-FR"/>
        </w:rPr>
        <w:t>et al</w:t>
      </w:r>
      <w:r w:rsidRPr="00B300D9">
        <w:rPr>
          <w:rFonts w:ascii="Times New Roman" w:hAnsi="Times New Roman" w:cs="Times New Roman"/>
          <w:color w:val="000000"/>
          <w:sz w:val="18"/>
          <w:lang w:val="fr-FR"/>
        </w:rPr>
        <w:t xml:space="preserve">. </w:t>
      </w:r>
      <w:r w:rsidRPr="00B300D9">
        <w:rPr>
          <w:rFonts w:ascii="Times New Roman" w:hAnsi="Times New Roman" w:cs="Times New Roman"/>
          <w:color w:val="000000"/>
          <w:sz w:val="18"/>
          <w:lang w:val="en-US"/>
        </w:rPr>
        <w:t xml:space="preserve">(2016). </w:t>
      </w:r>
      <w:r w:rsidRPr="00936CEF">
        <w:rPr>
          <w:rFonts w:ascii="Times New Roman" w:hAnsi="Times New Roman" w:cs="Times New Roman"/>
          <w:i/>
          <w:iCs/>
          <w:color w:val="000000"/>
          <w:sz w:val="18"/>
        </w:rPr>
        <w:t>Bushmeat hunting and extinction risk to the world’s mammals</w:t>
      </w:r>
      <w:r w:rsidRPr="00B300D9">
        <w:rPr>
          <w:rFonts w:ascii="Times New Roman" w:hAnsi="Times New Roman" w:cs="Times New Roman"/>
          <w:color w:val="000000"/>
          <w:sz w:val="18"/>
        </w:rPr>
        <w:t xml:space="preserve">. </w:t>
      </w:r>
      <w:r w:rsidRPr="00936CEF">
        <w:rPr>
          <w:rFonts w:ascii="Times New Roman" w:hAnsi="Times New Roman" w:cs="Times New Roman"/>
          <w:color w:val="000000"/>
          <w:sz w:val="18"/>
        </w:rPr>
        <w:t>Royal Society Open Science 3</w:t>
      </w:r>
      <w:r w:rsidRPr="00595EBF">
        <w:rPr>
          <w:rFonts w:ascii="Times New Roman" w:hAnsi="Times New Roman" w:cs="Times New Roman"/>
          <w:color w:val="000000"/>
          <w:sz w:val="18"/>
        </w:rPr>
        <w:t>,</w:t>
      </w:r>
      <w:r w:rsidRPr="009D7381">
        <w:rPr>
          <w:rFonts w:ascii="Times New Roman" w:hAnsi="Times New Roman" w:cs="Times New Roman"/>
          <w:color w:val="000000"/>
          <w:sz w:val="18"/>
        </w:rPr>
        <w:t xml:space="preserve"> 160498, doi:10.1098/rsos.160498 </w:t>
      </w:r>
      <w:r w:rsidRPr="006F40F2">
        <w:rPr>
          <w:rFonts w:ascii="Times New Roman" w:hAnsi="Times New Roman" w:cs="Times New Roman"/>
          <w:color w:val="000000"/>
          <w:sz w:val="18"/>
        </w:rPr>
        <w:t>(referenced in IPBES, 2020)</w:t>
      </w:r>
    </w:p>
  </w:footnote>
  <w:footnote w:id="25">
    <w:p w14:paraId="55CC1CC5" w14:textId="77777777" w:rsidR="00E274BC" w:rsidRPr="001F0558" w:rsidRDefault="00E274BC" w:rsidP="004951ED">
      <w:pPr>
        <w:pStyle w:val="FootnoteText"/>
        <w:rPr>
          <w:rFonts w:ascii="Times New Roman" w:hAnsi="Times New Roman" w:cs="Times New Roman"/>
          <w:sz w:val="18"/>
        </w:rPr>
      </w:pPr>
      <w:r w:rsidRPr="00DF7C6B">
        <w:rPr>
          <w:rFonts w:ascii="Times New Roman" w:hAnsi="Times New Roman" w:cs="Times New Roman"/>
          <w:sz w:val="18"/>
          <w:vertAlign w:val="superscript"/>
        </w:rPr>
        <w:footnoteRef/>
      </w:r>
      <w:r w:rsidRPr="00DF7C6B">
        <w:rPr>
          <w:rFonts w:ascii="Times New Roman" w:hAnsi="Times New Roman" w:cs="Times New Roman"/>
          <w:sz w:val="18"/>
          <w:vertAlign w:val="superscript"/>
        </w:rPr>
        <w:t xml:space="preserve"> </w:t>
      </w:r>
      <w:r w:rsidRPr="00C86054">
        <w:rPr>
          <w:rFonts w:ascii="Times New Roman" w:hAnsi="Times New Roman" w:cs="Times New Roman"/>
          <w:sz w:val="18"/>
        </w:rPr>
        <w:t xml:space="preserve">In Section 3 on the wildlife trade, biodiversity and </w:t>
      </w:r>
      <w:r w:rsidRPr="002160CC">
        <w:rPr>
          <w:rFonts w:ascii="Times New Roman" w:hAnsi="Times New Roman" w:cs="Times New Roman"/>
          <w:sz w:val="18"/>
        </w:rPr>
        <w:t>pandemics, the report reviews information about legal, illegal, international and domestic trade in live wildlife and wildlife commodities (including farming of wildlife) in relation to their role in disease emergence and spread</w:t>
      </w:r>
    </w:p>
  </w:footnote>
  <w:footnote w:id="26">
    <w:p w14:paraId="6ED61E6C" w14:textId="3ECB265C" w:rsidR="00E274BC" w:rsidRPr="00DF7C6B" w:rsidRDefault="00E274BC" w:rsidP="005176D4">
      <w:pPr>
        <w:widowControl w:val="0"/>
        <w:autoSpaceDE w:val="0"/>
        <w:autoSpaceDN w:val="0"/>
        <w:adjustRightInd w:val="0"/>
        <w:rPr>
          <w:sz w:val="18"/>
          <w:szCs w:val="20"/>
        </w:rPr>
      </w:pPr>
      <w:r w:rsidRPr="00DF7C6B">
        <w:rPr>
          <w:rStyle w:val="FootnoteReference"/>
          <w:sz w:val="18"/>
          <w:szCs w:val="20"/>
        </w:rPr>
        <w:footnoteRef/>
      </w:r>
      <w:r w:rsidRPr="00DF7C6B">
        <w:rPr>
          <w:sz w:val="18"/>
          <w:szCs w:val="20"/>
        </w:rPr>
        <w:t xml:space="preserve"> </w:t>
      </w:r>
      <w:r w:rsidRPr="00C86054">
        <w:rPr>
          <w:color w:val="000000"/>
          <w:sz w:val="18"/>
          <w:szCs w:val="20"/>
        </w:rPr>
        <w:t xml:space="preserve">Jones, K.E., </w:t>
      </w:r>
      <w:r w:rsidRPr="002160CC">
        <w:rPr>
          <w:color w:val="231F20"/>
          <w:sz w:val="18"/>
          <w:szCs w:val="20"/>
        </w:rPr>
        <w:t xml:space="preserve">Patel N.G., Levy M.A., </w:t>
      </w:r>
      <w:proofErr w:type="spellStart"/>
      <w:r w:rsidRPr="002160CC">
        <w:rPr>
          <w:color w:val="231F20"/>
          <w:sz w:val="18"/>
          <w:szCs w:val="20"/>
        </w:rPr>
        <w:t>Storeygard</w:t>
      </w:r>
      <w:proofErr w:type="spellEnd"/>
      <w:r w:rsidRPr="002160CC">
        <w:rPr>
          <w:color w:val="231F20"/>
          <w:sz w:val="18"/>
          <w:szCs w:val="20"/>
        </w:rPr>
        <w:t xml:space="preserve"> A., Balk </w:t>
      </w:r>
      <w:r w:rsidRPr="002160CC">
        <w:rPr>
          <w:color w:val="231F20"/>
          <w:spacing w:val="-3"/>
          <w:sz w:val="18"/>
          <w:szCs w:val="20"/>
        </w:rPr>
        <w:t xml:space="preserve">D., </w:t>
      </w:r>
      <w:proofErr w:type="spellStart"/>
      <w:r w:rsidRPr="002160CC">
        <w:rPr>
          <w:color w:val="231F20"/>
          <w:sz w:val="18"/>
          <w:szCs w:val="20"/>
        </w:rPr>
        <w:t>Gittleman</w:t>
      </w:r>
      <w:proofErr w:type="spellEnd"/>
      <w:r w:rsidRPr="002160CC">
        <w:rPr>
          <w:color w:val="231F20"/>
          <w:sz w:val="18"/>
          <w:szCs w:val="20"/>
        </w:rPr>
        <w:t xml:space="preserve"> J.L.</w:t>
      </w:r>
      <w:r w:rsidRPr="002160CC">
        <w:rPr>
          <w:color w:val="000000"/>
          <w:sz w:val="18"/>
          <w:szCs w:val="20"/>
        </w:rPr>
        <w:t xml:space="preserve"> et al. (2008). </w:t>
      </w:r>
      <w:r w:rsidRPr="00936CEF">
        <w:rPr>
          <w:i/>
          <w:iCs/>
          <w:color w:val="000000"/>
          <w:sz w:val="18"/>
          <w:szCs w:val="20"/>
        </w:rPr>
        <w:t>Global trends in emerging infectious diseases</w:t>
      </w:r>
      <w:r w:rsidRPr="002160CC">
        <w:rPr>
          <w:color w:val="000000"/>
          <w:sz w:val="18"/>
          <w:szCs w:val="20"/>
        </w:rPr>
        <w:t xml:space="preserve">. Nature 451, 990-993 </w:t>
      </w:r>
      <w:proofErr w:type="spellStart"/>
      <w:r w:rsidRPr="002160CC">
        <w:rPr>
          <w:color w:val="231F20"/>
          <w:sz w:val="18"/>
          <w:szCs w:val="20"/>
        </w:rPr>
        <w:t>doi</w:t>
      </w:r>
      <w:proofErr w:type="spellEnd"/>
      <w:r w:rsidRPr="002160CC">
        <w:rPr>
          <w:color w:val="231F20"/>
          <w:sz w:val="18"/>
          <w:szCs w:val="20"/>
        </w:rPr>
        <w:t>:</w:t>
      </w:r>
      <w:r w:rsidRPr="002160CC">
        <w:rPr>
          <w:color w:val="231F20"/>
          <w:spacing w:val="-9"/>
          <w:sz w:val="18"/>
          <w:szCs w:val="20"/>
        </w:rPr>
        <w:t xml:space="preserve"> </w:t>
      </w:r>
      <w:hyperlink r:id="rId6">
        <w:r w:rsidRPr="00C86054">
          <w:rPr>
            <w:color w:val="231F20"/>
            <w:sz w:val="18"/>
            <w:szCs w:val="20"/>
          </w:rPr>
          <w:t>10.1038/nature06536</w:t>
        </w:r>
      </w:hyperlink>
    </w:p>
  </w:footnote>
  <w:footnote w:id="27">
    <w:p w14:paraId="32C63429" w14:textId="3B73BE63" w:rsidR="00E274BC" w:rsidRPr="00B300D9" w:rsidRDefault="00E274BC" w:rsidP="00936CEF">
      <w:pPr>
        <w:pStyle w:val="ListParagraph"/>
        <w:widowControl w:val="0"/>
        <w:tabs>
          <w:tab w:val="left" w:pos="394"/>
        </w:tabs>
        <w:autoSpaceDE w:val="0"/>
        <w:autoSpaceDN w:val="0"/>
        <w:spacing w:line="242" w:lineRule="auto"/>
        <w:ind w:left="0" w:right="38"/>
        <w:contextualSpacing w:val="0"/>
        <w:jc w:val="both"/>
        <w:rPr>
          <w:sz w:val="18"/>
          <w:szCs w:val="20"/>
        </w:rPr>
      </w:pPr>
      <w:r w:rsidRPr="00B300D9">
        <w:rPr>
          <w:rStyle w:val="FootnoteReference"/>
          <w:sz w:val="18"/>
          <w:szCs w:val="20"/>
        </w:rPr>
        <w:footnoteRef/>
      </w:r>
      <w:r w:rsidRPr="00B300D9">
        <w:rPr>
          <w:sz w:val="18"/>
          <w:szCs w:val="20"/>
        </w:rPr>
        <w:t xml:space="preserve"> </w:t>
      </w:r>
      <w:r w:rsidRPr="00B300D9">
        <w:rPr>
          <w:color w:val="231F20"/>
          <w:sz w:val="18"/>
          <w:szCs w:val="20"/>
        </w:rPr>
        <w:t>Andersen K.G.,</w:t>
      </w:r>
      <w:r>
        <w:rPr>
          <w:color w:val="231F20"/>
          <w:sz w:val="18"/>
          <w:szCs w:val="20"/>
        </w:rPr>
        <w:t xml:space="preserve"> </w:t>
      </w:r>
      <w:proofErr w:type="spellStart"/>
      <w:r w:rsidRPr="00B300D9">
        <w:rPr>
          <w:color w:val="231F20"/>
          <w:sz w:val="18"/>
          <w:szCs w:val="20"/>
        </w:rPr>
        <w:t>Rambaut</w:t>
      </w:r>
      <w:proofErr w:type="spellEnd"/>
      <w:r w:rsidRPr="00B300D9">
        <w:rPr>
          <w:color w:val="231F20"/>
          <w:sz w:val="18"/>
          <w:szCs w:val="20"/>
        </w:rPr>
        <w:t xml:space="preserve">   A., Lipkin    W.I., Holmes E.C. &amp; Garry R.F. (2020). </w:t>
      </w:r>
      <w:r w:rsidRPr="00936CEF">
        <w:rPr>
          <w:i/>
          <w:iCs/>
          <w:color w:val="231F20"/>
          <w:sz w:val="18"/>
          <w:szCs w:val="20"/>
        </w:rPr>
        <w:t>The proximal origin of SARS-CoV-2</w:t>
      </w:r>
      <w:r w:rsidRPr="00B300D9">
        <w:rPr>
          <w:color w:val="231F20"/>
          <w:sz w:val="18"/>
          <w:szCs w:val="20"/>
        </w:rPr>
        <w:t xml:space="preserve">. </w:t>
      </w:r>
      <w:r w:rsidRPr="00936CEF">
        <w:rPr>
          <w:iCs/>
          <w:color w:val="231F20"/>
          <w:spacing w:val="-3"/>
          <w:sz w:val="18"/>
          <w:szCs w:val="20"/>
        </w:rPr>
        <w:t xml:space="preserve">Nat </w:t>
      </w:r>
      <w:r w:rsidRPr="00936CEF">
        <w:rPr>
          <w:iCs/>
          <w:color w:val="231F20"/>
          <w:sz w:val="18"/>
          <w:szCs w:val="20"/>
        </w:rPr>
        <w:t>Med.</w:t>
      </w:r>
      <w:r w:rsidRPr="00B300D9">
        <w:rPr>
          <w:i/>
          <w:color w:val="231F20"/>
          <w:sz w:val="18"/>
          <w:szCs w:val="20"/>
        </w:rPr>
        <w:t xml:space="preserve">   </w:t>
      </w:r>
      <w:r w:rsidRPr="00B300D9">
        <w:rPr>
          <w:color w:val="231F20"/>
          <w:sz w:val="18"/>
          <w:szCs w:val="20"/>
        </w:rPr>
        <w:t xml:space="preserve">26:450–2. </w:t>
      </w:r>
      <w:proofErr w:type="spellStart"/>
      <w:r w:rsidRPr="00B300D9">
        <w:rPr>
          <w:color w:val="231F20"/>
          <w:sz w:val="18"/>
          <w:szCs w:val="20"/>
        </w:rPr>
        <w:t>doi</w:t>
      </w:r>
      <w:proofErr w:type="spellEnd"/>
      <w:r w:rsidRPr="00B300D9">
        <w:rPr>
          <w:color w:val="231F20"/>
          <w:sz w:val="18"/>
          <w:szCs w:val="20"/>
        </w:rPr>
        <w:t>:</w:t>
      </w:r>
      <w:r w:rsidRPr="00B300D9">
        <w:rPr>
          <w:color w:val="231F20"/>
          <w:spacing w:val="-12"/>
          <w:sz w:val="18"/>
          <w:szCs w:val="20"/>
        </w:rPr>
        <w:t xml:space="preserve"> </w:t>
      </w:r>
      <w:hyperlink r:id="rId7">
        <w:r w:rsidRPr="00B300D9">
          <w:rPr>
            <w:color w:val="231F20"/>
            <w:sz w:val="18"/>
            <w:szCs w:val="20"/>
          </w:rPr>
          <w:t>10.1038/s41591-020-0820-9</w:t>
        </w:r>
      </w:hyperlink>
    </w:p>
  </w:footnote>
  <w:footnote w:id="28">
    <w:p w14:paraId="263997D0" w14:textId="63DC4BA0" w:rsidR="00E274BC" w:rsidRPr="00B300D9" w:rsidRDefault="00E274BC" w:rsidP="00936CEF">
      <w:pPr>
        <w:pStyle w:val="ListParagraph"/>
        <w:widowControl w:val="0"/>
        <w:tabs>
          <w:tab w:val="left" w:pos="394"/>
        </w:tabs>
        <w:autoSpaceDE w:val="0"/>
        <w:autoSpaceDN w:val="0"/>
        <w:spacing w:line="242" w:lineRule="auto"/>
        <w:ind w:left="0" w:right="38"/>
        <w:contextualSpacing w:val="0"/>
        <w:jc w:val="both"/>
        <w:rPr>
          <w:sz w:val="18"/>
          <w:szCs w:val="20"/>
        </w:rPr>
      </w:pPr>
      <w:r w:rsidRPr="00B300D9">
        <w:rPr>
          <w:rStyle w:val="FootnoteReference"/>
          <w:sz w:val="18"/>
          <w:szCs w:val="20"/>
        </w:rPr>
        <w:footnoteRef/>
      </w:r>
      <w:r w:rsidRPr="00B300D9">
        <w:rPr>
          <w:sz w:val="18"/>
          <w:szCs w:val="20"/>
        </w:rPr>
        <w:t xml:space="preserve"> </w:t>
      </w:r>
      <w:r w:rsidRPr="00B300D9">
        <w:rPr>
          <w:color w:val="231F20"/>
          <w:sz w:val="18"/>
          <w:szCs w:val="20"/>
        </w:rPr>
        <w:t>Ibid</w:t>
      </w:r>
    </w:p>
  </w:footnote>
  <w:footnote w:id="29">
    <w:p w14:paraId="087721EC" w14:textId="2FCA2252" w:rsidR="00E274BC" w:rsidRPr="00936CEF" w:rsidRDefault="00E274BC" w:rsidP="00A04AE0">
      <w:pPr>
        <w:rPr>
          <w:sz w:val="18"/>
          <w:szCs w:val="20"/>
        </w:rPr>
      </w:pPr>
      <w:r w:rsidRPr="00936CEF">
        <w:rPr>
          <w:rStyle w:val="FootnoteReference"/>
          <w:sz w:val="18"/>
          <w:szCs w:val="20"/>
        </w:rPr>
        <w:footnoteRef/>
      </w:r>
      <w:r w:rsidRPr="00936CEF">
        <w:rPr>
          <w:sz w:val="18"/>
          <w:szCs w:val="20"/>
        </w:rPr>
        <w:t xml:space="preserve"> </w:t>
      </w:r>
      <w:r w:rsidRPr="00B300D9">
        <w:rPr>
          <w:sz w:val="18"/>
          <w:szCs w:val="20"/>
        </w:rPr>
        <w:t xml:space="preserve">IPBES (2020) Workshop Report on Biodiversity and Pandemics of the Intergovernmental Platform on Biodiversity and Ecosystem Services, citing Carroll, D. </w:t>
      </w:r>
      <w:r w:rsidRPr="00B300D9">
        <w:rPr>
          <w:i/>
          <w:iCs/>
          <w:sz w:val="18"/>
          <w:szCs w:val="20"/>
        </w:rPr>
        <w:t xml:space="preserve">et al. </w:t>
      </w:r>
      <w:r w:rsidRPr="00B300D9">
        <w:rPr>
          <w:sz w:val="18"/>
          <w:szCs w:val="20"/>
        </w:rPr>
        <w:t xml:space="preserve">(2018) </w:t>
      </w:r>
      <w:r w:rsidRPr="00936CEF">
        <w:rPr>
          <w:i/>
          <w:iCs/>
          <w:sz w:val="18"/>
          <w:szCs w:val="20"/>
        </w:rPr>
        <w:t xml:space="preserve">The global </w:t>
      </w:r>
      <w:proofErr w:type="spellStart"/>
      <w:r w:rsidRPr="00936CEF">
        <w:rPr>
          <w:i/>
          <w:iCs/>
          <w:sz w:val="18"/>
          <w:szCs w:val="20"/>
        </w:rPr>
        <w:t>virome</w:t>
      </w:r>
      <w:proofErr w:type="spellEnd"/>
      <w:r w:rsidRPr="00936CEF">
        <w:rPr>
          <w:i/>
          <w:iCs/>
          <w:sz w:val="18"/>
          <w:szCs w:val="20"/>
        </w:rPr>
        <w:t xml:space="preserve"> project</w:t>
      </w:r>
      <w:r w:rsidRPr="00AC4630">
        <w:rPr>
          <w:sz w:val="18"/>
          <w:szCs w:val="20"/>
        </w:rPr>
        <w:t xml:space="preserve">. </w:t>
      </w:r>
      <w:r w:rsidRPr="00936CEF">
        <w:rPr>
          <w:sz w:val="18"/>
          <w:szCs w:val="20"/>
        </w:rPr>
        <w:t>Science 359</w:t>
      </w:r>
      <w:r w:rsidRPr="0004028E">
        <w:rPr>
          <w:sz w:val="18"/>
          <w:szCs w:val="20"/>
        </w:rPr>
        <w:t xml:space="preserve">, 872-874 </w:t>
      </w:r>
    </w:p>
  </w:footnote>
  <w:footnote w:id="30">
    <w:p w14:paraId="713233F7" w14:textId="305CAC8C" w:rsidR="00E274BC" w:rsidRPr="00B300D9" w:rsidRDefault="00E274BC">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w:t>
      </w:r>
      <w:proofErr w:type="spellStart"/>
      <w:r w:rsidRPr="00B300D9">
        <w:rPr>
          <w:rFonts w:ascii="Times New Roman" w:hAnsi="Times New Roman" w:cs="Times New Roman"/>
          <w:sz w:val="18"/>
        </w:rPr>
        <w:t>Walzer</w:t>
      </w:r>
      <w:proofErr w:type="spellEnd"/>
      <w:r w:rsidRPr="00B300D9">
        <w:rPr>
          <w:rFonts w:ascii="Times New Roman" w:hAnsi="Times New Roman" w:cs="Times New Roman"/>
          <w:sz w:val="18"/>
        </w:rPr>
        <w:t xml:space="preserve">, C. (2020). </w:t>
      </w:r>
      <w:r w:rsidRPr="00936CEF">
        <w:rPr>
          <w:rFonts w:ascii="Times New Roman" w:hAnsi="Times New Roman" w:cs="Times New Roman"/>
          <w:i/>
          <w:iCs/>
          <w:sz w:val="18"/>
        </w:rPr>
        <w:t>COVID-19 and the Curse of Piecemeal Perspectives</w:t>
      </w:r>
      <w:r w:rsidRPr="00B300D9">
        <w:rPr>
          <w:rFonts w:ascii="Times New Roman" w:hAnsi="Times New Roman" w:cs="Times New Roman"/>
          <w:sz w:val="18"/>
        </w:rPr>
        <w:t xml:space="preserve">. </w:t>
      </w:r>
      <w:r w:rsidRPr="00936CEF">
        <w:rPr>
          <w:rFonts w:ascii="Times New Roman" w:hAnsi="Times New Roman" w:cs="Times New Roman"/>
          <w:sz w:val="18"/>
        </w:rPr>
        <w:t>Frontiers in Veterinary Science</w:t>
      </w:r>
      <w:r w:rsidRPr="00B300D9">
        <w:rPr>
          <w:rFonts w:ascii="Times New Roman" w:hAnsi="Times New Roman" w:cs="Times New Roman"/>
          <w:sz w:val="18"/>
        </w:rPr>
        <w:t>, 7, 720</w:t>
      </w:r>
    </w:p>
  </w:footnote>
  <w:footnote w:id="31">
    <w:p w14:paraId="0453F46B" w14:textId="5C205053" w:rsidR="00E274BC" w:rsidRPr="007D02B7" w:rsidRDefault="00E274BC">
      <w:pPr>
        <w:pStyle w:val="FootnoteText"/>
        <w:rPr>
          <w:rFonts w:ascii="Times New Roman" w:hAnsi="Times New Roman" w:cs="Times New Roman"/>
          <w:sz w:val="18"/>
        </w:rPr>
      </w:pPr>
      <w:r w:rsidRPr="006F40F2">
        <w:rPr>
          <w:rStyle w:val="FootnoteReference"/>
          <w:rFonts w:ascii="Times New Roman" w:hAnsi="Times New Roman" w:cs="Times New Roman"/>
          <w:sz w:val="18"/>
        </w:rPr>
        <w:footnoteRef/>
      </w:r>
      <w:r w:rsidRPr="006F40F2">
        <w:rPr>
          <w:rFonts w:ascii="Times New Roman" w:hAnsi="Times New Roman" w:cs="Times New Roman"/>
          <w:sz w:val="18"/>
        </w:rPr>
        <w:t xml:space="preserve"> IPBES (2020) Workshop Report on Biodiversity and Pandemics of the Intergovernmental Platform on Biodiversity and Ecosystem Services, citing </w:t>
      </w:r>
      <w:proofErr w:type="spellStart"/>
      <w:r w:rsidRPr="006F40F2">
        <w:rPr>
          <w:rFonts w:ascii="Times New Roman" w:hAnsi="Times New Roman" w:cs="Times New Roman"/>
          <w:sz w:val="18"/>
        </w:rPr>
        <w:t>Petrovan</w:t>
      </w:r>
      <w:proofErr w:type="spellEnd"/>
      <w:r w:rsidRPr="006F40F2">
        <w:rPr>
          <w:rFonts w:ascii="Times New Roman" w:hAnsi="Times New Roman" w:cs="Times New Roman"/>
          <w:sz w:val="18"/>
        </w:rPr>
        <w:t xml:space="preserve"> S.O. </w:t>
      </w:r>
      <w:r w:rsidRPr="00DF7C6B">
        <w:rPr>
          <w:rFonts w:ascii="Times New Roman" w:hAnsi="Times New Roman" w:cs="Times New Roman"/>
          <w:i/>
          <w:iCs/>
          <w:sz w:val="18"/>
        </w:rPr>
        <w:t xml:space="preserve">et al </w:t>
      </w:r>
      <w:r w:rsidRPr="00C86054">
        <w:rPr>
          <w:rFonts w:ascii="Times New Roman" w:hAnsi="Times New Roman" w:cs="Times New Roman"/>
          <w:sz w:val="18"/>
        </w:rPr>
        <w:t xml:space="preserve">(2020) </w:t>
      </w:r>
      <w:r w:rsidRPr="00936CEF">
        <w:rPr>
          <w:rFonts w:ascii="Times New Roman" w:hAnsi="Times New Roman" w:cs="Times New Roman"/>
          <w:i/>
          <w:iCs/>
          <w:sz w:val="18"/>
        </w:rPr>
        <w:t>Post COVID-19: a solution scan of options for preventing future zoonotic epidemics</w:t>
      </w:r>
      <w:r w:rsidRPr="00C86054">
        <w:rPr>
          <w:rFonts w:ascii="Times New Roman" w:hAnsi="Times New Roman" w:cs="Times New Roman"/>
          <w:sz w:val="18"/>
        </w:rPr>
        <w:t xml:space="preserve">. </w:t>
      </w:r>
      <w:r w:rsidRPr="00936CEF">
        <w:rPr>
          <w:rFonts w:ascii="Times New Roman" w:hAnsi="Times New Roman" w:cs="Times New Roman"/>
          <w:sz w:val="18"/>
          <w:lang w:val="en-US"/>
        </w:rPr>
        <w:t>OSF</w:t>
      </w:r>
      <w:r w:rsidRPr="007D02B7">
        <w:rPr>
          <w:rFonts w:ascii="Times New Roman" w:hAnsi="Times New Roman" w:cs="Times New Roman"/>
          <w:sz w:val="18"/>
          <w:lang w:val="en-US"/>
        </w:rPr>
        <w:t>, doi:10.17605/OSF.IO/5JX3G</w:t>
      </w:r>
    </w:p>
  </w:footnote>
  <w:footnote w:id="32">
    <w:p w14:paraId="0AEE0631" w14:textId="7A1561BA" w:rsidR="00E274BC" w:rsidRPr="00A73E5E" w:rsidRDefault="00E274BC">
      <w:pPr>
        <w:pStyle w:val="FootnoteText"/>
        <w:rPr>
          <w:rFonts w:ascii="Times New Roman" w:hAnsi="Times New Roman" w:cs="Times New Roman"/>
          <w:sz w:val="18"/>
        </w:rPr>
      </w:pPr>
      <w:r w:rsidRPr="00A73E5E">
        <w:rPr>
          <w:rStyle w:val="FootnoteReference"/>
          <w:rFonts w:ascii="Times New Roman" w:hAnsi="Times New Roman" w:cs="Times New Roman"/>
          <w:sz w:val="18"/>
        </w:rPr>
        <w:footnoteRef/>
      </w:r>
      <w:r w:rsidRPr="00A73E5E">
        <w:rPr>
          <w:rFonts w:ascii="Times New Roman" w:hAnsi="Times New Roman" w:cs="Times New Roman"/>
          <w:sz w:val="18"/>
        </w:rPr>
        <w:t xml:space="preserve"> </w:t>
      </w:r>
      <w:proofErr w:type="spellStart"/>
      <w:r w:rsidRPr="00A73E5E">
        <w:rPr>
          <w:rFonts w:ascii="Times New Roman" w:hAnsi="Times New Roman" w:cs="Times New Roman"/>
          <w:sz w:val="18"/>
        </w:rPr>
        <w:t>Walzer</w:t>
      </w:r>
      <w:proofErr w:type="spellEnd"/>
      <w:r w:rsidRPr="00A73E5E">
        <w:rPr>
          <w:rFonts w:ascii="Times New Roman" w:hAnsi="Times New Roman" w:cs="Times New Roman"/>
          <w:sz w:val="18"/>
        </w:rPr>
        <w:t xml:space="preserve">, C. (2020). </w:t>
      </w:r>
      <w:r w:rsidRPr="00A73E5E">
        <w:rPr>
          <w:rFonts w:ascii="Times New Roman" w:hAnsi="Times New Roman" w:cs="Times New Roman"/>
          <w:i/>
          <w:iCs/>
          <w:sz w:val="18"/>
        </w:rPr>
        <w:t>COVID-19 and the Curse of Piecemeal Perspectives</w:t>
      </w:r>
      <w:r w:rsidRPr="00A73E5E">
        <w:rPr>
          <w:rFonts w:ascii="Times New Roman" w:hAnsi="Times New Roman" w:cs="Times New Roman"/>
          <w:sz w:val="18"/>
        </w:rPr>
        <w:t>. Frontiers in Veterinary Science, 7, 720</w:t>
      </w:r>
    </w:p>
  </w:footnote>
  <w:footnote w:id="33">
    <w:p w14:paraId="01A7BC94" w14:textId="3EFBA701" w:rsidR="00E274BC" w:rsidRPr="003B7CC8" w:rsidRDefault="00E274BC" w:rsidP="00936CEF">
      <w:pPr>
        <w:autoSpaceDE w:val="0"/>
        <w:autoSpaceDN w:val="0"/>
        <w:adjustRightInd w:val="0"/>
        <w:rPr>
          <w:sz w:val="18"/>
          <w:szCs w:val="20"/>
        </w:rPr>
      </w:pPr>
      <w:r w:rsidRPr="003B7CC8">
        <w:rPr>
          <w:rStyle w:val="FootnoteReference"/>
          <w:sz w:val="18"/>
          <w:szCs w:val="20"/>
        </w:rPr>
        <w:footnoteRef/>
      </w:r>
      <w:r w:rsidRPr="003B7CC8">
        <w:rPr>
          <w:sz w:val="18"/>
          <w:szCs w:val="20"/>
        </w:rPr>
        <w:t xml:space="preserve"> FAO (2014). </w:t>
      </w:r>
      <w:r w:rsidRPr="00936CEF">
        <w:rPr>
          <w:i/>
          <w:iCs/>
          <w:sz w:val="18"/>
          <w:szCs w:val="20"/>
        </w:rPr>
        <w:t>Wildlife farming in Viet Nam: Southern Viet Nam’s Wildlife Farm Survey Report in a Glance</w:t>
      </w:r>
      <w:r w:rsidRPr="007D02B7">
        <w:rPr>
          <w:sz w:val="18"/>
          <w:szCs w:val="20"/>
        </w:rPr>
        <w:t xml:space="preserve">. (2014) Accessed at: </w:t>
      </w:r>
      <w:hyperlink r:id="rId8" w:history="1">
        <w:r w:rsidRPr="00495928">
          <w:rPr>
            <w:rStyle w:val="Hyperlink"/>
            <w:sz w:val="18"/>
            <w:szCs w:val="20"/>
          </w:rPr>
          <w:t>http://www.fao.org/3/a-az118e.pdf</w:t>
        </w:r>
      </w:hyperlink>
      <w:r>
        <w:rPr>
          <w:sz w:val="18"/>
          <w:szCs w:val="20"/>
        </w:rPr>
        <w:t xml:space="preserve"> </w:t>
      </w:r>
    </w:p>
  </w:footnote>
  <w:footnote w:id="34">
    <w:p w14:paraId="081B9E81" w14:textId="0C138EA6" w:rsidR="00E274BC" w:rsidRPr="003B7CC8" w:rsidRDefault="00E274BC" w:rsidP="00936CEF">
      <w:pPr>
        <w:autoSpaceDE w:val="0"/>
        <w:autoSpaceDN w:val="0"/>
        <w:adjustRightInd w:val="0"/>
        <w:rPr>
          <w:sz w:val="18"/>
          <w:szCs w:val="20"/>
        </w:rPr>
      </w:pPr>
      <w:r w:rsidRPr="003B7CC8">
        <w:rPr>
          <w:rStyle w:val="FootnoteReference"/>
          <w:sz w:val="18"/>
          <w:szCs w:val="20"/>
        </w:rPr>
        <w:footnoteRef/>
      </w:r>
      <w:r w:rsidRPr="003B7CC8">
        <w:rPr>
          <w:sz w:val="18"/>
          <w:szCs w:val="20"/>
        </w:rPr>
        <w:t xml:space="preserve"> </w:t>
      </w:r>
      <w:r w:rsidRPr="003B7CC8">
        <w:rPr>
          <w:color w:val="000000"/>
          <w:sz w:val="18"/>
          <w:szCs w:val="20"/>
        </w:rPr>
        <w:t xml:space="preserve">Huong NQ, Nga NTT, Long NV, </w:t>
      </w:r>
      <w:proofErr w:type="spellStart"/>
      <w:r w:rsidRPr="003B7CC8">
        <w:rPr>
          <w:color w:val="000000"/>
          <w:sz w:val="18"/>
          <w:szCs w:val="20"/>
        </w:rPr>
        <w:t>Luu</w:t>
      </w:r>
      <w:proofErr w:type="spellEnd"/>
      <w:r w:rsidRPr="003B7CC8">
        <w:rPr>
          <w:color w:val="000000"/>
          <w:sz w:val="18"/>
          <w:szCs w:val="20"/>
        </w:rPr>
        <w:t xml:space="preserve"> BD, </w:t>
      </w:r>
      <w:proofErr w:type="spellStart"/>
      <w:r w:rsidRPr="003B7CC8">
        <w:rPr>
          <w:color w:val="000000"/>
          <w:sz w:val="18"/>
          <w:szCs w:val="20"/>
        </w:rPr>
        <w:t>Latinne</w:t>
      </w:r>
      <w:proofErr w:type="spellEnd"/>
      <w:r w:rsidRPr="003B7CC8">
        <w:rPr>
          <w:color w:val="000000"/>
          <w:sz w:val="18"/>
          <w:szCs w:val="20"/>
        </w:rPr>
        <w:t xml:space="preserve"> A, </w:t>
      </w:r>
      <w:proofErr w:type="spellStart"/>
      <w:r w:rsidRPr="003B7CC8">
        <w:rPr>
          <w:color w:val="000000"/>
          <w:sz w:val="18"/>
          <w:szCs w:val="20"/>
        </w:rPr>
        <w:t>Pruvot</w:t>
      </w:r>
      <w:proofErr w:type="spellEnd"/>
      <w:r w:rsidRPr="003B7CC8">
        <w:rPr>
          <w:color w:val="000000"/>
          <w:sz w:val="18"/>
          <w:szCs w:val="20"/>
        </w:rPr>
        <w:t xml:space="preserve"> M, et al. (2020) </w:t>
      </w:r>
      <w:r w:rsidRPr="00936CEF">
        <w:rPr>
          <w:i/>
          <w:iCs/>
          <w:color w:val="000000"/>
          <w:sz w:val="18"/>
          <w:szCs w:val="20"/>
        </w:rPr>
        <w:t>Coronavirus testing indicates transmission risk increases along wildlife supply chains for human consumption in Viet Nam</w:t>
      </w:r>
      <w:r w:rsidRPr="00C81AE2">
        <w:rPr>
          <w:color w:val="000000"/>
          <w:sz w:val="18"/>
          <w:szCs w:val="20"/>
        </w:rPr>
        <w:t xml:space="preserve">, 2013-2014. </w:t>
      </w:r>
      <w:proofErr w:type="spellStart"/>
      <w:r w:rsidRPr="00C81AE2">
        <w:rPr>
          <w:color w:val="000000"/>
          <w:sz w:val="18"/>
          <w:szCs w:val="20"/>
        </w:rPr>
        <w:t>PLoS</w:t>
      </w:r>
      <w:proofErr w:type="spellEnd"/>
      <w:r w:rsidRPr="00C81AE2">
        <w:rPr>
          <w:color w:val="000000"/>
          <w:sz w:val="18"/>
          <w:szCs w:val="20"/>
        </w:rPr>
        <w:t xml:space="preserve"> ONE 15(8): e0237129. </w:t>
      </w:r>
      <w:r w:rsidRPr="00C81AE2">
        <w:rPr>
          <w:color w:val="2C5CFB"/>
          <w:sz w:val="18"/>
          <w:szCs w:val="20"/>
        </w:rPr>
        <w:t>https://doi.org/10.1371/journal.pone.0237129</w:t>
      </w:r>
    </w:p>
  </w:footnote>
  <w:footnote w:id="35">
    <w:p w14:paraId="617705F6" w14:textId="3C9E352B" w:rsidR="00E274BC" w:rsidRPr="00C86054" w:rsidRDefault="00E274BC" w:rsidP="001B5DE6">
      <w:pPr>
        <w:rPr>
          <w:sz w:val="18"/>
          <w:szCs w:val="20"/>
          <w:lang w:eastAsia="en-GB"/>
        </w:rPr>
      </w:pPr>
      <w:r w:rsidRPr="00DF7C6B">
        <w:rPr>
          <w:rStyle w:val="FootnoteReference"/>
          <w:sz w:val="18"/>
          <w:szCs w:val="20"/>
        </w:rPr>
        <w:footnoteRef/>
      </w:r>
      <w:r w:rsidRPr="00DF7C6B">
        <w:rPr>
          <w:sz w:val="18"/>
          <w:szCs w:val="20"/>
        </w:rPr>
        <w:t xml:space="preserve"> As of</w:t>
      </w:r>
      <w:r>
        <w:rPr>
          <w:sz w:val="18"/>
          <w:szCs w:val="20"/>
        </w:rPr>
        <w:t xml:space="preserve"> 22</w:t>
      </w:r>
      <w:r w:rsidRPr="00936CEF">
        <w:rPr>
          <w:sz w:val="18"/>
          <w:szCs w:val="20"/>
          <w:vertAlign w:val="superscript"/>
        </w:rPr>
        <w:t>nd</w:t>
      </w:r>
      <w:r>
        <w:rPr>
          <w:sz w:val="18"/>
          <w:szCs w:val="20"/>
        </w:rPr>
        <w:t xml:space="preserve"> </w:t>
      </w:r>
      <w:r w:rsidRPr="002160CC">
        <w:rPr>
          <w:sz w:val="18"/>
          <w:szCs w:val="20"/>
        </w:rPr>
        <w:t>March, t</w:t>
      </w:r>
      <w:r w:rsidRPr="002160CC">
        <w:rPr>
          <w:sz w:val="18"/>
          <w:szCs w:val="20"/>
          <w:lang w:eastAsia="en-GB"/>
        </w:rPr>
        <w:t xml:space="preserve">here have </w:t>
      </w:r>
      <w:r w:rsidRPr="00936CEF">
        <w:rPr>
          <w:color w:val="000000" w:themeColor="text1"/>
          <w:sz w:val="18"/>
          <w:szCs w:val="20"/>
          <w:lang w:eastAsia="en-GB"/>
        </w:rPr>
        <w:t>been </w:t>
      </w:r>
      <w:r w:rsidRPr="00936CEF">
        <w:rPr>
          <w:color w:val="000000" w:themeColor="text1"/>
          <w:sz w:val="18"/>
          <w:szCs w:val="18"/>
        </w:rPr>
        <w:t xml:space="preserve">122,524,424 </w:t>
      </w:r>
      <w:r w:rsidRPr="00936CEF">
        <w:rPr>
          <w:color w:val="000000" w:themeColor="text1"/>
          <w:sz w:val="18"/>
          <w:szCs w:val="20"/>
          <w:lang w:eastAsia="en-GB"/>
        </w:rPr>
        <w:t>confirmed cases of COVID-19, including </w:t>
      </w:r>
      <w:r w:rsidRPr="00936CEF">
        <w:rPr>
          <w:color w:val="000000" w:themeColor="text1"/>
          <w:sz w:val="18"/>
          <w:szCs w:val="18"/>
        </w:rPr>
        <w:t xml:space="preserve">2,703,620 </w:t>
      </w:r>
      <w:r w:rsidRPr="00936CEF">
        <w:rPr>
          <w:color w:val="000000" w:themeColor="text1"/>
          <w:sz w:val="18"/>
          <w:szCs w:val="20"/>
          <w:lang w:eastAsia="en-GB"/>
        </w:rPr>
        <w:t xml:space="preserve">deaths, </w:t>
      </w:r>
      <w:r w:rsidRPr="002160CC">
        <w:rPr>
          <w:sz w:val="18"/>
          <w:szCs w:val="20"/>
          <w:lang w:eastAsia="en-GB"/>
        </w:rPr>
        <w:t>reported to WHO</w:t>
      </w:r>
      <w:r w:rsidRPr="002160CC">
        <w:rPr>
          <w:sz w:val="18"/>
          <w:szCs w:val="20"/>
        </w:rPr>
        <w:t xml:space="preserve">. For daily updates see </w:t>
      </w:r>
      <w:hyperlink r:id="rId9" w:history="1">
        <w:r w:rsidRPr="00C86054">
          <w:rPr>
            <w:rStyle w:val="Hyperlink"/>
            <w:sz w:val="18"/>
            <w:szCs w:val="20"/>
          </w:rPr>
          <w:t>https://covid19.who.int/</w:t>
        </w:r>
      </w:hyperlink>
      <w:r w:rsidRPr="00DF7C6B">
        <w:rPr>
          <w:sz w:val="18"/>
          <w:szCs w:val="20"/>
        </w:rPr>
        <w:t xml:space="preserve"> </w:t>
      </w:r>
    </w:p>
  </w:footnote>
  <w:footnote w:id="36">
    <w:p w14:paraId="2E2CA9B3" w14:textId="77777777" w:rsidR="00E274BC" w:rsidRPr="00C86054" w:rsidRDefault="00E274BC" w:rsidP="001B5DE6">
      <w:pPr>
        <w:rPr>
          <w:sz w:val="18"/>
          <w:szCs w:val="20"/>
        </w:rPr>
      </w:pPr>
      <w:r w:rsidRPr="00DF7C6B">
        <w:rPr>
          <w:rStyle w:val="FootnoteReference"/>
          <w:sz w:val="18"/>
          <w:szCs w:val="20"/>
        </w:rPr>
        <w:footnoteRef/>
      </w:r>
      <w:r w:rsidRPr="00DF7C6B">
        <w:rPr>
          <w:sz w:val="18"/>
          <w:szCs w:val="20"/>
        </w:rPr>
        <w:t xml:space="preserve"> The Economist, based on World Bank data, which expected global GDP </w:t>
      </w:r>
      <w:r w:rsidRPr="00C86054">
        <w:rPr>
          <w:color w:val="0D0D0D"/>
          <w:sz w:val="18"/>
          <w:szCs w:val="20"/>
          <w:lang w:eastAsia="en-GB"/>
        </w:rPr>
        <w:t xml:space="preserve">to expand by 2.5% in 2020 to USD86trn, but fell short of the projection by 6.6%, equivalent to about USD5.6trn. </w:t>
      </w:r>
      <w:r w:rsidRPr="00482270">
        <w:rPr>
          <w:sz w:val="18"/>
          <w:szCs w:val="20"/>
        </w:rPr>
        <w:t xml:space="preserve">The pandemic </w:t>
      </w:r>
      <w:r w:rsidRPr="001F0558">
        <w:rPr>
          <w:sz w:val="18"/>
          <w:szCs w:val="20"/>
        </w:rPr>
        <w:t xml:space="preserve">is projected to cost USD10 trillion in foregone GDP over 2020-2021. </w:t>
      </w:r>
      <w:r w:rsidRPr="003B7CC8">
        <w:rPr>
          <w:sz w:val="18"/>
          <w:szCs w:val="20"/>
        </w:rPr>
        <w:t xml:space="preserve">Accessible at </w:t>
      </w:r>
      <w:hyperlink r:id="rId10" w:history="1">
        <w:r w:rsidRPr="00C86054">
          <w:rPr>
            <w:rStyle w:val="Hyperlink"/>
            <w:sz w:val="18"/>
            <w:szCs w:val="20"/>
          </w:rPr>
          <w:t>https://www.economist.com/finance-and-economics/2021/01/09/what-is-the-economic-cost-of-covid-19</w:t>
        </w:r>
        <w:r w:rsidRPr="002160CC">
          <w:rPr>
            <w:rStyle w:val="Hyperlink"/>
            <w:noProof/>
            <w:sz w:val="18"/>
            <w:szCs w:val="20"/>
          </w:rPr>
          <w:t>/</w:t>
        </w:r>
      </w:hyperlink>
      <w:r w:rsidRPr="00DF7C6B">
        <w:rPr>
          <w:noProof/>
          <w:sz w:val="18"/>
          <w:szCs w:val="20"/>
        </w:rPr>
        <w:t xml:space="preserve"> </w:t>
      </w:r>
    </w:p>
  </w:footnote>
  <w:footnote w:id="37">
    <w:p w14:paraId="74CF20AE" w14:textId="62B4FA60" w:rsidR="00E274BC" w:rsidRPr="00B300D9" w:rsidRDefault="00E274BC">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w:t>
      </w:r>
      <w:proofErr w:type="spellStart"/>
      <w:r w:rsidRPr="00B300D9">
        <w:rPr>
          <w:rFonts w:ascii="Times New Roman" w:hAnsi="Times New Roman" w:cs="Times New Roman"/>
          <w:color w:val="000000"/>
          <w:sz w:val="18"/>
        </w:rPr>
        <w:t>Gruetzmacher</w:t>
      </w:r>
      <w:proofErr w:type="spellEnd"/>
      <w:r w:rsidRPr="00B300D9">
        <w:rPr>
          <w:rFonts w:ascii="Times New Roman" w:hAnsi="Times New Roman" w:cs="Times New Roman"/>
          <w:color w:val="000000"/>
          <w:sz w:val="18"/>
        </w:rPr>
        <w:t xml:space="preserve">, K., </w:t>
      </w:r>
      <w:proofErr w:type="spellStart"/>
      <w:r w:rsidRPr="00B300D9">
        <w:rPr>
          <w:rFonts w:ascii="Times New Roman" w:hAnsi="Times New Roman" w:cs="Times New Roman"/>
          <w:color w:val="000000"/>
          <w:sz w:val="18"/>
        </w:rPr>
        <w:t>Karesh</w:t>
      </w:r>
      <w:proofErr w:type="spellEnd"/>
      <w:r w:rsidRPr="00B300D9">
        <w:rPr>
          <w:rFonts w:ascii="Times New Roman" w:hAnsi="Times New Roman" w:cs="Times New Roman"/>
          <w:color w:val="000000"/>
          <w:sz w:val="18"/>
        </w:rPr>
        <w:t xml:space="preserve">, W. B. and </w:t>
      </w:r>
      <w:proofErr w:type="spellStart"/>
      <w:r w:rsidRPr="00B300D9">
        <w:rPr>
          <w:rFonts w:ascii="Times New Roman" w:hAnsi="Times New Roman" w:cs="Times New Roman"/>
          <w:color w:val="000000"/>
          <w:sz w:val="18"/>
        </w:rPr>
        <w:t>Amuasi</w:t>
      </w:r>
      <w:proofErr w:type="spellEnd"/>
      <w:r w:rsidRPr="00B300D9">
        <w:rPr>
          <w:rFonts w:ascii="Times New Roman" w:hAnsi="Times New Roman" w:cs="Times New Roman"/>
          <w:color w:val="000000"/>
          <w:sz w:val="18"/>
        </w:rPr>
        <w:t xml:space="preserve">, J. H. et al. (2021), </w:t>
      </w:r>
      <w:r w:rsidRPr="00936CEF">
        <w:rPr>
          <w:rFonts w:ascii="Times New Roman" w:hAnsi="Times New Roman" w:cs="Times New Roman"/>
          <w:i/>
          <w:iCs/>
          <w:color w:val="000000"/>
          <w:sz w:val="18"/>
        </w:rPr>
        <w:t>The Berlin principles on one health – Bridging global health and conservation</w:t>
      </w:r>
      <w:r w:rsidRPr="00B300D9">
        <w:rPr>
          <w:rFonts w:ascii="Times New Roman" w:hAnsi="Times New Roman" w:cs="Times New Roman"/>
          <w:color w:val="000000"/>
          <w:sz w:val="18"/>
        </w:rPr>
        <w:t xml:space="preserve">, </w:t>
      </w:r>
      <w:r w:rsidRPr="00936CEF">
        <w:rPr>
          <w:rFonts w:ascii="Times New Roman" w:hAnsi="Times New Roman" w:cs="Times New Roman"/>
          <w:color w:val="000000"/>
          <w:sz w:val="18"/>
        </w:rPr>
        <w:t>Science of the Total Environment</w:t>
      </w:r>
      <w:r w:rsidRPr="00C81AE2">
        <w:rPr>
          <w:rFonts w:ascii="Times New Roman" w:hAnsi="Times New Roman" w:cs="Times New Roman"/>
          <w:color w:val="000000"/>
          <w:sz w:val="18"/>
        </w:rPr>
        <w:t>,</w:t>
      </w:r>
      <w:r w:rsidRPr="00AC4630">
        <w:rPr>
          <w:rFonts w:ascii="Times New Roman" w:hAnsi="Times New Roman" w:cs="Times New Roman"/>
          <w:color w:val="000000"/>
          <w:sz w:val="18"/>
        </w:rPr>
        <w:t xml:space="preserve"> </w:t>
      </w:r>
      <w:hyperlink r:id="rId11" w:history="1">
        <w:r w:rsidRPr="00B300D9">
          <w:rPr>
            <w:rStyle w:val="Hyperlink"/>
            <w:rFonts w:ascii="Times New Roman" w:hAnsi="Times New Roman"/>
            <w:sz w:val="18"/>
          </w:rPr>
          <w:t>https://doi.org/10.1016/j.scitotenv.2020.142919</w:t>
        </w:r>
      </w:hyperlink>
      <w:r w:rsidRPr="00B300D9">
        <w:rPr>
          <w:rFonts w:ascii="Times New Roman" w:hAnsi="Times New Roman" w:cs="Times New Roman"/>
          <w:color w:val="000000"/>
          <w:sz w:val="18"/>
        </w:rPr>
        <w:t xml:space="preserve">. Accessed at </w:t>
      </w:r>
      <w:hyperlink r:id="rId12" w:history="1">
        <w:r w:rsidRPr="00495928">
          <w:rPr>
            <w:rStyle w:val="Hyperlink"/>
            <w:rFonts w:ascii="Times New Roman" w:hAnsi="Times New Roman"/>
            <w:sz w:val="18"/>
          </w:rPr>
          <w:t>https://www.ncbi.nlm.nih.gov/pmc/articles/PMC7550087/pdf/main.pdf</w:t>
        </w:r>
      </w:hyperlink>
      <w:r>
        <w:rPr>
          <w:rFonts w:ascii="Times New Roman" w:hAnsi="Times New Roman" w:cs="Times New Roman"/>
          <w:color w:val="000000"/>
          <w:sz w:val="18"/>
        </w:rPr>
        <w:t xml:space="preserve"> </w:t>
      </w:r>
    </w:p>
  </w:footnote>
  <w:footnote w:id="38">
    <w:p w14:paraId="05C6C0C5" w14:textId="19F8740D" w:rsidR="00E274BC" w:rsidRPr="001F0558" w:rsidRDefault="00E274BC" w:rsidP="00F27630">
      <w:pPr>
        <w:pStyle w:val="Heading1"/>
        <w:shd w:val="clear" w:color="auto" w:fill="FFFFFF"/>
        <w:spacing w:before="0" w:beforeAutospacing="0" w:after="0" w:afterAutospacing="0" w:line="180" w:lineRule="atLeast"/>
        <w:ind w:right="90"/>
        <w:rPr>
          <w:sz w:val="18"/>
          <w:szCs w:val="20"/>
        </w:rPr>
      </w:pPr>
      <w:r w:rsidRPr="006F40F2">
        <w:rPr>
          <w:rStyle w:val="FootnoteReference"/>
          <w:b w:val="0"/>
          <w:bCs w:val="0"/>
          <w:sz w:val="18"/>
          <w:szCs w:val="20"/>
        </w:rPr>
        <w:footnoteRef/>
      </w:r>
      <w:r w:rsidRPr="006F40F2">
        <w:rPr>
          <w:b w:val="0"/>
          <w:bCs w:val="0"/>
          <w:sz w:val="18"/>
          <w:szCs w:val="20"/>
        </w:rPr>
        <w:t xml:space="preserve"> </w:t>
      </w:r>
      <w:r w:rsidRPr="00DF7C6B">
        <w:rPr>
          <w:b w:val="0"/>
          <w:bCs w:val="0"/>
          <w:color w:val="000000"/>
          <w:sz w:val="18"/>
          <w:szCs w:val="20"/>
        </w:rPr>
        <w:t>Principle 15 of the Rio Declaration on Environment and Developm</w:t>
      </w:r>
      <w:r w:rsidRPr="00C86054">
        <w:rPr>
          <w:b w:val="0"/>
          <w:bCs w:val="0"/>
          <w:color w:val="000000"/>
          <w:sz w:val="18"/>
          <w:szCs w:val="20"/>
        </w:rPr>
        <w:t>ent 1992</w:t>
      </w:r>
      <w:bookmarkStart w:id="0" w:name="39"/>
      <w:bookmarkEnd w:id="0"/>
      <w:r w:rsidRPr="00C86054">
        <w:rPr>
          <w:b w:val="0"/>
          <w:bCs w:val="0"/>
          <w:color w:val="000000"/>
          <w:sz w:val="18"/>
          <w:szCs w:val="20"/>
        </w:rPr>
        <w:t xml:space="preserve"> states ‘In order to protect the environment, the precautionary approach shall be widely applied by States according to their capabilities. Where there are threats of serious or irreversible damage, lack of full scientific certainty shall not be us</w:t>
      </w:r>
      <w:r w:rsidRPr="00482270">
        <w:rPr>
          <w:b w:val="0"/>
          <w:bCs w:val="0"/>
          <w:color w:val="000000"/>
          <w:sz w:val="18"/>
          <w:szCs w:val="20"/>
        </w:rPr>
        <w:t xml:space="preserve">ed as a reason for postponing cost-effective measures to prevent environmental degradation’. Accessed at </w:t>
      </w:r>
      <w:hyperlink r:id="rId13" w:history="1">
        <w:r w:rsidRPr="00495928">
          <w:rPr>
            <w:rStyle w:val="Hyperlink"/>
            <w:b w:val="0"/>
            <w:bCs w:val="0"/>
            <w:sz w:val="18"/>
            <w:szCs w:val="20"/>
          </w:rPr>
          <w:t>https://www.jus.uio.no/lm/environmental.development.rio.declaration.1992/15.html</w:t>
        </w:r>
      </w:hyperlink>
      <w:r>
        <w:rPr>
          <w:b w:val="0"/>
          <w:bCs w:val="0"/>
          <w:color w:val="000000"/>
          <w:sz w:val="18"/>
          <w:szCs w:val="20"/>
        </w:rPr>
        <w:t xml:space="preserve"> </w:t>
      </w:r>
    </w:p>
  </w:footnote>
  <w:footnote w:id="39">
    <w:p w14:paraId="34DDE902" w14:textId="25C0514C" w:rsidR="00E274BC" w:rsidRPr="00B300D9" w:rsidRDefault="00E274BC" w:rsidP="00F27630">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Article 10 (b) Sustainable use of components of biological diversity</w:t>
      </w:r>
      <w:r>
        <w:rPr>
          <w:rFonts w:ascii="Times New Roman" w:hAnsi="Times New Roman" w:cs="Times New Roman"/>
          <w:sz w:val="18"/>
        </w:rPr>
        <w:t>.</w:t>
      </w:r>
      <w:r w:rsidRPr="00B300D9">
        <w:rPr>
          <w:rFonts w:ascii="Times New Roman" w:hAnsi="Times New Roman" w:cs="Times New Roman"/>
          <w:sz w:val="18"/>
        </w:rPr>
        <w:t xml:space="preserve"> Accessed at </w:t>
      </w:r>
      <w:hyperlink r:id="rId14" w:history="1">
        <w:r w:rsidRPr="00B300D9">
          <w:rPr>
            <w:rStyle w:val="Hyperlink"/>
            <w:rFonts w:ascii="Times New Roman" w:hAnsi="Times New Roman"/>
            <w:sz w:val="18"/>
          </w:rPr>
          <w:t>https://www.cbd.int/convention/articles/?a=cbd-10</w:t>
        </w:r>
      </w:hyperlink>
      <w:r w:rsidRPr="00B300D9">
        <w:rPr>
          <w:rFonts w:ascii="Times New Roman" w:hAnsi="Times New Roman" w:cs="Times New Roman"/>
          <w:sz w:val="18"/>
        </w:rPr>
        <w:t xml:space="preserve"> </w:t>
      </w:r>
      <w:hyperlink r:id="rId15" w:history="1">
        <w:r w:rsidRPr="00B300D9">
          <w:rPr>
            <w:rStyle w:val="Hyperlink"/>
            <w:rFonts w:ascii="Times New Roman" w:hAnsi="Times New Roman"/>
            <w:sz w:val="18"/>
          </w:rPr>
          <w:t>https://www.cbd.int/convention/articles/?a=cbd-00</w:t>
        </w:r>
      </w:hyperlink>
      <w:r w:rsidRPr="00B300D9">
        <w:rPr>
          <w:rStyle w:val="Hyperlink"/>
          <w:rFonts w:ascii="Times New Roman" w:hAnsi="Times New Roman"/>
          <w:sz w:val="18"/>
        </w:rPr>
        <w:t xml:space="preserve"> </w:t>
      </w:r>
    </w:p>
  </w:footnote>
  <w:footnote w:id="40">
    <w:p w14:paraId="128CCDD9" w14:textId="7DCA18B6" w:rsidR="00E274BC" w:rsidRPr="00B300D9" w:rsidRDefault="00E274BC">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In para 12</w:t>
      </w:r>
    </w:p>
  </w:footnote>
  <w:footnote w:id="41">
    <w:p w14:paraId="617D17FE" w14:textId="653F4BA5" w:rsidR="00E274BC" w:rsidRPr="00AD22F5" w:rsidRDefault="00E274BC" w:rsidP="00051462">
      <w:pPr>
        <w:shd w:val="clear" w:color="auto" w:fill="FFFFFF"/>
        <w:rPr>
          <w:sz w:val="18"/>
          <w:szCs w:val="20"/>
        </w:rPr>
      </w:pPr>
      <w:r w:rsidRPr="003D533A">
        <w:rPr>
          <w:rStyle w:val="FootnoteReference"/>
          <w:sz w:val="18"/>
          <w:szCs w:val="20"/>
        </w:rPr>
        <w:footnoteRef/>
      </w:r>
      <w:r w:rsidRPr="003D533A">
        <w:rPr>
          <w:sz w:val="18"/>
          <w:szCs w:val="20"/>
        </w:rPr>
        <w:t xml:space="preserve"> </w:t>
      </w:r>
      <w:r w:rsidRPr="003D533A">
        <w:rPr>
          <w:rStyle w:val="A19"/>
          <w:rFonts w:cs="Times New Roman"/>
          <w:color w:val="000000"/>
          <w:sz w:val="18"/>
          <w:szCs w:val="20"/>
        </w:rPr>
        <w:t>In February 2020, the Chinese central</w:t>
      </w:r>
      <w:r w:rsidRPr="00EA4C9A">
        <w:rPr>
          <w:rStyle w:val="A19"/>
          <w:rFonts w:cs="Times New Roman"/>
          <w:color w:val="000000"/>
          <w:sz w:val="18"/>
          <w:szCs w:val="20"/>
        </w:rPr>
        <w:t xml:space="preserve"> government issued a Decision to ban wildlife consumption for food, severely punish illegal consumption and trade, and subject the </w:t>
      </w:r>
      <w:r w:rsidRPr="006F40F2">
        <w:rPr>
          <w:color w:val="000000"/>
          <w:sz w:val="18"/>
          <w:szCs w:val="20"/>
        </w:rPr>
        <w:t>use of wild animals for non-edible purposes, including scientific research, medical use and display, to strict examination, approval and quarantine inspection procedures (</w:t>
      </w:r>
      <w:r w:rsidRPr="00DF7C6B">
        <w:rPr>
          <w:bCs/>
          <w:color w:val="000000"/>
          <w:sz w:val="18"/>
          <w:szCs w:val="20"/>
        </w:rPr>
        <w:t>Decision of the Standing Committee of the National People’s Congress on a Complete Ban of Illegal Wildlife Trade and the Elimination of the Unhealthy Habit of Indiscriminate Wild Animal Meat Consumption For the</w:t>
      </w:r>
      <w:r w:rsidRPr="00482270">
        <w:rPr>
          <w:bCs/>
          <w:color w:val="000000"/>
          <w:sz w:val="18"/>
          <w:szCs w:val="20"/>
        </w:rPr>
        <w:t xml:space="preserve"> Protection of Human Life and Health, </w:t>
      </w:r>
      <w:r w:rsidRPr="001F0558">
        <w:rPr>
          <w:color w:val="000000"/>
          <w:sz w:val="18"/>
          <w:szCs w:val="20"/>
        </w:rPr>
        <w:t>adopted at the 16th Meeting of the Standing Committee of the Thirteenth National People’s Congress on February 24, 2020</w:t>
      </w:r>
      <w:r w:rsidRPr="003B7CC8">
        <w:rPr>
          <w:rStyle w:val="A19"/>
          <w:rFonts w:cs="Times New Roman"/>
          <w:color w:val="000000"/>
          <w:sz w:val="18"/>
          <w:szCs w:val="20"/>
        </w:rPr>
        <w:t xml:space="preserve">.) As a result, many wildlife farms across the country were closed, and animals were ordered to be culled, transferred to be used for medicine, or released into the wild as instructed by the government. </w:t>
      </w:r>
      <w:r w:rsidRPr="003B7CC8">
        <w:rPr>
          <w:color w:val="000000"/>
          <w:sz w:val="18"/>
          <w:szCs w:val="20"/>
        </w:rPr>
        <w:t>39,000 wild animals were confiscated by the National Forestry and Grassland Administration, more than 350,000 sites such as restaurants and markets where wildlife was traded were “cleaned up”, and nearly 20,000 farms and some 17,000 online accounts and e-commerce platforms trading wildlife products were closed down (</w:t>
      </w:r>
      <w:proofErr w:type="spellStart"/>
      <w:r w:rsidRPr="003B7CC8">
        <w:rPr>
          <w:sz w:val="18"/>
          <w:szCs w:val="20"/>
        </w:rPr>
        <w:t>Walzer</w:t>
      </w:r>
      <w:proofErr w:type="spellEnd"/>
      <w:r w:rsidRPr="003B7CC8">
        <w:rPr>
          <w:sz w:val="18"/>
          <w:szCs w:val="20"/>
        </w:rPr>
        <w:t xml:space="preserve"> C</w:t>
      </w:r>
      <w:r>
        <w:rPr>
          <w:sz w:val="18"/>
          <w:szCs w:val="20"/>
        </w:rPr>
        <w:t xml:space="preserve">, </w:t>
      </w:r>
      <w:r w:rsidRPr="003B7CC8">
        <w:rPr>
          <w:sz w:val="18"/>
          <w:szCs w:val="20"/>
        </w:rPr>
        <w:t>2020</w:t>
      </w:r>
      <w:r>
        <w:rPr>
          <w:sz w:val="18"/>
          <w:szCs w:val="20"/>
        </w:rPr>
        <w:t xml:space="preserve">, </w:t>
      </w:r>
      <w:r w:rsidRPr="00936CEF">
        <w:rPr>
          <w:i/>
          <w:iCs/>
          <w:sz w:val="18"/>
          <w:szCs w:val="20"/>
        </w:rPr>
        <w:t>COVID-19 and the Curse of Piecemeal Perspectives</w:t>
      </w:r>
      <w:r w:rsidRPr="00F96601">
        <w:rPr>
          <w:sz w:val="18"/>
          <w:szCs w:val="20"/>
        </w:rPr>
        <w:t>, Front. Vet. Sci. 7:582983)</w:t>
      </w:r>
      <w:r w:rsidRPr="00AD22F5">
        <w:rPr>
          <w:color w:val="000000"/>
          <w:sz w:val="18"/>
          <w:szCs w:val="20"/>
        </w:rPr>
        <w:t xml:space="preserve">. </w:t>
      </w:r>
      <w:r w:rsidRPr="00AD22F5">
        <w:rPr>
          <w:sz w:val="18"/>
          <w:szCs w:val="20"/>
        </w:rPr>
        <w:t>China offered</w:t>
      </w:r>
      <w:r w:rsidRPr="0086455E">
        <w:rPr>
          <w:sz w:val="18"/>
          <w:szCs w:val="20"/>
        </w:rPr>
        <w:t xml:space="preserve"> buy</w:t>
      </w:r>
      <w:r w:rsidRPr="00F1286F">
        <w:rPr>
          <w:sz w:val="18"/>
          <w:szCs w:val="20"/>
        </w:rPr>
        <w:t>-</w:t>
      </w:r>
      <w:r w:rsidRPr="00C81AE2">
        <w:rPr>
          <w:sz w:val="18"/>
          <w:szCs w:val="20"/>
        </w:rPr>
        <w:t>outs to famers for at least 14 species of wild animals and encourag</w:t>
      </w:r>
      <w:r w:rsidRPr="00482270">
        <w:rPr>
          <w:sz w:val="18"/>
          <w:szCs w:val="20"/>
        </w:rPr>
        <w:t>ed</w:t>
      </w:r>
      <w:r w:rsidRPr="001F0558">
        <w:rPr>
          <w:sz w:val="18"/>
          <w:szCs w:val="20"/>
        </w:rPr>
        <w:t xml:space="preserve"> farmers to transition to other agricultural practices (</w:t>
      </w:r>
      <w:hyperlink r:id="rId16" w:history="1">
        <w:r w:rsidRPr="003D533A">
          <w:rPr>
            <w:sz w:val="18"/>
            <w:szCs w:val="20"/>
          </w:rPr>
          <w:t>Elizabeth Alberts</w:t>
        </w:r>
      </w:hyperlink>
      <w:r w:rsidRPr="003D533A">
        <w:rPr>
          <w:sz w:val="18"/>
          <w:szCs w:val="20"/>
        </w:rPr>
        <w:t xml:space="preserve">, </w:t>
      </w:r>
      <w:r w:rsidRPr="00936CEF">
        <w:rPr>
          <w:i/>
          <w:iCs/>
          <w:sz w:val="18"/>
          <w:szCs w:val="20"/>
        </w:rPr>
        <w:t>China offers buyouts to wildlife farmers in response to pandemic</w:t>
      </w:r>
      <w:r w:rsidRPr="003D533A">
        <w:rPr>
          <w:sz w:val="18"/>
          <w:szCs w:val="20"/>
        </w:rPr>
        <w:t xml:space="preserve">, </w:t>
      </w:r>
      <w:proofErr w:type="spellStart"/>
      <w:r w:rsidRPr="003D533A">
        <w:rPr>
          <w:sz w:val="18"/>
          <w:szCs w:val="20"/>
        </w:rPr>
        <w:t>Mongabay</w:t>
      </w:r>
      <w:proofErr w:type="spellEnd"/>
      <w:r w:rsidRPr="003D533A">
        <w:rPr>
          <w:sz w:val="18"/>
          <w:szCs w:val="20"/>
        </w:rPr>
        <w:t xml:space="preserve">, 20 May 2020). </w:t>
      </w:r>
      <w:r w:rsidRPr="00936CEF">
        <w:rPr>
          <w:sz w:val="18"/>
          <w:szCs w:val="20"/>
          <w:lang w:eastAsia="en-GB"/>
        </w:rPr>
        <w:t xml:space="preserve">As of December 9, 2020, all prohibited wild animals in the country had been disposed of, compensation for farmers had been basically completed, 7.114 billion yuan had been paid out, and about 80% of farmers had been re-employed or had switched to other farming or planting activities </w:t>
      </w:r>
      <w:r w:rsidRPr="007A2D98">
        <w:rPr>
          <w:color w:val="222222"/>
          <w:sz w:val="18"/>
          <w:szCs w:val="20"/>
          <w:lang w:eastAsia="en-GB"/>
        </w:rPr>
        <w:t>(</w:t>
      </w:r>
      <w:hyperlink r:id="rId17" w:history="1">
        <w:r w:rsidRPr="007A2D98">
          <w:rPr>
            <w:rStyle w:val="Hyperlink"/>
            <w:sz w:val="18"/>
            <w:szCs w:val="20"/>
            <w:lang w:eastAsia="en-GB"/>
          </w:rPr>
          <w:t>http://finance.people.com.cn/n1/2021/0310/c1004-32047929.html</w:t>
        </w:r>
      </w:hyperlink>
      <w:r w:rsidRPr="00936CEF">
        <w:rPr>
          <w:sz w:val="18"/>
          <w:szCs w:val="20"/>
          <w:u w:val="single"/>
          <w:lang w:eastAsia="en-GB"/>
        </w:rPr>
        <w:t>)</w:t>
      </w:r>
      <w:r w:rsidRPr="00936CEF">
        <w:rPr>
          <w:sz w:val="18"/>
          <w:szCs w:val="20"/>
          <w:lang w:eastAsia="en-GB"/>
        </w:rPr>
        <w:t xml:space="preserve">. The Wildlife Protection Law is still under review, </w:t>
      </w:r>
      <w:r w:rsidRPr="00936CEF">
        <w:rPr>
          <w:rStyle w:val="A19"/>
          <w:rFonts w:cs="Times New Roman"/>
          <w:color w:val="auto"/>
          <w:sz w:val="18"/>
          <w:szCs w:val="20"/>
        </w:rPr>
        <w:t>and revisions of major state laws for wildlife protection and animal epidemic prevention are ongoing</w:t>
      </w:r>
      <w:r w:rsidRPr="00936CEF">
        <w:rPr>
          <w:sz w:val="18"/>
          <w:szCs w:val="20"/>
          <w:lang w:eastAsia="en-GB"/>
        </w:rPr>
        <w:t xml:space="preserve">. </w:t>
      </w:r>
      <w:r w:rsidRPr="007A2D98">
        <w:rPr>
          <w:sz w:val="18"/>
          <w:szCs w:val="20"/>
        </w:rPr>
        <w:t>Some species categorized as “special livestock” can still be farmed for food, including</w:t>
      </w:r>
      <w:r w:rsidRPr="00936CEF">
        <w:rPr>
          <w:sz w:val="18"/>
          <w:szCs w:val="20"/>
          <w:shd w:val="clear" w:color="auto" w:fill="FFFFFF"/>
        </w:rPr>
        <w:t xml:space="preserve"> reindeer, alpacas and emus</w:t>
      </w:r>
      <w:r w:rsidRPr="007A2D98">
        <w:rPr>
          <w:sz w:val="18"/>
          <w:szCs w:val="20"/>
        </w:rPr>
        <w:t>; and mink and raccoon dogs can be farmed for the fur trade even though both are susceptible to SARS-CoV-</w:t>
      </w:r>
      <w:r w:rsidRPr="00AC4630">
        <w:rPr>
          <w:sz w:val="18"/>
          <w:szCs w:val="20"/>
        </w:rPr>
        <w:t>2 (</w:t>
      </w:r>
      <w:hyperlink r:id="rId18" w:history="1">
        <w:r w:rsidRPr="00AC4630">
          <w:rPr>
            <w:sz w:val="18"/>
            <w:szCs w:val="20"/>
          </w:rPr>
          <w:t>Elizabeth Alberts</w:t>
        </w:r>
      </w:hyperlink>
      <w:r w:rsidRPr="007A2D98">
        <w:rPr>
          <w:sz w:val="18"/>
          <w:szCs w:val="20"/>
        </w:rPr>
        <w:t xml:space="preserve">, </w:t>
      </w:r>
      <w:r w:rsidRPr="00936CEF">
        <w:rPr>
          <w:i/>
          <w:iCs/>
          <w:sz w:val="18"/>
          <w:szCs w:val="20"/>
        </w:rPr>
        <w:t>China offers buyouts to wildlife farmers in response to pandemic</w:t>
      </w:r>
      <w:r w:rsidRPr="007A2D98">
        <w:rPr>
          <w:sz w:val="18"/>
          <w:szCs w:val="20"/>
        </w:rPr>
        <w:t xml:space="preserve">, </w:t>
      </w:r>
      <w:proofErr w:type="spellStart"/>
      <w:r w:rsidRPr="007A2D98">
        <w:rPr>
          <w:sz w:val="18"/>
          <w:szCs w:val="20"/>
        </w:rPr>
        <w:t>Mongabay</w:t>
      </w:r>
      <w:proofErr w:type="spellEnd"/>
      <w:r w:rsidRPr="007A2D98">
        <w:rPr>
          <w:sz w:val="18"/>
          <w:szCs w:val="20"/>
        </w:rPr>
        <w:t>, 20 May 2020)</w:t>
      </w:r>
      <w:r w:rsidRPr="00AC4630">
        <w:rPr>
          <w:sz w:val="18"/>
          <w:szCs w:val="20"/>
        </w:rPr>
        <w:t xml:space="preserve">. Reports indicate that </w:t>
      </w:r>
      <w:r w:rsidRPr="00936CEF">
        <w:rPr>
          <w:sz w:val="18"/>
          <w:szCs w:val="20"/>
          <w:shd w:val="clear" w:color="auto" w:fill="FFFFFF"/>
        </w:rPr>
        <w:t>China’s fur farms, although some checks have been put in place, are increasing production as the industry has been shuttered in other countries</w:t>
      </w:r>
      <w:r w:rsidRPr="007A2D98">
        <w:rPr>
          <w:sz w:val="18"/>
          <w:szCs w:val="20"/>
        </w:rPr>
        <w:t xml:space="preserve"> </w:t>
      </w:r>
      <w:r w:rsidRPr="00AC4630">
        <w:rPr>
          <w:sz w:val="18"/>
          <w:szCs w:val="20"/>
        </w:rPr>
        <w:t>(</w:t>
      </w:r>
      <w:hyperlink r:id="rId19" w:history="1">
        <w:r w:rsidRPr="00AC4630">
          <w:rPr>
            <w:rStyle w:val="Hyperlink"/>
            <w:sz w:val="18"/>
            <w:szCs w:val="20"/>
          </w:rPr>
          <w:t>https://www.dw.com/en/mink-fur-boom-in-china-raises-virus-fears/av-55</w:t>
        </w:r>
        <w:r w:rsidRPr="003D533A">
          <w:rPr>
            <w:rStyle w:val="Hyperlink"/>
            <w:sz w:val="18"/>
            <w:szCs w:val="20"/>
          </w:rPr>
          <w:t>820479</w:t>
        </w:r>
      </w:hyperlink>
      <w:r w:rsidRPr="003D533A">
        <w:rPr>
          <w:sz w:val="18"/>
          <w:szCs w:val="20"/>
        </w:rPr>
        <w:t>). Nevertheless, China has taken strong and decisive action</w:t>
      </w:r>
      <w:r w:rsidRPr="00EA4C9A">
        <w:rPr>
          <w:sz w:val="18"/>
          <w:szCs w:val="20"/>
        </w:rPr>
        <w:t xml:space="preserve">, with Chinese researchers being </w:t>
      </w:r>
      <w:r w:rsidRPr="0015154E">
        <w:rPr>
          <w:color w:val="000000"/>
          <w:sz w:val="18"/>
          <w:szCs w:val="20"/>
          <w:bdr w:val="none" w:sz="0" w:space="0" w:color="auto" w:frame="1"/>
        </w:rPr>
        <w:t>among the most vocal advocates</w:t>
      </w:r>
      <w:r w:rsidRPr="006F40F2">
        <w:rPr>
          <w:color w:val="111111"/>
          <w:sz w:val="18"/>
          <w:szCs w:val="20"/>
          <w:bdr w:val="none" w:sz="0" w:space="0" w:color="auto" w:frame="1"/>
        </w:rPr>
        <w:t xml:space="preserve"> for closure of wildlife markets </w:t>
      </w:r>
      <w:r w:rsidRPr="00DF7C6B">
        <w:rPr>
          <w:color w:val="111111"/>
          <w:sz w:val="18"/>
          <w:szCs w:val="20"/>
          <w:bdr w:val="none" w:sz="0" w:space="0" w:color="auto" w:frame="1"/>
        </w:rPr>
        <w:t>(</w:t>
      </w:r>
      <w:r w:rsidRPr="00C86054">
        <w:rPr>
          <w:sz w:val="18"/>
          <w:szCs w:val="20"/>
        </w:rPr>
        <w:t xml:space="preserve">Yang N, Liu P, Li W, Zhang L. </w:t>
      </w:r>
      <w:r w:rsidRPr="00936CEF">
        <w:rPr>
          <w:i/>
          <w:iCs/>
          <w:sz w:val="18"/>
          <w:szCs w:val="20"/>
        </w:rPr>
        <w:t>Permanently ban wildlife consumption</w:t>
      </w:r>
      <w:r w:rsidRPr="00C86054">
        <w:rPr>
          <w:sz w:val="18"/>
          <w:szCs w:val="20"/>
        </w:rPr>
        <w:t>. Science. 2020;367</w:t>
      </w:r>
      <w:r w:rsidRPr="00F96601">
        <w:rPr>
          <w:sz w:val="18"/>
          <w:szCs w:val="20"/>
        </w:rPr>
        <w:t xml:space="preserve">(6485):1434-1435; </w:t>
      </w:r>
      <w:r w:rsidRPr="00F96601">
        <w:rPr>
          <w:color w:val="000000"/>
          <w:sz w:val="18"/>
          <w:szCs w:val="20"/>
        </w:rPr>
        <w:t xml:space="preserve">Li J, You Z, Wang Q, et al. </w:t>
      </w:r>
      <w:r w:rsidRPr="00936CEF">
        <w:rPr>
          <w:i/>
          <w:iCs/>
          <w:color w:val="000000"/>
          <w:sz w:val="18"/>
          <w:szCs w:val="20"/>
        </w:rPr>
        <w:t>The epidemic of 2019-novel-coronavirus (2019-nCoV) pneumonia and insights for emerging infectious diseases in the future</w:t>
      </w:r>
      <w:r w:rsidRPr="00F96601">
        <w:rPr>
          <w:color w:val="000000"/>
          <w:sz w:val="18"/>
          <w:szCs w:val="20"/>
        </w:rPr>
        <w:t xml:space="preserve">. Microbes Infect. </w:t>
      </w:r>
      <w:proofErr w:type="gramStart"/>
      <w:r w:rsidRPr="00F96601">
        <w:rPr>
          <w:color w:val="000000"/>
          <w:sz w:val="18"/>
          <w:szCs w:val="20"/>
        </w:rPr>
        <w:t>2020;22:80</w:t>
      </w:r>
      <w:proofErr w:type="gramEnd"/>
      <w:r w:rsidRPr="00F96601">
        <w:rPr>
          <w:color w:val="000000"/>
          <w:sz w:val="18"/>
          <w:szCs w:val="20"/>
        </w:rPr>
        <w:t>-85).</w:t>
      </w:r>
    </w:p>
  </w:footnote>
  <w:footnote w:id="42">
    <w:p w14:paraId="423A6A9E" w14:textId="4845EAE8" w:rsidR="00E274BC" w:rsidRPr="00936CEF" w:rsidRDefault="00E274BC">
      <w:pPr>
        <w:pStyle w:val="FootnoteText"/>
        <w:rPr>
          <w:rFonts w:ascii="Times New Roman" w:hAnsi="Times New Roman" w:cs="Times New Roman"/>
          <w:sz w:val="18"/>
        </w:rPr>
      </w:pPr>
      <w:r w:rsidRPr="00936CEF">
        <w:rPr>
          <w:rStyle w:val="FootnoteReference"/>
          <w:rFonts w:ascii="Times New Roman" w:hAnsi="Times New Roman" w:cs="Times New Roman"/>
          <w:sz w:val="18"/>
        </w:rPr>
        <w:footnoteRef/>
      </w:r>
      <w:r w:rsidRPr="00936CEF">
        <w:rPr>
          <w:rFonts w:ascii="Times New Roman" w:hAnsi="Times New Roman" w:cs="Times New Roman"/>
          <w:sz w:val="18"/>
        </w:rPr>
        <w:t xml:space="preserve"> See </w:t>
      </w:r>
      <w:r w:rsidRPr="00B300D9">
        <w:rPr>
          <w:rFonts w:ascii="Times New Roman" w:hAnsi="Times New Roman" w:cs="Times New Roman"/>
          <w:sz w:val="18"/>
        </w:rPr>
        <w:t xml:space="preserve">R. Reeve, </w:t>
      </w:r>
      <w:r w:rsidRPr="00B300D9">
        <w:rPr>
          <w:rFonts w:ascii="Times New Roman" w:hAnsi="Times New Roman" w:cs="Times New Roman"/>
          <w:i/>
          <w:sz w:val="18"/>
        </w:rPr>
        <w:t>Policing International Trade in Endangered Species: the CITES Treaty and Compliance</w:t>
      </w:r>
      <w:r>
        <w:rPr>
          <w:rFonts w:ascii="Times New Roman" w:hAnsi="Times New Roman" w:cs="Times New Roman"/>
          <w:sz w:val="18"/>
        </w:rPr>
        <w:t xml:space="preserve"> (</w:t>
      </w:r>
      <w:r w:rsidRPr="00B300D9">
        <w:rPr>
          <w:rFonts w:ascii="Times New Roman" w:hAnsi="Times New Roman" w:cs="Times New Roman"/>
          <w:sz w:val="18"/>
        </w:rPr>
        <w:t>Routledge,</w:t>
      </w:r>
      <w:r>
        <w:rPr>
          <w:rFonts w:ascii="Times New Roman" w:hAnsi="Times New Roman" w:cs="Times New Roman"/>
          <w:sz w:val="18"/>
        </w:rPr>
        <w:t xml:space="preserve"> 2014)</w:t>
      </w:r>
      <w:r w:rsidRPr="00B300D9">
        <w:rPr>
          <w:rFonts w:ascii="Times New Roman" w:hAnsi="Times New Roman" w:cs="Times New Roman"/>
          <w:sz w:val="18"/>
        </w:rPr>
        <w:t xml:space="preserve"> for a comprehensive analysis and discussion of the CITES compliance system.</w:t>
      </w:r>
    </w:p>
  </w:footnote>
  <w:footnote w:id="43">
    <w:p w14:paraId="04A12027" w14:textId="43F28BB9" w:rsidR="00E274BC" w:rsidRPr="00B300D9" w:rsidRDefault="00E274BC">
      <w:pPr>
        <w:pStyle w:val="FootnoteText"/>
        <w:rPr>
          <w:rFonts w:ascii="Times New Roman" w:hAnsi="Times New Roman" w:cs="Times New Roman"/>
          <w:sz w:val="18"/>
          <w:lang w:val="en-US"/>
        </w:rPr>
      </w:pPr>
      <w:r w:rsidRPr="00B300D9">
        <w:rPr>
          <w:rStyle w:val="FootnoteReference"/>
          <w:rFonts w:ascii="Times New Roman" w:hAnsi="Times New Roman" w:cs="Times New Roman"/>
          <w:sz w:val="18"/>
        </w:rPr>
        <w:footnoteRef/>
      </w:r>
      <w:r w:rsidRPr="00B300D9">
        <w:rPr>
          <w:rFonts w:ascii="Times New Roman" w:hAnsi="Times New Roman" w:cs="Times New Roman"/>
          <w:sz w:val="18"/>
          <w:lang w:val="en-US"/>
        </w:rPr>
        <w:t xml:space="preserve"> CITES Convention text, preambular para 4</w:t>
      </w:r>
    </w:p>
  </w:footnote>
  <w:footnote w:id="44">
    <w:p w14:paraId="26960C91" w14:textId="5B9A9CAB" w:rsidR="00E274BC" w:rsidRPr="003D533A" w:rsidRDefault="00E274BC">
      <w:pPr>
        <w:pStyle w:val="FootnoteText"/>
        <w:rPr>
          <w:rFonts w:ascii="Times New Roman" w:hAnsi="Times New Roman" w:cs="Times New Roman"/>
          <w:sz w:val="18"/>
        </w:rPr>
      </w:pPr>
      <w:r w:rsidRPr="003D533A">
        <w:rPr>
          <w:rStyle w:val="FootnoteReference"/>
          <w:rFonts w:ascii="Times New Roman" w:hAnsi="Times New Roman" w:cs="Times New Roman"/>
          <w:sz w:val="18"/>
        </w:rPr>
        <w:footnoteRef/>
      </w:r>
      <w:r w:rsidRPr="003D533A">
        <w:rPr>
          <w:rFonts w:ascii="Times New Roman" w:hAnsi="Times New Roman" w:cs="Times New Roman"/>
          <w:sz w:val="18"/>
        </w:rPr>
        <w:t xml:space="preserve"> Official statement by the CITES Secretariat on COVID-19, accessed at https://cites.org/eng/CITES_Secretariat_statement_in_relation_to_COVID19</w:t>
      </w:r>
    </w:p>
  </w:footnote>
  <w:footnote w:id="45">
    <w:p w14:paraId="7FFD7AFA" w14:textId="3D51AAB0" w:rsidR="00E274BC" w:rsidRPr="00C81AE2" w:rsidRDefault="00E274BC" w:rsidP="0071551E">
      <w:pPr>
        <w:pStyle w:val="FootnoteText"/>
        <w:rPr>
          <w:rFonts w:ascii="Times New Roman" w:hAnsi="Times New Roman" w:cs="Times New Roman"/>
          <w:sz w:val="18"/>
          <w:lang w:val="en-US"/>
        </w:rPr>
      </w:pPr>
      <w:r w:rsidRPr="00DF7C6B">
        <w:rPr>
          <w:rStyle w:val="FootnoteReference"/>
          <w:rFonts w:ascii="Times New Roman" w:hAnsi="Times New Roman" w:cs="Times New Roman"/>
          <w:sz w:val="18"/>
        </w:rPr>
        <w:footnoteRef/>
      </w:r>
      <w:r w:rsidRPr="00DF7C6B">
        <w:rPr>
          <w:rFonts w:ascii="Times New Roman" w:hAnsi="Times New Roman" w:cs="Times New Roman"/>
          <w:sz w:val="18"/>
          <w:lang w:val="en-US"/>
        </w:rPr>
        <w:t xml:space="preserve"> </w:t>
      </w:r>
      <w:r>
        <w:rPr>
          <w:rFonts w:ascii="Times New Roman" w:hAnsi="Times New Roman" w:cs="Times New Roman"/>
          <w:sz w:val="18"/>
          <w:lang w:val="en-US"/>
        </w:rPr>
        <w:t xml:space="preserve">OECD (1997) </w:t>
      </w:r>
      <w:r w:rsidRPr="00936CEF">
        <w:rPr>
          <w:rFonts w:ascii="Times New Roman" w:hAnsi="Times New Roman" w:cs="Times New Roman"/>
          <w:i/>
          <w:iCs/>
          <w:color w:val="000000"/>
          <w:sz w:val="18"/>
        </w:rPr>
        <w:t>Experience with the Use of Trade Measures in the Convention on International Trade in Endangered Species of Wild Fauna and Flora (CITES),</w:t>
      </w:r>
      <w:r w:rsidRPr="000F551E">
        <w:rPr>
          <w:rFonts w:ascii="Times New Roman" w:hAnsi="Times New Roman" w:cs="Times New Roman"/>
          <w:color w:val="000000"/>
          <w:sz w:val="18"/>
        </w:rPr>
        <w:t xml:space="preserve"> </w:t>
      </w:r>
      <w:r w:rsidRPr="00C81AE2">
        <w:rPr>
          <w:rFonts w:ascii="Times New Roman" w:hAnsi="Times New Roman" w:cs="Times New Roman"/>
          <w:sz w:val="18"/>
        </w:rPr>
        <w:t>quoting from ‘</w:t>
      </w:r>
      <w:r w:rsidRPr="00936CEF">
        <w:rPr>
          <w:rFonts w:ascii="Times New Roman" w:hAnsi="Times New Roman" w:cs="Times New Roman"/>
          <w:i/>
          <w:iCs/>
          <w:sz w:val="18"/>
        </w:rPr>
        <w:t>A brief introduction to CITES</w:t>
      </w:r>
      <w:r w:rsidRPr="00C81AE2">
        <w:rPr>
          <w:rFonts w:ascii="Times New Roman" w:hAnsi="Times New Roman" w:cs="Times New Roman"/>
          <w:sz w:val="18"/>
        </w:rPr>
        <w:t>’, by the CITES Secretariat</w:t>
      </w:r>
    </w:p>
  </w:footnote>
  <w:footnote w:id="46">
    <w:p w14:paraId="3A63D802" w14:textId="50E945FA" w:rsidR="00E274BC" w:rsidRPr="00936CEF" w:rsidRDefault="00E274BC" w:rsidP="0071551E">
      <w:pPr>
        <w:pStyle w:val="FootnoteText"/>
        <w:rPr>
          <w:rFonts w:ascii="Times New Roman" w:hAnsi="Times New Roman" w:cs="Times New Roman"/>
          <w:sz w:val="18"/>
        </w:rPr>
      </w:pPr>
      <w:r w:rsidRPr="00936CEF">
        <w:rPr>
          <w:rStyle w:val="FootnoteReference"/>
          <w:rFonts w:ascii="Times New Roman" w:hAnsi="Times New Roman" w:cs="Times New Roman"/>
          <w:sz w:val="18"/>
        </w:rPr>
        <w:footnoteRef/>
      </w:r>
      <w:r w:rsidRPr="00936CEF">
        <w:rPr>
          <w:rFonts w:ascii="Times New Roman" w:hAnsi="Times New Roman" w:cs="Times New Roman"/>
          <w:sz w:val="18"/>
        </w:rPr>
        <w:t xml:space="preserve"> R. Reeve, </w:t>
      </w:r>
      <w:r w:rsidRPr="00936CEF">
        <w:rPr>
          <w:rFonts w:ascii="Times New Roman" w:hAnsi="Times New Roman" w:cs="Times New Roman"/>
          <w:i/>
          <w:sz w:val="18"/>
        </w:rPr>
        <w:t>Policing International Trade in Endangered Species: the CITES Treaty and Compliance</w:t>
      </w:r>
      <w:r w:rsidRPr="00936CEF">
        <w:rPr>
          <w:rFonts w:ascii="Times New Roman" w:hAnsi="Times New Roman" w:cs="Times New Roman"/>
          <w:sz w:val="18"/>
        </w:rPr>
        <w:t xml:space="preserve"> (Routledge</w:t>
      </w:r>
      <w:r>
        <w:rPr>
          <w:rFonts w:ascii="Times New Roman" w:hAnsi="Times New Roman" w:cs="Times New Roman"/>
          <w:sz w:val="18"/>
        </w:rPr>
        <w:t>, 2014</w:t>
      </w:r>
      <w:r w:rsidRPr="00936CEF">
        <w:rPr>
          <w:rFonts w:ascii="Times New Roman" w:hAnsi="Times New Roman" w:cs="Times New Roman"/>
          <w:sz w:val="18"/>
        </w:rPr>
        <w:t xml:space="preserve">) </w:t>
      </w:r>
    </w:p>
  </w:footnote>
  <w:footnote w:id="47">
    <w:p w14:paraId="3EF77EB6" w14:textId="77777777" w:rsidR="00E274BC" w:rsidRPr="00B300D9" w:rsidRDefault="00E274BC" w:rsidP="00F35E36">
      <w:pPr>
        <w:pStyle w:val="FootnoteText"/>
        <w:rPr>
          <w:rFonts w:ascii="Times New Roman" w:hAnsi="Times New Roman" w:cs="Times New Roman"/>
          <w:sz w:val="18"/>
        </w:rPr>
      </w:pPr>
      <w:r w:rsidRPr="00B300D9">
        <w:rPr>
          <w:rStyle w:val="FootnoteReference"/>
          <w:rFonts w:ascii="Times New Roman" w:hAnsi="Times New Roman" w:cs="Times New Roman"/>
          <w:sz w:val="18"/>
        </w:rPr>
        <w:footnoteRef/>
      </w:r>
      <w:r w:rsidRPr="00B300D9">
        <w:rPr>
          <w:rFonts w:ascii="Times New Roman" w:hAnsi="Times New Roman" w:cs="Times New Roman"/>
          <w:sz w:val="18"/>
        </w:rPr>
        <w:t xml:space="preserve"> IPBES, Workshop Report on Biodiversity and Pandemics (2020), p.31</w:t>
      </w:r>
    </w:p>
  </w:footnote>
  <w:footnote w:id="48">
    <w:p w14:paraId="10684E04" w14:textId="010DE4B4" w:rsidR="00E274BC" w:rsidRPr="00DF7C6B" w:rsidRDefault="00E274BC" w:rsidP="00721782">
      <w:pPr>
        <w:rPr>
          <w:sz w:val="18"/>
          <w:szCs w:val="20"/>
          <w:lang w:val="fr-FR"/>
        </w:rPr>
      </w:pPr>
      <w:r w:rsidRPr="003D533A">
        <w:rPr>
          <w:rStyle w:val="FootnoteReference"/>
          <w:sz w:val="18"/>
          <w:szCs w:val="20"/>
        </w:rPr>
        <w:footnoteRef/>
      </w:r>
      <w:r w:rsidRPr="003D533A">
        <w:rPr>
          <w:sz w:val="18"/>
          <w:szCs w:val="20"/>
        </w:rPr>
        <w:t xml:space="preserve"> </w:t>
      </w:r>
      <w:r w:rsidRPr="003D533A">
        <w:rPr>
          <w:color w:val="000000"/>
          <w:sz w:val="18"/>
          <w:szCs w:val="20"/>
          <w:shd w:val="clear" w:color="auto" w:fill="FFFFFF"/>
        </w:rPr>
        <w:t xml:space="preserve">Frank, E.G. and </w:t>
      </w:r>
      <w:proofErr w:type="spellStart"/>
      <w:r w:rsidRPr="003D533A">
        <w:rPr>
          <w:color w:val="000000"/>
          <w:sz w:val="18"/>
          <w:szCs w:val="20"/>
          <w:shd w:val="clear" w:color="auto" w:fill="FFFFFF"/>
        </w:rPr>
        <w:t>Wilcove</w:t>
      </w:r>
      <w:proofErr w:type="spellEnd"/>
      <w:r w:rsidRPr="003D533A">
        <w:rPr>
          <w:color w:val="000000"/>
          <w:sz w:val="18"/>
          <w:szCs w:val="20"/>
          <w:shd w:val="clear" w:color="auto" w:fill="FFFFFF"/>
        </w:rPr>
        <w:t>, D.S.</w:t>
      </w:r>
      <w:r>
        <w:rPr>
          <w:color w:val="000000"/>
          <w:sz w:val="18"/>
          <w:szCs w:val="20"/>
          <w:shd w:val="clear" w:color="auto" w:fill="FFFFFF"/>
        </w:rPr>
        <w:t xml:space="preserve"> </w:t>
      </w:r>
      <w:r w:rsidRPr="00936CEF">
        <w:rPr>
          <w:color w:val="000000"/>
          <w:sz w:val="18"/>
          <w:szCs w:val="20"/>
          <w:shd w:val="clear" w:color="auto" w:fill="FFFFFF"/>
        </w:rPr>
        <w:t>(2019)</w:t>
      </w:r>
      <w:r w:rsidRPr="003D533A">
        <w:rPr>
          <w:color w:val="000000"/>
          <w:sz w:val="18"/>
          <w:szCs w:val="20"/>
          <w:shd w:val="clear" w:color="auto" w:fill="FFFFFF"/>
        </w:rPr>
        <w:t xml:space="preserve"> </w:t>
      </w:r>
      <w:r w:rsidRPr="00936CEF">
        <w:rPr>
          <w:i/>
          <w:iCs/>
          <w:color w:val="000000"/>
          <w:sz w:val="18"/>
          <w:szCs w:val="20"/>
          <w:shd w:val="clear" w:color="auto" w:fill="FFFFFF"/>
        </w:rPr>
        <w:t>Long delays in banning trade in threatened species</w:t>
      </w:r>
      <w:r w:rsidRPr="003D533A">
        <w:rPr>
          <w:color w:val="000000"/>
          <w:sz w:val="18"/>
          <w:szCs w:val="20"/>
          <w:shd w:val="clear" w:color="auto" w:fill="FFFFFF"/>
        </w:rPr>
        <w:t xml:space="preserve">. </w:t>
      </w:r>
      <w:r w:rsidRPr="00EA4C9A">
        <w:rPr>
          <w:color w:val="000000"/>
          <w:sz w:val="18"/>
          <w:szCs w:val="20"/>
          <w:shd w:val="clear" w:color="auto" w:fill="FFFFFF"/>
          <w:lang w:val="fr-FR"/>
        </w:rPr>
        <w:t xml:space="preserve">Science. DOI: 10.1126/science.aav4013; </w:t>
      </w:r>
      <w:r w:rsidRPr="00FB3333">
        <w:rPr>
          <w:sz w:val="18"/>
          <w:szCs w:val="20"/>
          <w:lang w:val="fr-FR"/>
        </w:rPr>
        <w:t>https://www.europeanscientist.com/en/research/delays-in-wildlife-trade-bans-are-placing-hundreds-of-species-at-risk-of-extinction/</w:t>
      </w:r>
    </w:p>
  </w:footnote>
  <w:footnote w:id="49">
    <w:p w14:paraId="5007E0DF" w14:textId="77777777" w:rsidR="00E274BC" w:rsidRPr="000F551E" w:rsidRDefault="00E274BC" w:rsidP="00145420">
      <w:pPr>
        <w:pStyle w:val="FootnoteText"/>
        <w:rPr>
          <w:rFonts w:ascii="Times New Roman" w:hAnsi="Times New Roman" w:cs="Times New Roman"/>
          <w:sz w:val="18"/>
          <w:lang w:val="fr-FR"/>
        </w:rPr>
      </w:pPr>
      <w:r w:rsidRPr="00DF7C6B">
        <w:rPr>
          <w:rStyle w:val="FootnoteReference"/>
          <w:rFonts w:ascii="Times New Roman" w:hAnsi="Times New Roman" w:cs="Times New Roman"/>
          <w:sz w:val="18"/>
        </w:rPr>
        <w:footnoteRef/>
      </w:r>
      <w:r w:rsidRPr="00DF7C6B">
        <w:rPr>
          <w:rFonts w:ascii="Times New Roman" w:hAnsi="Times New Roman" w:cs="Times New Roman"/>
          <w:sz w:val="18"/>
          <w:lang w:val="fr-FR"/>
        </w:rPr>
        <w:t xml:space="preserve"> </w:t>
      </w:r>
      <w:r w:rsidRPr="00C86054">
        <w:rPr>
          <w:rFonts w:ascii="Times New Roman" w:eastAsia="Times New Roman" w:hAnsi="Times New Roman" w:cs="Times New Roman"/>
          <w:color w:val="1E1E1E"/>
          <w:sz w:val="18"/>
          <w:shd w:val="clear" w:color="auto" w:fill="FFFFFF"/>
          <w:lang w:val="fr-FR"/>
        </w:rPr>
        <w:t>https://cites.org/</w:t>
      </w:r>
      <w:r w:rsidRPr="000F551E">
        <w:rPr>
          <w:rFonts w:ascii="Times New Roman" w:eastAsia="Times New Roman" w:hAnsi="Times New Roman" w:cs="Times New Roman"/>
          <w:color w:val="1E1E1E"/>
          <w:sz w:val="18"/>
          <w:shd w:val="clear" w:color="auto" w:fill="FFFFFF"/>
          <w:lang w:val="fr-FR"/>
        </w:rPr>
        <w:t>eng/disc/species.php</w:t>
      </w:r>
    </w:p>
  </w:footnote>
  <w:footnote w:id="50">
    <w:p w14:paraId="594AADD7" w14:textId="77777777" w:rsidR="00E274BC" w:rsidRPr="000F551E" w:rsidRDefault="00E274BC" w:rsidP="00145420">
      <w:pPr>
        <w:pStyle w:val="FootnoteText"/>
        <w:rPr>
          <w:rFonts w:ascii="Times New Roman" w:hAnsi="Times New Roman" w:cs="Times New Roman"/>
          <w:sz w:val="18"/>
        </w:rPr>
      </w:pPr>
      <w:r w:rsidRPr="00DF7C6B">
        <w:rPr>
          <w:rStyle w:val="FootnoteReference"/>
          <w:rFonts w:ascii="Times New Roman" w:hAnsi="Times New Roman" w:cs="Times New Roman"/>
          <w:sz w:val="18"/>
        </w:rPr>
        <w:footnoteRef/>
      </w:r>
      <w:r w:rsidRPr="00DF7C6B">
        <w:rPr>
          <w:rFonts w:ascii="Times New Roman" w:hAnsi="Times New Roman" w:cs="Times New Roman"/>
          <w:sz w:val="18"/>
        </w:rPr>
        <w:t xml:space="preserve"> R. Reeve, </w:t>
      </w:r>
      <w:r w:rsidRPr="00C86054">
        <w:rPr>
          <w:rFonts w:ascii="Times New Roman" w:hAnsi="Times New Roman" w:cs="Times New Roman"/>
          <w:i/>
          <w:sz w:val="18"/>
        </w:rPr>
        <w:t>Policing International Trade in Endangered Species: the CITES Treaty and Compliance</w:t>
      </w:r>
      <w:r w:rsidRPr="000F551E">
        <w:rPr>
          <w:rFonts w:ascii="Times New Roman" w:hAnsi="Times New Roman" w:cs="Times New Roman"/>
          <w:sz w:val="18"/>
        </w:rPr>
        <w:t xml:space="preserve"> (Routledge, 2014) </w:t>
      </w:r>
    </w:p>
  </w:footnote>
  <w:footnote w:id="51">
    <w:p w14:paraId="20FC015A" w14:textId="3D5D7BF6" w:rsidR="00E274BC" w:rsidRPr="0061148D" w:rsidRDefault="00E274BC" w:rsidP="00145420">
      <w:pPr>
        <w:pStyle w:val="FootnoteText"/>
        <w:rPr>
          <w:rFonts w:ascii="Times New Roman" w:hAnsi="Times New Roman" w:cs="Times New Roman"/>
          <w:sz w:val="18"/>
          <w:lang w:val="en-US"/>
        </w:rPr>
      </w:pPr>
      <w:r w:rsidRPr="00DF7C6B">
        <w:rPr>
          <w:rStyle w:val="FootnoteReference"/>
          <w:rFonts w:ascii="Times New Roman" w:hAnsi="Times New Roman" w:cs="Times New Roman"/>
          <w:sz w:val="18"/>
        </w:rPr>
        <w:footnoteRef/>
      </w:r>
      <w:r w:rsidRPr="00DF7C6B">
        <w:rPr>
          <w:rFonts w:ascii="Times New Roman" w:hAnsi="Times New Roman" w:cs="Times New Roman"/>
          <w:sz w:val="18"/>
        </w:rPr>
        <w:t xml:space="preserve"> IPBES Workshop Report on Biodiversity and Pandemics (2020), referencing Roe, D. </w:t>
      </w:r>
      <w:r w:rsidRPr="00E274BC">
        <w:rPr>
          <w:rFonts w:ascii="Times New Roman" w:hAnsi="Times New Roman" w:cs="Times New Roman"/>
          <w:i/>
          <w:iCs/>
          <w:sz w:val="18"/>
        </w:rPr>
        <w:t>Trading nature: a report, with case studies, on the contribution of wildlife trade management to sustainable livelihoods and the Millennium Development Goals</w:t>
      </w:r>
      <w:r w:rsidRPr="00DF7C6B">
        <w:rPr>
          <w:rFonts w:ascii="Times New Roman" w:hAnsi="Times New Roman" w:cs="Times New Roman"/>
          <w:sz w:val="18"/>
        </w:rPr>
        <w:t xml:space="preserve">, </w:t>
      </w:r>
      <w:r w:rsidRPr="00C86054">
        <w:rPr>
          <w:rFonts w:ascii="Times New Roman" w:hAnsi="Times New Roman" w:cs="Times New Roman"/>
          <w:iCs/>
          <w:sz w:val="18"/>
        </w:rPr>
        <w:t>TRAFFIC Internat</w:t>
      </w:r>
      <w:r w:rsidRPr="000F551E">
        <w:rPr>
          <w:rFonts w:ascii="Times New Roman" w:hAnsi="Times New Roman" w:cs="Times New Roman"/>
          <w:iCs/>
          <w:sz w:val="18"/>
        </w:rPr>
        <w:t xml:space="preserve">ional and WWF International </w:t>
      </w:r>
      <w:r w:rsidRPr="000F551E">
        <w:rPr>
          <w:rFonts w:ascii="Times New Roman" w:hAnsi="Times New Roman" w:cs="Times New Roman"/>
          <w:sz w:val="18"/>
        </w:rPr>
        <w:t>(2008); United Nations</w:t>
      </w:r>
      <w:r w:rsidR="0061148D">
        <w:rPr>
          <w:rFonts w:ascii="Times New Roman" w:hAnsi="Times New Roman" w:cs="Times New Roman"/>
          <w:sz w:val="18"/>
        </w:rPr>
        <w:t xml:space="preserve"> </w:t>
      </w:r>
      <w:r w:rsidR="0061148D" w:rsidRPr="0061148D">
        <w:rPr>
          <w:rFonts w:ascii="Times New Roman" w:hAnsi="Times New Roman" w:cs="Times New Roman"/>
          <w:sz w:val="18"/>
          <w:lang w:val="en-US"/>
        </w:rPr>
        <w:t>(2020)</w:t>
      </w:r>
      <w:r w:rsidR="0061148D">
        <w:rPr>
          <w:rFonts w:ascii="Times New Roman" w:hAnsi="Times New Roman" w:cs="Times New Roman"/>
          <w:sz w:val="18"/>
        </w:rPr>
        <w:t>,</w:t>
      </w:r>
      <w:r w:rsidRPr="000F551E">
        <w:rPr>
          <w:rFonts w:ascii="Times New Roman" w:hAnsi="Times New Roman" w:cs="Times New Roman"/>
          <w:sz w:val="18"/>
        </w:rPr>
        <w:t xml:space="preserve"> </w:t>
      </w:r>
      <w:r w:rsidRPr="0061148D">
        <w:rPr>
          <w:rFonts w:ascii="Times New Roman" w:hAnsi="Times New Roman" w:cs="Times New Roman"/>
          <w:sz w:val="18"/>
          <w:lang w:val="en-US"/>
        </w:rPr>
        <w:t xml:space="preserve">UN </w:t>
      </w:r>
      <w:proofErr w:type="spellStart"/>
      <w:r w:rsidRPr="0061148D">
        <w:rPr>
          <w:rFonts w:ascii="Times New Roman" w:hAnsi="Times New Roman" w:cs="Times New Roman"/>
          <w:sz w:val="18"/>
          <w:lang w:val="en-US"/>
        </w:rPr>
        <w:t>Comtrade</w:t>
      </w:r>
      <w:proofErr w:type="spellEnd"/>
      <w:r w:rsidRPr="0061148D">
        <w:rPr>
          <w:rFonts w:ascii="Times New Roman" w:hAnsi="Times New Roman" w:cs="Times New Roman"/>
          <w:sz w:val="18"/>
          <w:lang w:val="en-US"/>
        </w:rPr>
        <w:t xml:space="preserve"> Database. </w:t>
      </w:r>
    </w:p>
  </w:footnote>
  <w:footnote w:id="52">
    <w:p w14:paraId="4321B97F" w14:textId="77777777" w:rsidR="00E274BC" w:rsidRPr="00DF7C6B" w:rsidRDefault="00E274BC" w:rsidP="00256A51">
      <w:pPr>
        <w:pStyle w:val="FootnoteText"/>
        <w:rPr>
          <w:rFonts w:ascii="Times New Roman" w:hAnsi="Times New Roman" w:cs="Times New Roman"/>
          <w:sz w:val="18"/>
          <w:lang w:val="fr-FR"/>
        </w:rPr>
      </w:pPr>
      <w:r w:rsidRPr="00DF7C6B">
        <w:rPr>
          <w:rStyle w:val="FootnoteReference"/>
          <w:rFonts w:ascii="Times New Roman" w:hAnsi="Times New Roman" w:cs="Times New Roman"/>
          <w:sz w:val="18"/>
        </w:rPr>
        <w:footnoteRef/>
      </w:r>
      <w:r w:rsidRPr="00DF7C6B">
        <w:rPr>
          <w:rFonts w:ascii="Times New Roman" w:hAnsi="Times New Roman" w:cs="Times New Roman"/>
          <w:sz w:val="18"/>
          <w:lang w:val="fr-FR"/>
        </w:rPr>
        <w:t xml:space="preserve"> </w:t>
      </w:r>
      <w:hyperlink r:id="rId20" w:history="1">
        <w:r w:rsidRPr="00C86054">
          <w:rPr>
            <w:rStyle w:val="Hyperlink"/>
            <w:rFonts w:ascii="Times New Roman" w:hAnsi="Times New Roman"/>
            <w:sz w:val="18"/>
            <w:lang w:val="fr-FR"/>
          </w:rPr>
          <w:t>http://www.fao.org/in-action/globefish/news-events/details-news/en/c/469648/</w:t>
        </w:r>
      </w:hyperlink>
    </w:p>
  </w:footnote>
  <w:footnote w:id="53">
    <w:p w14:paraId="7FD6176C" w14:textId="0D0B7ACD" w:rsidR="00E274BC" w:rsidRPr="00052E90" w:rsidRDefault="00E274BC" w:rsidP="00256A51">
      <w:pPr>
        <w:pStyle w:val="FootnoteText"/>
        <w:rPr>
          <w:rFonts w:ascii="Times New Roman" w:hAnsi="Times New Roman" w:cs="Times New Roman"/>
          <w:sz w:val="18"/>
        </w:rPr>
      </w:pPr>
      <w:r w:rsidRPr="00DF7C6B">
        <w:rPr>
          <w:rStyle w:val="FootnoteReference"/>
          <w:rFonts w:ascii="Times New Roman" w:hAnsi="Times New Roman" w:cs="Times New Roman"/>
          <w:sz w:val="18"/>
        </w:rPr>
        <w:footnoteRef/>
      </w:r>
      <w:r w:rsidRPr="00DF7C6B">
        <w:rPr>
          <w:rFonts w:ascii="Times New Roman" w:hAnsi="Times New Roman" w:cs="Times New Roman"/>
          <w:sz w:val="18"/>
        </w:rPr>
        <w:t xml:space="preserve"> Biondo, M. and </w:t>
      </w:r>
      <w:proofErr w:type="spellStart"/>
      <w:r w:rsidRPr="00DF7C6B">
        <w:rPr>
          <w:rFonts w:ascii="Times New Roman" w:hAnsi="Times New Roman" w:cs="Times New Roman"/>
          <w:sz w:val="18"/>
        </w:rPr>
        <w:t>Burki</w:t>
      </w:r>
      <w:proofErr w:type="spellEnd"/>
      <w:r w:rsidRPr="00DF7C6B">
        <w:rPr>
          <w:rFonts w:ascii="Times New Roman" w:hAnsi="Times New Roman" w:cs="Times New Roman"/>
          <w:sz w:val="18"/>
        </w:rPr>
        <w:t xml:space="preserve">, R. </w:t>
      </w:r>
      <w:r>
        <w:rPr>
          <w:rFonts w:ascii="Times New Roman" w:hAnsi="Times New Roman" w:cs="Times New Roman"/>
          <w:sz w:val="18"/>
        </w:rPr>
        <w:t xml:space="preserve">(2014) </w:t>
      </w:r>
      <w:r w:rsidRPr="00936CEF">
        <w:rPr>
          <w:rFonts w:ascii="Times New Roman" w:hAnsi="Times New Roman" w:cs="Times New Roman"/>
          <w:i/>
          <w:iCs/>
          <w:sz w:val="18"/>
        </w:rPr>
        <w:t>A Systematic Review of the Ornamental Fish Trade with Emphasis on Coral Reef Fishes—An Impossible Task</w:t>
      </w:r>
      <w:r w:rsidRPr="00DF7C6B">
        <w:rPr>
          <w:rFonts w:ascii="Times New Roman" w:hAnsi="Times New Roman" w:cs="Times New Roman"/>
          <w:sz w:val="18"/>
        </w:rPr>
        <w:t>, https://www.mdpi.com/2076-2615/10/11/2014</w:t>
      </w:r>
    </w:p>
  </w:footnote>
  <w:footnote w:id="54">
    <w:p w14:paraId="53C37BAA" w14:textId="169CCAB5" w:rsidR="00E274BC" w:rsidRPr="00052E90" w:rsidRDefault="00E274BC" w:rsidP="00DB5E5A">
      <w:pPr>
        <w:widowControl w:val="0"/>
        <w:autoSpaceDE w:val="0"/>
        <w:autoSpaceDN w:val="0"/>
        <w:adjustRightInd w:val="0"/>
        <w:rPr>
          <w:sz w:val="18"/>
        </w:rPr>
      </w:pPr>
      <w:r w:rsidRPr="00DF7C6B">
        <w:rPr>
          <w:rStyle w:val="FootnoteReference"/>
          <w:sz w:val="18"/>
          <w:szCs w:val="20"/>
        </w:rPr>
        <w:footnoteRef/>
      </w:r>
      <w:r w:rsidRPr="00DF7C6B">
        <w:rPr>
          <w:sz w:val="18"/>
          <w:szCs w:val="20"/>
        </w:rPr>
        <w:t xml:space="preserve"> </w:t>
      </w:r>
      <w:hyperlink r:id="rId21" w:history="1">
        <w:r w:rsidRPr="00C86054">
          <w:rPr>
            <w:rStyle w:val="Hyperlink"/>
            <w:sz w:val="18"/>
            <w:szCs w:val="20"/>
          </w:rPr>
          <w:t>https://news.mongabay.com/2020/10/tradable-by-default-reptile-trafficking-flourishes-amid-lack-of-protection/</w:t>
        </w:r>
      </w:hyperlink>
      <w:r w:rsidRPr="00DF7C6B">
        <w:rPr>
          <w:sz w:val="18"/>
          <w:szCs w:val="20"/>
        </w:rPr>
        <w:t xml:space="preserve">; Benjamin Marshall, </w:t>
      </w:r>
      <w:r w:rsidRPr="00052E90">
        <w:rPr>
          <w:sz w:val="18"/>
          <w:szCs w:val="20"/>
        </w:rPr>
        <w:t xml:space="preserve">Colin </w:t>
      </w:r>
      <w:proofErr w:type="spellStart"/>
      <w:r w:rsidRPr="00052E90">
        <w:rPr>
          <w:sz w:val="18"/>
          <w:szCs w:val="20"/>
        </w:rPr>
        <w:t>Strine</w:t>
      </w:r>
      <w:proofErr w:type="spellEnd"/>
      <w:r w:rsidRPr="00052E90">
        <w:rPr>
          <w:sz w:val="18"/>
          <w:szCs w:val="20"/>
        </w:rPr>
        <w:t xml:space="preserve"> and Alice Hughes (2020) </w:t>
      </w:r>
      <w:r w:rsidRPr="00936CEF">
        <w:rPr>
          <w:i/>
          <w:iCs/>
          <w:sz w:val="18"/>
          <w:szCs w:val="20"/>
        </w:rPr>
        <w:t>Thousands of reptile species threatened</w:t>
      </w:r>
      <w:r w:rsidR="00DB5E5A">
        <w:rPr>
          <w:i/>
          <w:iCs/>
          <w:sz w:val="18"/>
          <w:szCs w:val="20"/>
        </w:rPr>
        <w:t xml:space="preserve"> </w:t>
      </w:r>
      <w:r w:rsidRPr="00936CEF">
        <w:rPr>
          <w:i/>
          <w:iCs/>
          <w:sz w:val="18"/>
        </w:rPr>
        <w:t>by under-regulated global trade</w:t>
      </w:r>
      <w:r w:rsidRPr="00052E90">
        <w:rPr>
          <w:sz w:val="18"/>
        </w:rPr>
        <w:t xml:space="preserve">, Nature Communications 11:4738, accessed at </w:t>
      </w:r>
      <w:hyperlink r:id="rId22" w:history="1">
        <w:r w:rsidR="00DB5E5A" w:rsidRPr="00495928">
          <w:rPr>
            <w:rStyle w:val="Hyperlink"/>
            <w:sz w:val="18"/>
          </w:rPr>
          <w:t>https://doi.org/10.1038/s41467-020-18523-4</w:t>
        </w:r>
      </w:hyperlink>
      <w:r w:rsidR="00DB5E5A">
        <w:rPr>
          <w:sz w:val="18"/>
        </w:rPr>
        <w:t xml:space="preserve"> </w:t>
      </w:r>
    </w:p>
  </w:footnote>
  <w:footnote w:id="55">
    <w:p w14:paraId="271EEC9F" w14:textId="341854B5" w:rsidR="00E274BC" w:rsidRPr="00C86054" w:rsidRDefault="00E274BC">
      <w:pPr>
        <w:pStyle w:val="FootnoteText"/>
        <w:rPr>
          <w:rFonts w:ascii="Times New Roman" w:hAnsi="Times New Roman" w:cs="Times New Roman"/>
          <w:sz w:val="18"/>
        </w:rPr>
      </w:pPr>
      <w:r w:rsidRPr="00DF7C6B">
        <w:rPr>
          <w:rStyle w:val="FootnoteReference"/>
          <w:rFonts w:ascii="Times New Roman" w:hAnsi="Times New Roman" w:cs="Times New Roman"/>
          <w:sz w:val="18"/>
        </w:rPr>
        <w:footnoteRef/>
      </w:r>
      <w:r w:rsidRPr="00DF7C6B">
        <w:rPr>
          <w:rFonts w:ascii="Times New Roman" w:hAnsi="Times New Roman" w:cs="Times New Roman"/>
          <w:sz w:val="18"/>
        </w:rPr>
        <w:t xml:space="preserve"> Ibid</w:t>
      </w:r>
    </w:p>
  </w:footnote>
  <w:footnote w:id="56">
    <w:p w14:paraId="3D607F3B" w14:textId="302ED126" w:rsidR="00E274BC" w:rsidRPr="000F551E" w:rsidRDefault="00E274BC">
      <w:pPr>
        <w:pStyle w:val="FootnoteText"/>
        <w:rPr>
          <w:rFonts w:ascii="Times New Roman" w:hAnsi="Times New Roman" w:cs="Times New Roman"/>
          <w:sz w:val="18"/>
        </w:rPr>
      </w:pPr>
      <w:r w:rsidRPr="00DF7C6B">
        <w:rPr>
          <w:rStyle w:val="FootnoteReference"/>
          <w:rFonts w:ascii="Times New Roman" w:hAnsi="Times New Roman" w:cs="Times New Roman"/>
          <w:sz w:val="18"/>
        </w:rPr>
        <w:footnoteRef/>
      </w:r>
      <w:r w:rsidRPr="00DF7C6B">
        <w:rPr>
          <w:rFonts w:ascii="Times New Roman" w:hAnsi="Times New Roman" w:cs="Times New Roman"/>
          <w:sz w:val="18"/>
        </w:rPr>
        <w:t xml:space="preserve"> </w:t>
      </w:r>
      <w:r w:rsidRPr="00C86054">
        <w:rPr>
          <w:rFonts w:ascii="Times New Roman" w:hAnsi="Times New Roman" w:cs="Times New Roman"/>
          <w:sz w:val="18"/>
        </w:rPr>
        <w:t xml:space="preserve">Figures derived from IPBES Workshop Report on </w:t>
      </w:r>
      <w:r w:rsidRPr="000F551E">
        <w:rPr>
          <w:rFonts w:ascii="Times New Roman" w:hAnsi="Times New Roman" w:cs="Times New Roman"/>
          <w:sz w:val="18"/>
        </w:rPr>
        <w:t>Biodiversity and Pandemics (2020), Table 1, p53</w:t>
      </w:r>
    </w:p>
  </w:footnote>
  <w:footnote w:id="57">
    <w:p w14:paraId="37693789" w14:textId="29A20BAA" w:rsidR="00E274BC" w:rsidRPr="00DF7C6B" w:rsidRDefault="00E274BC" w:rsidP="00830377">
      <w:pPr>
        <w:pStyle w:val="FootnoteText"/>
        <w:rPr>
          <w:rFonts w:ascii="Times New Roman" w:hAnsi="Times New Roman" w:cs="Times New Roman"/>
          <w:sz w:val="18"/>
        </w:rPr>
      </w:pPr>
      <w:r w:rsidRPr="00DF7C6B">
        <w:rPr>
          <w:rStyle w:val="FootnoteReference"/>
          <w:rFonts w:ascii="Times New Roman" w:hAnsi="Times New Roman" w:cs="Times New Roman"/>
          <w:sz w:val="18"/>
        </w:rPr>
        <w:footnoteRef/>
      </w:r>
      <w:r w:rsidRPr="00DF7C6B">
        <w:rPr>
          <w:rFonts w:ascii="Times New Roman" w:hAnsi="Times New Roman" w:cs="Times New Roman"/>
          <w:sz w:val="18"/>
        </w:rPr>
        <w:t xml:space="preserve"> Bruce </w:t>
      </w:r>
      <w:proofErr w:type="spellStart"/>
      <w:r w:rsidRPr="00DF7C6B">
        <w:rPr>
          <w:rFonts w:ascii="Times New Roman" w:hAnsi="Times New Roman" w:cs="Times New Roman"/>
          <w:sz w:val="18"/>
        </w:rPr>
        <w:t>Weissgold</w:t>
      </w:r>
      <w:proofErr w:type="spellEnd"/>
      <w:r w:rsidRPr="00DF7C6B">
        <w:rPr>
          <w:rFonts w:ascii="Times New Roman" w:hAnsi="Times New Roman" w:cs="Times New Roman"/>
          <w:sz w:val="18"/>
        </w:rPr>
        <w:t xml:space="preserve">, Peter </w:t>
      </w:r>
      <w:r w:rsidRPr="00C86054">
        <w:rPr>
          <w:rFonts w:ascii="Times New Roman" w:hAnsi="Times New Roman" w:cs="Times New Roman"/>
          <w:color w:val="000000"/>
          <w:sz w:val="18"/>
        </w:rPr>
        <w:t xml:space="preserve">Knights, Susan Lieberman and Russell Mittermeier </w:t>
      </w:r>
      <w:r>
        <w:rPr>
          <w:rFonts w:ascii="Times New Roman" w:hAnsi="Times New Roman" w:cs="Times New Roman"/>
          <w:color w:val="000000"/>
          <w:sz w:val="18"/>
        </w:rPr>
        <w:t xml:space="preserve">(2010) </w:t>
      </w:r>
      <w:r w:rsidRPr="00936CEF">
        <w:rPr>
          <w:rFonts w:ascii="Times New Roman" w:eastAsia="Times New Roman" w:hAnsi="Times New Roman" w:cs="Times New Roman"/>
          <w:i/>
          <w:iCs/>
          <w:color w:val="000000"/>
          <w:sz w:val="18"/>
        </w:rPr>
        <w:t xml:space="preserve">How We Can Use the CITES Wildlife Trade Agreement to Help Prevent Pandemics: </w:t>
      </w:r>
      <w:r w:rsidRPr="00936CEF">
        <w:rPr>
          <w:rFonts w:ascii="Times New Roman" w:hAnsi="Times New Roman" w:cs="Times New Roman"/>
          <w:i/>
          <w:iCs/>
          <w:color w:val="000000"/>
          <w:sz w:val="18"/>
        </w:rPr>
        <w:t>At the moment, we can’t—so let’s adapt it</w:t>
      </w:r>
      <w:r w:rsidRPr="00052E90">
        <w:rPr>
          <w:rFonts w:ascii="Times New Roman" w:hAnsi="Times New Roman" w:cs="Times New Roman"/>
          <w:color w:val="000000"/>
          <w:sz w:val="18"/>
        </w:rPr>
        <w:t>, 24 August 2020, accessed at</w:t>
      </w:r>
      <w:r w:rsidRPr="00052E90">
        <w:rPr>
          <w:rFonts w:ascii="Times New Roman" w:hAnsi="Times New Roman" w:cs="Times New Roman"/>
          <w:color w:val="323232"/>
          <w:sz w:val="18"/>
        </w:rPr>
        <w:t xml:space="preserve"> </w:t>
      </w:r>
      <w:hyperlink r:id="rId23" w:history="1">
        <w:r w:rsidRPr="00C86054">
          <w:rPr>
            <w:rFonts w:ascii="Times New Roman" w:eastAsia="Times New Roman" w:hAnsi="Times New Roman" w:cs="Times New Roman"/>
            <w:color w:val="0000FF"/>
            <w:sz w:val="18"/>
            <w:u w:val="single"/>
          </w:rPr>
          <w:t>https://www.scientificamerican.com/arti</w:t>
        </w:r>
        <w:r w:rsidRPr="000F551E">
          <w:rPr>
            <w:rFonts w:ascii="Times New Roman" w:eastAsia="Times New Roman" w:hAnsi="Times New Roman" w:cs="Times New Roman"/>
            <w:color w:val="0000FF"/>
            <w:sz w:val="18"/>
            <w:u w:val="single"/>
          </w:rPr>
          <w:t>cle/how-we-can-use-the-cites-wildlife-trade-agreement-to-help-prevent-pandemics/?fbclid=IwAR3d3HdPclEAzUMksRSF_8Jl_hWtNcZUkKTr_SwGlKC91sUJW2BBmNGQvWc</w:t>
        </w:r>
      </w:hyperlink>
    </w:p>
  </w:footnote>
  <w:footnote w:id="58">
    <w:p w14:paraId="7A383BA3" w14:textId="0E19F58E" w:rsidR="009D6FB8" w:rsidRPr="009D6FB8" w:rsidRDefault="009D6FB8">
      <w:pPr>
        <w:pStyle w:val="FootnoteText"/>
        <w:rPr>
          <w:rFonts w:ascii="Times New Roman" w:hAnsi="Times New Roman" w:cs="Times New Roman"/>
          <w:sz w:val="18"/>
          <w:szCs w:val="18"/>
        </w:rPr>
      </w:pPr>
      <w:r w:rsidRPr="009D6FB8">
        <w:rPr>
          <w:rStyle w:val="FootnoteReference"/>
          <w:rFonts w:ascii="Times New Roman" w:hAnsi="Times New Roman" w:cs="Times New Roman"/>
          <w:sz w:val="18"/>
          <w:szCs w:val="18"/>
        </w:rPr>
        <w:footnoteRef/>
      </w:r>
      <w:r w:rsidRPr="009D6FB8">
        <w:rPr>
          <w:rFonts w:ascii="Times New Roman" w:hAnsi="Times New Roman" w:cs="Times New Roman"/>
          <w:sz w:val="18"/>
          <w:szCs w:val="18"/>
        </w:rPr>
        <w:t xml:space="preserve"> </w:t>
      </w:r>
      <w:hyperlink r:id="rId24" w:history="1">
        <w:r w:rsidRPr="00495928">
          <w:rPr>
            <w:rStyle w:val="Hyperlink"/>
            <w:rFonts w:ascii="Times New Roman" w:hAnsi="Times New Roman"/>
            <w:sz w:val="18"/>
            <w:szCs w:val="18"/>
          </w:rPr>
          <w:t>https://endwildlifecrime.org/</w:t>
        </w:r>
      </w:hyperlink>
      <w:r>
        <w:rPr>
          <w:rFonts w:ascii="Times New Roman" w:hAnsi="Times New Roman" w:cs="Times New Roman"/>
          <w:sz w:val="18"/>
          <w:szCs w:val="18"/>
        </w:rPr>
        <w:t xml:space="preserve"> </w:t>
      </w:r>
    </w:p>
  </w:footnote>
  <w:footnote w:id="59">
    <w:p w14:paraId="61D1E63E" w14:textId="77777777" w:rsidR="00D3635E" w:rsidRPr="00DF7C6B" w:rsidRDefault="00DA1D86" w:rsidP="00D3635E">
      <w:pPr>
        <w:pStyle w:val="FootnoteText"/>
        <w:rPr>
          <w:rFonts w:ascii="Times New Roman" w:hAnsi="Times New Roman" w:cs="Times New Roman"/>
          <w:sz w:val="18"/>
        </w:rPr>
      </w:pPr>
      <w:r w:rsidRPr="00D3635E">
        <w:rPr>
          <w:rStyle w:val="FootnoteReference"/>
          <w:rFonts w:ascii="Times New Roman" w:hAnsi="Times New Roman" w:cs="Times New Roman"/>
          <w:sz w:val="18"/>
          <w:szCs w:val="18"/>
        </w:rPr>
        <w:footnoteRef/>
      </w:r>
      <w:r w:rsidRPr="00D3635E">
        <w:rPr>
          <w:rFonts w:ascii="Times New Roman" w:hAnsi="Times New Roman" w:cs="Times New Roman"/>
          <w:sz w:val="18"/>
          <w:szCs w:val="18"/>
        </w:rPr>
        <w:t xml:space="preserve"> </w:t>
      </w:r>
      <w:r w:rsidRPr="00D3635E">
        <w:rPr>
          <w:rFonts w:ascii="Times New Roman" w:hAnsi="Times New Roman" w:cs="Times New Roman"/>
          <w:sz w:val="18"/>
          <w:szCs w:val="18"/>
        </w:rPr>
        <w:t xml:space="preserve">International Environmental Law Project, Mitigating Zoonotic Risk Through a Protocol to CITES: A Legal Analysis and Comparison with the Amendment Option, accessed at </w:t>
      </w:r>
      <w:hyperlink r:id="rId25" w:tgtFrame="_blank" w:history="1">
        <w:r w:rsidRPr="00D3635E">
          <w:rPr>
            <w:rStyle w:val="Hyperlink"/>
            <w:rFonts w:ascii="Times New Roman" w:eastAsia="Times New Roman" w:hAnsi="Times New Roman"/>
            <w:color w:val="1155CC"/>
            <w:sz w:val="18"/>
            <w:szCs w:val="18"/>
            <w:shd w:val="clear" w:color="auto" w:fill="FFFFFF"/>
          </w:rPr>
          <w:t>https://law.lclark.edu/clinics/global-law-alliance-for-animals-and-the-environment/our_work/wildlife-protection/</w:t>
        </w:r>
      </w:hyperlink>
      <w:r w:rsidR="00DD668B" w:rsidRPr="00D3635E">
        <w:rPr>
          <w:rStyle w:val="Hyperlink"/>
          <w:rFonts w:ascii="Times New Roman" w:eastAsia="Times New Roman" w:hAnsi="Times New Roman"/>
          <w:color w:val="000000" w:themeColor="text1"/>
          <w:sz w:val="18"/>
          <w:szCs w:val="18"/>
          <w:u w:val="none"/>
          <w:shd w:val="clear" w:color="auto" w:fill="FFFFFF"/>
        </w:rPr>
        <w:t xml:space="preserve">; R. Reeve and A. Cruise (2021) </w:t>
      </w:r>
      <w:r w:rsidR="00DD668B" w:rsidRPr="00D3635E">
        <w:rPr>
          <w:rFonts w:ascii="Times New Roman" w:hAnsi="Times New Roman" w:cs="Times New Roman"/>
          <w:i/>
          <w:iCs/>
          <w:color w:val="000000"/>
          <w:sz w:val="18"/>
          <w:szCs w:val="18"/>
        </w:rPr>
        <w:t>Amend or adapt? Evolving the role of CITES to prevent future zoonotic pandemics</w:t>
      </w:r>
      <w:r w:rsidR="00DD668B" w:rsidRPr="00DD668B">
        <w:rPr>
          <w:rStyle w:val="Hyperlink"/>
          <w:rFonts w:ascii="Times New Roman" w:eastAsia="Times New Roman" w:hAnsi="Times New Roman"/>
          <w:b/>
          <w:bCs/>
          <w:color w:val="000000" w:themeColor="text1"/>
          <w:sz w:val="18"/>
          <w:szCs w:val="18"/>
          <w:u w:val="none"/>
          <w:shd w:val="clear" w:color="auto" w:fill="FFFFFF"/>
        </w:rPr>
        <w:t xml:space="preserve"> </w:t>
      </w:r>
      <w:hyperlink r:id="rId26" w:history="1">
        <w:r w:rsidR="00A54B90" w:rsidRPr="00495928">
          <w:rPr>
            <w:rStyle w:val="Hyperlink"/>
            <w:sz w:val="18"/>
            <w:szCs w:val="18"/>
            <w:shd w:val="clear" w:color="auto" w:fill="FFFFFF"/>
          </w:rPr>
          <w:t>https://africanelephantjournal.com/amend-or-adapt-evolving-the-role-of-cites-to-prevent-future-zoonotic-pandemics/</w:t>
        </w:r>
      </w:hyperlink>
      <w:r w:rsidR="00D3635E">
        <w:rPr>
          <w:rStyle w:val="Hyperlink"/>
          <w:b/>
          <w:bCs/>
          <w:color w:val="000000" w:themeColor="text1"/>
          <w:sz w:val="18"/>
          <w:szCs w:val="18"/>
          <w:u w:val="none"/>
          <w:shd w:val="clear" w:color="auto" w:fill="FFFFFF"/>
        </w:rPr>
        <w:t xml:space="preserve">; </w:t>
      </w:r>
      <w:r w:rsidR="00D3635E" w:rsidRPr="00DF7C6B">
        <w:rPr>
          <w:rFonts w:ascii="Times New Roman" w:hAnsi="Times New Roman" w:cs="Times New Roman"/>
          <w:sz w:val="18"/>
        </w:rPr>
        <w:t xml:space="preserve">Bruce </w:t>
      </w:r>
      <w:proofErr w:type="spellStart"/>
      <w:r w:rsidR="00D3635E" w:rsidRPr="00DF7C6B">
        <w:rPr>
          <w:rFonts w:ascii="Times New Roman" w:hAnsi="Times New Roman" w:cs="Times New Roman"/>
          <w:sz w:val="18"/>
        </w:rPr>
        <w:t>Weissgold</w:t>
      </w:r>
      <w:proofErr w:type="spellEnd"/>
      <w:r w:rsidR="00D3635E" w:rsidRPr="00DF7C6B">
        <w:rPr>
          <w:rFonts w:ascii="Times New Roman" w:hAnsi="Times New Roman" w:cs="Times New Roman"/>
          <w:sz w:val="18"/>
        </w:rPr>
        <w:t xml:space="preserve">, Peter </w:t>
      </w:r>
      <w:r w:rsidR="00D3635E" w:rsidRPr="00C86054">
        <w:rPr>
          <w:rFonts w:ascii="Times New Roman" w:hAnsi="Times New Roman" w:cs="Times New Roman"/>
          <w:color w:val="000000"/>
          <w:sz w:val="18"/>
        </w:rPr>
        <w:t xml:space="preserve">Knights, Susan Lieberman and Russell Mittermeier </w:t>
      </w:r>
      <w:r w:rsidR="00D3635E">
        <w:rPr>
          <w:rFonts w:ascii="Times New Roman" w:hAnsi="Times New Roman" w:cs="Times New Roman"/>
          <w:color w:val="000000"/>
          <w:sz w:val="18"/>
        </w:rPr>
        <w:t xml:space="preserve">(2010) </w:t>
      </w:r>
      <w:r w:rsidR="00D3635E" w:rsidRPr="00936CEF">
        <w:rPr>
          <w:rFonts w:ascii="Times New Roman" w:eastAsia="Times New Roman" w:hAnsi="Times New Roman" w:cs="Times New Roman"/>
          <w:i/>
          <w:iCs/>
          <w:color w:val="000000"/>
          <w:sz w:val="18"/>
        </w:rPr>
        <w:t xml:space="preserve">How We Can Use the CITES Wildlife Trade Agreement to Help Prevent Pandemics: </w:t>
      </w:r>
      <w:r w:rsidR="00D3635E" w:rsidRPr="00936CEF">
        <w:rPr>
          <w:rFonts w:ascii="Times New Roman" w:hAnsi="Times New Roman" w:cs="Times New Roman"/>
          <w:i/>
          <w:iCs/>
          <w:color w:val="000000"/>
          <w:sz w:val="18"/>
        </w:rPr>
        <w:t>At the moment, we can’t—so let’s adapt it</w:t>
      </w:r>
      <w:r w:rsidR="00D3635E" w:rsidRPr="00052E90">
        <w:rPr>
          <w:rFonts w:ascii="Times New Roman" w:hAnsi="Times New Roman" w:cs="Times New Roman"/>
          <w:color w:val="000000"/>
          <w:sz w:val="18"/>
        </w:rPr>
        <w:t>, 24 August 2020, accessed at</w:t>
      </w:r>
      <w:r w:rsidR="00D3635E" w:rsidRPr="00052E90">
        <w:rPr>
          <w:rFonts w:ascii="Times New Roman" w:hAnsi="Times New Roman" w:cs="Times New Roman"/>
          <w:color w:val="323232"/>
          <w:sz w:val="18"/>
        </w:rPr>
        <w:t xml:space="preserve"> </w:t>
      </w:r>
      <w:hyperlink r:id="rId27" w:history="1">
        <w:r w:rsidR="00D3635E" w:rsidRPr="00C86054">
          <w:rPr>
            <w:rFonts w:ascii="Times New Roman" w:eastAsia="Times New Roman" w:hAnsi="Times New Roman" w:cs="Times New Roman"/>
            <w:color w:val="0000FF"/>
            <w:sz w:val="18"/>
            <w:u w:val="single"/>
          </w:rPr>
          <w:t>https://www.scientificamerican.com/arti</w:t>
        </w:r>
        <w:r w:rsidR="00D3635E" w:rsidRPr="000F551E">
          <w:rPr>
            <w:rFonts w:ascii="Times New Roman" w:eastAsia="Times New Roman" w:hAnsi="Times New Roman" w:cs="Times New Roman"/>
            <w:color w:val="0000FF"/>
            <w:sz w:val="18"/>
            <w:u w:val="single"/>
          </w:rPr>
          <w:t>cle/how-we-can-use-the-cites-wildlife-trade-agreement-to-help-prevent-pandemics/?fbclid=IwAR3d3HdPclEAzUMksRSF_8Jl_hWtNcZUkKTr_SwGlKC91sUJW2BBmNGQvWc</w:t>
        </w:r>
      </w:hyperlink>
    </w:p>
    <w:p w14:paraId="35AAD5C7" w14:textId="4C7ACDDC" w:rsidR="00DA1D86" w:rsidRPr="00D3635E" w:rsidRDefault="00D3635E" w:rsidP="00D3635E">
      <w:pPr>
        <w:pStyle w:val="Heading1"/>
        <w:shd w:val="clear" w:color="auto" w:fill="FFFFFF"/>
        <w:spacing w:before="0" w:beforeAutospacing="0" w:after="0" w:afterAutospacing="0"/>
        <w:rPr>
          <w:b w:val="0"/>
          <w:bCs w:val="0"/>
          <w:color w:val="000000" w:themeColor="text1"/>
          <w:sz w:val="18"/>
          <w:szCs w:val="18"/>
        </w:rPr>
      </w:pPr>
      <w:r w:rsidRPr="00D3635E">
        <w:rPr>
          <w:rStyle w:val="FootnoteReference"/>
          <w:b w:val="0"/>
          <w:bCs w:val="0"/>
          <w:sz w:val="18"/>
          <w:szCs w:val="18"/>
        </w:rPr>
        <w:footnoteRef/>
      </w:r>
      <w:r w:rsidRPr="00D3635E">
        <w:rPr>
          <w:b w:val="0"/>
          <w:bCs w:val="0"/>
          <w:sz w:val="18"/>
          <w:szCs w:val="18"/>
        </w:rPr>
        <w:t xml:space="preserve"> </w:t>
      </w:r>
      <w:hyperlink r:id="rId28" w:history="1">
        <w:r w:rsidRPr="00D3635E">
          <w:rPr>
            <w:rStyle w:val="Hyperlink"/>
            <w:b w:val="0"/>
            <w:bCs w:val="0"/>
            <w:sz w:val="18"/>
            <w:szCs w:val="18"/>
          </w:rPr>
          <w:t>https://endwildlifecrime.org/</w:t>
        </w:r>
      </w:hyperlink>
    </w:p>
  </w:footnote>
  <w:footnote w:id="60">
    <w:p w14:paraId="1CC228E1" w14:textId="1B41A35C" w:rsidR="00BC1DE7" w:rsidRPr="00BC1DE7" w:rsidRDefault="00BC1DE7">
      <w:pPr>
        <w:pStyle w:val="FootnoteText"/>
        <w:rPr>
          <w:rFonts w:ascii="Times New Roman" w:hAnsi="Times New Roman" w:cs="Times New Roman"/>
        </w:rPr>
      </w:pPr>
      <w:r w:rsidRPr="00BC1DE7">
        <w:rPr>
          <w:rStyle w:val="FootnoteReference"/>
          <w:rFonts w:ascii="Times New Roman" w:hAnsi="Times New Roman" w:cs="Times New Roman"/>
        </w:rPr>
        <w:footnoteRef/>
      </w:r>
      <w:r w:rsidRPr="00BC1DE7">
        <w:rPr>
          <w:rFonts w:ascii="Times New Roman" w:hAnsi="Times New Roman" w:cs="Times New Roman"/>
        </w:rPr>
        <w:t xml:space="preserve"> </w:t>
      </w:r>
      <w:r w:rsidRPr="00BC1DE7">
        <w:rPr>
          <w:rFonts w:ascii="Times New Roman" w:hAnsi="Times New Roman" w:cs="Times New Roman"/>
          <w:color w:val="231F20"/>
          <w:sz w:val="18"/>
        </w:rPr>
        <w:t xml:space="preserve">Andersen K.G., </w:t>
      </w:r>
      <w:proofErr w:type="spellStart"/>
      <w:r w:rsidRPr="00BC1DE7">
        <w:rPr>
          <w:rFonts w:ascii="Times New Roman" w:hAnsi="Times New Roman" w:cs="Times New Roman"/>
          <w:color w:val="231F20"/>
          <w:sz w:val="18"/>
        </w:rPr>
        <w:t>Rambaut</w:t>
      </w:r>
      <w:proofErr w:type="spellEnd"/>
      <w:r w:rsidRPr="00BC1DE7">
        <w:rPr>
          <w:rFonts w:ascii="Times New Roman" w:hAnsi="Times New Roman" w:cs="Times New Roman"/>
          <w:color w:val="231F20"/>
          <w:sz w:val="18"/>
        </w:rPr>
        <w:t xml:space="preserve">   A., Lipkin    W.I., Holmes E.C. &amp; Garry R.F. (2020). </w:t>
      </w:r>
      <w:r w:rsidRPr="00BC1DE7">
        <w:rPr>
          <w:rFonts w:ascii="Times New Roman" w:hAnsi="Times New Roman" w:cs="Times New Roman"/>
          <w:i/>
          <w:iCs/>
          <w:color w:val="231F20"/>
          <w:sz w:val="18"/>
        </w:rPr>
        <w:t>The proximal origin of SARS-CoV-2</w:t>
      </w:r>
      <w:r w:rsidRPr="00BC1DE7">
        <w:rPr>
          <w:rFonts w:ascii="Times New Roman" w:hAnsi="Times New Roman" w:cs="Times New Roman"/>
          <w:color w:val="231F20"/>
          <w:sz w:val="18"/>
        </w:rPr>
        <w:t xml:space="preserve">. </w:t>
      </w:r>
      <w:r w:rsidRPr="00BC1DE7">
        <w:rPr>
          <w:rFonts w:ascii="Times New Roman" w:hAnsi="Times New Roman" w:cs="Times New Roman"/>
          <w:iCs/>
          <w:color w:val="231F20"/>
          <w:spacing w:val="-3"/>
          <w:sz w:val="18"/>
        </w:rPr>
        <w:t xml:space="preserve">Nat </w:t>
      </w:r>
      <w:r w:rsidRPr="00BC1DE7">
        <w:rPr>
          <w:rFonts w:ascii="Times New Roman" w:hAnsi="Times New Roman" w:cs="Times New Roman"/>
          <w:iCs/>
          <w:color w:val="231F20"/>
          <w:sz w:val="18"/>
        </w:rPr>
        <w:t>Med.</w:t>
      </w:r>
      <w:r w:rsidRPr="00BC1DE7">
        <w:rPr>
          <w:rFonts w:ascii="Times New Roman" w:hAnsi="Times New Roman" w:cs="Times New Roman"/>
          <w:i/>
          <w:color w:val="231F20"/>
          <w:sz w:val="18"/>
        </w:rPr>
        <w:t xml:space="preserve">   </w:t>
      </w:r>
      <w:r w:rsidRPr="00BC1DE7">
        <w:rPr>
          <w:rFonts w:ascii="Times New Roman" w:hAnsi="Times New Roman" w:cs="Times New Roman"/>
          <w:color w:val="231F20"/>
          <w:sz w:val="18"/>
        </w:rPr>
        <w:t xml:space="preserve">26:450–2. </w:t>
      </w:r>
      <w:proofErr w:type="spellStart"/>
      <w:r w:rsidRPr="00BC1DE7">
        <w:rPr>
          <w:rFonts w:ascii="Times New Roman" w:hAnsi="Times New Roman" w:cs="Times New Roman"/>
          <w:color w:val="231F20"/>
          <w:sz w:val="18"/>
        </w:rPr>
        <w:t>doi</w:t>
      </w:r>
      <w:proofErr w:type="spellEnd"/>
      <w:r w:rsidRPr="00BC1DE7">
        <w:rPr>
          <w:rFonts w:ascii="Times New Roman" w:hAnsi="Times New Roman" w:cs="Times New Roman"/>
          <w:color w:val="231F20"/>
          <w:sz w:val="18"/>
        </w:rPr>
        <w:t>:</w:t>
      </w:r>
      <w:r w:rsidRPr="00BC1DE7">
        <w:rPr>
          <w:rFonts w:ascii="Times New Roman" w:hAnsi="Times New Roman" w:cs="Times New Roman"/>
          <w:color w:val="231F20"/>
          <w:spacing w:val="-12"/>
          <w:sz w:val="18"/>
        </w:rPr>
        <w:t xml:space="preserve"> </w:t>
      </w:r>
      <w:hyperlink r:id="rId29">
        <w:r w:rsidRPr="00BC1DE7">
          <w:rPr>
            <w:rFonts w:ascii="Times New Roman" w:hAnsi="Times New Roman" w:cs="Times New Roman"/>
            <w:color w:val="231F20"/>
            <w:sz w:val="18"/>
          </w:rPr>
          <w:t>10.1038/s41591-020-0820-9</w:t>
        </w:r>
      </w:hyperlink>
    </w:p>
  </w:footnote>
  <w:footnote w:id="61">
    <w:p w14:paraId="51AC94E0" w14:textId="38E2B5C9" w:rsidR="00E274BC" w:rsidRPr="00936CEF" w:rsidRDefault="00E274BC">
      <w:pPr>
        <w:pStyle w:val="FootnoteText"/>
        <w:rPr>
          <w:rFonts w:ascii="Times New Roman" w:hAnsi="Times New Roman" w:cs="Times New Roman"/>
        </w:rPr>
      </w:pPr>
      <w:r w:rsidRPr="00936CEF">
        <w:rPr>
          <w:rStyle w:val="FootnoteReference"/>
          <w:rFonts w:ascii="Times New Roman" w:hAnsi="Times New Roman" w:cs="Times New Roman"/>
        </w:rPr>
        <w:footnoteRef/>
      </w:r>
      <w:r w:rsidRPr="00936CEF">
        <w:rPr>
          <w:rFonts w:ascii="Times New Roman" w:hAnsi="Times New Roman" w:cs="Times New Roman"/>
        </w:rPr>
        <w:t xml:space="preserve"> </w:t>
      </w:r>
      <w:r w:rsidRPr="00936CEF">
        <w:rPr>
          <w:rFonts w:ascii="Times New Roman" w:hAnsi="Times New Roman" w:cs="Times New Roman"/>
          <w:sz w:val="18"/>
        </w:rPr>
        <w:t xml:space="preserve">The pandemic is projected to cost USD10 trillion in foregone GDP over 2020-2021. Accessible at </w:t>
      </w:r>
      <w:hyperlink r:id="rId30" w:history="1">
        <w:r w:rsidRPr="00936CEF">
          <w:rPr>
            <w:rStyle w:val="Hyperlink"/>
            <w:rFonts w:ascii="Times New Roman" w:hAnsi="Times New Roman"/>
            <w:sz w:val="18"/>
          </w:rPr>
          <w:t>https://www.economist.com/finance-and-economics/2021/01/09/what-is-the-economic-cost-of-covid-19</w:t>
        </w:r>
        <w:r w:rsidRPr="00936CEF">
          <w:rPr>
            <w:rStyle w:val="Hyperlink"/>
            <w:rFonts w:ascii="Times New Roman" w:hAnsi="Times New Roman"/>
            <w:noProof/>
            <w:sz w:val="18"/>
          </w:rPr>
          <w: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56245FA1"/>
    <w:multiLevelType w:val="multilevel"/>
    <w:tmpl w:val="EF6A79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5AD452E6"/>
    <w:multiLevelType w:val="hybridMultilevel"/>
    <w:tmpl w:val="F322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01634"/>
    <w:rsid w:val="0002775F"/>
    <w:rsid w:val="00032C56"/>
    <w:rsid w:val="00035875"/>
    <w:rsid w:val="0004028E"/>
    <w:rsid w:val="00045191"/>
    <w:rsid w:val="00045AE5"/>
    <w:rsid w:val="00051462"/>
    <w:rsid w:val="00052E90"/>
    <w:rsid w:val="000551AC"/>
    <w:rsid w:val="00062705"/>
    <w:rsid w:val="00063A42"/>
    <w:rsid w:val="0007641F"/>
    <w:rsid w:val="000903F2"/>
    <w:rsid w:val="0009313B"/>
    <w:rsid w:val="000C4395"/>
    <w:rsid w:val="000D22F8"/>
    <w:rsid w:val="000D52BC"/>
    <w:rsid w:val="000E420A"/>
    <w:rsid w:val="000F0293"/>
    <w:rsid w:val="000F1C5E"/>
    <w:rsid w:val="000F2D9A"/>
    <w:rsid w:val="000F551E"/>
    <w:rsid w:val="000F75CD"/>
    <w:rsid w:val="00104707"/>
    <w:rsid w:val="00104893"/>
    <w:rsid w:val="00127177"/>
    <w:rsid w:val="00127365"/>
    <w:rsid w:val="00135F90"/>
    <w:rsid w:val="001439C2"/>
    <w:rsid w:val="00145420"/>
    <w:rsid w:val="00145CE5"/>
    <w:rsid w:val="0015154E"/>
    <w:rsid w:val="00163882"/>
    <w:rsid w:val="00172A14"/>
    <w:rsid w:val="001742AA"/>
    <w:rsid w:val="0017520F"/>
    <w:rsid w:val="00181B9F"/>
    <w:rsid w:val="00185538"/>
    <w:rsid w:val="001868A2"/>
    <w:rsid w:val="001907E7"/>
    <w:rsid w:val="00192888"/>
    <w:rsid w:val="001A3011"/>
    <w:rsid w:val="001A4A13"/>
    <w:rsid w:val="001A5946"/>
    <w:rsid w:val="001A63A0"/>
    <w:rsid w:val="001A7789"/>
    <w:rsid w:val="001A7B14"/>
    <w:rsid w:val="001B05C0"/>
    <w:rsid w:val="001B5DE6"/>
    <w:rsid w:val="001C29A1"/>
    <w:rsid w:val="001C2BDB"/>
    <w:rsid w:val="001C41FB"/>
    <w:rsid w:val="001F0558"/>
    <w:rsid w:val="00200119"/>
    <w:rsid w:val="002025FE"/>
    <w:rsid w:val="002071DA"/>
    <w:rsid w:val="00207C89"/>
    <w:rsid w:val="002160CC"/>
    <w:rsid w:val="002303D6"/>
    <w:rsid w:val="00232C81"/>
    <w:rsid w:val="00233C05"/>
    <w:rsid w:val="00235506"/>
    <w:rsid w:val="00236608"/>
    <w:rsid w:val="00256A51"/>
    <w:rsid w:val="002575F0"/>
    <w:rsid w:val="00265180"/>
    <w:rsid w:val="0026693E"/>
    <w:rsid w:val="00266FB0"/>
    <w:rsid w:val="002720C2"/>
    <w:rsid w:val="00273DA1"/>
    <w:rsid w:val="002765A4"/>
    <w:rsid w:val="00277873"/>
    <w:rsid w:val="00283471"/>
    <w:rsid w:val="00285DD0"/>
    <w:rsid w:val="002870D7"/>
    <w:rsid w:val="002B6546"/>
    <w:rsid w:val="002C46F1"/>
    <w:rsid w:val="002C53CC"/>
    <w:rsid w:val="002C5626"/>
    <w:rsid w:val="002C7BC0"/>
    <w:rsid w:val="002E3CCA"/>
    <w:rsid w:val="002E540A"/>
    <w:rsid w:val="002F1A7A"/>
    <w:rsid w:val="00333BEC"/>
    <w:rsid w:val="00334544"/>
    <w:rsid w:val="00346CC6"/>
    <w:rsid w:val="00356787"/>
    <w:rsid w:val="00357637"/>
    <w:rsid w:val="0037053E"/>
    <w:rsid w:val="00376860"/>
    <w:rsid w:val="00380606"/>
    <w:rsid w:val="00380916"/>
    <w:rsid w:val="003835EA"/>
    <w:rsid w:val="0038554C"/>
    <w:rsid w:val="003871D1"/>
    <w:rsid w:val="003878A0"/>
    <w:rsid w:val="00392F42"/>
    <w:rsid w:val="003940FA"/>
    <w:rsid w:val="003A0336"/>
    <w:rsid w:val="003B08FB"/>
    <w:rsid w:val="003B7CC8"/>
    <w:rsid w:val="003C321D"/>
    <w:rsid w:val="003D533A"/>
    <w:rsid w:val="003D56E9"/>
    <w:rsid w:val="003D5FE0"/>
    <w:rsid w:val="003D6CA4"/>
    <w:rsid w:val="003E47C1"/>
    <w:rsid w:val="003F1E63"/>
    <w:rsid w:val="00403637"/>
    <w:rsid w:val="00404BD1"/>
    <w:rsid w:val="004056FD"/>
    <w:rsid w:val="00413723"/>
    <w:rsid w:val="00416461"/>
    <w:rsid w:val="00424622"/>
    <w:rsid w:val="00427453"/>
    <w:rsid w:val="004349D9"/>
    <w:rsid w:val="004408AE"/>
    <w:rsid w:val="0044135A"/>
    <w:rsid w:val="00454AFE"/>
    <w:rsid w:val="00460934"/>
    <w:rsid w:val="00461C09"/>
    <w:rsid w:val="00474F9E"/>
    <w:rsid w:val="00481818"/>
    <w:rsid w:val="004820B9"/>
    <w:rsid w:val="00482270"/>
    <w:rsid w:val="00485F1C"/>
    <w:rsid w:val="00493247"/>
    <w:rsid w:val="004951ED"/>
    <w:rsid w:val="00497705"/>
    <w:rsid w:val="004A10D8"/>
    <w:rsid w:val="004A3C50"/>
    <w:rsid w:val="004B077D"/>
    <w:rsid w:val="004C0E3D"/>
    <w:rsid w:val="004C5462"/>
    <w:rsid w:val="004C683D"/>
    <w:rsid w:val="004C7C8B"/>
    <w:rsid w:val="004D6CEB"/>
    <w:rsid w:val="004D6E77"/>
    <w:rsid w:val="004E2027"/>
    <w:rsid w:val="004E5FEC"/>
    <w:rsid w:val="004E6E8E"/>
    <w:rsid w:val="00501E16"/>
    <w:rsid w:val="00504926"/>
    <w:rsid w:val="005053A9"/>
    <w:rsid w:val="00505D11"/>
    <w:rsid w:val="00510785"/>
    <w:rsid w:val="00510FB4"/>
    <w:rsid w:val="005176D4"/>
    <w:rsid w:val="0053118E"/>
    <w:rsid w:val="005324AB"/>
    <w:rsid w:val="00535354"/>
    <w:rsid w:val="00555C4F"/>
    <w:rsid w:val="0055678C"/>
    <w:rsid w:val="00563F23"/>
    <w:rsid w:val="00566EC3"/>
    <w:rsid w:val="0056763C"/>
    <w:rsid w:val="005738D3"/>
    <w:rsid w:val="00595EBF"/>
    <w:rsid w:val="005B52B1"/>
    <w:rsid w:val="005B6289"/>
    <w:rsid w:val="005D19C8"/>
    <w:rsid w:val="005D3014"/>
    <w:rsid w:val="005E537E"/>
    <w:rsid w:val="005F2783"/>
    <w:rsid w:val="006060BF"/>
    <w:rsid w:val="00607CBA"/>
    <w:rsid w:val="0061148D"/>
    <w:rsid w:val="006125AA"/>
    <w:rsid w:val="006130C0"/>
    <w:rsid w:val="006347FF"/>
    <w:rsid w:val="0063649E"/>
    <w:rsid w:val="00640A33"/>
    <w:rsid w:val="00643D43"/>
    <w:rsid w:val="006449FD"/>
    <w:rsid w:val="00657C41"/>
    <w:rsid w:val="0067265B"/>
    <w:rsid w:val="00680396"/>
    <w:rsid w:val="00680B29"/>
    <w:rsid w:val="006811AB"/>
    <w:rsid w:val="00685CE3"/>
    <w:rsid w:val="006A194E"/>
    <w:rsid w:val="006A1D44"/>
    <w:rsid w:val="006A4880"/>
    <w:rsid w:val="006A5625"/>
    <w:rsid w:val="006A6FC0"/>
    <w:rsid w:val="006B1E41"/>
    <w:rsid w:val="006B4092"/>
    <w:rsid w:val="006B4BA0"/>
    <w:rsid w:val="006C015A"/>
    <w:rsid w:val="006C7D09"/>
    <w:rsid w:val="006D6F86"/>
    <w:rsid w:val="006E05C1"/>
    <w:rsid w:val="006E1FBD"/>
    <w:rsid w:val="006E5AE4"/>
    <w:rsid w:val="006F40F2"/>
    <w:rsid w:val="00705A84"/>
    <w:rsid w:val="0071227E"/>
    <w:rsid w:val="0071551E"/>
    <w:rsid w:val="00721782"/>
    <w:rsid w:val="00724733"/>
    <w:rsid w:val="00724F24"/>
    <w:rsid w:val="00740692"/>
    <w:rsid w:val="00765ADE"/>
    <w:rsid w:val="007674D8"/>
    <w:rsid w:val="00772291"/>
    <w:rsid w:val="007761AE"/>
    <w:rsid w:val="0078253A"/>
    <w:rsid w:val="00784538"/>
    <w:rsid w:val="00790F3D"/>
    <w:rsid w:val="007A0291"/>
    <w:rsid w:val="007A2D98"/>
    <w:rsid w:val="007A3973"/>
    <w:rsid w:val="007A5349"/>
    <w:rsid w:val="007B169B"/>
    <w:rsid w:val="007B362C"/>
    <w:rsid w:val="007D02B7"/>
    <w:rsid w:val="007E568E"/>
    <w:rsid w:val="007F5D22"/>
    <w:rsid w:val="007F5D80"/>
    <w:rsid w:val="00803284"/>
    <w:rsid w:val="00806BB1"/>
    <w:rsid w:val="00816FCF"/>
    <w:rsid w:val="00820740"/>
    <w:rsid w:val="0082485C"/>
    <w:rsid w:val="00826AC2"/>
    <w:rsid w:val="00830075"/>
    <w:rsid w:val="00830377"/>
    <w:rsid w:val="008479CF"/>
    <w:rsid w:val="0086455E"/>
    <w:rsid w:val="00864B3D"/>
    <w:rsid w:val="00866BBC"/>
    <w:rsid w:val="00867088"/>
    <w:rsid w:val="00870EE9"/>
    <w:rsid w:val="00876D1D"/>
    <w:rsid w:val="0088213A"/>
    <w:rsid w:val="00882315"/>
    <w:rsid w:val="0089598A"/>
    <w:rsid w:val="008B092F"/>
    <w:rsid w:val="008C1FD8"/>
    <w:rsid w:val="008C2618"/>
    <w:rsid w:val="008C3944"/>
    <w:rsid w:val="008C6CF5"/>
    <w:rsid w:val="008C7855"/>
    <w:rsid w:val="008D75B8"/>
    <w:rsid w:val="008E3669"/>
    <w:rsid w:val="008E7015"/>
    <w:rsid w:val="008F3708"/>
    <w:rsid w:val="00906008"/>
    <w:rsid w:val="009106C6"/>
    <w:rsid w:val="00912A3E"/>
    <w:rsid w:val="009148FF"/>
    <w:rsid w:val="009149BB"/>
    <w:rsid w:val="009162FB"/>
    <w:rsid w:val="009178EB"/>
    <w:rsid w:val="00935146"/>
    <w:rsid w:val="00936CEF"/>
    <w:rsid w:val="009654AE"/>
    <w:rsid w:val="00976DCD"/>
    <w:rsid w:val="00996B62"/>
    <w:rsid w:val="009A51A7"/>
    <w:rsid w:val="009B02F5"/>
    <w:rsid w:val="009C2E17"/>
    <w:rsid w:val="009D1853"/>
    <w:rsid w:val="009D5C4B"/>
    <w:rsid w:val="009D6FB8"/>
    <w:rsid w:val="009D7381"/>
    <w:rsid w:val="009D7CC3"/>
    <w:rsid w:val="009E3401"/>
    <w:rsid w:val="009E63A5"/>
    <w:rsid w:val="009F2AA2"/>
    <w:rsid w:val="009F3AEF"/>
    <w:rsid w:val="009F7082"/>
    <w:rsid w:val="00A01EE7"/>
    <w:rsid w:val="00A02718"/>
    <w:rsid w:val="00A04AE0"/>
    <w:rsid w:val="00A057AD"/>
    <w:rsid w:val="00A148F7"/>
    <w:rsid w:val="00A151C1"/>
    <w:rsid w:val="00A33630"/>
    <w:rsid w:val="00A51FA4"/>
    <w:rsid w:val="00A54B90"/>
    <w:rsid w:val="00A70435"/>
    <w:rsid w:val="00A73E5E"/>
    <w:rsid w:val="00A801D5"/>
    <w:rsid w:val="00A83939"/>
    <w:rsid w:val="00A91E87"/>
    <w:rsid w:val="00AA43F7"/>
    <w:rsid w:val="00AB45E9"/>
    <w:rsid w:val="00AB7C1F"/>
    <w:rsid w:val="00AB7D3D"/>
    <w:rsid w:val="00AC4630"/>
    <w:rsid w:val="00AC5C3A"/>
    <w:rsid w:val="00AC6D09"/>
    <w:rsid w:val="00AC7B94"/>
    <w:rsid w:val="00AD22F5"/>
    <w:rsid w:val="00AE69F3"/>
    <w:rsid w:val="00AF137D"/>
    <w:rsid w:val="00AF1A3B"/>
    <w:rsid w:val="00AF4AD0"/>
    <w:rsid w:val="00B01798"/>
    <w:rsid w:val="00B05693"/>
    <w:rsid w:val="00B069EC"/>
    <w:rsid w:val="00B1076B"/>
    <w:rsid w:val="00B1712D"/>
    <w:rsid w:val="00B175AB"/>
    <w:rsid w:val="00B21D45"/>
    <w:rsid w:val="00B300D9"/>
    <w:rsid w:val="00B31F0F"/>
    <w:rsid w:val="00B3332F"/>
    <w:rsid w:val="00B40AEC"/>
    <w:rsid w:val="00B50F56"/>
    <w:rsid w:val="00B51493"/>
    <w:rsid w:val="00B66D6C"/>
    <w:rsid w:val="00B73F1B"/>
    <w:rsid w:val="00B745EF"/>
    <w:rsid w:val="00B8037C"/>
    <w:rsid w:val="00B825B2"/>
    <w:rsid w:val="00B83780"/>
    <w:rsid w:val="00B83986"/>
    <w:rsid w:val="00B84EA9"/>
    <w:rsid w:val="00B85CCB"/>
    <w:rsid w:val="00B86CA1"/>
    <w:rsid w:val="00B9176F"/>
    <w:rsid w:val="00BA24AC"/>
    <w:rsid w:val="00BA42C4"/>
    <w:rsid w:val="00BC1DE7"/>
    <w:rsid w:val="00BC2F73"/>
    <w:rsid w:val="00BD0552"/>
    <w:rsid w:val="00BD1DEB"/>
    <w:rsid w:val="00BD481F"/>
    <w:rsid w:val="00C02F09"/>
    <w:rsid w:val="00C042B9"/>
    <w:rsid w:val="00C207C5"/>
    <w:rsid w:val="00C22CF5"/>
    <w:rsid w:val="00C356ED"/>
    <w:rsid w:val="00C4486E"/>
    <w:rsid w:val="00C46D10"/>
    <w:rsid w:val="00C608CD"/>
    <w:rsid w:val="00C629CC"/>
    <w:rsid w:val="00C70B33"/>
    <w:rsid w:val="00C70CBF"/>
    <w:rsid w:val="00C75704"/>
    <w:rsid w:val="00C81AE2"/>
    <w:rsid w:val="00C86054"/>
    <w:rsid w:val="00CA42AD"/>
    <w:rsid w:val="00CA7A2F"/>
    <w:rsid w:val="00CB3A89"/>
    <w:rsid w:val="00CB5886"/>
    <w:rsid w:val="00CC32C7"/>
    <w:rsid w:val="00CC7238"/>
    <w:rsid w:val="00CF383E"/>
    <w:rsid w:val="00D04B0D"/>
    <w:rsid w:val="00D15C3E"/>
    <w:rsid w:val="00D20AAD"/>
    <w:rsid w:val="00D20E97"/>
    <w:rsid w:val="00D2117A"/>
    <w:rsid w:val="00D271E4"/>
    <w:rsid w:val="00D34798"/>
    <w:rsid w:val="00D3635E"/>
    <w:rsid w:val="00D36952"/>
    <w:rsid w:val="00D42721"/>
    <w:rsid w:val="00D45667"/>
    <w:rsid w:val="00D476C4"/>
    <w:rsid w:val="00D55BF0"/>
    <w:rsid w:val="00D56620"/>
    <w:rsid w:val="00D61BF5"/>
    <w:rsid w:val="00D654CE"/>
    <w:rsid w:val="00D66150"/>
    <w:rsid w:val="00D7371B"/>
    <w:rsid w:val="00D744E9"/>
    <w:rsid w:val="00D77960"/>
    <w:rsid w:val="00D80078"/>
    <w:rsid w:val="00D8546B"/>
    <w:rsid w:val="00D8707A"/>
    <w:rsid w:val="00D925EC"/>
    <w:rsid w:val="00D93CCA"/>
    <w:rsid w:val="00DA1670"/>
    <w:rsid w:val="00DA1D86"/>
    <w:rsid w:val="00DA32E4"/>
    <w:rsid w:val="00DB20C0"/>
    <w:rsid w:val="00DB5E5A"/>
    <w:rsid w:val="00DB7748"/>
    <w:rsid w:val="00DB7E85"/>
    <w:rsid w:val="00DC784C"/>
    <w:rsid w:val="00DD00D1"/>
    <w:rsid w:val="00DD5EF6"/>
    <w:rsid w:val="00DD668B"/>
    <w:rsid w:val="00DE4A13"/>
    <w:rsid w:val="00DE5387"/>
    <w:rsid w:val="00DE7296"/>
    <w:rsid w:val="00DF279C"/>
    <w:rsid w:val="00DF5956"/>
    <w:rsid w:val="00DF7C6B"/>
    <w:rsid w:val="00E031D0"/>
    <w:rsid w:val="00E14E0A"/>
    <w:rsid w:val="00E16E05"/>
    <w:rsid w:val="00E20DFF"/>
    <w:rsid w:val="00E22F46"/>
    <w:rsid w:val="00E274BC"/>
    <w:rsid w:val="00E3420F"/>
    <w:rsid w:val="00E4018A"/>
    <w:rsid w:val="00E4576A"/>
    <w:rsid w:val="00E54058"/>
    <w:rsid w:val="00E56664"/>
    <w:rsid w:val="00E67886"/>
    <w:rsid w:val="00E70603"/>
    <w:rsid w:val="00E72146"/>
    <w:rsid w:val="00E8557A"/>
    <w:rsid w:val="00E974B7"/>
    <w:rsid w:val="00EA2F9A"/>
    <w:rsid w:val="00EA4C9A"/>
    <w:rsid w:val="00EF7AE1"/>
    <w:rsid w:val="00F1286F"/>
    <w:rsid w:val="00F12EFD"/>
    <w:rsid w:val="00F21E97"/>
    <w:rsid w:val="00F24E8C"/>
    <w:rsid w:val="00F25EED"/>
    <w:rsid w:val="00F27630"/>
    <w:rsid w:val="00F35E36"/>
    <w:rsid w:val="00F41E2E"/>
    <w:rsid w:val="00F51C4A"/>
    <w:rsid w:val="00F56688"/>
    <w:rsid w:val="00F64487"/>
    <w:rsid w:val="00F74CFE"/>
    <w:rsid w:val="00F75D89"/>
    <w:rsid w:val="00F84E91"/>
    <w:rsid w:val="00F96601"/>
    <w:rsid w:val="00F96FD2"/>
    <w:rsid w:val="00FA17CD"/>
    <w:rsid w:val="00FB2EA8"/>
    <w:rsid w:val="00FB3333"/>
    <w:rsid w:val="00FB6923"/>
    <w:rsid w:val="00FC1293"/>
    <w:rsid w:val="00FE14AD"/>
    <w:rsid w:val="00FE29E0"/>
    <w:rsid w:val="00FF0C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34FB3F"/>
  <w15:docId w15:val="{17F47AF5-F321-4E9C-8F0A-4629BE1A5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5738D3"/>
    <w:pPr>
      <w:spacing w:before="100" w:beforeAutospacing="1" w:after="100" w:afterAutospacing="1"/>
      <w:outlineLvl w:val="0"/>
    </w:pPr>
    <w:rPr>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unhideWhenUsed/>
    <w:rsid w:val="00236608"/>
    <w:rPr>
      <w:sz w:val="20"/>
      <w:szCs w:val="20"/>
    </w:rPr>
  </w:style>
  <w:style w:type="character" w:customStyle="1" w:styleId="CommentTextChar">
    <w:name w:val="Comment Text Char"/>
    <w:basedOn w:val="DefaultParagraphFont"/>
    <w:link w:val="CommentText"/>
    <w:uiPriority w:val="99"/>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Heading1Char">
    <w:name w:val="Heading 1 Char"/>
    <w:basedOn w:val="DefaultParagraphFont"/>
    <w:link w:val="Heading1"/>
    <w:uiPriority w:val="9"/>
    <w:rsid w:val="005738D3"/>
    <w:rPr>
      <w:rFonts w:ascii="Times New Roman" w:eastAsia="Times New Roman" w:hAnsi="Times New Roman" w:cs="Times New Roman"/>
      <w:b/>
      <w:bCs/>
      <w:kern w:val="36"/>
      <w:sz w:val="48"/>
      <w:szCs w:val="48"/>
      <w:lang w:val="en-GB" w:eastAsia="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5738D3"/>
    <w:rPr>
      <w:rFonts w:asciiTheme="minorHAnsi" w:eastAsiaTheme="minorHAnsi" w:hAnsiTheme="minorHAnsi" w:cstheme="minorBidi"/>
      <w:sz w:val="20"/>
      <w:szCs w:val="20"/>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738D3"/>
    <w:rPr>
      <w:sz w:val="20"/>
      <w:szCs w:val="20"/>
      <w:lang w:val="en-GB"/>
    </w:rPr>
  </w:style>
  <w:style w:type="character" w:styleId="FootnoteReference">
    <w:name w:val="footnote reference"/>
    <w:aliases w:val="ftref,Footnote Reference Char Char Char,Carattere Char Carattere Carattere Char Carattere Char Carattere Char Char Char1 Char,Carattere Carattere Char Char Char Carattere Char,16 Poin, BVI fnr,BVI fnr, BVI fnr Car Car,BVI fnr Car"/>
    <w:basedOn w:val="DefaultParagraphFont"/>
    <w:link w:val="Char2"/>
    <w:uiPriority w:val="99"/>
    <w:unhideWhenUsed/>
    <w:qFormat/>
    <w:rsid w:val="005738D3"/>
    <w:rPr>
      <w:vertAlign w:val="superscript"/>
    </w:rPr>
  </w:style>
  <w:style w:type="paragraph" w:customStyle="1" w:styleId="Char2">
    <w:name w:val="Char2"/>
    <w:basedOn w:val="Normal"/>
    <w:link w:val="FootnoteReference"/>
    <w:uiPriority w:val="99"/>
    <w:rsid w:val="005738D3"/>
    <w:pPr>
      <w:spacing w:after="160" w:line="240" w:lineRule="exact"/>
    </w:pPr>
    <w:rPr>
      <w:rFonts w:asciiTheme="minorHAnsi" w:eastAsiaTheme="minorHAnsi" w:hAnsiTheme="minorHAnsi" w:cstheme="minorBidi"/>
      <w:sz w:val="22"/>
      <w:szCs w:val="22"/>
      <w:vertAlign w:val="superscript"/>
      <w:lang w:val="en-CA"/>
    </w:rPr>
  </w:style>
  <w:style w:type="paragraph" w:styleId="ListParagraph">
    <w:name w:val="List Paragraph"/>
    <w:aliases w:val="table bullets,Recommendation,Rec para,L,CV text,Table text,Bullet point,Dot pt,No Spacing1,List Paragraph Char Char Char,Indicator Text,Numbered Para 1,List Paragraph1,Bullet Points,MAIN CONTENT,List Paragraph12,List Paragraph11"/>
    <w:basedOn w:val="Normal"/>
    <w:link w:val="ListParagraphChar"/>
    <w:uiPriority w:val="34"/>
    <w:qFormat/>
    <w:rsid w:val="009162FB"/>
    <w:pPr>
      <w:ind w:left="720"/>
      <w:contextualSpacing/>
    </w:pPr>
  </w:style>
  <w:style w:type="paragraph" w:customStyle="1" w:styleId="Para3">
    <w:name w:val="Para3"/>
    <w:basedOn w:val="Normal"/>
    <w:rsid w:val="00AF137D"/>
    <w:pPr>
      <w:numPr>
        <w:ilvl w:val="3"/>
        <w:numId w:val="2"/>
      </w:numPr>
      <w:tabs>
        <w:tab w:val="left" w:pos="1980"/>
      </w:tabs>
      <w:spacing w:before="80" w:after="80"/>
      <w:jc w:val="both"/>
    </w:pPr>
    <w:rPr>
      <w:sz w:val="22"/>
      <w:szCs w:val="20"/>
      <w:lang w:val="en-GB"/>
    </w:rPr>
  </w:style>
  <w:style w:type="character" w:customStyle="1" w:styleId="ListParagraphChar">
    <w:name w:val="List Paragraph Char"/>
    <w:aliases w:val="table bullets Char,Recommendation Char,Rec para Char,L Char,CV text Char,Table text Char,Bullet point Char,Dot pt Char,No Spacing1 Char,List Paragraph Char Char Char Char,Indicator Text Char,Numbered Para 1 Char,List Paragraph1 Char"/>
    <w:link w:val="ListParagraph"/>
    <w:uiPriority w:val="34"/>
    <w:qFormat/>
    <w:locked/>
    <w:rsid w:val="005176D4"/>
    <w:rPr>
      <w:rFonts w:ascii="Times New Roman" w:eastAsia="Times New Roman" w:hAnsi="Times New Roman" w:cs="Times New Roman"/>
      <w:sz w:val="24"/>
      <w:szCs w:val="24"/>
      <w:lang w:val="en-US"/>
    </w:rPr>
  </w:style>
  <w:style w:type="character" w:customStyle="1" w:styleId="A1">
    <w:name w:val="A1"/>
    <w:uiPriority w:val="99"/>
    <w:rsid w:val="00DB7E85"/>
    <w:rPr>
      <w:rFonts w:cs="Helvetica Neue"/>
      <w:color w:val="404041"/>
      <w:sz w:val="18"/>
      <w:szCs w:val="18"/>
    </w:rPr>
  </w:style>
  <w:style w:type="character" w:styleId="CommentReference">
    <w:name w:val="annotation reference"/>
    <w:basedOn w:val="DefaultParagraphFont"/>
    <w:uiPriority w:val="99"/>
    <w:semiHidden/>
    <w:unhideWhenUsed/>
    <w:rsid w:val="009E3401"/>
    <w:rPr>
      <w:sz w:val="16"/>
      <w:szCs w:val="16"/>
    </w:rPr>
  </w:style>
  <w:style w:type="paragraph" w:styleId="EndnoteText">
    <w:name w:val="endnote text"/>
    <w:basedOn w:val="Normal"/>
    <w:link w:val="EndnoteTextChar"/>
    <w:uiPriority w:val="99"/>
    <w:semiHidden/>
    <w:unhideWhenUsed/>
    <w:rsid w:val="00357637"/>
    <w:rPr>
      <w:sz w:val="20"/>
      <w:szCs w:val="20"/>
    </w:rPr>
  </w:style>
  <w:style w:type="character" w:customStyle="1" w:styleId="EndnoteTextChar">
    <w:name w:val="Endnote Text Char"/>
    <w:basedOn w:val="DefaultParagraphFont"/>
    <w:link w:val="EndnoteText"/>
    <w:uiPriority w:val="99"/>
    <w:semiHidden/>
    <w:rsid w:val="00357637"/>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357637"/>
    <w:rPr>
      <w:vertAlign w:val="superscript"/>
    </w:rPr>
  </w:style>
  <w:style w:type="character" w:customStyle="1" w:styleId="sc-pazqv">
    <w:name w:val="sc-pazqv"/>
    <w:basedOn w:val="DefaultParagraphFont"/>
    <w:rsid w:val="001B5DE6"/>
  </w:style>
  <w:style w:type="character" w:customStyle="1" w:styleId="A19">
    <w:name w:val="A19"/>
    <w:uiPriority w:val="99"/>
    <w:rsid w:val="007674D8"/>
    <w:rPr>
      <w:rFonts w:cs="Helvetica Neue"/>
      <w:color w:val="404041"/>
      <w:sz w:val="16"/>
      <w:szCs w:val="16"/>
    </w:rPr>
  </w:style>
  <w:style w:type="character" w:customStyle="1" w:styleId="UnresolvedMention1">
    <w:name w:val="Unresolved Mention1"/>
    <w:basedOn w:val="DefaultParagraphFont"/>
    <w:uiPriority w:val="99"/>
    <w:semiHidden/>
    <w:unhideWhenUsed/>
    <w:rsid w:val="0026693E"/>
    <w:rPr>
      <w:color w:val="605E5C"/>
      <w:shd w:val="clear" w:color="auto" w:fill="E1DFDD"/>
    </w:rPr>
  </w:style>
  <w:style w:type="paragraph" w:customStyle="1" w:styleId="contrib-group">
    <w:name w:val="contrib-group"/>
    <w:basedOn w:val="Normal"/>
    <w:rsid w:val="0071551E"/>
    <w:pPr>
      <w:spacing w:before="100" w:beforeAutospacing="1" w:after="100" w:afterAutospacing="1"/>
    </w:pPr>
    <w:rPr>
      <w:rFonts w:eastAsia="MS Mincho"/>
      <w:sz w:val="20"/>
      <w:szCs w:val="20"/>
    </w:rPr>
  </w:style>
  <w:style w:type="paragraph" w:styleId="BalloonText">
    <w:name w:val="Balloon Text"/>
    <w:basedOn w:val="Normal"/>
    <w:link w:val="BalloonTextChar"/>
    <w:uiPriority w:val="99"/>
    <w:semiHidden/>
    <w:unhideWhenUsed/>
    <w:rsid w:val="009D5C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C4B"/>
    <w:rPr>
      <w:rFonts w:ascii="Segoe UI" w:eastAsia="Times New Roman" w:hAnsi="Segoe UI" w:cs="Segoe UI"/>
      <w:sz w:val="18"/>
      <w:szCs w:val="18"/>
      <w:lang w:val="en-US"/>
    </w:rPr>
  </w:style>
  <w:style w:type="character" w:styleId="FollowedHyperlink">
    <w:name w:val="FollowedHyperlink"/>
    <w:basedOn w:val="DefaultParagraphFont"/>
    <w:uiPriority w:val="99"/>
    <w:semiHidden/>
    <w:unhideWhenUsed/>
    <w:rsid w:val="009654AE"/>
    <w:rPr>
      <w:color w:val="954F72" w:themeColor="followedHyperlink"/>
      <w:u w:val="single"/>
    </w:rPr>
  </w:style>
  <w:style w:type="paragraph" w:styleId="Revision">
    <w:name w:val="Revision"/>
    <w:hidden/>
    <w:uiPriority w:val="99"/>
    <w:semiHidden/>
    <w:rsid w:val="003B7CC8"/>
    <w:pPr>
      <w:spacing w:after="0"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36CEF"/>
    <w:pPr>
      <w:tabs>
        <w:tab w:val="center" w:pos="4513"/>
        <w:tab w:val="right" w:pos="9026"/>
      </w:tabs>
    </w:pPr>
  </w:style>
  <w:style w:type="character" w:customStyle="1" w:styleId="FooterChar">
    <w:name w:val="Footer Char"/>
    <w:basedOn w:val="DefaultParagraphFont"/>
    <w:link w:val="Footer"/>
    <w:uiPriority w:val="99"/>
    <w:rsid w:val="00936CEF"/>
    <w:rPr>
      <w:rFonts w:ascii="Times New Roman" w:eastAsia="Times New Roman" w:hAnsi="Times New Roman" w:cs="Times New Roman"/>
      <w:sz w:val="24"/>
      <w:szCs w:val="24"/>
      <w:lang w:val="en-US"/>
    </w:rPr>
  </w:style>
  <w:style w:type="character" w:styleId="PageNumber">
    <w:name w:val="page number"/>
    <w:basedOn w:val="DefaultParagraphFont"/>
    <w:uiPriority w:val="99"/>
    <w:semiHidden/>
    <w:unhideWhenUsed/>
    <w:rsid w:val="00936CEF"/>
  </w:style>
  <w:style w:type="character" w:customStyle="1" w:styleId="italic">
    <w:name w:val="italic"/>
    <w:basedOn w:val="DefaultParagraphFont"/>
    <w:rsid w:val="00996B62"/>
  </w:style>
  <w:style w:type="character" w:styleId="UnresolvedMention">
    <w:name w:val="Unresolved Mention"/>
    <w:basedOn w:val="DefaultParagraphFont"/>
    <w:uiPriority w:val="99"/>
    <w:semiHidden/>
    <w:unhideWhenUsed/>
    <w:rsid w:val="00672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235510">
      <w:bodyDiv w:val="1"/>
      <w:marLeft w:val="0"/>
      <w:marRight w:val="0"/>
      <w:marTop w:val="0"/>
      <w:marBottom w:val="0"/>
      <w:divBdr>
        <w:top w:val="none" w:sz="0" w:space="0" w:color="auto"/>
        <w:left w:val="none" w:sz="0" w:space="0" w:color="auto"/>
        <w:bottom w:val="none" w:sz="0" w:space="0" w:color="auto"/>
        <w:right w:val="none" w:sz="0" w:space="0" w:color="auto"/>
      </w:divBdr>
    </w:div>
    <w:div w:id="484247838">
      <w:bodyDiv w:val="1"/>
      <w:marLeft w:val="0"/>
      <w:marRight w:val="0"/>
      <w:marTop w:val="0"/>
      <w:marBottom w:val="0"/>
      <w:divBdr>
        <w:top w:val="none" w:sz="0" w:space="0" w:color="auto"/>
        <w:left w:val="none" w:sz="0" w:space="0" w:color="auto"/>
        <w:bottom w:val="none" w:sz="0" w:space="0" w:color="auto"/>
        <w:right w:val="none" w:sz="0" w:space="0" w:color="auto"/>
      </w:divBdr>
    </w:div>
    <w:div w:id="910969815">
      <w:bodyDiv w:val="1"/>
      <w:marLeft w:val="0"/>
      <w:marRight w:val="0"/>
      <w:marTop w:val="0"/>
      <w:marBottom w:val="0"/>
      <w:divBdr>
        <w:top w:val="none" w:sz="0" w:space="0" w:color="auto"/>
        <w:left w:val="none" w:sz="0" w:space="0" w:color="auto"/>
        <w:bottom w:val="none" w:sz="0" w:space="0" w:color="auto"/>
        <w:right w:val="none" w:sz="0" w:space="0" w:color="auto"/>
      </w:divBdr>
    </w:div>
    <w:div w:id="938369797">
      <w:bodyDiv w:val="1"/>
      <w:marLeft w:val="0"/>
      <w:marRight w:val="0"/>
      <w:marTop w:val="0"/>
      <w:marBottom w:val="0"/>
      <w:divBdr>
        <w:top w:val="none" w:sz="0" w:space="0" w:color="auto"/>
        <w:left w:val="none" w:sz="0" w:space="0" w:color="auto"/>
        <w:bottom w:val="none" w:sz="0" w:space="0" w:color="auto"/>
        <w:right w:val="none" w:sz="0" w:space="0" w:color="auto"/>
      </w:divBdr>
    </w:div>
    <w:div w:id="1092552143">
      <w:bodyDiv w:val="1"/>
      <w:marLeft w:val="0"/>
      <w:marRight w:val="0"/>
      <w:marTop w:val="0"/>
      <w:marBottom w:val="0"/>
      <w:divBdr>
        <w:top w:val="none" w:sz="0" w:space="0" w:color="auto"/>
        <w:left w:val="none" w:sz="0" w:space="0" w:color="auto"/>
        <w:bottom w:val="none" w:sz="0" w:space="0" w:color="auto"/>
        <w:right w:val="none" w:sz="0" w:space="0" w:color="auto"/>
      </w:divBdr>
    </w:div>
    <w:div w:id="1154377159">
      <w:bodyDiv w:val="1"/>
      <w:marLeft w:val="0"/>
      <w:marRight w:val="0"/>
      <w:marTop w:val="0"/>
      <w:marBottom w:val="0"/>
      <w:divBdr>
        <w:top w:val="none" w:sz="0" w:space="0" w:color="auto"/>
        <w:left w:val="none" w:sz="0" w:space="0" w:color="auto"/>
        <w:bottom w:val="none" w:sz="0" w:space="0" w:color="auto"/>
        <w:right w:val="none" w:sz="0" w:space="0" w:color="auto"/>
      </w:divBdr>
    </w:div>
    <w:div w:id="1433547139">
      <w:bodyDiv w:val="1"/>
      <w:marLeft w:val="0"/>
      <w:marRight w:val="0"/>
      <w:marTop w:val="0"/>
      <w:marBottom w:val="0"/>
      <w:divBdr>
        <w:top w:val="none" w:sz="0" w:space="0" w:color="auto"/>
        <w:left w:val="none" w:sz="0" w:space="0" w:color="auto"/>
        <w:bottom w:val="none" w:sz="0" w:space="0" w:color="auto"/>
        <w:right w:val="none" w:sz="0" w:space="0" w:color="auto"/>
      </w:divBdr>
    </w:div>
    <w:div w:id="1580628093">
      <w:bodyDiv w:val="1"/>
      <w:marLeft w:val="0"/>
      <w:marRight w:val="0"/>
      <w:marTop w:val="0"/>
      <w:marBottom w:val="0"/>
      <w:divBdr>
        <w:top w:val="none" w:sz="0" w:space="0" w:color="auto"/>
        <w:left w:val="none" w:sz="0" w:space="0" w:color="auto"/>
        <w:bottom w:val="none" w:sz="0" w:space="0" w:color="auto"/>
        <w:right w:val="none" w:sz="0" w:space="0" w:color="auto"/>
      </w:divBdr>
    </w:div>
    <w:div w:id="1859461235">
      <w:bodyDiv w:val="1"/>
      <w:marLeft w:val="0"/>
      <w:marRight w:val="0"/>
      <w:marTop w:val="0"/>
      <w:marBottom w:val="0"/>
      <w:divBdr>
        <w:top w:val="none" w:sz="0" w:space="0" w:color="auto"/>
        <w:left w:val="none" w:sz="0" w:space="0" w:color="auto"/>
        <w:bottom w:val="none" w:sz="0" w:space="0" w:color="auto"/>
        <w:right w:val="none" w:sz="0" w:space="0" w:color="auto"/>
      </w:divBdr>
    </w:div>
    <w:div w:id="191581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cretariat@cbd.in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fao.org/3/a-az118e.pdf" TargetMode="External"/><Relationship Id="rId13" Type="http://schemas.openxmlformats.org/officeDocument/2006/relationships/hyperlink" Target="https://www.jus.uio.no/lm/environmental.development.rio.declaration.1992/15.html" TargetMode="External"/><Relationship Id="rId18" Type="http://schemas.openxmlformats.org/officeDocument/2006/relationships/hyperlink" Target="https://news.mongabay.com/by/elizabeth-claire-alberts/" TargetMode="External"/><Relationship Id="rId26" Type="http://schemas.openxmlformats.org/officeDocument/2006/relationships/hyperlink" Target="https://africanelephantjournal.com/amend-or-adapt-evolving-the-role-of-cites-to-prevent-future-zoonotic-pandemics/" TargetMode="External"/><Relationship Id="rId3" Type="http://schemas.openxmlformats.org/officeDocument/2006/relationships/hyperlink" Target="https://dx.doi.org/10.2305/IUCN.UK.2014-2.RLTS.T12763A45222303.en" TargetMode="External"/><Relationship Id="rId21" Type="http://schemas.openxmlformats.org/officeDocument/2006/relationships/hyperlink" Target="https://news.mongabay.com/2020/10/tradable-by-default-reptile-trafficking-flourishes-amid-lack-of-protection/" TargetMode="External"/><Relationship Id="rId7" Type="http://schemas.openxmlformats.org/officeDocument/2006/relationships/hyperlink" Target="https://doi.org/10.1038/s41591-020-0820-9" TargetMode="External"/><Relationship Id="rId12" Type="http://schemas.openxmlformats.org/officeDocument/2006/relationships/hyperlink" Target="https://www.ncbi.nlm.nih.gov/pmc/articles/PMC7550087/pdf/main.pdf" TargetMode="External"/><Relationship Id="rId17" Type="http://schemas.openxmlformats.org/officeDocument/2006/relationships/hyperlink" Target="http://finance.people.com.cn/n1/2021/0310/c1004-32047929.html" TargetMode="External"/><Relationship Id="rId25" Type="http://schemas.openxmlformats.org/officeDocument/2006/relationships/hyperlink" Target="https://law.lclark.edu/clinics/global-law-alliance-for-animals-and-the-environment/our_work/wildlife-protection/" TargetMode="External"/><Relationship Id="rId2" Type="http://schemas.openxmlformats.org/officeDocument/2006/relationships/hyperlink" Target="https://www.traffic.org/about-us/illegal-wildlife-trade/" TargetMode="External"/><Relationship Id="rId16" Type="http://schemas.openxmlformats.org/officeDocument/2006/relationships/hyperlink" Target="https://news.mongabay.com/by/elizabeth-claire-alberts/" TargetMode="External"/><Relationship Id="rId20" Type="http://schemas.openxmlformats.org/officeDocument/2006/relationships/hyperlink" Target="http://www.fao.org/in-action/globefish/news-events/details-news/en/c/469648/" TargetMode="External"/><Relationship Id="rId29" Type="http://schemas.openxmlformats.org/officeDocument/2006/relationships/hyperlink" Target="https://doi.org/10.1038/s41591-020-0820-9" TargetMode="External"/><Relationship Id="rId1" Type="http://schemas.openxmlformats.org/officeDocument/2006/relationships/hyperlink" Target="http://www.traffic.org/about-us/illegal-wildlife-trade/" TargetMode="External"/><Relationship Id="rId6" Type="http://schemas.openxmlformats.org/officeDocument/2006/relationships/hyperlink" Target="https://doi.org/10.1038/nature06536" TargetMode="External"/><Relationship Id="rId11" Type="http://schemas.openxmlformats.org/officeDocument/2006/relationships/hyperlink" Target="https://doi.org/10.1016/j.scitotenv.2020.142919" TargetMode="External"/><Relationship Id="rId24" Type="http://schemas.openxmlformats.org/officeDocument/2006/relationships/hyperlink" Target="https://endwildlifecrime.org/" TargetMode="External"/><Relationship Id="rId5" Type="http://schemas.openxmlformats.org/officeDocument/2006/relationships/hyperlink" Target="https://africanarguments.org/author/theodore-trefon/" TargetMode="External"/><Relationship Id="rId15" Type="http://schemas.openxmlformats.org/officeDocument/2006/relationships/hyperlink" Target="https://www.cbd.int/convention/articles/?a=cbd-00" TargetMode="External"/><Relationship Id="rId23" Type="http://schemas.openxmlformats.org/officeDocument/2006/relationships/hyperlink" Target="https://www.scientificamerican.com/article/how-we-can-use-the-cites-wildlife-trade-agreement-to-help-prevent-pandemics/?fbclid=IwAR3d3HdPclEAzUMksRSF_8Jl_hWtNcZUkKTr_SwGlKC91sUJW2BBmNGQvWc" TargetMode="External"/><Relationship Id="rId28" Type="http://schemas.openxmlformats.org/officeDocument/2006/relationships/hyperlink" Target="https://endwildlifecrime.org/" TargetMode="External"/><Relationship Id="rId10" Type="http://schemas.openxmlformats.org/officeDocument/2006/relationships/hyperlink" Target="https://www.economist.com/finance-and-economics/2021/01/09/what-is-the-economic-cost-of-covid-19/" TargetMode="External"/><Relationship Id="rId19" Type="http://schemas.openxmlformats.org/officeDocument/2006/relationships/hyperlink" Target="https://www.dw.com/en/mink-fur-boom-in-china-raises-virus-fears/av-55820479" TargetMode="External"/><Relationship Id="rId4" Type="http://schemas.openxmlformats.org/officeDocument/2006/relationships/hyperlink" Target="https://www.cites.org/eng/prog/livelihoods" TargetMode="External"/><Relationship Id="rId9" Type="http://schemas.openxmlformats.org/officeDocument/2006/relationships/hyperlink" Target="https://covid19.who.int/" TargetMode="External"/><Relationship Id="rId14" Type="http://schemas.openxmlformats.org/officeDocument/2006/relationships/hyperlink" Target="https://www.cbd.int/convention/articles/?a=cbd-10" TargetMode="External"/><Relationship Id="rId22" Type="http://schemas.openxmlformats.org/officeDocument/2006/relationships/hyperlink" Target="https://doi.org/10.1038/s41467-020-18523-4" TargetMode="External"/><Relationship Id="rId27" Type="http://schemas.openxmlformats.org/officeDocument/2006/relationships/hyperlink" Target="https://www.scientificamerican.com/article/how-we-can-use-the-cites-wildlife-trade-agreement-to-help-prevent-pandemics/?fbclid=IwAR3d3HdPclEAzUMksRSF_8Jl_hWtNcZUkKTr_SwGlKC91sUJW2BBmNGQvWc" TargetMode="External"/><Relationship Id="rId30" Type="http://schemas.openxmlformats.org/officeDocument/2006/relationships/hyperlink" Target="https://www.economist.com/finance-and-economics/2021/01/09/what-is-the-economic-cost-of-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8D2365-74D4-4629-9EA7-BE3645C68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10</Pages>
  <Words>4402</Words>
  <Characters>25093</Characters>
  <Application>Microsoft Office Word</Application>
  <DocSecurity>0</DocSecurity>
  <Lines>209</Lines>
  <Paragraphs>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Rosalind Reeve</cp:lastModifiedBy>
  <cp:revision>41</cp:revision>
  <dcterms:created xsi:type="dcterms:W3CDTF">2021-03-22T13:08:00Z</dcterms:created>
  <dcterms:modified xsi:type="dcterms:W3CDTF">2021-03-22T14:54:00Z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y fmtid="{D5CDD505-2E9C-101B-9397-08002B2CF9AE}" pid="3" name="_AdHocReviewCycleID">
    <vt:i4>1736456419</vt:i4>
  </property>
  <property fmtid="{D5CDD505-2E9C-101B-9397-08002B2CF9AE}" pid="4" name="_NewReviewCycle">
    <vt:lpwstr/>
  </property>
  <property fmtid="{D5CDD505-2E9C-101B-9397-08002B2CF9AE}" pid="5" name="_EmailSubject">
    <vt:lpwstr>CBD post-2020 GBF - info to support the review (CBD/SBSTTA/24/3/Add.2)</vt:lpwstr>
  </property>
  <property fmtid="{D5CDD505-2E9C-101B-9397-08002B2CF9AE}" pid="6" name="_AuthorEmail">
    <vt:lpwstr>TSanerib@biologicaldiversity.org</vt:lpwstr>
  </property>
  <property fmtid="{D5CDD505-2E9C-101B-9397-08002B2CF9AE}" pid="7" name="_AuthorEmailDisplayName">
    <vt:lpwstr>Tanya Sanerib</vt:lpwstr>
  </property>
  <property fmtid="{D5CDD505-2E9C-101B-9397-08002B2CF9AE}" pid="8" name="_ReviewingToolsShownOnce">
    <vt:lpwstr/>
  </property>
</Properties>
</file>