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03D75" w:rsidR="00A31AA9" w:rsidP="00F704C9" w:rsidRDefault="00A31AA9" w14:paraId="50735B91" w14:textId="6A3A0EA5">
      <w:pPr>
        <w:spacing w:after="0" w:line="240" w:lineRule="auto"/>
        <w:rPr>
          <w:rFonts w:ascii="Times New Roman" w:hAnsi="Times New Roman" w:cs="Times New Roman"/>
        </w:rPr>
      </w:pPr>
    </w:p>
    <w:p w:rsidR="002B4A59" w:rsidP="00C45007" w:rsidRDefault="00E058C6" w14:paraId="7D5C62DD" w14:textId="7218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Pr="00C45007" w:rsid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Pr="36F02D3E" w:rsidR="398F6C2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Pr="5F3CB5A5" w:rsidR="725E552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45007" w:rsid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:rsidR="00C45007" w:rsidP="00884A53" w:rsidRDefault="00C45007" w14:paraId="4216ACFC" w14:textId="680110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C45007" w:rsidR="00C45007" w:rsidP="00C45007" w:rsidRDefault="00C45007" w14:paraId="66751AC1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71D34" w:rsidP="00A71D34" w:rsidRDefault="002020EE" w14:paraId="331D1700" w14:textId="48C23EEF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Pr="73FC4587" w:rsidR="00C4500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Pr="73FC4587" w:rsidR="00C45007">
        <w:rPr>
          <w:rFonts w:ascii="Times New Roman" w:hAnsi="Times New Roman" w:cs="Times New Roman"/>
        </w:rPr>
        <w:t xml:space="preserve">of </w:t>
      </w:r>
      <w:r w:rsidRPr="73FC4587" w:rsidR="00F44095">
        <w:rPr>
          <w:rFonts w:ascii="Times New Roman" w:hAnsi="Times New Roman" w:cs="Times New Roman"/>
        </w:rPr>
        <w:t>indicators</w:t>
      </w:r>
      <w:r w:rsidRPr="73FC4587" w:rsidR="7C0CD5A3">
        <w:rPr>
          <w:rFonts w:ascii="Times New Roman" w:hAnsi="Times New Roman" w:cs="Times New Roman"/>
        </w:rPr>
        <w:t xml:space="preserve"> (</w:t>
      </w:r>
      <w:r w:rsidRPr="73FC4587" w:rsidR="2ABE030D">
        <w:rPr>
          <w:rFonts w:ascii="Times New Roman" w:hAnsi="Times New Roman" w:cs="Times New Roman"/>
        </w:rPr>
        <w:t xml:space="preserve">currently </w:t>
      </w:r>
      <w:r w:rsidRPr="73FC4587" w:rsidR="7C0CD5A3">
        <w:rPr>
          <w:rFonts w:ascii="Times New Roman" w:hAnsi="Times New Roman" w:cs="Times New Roman"/>
        </w:rPr>
        <w:t>available or under development)</w:t>
      </w:r>
      <w:r w:rsidRPr="73FC4587" w:rsidR="00F44095">
        <w:rPr>
          <w:rFonts w:ascii="Times New Roman" w:hAnsi="Times New Roman" w:cs="Times New Roman"/>
        </w:rPr>
        <w:t xml:space="preserve"> t</w:t>
      </w:r>
      <w:r w:rsidRPr="73FC4587" w:rsidR="006A4B1D">
        <w:rPr>
          <w:rFonts w:ascii="Times New Roman" w:hAnsi="Times New Roman" w:cs="Times New Roman"/>
        </w:rPr>
        <w:t xml:space="preserve">hat may be used to </w:t>
      </w:r>
      <w:r w:rsidRPr="73FC4587" w:rsidR="00173DD9">
        <w:rPr>
          <w:rFonts w:ascii="Times New Roman" w:hAnsi="Times New Roman" w:cs="Times New Roman"/>
        </w:rPr>
        <w:t>measure progress towards</w:t>
      </w:r>
      <w:r w:rsidRPr="73FC4587" w:rsidR="00C007D0">
        <w:rPr>
          <w:rFonts w:ascii="Times New Roman" w:hAnsi="Times New Roman" w:cs="Times New Roman"/>
        </w:rPr>
        <w:t xml:space="preserve"> the post-2020 framework</w:t>
      </w:r>
      <w:r w:rsidRPr="73FC4587" w:rsidR="00C45007">
        <w:rPr>
          <w:rFonts w:ascii="Times New Roman" w:hAnsi="Times New Roman" w:cs="Times New Roman"/>
        </w:rPr>
        <w:t xml:space="preserve">. </w:t>
      </w:r>
      <w:r w:rsidRPr="73FC4587" w:rsidR="001F0812">
        <w:rPr>
          <w:rFonts w:ascii="Times New Roman" w:hAnsi="Times New Roman" w:cs="Times New Roman"/>
        </w:rPr>
        <w:t>The draft</w:t>
      </w:r>
      <w:r w:rsidRPr="33EEA5B8" w:rsidR="4967D3D8">
        <w:rPr>
          <w:rFonts w:ascii="Times New Roman" w:hAnsi="Times New Roman" w:cs="Times New Roman"/>
        </w:rPr>
        <w:t xml:space="preserve"> components and</w:t>
      </w:r>
      <w:r w:rsidRPr="73FC4587" w:rsidR="001F0812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Pr="05DDAAE4" w:rsidR="56A86137">
        <w:rPr>
          <w:rFonts w:ascii="Times New Roman" w:hAnsi="Times New Roman" w:cs="Times New Roman"/>
        </w:rPr>
        <w:t xml:space="preserve">draft </w:t>
      </w:r>
      <w:r w:rsidRPr="73FC4587" w:rsidR="001F0812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w:history="1" r:id="rId11">
        <w:r w:rsidR="00A13D99">
          <w:rPr>
            <w:rStyle w:val="Hyperlink"/>
          </w:rPr>
          <w:t>https://www.cbd.int/sbstta/sbstta-24/post2020-monitoring-en.pdf</w:t>
        </w:r>
      </w:hyperlink>
      <w:r w:rsidRPr="73FC4587" w:rsidR="001F0812">
        <w:rPr>
          <w:rFonts w:ascii="Times New Roman" w:hAnsi="Times New Roman" w:cs="Times New Roman"/>
        </w:rPr>
        <w:t xml:space="preserve">. </w:t>
      </w:r>
    </w:p>
    <w:p w:rsidRPr="003A04E1" w:rsidR="4209DCDD" w:rsidP="521BF2B8" w:rsidRDefault="616397F5" w14:paraId="3BF5EB01" w14:textId="03015997">
      <w:pPr>
        <w:spacing w:after="0" w:line="240" w:lineRule="auto"/>
        <w:rPr>
          <w:rFonts w:ascii="Times New Roman" w:hAnsi="Times New Roman" w:eastAsia="Arial" w:cs="Times New Roman"/>
          <w:color w:val="000000" w:themeColor="text1"/>
        </w:rPr>
      </w:pPr>
      <w:r w:rsidRPr="003A04E1">
        <w:rPr>
          <w:rFonts w:ascii="Times New Roman" w:hAnsi="Times New Roman" w:eastAsia="Arial" w:cs="Times New Roman"/>
          <w:color w:val="000000" w:themeColor="text1"/>
        </w:rPr>
        <w:t>Please note: t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>here are two tables in th</w:t>
      </w:r>
      <w:r w:rsidRPr="003A04E1" w:rsidR="1D34F20A">
        <w:rPr>
          <w:rFonts w:ascii="Times New Roman" w:hAnsi="Times New Roman" w:eastAsia="Arial" w:cs="Times New Roman"/>
          <w:color w:val="000000" w:themeColor="text1"/>
        </w:rPr>
        <w:t>i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 xml:space="preserve">s document, one for suggestions </w:t>
      </w:r>
      <w:r w:rsidRPr="003A04E1" w:rsidR="7B8CB64C">
        <w:rPr>
          <w:rFonts w:ascii="Times New Roman" w:hAnsi="Times New Roman" w:eastAsia="Arial" w:cs="Times New Roman"/>
          <w:color w:val="000000" w:themeColor="text1"/>
        </w:rPr>
        <w:t>for indicators for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 xml:space="preserve"> the draft</w:t>
      </w:r>
      <w:r w:rsidRPr="003A04E1" w:rsidR="42E66373">
        <w:rPr>
          <w:rFonts w:ascii="Times New Roman" w:hAnsi="Times New Roman" w:eastAsia="Arial" w:cs="Times New Roman"/>
          <w:color w:val="000000" w:themeColor="text1"/>
        </w:rPr>
        <w:t xml:space="preserve"> </w:t>
      </w:r>
      <w:r w:rsidR="00884A53">
        <w:rPr>
          <w:rFonts w:ascii="Times New Roman" w:hAnsi="Times New Roman" w:eastAsia="Arial" w:cs="Times New Roman"/>
          <w:color w:val="000000" w:themeColor="text1"/>
        </w:rPr>
        <w:t xml:space="preserve">monitoring </w:t>
      </w:r>
      <w:r w:rsidRPr="003A04E1" w:rsidR="42E66373">
        <w:rPr>
          <w:rFonts w:ascii="Times New Roman" w:hAnsi="Times New Roman" w:eastAsia="Arial" w:cs="Times New Roman"/>
          <w:color w:val="000000" w:themeColor="text1"/>
        </w:rPr>
        <w:t>elements of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 xml:space="preserve"> </w:t>
      </w:r>
      <w:r w:rsidRPr="00BD6017" w:rsidR="724308D8">
        <w:rPr>
          <w:rFonts w:ascii="Times New Roman" w:hAnsi="Times New Roman" w:eastAsia="Arial" w:cs="Times New Roman"/>
          <w:color w:val="000000" w:themeColor="text1"/>
          <w:u w:val="single"/>
        </w:rPr>
        <w:t>goals</w:t>
      </w:r>
      <w:r w:rsidRPr="003A04E1" w:rsidR="7C11CAD0">
        <w:rPr>
          <w:rFonts w:ascii="Times New Roman" w:hAnsi="Times New Roman" w:eastAsia="Arial" w:cs="Times New Roman"/>
          <w:color w:val="000000" w:themeColor="text1"/>
        </w:rPr>
        <w:t>,</w:t>
      </w:r>
      <w:r w:rsidRPr="003A04E1" w:rsidR="724308D8">
        <w:rPr>
          <w:rFonts w:ascii="Times New Roman" w:hAnsi="Times New Roman" w:eastAsia="Arial" w:cs="Times New Roman"/>
          <w:color w:val="000000" w:themeColor="text1"/>
        </w:rPr>
        <w:t xml:space="preserve"> 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 xml:space="preserve">and </w:t>
      </w:r>
      <w:r w:rsidRPr="003A04E1" w:rsidR="1C866B82">
        <w:rPr>
          <w:rFonts w:ascii="Times New Roman" w:hAnsi="Times New Roman" w:eastAsia="Arial" w:cs="Times New Roman"/>
          <w:color w:val="000000" w:themeColor="text1"/>
        </w:rPr>
        <w:t xml:space="preserve">another table 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>for</w:t>
      </w:r>
      <w:r w:rsidRPr="003A04E1" w:rsidR="003A04E1">
        <w:rPr>
          <w:rFonts w:ascii="Times New Roman" w:hAnsi="Times New Roman" w:eastAsia="Arial" w:cs="Times New Roman"/>
          <w:color w:val="000000" w:themeColor="text1"/>
        </w:rPr>
        <w:t xml:space="preserve"> </w:t>
      </w:r>
      <w:r w:rsidRPr="003A04E1" w:rsidR="30548604">
        <w:rPr>
          <w:rFonts w:ascii="Times New Roman" w:hAnsi="Times New Roman" w:eastAsia="Arial" w:cs="Times New Roman"/>
          <w:color w:val="000000" w:themeColor="text1"/>
        </w:rPr>
        <w:t xml:space="preserve">indicators for </w:t>
      </w:r>
      <w:r w:rsidRPr="003A04E1" w:rsidR="4209DCDD">
        <w:rPr>
          <w:rFonts w:ascii="Times New Roman" w:hAnsi="Times New Roman" w:eastAsia="Arial" w:cs="Times New Roman"/>
          <w:color w:val="000000" w:themeColor="text1"/>
        </w:rPr>
        <w:t xml:space="preserve">the </w:t>
      </w:r>
      <w:r w:rsidRPr="003A04E1" w:rsidR="2ABED588">
        <w:rPr>
          <w:rFonts w:ascii="Times New Roman" w:hAnsi="Times New Roman" w:eastAsia="Arial" w:cs="Times New Roman"/>
          <w:color w:val="000000" w:themeColor="text1"/>
        </w:rPr>
        <w:t>draft</w:t>
      </w:r>
      <w:r w:rsidRPr="003A04E1" w:rsidR="218F0558">
        <w:rPr>
          <w:rFonts w:ascii="Times New Roman" w:hAnsi="Times New Roman" w:eastAsia="Arial" w:cs="Times New Roman"/>
          <w:color w:val="000000" w:themeColor="text1"/>
        </w:rPr>
        <w:t xml:space="preserve"> monitoring elements of </w:t>
      </w:r>
      <w:r w:rsidRPr="00BD6017" w:rsidR="2ABED588">
        <w:rPr>
          <w:rFonts w:ascii="Times New Roman" w:hAnsi="Times New Roman" w:eastAsia="Arial" w:cs="Times New Roman"/>
          <w:color w:val="000000" w:themeColor="text1"/>
          <w:u w:val="single"/>
        </w:rPr>
        <w:t>targets</w:t>
      </w:r>
      <w:r w:rsidRPr="003A04E1" w:rsidR="2ABED588">
        <w:rPr>
          <w:rFonts w:ascii="Times New Roman" w:hAnsi="Times New Roman" w:eastAsia="Arial" w:cs="Times New Roman"/>
          <w:color w:val="000000" w:themeColor="text1"/>
        </w:rPr>
        <w:t xml:space="preserve"> </w:t>
      </w:r>
    </w:p>
    <w:p w:rsidRPr="00C45007" w:rsidR="000A073C" w:rsidP="000A073C" w:rsidRDefault="000A073C" w14:paraId="3A3F2301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8300A7" w:rsidR="000A073C" w:rsidP="000A073C" w:rsidRDefault="000A073C" w14:paraId="232EBA80" w14:textId="5759CB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Pr="73FC4587" w:rsidR="11723042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Pr="73FC4587" w:rsidR="3F6964F8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Pr="1D523D40" w:rsidR="300D661C">
        <w:rPr>
          <w:rFonts w:ascii="Times New Roman" w:hAnsi="Times New Roman" w:cs="Times New Roman"/>
          <w:b/>
          <w:bCs/>
        </w:rPr>
        <w:t xml:space="preserve"> </w:t>
      </w:r>
      <w:r w:rsidRPr="6774D192" w:rsidR="300D661C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:rsidR="008300A7" w:rsidP="00C45007" w:rsidRDefault="008300A7" w14:paraId="158939CE" w14:textId="4C7B5CD1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12847" w:rsidP="00EB6D54" w:rsidRDefault="00912847" w14:paraId="799D7F3E" w14:textId="482D15C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:rsidR="00912847" w:rsidP="00EB6D54" w:rsidRDefault="00EB6D54" w14:paraId="1ABE10E7" w14:textId="267313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Pr="6774D192" w:rsidR="04E61A0F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Pr="7EA9CA5A" w:rsidR="4AFCA3BD">
        <w:rPr>
          <w:rFonts w:ascii="Times New Roman" w:hAnsi="Times New Roman" w:cs="Times New Roman"/>
        </w:rPr>
        <w:t>components</w:t>
      </w:r>
      <w:r w:rsidRPr="7EA9CA5A" w:rsidR="00F70739">
        <w:rPr>
          <w:rFonts w:ascii="Times New Roman" w:hAnsi="Times New Roman" w:cs="Times New Roman"/>
        </w:rPr>
        <w:t xml:space="preserve"> </w:t>
      </w:r>
      <w:r w:rsidRPr="30C687B2" w:rsidR="4AFCA3BD">
        <w:rPr>
          <w:rFonts w:ascii="Times New Roman" w:hAnsi="Times New Roman" w:cs="Times New Roman"/>
        </w:rPr>
        <w:t>from</w:t>
      </w:r>
      <w:r w:rsidRPr="30C687B2" w:rsidR="00F70739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Pr="001F0812" w:rsidR="00F70739">
        <w:rPr>
          <w:rFonts w:ascii="Times New Roman" w:hAnsi="Times New Roman" w:cs="Times New Roman"/>
        </w:rPr>
        <w:t xml:space="preserve"> in document </w:t>
      </w:r>
      <w:hyperlink w:history="1" r:id="rId12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:rsidR="0069081E" w:rsidP="00EB6D54" w:rsidRDefault="0069081E" w14:paraId="247C837E" w14:textId="11C926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614A74EF" w:rsidR="63D71E75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:rsidR="00F70739" w:rsidP="00F70739" w:rsidRDefault="00F70739" w14:paraId="565E11F6" w14:textId="5909F62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Pr="73FC4587" w:rsidR="633D8926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Pr="73FC4587" w:rsidR="67EA7176">
        <w:rPr>
          <w:rFonts w:ascii="Times New Roman" w:hAnsi="Times New Roman" w:cs="Times New Roman"/>
        </w:rPr>
        <w:t xml:space="preserve"> from </w:t>
      </w:r>
      <w:hyperlink w:history="1" r:id="rId13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:rsidR="00F70739" w:rsidP="73FC4587" w:rsidRDefault="00F70739" w14:paraId="6B2E9705" w14:textId="3B867715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Pr="73FC4587" w:rsidR="00EB1F56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Pr="73FC4587" w:rsidR="141ED1DA">
        <w:rPr>
          <w:rFonts w:ascii="Times New Roman" w:hAnsi="Times New Roman" w:cs="Times New Roman"/>
        </w:rPr>
        <w:t xml:space="preserve"> from </w:t>
      </w:r>
      <w:hyperlink w:history="1" r:id="rId14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:rsidR="00912847" w:rsidP="004010D4" w:rsidRDefault="004010D4" w14:paraId="425227E5" w14:textId="15D7F5B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Pr="2180E20F" w:rsidR="0F059678">
        <w:rPr>
          <w:rFonts w:ascii="Times New Roman" w:hAnsi="Times New Roman" w:cs="Times New Roman"/>
        </w:rPr>
        <w:t>t</w:t>
      </w:r>
      <w:r w:rsidRPr="2180E20F" w:rsidR="007C0D05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44257722" w:rsidR="1DD88FE5">
        <w:rPr>
          <w:rFonts w:ascii="Times New Roman" w:hAnsi="Times New Roman" w:cs="Times New Roman"/>
        </w:rPr>
        <w:t xml:space="preserve">published or </w:t>
      </w:r>
      <w:r w:rsidRPr="6287F011" w:rsidR="1DD88FE5">
        <w:rPr>
          <w:rFonts w:ascii="Times New Roman" w:hAnsi="Times New Roman" w:cs="Times New Roman"/>
        </w:rPr>
        <w:t xml:space="preserve">accepted </w:t>
      </w:r>
      <w:r w:rsidRPr="6287F011" w:rsidR="00294F8B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Pr="73FC4587" w:rsidR="00295354">
        <w:rPr>
          <w:rFonts w:ascii="Times New Roman" w:hAnsi="Times New Roman" w:cs="Times New Roman"/>
        </w:rPr>
        <w:t>This MUST be provided</w:t>
      </w:r>
    </w:p>
    <w:p w:rsidR="00C45007" w:rsidP="00C45007" w:rsidRDefault="004010D4" w14:paraId="7C6E32E4" w14:textId="0E9AD7D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2180E20F" w:rsidR="552BF4C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Pr="73FC4587" w:rsidR="00295354">
        <w:rPr>
          <w:rFonts w:ascii="Times New Roman" w:hAnsi="Times New Roman" w:cs="Times New Roman"/>
        </w:rPr>
        <w:t>This MUST be provided</w:t>
      </w:r>
      <w:r w:rsidRPr="36210902" w:rsidR="511D45EF">
        <w:rPr>
          <w:rFonts w:ascii="Times New Roman" w:hAnsi="Times New Roman" w:cs="Times New Roman"/>
        </w:rPr>
        <w:t xml:space="preserve"> </w:t>
      </w:r>
    </w:p>
    <w:p w:rsidR="007B0530" w:rsidP="00C45007" w:rsidRDefault="007B0530" w14:paraId="7AA79054" w14:textId="3760CF4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Pr="2180E20F" w:rsidR="01B748F0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Pr="73FC4587" w:rsidR="00295354">
        <w:rPr>
          <w:rFonts w:ascii="Times New Roman" w:hAnsi="Times New Roman" w:cs="Times New Roman"/>
        </w:rPr>
        <w:t>This MUST be provided</w:t>
      </w:r>
    </w:p>
    <w:p w:rsidR="00F21EDB" w:rsidP="00C45007" w:rsidRDefault="00F73631" w14:paraId="5953A675" w14:textId="0342016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:rsidRPr="00681210" w:rsidR="00BA58AA" w:rsidP="00C45007" w:rsidRDefault="00BA58AA" w14:paraId="163D0352" w14:textId="6599296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Pr="00681210" w:rsidR="00383712">
        <w:rPr>
          <w:rFonts w:ascii="Times New Roman" w:hAnsi="Times New Roman" w:cs="Times New Roman"/>
        </w:rPr>
        <w:t>e</w:t>
      </w:r>
    </w:p>
    <w:p w:rsidRPr="00681210" w:rsidR="00383712" w:rsidP="00C45007" w:rsidRDefault="00383712" w14:paraId="3FD7315C" w14:textId="58E983A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Pr="2D5CB338" w:rsidR="4DD7AB45">
        <w:rPr>
          <w:rFonts w:ascii="Times New Roman" w:hAnsi="Times New Roman" w:cs="Times New Roman"/>
        </w:rPr>
        <w:t>p</w:t>
      </w:r>
      <w:r w:rsidRPr="2D5CB338" w:rsidR="00D70874">
        <w:rPr>
          <w:rFonts w:ascii="Times New Roman" w:hAnsi="Times New Roman" w:cs="Times New Roman"/>
        </w:rPr>
        <w:t>lease</w:t>
      </w:r>
      <w:r w:rsidRPr="00681210" w:rsidR="00D70874">
        <w:rPr>
          <w:rFonts w:ascii="Times New Roman" w:hAnsi="Times New Roman" w:cs="Times New Roman"/>
        </w:rPr>
        <w:t xml:space="preserve"> provide </w:t>
      </w:r>
      <w:r w:rsidRPr="30F49B58" w:rsidR="4F553219">
        <w:rPr>
          <w:rFonts w:ascii="Times New Roman" w:hAnsi="Times New Roman" w:cs="Times New Roman"/>
        </w:rPr>
        <w:t>the time series</w:t>
      </w:r>
      <w:r w:rsidRPr="00681210" w:rsidR="00D70874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Pr="00681210" w:rsidR="00D70874">
        <w:rPr>
          <w:rFonts w:ascii="Times New Roman" w:hAnsi="Times New Roman" w:cs="Times New Roman"/>
        </w:rPr>
        <w:t xml:space="preserve">indicator and frequency of update (e.g. </w:t>
      </w:r>
      <w:r w:rsidRPr="47056495" w:rsidR="00D70874">
        <w:rPr>
          <w:rFonts w:ascii="Times New Roman" w:hAnsi="Times New Roman" w:cs="Times New Roman"/>
        </w:rPr>
        <w:t>19</w:t>
      </w:r>
      <w:r w:rsidRPr="47056495" w:rsidR="61C00473">
        <w:rPr>
          <w:rFonts w:ascii="Times New Roman" w:hAnsi="Times New Roman" w:cs="Times New Roman"/>
        </w:rPr>
        <w:t>90-</w:t>
      </w:r>
      <w:r w:rsidRPr="49BEF5BE" w:rsidR="61C00473">
        <w:rPr>
          <w:rFonts w:ascii="Times New Roman" w:hAnsi="Times New Roman" w:cs="Times New Roman"/>
        </w:rPr>
        <w:t>2020</w:t>
      </w:r>
      <w:r w:rsidRPr="00681210" w:rsidR="00D70874">
        <w:rPr>
          <w:rFonts w:ascii="Times New Roman" w:hAnsi="Times New Roman" w:cs="Times New Roman"/>
        </w:rPr>
        <w:t xml:space="preserve">, available every 5 years).  </w:t>
      </w:r>
    </w:p>
    <w:p w:rsidRPr="00681210" w:rsidR="00232BA3" w:rsidP="008771B2" w:rsidRDefault="00383712" w14:paraId="02C5EC30" w14:textId="5196B98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Pr="00681210" w:rsidR="00B97725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Pr="0AE9F262" w:rsidR="5E5A3573">
        <w:rPr>
          <w:rFonts w:ascii="Times New Roman" w:hAnsi="Times New Roman" w:cs="Times New Roman"/>
        </w:rPr>
        <w:t>of the indicator at</w:t>
      </w:r>
      <w:r w:rsidRPr="0AE9F262" w:rsidR="00295354">
        <w:rPr>
          <w:rFonts w:ascii="Times New Roman" w:hAnsi="Times New Roman" w:cs="Times New Roman"/>
        </w:rPr>
        <w:t xml:space="preserve"> </w:t>
      </w:r>
      <w:r w:rsidRPr="073A8397" w:rsidR="25FD500B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:rsidRPr="00AD6B56" w:rsidR="00383712" w:rsidP="00232BA3" w:rsidRDefault="008B1665" w14:paraId="5894C4BB" w14:textId="5348E31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Pr="00AD6B56" w:rsidR="00232BA3">
        <w:rPr>
          <w:rFonts w:ascii="Times New Roman" w:hAnsi="Times New Roman" w:cs="Times New Roman"/>
        </w:rPr>
        <w:t xml:space="preserve">or N) </w:t>
      </w:r>
      <w:r w:rsidRPr="00AD6B56" w:rsidR="008771B2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:rsidRPr="00AD6B56" w:rsidR="00315F76" w:rsidP="00C45007" w:rsidRDefault="00433E90" w14:paraId="5F35E169" w14:textId="280D8A1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Pr="00AD6B56" w:rsidR="00106023">
        <w:rPr>
          <w:rFonts w:ascii="Times New Roman" w:hAnsi="Times New Roman" w:cs="Times New Roman"/>
        </w:rPr>
        <w:t xml:space="preserve"> </w:t>
      </w:r>
      <w:r w:rsidRPr="00AD6B56" w:rsidR="00B136E1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Pr="00AD6B56" w:rsidR="00B136E1">
        <w:rPr>
          <w:rFonts w:ascii="Times New Roman" w:hAnsi="Times New Roman" w:cs="Times New Roman"/>
        </w:rPr>
        <w:t xml:space="preserve"> with data from national institutions)</w:t>
      </w:r>
    </w:p>
    <w:p w:rsidRPr="00AD6B56" w:rsidR="00AD6B56" w:rsidP="00AD6B56" w:rsidRDefault="00931F44" w14:paraId="4FF5B83A" w14:textId="6280D33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Pr="4FD40B6F" w:rsidR="3D318297">
        <w:rPr>
          <w:rFonts w:ascii="Times New Roman" w:hAnsi="Times New Roman" w:cs="Times New Roman"/>
        </w:rPr>
        <w:t xml:space="preserve"> (</w:t>
      </w:r>
      <w:r w:rsidRPr="5C577A84" w:rsidR="3D318297">
        <w:rPr>
          <w:rFonts w:ascii="Times New Roman" w:hAnsi="Times New Roman" w:cs="Times New Roman"/>
        </w:rPr>
        <w:t>GBO-4)</w:t>
      </w:r>
      <w:r w:rsidRPr="5C577A84" w:rsidR="00E5634F">
        <w:rPr>
          <w:rFonts w:ascii="Times New Roman" w:hAnsi="Times New Roman" w:cs="Times New Roman"/>
        </w:rPr>
        <w:t>.</w:t>
      </w:r>
    </w:p>
    <w:p w:rsidRPr="00AD6B56" w:rsidR="00E13652" w:rsidP="00AD6B56" w:rsidRDefault="00E13652" w14:paraId="40A3FECB" w14:textId="07B1042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Pr="00AD6B56" w:rsidR="00C53C3A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Pr="5445934C" w:rsidR="6F3743F4">
        <w:rPr>
          <w:rFonts w:ascii="Times New Roman" w:hAnsi="Times New Roman" w:cs="Times New Roman"/>
        </w:rPr>
        <w:t>indicator</w:t>
      </w:r>
      <w:r w:rsidRPr="5445934C" w:rsidR="135D9A89">
        <w:rPr>
          <w:rFonts w:ascii="Times New Roman" w:hAnsi="Times New Roman" w:cs="Times New Roman"/>
        </w:rPr>
        <w:t xml:space="preserve"> </w:t>
      </w:r>
      <w:r w:rsidRPr="00AD6B56" w:rsidR="00AD6B56">
        <w:rPr>
          <w:rFonts w:ascii="Times New Roman" w:hAnsi="Times New Roman" w:cs="Times New Roman"/>
        </w:rPr>
        <w:t xml:space="preserve">is currently included in the SDG indicator framework </w:t>
      </w:r>
      <w:r w:rsidRPr="7CDFE571" w:rsidR="6B830F9E">
        <w:rPr>
          <w:rFonts w:ascii="Times New Roman" w:hAnsi="Times New Roman" w:cs="Times New Roman"/>
        </w:rPr>
        <w:t xml:space="preserve">and provide the </w:t>
      </w:r>
      <w:r w:rsidRPr="2EC56C8E" w:rsidR="6B830F9E">
        <w:rPr>
          <w:rFonts w:ascii="Times New Roman" w:hAnsi="Times New Roman" w:cs="Times New Roman"/>
        </w:rPr>
        <w:t xml:space="preserve">SDG </w:t>
      </w:r>
      <w:r w:rsidRPr="7DE6374E" w:rsidR="6B830F9E">
        <w:rPr>
          <w:rFonts w:ascii="Times New Roman" w:hAnsi="Times New Roman" w:cs="Times New Roman"/>
        </w:rPr>
        <w:t>indicator number</w:t>
      </w:r>
    </w:p>
    <w:p w:rsidR="00E13652" w:rsidP="00931F44" w:rsidRDefault="00C53C3A" w14:paraId="62A0C794" w14:textId="40ADB42A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Pr="00AD6B56" w:rsidR="00F33292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Pr="00AD6B56" w:rsidR="00F33292">
        <w:rPr>
          <w:rFonts w:ascii="Times New Roman" w:hAnsi="Times New Roman" w:cs="Times New Roman"/>
        </w:rPr>
        <w:t xml:space="preserve"> any Multi-Lateral Environmental Agreements </w:t>
      </w:r>
      <w:r w:rsidRPr="00AD6B56" w:rsidR="007B5ECC">
        <w:rPr>
          <w:rFonts w:ascii="Times New Roman" w:hAnsi="Times New Roman" w:cs="Times New Roman"/>
        </w:rPr>
        <w:t>other than the CBD (e.g. Ramsar</w:t>
      </w:r>
      <w:r w:rsidRPr="61F7C1AF" w:rsidR="29F7114E">
        <w:rPr>
          <w:rFonts w:ascii="Times New Roman" w:hAnsi="Times New Roman" w:cs="Times New Roman"/>
        </w:rPr>
        <w:t xml:space="preserve"> Convention</w:t>
      </w:r>
      <w:r w:rsidRPr="00AD6B56" w:rsidR="007B5ECC">
        <w:rPr>
          <w:rFonts w:ascii="Times New Roman" w:hAnsi="Times New Roman" w:cs="Times New Roman"/>
        </w:rPr>
        <w:t xml:space="preserve">, CMS) or is used as </w:t>
      </w:r>
      <w:r w:rsidRPr="00AD6B56" w:rsidR="007C0D05">
        <w:rPr>
          <w:rFonts w:ascii="Times New Roman" w:hAnsi="Times New Roman" w:cs="Times New Roman"/>
        </w:rPr>
        <w:t>an</w:t>
      </w:r>
      <w:r w:rsidRPr="00AD6B56" w:rsidR="007B5ECC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:rsidR="00CE01C7" w:rsidP="00931F44" w:rsidRDefault="00CE01C7" w14:paraId="5F26985A" w14:textId="764FCA9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:rsidR="0037414D" w:rsidP="0037414D" w:rsidRDefault="0037414D" w14:paraId="16847D9A" w14:textId="486D446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Pr="364ED546" w:rsidR="3443FA59">
        <w:rPr>
          <w:rFonts w:ascii="Times New Roman" w:hAnsi="Times New Roman" w:cs="Times New Roman"/>
        </w:rPr>
        <w:t xml:space="preserve"> in the tables below</w:t>
      </w:r>
      <w:r w:rsidRPr="5E8AB062" w:rsidR="3443FA59">
        <w:rPr>
          <w:rFonts w:ascii="Times New Roman" w:hAnsi="Times New Roman" w:cs="Times New Roman"/>
        </w:rPr>
        <w:t xml:space="preserve"> for goals and targets, </w:t>
      </w:r>
      <w:r w:rsidRPr="69524AA0" w:rsidR="3443FA59">
        <w:rPr>
          <w:rFonts w:ascii="Times New Roman" w:hAnsi="Times New Roman" w:cs="Times New Roman"/>
        </w:rPr>
        <w:t>please follow the same format</w:t>
      </w:r>
      <w:r w:rsidRPr="239A8218" w:rsidR="6FABAFF2">
        <w:rPr>
          <w:rFonts w:ascii="Times New Roman" w:hAnsi="Times New Roman" w:cs="Times New Roman"/>
        </w:rPr>
        <w:t xml:space="preserve"> </w:t>
      </w:r>
      <w:r w:rsidRPr="0F281ED3" w:rsidR="6FABAFF2">
        <w:rPr>
          <w:rFonts w:ascii="Times New Roman" w:hAnsi="Times New Roman" w:cs="Times New Roman"/>
        </w:rPr>
        <w:t>for each indicator entry</w:t>
      </w:r>
    </w:p>
    <w:p w:rsidRPr="007861DC" w:rsidR="006D0214" w:rsidP="006D0214" w:rsidRDefault="006D0214" w14:paraId="7A8B395E" w14:textId="097791F8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w:history="1" r:id="rId15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:rsidR="007861DC" w:rsidP="007861DC" w:rsidRDefault="007861DC" w14:paraId="3E75F44C" w14:textId="4E29EDBC">
      <w:pPr>
        <w:pStyle w:val="ListParagraph"/>
        <w:jc w:val="both"/>
        <w:rPr>
          <w:iCs/>
        </w:rPr>
      </w:pPr>
    </w:p>
    <w:p w:rsidRPr="008300A7" w:rsidR="007861DC" w:rsidP="007861DC" w:rsidRDefault="007861DC" w14:paraId="39114D3C" w14:textId="29F6EB3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:rsidRPr="007861DC" w:rsidR="007861DC" w:rsidP="007861DC" w:rsidRDefault="007861DC" w14:paraId="3992353E" w14:textId="77777777">
      <w:pPr>
        <w:pStyle w:val="ListParagraph"/>
        <w:jc w:val="both"/>
        <w:rPr>
          <w:iCs/>
        </w:rPr>
      </w:pPr>
    </w:p>
    <w:p w:rsidRPr="006D0214" w:rsidR="007861DC" w:rsidP="007861DC" w:rsidRDefault="007861DC" w14:paraId="18A6B862" w14:textId="77777777">
      <w:pPr>
        <w:pStyle w:val="ListParagraph"/>
        <w:jc w:val="both"/>
        <w:rPr>
          <w:i/>
        </w:rPr>
      </w:pPr>
    </w:p>
    <w:p w:rsidR="006D0214" w:rsidP="006D0214" w:rsidRDefault="006D0214" w14:paraId="22E65D04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D4B90" w:rsidP="009D4B90" w:rsidRDefault="009D4B90" w14:paraId="1742C87C" w14:textId="7B30156B">
      <w:pPr>
        <w:spacing w:after="0" w:line="240" w:lineRule="auto"/>
        <w:rPr>
          <w:rFonts w:ascii="Times New Roman" w:hAnsi="Times New Roman" w:cs="Times New Roman"/>
        </w:rPr>
      </w:pPr>
    </w:p>
    <w:p w:rsidR="00C45007" w:rsidP="00C45007" w:rsidRDefault="00C45007" w14:paraId="2AA34B97" w14:textId="55B33163">
      <w:pPr>
        <w:spacing w:after="0" w:line="240" w:lineRule="auto"/>
        <w:rPr>
          <w:rFonts w:ascii="Times New Roman" w:hAnsi="Times New Roman" w:cs="Times New Roman"/>
        </w:rPr>
      </w:pPr>
    </w:p>
    <w:p w:rsidRPr="00F70739" w:rsidR="00D0549A" w:rsidP="00F70739" w:rsidRDefault="00D0549A" w14:paraId="0399F8A3" w14:textId="1B2141F6">
      <w:pPr>
        <w:rPr>
          <w:rFonts w:ascii="Times New Roman" w:hAnsi="Times New Roman" w:cs="Times New Roman"/>
        </w:rPr>
        <w:sectPr w:rsidRPr="00F70739" w:rsidR="00D0549A" w:rsidSect="00D0549A">
          <w:headerReference w:type="default" r:id="rId16"/>
          <w:footerReference w:type="default" r:id="rId17"/>
          <w:pgSz w:w="16838" w:h="23811" w:orient="portrait" w:code="8"/>
          <w:pgMar w:top="1440" w:right="1440" w:bottom="1440" w:left="1440" w:header="709" w:footer="709" w:gutter="0"/>
          <w:cols w:space="708"/>
          <w:docGrid w:linePitch="360"/>
        </w:sectPr>
      </w:pPr>
    </w:p>
    <w:p w:rsidR="00FC6E3F" w:rsidP="007D5CC7" w:rsidRDefault="007D5CC7" w14:paraId="553BA13E" w14:textId="635F542C">
      <w:pPr>
        <w:tabs>
          <w:tab w:val="left" w:pos="2943"/>
          <w:tab w:val="left" w:pos="6912"/>
          <w:tab w:val="left" w:pos="10314"/>
        </w:tabs>
        <w:rPr>
          <w:rFonts w:ascii="Arial" w:hAnsi="Arial" w:eastAsia="Arial" w:cs="Arial"/>
          <w:b/>
          <w:bCs/>
          <w:sz w:val="24"/>
          <w:szCs w:val="24"/>
        </w:rPr>
      </w:pP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Table 1. </w:t>
      </w:r>
      <w:r w:rsidRPr="7878808B" w:rsidR="537B4EE1">
        <w:rPr>
          <w:rFonts w:ascii="Arial" w:hAnsi="Arial" w:eastAsia="Arial" w:cs="Arial"/>
          <w:b/>
          <w:bCs/>
          <w:sz w:val="24"/>
          <w:szCs w:val="24"/>
        </w:rPr>
        <w:t>I</w:t>
      </w:r>
      <w:r w:rsidRPr="7878808B">
        <w:rPr>
          <w:rFonts w:ascii="Arial" w:hAnsi="Arial" w:eastAsia="Arial" w:cs="Arial"/>
          <w:b/>
          <w:bCs/>
          <w:sz w:val="24"/>
          <w:szCs w:val="24"/>
        </w:rPr>
        <w:t>ndicators</w:t>
      </w: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 for monitoring elements of the </w:t>
      </w:r>
      <w:r w:rsidRPr="10D50D22" w:rsidR="6B5A6514">
        <w:rPr>
          <w:rFonts w:ascii="Arial" w:hAnsi="Arial" w:eastAsia="Arial" w:cs="Arial"/>
          <w:b/>
          <w:bCs/>
          <w:sz w:val="24"/>
          <w:szCs w:val="24"/>
        </w:rPr>
        <w:t>draft</w:t>
      </w: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hAnsi="Arial" w:eastAsia="Arial" w:cs="Arial"/>
          <w:b/>
          <w:bCs/>
          <w:sz w:val="24"/>
          <w:szCs w:val="24"/>
        </w:rPr>
        <w:t xml:space="preserve"> (</w:t>
      </w:r>
      <w:r w:rsidRPr="20168B29" w:rsidR="00CE01C7">
        <w:rPr>
          <w:rFonts w:ascii="Arial" w:hAnsi="Arial" w:eastAsia="Arial" w:cs="Arial"/>
          <w:b/>
          <w:bCs/>
          <w:sz w:val="24"/>
          <w:szCs w:val="24"/>
        </w:rPr>
        <w:t>wit</w:t>
      </w:r>
      <w:r w:rsidRPr="20168B29" w:rsidR="56487702">
        <w:rPr>
          <w:rFonts w:ascii="Arial" w:hAnsi="Arial" w:eastAsia="Arial" w:cs="Arial"/>
          <w:b/>
          <w:bCs/>
          <w:sz w:val="24"/>
          <w:szCs w:val="24"/>
        </w:rPr>
        <w:t>h</w:t>
      </w:r>
      <w:r w:rsidR="00CE01C7">
        <w:rPr>
          <w:rFonts w:ascii="Arial" w:hAnsi="Arial" w:eastAsia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Pr="004F7374" w:rsidR="00FC6E3F" w:rsidTr="6BD734BB" w14:paraId="0932054A" w14:textId="77777777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4516958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name="_Hlk43808610" w:id="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E72E2A4" w14:textId="77777777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686D6074" w14:textId="77777777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471A28C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519BC7BD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604A8F4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2766722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2036FFB7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78FCE160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185F0E2C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11AF6FD9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1262A4B6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6D559B87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83C79D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  <w:tcMar/>
          </w:tcPr>
          <w:p w:rsidRPr="004F7374" w:rsidR="00FC6E3F" w:rsidP="001D764F" w:rsidRDefault="00FC6E3F" w14:paraId="131AE0E2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Pr="004F7374" w:rsidR="00FC6E3F" w:rsidTr="6BD734BB" w14:paraId="15B24120" w14:textId="77777777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tcMar/>
            <w:vAlign w:val="center"/>
          </w:tcPr>
          <w:p w:rsidR="00FC6E3F" w:rsidP="001D764F" w:rsidRDefault="00FC6E3F" w14:paraId="5F018A6C" w14:textId="2BFD58B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4DD26816" w:rsidR="2496F773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Pr="6209103A" w:rsidR="3C9B3B1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7A15AD" w:rsidP="001D764F" w:rsidRDefault="007A15AD" w14:paraId="314137BA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7A15AD" w:rsidR="007A15AD" w:rsidP="007A15AD" w:rsidRDefault="007A15AD" w14:paraId="10E767FF" w14:textId="122CB5BE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w:history="1" r:id="rId18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Pr="00DD789A" w:rsid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Pr="00DD789A" w:rsid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Pr="004F7374" w:rsidR="00FC6E3F" w:rsidP="001D764F" w:rsidRDefault="00FC6E3F" w14:paraId="59284752" w14:textId="77777777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tcMar/>
            <w:vAlign w:val="center"/>
          </w:tcPr>
          <w:p w:rsidR="00FC6E3F" w:rsidP="001D764F" w:rsidRDefault="027D3038" w14:paraId="0427E6A5" w14:textId="074A5D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Pr="004F7374" w:rsidR="00FC6E3F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:rsidR="007A15AD" w:rsidP="001D764F" w:rsidRDefault="007A15AD" w14:paraId="4AE24CC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7A15AD" w:rsidR="007A15AD" w:rsidP="007A15AD" w:rsidRDefault="007A15AD" w14:paraId="09C7FB92" w14:textId="493A25FC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w:history="1" r:id="rId19">
              <w:r w:rsidRPr="00DD789A" w:rsid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 w:rsidR="00DD789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Pr="004F7374" w:rsidR="007A15AD" w:rsidP="001D764F" w:rsidRDefault="007A15AD" w14:paraId="7944F8D1" w14:textId="674CB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2E052AC5" w14:paraId="660A5692" w14:textId="0C0D3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Pr="05B59E8F" w:rsidR="4C2A0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35A80791" w14:textId="0DAD32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Pr="4E21D052" w:rsidR="37D4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A37081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7C3D251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50C547B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3B5DE9B7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hAnsi="Arial" w:eastAsia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1CDBD2F8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3839447E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8056BC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5305124D" w14:textId="0D955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Pr="004F7374" w:rsidR="562409C0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49BFFB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6FAE1753" w14:textId="60B59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Pr="4FD5E346" w:rsidR="4AE5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tcMar/>
            <w:vAlign w:val="center"/>
          </w:tcPr>
          <w:p w:rsidRPr="004F7374" w:rsidR="00FC6E3F" w:rsidP="001D764F" w:rsidRDefault="00FC6E3F" w14:paraId="04C1B10F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Pr="004F7374" w:rsidR="00FC6E3F" w:rsidTr="6BD734BB" w14:paraId="3013B607" w14:textId="77777777">
        <w:trPr>
          <w:trHeight w:val="296"/>
        </w:trPr>
        <w:tc>
          <w:tcPr>
            <w:tcW w:w="1781" w:type="dxa"/>
            <w:shd w:val="clear" w:color="auto" w:fill="FFE599" w:themeFill="accent4" w:themeFillTint="66"/>
            <w:tcMar/>
          </w:tcPr>
          <w:p w:rsidRPr="00292092" w:rsidR="00FC6E3F" w:rsidP="5ABC0C26" w:rsidRDefault="00FC6E3F" w14:paraId="727936B3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Pr="00292092" w:rsidR="00FC6E3F" w:rsidP="5ABC0C26" w:rsidRDefault="00FC6E3F" w14:paraId="2F345535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Trends in area of forest ecosystems</w:t>
            </w:r>
          </w:p>
        </w:tc>
        <w:tc>
          <w:tcPr>
            <w:tcW w:w="1787" w:type="dxa"/>
            <w:shd w:val="clear" w:color="auto" w:fill="auto"/>
            <w:tcMar/>
          </w:tcPr>
          <w:p w:rsidRPr="00292092" w:rsidR="00FC6E3F" w:rsidP="5ABC0C26" w:rsidRDefault="00FC6E3F" w14:paraId="05B5A68D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Forest area as a percentage of total land area</w:t>
            </w:r>
            <w:r w:rsidRPr="5ABC0C26" w:rsidR="00FC6E3F">
              <w:rPr>
                <w:rFonts w:ascii="Arial" w:hAnsi="Arial" w:eastAsia="Arial" w:cs="Arial"/>
                <w:i w:val="1"/>
                <w:iCs w:val="1"/>
                <w:color w:val="7F7F7F" w:themeColor="text1" w:themeTint="80" w:themeShade="FF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tcMar/>
          </w:tcPr>
          <w:p w:rsidRPr="00292092" w:rsidR="00FC6E3F" w:rsidP="5ABC0C26" w:rsidRDefault="00FC6E3F" w14:paraId="24C32FF6" w14:textId="77777777">
            <w:pPr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FAO</w:t>
            </w:r>
          </w:p>
          <w:p w:rsidRPr="00292092" w:rsidR="00FC6E3F" w:rsidP="5ABC0C26" w:rsidRDefault="00FC6E3F" w14:paraId="6F13C7CE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Pr="00292092" w:rsidR="00FC6E3F" w:rsidP="5ABC0C26" w:rsidRDefault="00FC6E3F" w14:paraId="64E52910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Pr="00292092" w:rsidR="00FC6E3F" w:rsidP="5ABC0C26" w:rsidRDefault="00FC6E3F" w14:paraId="46653523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Pr="00292092" w:rsidR="00FC6E3F" w:rsidP="5ABC0C26" w:rsidRDefault="00FC6E3F" w14:paraId="33B44FE4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  <w:tcMar/>
          </w:tcPr>
          <w:p w:rsidRPr="00292092" w:rsidR="00FC6E3F" w:rsidP="5ABC0C26" w:rsidRDefault="00FC6E3F" w14:paraId="27699EF1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1990-2015</w:t>
            </w:r>
          </w:p>
        </w:tc>
        <w:tc>
          <w:tcPr>
            <w:tcW w:w="1340" w:type="dxa"/>
            <w:shd w:val="clear" w:color="auto" w:fill="auto"/>
            <w:tcMar/>
          </w:tcPr>
          <w:p w:rsidRPr="00292092" w:rsidR="00FC6E3F" w:rsidP="5ABC0C26" w:rsidRDefault="00FC6E3F" w14:paraId="1A035779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Pr="00292092" w:rsidR="00FC6E3F" w:rsidP="5ABC0C26" w:rsidRDefault="00FC6E3F" w14:paraId="0D3F8138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Pr="00292092" w:rsidR="00FC6E3F" w:rsidP="5ABC0C26" w:rsidRDefault="00FC6E3F" w14:paraId="584D0707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  <w:tcMar/>
          </w:tcPr>
          <w:p w:rsidRPr="00292092" w:rsidR="00FC6E3F" w:rsidP="5ABC0C26" w:rsidRDefault="00884A53" w14:paraId="1E136E8A" w14:textId="5EFD984D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884A53"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  <w:tcMar/>
          </w:tcPr>
          <w:p w:rsidRPr="00292092" w:rsidR="00FC6E3F" w:rsidP="5ABC0C26" w:rsidRDefault="00FC6E3F" w14:paraId="6A84532F" w14:textId="77777777">
            <w:pPr>
              <w:jc w:val="center"/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  <w:r w:rsidRPr="5ABC0C26" w:rsidR="00FC6E3F">
              <w:rPr>
                <w:rFonts w:ascii="Arial" w:hAnsi="Arial" w:eastAsia="Arial" w:cs="Arial"/>
                <w:i w:val="1"/>
                <w:iCs w:val="1"/>
                <w:color w:val="7F7F7F" w:themeColor="text1" w:themeTint="80" w:themeShade="FF"/>
                <w:sz w:val="18"/>
                <w:szCs w:val="18"/>
              </w:rPr>
              <w:t xml:space="preserve"> </w:t>
            </w:r>
          </w:p>
          <w:p w:rsidRPr="00292092" w:rsidR="00FC6E3F" w:rsidP="5ABC0C26" w:rsidRDefault="00FC6E3F" w14:paraId="717834F9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SDG indicator 15.1.1</w:t>
            </w:r>
          </w:p>
        </w:tc>
        <w:tc>
          <w:tcPr>
            <w:tcW w:w="1794" w:type="dxa"/>
            <w:shd w:val="clear" w:color="auto" w:fill="auto"/>
            <w:tcMar/>
          </w:tcPr>
          <w:p w:rsidRPr="00292092" w:rsidR="00FC6E3F" w:rsidP="5ABC0C26" w:rsidRDefault="00FC6E3F" w14:paraId="2B951AD0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Pr="00292092" w:rsidR="00FC6E3F" w:rsidP="5ABC0C26" w:rsidRDefault="00FC6E3F" w14:paraId="123255D6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</w:tr>
      <w:tr w:rsidRPr="004F7374" w:rsidR="00FC6E3F" w:rsidTr="6BD734BB" w14:paraId="70161528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Pr="00292092" w:rsidR="00FC6E3F" w:rsidP="5ABC0C26" w:rsidRDefault="00FC6E3F" w14:paraId="7F3B08B9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GA4. Increase the number and health of common species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Pr="00292092" w:rsidR="00FC6E3F" w:rsidP="5ABC0C26" w:rsidRDefault="00FC6E3F" w14:paraId="16CAADC6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  <w:tcMar/>
          </w:tcPr>
          <w:p w:rsidRPr="00292092" w:rsidR="00FC6E3F" w:rsidP="5ABC0C26" w:rsidRDefault="00FC6E3F" w14:paraId="78795579" w14:textId="4316CBA5">
            <w:pPr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Living Planet Index (LPI)</w:t>
            </w:r>
          </w:p>
          <w:p w:rsidRPr="00292092" w:rsidR="00FC6E3F" w:rsidP="5ABC0C26" w:rsidRDefault="00FC6E3F" w14:paraId="61D10D46" w14:textId="77777777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/>
          </w:tcPr>
          <w:p w:rsidRPr="00292092" w:rsidR="00FC6E3F" w:rsidP="5ABC0C26" w:rsidRDefault="00FC6E3F" w14:paraId="2BF71C42" w14:textId="77777777">
            <w:pPr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ZSL/WWF</w:t>
            </w:r>
          </w:p>
          <w:p w:rsidRPr="00292092" w:rsidR="00FC6E3F" w:rsidP="5ABC0C26" w:rsidRDefault="00FC6E3F" w14:paraId="4203E40C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Pr="00292092" w:rsidR="00FC6E3F" w:rsidP="5ABC0C26" w:rsidRDefault="00FC6E3F" w14:paraId="2A50728F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Pr="00292092" w:rsidR="00FC6E3F" w:rsidP="5ABC0C26" w:rsidRDefault="00FC6E3F" w14:paraId="6B479563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Pr="00292092" w:rsidR="00FC6E3F" w:rsidP="5ABC0C26" w:rsidRDefault="00FC6E3F" w14:paraId="343AF512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  <w:tcMar/>
          </w:tcPr>
          <w:p w:rsidRPr="00292092" w:rsidR="00FC6E3F" w:rsidP="5ABC0C26" w:rsidRDefault="00FC6E3F" w14:paraId="54D881FD" w14:textId="62B1A32F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1970</w:t>
            </w:r>
            <w:r w:rsidRPr="5ABC0C26" w:rsidR="00884A53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-2020</w:t>
            </w: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, available every 2 years</w:t>
            </w:r>
          </w:p>
        </w:tc>
        <w:tc>
          <w:tcPr>
            <w:tcW w:w="1340" w:type="dxa"/>
            <w:shd w:val="clear" w:color="auto" w:fill="auto"/>
            <w:tcMar/>
          </w:tcPr>
          <w:p w:rsidRPr="00292092" w:rsidR="00FC6E3F" w:rsidP="5ABC0C26" w:rsidRDefault="00FC6E3F" w14:paraId="10FFA792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Pr="00292092" w:rsidR="00FC6E3F" w:rsidP="5ABC0C26" w:rsidRDefault="00FC6E3F" w14:paraId="3ACC4BA7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Pr="00292092" w:rsidR="00FC6E3F" w:rsidP="5ABC0C26" w:rsidRDefault="00FC6E3F" w14:paraId="4A7F27AD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  <w:tcMar/>
          </w:tcPr>
          <w:p w:rsidRPr="00292092" w:rsidR="00FC6E3F" w:rsidP="5ABC0C26" w:rsidRDefault="00FC6E3F" w14:paraId="0B21E1CE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  <w:tcMar/>
          </w:tcPr>
          <w:p w:rsidRPr="00292092" w:rsidR="00FC6E3F" w:rsidP="5ABC0C26" w:rsidRDefault="00FC6E3F" w14:paraId="2DE05A07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  <w:tcMar/>
          </w:tcPr>
          <w:p w:rsidRPr="00292092" w:rsidR="00FC6E3F" w:rsidP="5ABC0C26" w:rsidRDefault="00FC6E3F" w14:paraId="12EA8F3E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CMS, Ramsar, IPBES</w:t>
            </w:r>
          </w:p>
        </w:tc>
        <w:tc>
          <w:tcPr>
            <w:tcW w:w="1794" w:type="dxa"/>
            <w:tcMar/>
          </w:tcPr>
          <w:p w:rsidRPr="00292092" w:rsidR="00FC6E3F" w:rsidP="5ABC0C26" w:rsidRDefault="00FC6E3F" w14:paraId="4B86090D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</w:tr>
      <w:tr w:rsidRPr="004F7374" w:rsidR="00FC6E3F" w:rsidTr="6BD734BB" w14:paraId="043E7F1C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0FC6E3F" w:rsidP="5ABC0C26" w:rsidRDefault="00FC6E3F" w14:paraId="1A368CC8" w14:textId="4989A52B">
            <w:pPr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  <w:r w:rsidRPr="5ABC0C26" w:rsidR="00FC6E3F"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0FC6E3F" w:rsidP="5ABC0C26" w:rsidRDefault="00FC6E3F" w14:paraId="39C381D7" w14:textId="77777777">
            <w:pPr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FC6E3F" w:rsidP="5ABC0C26" w:rsidRDefault="00FC6E3F" w14:paraId="1C58DCE4" w14:textId="77777777">
            <w:pPr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/>
          </w:tcPr>
          <w:p w:rsidR="00FC6E3F" w:rsidP="5ABC0C26" w:rsidRDefault="00FC6E3F" w14:paraId="181ECAC2" w14:textId="77777777">
            <w:pPr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FC6E3F" w:rsidP="5ABC0C26" w:rsidRDefault="00FC6E3F" w14:paraId="7055233B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/>
          </w:tcPr>
          <w:p w:rsidRPr="004F7374" w:rsidR="00FC6E3F" w:rsidP="5ABC0C26" w:rsidRDefault="00FC6E3F" w14:paraId="0D357577" w14:textId="77777777">
            <w:pPr>
              <w:jc w:val="center"/>
              <w:rPr>
                <w:rFonts w:ascii="Arial" w:hAnsi="Arial" w:cs="Arial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FC6E3F" w:rsidP="5ABC0C26" w:rsidRDefault="00FC6E3F" w14:paraId="56E8006A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FC6E3F" w:rsidP="5ABC0C26" w:rsidRDefault="00FC6E3F" w14:paraId="1D64C677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FC6E3F" w:rsidP="5ABC0C26" w:rsidRDefault="00FC6E3F" w14:paraId="3E1E828C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FC6E3F" w:rsidP="5ABC0C26" w:rsidRDefault="00FC6E3F" w14:paraId="3382FAFE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FC6E3F" w:rsidP="5ABC0C26" w:rsidRDefault="00FC6E3F" w14:paraId="42E3BCB6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FC6E3F" w:rsidP="5ABC0C26" w:rsidRDefault="00FC6E3F" w14:paraId="35CB752C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FC6E3F" w:rsidP="5ABC0C26" w:rsidRDefault="00FC6E3F" w14:paraId="595AF7C4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0FC6E3F" w:rsidP="5ABC0C26" w:rsidRDefault="00FC6E3F" w14:paraId="11E011CB" w14:textId="77777777">
            <w:pPr>
              <w:jc w:val="center"/>
              <w:rPr>
                <w:rFonts w:ascii="Arial" w:hAnsi="Arial" w:eastAsia="Arial" w:cs="Arial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Pr="004F7374" w:rsidR="00FC6E3F" w:rsidP="5ABC0C26" w:rsidRDefault="00FC6E3F" w14:paraId="5C174853" w14:textId="77777777">
            <w:pPr>
              <w:jc w:val="center"/>
              <w:rPr>
                <w:rFonts w:ascii="Arial" w:hAnsi="Arial" w:cs="Arial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</w:tr>
      <w:tr w:rsidR="0AAF717C" w:rsidTr="6BD734BB" w14:paraId="39CD5616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AAF717C" w:rsidP="0AAF717C" w:rsidRDefault="0AAF717C" w14:paraId="49F049C2" w14:textId="0331270B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74007EB9" w:rsidR="71AE44DA">
              <w:rPr>
                <w:rFonts w:ascii="Arial" w:hAnsi="Arial" w:eastAsia="Arial" w:cs="Arial"/>
                <w:sz w:val="18"/>
                <w:szCs w:val="18"/>
              </w:rPr>
              <w:t xml:space="preserve">GA1 Increased extent of natural ecosystems (terrestrial, freshwater and </w:t>
            </w:r>
            <w:r w:rsidRPr="74007EB9" w:rsidR="71AE44DA">
              <w:rPr>
                <w:rFonts w:ascii="Arial" w:hAnsi="Arial" w:eastAsia="Arial" w:cs="Arial"/>
                <w:sz w:val="18"/>
                <w:szCs w:val="18"/>
              </w:rPr>
              <w:t>marine</w:t>
            </w:r>
            <w:r w:rsidRPr="74007EB9" w:rsidR="4C9CE4C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74007EB9" w:rsidR="71AE44DA">
              <w:rPr>
                <w:rFonts w:ascii="Arial" w:hAnsi="Arial" w:eastAsia="Arial" w:cs="Arial"/>
                <w:sz w:val="18"/>
                <w:szCs w:val="18"/>
              </w:rPr>
              <w:t>ecosystems</w:t>
            </w:r>
            <w:r w:rsidRPr="74007EB9" w:rsidR="71AE44DA"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AAF717C" w:rsidP="0AAF717C" w:rsidRDefault="0AAF717C" w14:paraId="4DA0B342" w14:textId="77CD08AC">
            <w:r w:rsidRPr="03185429" w:rsidR="71AE44DA">
              <w:rPr>
                <w:rFonts w:ascii="Arial" w:hAnsi="Arial" w:eastAsia="Arial" w:cs="Arial"/>
                <w:sz w:val="18"/>
                <w:szCs w:val="18"/>
              </w:rPr>
              <w:t>Trends in wetlands</w:t>
            </w:r>
          </w:p>
        </w:tc>
        <w:tc>
          <w:tcPr>
            <w:tcW w:w="1787" w:type="dxa"/>
            <w:shd w:val="clear" w:color="auto" w:fill="auto"/>
            <w:tcMar/>
          </w:tcPr>
          <w:p w:rsidR="2EF4097C" w:rsidP="0AAF717C" w:rsidRDefault="41B7A3FD" w14:paraId="6454A242" w14:textId="44819C4F">
            <w:r w:rsidRPr="03185429" w:rsidR="1FB8D02B">
              <w:rPr>
                <w:rFonts w:ascii="Arial" w:hAnsi="Arial" w:eastAsia="Arial" w:cs="Arial"/>
                <w:sz w:val="18"/>
                <w:szCs w:val="18"/>
              </w:rPr>
              <w:t>Global Peatland Database</w:t>
            </w:r>
          </w:p>
        </w:tc>
        <w:tc>
          <w:tcPr>
            <w:tcW w:w="1489" w:type="dxa"/>
            <w:shd w:val="clear" w:color="auto" w:fill="auto"/>
            <w:tcMar/>
          </w:tcPr>
          <w:p w:rsidR="2EF4097C" w:rsidP="0AAF717C" w:rsidRDefault="41B7A3FD" w14:paraId="110E93FA" w14:textId="06431237">
            <w:pPr>
              <w:spacing w:line="259" w:lineRule="auto"/>
            </w:pPr>
            <w:r w:rsidRPr="03185429" w:rsidR="1FB8D02B">
              <w:rPr>
                <w:rFonts w:ascii="Arial" w:hAnsi="Arial" w:eastAsia="Arial" w:cs="Arial"/>
                <w:sz w:val="18"/>
                <w:szCs w:val="18"/>
              </w:rPr>
              <w:t>Greisfald Mire Center</w:t>
            </w:r>
          </w:p>
        </w:tc>
        <w:tc>
          <w:tcPr>
            <w:tcW w:w="1194" w:type="dxa"/>
            <w:shd w:val="clear" w:color="auto" w:fill="auto"/>
            <w:tcMar/>
          </w:tcPr>
          <w:p w:rsidR="2EF4097C" w:rsidP="0AAF717C" w:rsidRDefault="41B7A3FD" w14:paraId="2A446945" w14:textId="61C1453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1FB8D02B">
              <w:rPr>
                <w:rFonts w:ascii="Arial" w:hAnsi="Arial" w:eastAsia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705CD788" w14:textId="721C6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47C7CDDF" w14:textId="4F3809C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1FCD6DB7" w14:textId="4987C3B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586913BA" w14:textId="64F1D5B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23D7A038" w14:textId="51A2CE8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34D5135E" w14:textId="090B770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4D459029" w14:textId="4BEC933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39900568" w14:textId="13942EC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5A07204E" w14:textId="1A6467A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0AAF717C" w:rsidRDefault="0AAF717C" w14:paraId="7952A38F" w14:textId="458DA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AAF717C" w:rsidTr="6BD734BB" w14:paraId="730FBC93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5515A210" w:rsidP="0AAF717C" w:rsidRDefault="14B131A0" w14:paraId="289DA9E6" w14:textId="7044936C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GA1 Increased extent of natural ecosystems (terrestrial, freshwater and marine</w:t>
            </w:r>
          </w:p>
          <w:p w:rsidR="5515A210" w:rsidP="0AAF717C" w:rsidRDefault="14B131A0" w14:paraId="78BDCC01" w14:textId="4FB9ECA3"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5515A210" w:rsidP="0AAF717C" w:rsidRDefault="14B131A0" w14:paraId="4E477BE6" w14:textId="77CD08AC"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Trends in wetlands</w:t>
            </w:r>
          </w:p>
        </w:tc>
        <w:tc>
          <w:tcPr>
            <w:tcW w:w="1787" w:type="dxa"/>
            <w:shd w:val="clear" w:color="auto" w:fill="auto"/>
            <w:tcMar/>
          </w:tcPr>
          <w:p w:rsidR="5515A210" w:rsidP="0AAF717C" w:rsidRDefault="14B131A0" w14:paraId="05256799" w14:textId="1B98A21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Peatlands – thickness, conditions of peat, quality of the vegetation, naturalness of  hydrology, water levels fluctuations natural or not, presence or absence of ditches and channels</w:t>
            </w:r>
            <w:r w:rsidRPr="03185429" w:rsidR="06681341"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natural nutrient circulation</w:t>
            </w:r>
            <w:r w:rsidRPr="03185429" w:rsidR="1E57D383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  <w:tcMar/>
          </w:tcPr>
          <w:p w:rsidR="5515A210" w:rsidP="0AAF717C" w:rsidRDefault="5515A210" w14:paraId="26290D6A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AAF717C" w:rsidP="0AAF717C" w:rsidRDefault="0AAF717C" w14:paraId="6A2C8D39" w14:textId="577A90B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5515A210" w:rsidP="0AAF717C" w:rsidRDefault="14B131A0" w14:paraId="47605612" w14:textId="5C6AF4B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A83C17C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33EB937A" w14:textId="52B13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6BFAD9DA" w14:textId="7043050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35C2F42B" w14:textId="2A8A1D0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5D239F8E" w14:textId="060FA20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76D5AFEE" w14:textId="3B66EBC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78BAD34F" w14:textId="1E6FBB6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7C3B5ADD" w14:textId="3D395D1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764034B0" w14:textId="4052808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4FBDB863" w14:textId="4A33F11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0AAF717C" w:rsidRDefault="0AAF717C" w14:paraId="38022016" w14:textId="6C1E6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672E8CD0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AAF717C" w:rsidTr="6BD734BB" w14:paraId="5E112B99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16D749D8" w:rsidP="0AAF717C" w:rsidRDefault="16D749D8" w14:paraId="2B00C9B4" w14:textId="7044936C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GA1 Increased extent of natural ecosystems (terrestrial, freshwater and marine</w:t>
            </w:r>
          </w:p>
          <w:p w:rsidR="16D749D8" w:rsidP="0AAF717C" w:rsidRDefault="16D749D8" w14:paraId="7DB290BE" w14:textId="4FB9ECA3"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ecosystems)</w:t>
            </w:r>
          </w:p>
          <w:p w:rsidR="0AAF717C" w:rsidP="0AAF717C" w:rsidRDefault="0AAF717C" w14:paraId="7CD846A3" w14:textId="1336579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16D749D8" w:rsidP="0AAF717C" w:rsidRDefault="16D749D8" w14:paraId="44575FC5" w14:textId="77CD08AC"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Trends in wetlands</w:t>
            </w:r>
          </w:p>
          <w:p w:rsidR="0AAF717C" w:rsidP="0AAF717C" w:rsidRDefault="0AAF717C" w14:paraId="5949F5C7" w14:textId="50DEDA7B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16D749D8" w:rsidP="0AAF717C" w:rsidRDefault="16D749D8" w14:paraId="519B4A2E" w14:textId="28E1042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Salt marshes - completeness of salinity gradient, natural hydromorphological patters, sediment dynamic gradient</w:t>
            </w:r>
          </w:p>
        </w:tc>
        <w:tc>
          <w:tcPr>
            <w:tcW w:w="1489" w:type="dxa"/>
            <w:shd w:val="clear" w:color="auto" w:fill="auto"/>
            <w:tcMar/>
          </w:tcPr>
          <w:p w:rsidR="16D749D8" w:rsidP="0AAF717C" w:rsidRDefault="16D749D8" w14:paraId="15C9E087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AAF717C" w:rsidP="0AAF717C" w:rsidRDefault="0AAF717C" w14:paraId="3DB00B10" w14:textId="44273E48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16D749D8" w:rsidP="0AAF717C" w:rsidRDefault="16D749D8" w14:paraId="39ADA5BC" w14:textId="7C19148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2D1C49C2" w14:textId="07D4C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004577FB" w14:textId="078E069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336D7CC0" w14:textId="34A2097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1333F3FE" w14:textId="2CA8508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21FC699E" w14:textId="0A1EA95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39C8A3FC" w14:textId="73FD2A7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58D059D0" w14:textId="52329DA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096D8B77" w14:textId="78B6028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19D69FCF" w14:textId="23F687E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6BD734BB" w:rsidRDefault="0AAF717C" w14:paraId="2699AF0D" w14:textId="6C1E6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51865C0E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  <w:p w:rsidR="0AAF717C" w:rsidP="6BD734BB" w:rsidRDefault="0AAF717C" w14:paraId="4BBB7952" w14:textId="12DE564F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AAF717C" w:rsidTr="6BD734BB" w14:paraId="179D2092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16D749D8" w:rsidP="0AAF717C" w:rsidRDefault="16D749D8" w14:paraId="103DAE45" w14:textId="7044936C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GA1 Increased extent of natural ecosystems (terrestrial, freshwater and marine</w:t>
            </w:r>
          </w:p>
          <w:p w:rsidR="16D749D8" w:rsidP="0AAF717C" w:rsidRDefault="16D749D8" w14:paraId="51BB53FD" w14:textId="4FB9ECA3"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ecosystems)</w:t>
            </w:r>
          </w:p>
          <w:p w:rsidR="0AAF717C" w:rsidP="0AAF717C" w:rsidRDefault="0AAF717C" w14:paraId="5F5461A9" w14:textId="145FC46A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16D749D8" w:rsidP="0AAF717C" w:rsidRDefault="16D749D8" w14:paraId="40263556" w14:textId="77CD08AC"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Trends in wetlands</w:t>
            </w:r>
          </w:p>
          <w:p w:rsidR="0AAF717C" w:rsidP="0AAF717C" w:rsidRDefault="0AAF717C" w14:paraId="60BEB279" w14:textId="707AAEE0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16D749D8" w:rsidP="0AAF717C" w:rsidRDefault="16D749D8" w14:paraId="5529C7FE" w14:textId="2C7D7C06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Permafrost – thickness and depth, thickness of peat, presence / absence of roads, land patterns</w:t>
            </w:r>
          </w:p>
        </w:tc>
        <w:tc>
          <w:tcPr>
            <w:tcW w:w="1489" w:type="dxa"/>
            <w:shd w:val="clear" w:color="auto" w:fill="auto"/>
            <w:tcMar/>
          </w:tcPr>
          <w:p w:rsidR="16D749D8" w:rsidP="0AAF717C" w:rsidRDefault="16D749D8" w14:paraId="36C9BE59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AAF717C" w:rsidP="0AAF717C" w:rsidRDefault="0AAF717C" w14:paraId="1FFCEC89" w14:textId="12B58759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16D749D8" w:rsidP="0AAF717C" w:rsidRDefault="16D749D8" w14:paraId="1EC71A3D" w14:textId="3741EE3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6377AF7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7E3065B9" w14:textId="6C20C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21462D7F" w14:textId="0713BF1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136A6458" w14:textId="6E00C6D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6E62E8F3" w14:textId="740FE11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29A44C87" w14:textId="31FBF6B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32C528F5" w14:textId="2762169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2CB31FF5" w14:textId="4F8AC5B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6874E958" w14:textId="14CD4B5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0CFFBD49" w14:textId="25E13BD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6BD734BB" w:rsidRDefault="0AAF717C" w14:paraId="10990842" w14:textId="6C1E6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503F950F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  <w:p w:rsidR="0AAF717C" w:rsidP="6BD734BB" w:rsidRDefault="0AAF717C" w14:paraId="16F69ED8" w14:textId="6094E4FC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F7374" w:rsidR="00FC6E3F" w:rsidTr="6BD734BB" w14:paraId="7B68F049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0FC6E3F" w:rsidP="61DE4E11" w:rsidRDefault="64A6DDFE" w14:paraId="6C9EF850" w14:textId="575D35CE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GA2</w:t>
            </w:r>
            <w:r w:rsidRPr="61DE4E11" w:rsidR="2AB28E07">
              <w:rPr>
                <w:rFonts w:ascii="Arial" w:hAnsi="Arial" w:eastAsia="Arial" w:cs="Arial"/>
                <w:sz w:val="18"/>
                <w:szCs w:val="18"/>
              </w:rPr>
              <w:t xml:space="preserve"> 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0FC6E3F" w:rsidP="61DE4E11" w:rsidRDefault="2AB28E07" w14:paraId="29A8F62C" w14:textId="24CDF529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Trends in fragmentation and quality of inland wetlands</w:t>
            </w:r>
          </w:p>
        </w:tc>
        <w:tc>
          <w:tcPr>
            <w:tcW w:w="1787" w:type="dxa"/>
            <w:shd w:val="clear" w:color="auto" w:fill="auto"/>
            <w:tcMar/>
          </w:tcPr>
          <w:p w:rsidR="61DE4E11" w:rsidP="61DE4E11" w:rsidRDefault="00D53870" w14:paraId="14A92FB6" w14:textId="1BAEB7CB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Wetland He</w:t>
            </w:r>
            <w:r w:rsidR="00D57447">
              <w:rPr>
                <w:rFonts w:ascii="Arial" w:hAnsi="Arial" w:eastAsia="Arial" w:cs="Arial"/>
                <w:sz w:val="18"/>
                <w:szCs w:val="18"/>
              </w:rPr>
              <w:t>alth in</w:t>
            </w:r>
            <w:r w:rsidR="00D87275">
              <w:rPr>
                <w:rFonts w:ascii="Arial" w:hAnsi="Arial" w:eastAsia="Arial" w:cs="Arial"/>
                <w:sz w:val="18"/>
                <w:szCs w:val="18"/>
              </w:rPr>
              <w:t>dex</w:t>
            </w:r>
            <w:r w:rsidR="007E10F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2C0905">
              <w:rPr>
                <w:rFonts w:ascii="Arial" w:hAnsi="Arial" w:eastAsia="Arial" w:cs="Arial"/>
                <w:sz w:val="18"/>
                <w:szCs w:val="18"/>
              </w:rPr>
              <w:t>–</w:t>
            </w:r>
          </w:p>
          <w:p w:rsidR="002C0905" w:rsidP="61DE4E11" w:rsidRDefault="00A63E08" w14:paraId="532A6309" w14:textId="4A0F76A9">
            <w:r>
              <w:t xml:space="preserve">Trend </w:t>
            </w:r>
            <w:r w:rsidR="00C07626">
              <w:t>Based on waterbird numbers</w:t>
            </w:r>
          </w:p>
        </w:tc>
        <w:tc>
          <w:tcPr>
            <w:tcW w:w="1489" w:type="dxa"/>
            <w:shd w:val="clear" w:color="auto" w:fill="auto"/>
            <w:tcMar/>
          </w:tcPr>
          <w:p w:rsidR="61DE4E11" w:rsidP="61DE4E11" w:rsidRDefault="61DE4E11" w14:paraId="437624FE" w14:textId="65337A3D">
            <w:pPr>
              <w:spacing w:line="259" w:lineRule="auto"/>
            </w:pPr>
            <w:r w:rsidRPr="61DE4E1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0FC6E3F" w:rsidP="6BD734BB" w:rsidRDefault="00F436AF" w14:paraId="1D6DC1C8" w14:textId="5B7729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BD734BB" w:rsidR="6CC7AE37">
              <w:rPr>
                <w:rFonts w:ascii="Arial" w:hAnsi="Arial" w:eastAsia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Pr="004F7374" w:rsidR="00FC6E3F" w:rsidP="001D764F" w:rsidRDefault="001264F3" w14:paraId="16AFE515" w14:textId="7A49F915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  <w:tcMar/>
          </w:tcPr>
          <w:p w:rsidR="00FC6E3F" w:rsidP="001D764F" w:rsidRDefault="00FC6E3F" w14:paraId="74F41EC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FC6E3F" w:rsidP="001D764F" w:rsidRDefault="002C1CD3" w14:paraId="4D9F5C2A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1966-ongoing, </w:t>
            </w:r>
          </w:p>
          <w:p w:rsidR="005F5784" w:rsidP="001D764F" w:rsidRDefault="005F5784" w14:paraId="544DDBC9" w14:textId="5BE15C1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Annual</w:t>
            </w:r>
          </w:p>
        </w:tc>
        <w:tc>
          <w:tcPr>
            <w:tcW w:w="1340" w:type="dxa"/>
            <w:shd w:val="clear" w:color="auto" w:fill="auto"/>
            <w:tcMar/>
          </w:tcPr>
          <w:p w:rsidR="00FC6E3F" w:rsidP="001D764F" w:rsidRDefault="00920546" w14:paraId="49F5950C" w14:textId="00757D3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="00FC6E3F" w:rsidP="001D764F" w:rsidRDefault="00DA72BA" w14:paraId="6D63BDD4" w14:textId="1DA458E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="00FC6E3F" w:rsidP="001D764F" w:rsidRDefault="00DA72BA" w14:paraId="2676715E" w14:textId="44F3491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  <w:tcMar/>
          </w:tcPr>
          <w:p w:rsidR="00FC6E3F" w:rsidP="001D764F" w:rsidRDefault="00941C81" w14:paraId="28E7E6A9" w14:textId="37144B7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  <w:tcMar/>
          </w:tcPr>
          <w:p w:rsidR="00FC6E3F" w:rsidP="001D764F" w:rsidRDefault="00FC6E3F" w14:paraId="6388AE1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0FC6E3F" w:rsidP="001D764F" w:rsidRDefault="00D11FC9" w14:paraId="0D8CB51B" w14:textId="587101E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Ramsar</w:t>
            </w:r>
            <w:r w:rsidR="004B769E"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 w:rsidR="00804ABC">
              <w:rPr>
                <w:rFonts w:ascii="Arial" w:hAnsi="Arial" w:eastAsia="Arial" w:cs="Arial"/>
                <w:sz w:val="18"/>
                <w:szCs w:val="18"/>
              </w:rPr>
              <w:t>AEWA</w:t>
            </w:r>
          </w:p>
        </w:tc>
        <w:tc>
          <w:tcPr>
            <w:tcW w:w="1794" w:type="dxa"/>
            <w:tcMar/>
          </w:tcPr>
          <w:p w:rsidRPr="004F7374" w:rsidR="00FC6E3F" w:rsidP="001D764F" w:rsidRDefault="00FC6E3F" w14:paraId="6A0C781D" w14:textId="7777777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AAF717C" w:rsidTr="6BD734BB" w14:paraId="5F0CF882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AAF717C" w:rsidP="0AAF717C" w:rsidRDefault="0AAF717C" w14:paraId="27D87364" w14:textId="575D35CE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GA2 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AAF717C" w:rsidP="0AAF717C" w:rsidRDefault="0AAF717C" w14:paraId="2AAF720B" w14:textId="24CDF529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Trends in fragmentation and quality of inland wetlands</w:t>
            </w:r>
          </w:p>
        </w:tc>
        <w:tc>
          <w:tcPr>
            <w:tcW w:w="1787" w:type="dxa"/>
            <w:shd w:val="clear" w:color="auto" w:fill="auto"/>
            <w:tcMar/>
          </w:tcPr>
          <w:p w:rsidR="1A83F3B2" w:rsidP="0AAF717C" w:rsidRDefault="49FF4C01" w14:paraId="20D13C0C" w14:textId="46A8DE8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Natura 2000 sites</w:t>
            </w:r>
          </w:p>
        </w:tc>
        <w:tc>
          <w:tcPr>
            <w:tcW w:w="1489" w:type="dxa"/>
            <w:shd w:val="clear" w:color="auto" w:fill="auto"/>
            <w:tcMar/>
          </w:tcPr>
          <w:p w:rsidR="1A83F3B2" w:rsidP="0AAF717C" w:rsidRDefault="49FF4C01" w14:paraId="7FDDA066" w14:textId="4E2B6FC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EU</w:t>
            </w:r>
          </w:p>
        </w:tc>
        <w:tc>
          <w:tcPr>
            <w:tcW w:w="1194" w:type="dxa"/>
            <w:shd w:val="clear" w:color="auto" w:fill="auto"/>
            <w:tcMar/>
          </w:tcPr>
          <w:p w:rsidR="1A83F3B2" w:rsidP="0AAF717C" w:rsidRDefault="49FF4C01" w14:paraId="211CAF98" w14:textId="2026EE3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5BC02D7B" w14:textId="28C73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31B15AA5" w14:textId="3AB06DB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5B78DC89" w14:textId="0441A66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2AEB7C34" w14:textId="61CFC8A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599937AF" w14:textId="3E5F0B5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3ACD4D29" w14:textId="3F2D8B9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61910243" w14:textId="363E8F3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3B251958" w14:textId="1AEF655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3510A257" w14:textId="0259334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0AAF717C" w:rsidRDefault="0AAF717C" w14:paraId="6E191DE6" w14:textId="73E88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3185429" w:rsidTr="6BD734BB" w14:paraId="5FA3084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368BF888" w:rsidP="03185429" w:rsidRDefault="368BF888" w14:paraId="2FDB8C7F" w14:textId="575D35CE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368BF888">
              <w:rPr>
                <w:rFonts w:ascii="Arial" w:hAnsi="Arial" w:eastAsia="Arial" w:cs="Arial"/>
                <w:sz w:val="18"/>
                <w:szCs w:val="18"/>
              </w:rPr>
              <w:t>GA2 Ecosystem integrity and connectivity (terrestrial, freshwater and marine ecosystems)</w:t>
            </w:r>
          </w:p>
          <w:p w:rsidR="03185429" w:rsidP="03185429" w:rsidRDefault="03185429" w14:paraId="0C03D766" w14:textId="6859D44A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368BF888" w:rsidP="03185429" w:rsidRDefault="368BF888" w14:paraId="56B0E16F" w14:textId="1A057DEC">
            <w:pPr>
              <w:pStyle w:val="Normal"/>
            </w:pPr>
            <w:r w:rsidRPr="03185429" w:rsidR="368BF888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fragmentation and quality of mangroves</w:t>
            </w:r>
          </w:p>
        </w:tc>
        <w:tc>
          <w:tcPr>
            <w:tcW w:w="1787" w:type="dxa"/>
            <w:shd w:val="clear" w:color="auto" w:fill="auto"/>
            <w:tcMar/>
          </w:tcPr>
          <w:p w:rsidR="368BF888" w:rsidP="03185429" w:rsidRDefault="368BF888" w14:paraId="71A6E69C" w14:textId="0BC0D53F">
            <w:pPr>
              <w:pStyle w:val="Normal"/>
            </w:pPr>
            <w:r w:rsidRPr="6BD734BB" w:rsidR="52B215F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C</w:t>
            </w:r>
            <w:r w:rsidRPr="6BD734BB" w:rsidR="368BF888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onnectivity with adjacent terrestrial vegetation</w:t>
            </w:r>
          </w:p>
        </w:tc>
        <w:tc>
          <w:tcPr>
            <w:tcW w:w="1489" w:type="dxa"/>
            <w:shd w:val="clear" w:color="auto" w:fill="auto"/>
            <w:tcMar/>
          </w:tcPr>
          <w:p w:rsidR="368BF888" w:rsidP="03185429" w:rsidRDefault="368BF888" w14:paraId="22631D0D" w14:textId="65337A3D">
            <w:pPr>
              <w:spacing w:line="259" w:lineRule="auto"/>
            </w:pPr>
            <w:r w:rsidRPr="03185429" w:rsidR="368BF888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  <w:p w:rsidR="03185429" w:rsidP="03185429" w:rsidRDefault="03185429" w14:paraId="08263EA1" w14:textId="7EC0756F">
            <w:pPr>
              <w:pStyle w:val="Normal"/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7BEE3814" w14:textId="7678651E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BD734BB" w:rsidR="086B465C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152F03CB" w14:textId="435AB2DC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3F8FB250" w14:textId="7E9C615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471F4F4C" w14:textId="25B0E093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75F2FE21" w14:textId="1B38C11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67F413DC" w14:textId="7E16673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3B5BB456" w14:textId="23C72AC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1127DDFE" w14:textId="0E8024A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386690E1" w14:textId="418ECD6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3185429" w:rsidP="03185429" w:rsidRDefault="03185429" w14:paraId="0D71E983" w14:textId="45FF2233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3185429" w:rsidP="6BD734BB" w:rsidRDefault="03185429" w14:paraId="78523C94" w14:textId="0E94F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74A0CFDD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3185429" w:rsidTr="6BD734BB" w14:paraId="59CFDFE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3185429" w:rsidP="03185429" w:rsidRDefault="03185429" w14:paraId="00B3345F" w14:textId="2173D4D3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GA2 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3185429" w:rsidP="03185429" w:rsidRDefault="03185429" w14:paraId="1361940E" w14:textId="1A057DEC">
            <w:pPr>
              <w:pStyle w:val="Normal"/>
            </w:pPr>
            <w:r w:rsidRPr="03185429" w:rsidR="03185429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fragmentation and quality of mangroves</w:t>
            </w:r>
          </w:p>
        </w:tc>
        <w:tc>
          <w:tcPr>
            <w:tcW w:w="1787" w:type="dxa"/>
            <w:shd w:val="clear" w:color="auto" w:fill="auto"/>
            <w:tcMar/>
          </w:tcPr>
          <w:p w:rsidR="03F318DC" w:rsidP="03185429" w:rsidRDefault="03F318DC" w14:paraId="2FDD01B3" w14:textId="574E6AAF">
            <w:pPr>
              <w:pStyle w:val="Normal"/>
            </w:pPr>
            <w:r w:rsidRPr="6BD734BB" w:rsidR="29985FDE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</w:t>
            </w:r>
            <w:r w:rsidRPr="6BD734BB" w:rsidR="03F318DC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hreatened birds, mammals and reptiles</w:t>
            </w:r>
          </w:p>
        </w:tc>
        <w:tc>
          <w:tcPr>
            <w:tcW w:w="1489" w:type="dxa"/>
            <w:shd w:val="clear" w:color="auto" w:fill="auto"/>
            <w:tcMar/>
          </w:tcPr>
          <w:p w:rsidR="03F318DC" w:rsidP="03185429" w:rsidRDefault="03F318DC" w14:paraId="16FA4413" w14:textId="65337A3D">
            <w:pPr>
              <w:spacing w:line="259" w:lineRule="auto"/>
            </w:pPr>
            <w:r w:rsidRPr="03185429" w:rsidR="03F318DC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  <w:p w:rsidR="03185429" w:rsidP="03185429" w:rsidRDefault="03185429" w14:paraId="40BF0476" w14:textId="52DF7D32">
            <w:pPr>
              <w:pStyle w:val="Normal"/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77309BA8" w14:textId="423FEF99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BD734BB" w:rsidR="6E52EEE3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37C0F451" w14:textId="5BDB85A5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3E4ACF5E" w14:textId="0B63ECAE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0BB2FD34" w14:textId="35C0C9F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1D1418CD" w14:textId="6590454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1C38BD26" w14:textId="71CE299C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46E1E757" w14:textId="7826F725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1ECA5F42" w14:textId="18EC6B25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2D107923" w14:textId="151AFCA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3185429" w:rsidP="03185429" w:rsidRDefault="03185429" w14:paraId="52BC9AD9" w14:textId="57492E2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3185429" w:rsidP="6BD734BB" w:rsidRDefault="03185429" w14:paraId="2C82F1E8" w14:textId="4BCE4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42AF85BD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3185429" w:rsidTr="6BD734BB" w14:paraId="0BC3A4E6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4C9E3B55" w:rsidP="03185429" w:rsidRDefault="4C9E3B55" w14:paraId="0C4D1A68" w14:textId="0CBD6C7E">
            <w:pPr>
              <w:pStyle w:val="Normal"/>
            </w:pP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 xml:space="preserve">GA3. Prevent extinction and improve the </w:t>
            </w: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conservation status</w:t>
            </w: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 xml:space="preserve"> of species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685EB6B3" w:rsidP="03185429" w:rsidRDefault="685EB6B3" w14:paraId="05BBC36D" w14:textId="4FC15EA4">
            <w:pPr>
              <w:pStyle w:val="Normal"/>
            </w:pPr>
            <w:r w:rsidRPr="03185429" w:rsidR="685EB6B3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conservation status of species</w:t>
            </w: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 xml:space="preserve">  </w:t>
            </w:r>
          </w:p>
        </w:tc>
        <w:tc>
          <w:tcPr>
            <w:tcW w:w="1787" w:type="dxa"/>
            <w:shd w:val="clear" w:color="auto" w:fill="auto"/>
            <w:tcMar/>
          </w:tcPr>
          <w:p w:rsidR="1042D373" w:rsidP="03185429" w:rsidRDefault="1042D373" w14:paraId="6051363C" w14:textId="214E07EB">
            <w:pPr>
              <w:pStyle w:val="Normal"/>
            </w:pPr>
            <w:r w:rsidRPr="03185429" w:rsidR="1042D373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 conservation status of wetland bird species</w:t>
            </w:r>
          </w:p>
        </w:tc>
        <w:tc>
          <w:tcPr>
            <w:tcW w:w="1489" w:type="dxa"/>
            <w:shd w:val="clear" w:color="auto" w:fill="auto"/>
            <w:tcMar/>
          </w:tcPr>
          <w:p w:rsidR="4C9E3B55" w:rsidP="03185429" w:rsidRDefault="4C9E3B55" w14:paraId="32813F5D" w14:textId="65337A3D">
            <w:pPr>
              <w:spacing w:line="259" w:lineRule="auto"/>
            </w:pPr>
            <w:r w:rsidRPr="03185429" w:rsidR="4C9E3B5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  <w:p w:rsidR="03185429" w:rsidP="03185429" w:rsidRDefault="03185429" w14:paraId="1C6EE475" w14:textId="2487F938">
            <w:pPr>
              <w:pStyle w:val="Normal"/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4C9E3B55" w:rsidP="03185429" w:rsidRDefault="4C9E3B55" w14:paraId="55CCF7E7" w14:textId="1CD9CD5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1199C994" w14:textId="00496039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4C9E3B55" w:rsidP="03185429" w:rsidRDefault="4C9E3B55" w14:paraId="5D02CBB5" w14:textId="210D0F8B">
            <w:pPr>
              <w:pStyle w:val="Normal"/>
              <w:jc w:val="center"/>
            </w:pP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2012</w:t>
            </w:r>
          </w:p>
        </w:tc>
        <w:tc>
          <w:tcPr>
            <w:tcW w:w="1193" w:type="dxa"/>
            <w:shd w:val="clear" w:color="auto" w:fill="auto"/>
            <w:tcMar/>
          </w:tcPr>
          <w:p w:rsidR="4C9E3B55" w:rsidP="03185429" w:rsidRDefault="4C9E3B55" w14:paraId="400A8202" w14:textId="189FB329">
            <w:pPr>
              <w:pStyle w:val="Normal"/>
              <w:jc w:val="center"/>
            </w:pP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updated periodically since 1994</w:t>
            </w:r>
          </w:p>
        </w:tc>
        <w:tc>
          <w:tcPr>
            <w:tcW w:w="1340" w:type="dxa"/>
            <w:shd w:val="clear" w:color="auto" w:fill="auto"/>
            <w:tcMar/>
          </w:tcPr>
          <w:p w:rsidR="4C9E3B55" w:rsidP="03185429" w:rsidRDefault="4C9E3B55" w14:paraId="5E420BFF" w14:textId="67E63CC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  <w:tcMar/>
          </w:tcPr>
          <w:p w:rsidR="4C9E3B55" w:rsidP="03185429" w:rsidRDefault="4C9E3B55" w14:paraId="7B618A8D" w14:textId="185DD48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1340" w:type="dxa"/>
            <w:shd w:val="clear" w:color="auto" w:fill="auto"/>
            <w:tcMar/>
          </w:tcPr>
          <w:p w:rsidR="4C9E3B55" w:rsidP="03185429" w:rsidRDefault="4C9E3B55" w14:paraId="52ADCFBB" w14:textId="43601317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  <w:tcMar/>
          </w:tcPr>
          <w:p w:rsidR="4C9E3B55" w:rsidP="03185429" w:rsidRDefault="4C9E3B55" w14:paraId="7B0192D6" w14:textId="037423E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  <w:tcMar/>
          </w:tcPr>
          <w:p w:rsidR="4C9E3B55" w:rsidP="03185429" w:rsidRDefault="4C9E3B55" w14:paraId="0CF7B0FB" w14:textId="6BC92A3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C9E3B55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  <w:tcMar/>
          </w:tcPr>
          <w:p w:rsidR="09CC0812" w:rsidP="03185429" w:rsidRDefault="09CC0812" w14:paraId="4C751C26" w14:textId="313C6D2E">
            <w:pPr>
              <w:pStyle w:val="Normal"/>
              <w:jc w:val="center"/>
            </w:pPr>
            <w:r w:rsidRPr="03185429" w:rsidR="09CC0812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R</w:t>
            </w: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amsar</w:t>
            </w:r>
            <w:r w:rsidRPr="03185429" w:rsidR="4C9E3B5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, CMS, African Eurasian Waterbird Agreement, East Asian – Australasian Flyway Partnership, Western Hemisphere Shorebird Reserve Network, Conservation of Arctic Flora and Fauna</w:t>
            </w:r>
          </w:p>
        </w:tc>
        <w:tc>
          <w:tcPr>
            <w:tcW w:w="1794" w:type="dxa"/>
            <w:tcMar/>
          </w:tcPr>
          <w:p w:rsidR="03185429" w:rsidP="03185429" w:rsidRDefault="03185429" w14:paraId="14555F39" w14:textId="5FFD6D8A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AAF717C" w:rsidTr="6BD734BB" w14:paraId="1CA6538C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1A83F3B2" w:rsidP="0AAF717C" w:rsidRDefault="49FF4C01" w14:paraId="51EAFF28" w14:textId="395262C2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GA6 Protection of critical</w:t>
            </w:r>
          </w:p>
          <w:p w:rsidR="1A83F3B2" w:rsidP="0AAF717C" w:rsidRDefault="49FF4C01" w14:paraId="3E2CAB0B" w14:textId="661DA8BD"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ecosystems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1A83F3B2" w:rsidP="0AAF717C" w:rsidRDefault="49FF4C01" w14:paraId="3A970B88" w14:textId="526B2425"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Trends in area of terrestrial and inland water areas conserved</w:t>
            </w:r>
          </w:p>
        </w:tc>
        <w:tc>
          <w:tcPr>
            <w:tcW w:w="1787" w:type="dxa"/>
            <w:shd w:val="clear" w:color="auto" w:fill="auto"/>
            <w:tcMar/>
          </w:tcPr>
          <w:p w:rsidR="1A83F3B2" w:rsidP="0AAF717C" w:rsidRDefault="49FF4C01" w14:paraId="6C929E76" w14:textId="52930D32"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Data on Habitat directive wetland habitats</w:t>
            </w:r>
          </w:p>
        </w:tc>
        <w:tc>
          <w:tcPr>
            <w:tcW w:w="1489" w:type="dxa"/>
            <w:shd w:val="clear" w:color="auto" w:fill="auto"/>
            <w:tcMar/>
          </w:tcPr>
          <w:p w:rsidR="1A83F3B2" w:rsidP="0AAF717C" w:rsidRDefault="49FF4C01" w14:paraId="33C55D42" w14:textId="5887C2B2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EU</w:t>
            </w:r>
          </w:p>
        </w:tc>
        <w:tc>
          <w:tcPr>
            <w:tcW w:w="1194" w:type="dxa"/>
            <w:shd w:val="clear" w:color="auto" w:fill="auto"/>
            <w:tcMar/>
          </w:tcPr>
          <w:p w:rsidR="1A83F3B2" w:rsidP="0AAF717C" w:rsidRDefault="49FF4C01" w14:paraId="7C3D869C" w14:textId="674F367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0886BD25" w14:textId="56479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5C8D99FE" w14:textId="4198E37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45AD100D" w14:textId="4A5B686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455CBDD3" w14:textId="67B1252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39046C96" w14:textId="65C9517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79317336" w14:textId="3A12944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15B03E61" w14:textId="39F7942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54F40AFA" w14:textId="6AC4303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3512D301" w14:textId="2AA5F65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0AAF717C" w:rsidRDefault="0AAF717C" w14:paraId="4CA49ACC" w14:textId="78D8E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AAF717C" w:rsidTr="6BD734BB" w14:paraId="289F210A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1A83F3B2" w:rsidP="0AAF717C" w:rsidRDefault="49FF4C01" w14:paraId="20806A15" w14:textId="395262C2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GA6 Protection of critical</w:t>
            </w:r>
          </w:p>
          <w:p w:rsidR="1A83F3B2" w:rsidP="0AAF717C" w:rsidRDefault="49FF4C01" w14:paraId="61F11458" w14:textId="46F4D81E"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ecosystems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1A83F3B2" w:rsidP="0AAF717C" w:rsidRDefault="49FF4C01" w14:paraId="11A467A8" w14:textId="467E4A1D">
            <w:r w:rsidRPr="03185429" w:rsidR="061C9E64">
              <w:rPr>
                <w:rFonts w:ascii="Arial" w:hAnsi="Arial" w:eastAsia="Arial" w:cs="Arial"/>
                <w:sz w:val="18"/>
                <w:szCs w:val="18"/>
              </w:rPr>
              <w:t>Trends in areas of particular importance for ecosystem services conserved</w:t>
            </w:r>
          </w:p>
        </w:tc>
        <w:tc>
          <w:tcPr>
            <w:tcW w:w="1787" w:type="dxa"/>
            <w:shd w:val="clear" w:color="auto" w:fill="auto"/>
            <w:tcMar/>
          </w:tcPr>
          <w:p w:rsidR="54D16313" w:rsidP="0AAF717C" w:rsidRDefault="6758CA78" w14:paraId="4F20DA17" w14:textId="43B5A368">
            <w:r w:rsidRPr="03185429" w:rsidR="19B7AA06">
              <w:rPr>
                <w:rFonts w:ascii="Arial" w:hAnsi="Arial" w:eastAsia="Arial" w:cs="Arial"/>
                <w:sz w:val="18"/>
                <w:szCs w:val="18"/>
              </w:rPr>
              <w:t>Peatlands – area of depth 1m+, area of peatlands where drainage infrastructure is absent, are of high wetness and natural hydrological dynamics is sustained</w:t>
            </w:r>
          </w:p>
        </w:tc>
        <w:tc>
          <w:tcPr>
            <w:tcW w:w="1489" w:type="dxa"/>
            <w:shd w:val="clear" w:color="auto" w:fill="auto"/>
            <w:tcMar/>
          </w:tcPr>
          <w:p w:rsidR="4C3D6283" w:rsidP="0AAF717C" w:rsidRDefault="4C3D6283" w14:paraId="03D80C6D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AAF717C" w:rsidP="0AAF717C" w:rsidRDefault="0AAF717C" w14:paraId="20B11A06" w14:textId="3F694FC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4C3D6283" w:rsidP="0AAF717C" w:rsidRDefault="4C3D6283" w14:paraId="459DEB0C" w14:textId="741F408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4FC0967B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6DA59307" w14:textId="46B94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3B82E6B4" w14:textId="2879A07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3968A07E" w14:textId="1775DC1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7ADD4015" w14:textId="6E0E665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175F236B" w14:textId="06188F4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1B7BDA98" w14:textId="3FE6D0A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717FE0FE" w14:textId="5D3DB13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00D28F6F" w14:textId="3B5F03A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AAF717C" w:rsidP="0AAF717C" w:rsidRDefault="0AAF717C" w14:paraId="5844C4E6" w14:textId="7FDB8CA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AAF717C" w:rsidP="0AAF717C" w:rsidRDefault="0AAF717C" w14:paraId="0037ADFF" w14:textId="7EFC4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6EAAE264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0C86F86" w:rsidTr="6BD734BB" w14:paraId="7F46F01E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0C86F86" w:rsidP="00C86F86" w:rsidRDefault="00C86F86" w14:paraId="44F34616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GA6 Protection of critical</w:t>
            </w:r>
          </w:p>
          <w:p w:rsidRPr="0AAF717C" w:rsidR="00C86F86" w:rsidP="00C86F86" w:rsidRDefault="00C86F86" w14:paraId="2E8E7995" w14:textId="43D4A178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ecosystems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Pr="0AAF717C" w:rsidR="00C86F86" w:rsidP="00C86F86" w:rsidRDefault="00C86F86" w14:paraId="2ADB024D" w14:textId="4F434C83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Trends in areas of particular importance for ecosystem services conserved</w:t>
            </w:r>
          </w:p>
        </w:tc>
        <w:tc>
          <w:tcPr>
            <w:tcW w:w="1787" w:type="dxa"/>
            <w:shd w:val="clear" w:color="auto" w:fill="auto"/>
            <w:tcMar/>
          </w:tcPr>
          <w:p w:rsidRPr="0AAF717C" w:rsidR="00C86F86" w:rsidP="00C86F86" w:rsidRDefault="005E55A5" w14:paraId="2EF40E27" w14:textId="67BCDF5C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Difference in trends of waterbirds between protected areas and non-protected areas</w:t>
            </w:r>
          </w:p>
        </w:tc>
        <w:tc>
          <w:tcPr>
            <w:tcW w:w="1489" w:type="dxa"/>
            <w:shd w:val="clear" w:color="auto" w:fill="auto"/>
            <w:tcMar/>
          </w:tcPr>
          <w:p w:rsidRPr="0AAF717C" w:rsidR="00C86F86" w:rsidP="00C86F86" w:rsidRDefault="00C8325C" w14:paraId="63CFC143" w14:textId="54742398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Pr="0AAF717C" w:rsidR="00C86F86" w:rsidP="00C86F86" w:rsidRDefault="00C8325C" w14:paraId="3436120A" w14:textId="068668C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C86F86" w:rsidP="00C86F86" w:rsidRDefault="00030209" w14:paraId="195ED64A" w14:textId="67CAE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  <w:tcMar/>
          </w:tcPr>
          <w:p w:rsidR="00C86F86" w:rsidP="00C86F86" w:rsidRDefault="00C86F86" w14:paraId="664F8163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C86F86" w:rsidP="00C86F86" w:rsidRDefault="0025619C" w14:paraId="35DAD52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1966 – ongoing,</w:t>
            </w:r>
          </w:p>
          <w:p w:rsidR="0025619C" w:rsidP="00C86F86" w:rsidRDefault="0025619C" w14:paraId="1323AF20" w14:textId="4519693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Annual</w:t>
            </w: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8D0CFE" w14:paraId="5B021146" w14:textId="1BD2D79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="00C86F86" w:rsidP="00C86F86" w:rsidRDefault="008D0CFE" w14:paraId="795DA289" w14:textId="02A6BC9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8D0CFE" w14:paraId="1831687E" w14:textId="519EA24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  <w:tcMar/>
          </w:tcPr>
          <w:p w:rsidR="00C86F86" w:rsidP="00C86F86" w:rsidRDefault="008D0CFE" w14:paraId="3A827407" w14:textId="4DC5914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  <w:tcMar/>
          </w:tcPr>
          <w:p w:rsidR="00C86F86" w:rsidP="00C86F86" w:rsidRDefault="008D0CFE" w14:paraId="39AA0A9C" w14:textId="2F636D2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  <w:tcMar/>
          </w:tcPr>
          <w:p w:rsidR="00C86F86" w:rsidP="00C86F86" w:rsidRDefault="00C86F86" w14:paraId="4B65C2E3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0C86F86" w:rsidP="00C86F86" w:rsidRDefault="00C86F86" w14:paraId="19F24B7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3185429" w:rsidTr="6BD734BB" w14:paraId="7F863F4A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54DAB07D" w:rsidP="03185429" w:rsidRDefault="54DAB07D" w14:paraId="18C69F3F" w14:textId="432E084D">
            <w:pPr>
              <w:pStyle w:val="Normal"/>
            </w:pPr>
            <w:r w:rsidRPr="03185429" w:rsidR="54DAB07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GA6. Protection of Critical ecosystems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54DAB07D" w:rsidRDefault="54DAB07D" w14:paraId="38FCDA18" w14:textId="0E6EC428">
            <w:r w:rsidRPr="03185429" w:rsidR="54DAB07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areas of particular importance for biodiversity conserved</w:t>
            </w:r>
          </w:p>
        </w:tc>
        <w:tc>
          <w:tcPr>
            <w:tcW w:w="1787" w:type="dxa"/>
            <w:shd w:val="clear" w:color="auto" w:fill="auto"/>
            <w:tcMar/>
          </w:tcPr>
          <w:p w:rsidR="54DAB07D" w:rsidP="03185429" w:rsidRDefault="54DAB07D" w14:paraId="3F7164F5" w14:textId="5DAD7920">
            <w:pPr>
              <w:pStyle w:val="Normal"/>
            </w:pPr>
            <w:r w:rsidRPr="03185429" w:rsidR="54DAB07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Critical Site Network for Waterbird Flyways</w:t>
            </w:r>
          </w:p>
        </w:tc>
        <w:tc>
          <w:tcPr>
            <w:tcW w:w="1489" w:type="dxa"/>
            <w:shd w:val="clear" w:color="auto" w:fill="auto"/>
            <w:tcMar/>
          </w:tcPr>
          <w:p w:rsidR="54DAB07D" w:rsidP="03185429" w:rsidRDefault="54DAB07D" w14:paraId="274850B5" w14:textId="42641642">
            <w:pPr>
              <w:pStyle w:val="Normal"/>
            </w:pPr>
            <w:r w:rsidRPr="03185429" w:rsidR="54DAB07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Wetlands International, BirdLife International, originally developed with UNEP-WCMC to support the implementation of the African-Eurasian Migratory Waterbird Agreement (AEWA) and the Ramsar Convention on Wetlands.</w:t>
            </w:r>
          </w:p>
          <w:p w:rsidR="03185429" w:rsidP="03185429" w:rsidRDefault="03185429" w14:paraId="7B074557" w14:textId="4CAB12F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54DAB07D" w:rsidP="03185429" w:rsidRDefault="54DAB07D" w14:paraId="09D7F7EC" w14:textId="1EB48C0A">
            <w:pPr>
              <w:pStyle w:val="Normal"/>
              <w:jc w:val="center"/>
            </w:pPr>
            <w:r w:rsidRPr="03185429" w:rsidR="54DAB07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X (operational for the African-Eurasian region; in concept development for Asia-Pacific and Americas flyways)</w:t>
            </w:r>
          </w:p>
        </w:tc>
        <w:tc>
          <w:tcPr>
            <w:tcW w:w="1341" w:type="dxa"/>
            <w:shd w:val="clear" w:color="auto" w:fill="auto"/>
            <w:tcMar/>
          </w:tcPr>
          <w:p w:rsidR="54DAB07D" w:rsidP="03185429" w:rsidRDefault="54DAB07D" w14:paraId="0A5E55AC" w14:textId="30003746">
            <w:pPr>
              <w:pStyle w:val="Normal"/>
              <w:jc w:val="center"/>
            </w:pPr>
            <w:r w:rsidRPr="03185429" w:rsidR="54DAB07D">
              <w:rPr>
                <w:rFonts w:ascii="Arial" w:hAnsi="Arial" w:eastAsia="Arial" w:cs="Arial"/>
                <w:noProof w:val="0"/>
                <w:color w:val="201F1E"/>
                <w:sz w:val="19"/>
                <w:szCs w:val="19"/>
                <w:lang w:val="en-CA"/>
              </w:rPr>
              <w:t>2018</w:t>
            </w:r>
          </w:p>
        </w:tc>
        <w:tc>
          <w:tcPr>
            <w:tcW w:w="1042" w:type="dxa"/>
            <w:shd w:val="clear" w:color="auto" w:fill="auto"/>
            <w:tcMar/>
          </w:tcPr>
          <w:p w:rsidR="54DAB07D" w:rsidP="03185429" w:rsidRDefault="54DAB07D" w14:paraId="76DEACC3" w14:textId="2DABC7C2">
            <w:pPr>
              <w:pStyle w:val="Normal"/>
              <w:jc w:val="center"/>
            </w:pPr>
            <w:r w:rsidRPr="03185429" w:rsidR="54DAB07D">
              <w:rPr>
                <w:rFonts w:ascii="Arial" w:hAnsi="Arial" w:eastAsia="Arial" w:cs="Arial"/>
                <w:noProof w:val="0"/>
                <w:color w:val="201F1E"/>
                <w:sz w:val="19"/>
                <w:szCs w:val="19"/>
                <w:lang w:val="en-CA"/>
              </w:rPr>
              <w:t>2018</w:t>
            </w: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779A1304" w14:textId="18C2A1DF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54DAB07D" w:rsidP="03185429" w:rsidRDefault="54DAB07D" w14:paraId="04772A10" w14:textId="5C06EF3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54DAB07D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="54DAB07D" w:rsidP="03185429" w:rsidRDefault="54DAB07D" w14:paraId="24AD60CC" w14:textId="43E1C7C9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54DAB07D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="54DAB07D" w:rsidP="03185429" w:rsidRDefault="54DAB07D" w14:paraId="50B9A4F3" w14:textId="777FA03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54DAB07D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  <w:tcMar/>
          </w:tcPr>
          <w:p w:rsidR="54DAB07D" w:rsidP="03185429" w:rsidRDefault="54DAB07D" w14:paraId="5F85116D" w14:textId="712D0796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54DAB07D">
              <w:rPr>
                <w:rFonts w:ascii="Arial" w:hAnsi="Arial" w:eastAsia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  <w:tcMar/>
          </w:tcPr>
          <w:p w:rsidR="54DAB07D" w:rsidP="03185429" w:rsidRDefault="54DAB07D" w14:paraId="399D72F1" w14:textId="7478E26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54DAB07D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794" w:type="dxa"/>
            <w:shd w:val="clear" w:color="auto" w:fill="auto"/>
            <w:tcMar/>
          </w:tcPr>
          <w:p w:rsidR="6B8F84FA" w:rsidP="03185429" w:rsidRDefault="6B8F84FA" w14:paraId="755E604F" w14:textId="0F8B954E">
            <w:pPr>
              <w:pStyle w:val="Normal"/>
              <w:jc w:val="center"/>
            </w:pPr>
            <w:r w:rsidRPr="03185429" w:rsidR="6B8F84FA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Ramsar, CMS, African Eurasian Waterbird Agreement, East Asian – Australasian Flyway Partnership, Western Hemisphere Shorebird Reserve Network, Conservation of Arctic Flora and Fauna</w:t>
            </w:r>
          </w:p>
        </w:tc>
        <w:tc>
          <w:tcPr>
            <w:tcW w:w="1794" w:type="dxa"/>
            <w:tcMar/>
          </w:tcPr>
          <w:p w:rsidR="03185429" w:rsidP="03185429" w:rsidRDefault="03185429" w14:paraId="70226FF7" w14:textId="4C087247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3185429" w:rsidTr="6BD734BB" w14:paraId="13F9117E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2834B0A2" w:rsidP="03185429" w:rsidRDefault="2834B0A2" w14:paraId="68421EDD" w14:textId="5571DC25">
            <w:pPr>
              <w:pStyle w:val="Normal"/>
            </w:pPr>
            <w:r w:rsidRPr="03185429" w:rsidR="2834B0A2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GB1. Nature’s regulating contributions including climate regulation, disaster prevention and other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2834B0A2" w:rsidP="03185429" w:rsidRDefault="2834B0A2" w14:paraId="1BE4A15C" w14:textId="07788A91">
            <w:pPr>
              <w:pStyle w:val="Normal"/>
            </w:pPr>
            <w:r w:rsidRPr="03185429" w:rsidR="2834B0A2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regulation of freshwater quantity, quality, location and timing</w:t>
            </w:r>
          </w:p>
        </w:tc>
        <w:tc>
          <w:tcPr>
            <w:tcW w:w="1787" w:type="dxa"/>
            <w:shd w:val="clear" w:color="auto" w:fill="auto"/>
            <w:tcMar/>
          </w:tcPr>
          <w:p w:rsidR="2834B0A2" w:rsidP="03185429" w:rsidRDefault="2834B0A2" w14:paraId="25533A1D" w14:textId="43DA8013">
            <w:pPr>
              <w:pStyle w:val="Normal"/>
            </w:pPr>
            <w:r w:rsidRPr="03185429" w:rsidR="2834B0A2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Riparian vegetation, aquatic vegetation, dissolved oxygen, fish, benthic fauna</w:t>
            </w:r>
          </w:p>
        </w:tc>
        <w:tc>
          <w:tcPr>
            <w:tcW w:w="1489" w:type="dxa"/>
            <w:shd w:val="clear" w:color="auto" w:fill="auto"/>
            <w:tcMar/>
          </w:tcPr>
          <w:p w:rsidR="03185429" w:rsidP="03185429" w:rsidRDefault="03185429" w14:paraId="0EE8C23E" w14:textId="34E41679">
            <w:pPr>
              <w:pStyle w:val="Normal"/>
              <w:spacing w:line="259" w:lineRule="auto"/>
            </w:pPr>
            <w:r w:rsidRPr="03185429" w:rsidR="0318542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1CACF969" w14:textId="0E7D9CB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6B30EFDC" w14:textId="2DC3976D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17C05377" w14:textId="1BC0C859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18A04338" w14:textId="165CFC2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425F2EA4" w14:textId="71B9E92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6425F204" w14:textId="31AFF845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488BB6C3" w14:textId="163F80C3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20D70855" w14:textId="4F76003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33633A08" w14:textId="2070A7FE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3185429" w:rsidP="03185429" w:rsidRDefault="03185429" w14:paraId="72F45FD8" w14:textId="040C98D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3185429" w:rsidP="6BD734BB" w:rsidRDefault="03185429" w14:paraId="32185A44" w14:textId="14A1D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6653FF7A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0C86F86" w:rsidTr="6BD734BB" w14:paraId="2D3A491F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0C86F86" w:rsidP="00C86F86" w:rsidRDefault="00C86F86" w14:paraId="41766AD4" w14:textId="5FEBB7E5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GB1 Nature’s regulating contributions including climate regulation, disaster prevention and other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0C86F86" w:rsidP="00C86F86" w:rsidRDefault="00C86F86" w14:paraId="7345C3D3" w14:textId="6C91C4D1">
            <w:r w:rsidRPr="0AAF717C">
              <w:rPr>
                <w:rFonts w:ascii="Arial" w:hAnsi="Arial" w:eastAsia="Arial" w:cs="Arial"/>
                <w:sz w:val="18"/>
                <w:szCs w:val="18"/>
              </w:rPr>
              <w:t>Trends in regulation of air quality</w:t>
            </w:r>
          </w:p>
          <w:p w:rsidR="00C86F86" w:rsidP="00C86F86" w:rsidRDefault="00C86F86" w14:paraId="41908695" w14:textId="35C4060E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C86F86" w:rsidP="00C86F86" w:rsidRDefault="00C86F86" w14:paraId="63EE4DE5" w14:textId="378A991A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1D3C00D2">
              <w:rPr>
                <w:rFonts w:ascii="Arial" w:hAnsi="Arial" w:eastAsia="Arial" w:cs="Arial"/>
                <w:sz w:val="18"/>
                <w:szCs w:val="18"/>
              </w:rPr>
              <w:t>Peatland maps, presence/absence of peatlands, state of peatland (thickness, drainage, land use)</w:t>
            </w:r>
          </w:p>
        </w:tc>
        <w:tc>
          <w:tcPr>
            <w:tcW w:w="1489" w:type="dxa"/>
            <w:shd w:val="clear" w:color="auto" w:fill="auto"/>
            <w:tcMar/>
          </w:tcPr>
          <w:p w:rsidR="00C86F86" w:rsidP="00C86F86" w:rsidRDefault="00C86F86" w14:paraId="4DECA766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0C86F86" w:rsidP="00C86F86" w:rsidRDefault="00C86F86" w14:paraId="7ECD2B5E" w14:textId="32606828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C86F86" w:rsidP="00C86F86" w:rsidRDefault="00C86F86" w14:paraId="356DADCD" w14:textId="0E7D9CB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1D3C00D2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C86F86" w:rsidP="00C86F86" w:rsidRDefault="00C86F86" w14:paraId="5E575F9A" w14:textId="48CC1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C86F86" w:rsidP="00C86F86" w:rsidRDefault="00C86F86" w14:paraId="290B0ABE" w14:textId="0EAF55A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C86F86" w:rsidP="00C86F86" w:rsidRDefault="00C86F86" w14:paraId="11FA97B3" w14:textId="7C0490B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C86F86" w14:paraId="74865791" w14:textId="5A0A310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C86F86" w:rsidP="00C86F86" w:rsidRDefault="00C86F86" w14:paraId="29A86561" w14:textId="1A53525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C86F86" w14:paraId="4EDA1615" w14:textId="69A78E3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C86F86" w:rsidP="00C86F86" w:rsidRDefault="00C86F86" w14:paraId="616D6A90" w14:textId="1D47D72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C86F86" w:rsidP="00C86F86" w:rsidRDefault="00C86F86" w14:paraId="18E85888" w14:textId="20474E9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0C86F86" w:rsidP="00C86F86" w:rsidRDefault="00C86F86" w14:paraId="22C79732" w14:textId="5403042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0C86F86" w:rsidP="6BD734BB" w:rsidRDefault="00C86F86" w14:paraId="3CAB7FA8" w14:textId="14A1D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541990EA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  <w:p w:rsidR="00C86F86" w:rsidP="6BD734BB" w:rsidRDefault="00C86F86" w14:paraId="32749125" w14:textId="0BE32FF6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F86" w:rsidTr="6BD734BB" w14:paraId="782372DA" w14:textId="77777777">
        <w:trPr>
          <w:trHeight w:val="236"/>
        </w:trPr>
        <w:tc>
          <w:tcPr>
            <w:tcW w:w="1781" w:type="dxa"/>
            <w:shd w:val="clear" w:color="auto" w:fill="FFE599" w:themeFill="accent4" w:themeFillTint="66"/>
            <w:tcMar/>
          </w:tcPr>
          <w:p w:rsidR="00C86F86" w:rsidP="00C86F86" w:rsidRDefault="00C86F86" w14:paraId="6520AE60" w14:textId="5FEBB7E5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GB1 Nature’s regulating contributions including climate regulation, disaster prevention and other</w:t>
            </w:r>
          </w:p>
        </w:tc>
        <w:tc>
          <w:tcPr>
            <w:tcW w:w="1936" w:type="dxa"/>
            <w:shd w:val="clear" w:color="auto" w:fill="FFE599" w:themeFill="accent4" w:themeFillTint="66"/>
            <w:tcMar/>
          </w:tcPr>
          <w:p w:rsidR="00C86F86" w:rsidP="00C86F86" w:rsidRDefault="00C86F86" w14:paraId="2CB830AD" w14:textId="21C5D39C">
            <w:r w:rsidRPr="0AAF717C">
              <w:rPr>
                <w:rFonts w:ascii="Arial" w:hAnsi="Arial" w:eastAsia="Arial" w:cs="Arial"/>
                <w:sz w:val="18"/>
                <w:szCs w:val="18"/>
              </w:rPr>
              <w:t>Trends in regulation of climate</w:t>
            </w:r>
          </w:p>
          <w:p w:rsidR="00C86F86" w:rsidP="00C86F86" w:rsidRDefault="00C86F86" w14:paraId="3A1535E7" w14:textId="0FF26A53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C86F86" w:rsidP="00C86F86" w:rsidRDefault="00C86F86" w14:paraId="6C5C7429" w14:textId="35C4060E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C86F86" w:rsidP="00C86F86" w:rsidRDefault="00C86F86" w14:paraId="0F9BA762" w14:textId="378A991A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3185429" w:rsidR="1D3C00D2">
              <w:rPr>
                <w:rFonts w:ascii="Arial" w:hAnsi="Arial" w:eastAsia="Arial" w:cs="Arial"/>
                <w:sz w:val="18"/>
                <w:szCs w:val="18"/>
              </w:rPr>
              <w:t>Peatland maps, presence/absence of peatlands, state of peatland (thickness, drainage, land use)</w:t>
            </w:r>
          </w:p>
          <w:p w:rsidR="00C86F86" w:rsidP="00C86F86" w:rsidRDefault="00C86F86" w14:paraId="3B97C360" w14:textId="1876CC69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/>
          </w:tcPr>
          <w:p w:rsidR="00C86F86" w:rsidP="00C86F86" w:rsidRDefault="00C86F86" w14:paraId="72B0B525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0C86F86" w:rsidP="00C86F86" w:rsidRDefault="00C86F86" w14:paraId="3866751B" w14:textId="793D78F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C86F86" w:rsidP="00C86F86" w:rsidRDefault="00C86F86" w14:paraId="07AE5E6E" w14:textId="45C2A68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1D3C00D2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C86F86" w:rsidP="00C86F86" w:rsidRDefault="00C86F86" w14:paraId="77263172" w14:textId="4207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C86F86" w:rsidP="00C86F86" w:rsidRDefault="00C86F86" w14:paraId="5F6630B9" w14:textId="47E7698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C86F86" w:rsidP="00C86F86" w:rsidRDefault="00C86F86" w14:paraId="0700371A" w14:textId="11436E2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C86F86" w14:paraId="3672BE79" w14:textId="35F121E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C86F86" w:rsidP="00C86F86" w:rsidRDefault="00C86F86" w14:paraId="57207FCC" w14:textId="378D011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C86F86" w:rsidP="00C86F86" w:rsidRDefault="00C86F86" w14:paraId="370593D7" w14:textId="224EFA7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C86F86" w:rsidP="00C86F86" w:rsidRDefault="00C86F86" w14:paraId="7FB7E33D" w14:textId="19F0ABA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C86F86" w:rsidP="00C86F86" w:rsidRDefault="00C86F86" w14:paraId="52791F70" w14:textId="6207869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/>
          </w:tcPr>
          <w:p w:rsidR="00C86F86" w:rsidP="00C86F86" w:rsidRDefault="00C86F86" w14:paraId="2E9BE299" w14:textId="7EFF209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4" w:type="dxa"/>
            <w:tcMar/>
          </w:tcPr>
          <w:p w:rsidR="00C86F86" w:rsidP="00C86F86" w:rsidRDefault="00C86F86" w14:paraId="6F6ECFDA" w14:textId="3C6B5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3CB2D675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bookmarkEnd w:id="0"/>
    </w:tbl>
    <w:p w:rsidR="00FC6E3F" w:rsidP="007D5CC7" w:rsidRDefault="00FC6E3F" w14:paraId="58EF590B" w14:textId="77777777">
      <w:pPr>
        <w:tabs>
          <w:tab w:val="left" w:pos="2943"/>
          <w:tab w:val="left" w:pos="6912"/>
          <w:tab w:val="left" w:pos="10314"/>
        </w:tabs>
        <w:rPr>
          <w:rFonts w:ascii="Arial" w:hAnsi="Arial" w:eastAsia="Arial" w:cs="Arial"/>
          <w:b/>
          <w:bCs/>
          <w:sz w:val="24"/>
          <w:szCs w:val="24"/>
        </w:rPr>
      </w:pPr>
    </w:p>
    <w:p w:rsidR="003B7F87" w:rsidP="007D5CC7" w:rsidRDefault="003B7F87" w14:paraId="6349190B" w14:textId="2375D38E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:rsidR="0037414D" w:rsidP="0037414D" w:rsidRDefault="0037414D" w14:paraId="041B243D" w14:textId="427482C7">
      <w:pPr>
        <w:tabs>
          <w:tab w:val="left" w:pos="2943"/>
          <w:tab w:val="left" w:pos="6912"/>
          <w:tab w:val="left" w:pos="10314"/>
        </w:tabs>
        <w:rPr>
          <w:rFonts w:ascii="Arial" w:hAnsi="Arial" w:eastAsia="Arial" w:cs="Arial"/>
          <w:b/>
          <w:bCs/>
          <w:sz w:val="24"/>
          <w:szCs w:val="24"/>
        </w:rPr>
      </w:pP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hAnsi="Arial" w:eastAsia="Arial" w:cs="Arial"/>
          <w:b/>
          <w:bCs/>
          <w:sz w:val="24"/>
          <w:szCs w:val="24"/>
        </w:rPr>
        <w:t>2</w:t>
      </w: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. </w:t>
      </w:r>
      <w:r w:rsidRPr="7878808B" w:rsidR="4AC0C0B0">
        <w:rPr>
          <w:rFonts w:ascii="Arial" w:hAnsi="Arial" w:eastAsia="Arial" w:cs="Arial"/>
          <w:b/>
          <w:bCs/>
          <w:sz w:val="24"/>
          <w:szCs w:val="24"/>
        </w:rPr>
        <w:t>I</w:t>
      </w:r>
      <w:r w:rsidRPr="7878808B">
        <w:rPr>
          <w:rFonts w:ascii="Arial" w:hAnsi="Arial" w:eastAsia="Arial" w:cs="Arial"/>
          <w:b/>
          <w:bCs/>
          <w:sz w:val="24"/>
          <w:szCs w:val="24"/>
        </w:rPr>
        <w:t>ndicators</w:t>
      </w: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 for monitoring elements of the </w:t>
      </w:r>
      <w:r w:rsidRPr="6CB1C09F" w:rsidR="40A01D75">
        <w:rPr>
          <w:rFonts w:ascii="Arial" w:hAnsi="Arial" w:eastAsia="Arial" w:cs="Arial"/>
          <w:b/>
          <w:bCs/>
          <w:sz w:val="24"/>
          <w:szCs w:val="24"/>
        </w:rPr>
        <w:t>draft</w:t>
      </w:r>
      <w:r w:rsidRPr="407F82F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="00FC6E3F">
        <w:rPr>
          <w:rFonts w:ascii="Arial" w:hAnsi="Arial" w:eastAsia="Arial" w:cs="Arial"/>
          <w:b/>
          <w:bCs/>
          <w:sz w:val="24"/>
          <w:szCs w:val="24"/>
        </w:rPr>
        <w:t>targets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(with example entries</w:t>
      </w:r>
      <w:r w:rsidRPr="35EE9AC5" w:rsidR="02DE9F56">
        <w:rPr>
          <w:rFonts w:ascii="Arial" w:hAnsi="Arial" w:eastAsia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5"/>
        <w:gridCol w:w="1935"/>
        <w:gridCol w:w="1786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3"/>
        <w:gridCol w:w="1793"/>
      </w:tblGrid>
      <w:tr w:rsidRPr="004F7374" w:rsidR="00FC6E3F" w:rsidTr="6BD734BB" w14:paraId="2BBC89DC" w14:textId="77777777">
        <w:trPr>
          <w:trHeight w:val="280"/>
          <w:tblHeader/>
        </w:trPr>
        <w:tc>
          <w:tcPr>
            <w:tcW w:w="1785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88EE46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4CDDE670" w14:textId="77777777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6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7DE4368" w14:textId="77777777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24CCDC2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2258E77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55D7591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418112A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0FB682D1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7C54B17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16DE8FEB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343E6B0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0EF5D03F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0742C05B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3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26DA10C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3" w:type="dxa"/>
            <w:shd w:val="clear" w:color="auto" w:fill="BFBFBF" w:themeFill="background1" w:themeFillShade="BF"/>
            <w:tcMar/>
          </w:tcPr>
          <w:p w:rsidRPr="004F7374" w:rsidR="00FC6E3F" w:rsidP="00FC6E3F" w:rsidRDefault="00FC6E3F" w14:paraId="16C2016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Pr="004F7374" w:rsidR="00FC6E3F" w:rsidTr="6BD734BB" w14:paraId="330FD642" w14:textId="77777777">
        <w:trPr>
          <w:trHeight w:val="1041"/>
          <w:tblHeader/>
        </w:trPr>
        <w:tc>
          <w:tcPr>
            <w:tcW w:w="1785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B0194A9" w14:textId="7F3D37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54E1B035" w:rsidR="6D832688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2DFD853C" w:rsidR="00432EEA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Pr="2DFD853C" w:rsidR="3564156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FC6E3F" w:rsidP="00FC6E3F" w:rsidRDefault="00FC6E3F" w14:paraId="43DC3832" w14:textId="77777777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7A15AD" w:rsidR="007A15AD" w:rsidP="007A15AD" w:rsidRDefault="007A15AD" w14:paraId="06B10C23" w14:textId="00F705E4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w:history="1" r:id="rId20">
              <w:r w:rsidRPr="00DD789A" w:rsid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5" w:type="dxa"/>
            <w:shd w:val="clear" w:color="auto" w:fill="BFBFBF" w:themeFill="background1" w:themeFillShade="BF"/>
            <w:tcMar/>
            <w:vAlign w:val="center"/>
          </w:tcPr>
          <w:p w:rsidR="00FC6E3F" w:rsidP="00FC6E3F" w:rsidRDefault="38015DA0" w14:paraId="19D62A7F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Pr="004F7374" w:rsidR="00FC6E3F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:rsidR="007A15AD" w:rsidP="00FC6E3F" w:rsidRDefault="007A15AD" w14:paraId="673765F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15AD" w:rsidP="007A15AD" w:rsidRDefault="007A15AD" w14:paraId="583EEC2B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w:history="1" r:id="rId21">
              <w:r w:rsidRPr="00DD789A" w:rsid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 w:rsidR="00DD789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Pr="007A15AD" w:rsidR="00DD789A" w:rsidP="007A15AD" w:rsidRDefault="00DD789A" w14:paraId="512B4E31" w14:textId="38FCE08A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2E052AC5" w14:paraId="05637F7A" w14:textId="66C71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Pr="6FDDB31A" w:rsidR="0FE375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551E1E58" w14:textId="1D60A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Pr="4E21D052" w:rsidR="7A64A7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F7F0A8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47C4DBB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62D547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40D5AE6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hAnsi="Arial" w:eastAsia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3F652051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25959985" w14:textId="77777777">
            <w:pPr>
              <w:jc w:val="center"/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72F51D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D638CBB" w14:textId="0CCC69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Pr="004F7374" w:rsidR="09E24E8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1F1AC3D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eastAsia="Times New Roman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3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60D8DEB5" w14:textId="2A691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Pr="1E12FA11" w:rsidR="05969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3" w:type="dxa"/>
            <w:shd w:val="clear" w:color="auto" w:fill="BFBFBF" w:themeFill="background1" w:themeFillShade="BF"/>
            <w:tcMar/>
            <w:vAlign w:val="center"/>
          </w:tcPr>
          <w:p w:rsidRPr="004F7374" w:rsidR="00FC6E3F" w:rsidP="00FC6E3F" w:rsidRDefault="00FC6E3F" w14:paraId="7AE4B56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Pr="004F7374" w:rsidR="00FD0318" w:rsidTr="6BD734BB" w14:paraId="5E57E61F" w14:textId="77777777">
        <w:trPr>
          <w:trHeight w:val="296"/>
        </w:trPr>
        <w:tc>
          <w:tcPr>
            <w:tcW w:w="1785" w:type="dxa"/>
            <w:shd w:val="clear" w:color="auto" w:fill="FFE599" w:themeFill="accent4" w:themeFillTint="66"/>
            <w:tcMar/>
          </w:tcPr>
          <w:p w:rsidRPr="007D6F80" w:rsidR="00FD0318" w:rsidP="5ABC0C26" w:rsidRDefault="00955F05" w14:paraId="019B717B" w14:textId="0913CC9D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54FA426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T4.1. Harvest is legal, sustainable and safe for human health and biodiversity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Pr="007D6F80" w:rsidR="00FD0318" w:rsidP="5ABC0C26" w:rsidRDefault="007D6F80" w14:paraId="435D2472" w14:textId="7A0E8242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2A6FB448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Trends in proportion of biological resources harvested legally</w:t>
            </w:r>
          </w:p>
        </w:tc>
        <w:tc>
          <w:tcPr>
            <w:tcW w:w="1786" w:type="dxa"/>
            <w:shd w:val="clear" w:color="auto" w:fill="auto"/>
            <w:tcMar/>
          </w:tcPr>
          <w:p w:rsidRPr="007D6F80" w:rsidR="00FD0318" w:rsidP="5ABC0C26" w:rsidRDefault="00FD0318" w14:paraId="52D0B6E8" w14:textId="77777777">
            <w:pPr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Red List Index</w:t>
            </w:r>
            <w:r w:rsidRPr="5ABC0C26" w:rsidR="4ADC4A60">
              <w:rPr>
                <w:rFonts w:ascii="Arial" w:hAnsi="Arial" w:eastAsia="Arial" w:cs="Arial"/>
                <w:i w:val="1"/>
                <w:iCs w:val="1"/>
                <w:color w:val="7F7F7F" w:themeColor="text1" w:themeTint="80" w:themeShade="FF"/>
                <w:sz w:val="18"/>
                <w:szCs w:val="18"/>
              </w:rPr>
              <w:t xml:space="preserve"> </w:t>
            </w:r>
          </w:p>
          <w:p w:rsidRPr="007D6F80" w:rsidR="00FD0318" w:rsidP="5ABC0C26" w:rsidRDefault="00FD0318" w14:paraId="674BFC0F" w14:textId="606D0E76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/>
          </w:tcPr>
          <w:p w:rsidRPr="007D6F80" w:rsidR="00FD0318" w:rsidP="5ABC0C26" w:rsidRDefault="00FD0318" w14:paraId="75AF64AB" w14:textId="77777777">
            <w:pPr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 xml:space="preserve">IUCN &amp; </w:t>
            </w:r>
            <w:proofErr w:type="spellStart"/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BirdLife</w:t>
            </w:r>
            <w:proofErr w:type="spellEnd"/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 xml:space="preserve"> International</w:t>
            </w:r>
          </w:p>
          <w:p w:rsidRPr="007D6F80" w:rsidR="00FD0318" w:rsidP="5ABC0C26" w:rsidRDefault="00FD0318" w14:paraId="68B92E9E" w14:textId="2C05CDA8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Pr="007D6F80" w:rsidR="00FD0318" w:rsidP="5ABC0C26" w:rsidRDefault="00FD0318" w14:paraId="233E49AD" w14:textId="32906FBB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  <w:tcMar/>
          </w:tcPr>
          <w:p w:rsidRPr="007D6F80" w:rsidR="00FD0318" w:rsidP="5ABC0C26" w:rsidRDefault="00FD0318" w14:paraId="279D495E" w14:textId="6098DEC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Pr="007D6F80" w:rsidR="00FD0318" w:rsidP="5ABC0C26" w:rsidRDefault="00FD0318" w14:paraId="5814549E" w14:textId="2CA373B4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  <w:tcMar/>
          </w:tcPr>
          <w:p w:rsidRPr="007D6F80" w:rsidR="00FD0318" w:rsidP="5ABC0C26" w:rsidRDefault="00FD0318" w14:paraId="1EFF1774" w14:textId="098E3F11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1993</w:t>
            </w:r>
            <w:r w:rsidRPr="5ABC0C26" w:rsidR="19797D2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-2020</w:t>
            </w: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  <w:tcMar/>
          </w:tcPr>
          <w:p w:rsidRPr="007D6F80" w:rsidR="00FD0318" w:rsidP="5ABC0C26" w:rsidRDefault="00FD0318" w14:paraId="3B337FC1" w14:textId="6A303F36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  <w:tcMar/>
          </w:tcPr>
          <w:p w:rsidRPr="007D6F80" w:rsidR="00FD0318" w:rsidP="5ABC0C26" w:rsidRDefault="00FD0318" w14:paraId="41B8D4F2" w14:textId="0FF51ADF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  <w:tcMar/>
          </w:tcPr>
          <w:p w:rsidRPr="007D6F80" w:rsidR="00FD0318" w:rsidP="5ABC0C26" w:rsidRDefault="00FD0318" w14:paraId="6ACE2CD7" w14:textId="38C6513E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  <w:tcMar/>
          </w:tcPr>
          <w:p w:rsidRPr="007D6F80" w:rsidR="00FD0318" w:rsidP="5ABC0C26" w:rsidRDefault="00FD0318" w14:paraId="029B27A6" w14:textId="258AEAC8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  <w:tcMar/>
          </w:tcPr>
          <w:p w:rsidRPr="007D6F80" w:rsidR="00FD0318" w:rsidP="5ABC0C26" w:rsidRDefault="00FD0318" w14:paraId="70E21E02" w14:textId="77777777">
            <w:pPr>
              <w:jc w:val="center"/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  <w:p w:rsidRPr="007D6F80" w:rsidR="00FD0318" w:rsidP="5ABC0C26" w:rsidRDefault="00FD0318" w14:paraId="2DA628D1" w14:textId="77777777">
            <w:pPr>
              <w:jc w:val="center"/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4ADC4A60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SDG indicator 15.5.1</w:t>
            </w:r>
          </w:p>
          <w:p w:rsidRPr="007D6F80" w:rsidR="00FD0318" w:rsidP="5ABC0C26" w:rsidRDefault="00FD0318" w14:paraId="3CC9CA20" w14:textId="5D5DC1D6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Pr="007D6F80" w:rsidR="00FD0318" w:rsidP="5ABC0C26" w:rsidRDefault="004B55FA" w14:paraId="245BF1A9" w14:textId="1E26DBF8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1C403EB1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CMS, IPBES, Ramsar</w:t>
            </w:r>
          </w:p>
        </w:tc>
        <w:tc>
          <w:tcPr>
            <w:tcW w:w="1793" w:type="dxa"/>
            <w:tcMar/>
          </w:tcPr>
          <w:p w:rsidRPr="00292092" w:rsidR="00FD0318" w:rsidP="5ABC0C26" w:rsidRDefault="00FD0318" w14:paraId="7652B788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</w:p>
        </w:tc>
      </w:tr>
      <w:tr w:rsidRPr="004F7374" w:rsidR="00B346BD" w:rsidTr="6BD734BB" w14:paraId="5CAFE9CB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Pr="00292092" w:rsidR="00B346BD" w:rsidP="5ABC0C26" w:rsidRDefault="00B346BD" w14:paraId="6D242E11" w14:textId="3C18AF8E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Pr="00292092" w:rsidR="00B346BD" w:rsidP="5ABC0C26" w:rsidRDefault="00B346BD" w14:paraId="20083737" w14:textId="76F2CC8B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6" w:type="dxa"/>
            <w:shd w:val="clear" w:color="auto" w:fill="auto"/>
            <w:tcMar/>
          </w:tcPr>
          <w:p w:rsidRPr="00292092" w:rsidR="00B346BD" w:rsidP="5ABC0C26" w:rsidRDefault="00B346BD" w14:paraId="51BB6611" w14:textId="1CC1ABAA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  <w:tcMar/>
          </w:tcPr>
          <w:p w:rsidRPr="00292092" w:rsidR="00B346BD" w:rsidP="5ABC0C26" w:rsidRDefault="00B346BD" w14:paraId="59688D0E" w14:textId="5F51978C">
            <w:pPr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  <w:tcMar/>
          </w:tcPr>
          <w:p w:rsidRPr="00292092" w:rsidR="00B346BD" w:rsidP="5ABC0C26" w:rsidRDefault="00B346BD" w14:paraId="1AF83645" w14:textId="582FB1F2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Pr="00292092" w:rsidR="00B346BD" w:rsidP="5ABC0C26" w:rsidRDefault="00B346BD" w14:paraId="3F46A2EC" w14:textId="38CA73D2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  <w:tcMar/>
          </w:tcPr>
          <w:p w:rsidRPr="00292092" w:rsidR="00B346BD" w:rsidP="5ABC0C26" w:rsidRDefault="00B346BD" w14:paraId="13E517DF" w14:textId="393BED3E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Pr="00292092" w:rsidR="00B346BD" w:rsidP="5ABC0C26" w:rsidRDefault="00B346BD" w14:paraId="56D17B36" w14:textId="49CA1023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  <w:tcMar/>
          </w:tcPr>
          <w:p w:rsidRPr="00292092" w:rsidR="00B346BD" w:rsidP="5ABC0C26" w:rsidRDefault="00B346BD" w14:paraId="3D709F1C" w14:textId="20E5D3D3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Pr="00292092" w:rsidR="00B346BD" w:rsidP="5ABC0C26" w:rsidRDefault="00B346BD" w14:paraId="2494BC81" w14:textId="05EE4550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Pr="00292092" w:rsidR="00B346BD" w:rsidP="5ABC0C26" w:rsidRDefault="00B346BD" w14:paraId="791077B4" w14:textId="767BC981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Pr="00292092" w:rsidR="00B346BD" w:rsidP="5ABC0C26" w:rsidRDefault="00B346BD" w14:paraId="07CD223D" w14:textId="495411CE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Pr="00292092" w:rsidR="00B346BD" w:rsidP="5ABC0C26" w:rsidRDefault="00B346BD" w14:paraId="67D9E82D" w14:textId="77777777">
            <w:pPr>
              <w:jc w:val="center"/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Y</w:t>
            </w:r>
          </w:p>
          <w:p w:rsidRPr="00292092" w:rsidR="00B346BD" w:rsidP="5ABC0C26" w:rsidRDefault="00B346BD" w14:paraId="63A73CB9" w14:textId="2DAD01E8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  <w:r w:rsidRPr="5ABC0C26" w:rsidR="7D1D071E">
              <w:rPr>
                <w:rFonts w:ascii="Arial" w:hAnsi="Arial" w:eastAsia="Arial" w:cs="Arial"/>
                <w:i w:val="1"/>
                <w:iCs w:val="1"/>
                <w:strike w:val="1"/>
                <w:color w:val="7F7F7F" w:themeColor="text1" w:themeTint="80" w:themeShade="FF"/>
                <w:sz w:val="18"/>
                <w:szCs w:val="18"/>
              </w:rPr>
              <w:t>SDG indicator 14.1.1a</w:t>
            </w:r>
          </w:p>
        </w:tc>
        <w:tc>
          <w:tcPr>
            <w:tcW w:w="1793" w:type="dxa"/>
            <w:shd w:val="clear" w:color="auto" w:fill="auto"/>
            <w:tcMar/>
          </w:tcPr>
          <w:p w:rsidRPr="00292092" w:rsidR="00B346BD" w:rsidP="5ABC0C26" w:rsidRDefault="00B346BD" w14:paraId="21D178C0" w14:textId="23ABD413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Pr="00292092" w:rsidR="00B346BD" w:rsidP="5ABC0C26" w:rsidRDefault="00B346BD" w14:paraId="7C1214AB" w14:textId="77777777">
            <w:pPr>
              <w:jc w:val="center"/>
              <w:rPr>
                <w:rFonts w:ascii="Arial" w:hAnsi="Arial" w:cs="Arial"/>
                <w:i w:val="1"/>
                <w:iCs w:val="1"/>
                <w:strike w:val="1"/>
                <w:color w:val="7F7F7F" w:themeColor="text1" w:themeTint="80" w:themeShade="FF"/>
                <w:kern w:val="22"/>
                <w:sz w:val="18"/>
                <w:szCs w:val="18"/>
              </w:rPr>
            </w:pPr>
          </w:p>
        </w:tc>
      </w:tr>
      <w:tr w:rsidRPr="004F7374" w:rsidR="00B346BD" w:rsidTr="6BD734BB" w14:paraId="5BF826B7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B346BD" w:rsidP="00B346BD" w:rsidRDefault="00B346BD" w14:paraId="63A8EC62" w14:textId="13DD6A35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…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B346BD" w:rsidP="00B346BD" w:rsidRDefault="00B346BD" w14:paraId="62814B0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="00B346BD" w:rsidP="00B346BD" w:rsidRDefault="00B346BD" w14:paraId="15296807" w14:textId="77777777"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/>
          </w:tcPr>
          <w:p w:rsidR="00B346BD" w:rsidP="00B346BD" w:rsidRDefault="00B346BD" w14:paraId="70888565" w14:textId="77777777"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B346BD" w:rsidP="00B346BD" w:rsidRDefault="00B346BD" w14:paraId="40725E04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/>
          </w:tcPr>
          <w:p w:rsidRPr="004F7374" w:rsidR="00B346BD" w:rsidP="00B346BD" w:rsidRDefault="00B346BD" w14:paraId="7E8D8FB3" w14:textId="7777777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B346BD" w:rsidP="00B346BD" w:rsidRDefault="00B346BD" w14:paraId="17CEB479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B346BD" w:rsidP="00B346BD" w:rsidRDefault="00B346BD" w14:paraId="6FEE55E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B346BD" w:rsidP="00B346BD" w:rsidRDefault="00B346BD" w14:paraId="256277DB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B346BD" w:rsidP="00B346BD" w:rsidRDefault="00B346BD" w14:paraId="4D9CC6A1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B346BD" w:rsidP="00B346BD" w:rsidRDefault="00B346BD" w14:paraId="127CDF9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B346BD" w:rsidP="00B346BD" w:rsidRDefault="00B346BD" w14:paraId="5B995F51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B346BD" w:rsidP="00B346BD" w:rsidRDefault="00B346BD" w14:paraId="25EA959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B346BD" w:rsidP="00B346BD" w:rsidRDefault="00B346BD" w14:paraId="337ABD85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Pr="004F7374" w:rsidR="00B346BD" w:rsidP="00B346BD" w:rsidRDefault="00B346BD" w14:paraId="06C5591B" w14:textId="7777777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AAF717C" w:rsidTr="6BD734BB" w14:paraId="402851F3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31C39D02" w:rsidP="0AAF717C" w:rsidRDefault="31C39D02" w14:paraId="4971F85B" w14:textId="1F650A5E">
            <w:r w:rsidRPr="03185429" w:rsidR="336CD879">
              <w:rPr>
                <w:rFonts w:ascii="Arial" w:hAnsi="Arial" w:eastAsia="Arial" w:cs="Arial"/>
                <w:sz w:val="18"/>
                <w:szCs w:val="18"/>
              </w:rPr>
              <w:t>T1.4. Restoration of degraded ecosystems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31C39D02" w:rsidP="0AAF717C" w:rsidRDefault="31C39D02" w14:paraId="594BE5B4" w14:textId="418AE4C9">
            <w:r w:rsidRPr="03185429" w:rsidR="336CD879">
              <w:rPr>
                <w:rFonts w:ascii="Arial" w:hAnsi="Arial" w:eastAsia="Arial" w:cs="Arial"/>
                <w:sz w:val="18"/>
                <w:szCs w:val="18"/>
              </w:rPr>
              <w:t>Trend in the area of degraded wetlands restored</w:t>
            </w:r>
          </w:p>
        </w:tc>
        <w:tc>
          <w:tcPr>
            <w:tcW w:w="1786" w:type="dxa"/>
            <w:shd w:val="clear" w:color="auto" w:fill="auto"/>
            <w:tcMar/>
          </w:tcPr>
          <w:p w:rsidR="31C39D02" w:rsidP="0AAF717C" w:rsidRDefault="31C39D02" w14:paraId="12ED9ECF" w14:textId="78912BCF">
            <w:pPr>
              <w:spacing w:line="259" w:lineRule="auto"/>
            </w:pPr>
            <w:r w:rsidRPr="03185429" w:rsidR="336CD879">
              <w:rPr>
                <w:rFonts w:ascii="Arial" w:hAnsi="Arial" w:eastAsia="Arial" w:cs="Arial"/>
                <w:sz w:val="18"/>
                <w:szCs w:val="18"/>
              </w:rPr>
              <w:t>Peatlands - rewetted peatlands, peatlands restored after exploitation.</w:t>
            </w:r>
          </w:p>
        </w:tc>
        <w:tc>
          <w:tcPr>
            <w:tcW w:w="1489" w:type="dxa"/>
            <w:shd w:val="clear" w:color="auto" w:fill="auto"/>
            <w:tcMar/>
          </w:tcPr>
          <w:p w:rsidR="31C39D02" w:rsidP="0AAF717C" w:rsidRDefault="31C39D02" w14:paraId="3C1C1617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AAF717C" w:rsidP="0AAF717C" w:rsidRDefault="0AAF717C" w14:paraId="10B305B6" w14:textId="02E79A9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31C39D02" w:rsidP="0AAF717C" w:rsidRDefault="31C39D02" w14:paraId="3E5E8B29" w14:textId="2817C4C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336CD879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AAF717C" w:rsidP="0AAF717C" w:rsidRDefault="0AAF717C" w14:paraId="3A7CEEE7" w14:textId="403BD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AAF717C" w:rsidP="0AAF717C" w:rsidRDefault="0AAF717C" w14:paraId="4F203039" w14:textId="3C4979A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AAF717C" w:rsidP="0AAF717C" w:rsidRDefault="0AAF717C" w14:paraId="55A3C895" w14:textId="41DC1A1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504AD4C3" w14:textId="353EA2E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AAF717C" w:rsidP="0AAF717C" w:rsidRDefault="0AAF717C" w14:paraId="61E315A8" w14:textId="7CA5F6C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AAF717C" w:rsidP="0AAF717C" w:rsidRDefault="0AAF717C" w14:paraId="124E1C52" w14:textId="7366DEC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AAF717C" w:rsidP="0AAF717C" w:rsidRDefault="0AAF717C" w14:paraId="2E815320" w14:textId="444D988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AAF717C" w:rsidP="0AAF717C" w:rsidRDefault="0AAF717C" w14:paraId="30DA6474" w14:textId="6C38165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AAF717C" w:rsidP="0AAF717C" w:rsidRDefault="0AAF717C" w14:paraId="7F882A15" w14:textId="491310A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AAF717C" w:rsidP="0AAF717C" w:rsidRDefault="0AAF717C" w14:paraId="4A881865" w14:textId="545A0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2CE08C02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61DE4E11" w:rsidTr="6BD734BB" w14:paraId="27C955E0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6A5B0E69" w:rsidP="61DE4E11" w:rsidRDefault="6A5B0E69" w14:paraId="520FDC0C" w14:textId="035A922D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T2</w:t>
            </w:r>
            <w:r w:rsidRPr="61DE4E11" w:rsidR="13F0C8DE">
              <w:rPr>
                <w:rFonts w:ascii="Arial" w:hAnsi="Arial" w:eastAsia="Arial" w:cs="Arial"/>
                <w:sz w:val="18"/>
                <w:szCs w:val="18"/>
              </w:rPr>
              <w:t>.1 Area of terrestrial,</w:t>
            </w:r>
          </w:p>
          <w:p w:rsidR="13F0C8DE" w:rsidP="61DE4E11" w:rsidRDefault="13F0C8DE" w14:paraId="154A5EBF" w14:textId="0C9A25F1">
            <w:r w:rsidRPr="61DE4E11">
              <w:rPr>
                <w:rFonts w:ascii="Arial" w:hAnsi="Arial" w:eastAsia="Arial" w:cs="Arial"/>
                <w:sz w:val="18"/>
                <w:szCs w:val="18"/>
              </w:rPr>
              <w:t>freshwater and marine ecosystem under protection and conservation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66E2BBED" w:rsidP="61DE4E11" w:rsidRDefault="66E2BBED" w14:paraId="69AB288D" w14:textId="423C0DB9">
            <w:r w:rsidRPr="61DE4E11">
              <w:rPr>
                <w:rFonts w:ascii="Arial" w:hAnsi="Arial" w:eastAsia="Arial" w:cs="Arial"/>
                <w:sz w:val="18"/>
                <w:szCs w:val="18"/>
              </w:rPr>
              <w:t>Trends in extent of protected areas</w:t>
            </w:r>
          </w:p>
        </w:tc>
        <w:tc>
          <w:tcPr>
            <w:tcW w:w="1786" w:type="dxa"/>
            <w:shd w:val="clear" w:color="auto" w:fill="auto"/>
            <w:tcMar/>
          </w:tcPr>
          <w:p w:rsidR="6DB74A8F" w:rsidP="61DE4E11" w:rsidRDefault="6DB74A8F" w14:paraId="673FF841" w14:textId="1E3649CA">
            <w:pPr>
              <w:spacing w:line="259" w:lineRule="auto"/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W</w:t>
            </w:r>
            <w:r w:rsidRPr="61DE4E11" w:rsidR="6A5B0E69">
              <w:rPr>
                <w:rFonts w:ascii="Arial" w:hAnsi="Arial" w:eastAsia="Arial" w:cs="Arial"/>
                <w:sz w:val="18"/>
                <w:szCs w:val="18"/>
              </w:rPr>
              <w:t xml:space="preserve">aterbird trend indicators </w:t>
            </w:r>
            <w:r w:rsidRPr="61DE4E11" w:rsidR="1152E699">
              <w:rPr>
                <w:rFonts w:ascii="Arial" w:hAnsi="Arial" w:eastAsia="Arial" w:cs="Arial"/>
                <w:sz w:val="18"/>
                <w:szCs w:val="18"/>
              </w:rPr>
              <w:t>(</w:t>
            </w:r>
            <w:r w:rsidRPr="61DE4E11" w:rsidR="6A5B0E69">
              <w:rPr>
                <w:rFonts w:ascii="Arial" w:hAnsi="Arial" w:eastAsia="Arial" w:cs="Arial"/>
                <w:sz w:val="18"/>
                <w:szCs w:val="18"/>
              </w:rPr>
              <w:t>separating protected areas from not protected areas</w:t>
            </w:r>
            <w:r w:rsidRPr="61DE4E11" w:rsidR="5E4DCBE3"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1489" w:type="dxa"/>
            <w:shd w:val="clear" w:color="auto" w:fill="auto"/>
            <w:tcMar/>
          </w:tcPr>
          <w:p w:rsidR="6A5B0E69" w:rsidP="61DE4E11" w:rsidRDefault="6A5B0E69" w14:paraId="63C37CFB" w14:textId="65337A3D">
            <w:pPr>
              <w:spacing w:line="259" w:lineRule="auto"/>
            </w:pPr>
            <w:r w:rsidRPr="61DE4E1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61DE4E11" w:rsidP="61DE4E11" w:rsidRDefault="61DE4E11" w14:paraId="15858827" w14:textId="6B47ED8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61DE4E11" w:rsidP="61DE4E11" w:rsidRDefault="3C6E8D0D" w14:paraId="0DEAA3B7" w14:textId="3AEC6B5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61DE4E11" w:rsidP="61DE4E11" w:rsidRDefault="007509F2" w14:paraId="531A4DF7" w14:textId="1C82B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  <w:tcMar/>
          </w:tcPr>
          <w:p w:rsidR="61DE4E11" w:rsidP="61DE4E11" w:rsidRDefault="61DE4E11" w14:paraId="752DB8F4" w14:textId="6CA1E2D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61DE4E11" w:rsidP="61DE4E11" w:rsidRDefault="006824F2" w14:paraId="65F1715F" w14:textId="60AED81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1966 – ongoing, annual</w:t>
            </w:r>
          </w:p>
        </w:tc>
        <w:tc>
          <w:tcPr>
            <w:tcW w:w="1340" w:type="dxa"/>
            <w:shd w:val="clear" w:color="auto" w:fill="auto"/>
            <w:tcMar/>
          </w:tcPr>
          <w:p w:rsidR="61DE4E11" w:rsidP="61DE4E11" w:rsidRDefault="61DE4E11" w14:paraId="1C6CF361" w14:textId="7503EAF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61DE4E11" w:rsidP="61DE4E11" w:rsidRDefault="61DE4E11" w14:paraId="2B42E804" w14:textId="51FA562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61DE4E11" w:rsidP="61DE4E11" w:rsidRDefault="61DE4E11" w14:paraId="62E599E2" w14:textId="654EFCB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61DE4E11" w:rsidP="61DE4E11" w:rsidRDefault="61DE4E11" w14:paraId="739275D5" w14:textId="51E6081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61DE4E11" w:rsidP="61DE4E11" w:rsidRDefault="61DE4E11" w14:paraId="1CF84B65" w14:textId="1B47714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61DE4E11" w:rsidP="61DE4E11" w:rsidRDefault="61DE4E11" w14:paraId="6A04A7D4" w14:textId="682D2AC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61DE4E11" w:rsidP="61DE4E11" w:rsidRDefault="61DE4E11" w14:paraId="53E62605" w14:textId="61D6F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0D7" w:rsidTr="6BD734BB" w14:paraId="3B0E83DC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5030D7" w:rsidP="005030D7" w:rsidRDefault="005030D7" w14:paraId="24E487E7" w14:textId="231B9ABB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T5.2. Effective detection, identification, prioritisation and monitoring of invasive alien species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5030D7" w:rsidP="005030D7" w:rsidRDefault="005030D7" w14:paraId="768EAC3A" w14:textId="4DCE4B8D">
            <w:r w:rsidRPr="61DE4E11">
              <w:rPr>
                <w:rFonts w:ascii="Arial" w:hAnsi="Arial" w:eastAsia="Arial" w:cs="Arial"/>
                <w:sz w:val="18"/>
                <w:szCs w:val="18"/>
              </w:rPr>
              <w:t>Trends monitoring of invasive alien species</w:t>
            </w:r>
          </w:p>
        </w:tc>
        <w:tc>
          <w:tcPr>
            <w:tcW w:w="1786" w:type="dxa"/>
            <w:shd w:val="clear" w:color="auto" w:fill="auto"/>
            <w:tcMar/>
          </w:tcPr>
          <w:p w:rsidR="005030D7" w:rsidP="005030D7" w:rsidRDefault="005030D7" w14:paraId="7F3298CB" w14:textId="6BA830E5">
            <w:r w:rsidRPr="61DE4E11">
              <w:rPr>
                <w:rFonts w:ascii="Arial" w:hAnsi="Arial" w:eastAsia="Arial" w:cs="Arial"/>
                <w:sz w:val="18"/>
                <w:szCs w:val="18"/>
              </w:rPr>
              <w:t>Invasive Waterbird Species</w:t>
            </w:r>
            <w:r w:rsidR="00B81D72">
              <w:rPr>
                <w:rFonts w:ascii="Arial" w:hAnsi="Arial" w:eastAsia="Arial" w:cs="Arial"/>
                <w:sz w:val="18"/>
                <w:szCs w:val="18"/>
              </w:rPr>
              <w:t xml:space="preserve"> index</w:t>
            </w:r>
          </w:p>
        </w:tc>
        <w:tc>
          <w:tcPr>
            <w:tcW w:w="1489" w:type="dxa"/>
            <w:shd w:val="clear" w:color="auto" w:fill="auto"/>
            <w:tcMar/>
          </w:tcPr>
          <w:p w:rsidR="005030D7" w:rsidP="005030D7" w:rsidRDefault="005030D7" w14:paraId="7EE4F513" w14:textId="65337A3D">
            <w:pPr>
              <w:spacing w:line="259" w:lineRule="auto"/>
            </w:pPr>
            <w:r w:rsidRPr="61DE4E1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05030D7" w:rsidP="005030D7" w:rsidRDefault="005030D7" w14:paraId="7DCCFC7C" w14:textId="67931A5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5030D7" w:rsidP="005030D7" w:rsidRDefault="005030D7" w14:paraId="783964CE" w14:textId="155280A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5030D7" w:rsidP="005030D7" w:rsidRDefault="005030D7" w14:paraId="2DA304A2" w14:textId="5B34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5030D7" w:rsidP="005030D7" w:rsidRDefault="005030D7" w14:paraId="645637CF" w14:textId="0832153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5030D7" w:rsidP="005030D7" w:rsidRDefault="005030D7" w14:paraId="0BB248A3" w14:textId="5FD6A51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1966 – ongoing, annual</w:t>
            </w: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2B680BAF" w14:textId="5A5B25A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5030D7" w:rsidP="005030D7" w:rsidRDefault="005030D7" w14:paraId="4A2765DE" w14:textId="1C264A26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69C7273E" w14:textId="57F7E6D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5030D7" w:rsidP="005030D7" w:rsidRDefault="005030D7" w14:paraId="543786B0" w14:textId="4C91EEE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5030D7" w:rsidP="005030D7" w:rsidRDefault="005030D7" w14:paraId="78DB7FE0" w14:textId="0707359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5030D7" w:rsidP="005030D7" w:rsidRDefault="005030D7" w14:paraId="6EB03E1A" w14:textId="679F94EA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05030D7" w:rsidP="005030D7" w:rsidRDefault="005030D7" w14:paraId="3676A809" w14:textId="03BF8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F7374" w:rsidR="005030D7" w:rsidTr="6BD734BB" w14:paraId="07F4867A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5030D7" w:rsidP="005030D7" w:rsidRDefault="005030D7" w14:paraId="37406029" w14:textId="047621DB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T6.3. Reduction of pollution from plastic</w:t>
            </w:r>
          </w:p>
          <w:p w:rsidR="005030D7" w:rsidP="005030D7" w:rsidRDefault="005030D7" w14:paraId="59F22660" w14:textId="05F39169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5030D7" w:rsidP="005030D7" w:rsidRDefault="005030D7" w14:paraId="39B7204B" w14:textId="491C9828">
            <w:r w:rsidRPr="61DE4E11">
              <w:rPr>
                <w:rFonts w:ascii="Arial" w:hAnsi="Arial" w:eastAsia="Arial" w:cs="Arial"/>
                <w:sz w:val="18"/>
                <w:szCs w:val="18"/>
              </w:rPr>
              <w:t>Trends in levels of pollution from plastic in terrestrial and freshwater ecosystems</w:t>
            </w:r>
          </w:p>
        </w:tc>
        <w:tc>
          <w:tcPr>
            <w:tcW w:w="1786" w:type="dxa"/>
            <w:shd w:val="clear" w:color="auto" w:fill="auto"/>
            <w:tcMar/>
          </w:tcPr>
          <w:p w:rsidR="005030D7" w:rsidP="005030D7" w:rsidRDefault="00D64568" w14:paraId="415EBAE8" w14:textId="7267E3C9">
            <w:r>
              <w:rPr>
                <w:rFonts w:ascii="Arial" w:hAnsi="Arial" w:eastAsia="Arial" w:cs="Arial"/>
                <w:sz w:val="18"/>
                <w:szCs w:val="18"/>
              </w:rPr>
              <w:t xml:space="preserve">Plastic in </w:t>
            </w:r>
            <w:r w:rsidR="00D02D6A">
              <w:rPr>
                <w:rFonts w:ascii="Arial" w:hAnsi="Arial" w:eastAsia="Arial" w:cs="Arial"/>
                <w:sz w:val="18"/>
                <w:szCs w:val="18"/>
              </w:rPr>
              <w:t>sites of importance for waterbirds and other wetlands</w:t>
            </w:r>
          </w:p>
        </w:tc>
        <w:tc>
          <w:tcPr>
            <w:tcW w:w="1489" w:type="dxa"/>
            <w:shd w:val="clear" w:color="auto" w:fill="auto"/>
            <w:tcMar/>
          </w:tcPr>
          <w:p w:rsidR="005030D7" w:rsidP="005030D7" w:rsidRDefault="005030D7" w14:paraId="6A353211" w14:textId="65337A3D">
            <w:pPr>
              <w:spacing w:line="259" w:lineRule="auto"/>
            </w:pPr>
            <w:r w:rsidRPr="61DE4E11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05030D7" w:rsidP="005030D7" w:rsidRDefault="005030D7" w14:paraId="15CEA393" w14:textId="09AC850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1DE4E11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Pr="004F7374" w:rsidR="005030D7" w:rsidP="005030D7" w:rsidRDefault="00D95F72" w14:paraId="3365F95F" w14:textId="5D021009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20</w:t>
            </w:r>
            <w:r w:rsidR="00611379">
              <w:rPr>
                <w:rFonts w:ascii="Arial" w:hAnsi="Arial" w:cs="Arial"/>
                <w:kern w:val="22"/>
                <w:sz w:val="18"/>
                <w:szCs w:val="18"/>
              </w:rPr>
              <w:t>22</w:t>
            </w:r>
          </w:p>
        </w:tc>
        <w:tc>
          <w:tcPr>
            <w:tcW w:w="1042" w:type="dxa"/>
            <w:shd w:val="clear" w:color="auto" w:fill="auto"/>
            <w:tcMar/>
          </w:tcPr>
          <w:p w:rsidR="005030D7" w:rsidP="005030D7" w:rsidRDefault="005030D7" w14:paraId="6A1C897A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5030D7" w:rsidP="005030D7" w:rsidRDefault="003206F9" w14:paraId="63D2F099" w14:textId="4A800BB8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From 2021, annual</w:t>
            </w: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2E65114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5030D7" w:rsidP="005030D7" w:rsidRDefault="005030D7" w14:paraId="76546F49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203E40F4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5030D7" w:rsidP="005030D7" w:rsidRDefault="005030D7" w14:paraId="0F4E86D1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5030D7" w:rsidP="005030D7" w:rsidRDefault="005030D7" w14:paraId="5296BFEA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5030D7" w:rsidP="005030D7" w:rsidRDefault="005030D7" w14:paraId="7C4D527D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Pr="004F7374" w:rsidR="005030D7" w:rsidP="005030D7" w:rsidRDefault="005030D7" w14:paraId="3D62877C" w14:textId="77777777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5030D7" w:rsidTr="6BD734BB" w14:paraId="2B193AD5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5030D7" w:rsidP="005030D7" w:rsidRDefault="005030D7" w14:paraId="59C74351" w14:textId="339F306B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AAF717C">
              <w:rPr>
                <w:rFonts w:ascii="Arial" w:hAnsi="Arial" w:eastAsia="Arial" w:cs="Arial"/>
                <w:sz w:val="18"/>
                <w:szCs w:val="18"/>
              </w:rPr>
              <w:t>T6.3. Reduction of pollution from plastic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5030D7" w:rsidP="005030D7" w:rsidRDefault="005030D7" w14:paraId="4F8FE601" w14:textId="491C9828">
            <w:r w:rsidRPr="0AAF717C">
              <w:rPr>
                <w:rFonts w:ascii="Arial" w:hAnsi="Arial" w:eastAsia="Arial" w:cs="Arial"/>
                <w:sz w:val="18"/>
                <w:szCs w:val="18"/>
              </w:rPr>
              <w:t>Trends in levels of pollution from plastic in terrestrial and freshwater ecosystems</w:t>
            </w:r>
          </w:p>
        </w:tc>
        <w:tc>
          <w:tcPr>
            <w:tcW w:w="1786" w:type="dxa"/>
            <w:shd w:val="clear" w:color="auto" w:fill="auto"/>
            <w:tcMar/>
          </w:tcPr>
          <w:p w:rsidR="005030D7" w:rsidP="005030D7" w:rsidRDefault="79AE8EB8" w14:paraId="3673D854" w14:textId="51C639CB"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Concentration of microplastic in water / water organisms</w:t>
            </w:r>
          </w:p>
        </w:tc>
        <w:tc>
          <w:tcPr>
            <w:tcW w:w="1489" w:type="dxa"/>
            <w:shd w:val="clear" w:color="auto" w:fill="auto"/>
            <w:tcMar/>
          </w:tcPr>
          <w:p w:rsidR="005030D7" w:rsidP="005030D7" w:rsidRDefault="005030D7" w14:paraId="0204DC5E" w14:textId="65337A3D">
            <w:pPr>
              <w:spacing w:line="259" w:lineRule="auto"/>
            </w:pPr>
            <w:r w:rsidRPr="0AAF717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05030D7" w:rsidP="005030D7" w:rsidRDefault="005030D7" w14:paraId="1C022FD2" w14:textId="779DEA1B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5030D7" w:rsidP="005030D7" w:rsidRDefault="79AE8EB8" w14:paraId="6B3F7888" w14:textId="7B567F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5030D7" w:rsidP="005030D7" w:rsidRDefault="005030D7" w14:paraId="1C8E7E33" w14:textId="24EFA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5030D7" w:rsidP="005030D7" w:rsidRDefault="005030D7" w14:paraId="0FD413C3" w14:textId="5A084ED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5030D7" w:rsidP="005030D7" w:rsidRDefault="005030D7" w14:paraId="3D0C88B4" w14:textId="494F6ED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2ACA35D8" w14:textId="28887AB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5030D7" w:rsidP="005030D7" w:rsidRDefault="005030D7" w14:paraId="24C18968" w14:textId="5C517FD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63343A09" w14:textId="72D0182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5030D7" w:rsidP="005030D7" w:rsidRDefault="005030D7" w14:paraId="5F9EFB62" w14:textId="37C629A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5030D7" w:rsidP="005030D7" w:rsidRDefault="005030D7" w14:paraId="0C36949D" w14:textId="7E87E45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5030D7" w:rsidP="005030D7" w:rsidRDefault="005030D7" w14:paraId="0BAAD278" w14:textId="5B3C2E2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05030D7" w:rsidP="005030D7" w:rsidRDefault="005030D7" w14:paraId="56A754E6" w14:textId="7E650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2D5D0FC6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3185429" w:rsidTr="6BD734BB" w14:paraId="053A4714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61273E25" w:rsidP="03185429" w:rsidRDefault="61273E25" w14:paraId="70678890" w14:textId="116C04E5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1273E25">
              <w:rPr>
                <w:rFonts w:ascii="Arial" w:hAnsi="Arial" w:eastAsia="Arial" w:cs="Arial"/>
                <w:sz w:val="18"/>
                <w:szCs w:val="18"/>
              </w:rPr>
              <w:t>T7</w:t>
            </w:r>
            <w:r w:rsidRPr="03185429" w:rsidR="041F4CC9">
              <w:rPr>
                <w:rFonts w:ascii="Arial" w:hAnsi="Arial" w:eastAsia="Arial" w:cs="Arial"/>
                <w:sz w:val="18"/>
                <w:szCs w:val="18"/>
              </w:rPr>
              <w:t>.1 Increased biodiversity contribution to climate change mitigation, adaptation and disaster risk reduction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41F4CC9" w:rsidP="03185429" w:rsidRDefault="041F4CC9" w14:paraId="1D1FDCAC" w14:textId="67323FBB">
            <w:pPr>
              <w:pStyle w:val="Normal"/>
            </w:pPr>
            <w:r w:rsidRPr="03185429" w:rsidR="041F4CC9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carbon stocks in different ecosystems</w:t>
            </w:r>
          </w:p>
        </w:tc>
        <w:tc>
          <w:tcPr>
            <w:tcW w:w="1786" w:type="dxa"/>
            <w:shd w:val="clear" w:color="auto" w:fill="auto"/>
            <w:tcMar/>
          </w:tcPr>
          <w:p w:rsidR="61273E25" w:rsidP="03185429" w:rsidRDefault="61273E25" w14:paraId="38B9C459" w14:textId="432D14B5">
            <w:pPr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</w:pPr>
            <w:r w:rsidRPr="03185429" w:rsidR="61273E2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Carbon storage stability in peat - hydrological indicators</w:t>
            </w:r>
            <w:r w:rsidRPr="03185429" w:rsidR="6EF52F3C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 xml:space="preserve">, </w:t>
            </w:r>
            <w:r w:rsidRPr="03185429" w:rsidR="61273E25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dominant vegetation</w:t>
            </w:r>
            <w:r w:rsidRPr="03185429" w:rsidR="4C9719FE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.</w:t>
            </w:r>
          </w:p>
        </w:tc>
        <w:tc>
          <w:tcPr>
            <w:tcW w:w="1489" w:type="dxa"/>
            <w:shd w:val="clear" w:color="auto" w:fill="auto"/>
            <w:tcMar/>
          </w:tcPr>
          <w:p w:rsidR="03185429" w:rsidP="03185429" w:rsidRDefault="03185429" w14:paraId="6F393CEB" w14:textId="33DB643B">
            <w:pPr>
              <w:pStyle w:val="Normal"/>
              <w:spacing w:line="259" w:lineRule="auto"/>
            </w:pPr>
            <w:r w:rsidRPr="03185429" w:rsidR="0318542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546B3475" w14:textId="7B567F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3102C7AF" w14:textId="0B332413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33014D51" w14:textId="75F689FD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083034D2" w14:textId="77A742B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111D9225" w14:textId="33BC1D57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66AAD7C2" w14:textId="2D4F962E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02340485" w14:textId="4D507A5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682B167F" w14:textId="6F5B9EC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08A6706A" w14:textId="1EF5B5F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3185429" w:rsidP="03185429" w:rsidRDefault="03185429" w14:paraId="11F9CE2E" w14:textId="00943DB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3185429" w:rsidP="6BD734BB" w:rsidRDefault="03185429" w14:paraId="6C30103F" w14:textId="344BE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43B1827B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3185429" w:rsidTr="6BD734BB" w14:paraId="6CA5203D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2B7C7081" w:rsidP="03185429" w:rsidRDefault="2B7C7081" w14:paraId="4AF86B56" w14:textId="14F733E7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2B7C7081">
              <w:rPr>
                <w:rFonts w:ascii="Arial" w:hAnsi="Arial" w:eastAsia="Arial" w:cs="Arial"/>
                <w:sz w:val="18"/>
                <w:szCs w:val="18"/>
              </w:rPr>
              <w:t>T9.1</w:t>
            </w:r>
            <w:r w:rsidRPr="03185429" w:rsidR="2B7C7081">
              <w:rPr>
                <w:rFonts w:ascii="Arial" w:hAnsi="Arial" w:eastAsia="Arial" w:cs="Arial"/>
                <w:sz w:val="18"/>
                <w:szCs w:val="18"/>
              </w:rPr>
              <w:t>. Sustainable management of agricultural biodiversity, including soil</w:t>
            </w:r>
          </w:p>
          <w:p w:rsidR="2B7C7081" w:rsidP="03185429" w:rsidRDefault="2B7C7081" w14:paraId="728C8A43" w14:textId="6207B214">
            <w:pPr>
              <w:pStyle w:val="Normal"/>
            </w:pPr>
            <w:r w:rsidRPr="03185429" w:rsidR="2B7C7081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 xml:space="preserve">biodiversity, cultivated plants and farmed and </w:t>
            </w:r>
            <w:r w:rsidRPr="03185429" w:rsidR="2B7C7081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domesticated animals and</w:t>
            </w:r>
          </w:p>
          <w:p w:rsidR="2B7C7081" w:rsidP="03185429" w:rsidRDefault="2B7C7081" w14:paraId="746A3A29" w14:textId="248D5717">
            <w:pPr>
              <w:pStyle w:val="Normal"/>
            </w:pPr>
            <w:r w:rsidRPr="03185429" w:rsidR="2B7C7081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of wild relatives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2B7C7081" w:rsidP="03185429" w:rsidRDefault="2B7C7081" w14:paraId="70845C40" w14:textId="5053D5D6">
            <w:pPr>
              <w:pStyle w:val="Normal"/>
            </w:pPr>
            <w:r w:rsidRPr="03185429" w:rsidR="2B7C7081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area of agriculture under sustainable practices</w:t>
            </w:r>
          </w:p>
        </w:tc>
        <w:tc>
          <w:tcPr>
            <w:tcW w:w="1786" w:type="dxa"/>
            <w:shd w:val="clear" w:color="auto" w:fill="auto"/>
            <w:tcMar/>
          </w:tcPr>
          <w:p w:rsidR="2B7C7081" w:rsidP="03185429" w:rsidRDefault="2B7C7081" w14:paraId="5D9C30A0" w14:textId="347278F9">
            <w:pPr>
              <w:pStyle w:val="Normal"/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</w:pPr>
            <w:r w:rsidRPr="03185429" w:rsidR="2B7C7081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Use of peatlands under high wetness conditions</w:t>
            </w:r>
          </w:p>
        </w:tc>
        <w:tc>
          <w:tcPr>
            <w:tcW w:w="1489" w:type="dxa"/>
            <w:shd w:val="clear" w:color="auto" w:fill="auto"/>
            <w:tcMar/>
          </w:tcPr>
          <w:p w:rsidR="03185429" w:rsidP="03185429" w:rsidRDefault="03185429" w14:paraId="2A8A3406" w14:textId="33DB643B">
            <w:pPr>
              <w:pStyle w:val="Normal"/>
              <w:spacing w:line="259" w:lineRule="auto"/>
            </w:pPr>
            <w:r w:rsidRPr="03185429" w:rsidR="0318542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5013CF4F" w14:textId="7B567F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597FB6BB" w14:textId="5DEB18C0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441C24D0" w14:textId="4737730F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39002C01" w14:textId="407D265E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2B7D3435" w14:textId="1E1233EF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27E46A2E" w14:textId="6966948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1E7C11D0" w14:textId="3CCFF3B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595F14E0" w14:textId="58CAD77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2F6B8BF0" w14:textId="4DCEFD2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3185429" w:rsidP="03185429" w:rsidRDefault="03185429" w14:paraId="0927B8B3" w14:textId="5AD8D9A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3185429" w:rsidP="6BD734BB" w:rsidRDefault="03185429" w14:paraId="2FA94A46" w14:textId="1C1CF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58AE741A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3185429" w:rsidTr="6BD734BB" w14:paraId="0EC72F35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3185429" w:rsidP="03185429" w:rsidRDefault="03185429" w14:paraId="0029E438" w14:textId="3E8792D1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T9.1. Sustainable management of agricultural biodiversity, including soilbiodiversity, cultivated plants and farmed and domesticated animals and</w:t>
            </w:r>
          </w:p>
          <w:p w:rsidR="03185429" w:rsidP="03185429" w:rsidRDefault="03185429" w14:paraId="64EE681F" w14:textId="248D5717">
            <w:pPr>
              <w:pStyle w:val="Normal"/>
            </w:pPr>
            <w:r w:rsidRPr="03185429" w:rsidR="03185429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of wild relatives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3185429" w:rsidP="03185429" w:rsidRDefault="03185429" w14:paraId="6A5B9049" w14:textId="5053D5D6">
            <w:pPr>
              <w:pStyle w:val="Normal"/>
            </w:pPr>
            <w:r w:rsidRPr="03185429" w:rsidR="03185429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Trends in area of agriculture under sustainable practices</w:t>
            </w:r>
          </w:p>
        </w:tc>
        <w:tc>
          <w:tcPr>
            <w:tcW w:w="1786" w:type="dxa"/>
            <w:shd w:val="clear" w:color="auto" w:fill="auto"/>
            <w:tcMar/>
          </w:tcPr>
          <w:p w:rsidR="6BB872DD" w:rsidP="03185429" w:rsidRDefault="6BB872DD" w14:paraId="2C72450B" w14:textId="063F0E6A">
            <w:pPr>
              <w:pStyle w:val="Normal"/>
            </w:pPr>
            <w:r w:rsidRPr="03185429" w:rsidR="6BB872DD">
              <w:rPr>
                <w:rFonts w:ascii="Arial" w:hAnsi="Arial" w:eastAsia="Arial" w:cs="Arial"/>
                <w:noProof w:val="0"/>
                <w:sz w:val="18"/>
                <w:szCs w:val="18"/>
                <w:lang w:val="en-CA"/>
              </w:rPr>
              <w:t>Diversity of products produced on wet peatlands</w:t>
            </w:r>
          </w:p>
        </w:tc>
        <w:tc>
          <w:tcPr>
            <w:tcW w:w="1489" w:type="dxa"/>
            <w:shd w:val="clear" w:color="auto" w:fill="auto"/>
            <w:tcMar/>
          </w:tcPr>
          <w:p w:rsidR="03185429" w:rsidP="03185429" w:rsidRDefault="03185429" w14:paraId="494A2C66" w14:textId="33DB643B">
            <w:pPr>
              <w:pStyle w:val="Normal"/>
              <w:spacing w:line="259" w:lineRule="auto"/>
            </w:pPr>
            <w:r w:rsidRPr="03185429" w:rsidR="0318542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="03185429" w:rsidP="03185429" w:rsidRDefault="03185429" w14:paraId="0C9CEF36" w14:textId="7B567F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03185429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3185429" w:rsidP="03185429" w:rsidRDefault="03185429" w14:paraId="3913C696" w14:textId="1DCA5B09"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3185429" w:rsidP="03185429" w:rsidRDefault="03185429" w14:paraId="3D9EECDE" w14:textId="338A4418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3185429" w:rsidP="03185429" w:rsidRDefault="03185429" w14:paraId="40FFC383" w14:textId="7B0E049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2C65148E" w14:textId="71312486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3185429" w:rsidP="03185429" w:rsidRDefault="03185429" w14:paraId="6637F942" w14:textId="7C33BDA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3185429" w:rsidP="03185429" w:rsidRDefault="03185429" w14:paraId="0B43E5F7" w14:textId="5811B5F7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3185429" w:rsidP="03185429" w:rsidRDefault="03185429" w14:paraId="0DC4DABF" w14:textId="0B78497B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3185429" w:rsidP="03185429" w:rsidRDefault="03185429" w14:paraId="652B5DD6" w14:textId="0AEDD2B6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3185429" w:rsidP="03185429" w:rsidRDefault="03185429" w14:paraId="7F7D7E22" w14:textId="3EB519EF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3185429" w:rsidP="6BD734BB" w:rsidRDefault="03185429" w14:paraId="5A05ED14" w14:textId="673C5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6E98BD2C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05030D7" w:rsidTr="6BD734BB" w14:paraId="13936A3F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5030D7" w:rsidP="005030D7" w:rsidRDefault="79AE8EB8" w14:paraId="3DBA6A6B" w14:textId="6FC25DBF"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T9.2. Sustainable management of aquaculture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5030D7" w:rsidP="005030D7" w:rsidRDefault="79AE8EB8" w14:paraId="522006B0" w14:textId="2E3710F6"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Trends in production of aquaculture under sustainable practices</w:t>
            </w:r>
          </w:p>
        </w:tc>
        <w:tc>
          <w:tcPr>
            <w:tcW w:w="1786" w:type="dxa"/>
            <w:shd w:val="clear" w:color="auto" w:fill="auto"/>
            <w:tcMar/>
          </w:tcPr>
          <w:p w:rsidR="005030D7" w:rsidP="005030D7" w:rsidRDefault="005030D7" w14:paraId="347E4152" w14:textId="2DE07687">
            <w:pPr>
              <w:spacing w:line="259" w:lineRule="auto"/>
            </w:pPr>
            <w:r w:rsidRPr="73C0E868">
              <w:rPr>
                <w:rFonts w:ascii="Arial" w:hAnsi="Arial" w:eastAsia="Arial" w:cs="Arial"/>
                <w:sz w:val="18"/>
                <w:szCs w:val="18"/>
              </w:rPr>
              <w:t>Number</w:t>
            </w:r>
            <w:r w:rsidRPr="6929423D">
              <w:rPr>
                <w:rFonts w:ascii="Arial" w:hAnsi="Arial" w:eastAsia="Arial" w:cs="Arial"/>
                <w:sz w:val="18"/>
                <w:szCs w:val="18"/>
              </w:rPr>
              <w:t xml:space="preserve"> of wetland specialist present in the aquaculture areas?</w:t>
            </w:r>
          </w:p>
        </w:tc>
        <w:tc>
          <w:tcPr>
            <w:tcW w:w="1489" w:type="dxa"/>
            <w:shd w:val="clear" w:color="auto" w:fill="auto"/>
            <w:tcMar/>
          </w:tcPr>
          <w:p w:rsidR="005030D7" w:rsidP="005030D7" w:rsidRDefault="005030D7" w14:paraId="4F3D799D" w14:textId="492C5A7C">
            <w:pPr>
              <w:spacing w:line="259" w:lineRule="auto"/>
            </w:pPr>
            <w:r w:rsidRPr="76BD81B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</w:tc>
        <w:tc>
          <w:tcPr>
            <w:tcW w:w="1194" w:type="dxa"/>
            <w:shd w:val="clear" w:color="auto" w:fill="auto"/>
            <w:tcMar/>
          </w:tcPr>
          <w:p w:rsidRPr="76BD81B5" w:rsidR="005030D7" w:rsidP="005030D7" w:rsidRDefault="79AE8EB8" w14:paraId="2F2425AD" w14:textId="7B567F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5030D7" w:rsidP="005030D7" w:rsidRDefault="005030D7" w14:paraId="25EF7C9A" w14:textId="79EC3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5030D7" w:rsidP="005030D7" w:rsidRDefault="005030D7" w14:paraId="111ED72C" w14:textId="4DDAAC6F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5030D7" w:rsidP="005030D7" w:rsidRDefault="005030D7" w14:paraId="42C91FD5" w14:textId="61E920D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366D9FC1" w14:textId="1AB9872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5030D7" w:rsidP="005030D7" w:rsidRDefault="005030D7" w14:paraId="4A70C158" w14:textId="0065695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4B33D21D" w14:textId="1696E0B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5030D7" w:rsidP="005030D7" w:rsidRDefault="005030D7" w14:paraId="497E46D0" w14:textId="5D41B7E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5030D7" w:rsidP="005030D7" w:rsidRDefault="005030D7" w14:paraId="13A65F94" w14:textId="0DB24BC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5030D7" w:rsidP="005030D7" w:rsidRDefault="005030D7" w14:paraId="2FA8F3E1" w14:textId="47B94863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05030D7" w:rsidP="005030D7" w:rsidRDefault="005030D7" w14:paraId="5BD0CA17" w14:textId="354A6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6ACEFA44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5ABC0C26" w:rsidTr="6BD734BB" w14:paraId="2C7CE5BF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5ABC0C26" w:rsidP="5ABC0C26" w:rsidRDefault="5ABC0C26" w14:paraId="13F93FB0" w14:textId="38723952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5ABC0C26" w:rsidR="5ABC0C26">
              <w:rPr>
                <w:rFonts w:ascii="Arial" w:hAnsi="Arial" w:eastAsia="Arial" w:cs="Arial"/>
                <w:sz w:val="18"/>
                <w:szCs w:val="18"/>
              </w:rPr>
              <w:t>T11.2. Contributions of biodiversity to human health and well-being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5ABC0C26" w:rsidP="5ABC0C26" w:rsidRDefault="5ABC0C26" w14:paraId="0FB2318C" w14:textId="38723952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5ABC0C26" w:rsidR="5ABC0C26">
              <w:rPr>
                <w:rFonts w:ascii="Arial" w:hAnsi="Arial" w:eastAsia="Arial" w:cs="Arial"/>
                <w:sz w:val="18"/>
                <w:szCs w:val="18"/>
              </w:rPr>
              <w:t>Trends in contributions to human health and well-being from wetlands</w:t>
            </w:r>
          </w:p>
        </w:tc>
        <w:tc>
          <w:tcPr>
            <w:tcW w:w="1786" w:type="dxa"/>
            <w:shd w:val="clear" w:color="auto" w:fill="auto"/>
            <w:tcMar/>
          </w:tcPr>
          <w:p w:rsidR="5ABC0C26" w:rsidP="5ABC0C26" w:rsidRDefault="5ABC0C26" w14:paraId="74C0BA94" w14:textId="6F8E2209">
            <w:pPr>
              <w:spacing w:line="259" w:lineRule="auto"/>
            </w:pPr>
            <w:r w:rsidRPr="5ABC0C26" w:rsidR="5ABC0C26">
              <w:rPr>
                <w:rFonts w:ascii="Arial" w:hAnsi="Arial" w:eastAsia="Arial" w:cs="Arial"/>
                <w:sz w:val="18"/>
                <w:szCs w:val="18"/>
              </w:rPr>
              <w:t>Reduced risks of floods / droughts</w:t>
            </w:r>
          </w:p>
        </w:tc>
        <w:tc>
          <w:tcPr>
            <w:tcW w:w="1489" w:type="dxa"/>
            <w:shd w:val="clear" w:color="auto" w:fill="auto"/>
            <w:tcMar/>
          </w:tcPr>
          <w:p w:rsidR="5ABC0C26" w:rsidP="5ABC0C26" w:rsidRDefault="5ABC0C26" w14:paraId="627F1984" w14:textId="492C5A7C">
            <w:pPr>
              <w:spacing w:line="259" w:lineRule="auto"/>
            </w:pPr>
            <w:r w:rsidRPr="5ABC0C26" w:rsidR="5ABC0C26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Wetlands International</w:t>
            </w:r>
          </w:p>
          <w:p w:rsidR="5ABC0C26" w:rsidP="5ABC0C26" w:rsidRDefault="5ABC0C26" w14:paraId="063C9510" w14:textId="04C41C42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5ABC0C26" w:rsidP="5ABC0C26" w:rsidRDefault="5ABC0C26" w14:paraId="29CD8615" w14:textId="342D097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5ABC0C26" w:rsidR="5ABC0C26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5ABC0C26" w:rsidP="5ABC0C26" w:rsidRDefault="5ABC0C26" w14:paraId="072F8110" w14:textId="1D920B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5ABC0C26" w:rsidP="5ABC0C26" w:rsidRDefault="5ABC0C26" w14:paraId="348245BC" w14:textId="237FB9F8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5ABC0C26" w:rsidP="5ABC0C26" w:rsidRDefault="5ABC0C26" w14:paraId="692750F1" w14:textId="11B7B1B3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5ABC0C26" w:rsidP="5ABC0C26" w:rsidRDefault="5ABC0C26" w14:paraId="7B79B775" w14:textId="70B58120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5ABC0C26" w:rsidP="5ABC0C26" w:rsidRDefault="5ABC0C26" w14:paraId="7ABAE4FE" w14:textId="3FE7E33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5ABC0C26" w:rsidP="5ABC0C26" w:rsidRDefault="5ABC0C26" w14:paraId="726C77CE" w14:textId="1D836B92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5ABC0C26" w:rsidP="5ABC0C26" w:rsidRDefault="5ABC0C26" w14:paraId="746E68CC" w14:textId="53B15A4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5ABC0C26" w:rsidP="5ABC0C26" w:rsidRDefault="5ABC0C26" w14:paraId="4A4932A7" w14:textId="1D438201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5ABC0C26" w:rsidP="5ABC0C26" w:rsidRDefault="5ABC0C26" w14:paraId="742B2905" w14:textId="4DAAEB03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5ABC0C26" w:rsidP="6BD734BB" w:rsidRDefault="5ABC0C26" w14:paraId="72B806FE" w14:textId="0A28B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474C0CA1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  <w:tr w:rsidR="005030D7" w:rsidTr="6BD734BB" w14:paraId="0B055B13" w14:textId="77777777">
        <w:trPr>
          <w:trHeight w:val="236"/>
        </w:trPr>
        <w:tc>
          <w:tcPr>
            <w:tcW w:w="1785" w:type="dxa"/>
            <w:shd w:val="clear" w:color="auto" w:fill="FFE599" w:themeFill="accent4" w:themeFillTint="66"/>
            <w:tcMar/>
          </w:tcPr>
          <w:p w:rsidR="005030D7" w:rsidP="005030D7" w:rsidRDefault="79AE8EB8" w14:paraId="131DFDBB" w14:textId="32F84F0C"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T11.2. Contributions of biodiversity to human health and well-being</w:t>
            </w:r>
          </w:p>
        </w:tc>
        <w:tc>
          <w:tcPr>
            <w:tcW w:w="1935" w:type="dxa"/>
            <w:shd w:val="clear" w:color="auto" w:fill="FFE599" w:themeFill="accent4" w:themeFillTint="66"/>
            <w:tcMar/>
          </w:tcPr>
          <w:p w:rsidR="005030D7" w:rsidP="5ABC0C26" w:rsidRDefault="79AE8EB8" w14:paraId="21C7655A" w14:textId="3A8774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ABC0C26" w:rsidR="7B4DB059">
              <w:rPr>
                <w:rFonts w:ascii="Arial" w:hAnsi="Arial" w:eastAsia="Arial" w:cs="Arial"/>
                <w:sz w:val="18"/>
                <w:szCs w:val="18"/>
              </w:rPr>
              <w:t>Trends in contributions to human health and well-being from wetlands</w:t>
            </w:r>
          </w:p>
        </w:tc>
        <w:tc>
          <w:tcPr>
            <w:tcW w:w="1786" w:type="dxa"/>
            <w:shd w:val="clear" w:color="auto" w:fill="auto"/>
            <w:tcMar/>
          </w:tcPr>
          <w:p w:rsidR="005030D7" w:rsidP="005030D7" w:rsidRDefault="79AE8EB8" w14:paraId="79F4E2C1" w14:textId="0C7063CB">
            <w:pPr>
              <w:spacing w:line="259" w:lineRule="auto"/>
            </w:pPr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Recreative use of wetlands (number of visitors)</w:t>
            </w:r>
          </w:p>
        </w:tc>
        <w:tc>
          <w:tcPr>
            <w:tcW w:w="1489" w:type="dxa"/>
            <w:shd w:val="clear" w:color="auto" w:fill="auto"/>
            <w:tcMar/>
          </w:tcPr>
          <w:p w:rsidR="005030D7" w:rsidP="005030D7" w:rsidRDefault="005030D7" w14:paraId="3C2EAEFE" w14:textId="492C5A7C">
            <w:pPr>
              <w:spacing w:line="259" w:lineRule="auto"/>
            </w:pPr>
            <w:r w:rsidRPr="6D23C78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Wetlands International</w:t>
            </w:r>
          </w:p>
          <w:p w:rsidR="005030D7" w:rsidP="005030D7" w:rsidRDefault="005030D7" w14:paraId="2DF164B4" w14:textId="4994BB0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cMar/>
          </w:tcPr>
          <w:p w:rsidR="005030D7" w:rsidP="005030D7" w:rsidRDefault="79AE8EB8" w14:paraId="2D7A7A0D" w14:textId="2B902A2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3185429" w:rsidR="6B0FFB10">
              <w:rPr>
                <w:rFonts w:ascii="Arial" w:hAnsi="Arial" w:eastAsia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  <w:tcMar/>
          </w:tcPr>
          <w:p w:rsidR="005030D7" w:rsidP="005030D7" w:rsidRDefault="005030D7" w14:paraId="2898C641" w14:textId="033E3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tcMar/>
          </w:tcPr>
          <w:p w:rsidR="005030D7" w:rsidP="005030D7" w:rsidRDefault="005030D7" w14:paraId="0BD3C58D" w14:textId="00E92B7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tcMar/>
          </w:tcPr>
          <w:p w:rsidR="005030D7" w:rsidP="005030D7" w:rsidRDefault="005030D7" w14:paraId="78CEFFB0" w14:textId="31877D1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3A478233" w14:textId="1AF00A9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/>
          </w:tcPr>
          <w:p w:rsidR="005030D7" w:rsidP="005030D7" w:rsidRDefault="005030D7" w14:paraId="487CE10F" w14:textId="013C7FA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tcMar/>
          </w:tcPr>
          <w:p w:rsidR="005030D7" w:rsidP="005030D7" w:rsidRDefault="005030D7" w14:paraId="117F31B6" w14:textId="5CED00A0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tcMar/>
          </w:tcPr>
          <w:p w:rsidR="005030D7" w:rsidP="005030D7" w:rsidRDefault="005030D7" w14:paraId="1E026B8F" w14:textId="306A5EA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tcMar/>
          </w:tcPr>
          <w:p w:rsidR="005030D7" w:rsidP="005030D7" w:rsidRDefault="005030D7" w14:paraId="67E2073C" w14:textId="11F10CF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tcMar/>
          </w:tcPr>
          <w:p w:rsidR="005030D7" w:rsidP="005030D7" w:rsidRDefault="005030D7" w14:paraId="7709AE9A" w14:textId="62F7CACC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793" w:type="dxa"/>
            <w:tcMar/>
          </w:tcPr>
          <w:p w:rsidR="005030D7" w:rsidP="005030D7" w:rsidRDefault="005030D7" w14:paraId="74AAD630" w14:textId="5D44D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BD734BB" w:rsidR="72C54757">
              <w:rPr>
                <w:rFonts w:ascii="Arial" w:hAnsi="Arial" w:cs="Arial"/>
                <w:sz w:val="18"/>
                <w:szCs w:val="18"/>
              </w:rPr>
              <w:t>This is a suggestion for an indicator that Wetlands International might be able to develop</w:t>
            </w:r>
          </w:p>
        </w:tc>
      </w:tr>
    </w:tbl>
    <w:p w:rsidR="5ABC0C26" w:rsidRDefault="5ABC0C26" w14:paraId="36935B66" w14:textId="2C405742"/>
    <w:p w:rsidR="0037414D" w:rsidP="0037414D" w:rsidRDefault="0037414D" w14:paraId="3892155D" w14:textId="1B6F95ED">
      <w:pPr>
        <w:tabs>
          <w:tab w:val="left" w:pos="2943"/>
          <w:tab w:val="left" w:pos="6912"/>
          <w:tab w:val="left" w:pos="10314"/>
        </w:tabs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Pr="000C0B6C" w:rsidR="007861DC" w:rsidTr="5ABC0C26" w14:paraId="0BFE4217" w14:textId="77777777">
        <w:trPr>
          <w:trHeight w:val="134"/>
        </w:trPr>
        <w:tc>
          <w:tcPr>
            <w:tcW w:w="20123" w:type="dxa"/>
            <w:gridSpan w:val="2"/>
            <w:shd w:val="clear" w:color="auto" w:fill="C0C0C0"/>
            <w:tcMar/>
          </w:tcPr>
          <w:p w:rsidRPr="000C0B6C" w:rsidR="007861DC" w:rsidP="007861DC" w:rsidRDefault="007861DC" w14:paraId="7DBE638E" w14:textId="33211435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bookmarkStart w:name="_GoBack" w:id="1"/>
            <w:bookmarkEnd w:id="1"/>
            <w:r w:rsidRPr="007861D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Pr="000C0B6C" w:rsidR="007861DC" w:rsidTr="5ABC0C26" w14:paraId="6B14785B" w14:textId="77777777">
        <w:trPr>
          <w:trHeight w:val="134"/>
        </w:trPr>
        <w:tc>
          <w:tcPr>
            <w:tcW w:w="2643" w:type="dxa"/>
            <w:tcMar/>
          </w:tcPr>
          <w:p w:rsidRPr="000C0B6C" w:rsidR="007861DC" w:rsidP="00F325BC" w:rsidRDefault="007861DC" w14:paraId="343A1771" w14:textId="1743331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  <w:tcMar/>
          </w:tcPr>
          <w:p w:rsidRPr="000C0B6C" w:rsidR="007861DC" w:rsidP="00F325BC" w:rsidRDefault="007861DC" w14:paraId="33A20E89" w14:textId="77777777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Pr="000C0B6C" w:rsidR="007861DC" w:rsidTr="5ABC0C26" w14:paraId="719493AC" w14:textId="77777777">
        <w:trPr>
          <w:trHeight w:val="139"/>
        </w:trPr>
        <w:tc>
          <w:tcPr>
            <w:tcW w:w="2643" w:type="dxa"/>
            <w:tcMar/>
          </w:tcPr>
          <w:p w:rsidRPr="000C0B6C" w:rsidR="007861DC" w:rsidP="00F325BC" w:rsidRDefault="007861DC" w14:paraId="0B5A2C0E" w14:textId="77777777">
            <w:r w:rsidRPr="000C0B6C">
              <w:t>0</w:t>
            </w:r>
          </w:p>
        </w:tc>
        <w:tc>
          <w:tcPr>
            <w:tcW w:w="17480" w:type="dxa"/>
            <w:tcMar/>
          </w:tcPr>
          <w:p w:rsidRPr="000C0B6C" w:rsidR="007861DC" w:rsidP="5ABC0C26" w:rsidRDefault="007861DC" w14:paraId="1D58C544" w14:textId="77777777">
            <w:pPr>
              <w:rPr>
                <w:strike w:val="1"/>
              </w:rPr>
            </w:pPr>
            <w:r w:rsidRPr="5ABC0C26" w:rsidR="007861DC">
              <w:rPr>
                <w:strike w:val="1"/>
              </w:rPr>
              <w:t>This is an example of an entry of a general comment</w:t>
            </w:r>
          </w:p>
        </w:tc>
      </w:tr>
      <w:tr w:rsidRPr="000C0B6C" w:rsidR="007861DC" w:rsidTr="5ABC0C26" w14:paraId="04DFD7F9" w14:textId="77777777">
        <w:trPr>
          <w:trHeight w:val="134"/>
        </w:trPr>
        <w:tc>
          <w:tcPr>
            <w:tcW w:w="2643" w:type="dxa"/>
            <w:tcMar/>
          </w:tcPr>
          <w:p w:rsidRPr="000C0B6C" w:rsidR="007861DC" w:rsidP="5ABC0C26" w:rsidRDefault="33F2A700" w14:paraId="6BF222BF" w14:textId="39F3CCF4">
            <w:pPr>
              <w:rPr>
                <w:color w:val="auto"/>
              </w:rPr>
            </w:pPr>
            <w:r w:rsidRPr="5ABC0C26" w:rsidR="4E6AC3FC">
              <w:rPr>
                <w:color w:val="auto"/>
              </w:rPr>
              <w:t>2 &amp; 8</w:t>
            </w:r>
          </w:p>
        </w:tc>
        <w:tc>
          <w:tcPr>
            <w:tcW w:w="17480" w:type="dxa"/>
            <w:tcMar/>
          </w:tcPr>
          <w:p w:rsidRPr="000C0B6C" w:rsidR="007861DC" w:rsidP="5ABC0C26" w:rsidRDefault="354314E0" w14:paraId="432BDD91" w14:textId="727117C3">
            <w:pPr>
              <w:pStyle w:val="Normal"/>
              <w:rPr>
                <w:rFonts w:ascii="Calibri" w:hAnsi="Calibri" w:eastAsia="Calibri" w:cs="Calibri"/>
                <w:color w:val="auto"/>
              </w:rPr>
            </w:pPr>
            <w:r w:rsidRPr="5ABC0C26" w:rsidR="53B1EF4C">
              <w:rPr>
                <w:rFonts w:ascii="Calibri" w:hAnsi="Calibri" w:eastAsia="Calibri" w:cs="Calibri"/>
                <w:color w:val="auto"/>
              </w:rPr>
              <w:t>Indicators for the quality of wetlands should be ecosystem specific</w:t>
            </w:r>
            <w:r w:rsidRPr="5ABC0C26" w:rsidR="6CBF7D12">
              <w:rPr>
                <w:rFonts w:ascii="Calibri" w:hAnsi="Calibri" w:eastAsia="Calibri" w:cs="Calibri"/>
                <w:color w:val="auto"/>
              </w:rPr>
              <w:t xml:space="preserve"> (peatlands, permafrost, mudflats </w:t>
            </w:r>
            <w:proofErr w:type="spellStart"/>
            <w:r w:rsidRPr="5ABC0C26" w:rsidR="6CBF7D12">
              <w:rPr>
                <w:rFonts w:ascii="Calibri" w:hAnsi="Calibri" w:eastAsia="Calibri" w:cs="Calibri"/>
                <w:color w:val="auto"/>
              </w:rPr>
              <w:t>etc</w:t>
            </w:r>
            <w:proofErr w:type="spellEnd"/>
            <w:r w:rsidRPr="5ABC0C26" w:rsidR="6CBF7D12">
              <w:rPr>
                <w:rFonts w:ascii="Calibri" w:hAnsi="Calibri" w:eastAsia="Calibri" w:cs="Calibri"/>
                <w:color w:val="auto"/>
              </w:rPr>
              <w:t>)</w:t>
            </w:r>
            <w:r w:rsidRPr="5ABC0C26" w:rsidR="53B1EF4C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5ABC0C26" w:rsidR="76D854AD">
              <w:rPr>
                <w:rFonts w:ascii="Calibri" w:hAnsi="Calibri" w:eastAsia="Calibri" w:cs="Calibri"/>
                <w:color w:val="auto"/>
              </w:rPr>
              <w:t>Wetland ecosystems work differently and their quality is dependent on different processes so it is important have at least separate indicators (or better - these separate ecosystems making up monitoring elements).</w:t>
            </w:r>
          </w:p>
        </w:tc>
      </w:tr>
      <w:tr w:rsidR="0AAF717C" w:rsidTr="5ABC0C26" w14:paraId="0B7A5775" w14:textId="77777777">
        <w:trPr>
          <w:trHeight w:val="134"/>
        </w:trPr>
        <w:tc>
          <w:tcPr>
            <w:tcW w:w="2643" w:type="dxa"/>
            <w:tcMar/>
          </w:tcPr>
          <w:p w:rsidR="0AAF717C" w:rsidP="0AAF717C" w:rsidRDefault="0AAF717C" w14:paraId="7FB92FF1" w14:textId="2DF297AE">
            <w:pPr>
              <w:rPr>
                <w:color w:val="FF0000"/>
              </w:rPr>
            </w:pPr>
          </w:p>
        </w:tc>
        <w:tc>
          <w:tcPr>
            <w:tcW w:w="17480" w:type="dxa"/>
            <w:tcMar/>
          </w:tcPr>
          <w:p w:rsidR="0AAF717C" w:rsidP="0AAF717C" w:rsidRDefault="0AAF717C" w14:paraId="61917676" w14:textId="1306D2B9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="0AAF717C" w:rsidTr="5ABC0C26" w14:paraId="6CBFA1C8" w14:textId="77777777">
        <w:trPr>
          <w:trHeight w:val="134"/>
        </w:trPr>
        <w:tc>
          <w:tcPr>
            <w:tcW w:w="2643" w:type="dxa"/>
            <w:tcMar/>
          </w:tcPr>
          <w:p w:rsidR="0AAF717C" w:rsidP="0AAF717C" w:rsidRDefault="0AAF717C" w14:paraId="013B88E6" w14:textId="13520EC1">
            <w:pPr>
              <w:rPr>
                <w:color w:val="FF0000"/>
              </w:rPr>
            </w:pPr>
          </w:p>
        </w:tc>
        <w:tc>
          <w:tcPr>
            <w:tcW w:w="17480" w:type="dxa"/>
            <w:tcMar/>
          </w:tcPr>
          <w:p w:rsidR="0AAF717C" w:rsidP="0AAF717C" w:rsidRDefault="0AAF717C" w14:paraId="73C97E71" w14:textId="6B6D58EC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="0AAF717C" w:rsidTr="5ABC0C26" w14:paraId="12829D42" w14:textId="77777777">
        <w:trPr>
          <w:trHeight w:val="134"/>
        </w:trPr>
        <w:tc>
          <w:tcPr>
            <w:tcW w:w="2643" w:type="dxa"/>
            <w:tcMar/>
          </w:tcPr>
          <w:p w:rsidR="0AAF717C" w:rsidP="0AAF717C" w:rsidRDefault="0AAF717C" w14:paraId="61AEE55D" w14:textId="5DFBA06F">
            <w:pPr>
              <w:rPr>
                <w:color w:val="FF0000"/>
              </w:rPr>
            </w:pPr>
          </w:p>
        </w:tc>
        <w:tc>
          <w:tcPr>
            <w:tcW w:w="17480" w:type="dxa"/>
            <w:tcMar/>
          </w:tcPr>
          <w:p w:rsidR="0AAF717C" w:rsidP="0AAF717C" w:rsidRDefault="0AAF717C" w14:paraId="5982AB4E" w14:textId="299ED01A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="0AAF717C" w:rsidTr="5ABC0C26" w14:paraId="115E9279" w14:textId="77777777">
        <w:trPr>
          <w:trHeight w:val="134"/>
        </w:trPr>
        <w:tc>
          <w:tcPr>
            <w:tcW w:w="2643" w:type="dxa"/>
            <w:tcMar/>
          </w:tcPr>
          <w:p w:rsidR="0AAF717C" w:rsidP="0AAF717C" w:rsidRDefault="0AAF717C" w14:paraId="46804A64" w14:textId="17D194F2">
            <w:pPr>
              <w:rPr>
                <w:color w:val="FF0000"/>
              </w:rPr>
            </w:pPr>
          </w:p>
        </w:tc>
        <w:tc>
          <w:tcPr>
            <w:tcW w:w="17480" w:type="dxa"/>
            <w:tcMar/>
          </w:tcPr>
          <w:p w:rsidR="0AAF717C" w:rsidP="0AAF717C" w:rsidRDefault="0AAF717C" w14:paraId="1E6D1463" w14:textId="6D16E5F2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Pr="000C0B6C" w:rsidR="007861DC" w:rsidTr="5ABC0C26" w14:paraId="6C885495" w14:textId="77777777">
        <w:trPr>
          <w:trHeight w:val="134"/>
        </w:trPr>
        <w:tc>
          <w:tcPr>
            <w:tcW w:w="2643" w:type="dxa"/>
            <w:tcMar/>
          </w:tcPr>
          <w:p w:rsidRPr="000C0B6C" w:rsidR="007861DC" w:rsidP="00F325BC" w:rsidRDefault="007861DC" w14:paraId="1C499DC4" w14:textId="77777777"/>
        </w:tc>
        <w:tc>
          <w:tcPr>
            <w:tcW w:w="17480" w:type="dxa"/>
            <w:tcMar/>
          </w:tcPr>
          <w:p w:rsidRPr="000C0B6C" w:rsidR="007861DC" w:rsidP="5ABC0C26" w:rsidRDefault="007861DC" w14:paraId="4F362DD0" w14:textId="77777777">
            <w:pPr>
              <w:rPr>
                <w:strike w:val="1"/>
              </w:rPr>
            </w:pPr>
            <w:r w:rsidRPr="5ABC0C26" w:rsidR="007861DC">
              <w:rPr>
                <w:strike w:val="1"/>
              </w:rPr>
              <w:t>Additional rows can be added to this table by selecting “Table” followed by “insert” and “rows below”</w:t>
            </w:r>
          </w:p>
        </w:tc>
      </w:tr>
    </w:tbl>
    <w:p w:rsidR="007861DC" w:rsidP="00911866" w:rsidRDefault="007861DC" w14:paraId="6E95A3EB" w14:textId="77777777">
      <w:pPr>
        <w:tabs>
          <w:tab w:val="left" w:pos="2943"/>
          <w:tab w:val="left" w:pos="6912"/>
          <w:tab w:val="left" w:pos="10314"/>
        </w:tabs>
        <w:rPr>
          <w:rFonts w:ascii="Arial" w:hAnsi="Arial" w:eastAsia="Arial" w:cs="Arial"/>
          <w:b/>
          <w:bCs/>
          <w:sz w:val="24"/>
          <w:szCs w:val="24"/>
        </w:rPr>
      </w:pPr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8F5" w:rsidP="00371075" w:rsidRDefault="006A78F5" w14:paraId="6CEF6C51" w14:textId="77777777">
      <w:pPr>
        <w:spacing w:after="0" w:line="240" w:lineRule="auto"/>
      </w:pPr>
      <w:r>
        <w:separator/>
      </w:r>
    </w:p>
  </w:endnote>
  <w:endnote w:type="continuationSeparator" w:id="0">
    <w:p w:rsidR="006A78F5" w:rsidP="00371075" w:rsidRDefault="006A78F5" w14:paraId="0D5E732B" w14:textId="77777777">
      <w:pPr>
        <w:spacing w:after="0" w:line="240" w:lineRule="auto"/>
      </w:pPr>
      <w:r>
        <w:continuationSeparator/>
      </w:r>
    </w:p>
  </w:endnote>
  <w:endnote w:type="continuationNotice" w:id="1">
    <w:p w:rsidR="006A78F5" w:rsidRDefault="006A78F5" w14:paraId="522A4E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075" w:rsidRDefault="00371075" w14:paraId="4BA330F3" w14:textId="78F61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71075" w:rsidRDefault="00371075" w14:paraId="697131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8F5" w:rsidP="00371075" w:rsidRDefault="006A78F5" w14:paraId="03807E13" w14:textId="77777777">
      <w:pPr>
        <w:spacing w:after="0" w:line="240" w:lineRule="auto"/>
      </w:pPr>
      <w:r>
        <w:separator/>
      </w:r>
    </w:p>
  </w:footnote>
  <w:footnote w:type="continuationSeparator" w:id="0">
    <w:p w:rsidR="006A78F5" w:rsidP="00371075" w:rsidRDefault="006A78F5" w14:paraId="5D0AA990" w14:textId="77777777">
      <w:pPr>
        <w:spacing w:after="0" w:line="240" w:lineRule="auto"/>
      </w:pPr>
      <w:r>
        <w:continuationSeparator/>
      </w:r>
    </w:p>
  </w:footnote>
  <w:footnote w:type="continuationNotice" w:id="1">
    <w:p w:rsidR="006A78F5" w:rsidRDefault="006A78F5" w14:paraId="1AFD17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075" w:rsidRDefault="00371075" w14:paraId="46F2A6A9" w14:textId="4B83494F">
    <w:pPr>
      <w:pStyle w:val="Header"/>
    </w:pPr>
  </w:p>
  <w:p w:rsidR="00371075" w:rsidRDefault="00371075" w14:paraId="3736A995" w14:textId="792AD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209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1871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776BD"/>
    <w:rsid w:val="00077DB5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070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0E7F"/>
    <w:rsid w:val="000D100A"/>
    <w:rsid w:val="000D1061"/>
    <w:rsid w:val="000D624A"/>
    <w:rsid w:val="000D63B2"/>
    <w:rsid w:val="000D65ED"/>
    <w:rsid w:val="000D7041"/>
    <w:rsid w:val="000D754C"/>
    <w:rsid w:val="000D7785"/>
    <w:rsid w:val="000D7A30"/>
    <w:rsid w:val="000E1396"/>
    <w:rsid w:val="000E1CE9"/>
    <w:rsid w:val="000E2EB1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4F3"/>
    <w:rsid w:val="001269C5"/>
    <w:rsid w:val="001306E0"/>
    <w:rsid w:val="00131606"/>
    <w:rsid w:val="00133EC2"/>
    <w:rsid w:val="00137A22"/>
    <w:rsid w:val="00137ABC"/>
    <w:rsid w:val="0014062D"/>
    <w:rsid w:val="0014192D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1C12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36A"/>
    <w:rsid w:val="00225D66"/>
    <w:rsid w:val="00226CF3"/>
    <w:rsid w:val="00230A76"/>
    <w:rsid w:val="002322E3"/>
    <w:rsid w:val="00232BA3"/>
    <w:rsid w:val="00236663"/>
    <w:rsid w:val="002376F6"/>
    <w:rsid w:val="00241E1C"/>
    <w:rsid w:val="0024549B"/>
    <w:rsid w:val="0024566B"/>
    <w:rsid w:val="0024634F"/>
    <w:rsid w:val="00254489"/>
    <w:rsid w:val="00254664"/>
    <w:rsid w:val="00255120"/>
    <w:rsid w:val="00255EE2"/>
    <w:rsid w:val="0025602B"/>
    <w:rsid w:val="0025619C"/>
    <w:rsid w:val="002563FC"/>
    <w:rsid w:val="002564C1"/>
    <w:rsid w:val="00256A8A"/>
    <w:rsid w:val="0026082C"/>
    <w:rsid w:val="00261D6C"/>
    <w:rsid w:val="0026211F"/>
    <w:rsid w:val="0026308D"/>
    <w:rsid w:val="00270815"/>
    <w:rsid w:val="0027469C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905"/>
    <w:rsid w:val="002C0A95"/>
    <w:rsid w:val="002C115E"/>
    <w:rsid w:val="002C1174"/>
    <w:rsid w:val="002C1CD3"/>
    <w:rsid w:val="002C4BF1"/>
    <w:rsid w:val="002C56D7"/>
    <w:rsid w:val="002D0354"/>
    <w:rsid w:val="002D426C"/>
    <w:rsid w:val="002D72EC"/>
    <w:rsid w:val="002D7CDB"/>
    <w:rsid w:val="002E1418"/>
    <w:rsid w:val="002E16EF"/>
    <w:rsid w:val="002E2536"/>
    <w:rsid w:val="002E2CED"/>
    <w:rsid w:val="002E348D"/>
    <w:rsid w:val="002E4C95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06F9"/>
    <w:rsid w:val="003217C7"/>
    <w:rsid w:val="00327E15"/>
    <w:rsid w:val="00332CB1"/>
    <w:rsid w:val="0033306E"/>
    <w:rsid w:val="0033309F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A8B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42F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36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B769E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E7458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30D7"/>
    <w:rsid w:val="005032E7"/>
    <w:rsid w:val="005056AD"/>
    <w:rsid w:val="00507113"/>
    <w:rsid w:val="00510585"/>
    <w:rsid w:val="00511D20"/>
    <w:rsid w:val="00511D4B"/>
    <w:rsid w:val="00512AC5"/>
    <w:rsid w:val="00512D93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2573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864AD"/>
    <w:rsid w:val="00590B90"/>
    <w:rsid w:val="00592A73"/>
    <w:rsid w:val="00595E2B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5509"/>
    <w:rsid w:val="005C6341"/>
    <w:rsid w:val="005C7F7D"/>
    <w:rsid w:val="005C7FF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55A5"/>
    <w:rsid w:val="005E6CEF"/>
    <w:rsid w:val="005F31C2"/>
    <w:rsid w:val="005F3847"/>
    <w:rsid w:val="005F3E47"/>
    <w:rsid w:val="005F5784"/>
    <w:rsid w:val="005F7B93"/>
    <w:rsid w:val="00601DF0"/>
    <w:rsid w:val="006033A4"/>
    <w:rsid w:val="006034CF"/>
    <w:rsid w:val="006062BD"/>
    <w:rsid w:val="00610EFA"/>
    <w:rsid w:val="006112FB"/>
    <w:rsid w:val="00611379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24F2"/>
    <w:rsid w:val="00683277"/>
    <w:rsid w:val="0068345C"/>
    <w:rsid w:val="00686D32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8F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4EB"/>
    <w:rsid w:val="006F067E"/>
    <w:rsid w:val="006F1AF2"/>
    <w:rsid w:val="00702D26"/>
    <w:rsid w:val="007035A6"/>
    <w:rsid w:val="00703A6F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09F2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40B7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E10F6"/>
    <w:rsid w:val="007F2904"/>
    <w:rsid w:val="007F2C37"/>
    <w:rsid w:val="007F5BD7"/>
    <w:rsid w:val="007F7230"/>
    <w:rsid w:val="00800588"/>
    <w:rsid w:val="00802835"/>
    <w:rsid w:val="00802E2D"/>
    <w:rsid w:val="00804771"/>
    <w:rsid w:val="00804ABC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58B6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67F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C3FBA"/>
    <w:rsid w:val="008D0CFE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0546"/>
    <w:rsid w:val="009236D8"/>
    <w:rsid w:val="00923A7F"/>
    <w:rsid w:val="00931F44"/>
    <w:rsid w:val="00932333"/>
    <w:rsid w:val="009324E1"/>
    <w:rsid w:val="00937016"/>
    <w:rsid w:val="009400A9"/>
    <w:rsid w:val="00941C81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67006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E7CFC"/>
    <w:rsid w:val="009F0BE8"/>
    <w:rsid w:val="009F10EB"/>
    <w:rsid w:val="009F14AF"/>
    <w:rsid w:val="009F16FA"/>
    <w:rsid w:val="009F4A74"/>
    <w:rsid w:val="009F604D"/>
    <w:rsid w:val="00A01B9B"/>
    <w:rsid w:val="00A02814"/>
    <w:rsid w:val="00A045F1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3E08"/>
    <w:rsid w:val="00A65339"/>
    <w:rsid w:val="00A664EC"/>
    <w:rsid w:val="00A6744C"/>
    <w:rsid w:val="00A70ABD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C615B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6685F"/>
    <w:rsid w:val="00B715AD"/>
    <w:rsid w:val="00B71908"/>
    <w:rsid w:val="00B72414"/>
    <w:rsid w:val="00B72FB2"/>
    <w:rsid w:val="00B74D59"/>
    <w:rsid w:val="00B80143"/>
    <w:rsid w:val="00B80B7C"/>
    <w:rsid w:val="00B81D72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1E6E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054E3"/>
    <w:rsid w:val="00C07626"/>
    <w:rsid w:val="00C10B40"/>
    <w:rsid w:val="00C11BC0"/>
    <w:rsid w:val="00C14193"/>
    <w:rsid w:val="00C14AA8"/>
    <w:rsid w:val="00C152CB"/>
    <w:rsid w:val="00C16386"/>
    <w:rsid w:val="00C20174"/>
    <w:rsid w:val="00C2201E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325C"/>
    <w:rsid w:val="00C84B4A"/>
    <w:rsid w:val="00C86F86"/>
    <w:rsid w:val="00C9295F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3DC9"/>
    <w:rsid w:val="00CD413F"/>
    <w:rsid w:val="00CD5378"/>
    <w:rsid w:val="00CD6B35"/>
    <w:rsid w:val="00CE01C7"/>
    <w:rsid w:val="00CE0EEF"/>
    <w:rsid w:val="00CE226C"/>
    <w:rsid w:val="00CE519E"/>
    <w:rsid w:val="00CE6F2E"/>
    <w:rsid w:val="00CE7912"/>
    <w:rsid w:val="00CF3A60"/>
    <w:rsid w:val="00CF49F6"/>
    <w:rsid w:val="00CF567A"/>
    <w:rsid w:val="00D00C80"/>
    <w:rsid w:val="00D022DC"/>
    <w:rsid w:val="00D02D6A"/>
    <w:rsid w:val="00D042F7"/>
    <w:rsid w:val="00D0549A"/>
    <w:rsid w:val="00D0563D"/>
    <w:rsid w:val="00D101C2"/>
    <w:rsid w:val="00D115B6"/>
    <w:rsid w:val="00D11FC9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611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3870"/>
    <w:rsid w:val="00D542DF"/>
    <w:rsid w:val="00D54F84"/>
    <w:rsid w:val="00D57447"/>
    <w:rsid w:val="00D63E14"/>
    <w:rsid w:val="00D64568"/>
    <w:rsid w:val="00D64D91"/>
    <w:rsid w:val="00D70874"/>
    <w:rsid w:val="00D70879"/>
    <w:rsid w:val="00D70B72"/>
    <w:rsid w:val="00D70D32"/>
    <w:rsid w:val="00D70F76"/>
    <w:rsid w:val="00D719CD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87275"/>
    <w:rsid w:val="00D907D9"/>
    <w:rsid w:val="00D9130B"/>
    <w:rsid w:val="00D9247F"/>
    <w:rsid w:val="00D95688"/>
    <w:rsid w:val="00D9571A"/>
    <w:rsid w:val="00D95F72"/>
    <w:rsid w:val="00D96118"/>
    <w:rsid w:val="00DA015B"/>
    <w:rsid w:val="00DA0638"/>
    <w:rsid w:val="00DA1527"/>
    <w:rsid w:val="00DA360A"/>
    <w:rsid w:val="00DA7012"/>
    <w:rsid w:val="00DA72BA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3721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2E89"/>
    <w:rsid w:val="00E53699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1192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53A4"/>
    <w:rsid w:val="00EE6A6C"/>
    <w:rsid w:val="00EF0015"/>
    <w:rsid w:val="00EF1250"/>
    <w:rsid w:val="00EF1C2C"/>
    <w:rsid w:val="00EF1D68"/>
    <w:rsid w:val="00EF4509"/>
    <w:rsid w:val="00EF6A7F"/>
    <w:rsid w:val="00EF7415"/>
    <w:rsid w:val="00F000B4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25BC"/>
    <w:rsid w:val="00F33292"/>
    <w:rsid w:val="00F36C73"/>
    <w:rsid w:val="00F436AF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57A13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4B43"/>
    <w:rsid w:val="00F95CE0"/>
    <w:rsid w:val="00F968E3"/>
    <w:rsid w:val="00F96F38"/>
    <w:rsid w:val="00F97DAC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7D3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CD531D"/>
    <w:rsid w:val="02DE9F56"/>
    <w:rsid w:val="02E15B9A"/>
    <w:rsid w:val="02F89046"/>
    <w:rsid w:val="03185429"/>
    <w:rsid w:val="0346BC2F"/>
    <w:rsid w:val="0347E098"/>
    <w:rsid w:val="03720246"/>
    <w:rsid w:val="03A4AFEE"/>
    <w:rsid w:val="03D94F9C"/>
    <w:rsid w:val="03EAFCB0"/>
    <w:rsid w:val="03F318DC"/>
    <w:rsid w:val="04106620"/>
    <w:rsid w:val="041F4CC9"/>
    <w:rsid w:val="044D0D03"/>
    <w:rsid w:val="04502F47"/>
    <w:rsid w:val="046AD7AF"/>
    <w:rsid w:val="04AA5E84"/>
    <w:rsid w:val="04CA0E52"/>
    <w:rsid w:val="04E3950B"/>
    <w:rsid w:val="04E61A0F"/>
    <w:rsid w:val="050F7FE7"/>
    <w:rsid w:val="052CE160"/>
    <w:rsid w:val="0545644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1C9E64"/>
    <w:rsid w:val="0640E4BC"/>
    <w:rsid w:val="064FE7AA"/>
    <w:rsid w:val="066058B5"/>
    <w:rsid w:val="06681341"/>
    <w:rsid w:val="06827155"/>
    <w:rsid w:val="0685DDA7"/>
    <w:rsid w:val="06BF3C37"/>
    <w:rsid w:val="06C65958"/>
    <w:rsid w:val="070CD62D"/>
    <w:rsid w:val="071122EB"/>
    <w:rsid w:val="0727C199"/>
    <w:rsid w:val="073A8397"/>
    <w:rsid w:val="07797C94"/>
    <w:rsid w:val="077CBBF2"/>
    <w:rsid w:val="077F7D0E"/>
    <w:rsid w:val="07910BF6"/>
    <w:rsid w:val="079925C5"/>
    <w:rsid w:val="079ACC5D"/>
    <w:rsid w:val="07A45C58"/>
    <w:rsid w:val="07ECDDE7"/>
    <w:rsid w:val="07F6212D"/>
    <w:rsid w:val="0841B480"/>
    <w:rsid w:val="08659429"/>
    <w:rsid w:val="086B465C"/>
    <w:rsid w:val="08760ECE"/>
    <w:rsid w:val="08B676AF"/>
    <w:rsid w:val="08E13569"/>
    <w:rsid w:val="09332619"/>
    <w:rsid w:val="0934E29C"/>
    <w:rsid w:val="093ED2F8"/>
    <w:rsid w:val="097C22DF"/>
    <w:rsid w:val="097FA505"/>
    <w:rsid w:val="09CC0812"/>
    <w:rsid w:val="09E24E84"/>
    <w:rsid w:val="0A05077D"/>
    <w:rsid w:val="0A3E4754"/>
    <w:rsid w:val="0A47F5ED"/>
    <w:rsid w:val="0A72C2EB"/>
    <w:rsid w:val="0A834ADD"/>
    <w:rsid w:val="0A837316"/>
    <w:rsid w:val="0A87218D"/>
    <w:rsid w:val="0AAF717C"/>
    <w:rsid w:val="0AB6C9E8"/>
    <w:rsid w:val="0AB7F50F"/>
    <w:rsid w:val="0AB7F50F"/>
    <w:rsid w:val="0AB8E696"/>
    <w:rsid w:val="0AD9BF83"/>
    <w:rsid w:val="0AE9F262"/>
    <w:rsid w:val="0B0F1DC7"/>
    <w:rsid w:val="0B4CED83"/>
    <w:rsid w:val="0B66BB8E"/>
    <w:rsid w:val="0B6A4229"/>
    <w:rsid w:val="0B8FA21B"/>
    <w:rsid w:val="0C19C68F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0CDFFC"/>
    <w:rsid w:val="0D0CDFFC"/>
    <w:rsid w:val="0D0DFB4C"/>
    <w:rsid w:val="0D1C135B"/>
    <w:rsid w:val="0D73A9D9"/>
    <w:rsid w:val="0D7F86E0"/>
    <w:rsid w:val="0DCE262A"/>
    <w:rsid w:val="0DD1691D"/>
    <w:rsid w:val="0E0283B3"/>
    <w:rsid w:val="0E2791E6"/>
    <w:rsid w:val="0E4851E3"/>
    <w:rsid w:val="0E606D8A"/>
    <w:rsid w:val="0E606D8A"/>
    <w:rsid w:val="0E7B9B90"/>
    <w:rsid w:val="0E85742F"/>
    <w:rsid w:val="0EB06BC5"/>
    <w:rsid w:val="0EC9F2E6"/>
    <w:rsid w:val="0ECDB56D"/>
    <w:rsid w:val="0ED122DD"/>
    <w:rsid w:val="0EE7A29F"/>
    <w:rsid w:val="0EFA68E1"/>
    <w:rsid w:val="0F0540E2"/>
    <w:rsid w:val="0F059678"/>
    <w:rsid w:val="0F2094E4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42D373"/>
    <w:rsid w:val="106B10B6"/>
    <w:rsid w:val="106DAA6A"/>
    <w:rsid w:val="10C1F317"/>
    <w:rsid w:val="10D50D22"/>
    <w:rsid w:val="10FDFA85"/>
    <w:rsid w:val="1110F27B"/>
    <w:rsid w:val="1127284E"/>
    <w:rsid w:val="11284E09"/>
    <w:rsid w:val="1152E699"/>
    <w:rsid w:val="11723042"/>
    <w:rsid w:val="11B5B1D0"/>
    <w:rsid w:val="11B9AC91"/>
    <w:rsid w:val="11DE18A8"/>
    <w:rsid w:val="11E736AA"/>
    <w:rsid w:val="121315FE"/>
    <w:rsid w:val="12498B6B"/>
    <w:rsid w:val="12A54392"/>
    <w:rsid w:val="12A728B2"/>
    <w:rsid w:val="12B8B938"/>
    <w:rsid w:val="13111ECE"/>
    <w:rsid w:val="13174503"/>
    <w:rsid w:val="131D8C7A"/>
    <w:rsid w:val="133BE2CC"/>
    <w:rsid w:val="135D9A89"/>
    <w:rsid w:val="13864B28"/>
    <w:rsid w:val="13BFF5C5"/>
    <w:rsid w:val="13D1190E"/>
    <w:rsid w:val="13DCA6FA"/>
    <w:rsid w:val="13E591EE"/>
    <w:rsid w:val="13F0C8DE"/>
    <w:rsid w:val="1415922E"/>
    <w:rsid w:val="141ED1DA"/>
    <w:rsid w:val="14234C67"/>
    <w:rsid w:val="142A46EC"/>
    <w:rsid w:val="1438941D"/>
    <w:rsid w:val="144E3530"/>
    <w:rsid w:val="14A838E2"/>
    <w:rsid w:val="14AC8EEB"/>
    <w:rsid w:val="14B131A0"/>
    <w:rsid w:val="14E12F90"/>
    <w:rsid w:val="14F06F88"/>
    <w:rsid w:val="152C11B0"/>
    <w:rsid w:val="154E1B08"/>
    <w:rsid w:val="154F0CE1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1795D"/>
    <w:rsid w:val="167358CF"/>
    <w:rsid w:val="169B0DE8"/>
    <w:rsid w:val="16A2BD0A"/>
    <w:rsid w:val="16A60D82"/>
    <w:rsid w:val="16C1ECE2"/>
    <w:rsid w:val="16D749D8"/>
    <w:rsid w:val="16E2AB0C"/>
    <w:rsid w:val="16F2B3E5"/>
    <w:rsid w:val="17155804"/>
    <w:rsid w:val="17955827"/>
    <w:rsid w:val="17EDADE2"/>
    <w:rsid w:val="18431D29"/>
    <w:rsid w:val="18733A0F"/>
    <w:rsid w:val="1874C36A"/>
    <w:rsid w:val="18C7103F"/>
    <w:rsid w:val="193D2D85"/>
    <w:rsid w:val="1941A668"/>
    <w:rsid w:val="194551F1"/>
    <w:rsid w:val="196A54E6"/>
    <w:rsid w:val="1973268A"/>
    <w:rsid w:val="1978AA15"/>
    <w:rsid w:val="19797D2E"/>
    <w:rsid w:val="198000E3"/>
    <w:rsid w:val="19866977"/>
    <w:rsid w:val="1994FBFE"/>
    <w:rsid w:val="19B46FFA"/>
    <w:rsid w:val="19B7AA06"/>
    <w:rsid w:val="19C330AA"/>
    <w:rsid w:val="19F387F8"/>
    <w:rsid w:val="1A0664CC"/>
    <w:rsid w:val="1A2E0CD2"/>
    <w:rsid w:val="1A4EEB6B"/>
    <w:rsid w:val="1A585DF8"/>
    <w:rsid w:val="1A59CCF2"/>
    <w:rsid w:val="1A83F3B2"/>
    <w:rsid w:val="1AA79F52"/>
    <w:rsid w:val="1AD7C87B"/>
    <w:rsid w:val="1ADB8D40"/>
    <w:rsid w:val="1AEE0757"/>
    <w:rsid w:val="1B2CC543"/>
    <w:rsid w:val="1B4C0647"/>
    <w:rsid w:val="1BB51218"/>
    <w:rsid w:val="1BB7AA5A"/>
    <w:rsid w:val="1C2AB992"/>
    <w:rsid w:val="1C346EA0"/>
    <w:rsid w:val="1C403EB1"/>
    <w:rsid w:val="1C739880"/>
    <w:rsid w:val="1C866B82"/>
    <w:rsid w:val="1CD3ED35"/>
    <w:rsid w:val="1CEDCA42"/>
    <w:rsid w:val="1CEDCA42"/>
    <w:rsid w:val="1D02D181"/>
    <w:rsid w:val="1D06EABC"/>
    <w:rsid w:val="1D3059C8"/>
    <w:rsid w:val="1D30D1F9"/>
    <w:rsid w:val="1D34F20A"/>
    <w:rsid w:val="1D3C00D2"/>
    <w:rsid w:val="1D523D40"/>
    <w:rsid w:val="1D552060"/>
    <w:rsid w:val="1D693A08"/>
    <w:rsid w:val="1D8CB19D"/>
    <w:rsid w:val="1D8D6889"/>
    <w:rsid w:val="1D97CDC2"/>
    <w:rsid w:val="1DCE053D"/>
    <w:rsid w:val="1DD88FE5"/>
    <w:rsid w:val="1DEE8F8F"/>
    <w:rsid w:val="1E08DB01"/>
    <w:rsid w:val="1E12FA11"/>
    <w:rsid w:val="1E46F601"/>
    <w:rsid w:val="1E485F09"/>
    <w:rsid w:val="1E573E5E"/>
    <w:rsid w:val="1E57D383"/>
    <w:rsid w:val="1E5BB8C2"/>
    <w:rsid w:val="1E735BA1"/>
    <w:rsid w:val="1E907F28"/>
    <w:rsid w:val="1E9E3088"/>
    <w:rsid w:val="1EA1F1B6"/>
    <w:rsid w:val="1EAA86FE"/>
    <w:rsid w:val="1EB00B82"/>
    <w:rsid w:val="1EEEDC31"/>
    <w:rsid w:val="1F19288A"/>
    <w:rsid w:val="1F83FF86"/>
    <w:rsid w:val="1FB8D02B"/>
    <w:rsid w:val="1FCBA182"/>
    <w:rsid w:val="1FD91996"/>
    <w:rsid w:val="1FDA0863"/>
    <w:rsid w:val="20009008"/>
    <w:rsid w:val="20168B29"/>
    <w:rsid w:val="20177329"/>
    <w:rsid w:val="202594CF"/>
    <w:rsid w:val="202665D4"/>
    <w:rsid w:val="203DC217"/>
    <w:rsid w:val="205A9F1C"/>
    <w:rsid w:val="2063FD6C"/>
    <w:rsid w:val="20995FDC"/>
    <w:rsid w:val="209E92D2"/>
    <w:rsid w:val="20CE4C60"/>
    <w:rsid w:val="20E11A0F"/>
    <w:rsid w:val="20FF272B"/>
    <w:rsid w:val="2122C677"/>
    <w:rsid w:val="212F118F"/>
    <w:rsid w:val="21512199"/>
    <w:rsid w:val="2180E20F"/>
    <w:rsid w:val="2187A493"/>
    <w:rsid w:val="218ECF5A"/>
    <w:rsid w:val="218F0558"/>
    <w:rsid w:val="21B894F4"/>
    <w:rsid w:val="21DE9BA8"/>
    <w:rsid w:val="21E7DC89"/>
    <w:rsid w:val="21E7DC89"/>
    <w:rsid w:val="21F80572"/>
    <w:rsid w:val="22253690"/>
    <w:rsid w:val="22480B77"/>
    <w:rsid w:val="22527C2A"/>
    <w:rsid w:val="225C979E"/>
    <w:rsid w:val="2276BA6C"/>
    <w:rsid w:val="2278DBE2"/>
    <w:rsid w:val="22804274"/>
    <w:rsid w:val="22B6AD46"/>
    <w:rsid w:val="22CF74BD"/>
    <w:rsid w:val="2334C9BC"/>
    <w:rsid w:val="236CA560"/>
    <w:rsid w:val="2379964B"/>
    <w:rsid w:val="239A8218"/>
    <w:rsid w:val="239E9A11"/>
    <w:rsid w:val="23EC1C21"/>
    <w:rsid w:val="240A4CE2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2B6DE1"/>
    <w:rsid w:val="26490AFC"/>
    <w:rsid w:val="26518C64"/>
    <w:rsid w:val="26557B21"/>
    <w:rsid w:val="2657EFD9"/>
    <w:rsid w:val="267DC674"/>
    <w:rsid w:val="26C4E763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34B0A2"/>
    <w:rsid w:val="285CA738"/>
    <w:rsid w:val="286EBEE7"/>
    <w:rsid w:val="28700B9F"/>
    <w:rsid w:val="28E56AE2"/>
    <w:rsid w:val="291146C6"/>
    <w:rsid w:val="2911C57E"/>
    <w:rsid w:val="29338702"/>
    <w:rsid w:val="293C5F38"/>
    <w:rsid w:val="293C5F38"/>
    <w:rsid w:val="294016C4"/>
    <w:rsid w:val="296BC734"/>
    <w:rsid w:val="297B67F9"/>
    <w:rsid w:val="297BA431"/>
    <w:rsid w:val="2994EA22"/>
    <w:rsid w:val="29985FDE"/>
    <w:rsid w:val="29994B1B"/>
    <w:rsid w:val="29C7F5DD"/>
    <w:rsid w:val="29E78EA8"/>
    <w:rsid w:val="29F7114E"/>
    <w:rsid w:val="2A0E0174"/>
    <w:rsid w:val="2A6FB448"/>
    <w:rsid w:val="2A929B56"/>
    <w:rsid w:val="2AA3337E"/>
    <w:rsid w:val="2AB28E07"/>
    <w:rsid w:val="2ABA9AD7"/>
    <w:rsid w:val="2ABE030D"/>
    <w:rsid w:val="2ABED588"/>
    <w:rsid w:val="2ACB244B"/>
    <w:rsid w:val="2AE5D909"/>
    <w:rsid w:val="2AF3491A"/>
    <w:rsid w:val="2B04AFEB"/>
    <w:rsid w:val="2B0CFF5E"/>
    <w:rsid w:val="2B69096F"/>
    <w:rsid w:val="2B713E95"/>
    <w:rsid w:val="2B7B97CE"/>
    <w:rsid w:val="2B7C7081"/>
    <w:rsid w:val="2B95EB59"/>
    <w:rsid w:val="2B9C3FFF"/>
    <w:rsid w:val="2BAA0F3E"/>
    <w:rsid w:val="2BB9390B"/>
    <w:rsid w:val="2BF85D52"/>
    <w:rsid w:val="2C084115"/>
    <w:rsid w:val="2C1343DE"/>
    <w:rsid w:val="2C2C9A18"/>
    <w:rsid w:val="2C33AB7E"/>
    <w:rsid w:val="2C73BE18"/>
    <w:rsid w:val="2CA4D8C4"/>
    <w:rsid w:val="2CDE2CB9"/>
    <w:rsid w:val="2CDE888E"/>
    <w:rsid w:val="2CE08C02"/>
    <w:rsid w:val="2CE85F35"/>
    <w:rsid w:val="2D24CD15"/>
    <w:rsid w:val="2D25C8F1"/>
    <w:rsid w:val="2D5CB338"/>
    <w:rsid w:val="2D5D0FC6"/>
    <w:rsid w:val="2D5E4D1D"/>
    <w:rsid w:val="2D798F26"/>
    <w:rsid w:val="2DB53F47"/>
    <w:rsid w:val="2DB938F1"/>
    <w:rsid w:val="2DED1C0C"/>
    <w:rsid w:val="2DFD853C"/>
    <w:rsid w:val="2E052AC5"/>
    <w:rsid w:val="2E2AD7C1"/>
    <w:rsid w:val="2E5E6ACD"/>
    <w:rsid w:val="2E8629FB"/>
    <w:rsid w:val="2EC56C8E"/>
    <w:rsid w:val="2EED495D"/>
    <w:rsid w:val="2EF4097C"/>
    <w:rsid w:val="2EFCECA2"/>
    <w:rsid w:val="2F0B04FE"/>
    <w:rsid w:val="2F0CB0CB"/>
    <w:rsid w:val="2F1DCBAF"/>
    <w:rsid w:val="2F3B1995"/>
    <w:rsid w:val="2F53DCAE"/>
    <w:rsid w:val="2F5F74DE"/>
    <w:rsid w:val="2F6A63FA"/>
    <w:rsid w:val="2F7249C7"/>
    <w:rsid w:val="2FDCAC14"/>
    <w:rsid w:val="300D661C"/>
    <w:rsid w:val="303EA75B"/>
    <w:rsid w:val="3050C465"/>
    <w:rsid w:val="30548604"/>
    <w:rsid w:val="307E389C"/>
    <w:rsid w:val="30951E7C"/>
    <w:rsid w:val="30B1A9B6"/>
    <w:rsid w:val="30C687B2"/>
    <w:rsid w:val="30E50194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C39D02"/>
    <w:rsid w:val="31FF0349"/>
    <w:rsid w:val="32596988"/>
    <w:rsid w:val="327CEAA5"/>
    <w:rsid w:val="32967A0B"/>
    <w:rsid w:val="32BADEF4"/>
    <w:rsid w:val="32D29396"/>
    <w:rsid w:val="32DF77E4"/>
    <w:rsid w:val="332A00D7"/>
    <w:rsid w:val="3331B849"/>
    <w:rsid w:val="3335E055"/>
    <w:rsid w:val="333E882F"/>
    <w:rsid w:val="336CD879"/>
    <w:rsid w:val="33A4E727"/>
    <w:rsid w:val="33AB72EC"/>
    <w:rsid w:val="33D77783"/>
    <w:rsid w:val="33EEA5B8"/>
    <w:rsid w:val="33F2A700"/>
    <w:rsid w:val="340BF7B3"/>
    <w:rsid w:val="3443FA59"/>
    <w:rsid w:val="346AD788"/>
    <w:rsid w:val="346B127F"/>
    <w:rsid w:val="3473EDC9"/>
    <w:rsid w:val="349CF2B5"/>
    <w:rsid w:val="34B42C5F"/>
    <w:rsid w:val="34CF715A"/>
    <w:rsid w:val="34E0670E"/>
    <w:rsid w:val="34E0A332"/>
    <w:rsid w:val="3528A1D1"/>
    <w:rsid w:val="354314E0"/>
    <w:rsid w:val="3564156C"/>
    <w:rsid w:val="3580870F"/>
    <w:rsid w:val="3580870F"/>
    <w:rsid w:val="35912FB0"/>
    <w:rsid w:val="35919255"/>
    <w:rsid w:val="35EE9AC5"/>
    <w:rsid w:val="36125306"/>
    <w:rsid w:val="36210902"/>
    <w:rsid w:val="363DF3ED"/>
    <w:rsid w:val="364ED546"/>
    <w:rsid w:val="365C3683"/>
    <w:rsid w:val="365EB778"/>
    <w:rsid w:val="36746E62"/>
    <w:rsid w:val="368BF888"/>
    <w:rsid w:val="36CC88F8"/>
    <w:rsid w:val="36E62B2C"/>
    <w:rsid w:val="36F02D3E"/>
    <w:rsid w:val="37249B26"/>
    <w:rsid w:val="374700B9"/>
    <w:rsid w:val="377CB321"/>
    <w:rsid w:val="37D47C2D"/>
    <w:rsid w:val="38015DA0"/>
    <w:rsid w:val="38045153"/>
    <w:rsid w:val="3816B05C"/>
    <w:rsid w:val="381C80B3"/>
    <w:rsid w:val="382D811E"/>
    <w:rsid w:val="383918B9"/>
    <w:rsid w:val="38785C67"/>
    <w:rsid w:val="38A779C1"/>
    <w:rsid w:val="38B1F334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30A99F"/>
    <w:rsid w:val="3A68A067"/>
    <w:rsid w:val="3A77A3D1"/>
    <w:rsid w:val="3ABCF40C"/>
    <w:rsid w:val="3AD2207E"/>
    <w:rsid w:val="3AE5E5DF"/>
    <w:rsid w:val="3AF8D9EC"/>
    <w:rsid w:val="3B4691D4"/>
    <w:rsid w:val="3B7281C7"/>
    <w:rsid w:val="3BB7F7A5"/>
    <w:rsid w:val="3C0C45F1"/>
    <w:rsid w:val="3C125DCB"/>
    <w:rsid w:val="3C1E7BF0"/>
    <w:rsid w:val="3C2355A9"/>
    <w:rsid w:val="3C3629F4"/>
    <w:rsid w:val="3C391C5E"/>
    <w:rsid w:val="3C42F4D0"/>
    <w:rsid w:val="3C6E8D0D"/>
    <w:rsid w:val="3C97FE7D"/>
    <w:rsid w:val="3C9B3B10"/>
    <w:rsid w:val="3CA9ED72"/>
    <w:rsid w:val="3CB2D675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D736A2"/>
    <w:rsid w:val="3DDBF4BE"/>
    <w:rsid w:val="3DE27541"/>
    <w:rsid w:val="3E168F34"/>
    <w:rsid w:val="3E3F5050"/>
    <w:rsid w:val="3E49DEC2"/>
    <w:rsid w:val="3E70D4C9"/>
    <w:rsid w:val="3E88E5C4"/>
    <w:rsid w:val="3E89D074"/>
    <w:rsid w:val="3EB82424"/>
    <w:rsid w:val="3EEA4B9A"/>
    <w:rsid w:val="3EF722A0"/>
    <w:rsid w:val="3F0A29A2"/>
    <w:rsid w:val="3F17A1D8"/>
    <w:rsid w:val="3F1FF164"/>
    <w:rsid w:val="3F31D2AB"/>
    <w:rsid w:val="3F6964F8"/>
    <w:rsid w:val="3F7E5AB3"/>
    <w:rsid w:val="3F9640F6"/>
    <w:rsid w:val="3FCE2C6B"/>
    <w:rsid w:val="3FDAC117"/>
    <w:rsid w:val="3FEAFCA1"/>
    <w:rsid w:val="400072F5"/>
    <w:rsid w:val="4069DACD"/>
    <w:rsid w:val="40A01D75"/>
    <w:rsid w:val="418CF922"/>
    <w:rsid w:val="41908252"/>
    <w:rsid w:val="41A31354"/>
    <w:rsid w:val="41B7610F"/>
    <w:rsid w:val="41B7A3FD"/>
    <w:rsid w:val="4209DCDD"/>
    <w:rsid w:val="423192A5"/>
    <w:rsid w:val="423A699D"/>
    <w:rsid w:val="423C47D6"/>
    <w:rsid w:val="425FCDCC"/>
    <w:rsid w:val="4286DDB6"/>
    <w:rsid w:val="42AF85BD"/>
    <w:rsid w:val="42C2825E"/>
    <w:rsid w:val="42DA18CA"/>
    <w:rsid w:val="42E66373"/>
    <w:rsid w:val="42EE20B1"/>
    <w:rsid w:val="43065FE9"/>
    <w:rsid w:val="4329A4A4"/>
    <w:rsid w:val="4342986A"/>
    <w:rsid w:val="439724F1"/>
    <w:rsid w:val="43AA0319"/>
    <w:rsid w:val="43B155E3"/>
    <w:rsid w:val="43B1827B"/>
    <w:rsid w:val="43B91AED"/>
    <w:rsid w:val="43CB21A7"/>
    <w:rsid w:val="43CB6E89"/>
    <w:rsid w:val="43E3E16B"/>
    <w:rsid w:val="44129B7B"/>
    <w:rsid w:val="4412CBB0"/>
    <w:rsid w:val="44247CC2"/>
    <w:rsid w:val="44257722"/>
    <w:rsid w:val="44652764"/>
    <w:rsid w:val="448BCA01"/>
    <w:rsid w:val="44DFA005"/>
    <w:rsid w:val="44E94778"/>
    <w:rsid w:val="45052A52"/>
    <w:rsid w:val="453C1968"/>
    <w:rsid w:val="45633684"/>
    <w:rsid w:val="45E120E1"/>
    <w:rsid w:val="461E379F"/>
    <w:rsid w:val="46377AF7"/>
    <w:rsid w:val="463ECA98"/>
    <w:rsid w:val="46598832"/>
    <w:rsid w:val="465E2B69"/>
    <w:rsid w:val="46826249"/>
    <w:rsid w:val="469216F9"/>
    <w:rsid w:val="46A629E3"/>
    <w:rsid w:val="46BDF676"/>
    <w:rsid w:val="47016ACA"/>
    <w:rsid w:val="47056495"/>
    <w:rsid w:val="471A9785"/>
    <w:rsid w:val="474C0CA1"/>
    <w:rsid w:val="479E900D"/>
    <w:rsid w:val="47EBB550"/>
    <w:rsid w:val="48014443"/>
    <w:rsid w:val="483558A1"/>
    <w:rsid w:val="483D9EE9"/>
    <w:rsid w:val="4840A6E0"/>
    <w:rsid w:val="484C682C"/>
    <w:rsid w:val="4877DF50"/>
    <w:rsid w:val="487CE8D9"/>
    <w:rsid w:val="48958724"/>
    <w:rsid w:val="48A8CA9F"/>
    <w:rsid w:val="48F0FB77"/>
    <w:rsid w:val="490E5308"/>
    <w:rsid w:val="4949E72E"/>
    <w:rsid w:val="494D63D9"/>
    <w:rsid w:val="4967D3D8"/>
    <w:rsid w:val="498DF15D"/>
    <w:rsid w:val="49A364BF"/>
    <w:rsid w:val="49BEF5BE"/>
    <w:rsid w:val="49ECD6AC"/>
    <w:rsid w:val="49FF4C01"/>
    <w:rsid w:val="4A243C89"/>
    <w:rsid w:val="4A37A09C"/>
    <w:rsid w:val="4A37A09C"/>
    <w:rsid w:val="4A4364DF"/>
    <w:rsid w:val="4A937860"/>
    <w:rsid w:val="4AABF793"/>
    <w:rsid w:val="4AB907D6"/>
    <w:rsid w:val="4AC0C0B0"/>
    <w:rsid w:val="4AD0C609"/>
    <w:rsid w:val="4ADC4A60"/>
    <w:rsid w:val="4AE4E42A"/>
    <w:rsid w:val="4AE51243"/>
    <w:rsid w:val="4AFCA3BD"/>
    <w:rsid w:val="4B02941F"/>
    <w:rsid w:val="4B0CBF16"/>
    <w:rsid w:val="4B27813B"/>
    <w:rsid w:val="4B3A9744"/>
    <w:rsid w:val="4B4D470A"/>
    <w:rsid w:val="4B640D0E"/>
    <w:rsid w:val="4BB4A884"/>
    <w:rsid w:val="4BBBDD03"/>
    <w:rsid w:val="4C0178BC"/>
    <w:rsid w:val="4C17F044"/>
    <w:rsid w:val="4C2A04B9"/>
    <w:rsid w:val="4C2A1F2F"/>
    <w:rsid w:val="4C3D6283"/>
    <w:rsid w:val="4C9719FE"/>
    <w:rsid w:val="4C9851F1"/>
    <w:rsid w:val="4C9CE4CD"/>
    <w:rsid w:val="4C9E3B55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6AC3FC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0967B"/>
    <w:rsid w:val="4FC35836"/>
    <w:rsid w:val="4FD40B6F"/>
    <w:rsid w:val="4FD5E346"/>
    <w:rsid w:val="4FE9A2B5"/>
    <w:rsid w:val="4FEBAA47"/>
    <w:rsid w:val="50187ACB"/>
    <w:rsid w:val="502D170E"/>
    <w:rsid w:val="503F950F"/>
    <w:rsid w:val="5060EF3C"/>
    <w:rsid w:val="50EF07A1"/>
    <w:rsid w:val="50F02AE1"/>
    <w:rsid w:val="511D45EF"/>
    <w:rsid w:val="513AB176"/>
    <w:rsid w:val="513F027C"/>
    <w:rsid w:val="51505C70"/>
    <w:rsid w:val="5151CC44"/>
    <w:rsid w:val="5161395E"/>
    <w:rsid w:val="51719B37"/>
    <w:rsid w:val="51865C0E"/>
    <w:rsid w:val="51B855BB"/>
    <w:rsid w:val="51D73218"/>
    <w:rsid w:val="520BED5D"/>
    <w:rsid w:val="5210A058"/>
    <w:rsid w:val="521BF2B8"/>
    <w:rsid w:val="524E3284"/>
    <w:rsid w:val="52770ED4"/>
    <w:rsid w:val="5279AC95"/>
    <w:rsid w:val="529FF023"/>
    <w:rsid w:val="52B215FD"/>
    <w:rsid w:val="52CBF8B6"/>
    <w:rsid w:val="52D4BD1A"/>
    <w:rsid w:val="52D8A939"/>
    <w:rsid w:val="52FEAFF0"/>
    <w:rsid w:val="533D6DD7"/>
    <w:rsid w:val="5358AC27"/>
    <w:rsid w:val="537B4EE1"/>
    <w:rsid w:val="537C97B5"/>
    <w:rsid w:val="53883C19"/>
    <w:rsid w:val="53932A96"/>
    <w:rsid w:val="53B1EF4C"/>
    <w:rsid w:val="53C50F1F"/>
    <w:rsid w:val="53E14596"/>
    <w:rsid w:val="540F985F"/>
    <w:rsid w:val="5416D20D"/>
    <w:rsid w:val="541990EA"/>
    <w:rsid w:val="543722C9"/>
    <w:rsid w:val="5445934C"/>
    <w:rsid w:val="5471A293"/>
    <w:rsid w:val="54801DE0"/>
    <w:rsid w:val="54A08D78"/>
    <w:rsid w:val="54A761DD"/>
    <w:rsid w:val="54A825EC"/>
    <w:rsid w:val="54B0E8BD"/>
    <w:rsid w:val="54BED1CB"/>
    <w:rsid w:val="54CFC7E5"/>
    <w:rsid w:val="54D16313"/>
    <w:rsid w:val="54D29E95"/>
    <w:rsid w:val="54DAB07D"/>
    <w:rsid w:val="54E033BC"/>
    <w:rsid w:val="54E1B035"/>
    <w:rsid w:val="54FA426E"/>
    <w:rsid w:val="54FA891B"/>
    <w:rsid w:val="5515A210"/>
    <w:rsid w:val="552BF4CF"/>
    <w:rsid w:val="552CE613"/>
    <w:rsid w:val="556CCC08"/>
    <w:rsid w:val="557F949A"/>
    <w:rsid w:val="5583AAD8"/>
    <w:rsid w:val="55A66926"/>
    <w:rsid w:val="55CCD1FC"/>
    <w:rsid w:val="55E619C8"/>
    <w:rsid w:val="560847B2"/>
    <w:rsid w:val="562409C0"/>
    <w:rsid w:val="56455D34"/>
    <w:rsid w:val="56487702"/>
    <w:rsid w:val="5658ACAC"/>
    <w:rsid w:val="566DDD5A"/>
    <w:rsid w:val="567F0772"/>
    <w:rsid w:val="567F9C8F"/>
    <w:rsid w:val="56A29FDD"/>
    <w:rsid w:val="56A86137"/>
    <w:rsid w:val="574CF604"/>
    <w:rsid w:val="574F3521"/>
    <w:rsid w:val="5757A718"/>
    <w:rsid w:val="5775C5F5"/>
    <w:rsid w:val="579B3492"/>
    <w:rsid w:val="57A40528"/>
    <w:rsid w:val="5817A9D6"/>
    <w:rsid w:val="58285F00"/>
    <w:rsid w:val="58AE741A"/>
    <w:rsid w:val="58E93C7B"/>
    <w:rsid w:val="59500233"/>
    <w:rsid w:val="595E1F54"/>
    <w:rsid w:val="596098F8"/>
    <w:rsid w:val="5977A716"/>
    <w:rsid w:val="59B17D31"/>
    <w:rsid w:val="59EAB82E"/>
    <w:rsid w:val="59F1AE73"/>
    <w:rsid w:val="5A85E161"/>
    <w:rsid w:val="5AB87BFA"/>
    <w:rsid w:val="5ABC0C26"/>
    <w:rsid w:val="5AC4DFA3"/>
    <w:rsid w:val="5AF14177"/>
    <w:rsid w:val="5B3469FB"/>
    <w:rsid w:val="5B34ADC1"/>
    <w:rsid w:val="5B34EE7B"/>
    <w:rsid w:val="5B34EE7B"/>
    <w:rsid w:val="5B47C056"/>
    <w:rsid w:val="5B4CABD1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4DCBE3"/>
    <w:rsid w:val="5E5A3573"/>
    <w:rsid w:val="5E68AFAD"/>
    <w:rsid w:val="5E8AB062"/>
    <w:rsid w:val="5E98136F"/>
    <w:rsid w:val="5E9E11BE"/>
    <w:rsid w:val="5EAAF108"/>
    <w:rsid w:val="5EB87F83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273E25"/>
    <w:rsid w:val="614A74EF"/>
    <w:rsid w:val="616397F5"/>
    <w:rsid w:val="619DAA6A"/>
    <w:rsid w:val="61B1D1F9"/>
    <w:rsid w:val="61C00473"/>
    <w:rsid w:val="61DE4E11"/>
    <w:rsid w:val="61F7C1AF"/>
    <w:rsid w:val="6209103A"/>
    <w:rsid w:val="6217D996"/>
    <w:rsid w:val="621EE6EB"/>
    <w:rsid w:val="6286E644"/>
    <w:rsid w:val="6287F011"/>
    <w:rsid w:val="628A42B0"/>
    <w:rsid w:val="62A62A88"/>
    <w:rsid w:val="62A74E84"/>
    <w:rsid w:val="62BCB0C5"/>
    <w:rsid w:val="62CC4657"/>
    <w:rsid w:val="62FF621A"/>
    <w:rsid w:val="6323F4C8"/>
    <w:rsid w:val="632B2A74"/>
    <w:rsid w:val="633D8926"/>
    <w:rsid w:val="635280A9"/>
    <w:rsid w:val="63887FD3"/>
    <w:rsid w:val="638E8001"/>
    <w:rsid w:val="63D71E75"/>
    <w:rsid w:val="641AF922"/>
    <w:rsid w:val="641FA800"/>
    <w:rsid w:val="64235BB2"/>
    <w:rsid w:val="642C4419"/>
    <w:rsid w:val="646AC194"/>
    <w:rsid w:val="649BC378"/>
    <w:rsid w:val="64A6DDFE"/>
    <w:rsid w:val="650DCFBA"/>
    <w:rsid w:val="6513076C"/>
    <w:rsid w:val="651EE33E"/>
    <w:rsid w:val="652053AF"/>
    <w:rsid w:val="65995EC4"/>
    <w:rsid w:val="65C5E9C7"/>
    <w:rsid w:val="65C69061"/>
    <w:rsid w:val="65DBD3FF"/>
    <w:rsid w:val="6608480E"/>
    <w:rsid w:val="661D9FA3"/>
    <w:rsid w:val="6653FF7A"/>
    <w:rsid w:val="66B08E29"/>
    <w:rsid w:val="66B8E56E"/>
    <w:rsid w:val="66B90866"/>
    <w:rsid w:val="66E2BBED"/>
    <w:rsid w:val="66EA6886"/>
    <w:rsid w:val="67059F01"/>
    <w:rsid w:val="6723725A"/>
    <w:rsid w:val="672E8CD0"/>
    <w:rsid w:val="674FC082"/>
    <w:rsid w:val="6758CA78"/>
    <w:rsid w:val="6774D192"/>
    <w:rsid w:val="678D084F"/>
    <w:rsid w:val="67C0A871"/>
    <w:rsid w:val="67EA7176"/>
    <w:rsid w:val="683A2C93"/>
    <w:rsid w:val="685EB6B3"/>
    <w:rsid w:val="686B5495"/>
    <w:rsid w:val="687B0A04"/>
    <w:rsid w:val="6881A4F0"/>
    <w:rsid w:val="688FB49D"/>
    <w:rsid w:val="68AEAF61"/>
    <w:rsid w:val="69013E7E"/>
    <w:rsid w:val="691A9C2F"/>
    <w:rsid w:val="6920F085"/>
    <w:rsid w:val="6929423D"/>
    <w:rsid w:val="69524AA0"/>
    <w:rsid w:val="6955AE55"/>
    <w:rsid w:val="696B43C3"/>
    <w:rsid w:val="697A8187"/>
    <w:rsid w:val="699351A5"/>
    <w:rsid w:val="69CA50F3"/>
    <w:rsid w:val="69EA0344"/>
    <w:rsid w:val="6A114DFF"/>
    <w:rsid w:val="6A5B0E69"/>
    <w:rsid w:val="6A6D52FB"/>
    <w:rsid w:val="6A83C17C"/>
    <w:rsid w:val="6A9C1221"/>
    <w:rsid w:val="6ACEFA44"/>
    <w:rsid w:val="6AEC695F"/>
    <w:rsid w:val="6B0FFB10"/>
    <w:rsid w:val="6B3A2299"/>
    <w:rsid w:val="6B42DA60"/>
    <w:rsid w:val="6B55E309"/>
    <w:rsid w:val="6B5A5C25"/>
    <w:rsid w:val="6B5A6514"/>
    <w:rsid w:val="6B830F9E"/>
    <w:rsid w:val="6B8395F8"/>
    <w:rsid w:val="6B8F84FA"/>
    <w:rsid w:val="6BAB3CA1"/>
    <w:rsid w:val="6BB872DD"/>
    <w:rsid w:val="6BD734BB"/>
    <w:rsid w:val="6C0C736B"/>
    <w:rsid w:val="6C184745"/>
    <w:rsid w:val="6C1EF4F4"/>
    <w:rsid w:val="6C4C7FAB"/>
    <w:rsid w:val="6C5CBC06"/>
    <w:rsid w:val="6C6E90F5"/>
    <w:rsid w:val="6C700A87"/>
    <w:rsid w:val="6C867FA1"/>
    <w:rsid w:val="6C869E16"/>
    <w:rsid w:val="6C9B15B6"/>
    <w:rsid w:val="6C9EDDDE"/>
    <w:rsid w:val="6CA2263C"/>
    <w:rsid w:val="6CAD8069"/>
    <w:rsid w:val="6CB1C09F"/>
    <w:rsid w:val="6CBF7D12"/>
    <w:rsid w:val="6CC7AE37"/>
    <w:rsid w:val="6CE2550D"/>
    <w:rsid w:val="6D23C78B"/>
    <w:rsid w:val="6D4F0D30"/>
    <w:rsid w:val="6D832688"/>
    <w:rsid w:val="6D973CBC"/>
    <w:rsid w:val="6D9F646B"/>
    <w:rsid w:val="6DA3370B"/>
    <w:rsid w:val="6DA3B3B2"/>
    <w:rsid w:val="6DB2F173"/>
    <w:rsid w:val="6DB74A8F"/>
    <w:rsid w:val="6DC2C257"/>
    <w:rsid w:val="6DEBB4E6"/>
    <w:rsid w:val="6E3E27C3"/>
    <w:rsid w:val="6E52EEE3"/>
    <w:rsid w:val="6E542935"/>
    <w:rsid w:val="6E804DFC"/>
    <w:rsid w:val="6E8FA462"/>
    <w:rsid w:val="6E98BD2C"/>
    <w:rsid w:val="6EAAE264"/>
    <w:rsid w:val="6ECAB2D3"/>
    <w:rsid w:val="6EF52F3C"/>
    <w:rsid w:val="6EF69C65"/>
    <w:rsid w:val="6EFCCD7C"/>
    <w:rsid w:val="6F01E590"/>
    <w:rsid w:val="6F3743F4"/>
    <w:rsid w:val="6F4C2377"/>
    <w:rsid w:val="6F4F6142"/>
    <w:rsid w:val="6F562094"/>
    <w:rsid w:val="6F714DF7"/>
    <w:rsid w:val="6FAAA99B"/>
    <w:rsid w:val="6FABAFF2"/>
    <w:rsid w:val="6FDDB31A"/>
    <w:rsid w:val="6FF0732D"/>
    <w:rsid w:val="6FF89B32"/>
    <w:rsid w:val="700FCE1F"/>
    <w:rsid w:val="7044F178"/>
    <w:rsid w:val="7065B06E"/>
    <w:rsid w:val="70728E3C"/>
    <w:rsid w:val="707FCA52"/>
    <w:rsid w:val="7091A667"/>
    <w:rsid w:val="70D5FCE1"/>
    <w:rsid w:val="70F9E6B5"/>
    <w:rsid w:val="7124F515"/>
    <w:rsid w:val="7126AF4B"/>
    <w:rsid w:val="7156C4EA"/>
    <w:rsid w:val="71579892"/>
    <w:rsid w:val="715ADAFE"/>
    <w:rsid w:val="715DB3B0"/>
    <w:rsid w:val="71670101"/>
    <w:rsid w:val="71733C0F"/>
    <w:rsid w:val="71AD0C98"/>
    <w:rsid w:val="71AE44DA"/>
    <w:rsid w:val="71F2BBC2"/>
    <w:rsid w:val="724308D8"/>
    <w:rsid w:val="725B4DAA"/>
    <w:rsid w:val="725E5524"/>
    <w:rsid w:val="727D4E51"/>
    <w:rsid w:val="729B0DB3"/>
    <w:rsid w:val="72A2BA21"/>
    <w:rsid w:val="72B97F18"/>
    <w:rsid w:val="72C54757"/>
    <w:rsid w:val="7311ED4E"/>
    <w:rsid w:val="734D1D8A"/>
    <w:rsid w:val="73C0E868"/>
    <w:rsid w:val="73CC0076"/>
    <w:rsid w:val="73DB6545"/>
    <w:rsid w:val="73E0BDE7"/>
    <w:rsid w:val="73E3B60A"/>
    <w:rsid w:val="73F00714"/>
    <w:rsid w:val="73F03E02"/>
    <w:rsid w:val="73FC4587"/>
    <w:rsid w:val="74007EB9"/>
    <w:rsid w:val="74025138"/>
    <w:rsid w:val="7402CCF2"/>
    <w:rsid w:val="74235986"/>
    <w:rsid w:val="7423A62A"/>
    <w:rsid w:val="7438CC64"/>
    <w:rsid w:val="74501974"/>
    <w:rsid w:val="7464D593"/>
    <w:rsid w:val="74A0CFDD"/>
    <w:rsid w:val="74DC8E9D"/>
    <w:rsid w:val="74F9033D"/>
    <w:rsid w:val="750345AB"/>
    <w:rsid w:val="75336892"/>
    <w:rsid w:val="75455A84"/>
    <w:rsid w:val="755CD381"/>
    <w:rsid w:val="75743136"/>
    <w:rsid w:val="75A71378"/>
    <w:rsid w:val="75E2142F"/>
    <w:rsid w:val="75EF836A"/>
    <w:rsid w:val="762CD990"/>
    <w:rsid w:val="766FCD0A"/>
    <w:rsid w:val="767B7722"/>
    <w:rsid w:val="769D0FBF"/>
    <w:rsid w:val="76A7EE51"/>
    <w:rsid w:val="76AC9989"/>
    <w:rsid w:val="76AF9DEA"/>
    <w:rsid w:val="76BD81B5"/>
    <w:rsid w:val="76C8CE4D"/>
    <w:rsid w:val="76D854AD"/>
    <w:rsid w:val="76DFACDA"/>
    <w:rsid w:val="76FE2BC2"/>
    <w:rsid w:val="774281EC"/>
    <w:rsid w:val="776B532F"/>
    <w:rsid w:val="7773A25F"/>
    <w:rsid w:val="77798120"/>
    <w:rsid w:val="77B4E123"/>
    <w:rsid w:val="77BF24D0"/>
    <w:rsid w:val="77C23183"/>
    <w:rsid w:val="77EBC8EE"/>
    <w:rsid w:val="77FD5006"/>
    <w:rsid w:val="782B3894"/>
    <w:rsid w:val="783A158B"/>
    <w:rsid w:val="7878808B"/>
    <w:rsid w:val="78A30DD4"/>
    <w:rsid w:val="78E1A2A2"/>
    <w:rsid w:val="791AAEB2"/>
    <w:rsid w:val="791FD6F2"/>
    <w:rsid w:val="79317512"/>
    <w:rsid w:val="7962884C"/>
    <w:rsid w:val="79AE8EB8"/>
    <w:rsid w:val="79AFDC00"/>
    <w:rsid w:val="79D4B034"/>
    <w:rsid w:val="79F49419"/>
    <w:rsid w:val="7A0A04E2"/>
    <w:rsid w:val="7A27F053"/>
    <w:rsid w:val="7A2F7062"/>
    <w:rsid w:val="7A34992D"/>
    <w:rsid w:val="7A401E94"/>
    <w:rsid w:val="7A64A773"/>
    <w:rsid w:val="7A82334D"/>
    <w:rsid w:val="7ADCC936"/>
    <w:rsid w:val="7B488742"/>
    <w:rsid w:val="7B4DB059"/>
    <w:rsid w:val="7B8A7AB3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04C612"/>
    <w:rsid w:val="7D1D071E"/>
    <w:rsid w:val="7D4D0D83"/>
    <w:rsid w:val="7D846965"/>
    <w:rsid w:val="7D9028C2"/>
    <w:rsid w:val="7DD7A36F"/>
    <w:rsid w:val="7DE6374E"/>
    <w:rsid w:val="7E1394D4"/>
    <w:rsid w:val="7E275FBD"/>
    <w:rsid w:val="7E28E76A"/>
    <w:rsid w:val="7E78199A"/>
    <w:rsid w:val="7E942310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BBB89A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D11EB"/>
  <w15:chartTrackingRefBased/>
  <w15:docId w15:val="{0F5A25E6-9DDE-4D75-B5ED-5291E995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iCs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F10E97"/>
    <w:rPr>
      <w:rFonts w:ascii="Times New Roman" w:hAnsi="Times New Roman" w:eastAsia="Times New Roman" w:cs="Times New Roman"/>
      <w:b/>
      <w:bCs/>
      <w:iCs/>
      <w:szCs w:val="24"/>
      <w:lang w:val="en-GB"/>
    </w:rPr>
  </w:style>
  <w:style w:type="character" w:styleId="normaltextrun" w:customStyle="1">
    <w:name w:val="normaltextrun"/>
    <w:basedOn w:val="DefaultParagraphFont"/>
    <w:rsid w:val="00BF25DC"/>
  </w:style>
  <w:style w:type="character" w:styleId="eop" w:customStyle="1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bd.int/sbstta/sbstta-24/post2020-monitoring-en.pdf" TargetMode="External" Id="rId13" /><Relationship Type="http://schemas.openxmlformats.org/officeDocument/2006/relationships/hyperlink" Target="https://www.cbd.int/sbstta/sbstta-24/post2020-monitoring-en.pdf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cbd.int/sbstta/sbstta-24/post2020-monitoring-en.pdf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cbd.int/sbstta/sbstta-24/post2020-monitoring-en.pdf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yperlink" Target="https://www.cbd.int/sbstta/sbstta-24/post2020-monitoring-en.pdf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bd.int/sbstta/sbstta-24/post2020-monitoring-en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secretariat@cbd.int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www.cbd.int/sbstta/sbstta-24/post2020-monitoring-en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bd.int/sbstta/sbstta-24/post2020-monitoring-en.pdf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2e8d79ace80046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98-52fb-41dc-b5e8-17648d6d4b53}"/>
      </w:docPartPr>
      <w:docPartBody>
        <w:p w14:paraId="1809D6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CFDA0754C7448707E9C8F33FA38D" ma:contentTypeVersion="4" ma:contentTypeDescription="Create a new document." ma:contentTypeScope="" ma:versionID="a0b74c855925165cc4da65d3df90d523">
  <xsd:schema xmlns:xsd="http://www.w3.org/2001/XMLSchema" xmlns:xs="http://www.w3.org/2001/XMLSchema" xmlns:p="http://schemas.microsoft.com/office/2006/metadata/properties" xmlns:ns2="e24e32d0-eb57-48ce-96d7-d964739a2c5c" targetNamespace="http://schemas.microsoft.com/office/2006/metadata/properties" ma:root="true" ma:fieldsID="6810f2ccd5c990ad6543e3d3eeff90f5" ns2:_="">
    <xsd:import namespace="e24e32d0-eb57-48ce-96d7-d964739a2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32d0-eb57-48ce-96d7-d964739a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9A256-3409-4669-9425-4F671BED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e32d0-eb57-48ce-96d7-d964739a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C7B5F-C4F3-498C-91D9-DAFBAABC40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Shestakov</dc:creator>
  <keywords/>
  <dc:description/>
  <lastModifiedBy>Yeates, William</lastModifiedBy>
  <revision>66</revision>
  <dcterms:created xsi:type="dcterms:W3CDTF">2020-07-11T01:30:00.0000000Z</dcterms:created>
  <dcterms:modified xsi:type="dcterms:W3CDTF">2020-08-14T10:31:29.6999505Z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0x010100ABE0CFDA0754C7448707E9C8F33FA38D</vt:lpwstr>
  </property>
</Properties>
</file>