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F" w:rsidRDefault="00AA726F" w:rsidP="00E034BA">
      <w:pPr>
        <w:ind w:right="44"/>
        <w:jc w:val="both"/>
        <w:rPr>
          <w:sz w:val="22"/>
          <w:szCs w:val="22"/>
          <w:lang w:val="fr-FR"/>
        </w:rPr>
      </w:pPr>
    </w:p>
    <w:p w:rsidR="00AA726F" w:rsidRPr="00293F53" w:rsidRDefault="00AA726F" w:rsidP="00F61250">
      <w:pPr>
        <w:jc w:val="center"/>
        <w:rPr>
          <w:b/>
          <w:sz w:val="22"/>
          <w:szCs w:val="22"/>
        </w:rPr>
      </w:pPr>
      <w:r w:rsidRPr="00293F53">
        <w:rPr>
          <w:b/>
          <w:sz w:val="22"/>
          <w:szCs w:val="22"/>
        </w:rPr>
        <w:t>Guidelines</w:t>
      </w:r>
      <w:r w:rsidR="00624FAA">
        <w:rPr>
          <w:b/>
          <w:sz w:val="22"/>
          <w:szCs w:val="22"/>
        </w:rPr>
        <w:t xml:space="preserve"> and template</w:t>
      </w:r>
      <w:r w:rsidRPr="00293F53">
        <w:rPr>
          <w:b/>
          <w:sz w:val="22"/>
          <w:szCs w:val="22"/>
        </w:rPr>
        <w:t xml:space="preserve"> for the review of the </w:t>
      </w:r>
      <w:r w:rsidR="00F61250">
        <w:rPr>
          <w:b/>
          <w:sz w:val="22"/>
          <w:szCs w:val="22"/>
        </w:rPr>
        <w:t xml:space="preserve">draft </w:t>
      </w:r>
      <w:r w:rsidR="00750EDF">
        <w:rPr>
          <w:b/>
          <w:sz w:val="22"/>
          <w:szCs w:val="22"/>
        </w:rPr>
        <w:t>monitoring framework for the post-2020 global biodiversity framework</w:t>
      </w:r>
    </w:p>
    <w:p w:rsidR="00624FAA" w:rsidRPr="00532BBA" w:rsidRDefault="00624FAA" w:rsidP="00DB71FC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5"/>
        <w:gridCol w:w="974"/>
        <w:gridCol w:w="196"/>
        <w:gridCol w:w="1019"/>
        <w:gridCol w:w="5785"/>
      </w:tblGrid>
      <w:tr w:rsidR="005D2E65" w:rsidRPr="000C0B6C" w:rsidTr="005D2E65">
        <w:trPr>
          <w:trHeight w:val="242"/>
        </w:trPr>
        <w:tc>
          <w:tcPr>
            <w:tcW w:w="9606" w:type="dxa"/>
            <w:gridSpan w:val="6"/>
          </w:tcPr>
          <w:p w:rsidR="005D2E65" w:rsidRPr="000C0B6C" w:rsidRDefault="005D2E65" w:rsidP="00642AC0">
            <w:pPr>
              <w:jc w:val="center"/>
              <w:rPr>
                <w:b/>
              </w:rPr>
            </w:pPr>
            <w:r>
              <w:rPr>
                <w:b/>
              </w:rPr>
              <w:t>Review comments on the draft monitoring framework for the post-2020 global biodiversity framework</w:t>
            </w:r>
          </w:p>
        </w:tc>
      </w:tr>
      <w:tr w:rsidR="005D2E65" w:rsidRPr="000C0B6C" w:rsidTr="005D2E65">
        <w:trPr>
          <w:trHeight w:val="233"/>
        </w:trPr>
        <w:tc>
          <w:tcPr>
            <w:tcW w:w="9606" w:type="dxa"/>
            <w:gridSpan w:val="6"/>
            <w:shd w:val="clear" w:color="auto" w:fill="C0C0C0"/>
          </w:tcPr>
          <w:p w:rsidR="005D2E65" w:rsidRPr="000C0B6C" w:rsidRDefault="005D2E65" w:rsidP="00690111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5D2E65" w:rsidRPr="000C0B6C" w:rsidTr="005D2E65">
        <w:trPr>
          <w:trHeight w:val="27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6804" w:type="dxa"/>
            <w:gridSpan w:val="2"/>
          </w:tcPr>
          <w:p w:rsidR="005D2E65" w:rsidRPr="000C0B6C" w:rsidRDefault="006A4B95" w:rsidP="00690111">
            <w:proofErr w:type="spellStart"/>
            <w:r>
              <w:t>Poleshchuk</w:t>
            </w:r>
            <w:proofErr w:type="spellEnd"/>
          </w:p>
        </w:tc>
      </w:tr>
      <w:tr w:rsidR="005D2E65" w:rsidRPr="000C0B6C" w:rsidTr="005D2E65">
        <w:trPr>
          <w:trHeight w:val="27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6804" w:type="dxa"/>
            <w:gridSpan w:val="2"/>
          </w:tcPr>
          <w:p w:rsidR="005D2E65" w:rsidRPr="000C0B6C" w:rsidRDefault="006A4B95" w:rsidP="00690111">
            <w:r>
              <w:t>Ekaterina</w:t>
            </w:r>
          </w:p>
        </w:tc>
      </w:tr>
      <w:tr w:rsidR="005D2E65" w:rsidRPr="000C0B6C" w:rsidTr="005D2E65">
        <w:trPr>
          <w:trHeight w:val="28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804" w:type="dxa"/>
            <w:gridSpan w:val="2"/>
          </w:tcPr>
          <w:p w:rsidR="005D2E65" w:rsidRPr="000C0B6C" w:rsidRDefault="006A4B95" w:rsidP="00690111">
            <w:r>
              <w:t>National Statistical Committee of the Republic of Belarus</w:t>
            </w:r>
          </w:p>
        </w:tc>
      </w:tr>
      <w:tr w:rsidR="005D2E65" w:rsidRPr="000C0B6C" w:rsidTr="005D2E65">
        <w:trPr>
          <w:trHeight w:val="27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6804" w:type="dxa"/>
            <w:gridSpan w:val="2"/>
          </w:tcPr>
          <w:p w:rsidR="005D2E65" w:rsidRPr="000C0B6C" w:rsidRDefault="005D2E65" w:rsidP="00690111"/>
        </w:tc>
      </w:tr>
      <w:tr w:rsidR="005D2E65" w:rsidRPr="000C0B6C" w:rsidTr="005D2E65">
        <w:trPr>
          <w:trHeight w:val="28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6804" w:type="dxa"/>
            <w:gridSpan w:val="2"/>
          </w:tcPr>
          <w:p w:rsidR="005D2E65" w:rsidRPr="000C0B6C" w:rsidRDefault="006A4B95" w:rsidP="00690111">
            <w:r>
              <w:t xml:space="preserve">12 </w:t>
            </w:r>
            <w:proofErr w:type="spellStart"/>
            <w:r>
              <w:t>Partizansky</w:t>
            </w:r>
            <w:proofErr w:type="spellEnd"/>
            <w:r>
              <w:t xml:space="preserve"> avenue</w:t>
            </w:r>
          </w:p>
        </w:tc>
      </w:tr>
      <w:tr w:rsidR="005D2E65" w:rsidRPr="000C0B6C" w:rsidTr="005D2E65">
        <w:trPr>
          <w:trHeight w:val="27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6804" w:type="dxa"/>
            <w:gridSpan w:val="2"/>
          </w:tcPr>
          <w:p w:rsidR="005D2E65" w:rsidRPr="000C0B6C" w:rsidRDefault="006A4B95" w:rsidP="00690111">
            <w:r>
              <w:t>Minsk</w:t>
            </w:r>
          </w:p>
        </w:tc>
      </w:tr>
      <w:tr w:rsidR="005D2E65" w:rsidRPr="000C0B6C" w:rsidTr="005D2E65">
        <w:trPr>
          <w:trHeight w:val="280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6804" w:type="dxa"/>
            <w:gridSpan w:val="2"/>
          </w:tcPr>
          <w:p w:rsidR="005D2E65" w:rsidRPr="000C0B6C" w:rsidRDefault="006A4B95" w:rsidP="00690111">
            <w:r>
              <w:t>Belarus</w:t>
            </w:r>
          </w:p>
        </w:tc>
      </w:tr>
      <w:tr w:rsidR="005D2E65" w:rsidRPr="000C0B6C" w:rsidTr="005D2E65">
        <w:trPr>
          <w:trHeight w:val="233"/>
        </w:trPr>
        <w:tc>
          <w:tcPr>
            <w:tcW w:w="2802" w:type="dxa"/>
            <w:gridSpan w:val="4"/>
          </w:tcPr>
          <w:p w:rsidR="005D2E65" w:rsidRPr="000C0B6C" w:rsidRDefault="005D2E65" w:rsidP="00690111">
            <w:pPr>
              <w:pStyle w:val="af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6804" w:type="dxa"/>
            <w:gridSpan w:val="2"/>
          </w:tcPr>
          <w:p w:rsidR="005D2E65" w:rsidRDefault="006A4B95" w:rsidP="00690111">
            <w:hyperlink r:id="rId9" w:history="1">
              <w:r w:rsidRPr="00D122C1">
                <w:rPr>
                  <w:rStyle w:val="aa"/>
                </w:rPr>
                <w:t>ekaterina.poleshchuk@belstat.gov.by</w:t>
              </w:r>
            </w:hyperlink>
          </w:p>
          <w:p w:rsidR="006A4B95" w:rsidRPr="000C0B6C" w:rsidRDefault="006A4B95" w:rsidP="00690111">
            <w:hyperlink r:id="rId10" w:history="1">
              <w:r w:rsidRPr="00D122C1">
                <w:rPr>
                  <w:rStyle w:val="aa"/>
                </w:rPr>
                <w:t>intcoop@belstat.gov.by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4F0B61" w:rsidRPr="000C0B6C" w:rsidTr="00796A1A">
        <w:trPr>
          <w:trHeight w:val="224"/>
        </w:trPr>
        <w:tc>
          <w:tcPr>
            <w:tcW w:w="9606" w:type="dxa"/>
            <w:gridSpan w:val="6"/>
            <w:shd w:val="clear" w:color="auto" w:fill="C0C0C0"/>
          </w:tcPr>
          <w:p w:rsidR="004F0B61" w:rsidRPr="000C0B6C" w:rsidRDefault="004F0B61" w:rsidP="00796A1A">
            <w:pPr>
              <w:jc w:val="center"/>
              <w:rPr>
                <w:b/>
                <w:i/>
              </w:rPr>
            </w:pPr>
            <w:r>
              <w:rPr>
                <w:b/>
                <w:i/>
                <w:highlight w:val="lightGray"/>
              </w:rPr>
              <w:t xml:space="preserve">Specific </w:t>
            </w:r>
            <w:r w:rsidRPr="000C0B6C">
              <w:rPr>
                <w:b/>
                <w:i/>
                <w:highlight w:val="lightGray"/>
              </w:rPr>
              <w:t>Comments</w:t>
            </w:r>
          </w:p>
        </w:tc>
      </w:tr>
      <w:tr w:rsidR="005D2E65" w:rsidRPr="000C0B6C" w:rsidTr="005D2E65">
        <w:trPr>
          <w:trHeight w:val="224"/>
        </w:trPr>
        <w:tc>
          <w:tcPr>
            <w:tcW w:w="817" w:type="dxa"/>
          </w:tcPr>
          <w:p w:rsidR="005D2E65" w:rsidRPr="000C0B6C" w:rsidRDefault="005D2E65" w:rsidP="00690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Table</w:t>
            </w:r>
          </w:p>
        </w:tc>
        <w:tc>
          <w:tcPr>
            <w:tcW w:w="815" w:type="dxa"/>
          </w:tcPr>
          <w:p w:rsidR="005D2E65" w:rsidRPr="000C0B6C" w:rsidRDefault="005D2E65" w:rsidP="00690111">
            <w:pPr>
              <w:rPr>
                <w:b/>
                <w:sz w:val="22"/>
                <w:szCs w:val="22"/>
              </w:rPr>
            </w:pPr>
            <w:r w:rsidRPr="000C0B6C">
              <w:rPr>
                <w:b/>
                <w:sz w:val="22"/>
                <w:szCs w:val="22"/>
              </w:rPr>
              <w:t>Page</w:t>
            </w:r>
          </w:p>
        </w:tc>
        <w:tc>
          <w:tcPr>
            <w:tcW w:w="974" w:type="dxa"/>
          </w:tcPr>
          <w:p w:rsidR="005D2E65" w:rsidRPr="000C0B6C" w:rsidRDefault="005D2E65" w:rsidP="006901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Column letter</w:t>
            </w:r>
          </w:p>
        </w:tc>
        <w:tc>
          <w:tcPr>
            <w:tcW w:w="1215" w:type="dxa"/>
            <w:gridSpan w:val="2"/>
          </w:tcPr>
          <w:p w:rsidR="005D2E65" w:rsidRPr="000C0B6C" w:rsidRDefault="005D2E65" w:rsidP="00211568">
            <w:pPr>
              <w:rPr>
                <w:b/>
              </w:rPr>
            </w:pPr>
            <w:r>
              <w:rPr>
                <w:b/>
              </w:rPr>
              <w:t>Row number</w:t>
            </w:r>
          </w:p>
        </w:tc>
        <w:tc>
          <w:tcPr>
            <w:tcW w:w="5785" w:type="dxa"/>
          </w:tcPr>
          <w:p w:rsidR="005D2E65" w:rsidRPr="000C0B6C" w:rsidRDefault="005D2E65" w:rsidP="00690111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983493" w:rsidRPr="000C0B6C" w:rsidTr="005D2E65">
        <w:trPr>
          <w:trHeight w:val="224"/>
        </w:trPr>
        <w:tc>
          <w:tcPr>
            <w:tcW w:w="817" w:type="dxa"/>
          </w:tcPr>
          <w:p w:rsidR="00983493" w:rsidRPr="000C0B6C" w:rsidRDefault="00983493" w:rsidP="005D2E65">
            <w:r>
              <w:t>1</w:t>
            </w:r>
          </w:p>
        </w:tc>
        <w:tc>
          <w:tcPr>
            <w:tcW w:w="815" w:type="dxa"/>
          </w:tcPr>
          <w:p w:rsidR="00983493" w:rsidRPr="000C0B6C" w:rsidRDefault="00983493" w:rsidP="005D2E65">
            <w:r>
              <w:t>6</w:t>
            </w:r>
          </w:p>
        </w:tc>
        <w:tc>
          <w:tcPr>
            <w:tcW w:w="974" w:type="dxa"/>
          </w:tcPr>
          <w:p w:rsidR="00983493" w:rsidRPr="000C0B6C" w:rsidRDefault="00983493" w:rsidP="005D2E65">
            <w:r>
              <w:t>C</w:t>
            </w:r>
          </w:p>
        </w:tc>
        <w:tc>
          <w:tcPr>
            <w:tcW w:w="1215" w:type="dxa"/>
            <w:gridSpan w:val="2"/>
          </w:tcPr>
          <w:p w:rsidR="00983493" w:rsidRPr="000C0B6C" w:rsidRDefault="00983493" w:rsidP="005D2E65">
            <w:r>
              <w:t>64</w:t>
            </w:r>
          </w:p>
        </w:tc>
        <w:tc>
          <w:tcPr>
            <w:tcW w:w="5785" w:type="dxa"/>
          </w:tcPr>
          <w:p w:rsidR="00983493" w:rsidRPr="000C0B6C" w:rsidRDefault="00983493" w:rsidP="00983493">
            <w:pPr>
              <w:autoSpaceDE w:val="0"/>
              <w:autoSpaceDN w:val="0"/>
              <w:adjustRightInd w:val="0"/>
            </w:pPr>
            <w:r w:rsidRPr="00983493">
              <w:t>For the t</w:t>
            </w:r>
            <w:r w:rsidRPr="00983493">
              <w:t>rends in the provision of energy supply</w:t>
            </w:r>
            <w:r>
              <w:t xml:space="preserve"> </w:t>
            </w:r>
            <w:r w:rsidRPr="00983493">
              <w:t>from biological resources</w:t>
            </w:r>
            <w:r>
              <w:t xml:space="preserve"> the data series on </w:t>
            </w:r>
            <w:r w:rsidRPr="00983493">
              <w:rPr>
                <w:b/>
              </w:rPr>
              <w:t>Wood fuel</w:t>
            </w:r>
            <w:r>
              <w:t xml:space="preserve"> from the FAOSTAT / Forestry / Forestry Production and Trade can be used.</w:t>
            </w:r>
          </w:p>
        </w:tc>
      </w:tr>
      <w:tr w:rsidR="005D2E65" w:rsidRPr="000C0B6C" w:rsidTr="005D2E65">
        <w:trPr>
          <w:trHeight w:val="224"/>
        </w:trPr>
        <w:tc>
          <w:tcPr>
            <w:tcW w:w="817" w:type="dxa"/>
          </w:tcPr>
          <w:p w:rsidR="005D2E65" w:rsidRPr="000C0B6C" w:rsidRDefault="00C05BCA" w:rsidP="005D2E65">
            <w:r>
              <w:t>2</w:t>
            </w:r>
          </w:p>
        </w:tc>
        <w:tc>
          <w:tcPr>
            <w:tcW w:w="815" w:type="dxa"/>
          </w:tcPr>
          <w:p w:rsidR="005D2E65" w:rsidRPr="000C0B6C" w:rsidRDefault="007F4BD0" w:rsidP="005D2E65">
            <w:r>
              <w:t>31</w:t>
            </w:r>
          </w:p>
        </w:tc>
        <w:tc>
          <w:tcPr>
            <w:tcW w:w="974" w:type="dxa"/>
          </w:tcPr>
          <w:p w:rsidR="005D2E65" w:rsidRPr="000C0B6C" w:rsidRDefault="007F4BD0" w:rsidP="005D2E65">
            <w:r>
              <w:t>C</w:t>
            </w:r>
          </w:p>
        </w:tc>
        <w:tc>
          <w:tcPr>
            <w:tcW w:w="1215" w:type="dxa"/>
            <w:gridSpan w:val="2"/>
          </w:tcPr>
          <w:p w:rsidR="005D2E65" w:rsidRPr="000C0B6C" w:rsidRDefault="007F4BD0" w:rsidP="005D2E65">
            <w:r>
              <w:t>After 186</w:t>
            </w:r>
          </w:p>
        </w:tc>
        <w:tc>
          <w:tcPr>
            <w:tcW w:w="5785" w:type="dxa"/>
          </w:tcPr>
          <w:p w:rsidR="005D2E65" w:rsidRDefault="007F4BD0" w:rsidP="005D2E65">
            <w:r>
              <w:t>One more SDG indicator, which characterizes t</w:t>
            </w:r>
            <w:r w:rsidRPr="007F4BD0">
              <w:t>rends in use of renewable natural resources</w:t>
            </w:r>
            <w:r>
              <w:t>, can be added:</w:t>
            </w:r>
          </w:p>
          <w:p w:rsidR="007F4BD0" w:rsidRPr="00C05BCA" w:rsidRDefault="007F4BD0" w:rsidP="007F4BD0">
            <w:pPr>
              <w:pStyle w:val="Default"/>
              <w:rPr>
                <w:b/>
                <w:sz w:val="20"/>
                <w:szCs w:val="20"/>
              </w:rPr>
            </w:pPr>
            <w:r w:rsidRPr="00C05BCA">
              <w:rPr>
                <w:b/>
                <w:color w:val="auto"/>
              </w:rPr>
              <w:t>7.2.1 Renewable energy share in the total final energy consumption</w:t>
            </w:r>
          </w:p>
        </w:tc>
      </w:tr>
      <w:tr w:rsidR="005D2E65" w:rsidRPr="000C0B6C" w:rsidTr="005D2E65">
        <w:trPr>
          <w:trHeight w:val="224"/>
        </w:trPr>
        <w:tc>
          <w:tcPr>
            <w:tcW w:w="817" w:type="dxa"/>
          </w:tcPr>
          <w:p w:rsidR="005D2E65" w:rsidRPr="000C0B6C" w:rsidRDefault="00C05BCA" w:rsidP="005D2E65">
            <w:r>
              <w:t>2</w:t>
            </w:r>
          </w:p>
        </w:tc>
        <w:tc>
          <w:tcPr>
            <w:tcW w:w="815" w:type="dxa"/>
          </w:tcPr>
          <w:p w:rsidR="005D2E65" w:rsidRPr="000C0B6C" w:rsidRDefault="00C05BCA" w:rsidP="005D2E65">
            <w:r>
              <w:t>31</w:t>
            </w:r>
          </w:p>
        </w:tc>
        <w:tc>
          <w:tcPr>
            <w:tcW w:w="974" w:type="dxa"/>
          </w:tcPr>
          <w:p w:rsidR="005D2E65" w:rsidRPr="000C0B6C" w:rsidRDefault="00C05BCA" w:rsidP="005D2E65">
            <w:r>
              <w:t>C</w:t>
            </w:r>
          </w:p>
        </w:tc>
        <w:tc>
          <w:tcPr>
            <w:tcW w:w="1215" w:type="dxa"/>
            <w:gridSpan w:val="2"/>
          </w:tcPr>
          <w:p w:rsidR="005D2E65" w:rsidRPr="000C0B6C" w:rsidRDefault="00C05BCA" w:rsidP="005D2E65">
            <w:r>
              <w:t>187</w:t>
            </w:r>
          </w:p>
        </w:tc>
        <w:tc>
          <w:tcPr>
            <w:tcW w:w="5785" w:type="dxa"/>
          </w:tcPr>
          <w:p w:rsidR="005D2E65" w:rsidRPr="00C05BCA" w:rsidRDefault="00C05BCA" w:rsidP="00C05BCA">
            <w:pPr>
              <w:rPr>
                <w:sz w:val="20"/>
                <w:szCs w:val="20"/>
              </w:rPr>
            </w:pPr>
            <w:r>
              <w:t xml:space="preserve">SDG indicators </w:t>
            </w:r>
            <w:r w:rsidRPr="00C05BCA">
              <w:rPr>
                <w:b/>
              </w:rPr>
              <w:t>15.1.1 Forest area as a proportion of total land area</w:t>
            </w:r>
            <w:r w:rsidRPr="00C05BCA">
              <w:t xml:space="preserve"> </w:t>
            </w:r>
            <w:r>
              <w:t xml:space="preserve">and </w:t>
            </w:r>
            <w:r w:rsidRPr="00C05BCA">
              <w:rPr>
                <w:b/>
              </w:rPr>
              <w:t xml:space="preserve">15.2.1 Progress towards sustainable forest management </w:t>
            </w:r>
            <w:r>
              <w:t>can be</w:t>
            </w:r>
            <w:r>
              <w:t xml:space="preserve"> used.</w:t>
            </w:r>
          </w:p>
        </w:tc>
      </w:tr>
    </w:tbl>
    <w:p w:rsidR="00AA726F" w:rsidRPr="00532BBA" w:rsidRDefault="00AA726F" w:rsidP="00DB71FC">
      <w:pPr>
        <w:pStyle w:val="Default"/>
        <w:jc w:val="center"/>
        <w:rPr>
          <w:b/>
          <w:sz w:val="22"/>
          <w:szCs w:val="22"/>
          <w:u w:val="single"/>
        </w:rPr>
      </w:pPr>
    </w:p>
    <w:p w:rsidR="00AA726F" w:rsidRPr="00624FAA" w:rsidRDefault="00624FAA" w:rsidP="00DB71FC">
      <w:pPr>
        <w:jc w:val="both"/>
        <w:rPr>
          <w:i/>
          <w:szCs w:val="22"/>
        </w:rPr>
      </w:pPr>
      <w:r w:rsidRPr="00624FAA">
        <w:rPr>
          <w:i/>
          <w:sz w:val="22"/>
          <w:szCs w:val="22"/>
        </w:rPr>
        <w:t xml:space="preserve">Comments should be sent by e-mail to </w:t>
      </w:r>
      <w:hyperlink r:id="rId11" w:history="1">
        <w:r w:rsidRPr="00624FAA">
          <w:rPr>
            <w:rStyle w:val="aa"/>
            <w:i/>
            <w:sz w:val="22"/>
            <w:szCs w:val="22"/>
          </w:rPr>
          <w:t>secretariat@cbd.int</w:t>
        </w:r>
      </w:hyperlink>
      <w:r w:rsidRPr="00153018">
        <w:rPr>
          <w:i/>
          <w:sz w:val="22"/>
          <w:szCs w:val="22"/>
        </w:rPr>
        <w:t xml:space="preserve"> </w:t>
      </w:r>
      <w:r w:rsidRPr="002337AC">
        <w:rPr>
          <w:b/>
          <w:i/>
          <w:sz w:val="22"/>
          <w:szCs w:val="22"/>
        </w:rPr>
        <w:t xml:space="preserve">no later than </w:t>
      </w:r>
      <w:r w:rsidR="002337AC" w:rsidRPr="002337AC">
        <w:rPr>
          <w:b/>
          <w:i/>
          <w:sz w:val="22"/>
          <w:szCs w:val="22"/>
        </w:rPr>
        <w:t>25 July 2020</w:t>
      </w:r>
      <w:r w:rsidRPr="00153018">
        <w:rPr>
          <w:i/>
          <w:sz w:val="22"/>
          <w:szCs w:val="22"/>
        </w:rPr>
        <w:t>.</w:t>
      </w:r>
    </w:p>
    <w:sectPr w:rsidR="00AA726F" w:rsidRPr="00624FAA" w:rsidSect="00A312D8">
      <w:headerReference w:type="first" r:id="rId12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59" w:rsidRDefault="00503F59">
      <w:r>
        <w:separator/>
      </w:r>
    </w:p>
  </w:endnote>
  <w:endnote w:type="continuationSeparator" w:id="0">
    <w:p w:rsidR="00503F59" w:rsidRDefault="0050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59" w:rsidRDefault="00503F59">
      <w:r>
        <w:separator/>
      </w:r>
    </w:p>
  </w:footnote>
  <w:footnote w:type="continuationSeparator" w:id="0">
    <w:p w:rsidR="00503F59" w:rsidRDefault="0050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6F" w:rsidRDefault="00AA726F" w:rsidP="00CB31A6">
    <w:pPr>
      <w:pStyle w:val="a3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873"/>
    <w:multiLevelType w:val="hybridMultilevel"/>
    <w:tmpl w:val="7DEC24CA"/>
    <w:lvl w:ilvl="0" w:tplc="95CADAC6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FD5BF7"/>
    <w:multiLevelType w:val="hybridMultilevel"/>
    <w:tmpl w:val="A5FAFA7A"/>
    <w:lvl w:ilvl="0" w:tplc="BBECF624">
      <w:start w:val="1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E34F8F"/>
    <w:multiLevelType w:val="hybridMultilevel"/>
    <w:tmpl w:val="F446D9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95B87"/>
    <w:multiLevelType w:val="hybridMultilevel"/>
    <w:tmpl w:val="2B76C638"/>
    <w:lvl w:ilvl="0" w:tplc="4D1A3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AE"/>
    <w:rsid w:val="0000434A"/>
    <w:rsid w:val="0001655B"/>
    <w:rsid w:val="00020CB7"/>
    <w:rsid w:val="0002384F"/>
    <w:rsid w:val="00053583"/>
    <w:rsid w:val="00060F26"/>
    <w:rsid w:val="00082816"/>
    <w:rsid w:val="00090581"/>
    <w:rsid w:val="000968B8"/>
    <w:rsid w:val="000A1EAF"/>
    <w:rsid w:val="000B6228"/>
    <w:rsid w:val="000C0B6C"/>
    <w:rsid w:val="0011369D"/>
    <w:rsid w:val="001208DE"/>
    <w:rsid w:val="00131A78"/>
    <w:rsid w:val="00153018"/>
    <w:rsid w:val="00170A3F"/>
    <w:rsid w:val="001771FC"/>
    <w:rsid w:val="001A7B51"/>
    <w:rsid w:val="001B7642"/>
    <w:rsid w:val="001D3754"/>
    <w:rsid w:val="001E3E11"/>
    <w:rsid w:val="001F34E8"/>
    <w:rsid w:val="00203867"/>
    <w:rsid w:val="00211568"/>
    <w:rsid w:val="002324A3"/>
    <w:rsid w:val="002337AC"/>
    <w:rsid w:val="00244FE0"/>
    <w:rsid w:val="00247402"/>
    <w:rsid w:val="00290379"/>
    <w:rsid w:val="00290B46"/>
    <w:rsid w:val="00293F53"/>
    <w:rsid w:val="00297A07"/>
    <w:rsid w:val="002A5D51"/>
    <w:rsid w:val="002A6DA8"/>
    <w:rsid w:val="002D065D"/>
    <w:rsid w:val="00305B1F"/>
    <w:rsid w:val="00312698"/>
    <w:rsid w:val="00323670"/>
    <w:rsid w:val="003249B9"/>
    <w:rsid w:val="00332A6E"/>
    <w:rsid w:val="00333F18"/>
    <w:rsid w:val="00335407"/>
    <w:rsid w:val="0035529C"/>
    <w:rsid w:val="00384EB6"/>
    <w:rsid w:val="003B6338"/>
    <w:rsid w:val="003D6BBF"/>
    <w:rsid w:val="003E0BA2"/>
    <w:rsid w:val="003E63A9"/>
    <w:rsid w:val="003F5EC1"/>
    <w:rsid w:val="00404BD3"/>
    <w:rsid w:val="0043164D"/>
    <w:rsid w:val="004422E0"/>
    <w:rsid w:val="00454CE8"/>
    <w:rsid w:val="004710AE"/>
    <w:rsid w:val="00487C28"/>
    <w:rsid w:val="00495268"/>
    <w:rsid w:val="004D7DDB"/>
    <w:rsid w:val="004E0928"/>
    <w:rsid w:val="004E4BCF"/>
    <w:rsid w:val="004F0B61"/>
    <w:rsid w:val="004F1EB4"/>
    <w:rsid w:val="00503F59"/>
    <w:rsid w:val="00506FCD"/>
    <w:rsid w:val="00532BBA"/>
    <w:rsid w:val="005469ED"/>
    <w:rsid w:val="0055668B"/>
    <w:rsid w:val="005824FC"/>
    <w:rsid w:val="00585692"/>
    <w:rsid w:val="00590627"/>
    <w:rsid w:val="005932D5"/>
    <w:rsid w:val="005C3F60"/>
    <w:rsid w:val="005D2E65"/>
    <w:rsid w:val="005D5557"/>
    <w:rsid w:val="005E2407"/>
    <w:rsid w:val="005F0260"/>
    <w:rsid w:val="00600804"/>
    <w:rsid w:val="006056FD"/>
    <w:rsid w:val="00624C82"/>
    <w:rsid w:val="00624FAA"/>
    <w:rsid w:val="00626CE8"/>
    <w:rsid w:val="00642AC0"/>
    <w:rsid w:val="006545D8"/>
    <w:rsid w:val="00661157"/>
    <w:rsid w:val="006618C3"/>
    <w:rsid w:val="00665BC7"/>
    <w:rsid w:val="00690111"/>
    <w:rsid w:val="006A4B95"/>
    <w:rsid w:val="006D5291"/>
    <w:rsid w:val="006F40ED"/>
    <w:rsid w:val="006F4D56"/>
    <w:rsid w:val="00750EDF"/>
    <w:rsid w:val="00757A3C"/>
    <w:rsid w:val="0079367D"/>
    <w:rsid w:val="00796A1A"/>
    <w:rsid w:val="007A24E9"/>
    <w:rsid w:val="007C0C1B"/>
    <w:rsid w:val="007D13B8"/>
    <w:rsid w:val="007F04C6"/>
    <w:rsid w:val="007F4BD0"/>
    <w:rsid w:val="00801D1A"/>
    <w:rsid w:val="00804363"/>
    <w:rsid w:val="00832E1E"/>
    <w:rsid w:val="00840313"/>
    <w:rsid w:val="0085727C"/>
    <w:rsid w:val="008911E7"/>
    <w:rsid w:val="008A2175"/>
    <w:rsid w:val="008B0624"/>
    <w:rsid w:val="008C4B6B"/>
    <w:rsid w:val="008D46F4"/>
    <w:rsid w:val="008E5267"/>
    <w:rsid w:val="008E5DA6"/>
    <w:rsid w:val="00945444"/>
    <w:rsid w:val="00947BAE"/>
    <w:rsid w:val="00983493"/>
    <w:rsid w:val="00985B44"/>
    <w:rsid w:val="00990C4C"/>
    <w:rsid w:val="009B53FD"/>
    <w:rsid w:val="009C0234"/>
    <w:rsid w:val="009D0254"/>
    <w:rsid w:val="009D02A0"/>
    <w:rsid w:val="009E5F12"/>
    <w:rsid w:val="009E7EB7"/>
    <w:rsid w:val="009F28E0"/>
    <w:rsid w:val="00A2000C"/>
    <w:rsid w:val="00A312D8"/>
    <w:rsid w:val="00A35A86"/>
    <w:rsid w:val="00A62047"/>
    <w:rsid w:val="00AA45C5"/>
    <w:rsid w:val="00AA63B7"/>
    <w:rsid w:val="00AA726F"/>
    <w:rsid w:val="00AC73F7"/>
    <w:rsid w:val="00AE6FEC"/>
    <w:rsid w:val="00AF6208"/>
    <w:rsid w:val="00B0290E"/>
    <w:rsid w:val="00B02B94"/>
    <w:rsid w:val="00B06B2E"/>
    <w:rsid w:val="00B411D0"/>
    <w:rsid w:val="00B65D31"/>
    <w:rsid w:val="00B76BE3"/>
    <w:rsid w:val="00B93D50"/>
    <w:rsid w:val="00BC09B3"/>
    <w:rsid w:val="00BC3D9A"/>
    <w:rsid w:val="00C0100A"/>
    <w:rsid w:val="00C05BCA"/>
    <w:rsid w:val="00C115A2"/>
    <w:rsid w:val="00C60611"/>
    <w:rsid w:val="00C65EF1"/>
    <w:rsid w:val="00C73F78"/>
    <w:rsid w:val="00C813ED"/>
    <w:rsid w:val="00C9464F"/>
    <w:rsid w:val="00CA3CDA"/>
    <w:rsid w:val="00CB31A6"/>
    <w:rsid w:val="00CB6CB9"/>
    <w:rsid w:val="00CD6979"/>
    <w:rsid w:val="00CF16C6"/>
    <w:rsid w:val="00D17C13"/>
    <w:rsid w:val="00D5253A"/>
    <w:rsid w:val="00D72B8D"/>
    <w:rsid w:val="00D8033C"/>
    <w:rsid w:val="00D9146A"/>
    <w:rsid w:val="00D9467E"/>
    <w:rsid w:val="00DB71FC"/>
    <w:rsid w:val="00DC1FCD"/>
    <w:rsid w:val="00DC466F"/>
    <w:rsid w:val="00DC7317"/>
    <w:rsid w:val="00DD3897"/>
    <w:rsid w:val="00E034BA"/>
    <w:rsid w:val="00E14C4F"/>
    <w:rsid w:val="00E47EE6"/>
    <w:rsid w:val="00E542DB"/>
    <w:rsid w:val="00E6426D"/>
    <w:rsid w:val="00E74140"/>
    <w:rsid w:val="00E77899"/>
    <w:rsid w:val="00E80F46"/>
    <w:rsid w:val="00E86A51"/>
    <w:rsid w:val="00EA18E2"/>
    <w:rsid w:val="00EC787C"/>
    <w:rsid w:val="00F16439"/>
    <w:rsid w:val="00F35F42"/>
    <w:rsid w:val="00F54888"/>
    <w:rsid w:val="00F55E0E"/>
    <w:rsid w:val="00F60126"/>
    <w:rsid w:val="00F61250"/>
    <w:rsid w:val="00F91F01"/>
    <w:rsid w:val="00FD7120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F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B7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B71FC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40313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semiHidden/>
    <w:rsid w:val="00105ECD"/>
    <w:rPr>
      <w:sz w:val="24"/>
      <w:szCs w:val="24"/>
    </w:rPr>
  </w:style>
  <w:style w:type="paragraph" w:styleId="a5">
    <w:name w:val="footer"/>
    <w:basedOn w:val="a"/>
    <w:link w:val="a6"/>
    <w:uiPriority w:val="99"/>
    <w:rsid w:val="00840313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semiHidden/>
    <w:rsid w:val="00105ECD"/>
    <w:rPr>
      <w:sz w:val="24"/>
      <w:szCs w:val="24"/>
    </w:rPr>
  </w:style>
  <w:style w:type="table" w:styleId="a7">
    <w:name w:val="Table Grid"/>
    <w:basedOn w:val="a1"/>
    <w:uiPriority w:val="99"/>
    <w:rsid w:val="00840313"/>
    <w:rPr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40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5ECD"/>
    <w:rPr>
      <w:sz w:val="0"/>
      <w:szCs w:val="0"/>
    </w:rPr>
  </w:style>
  <w:style w:type="character" w:styleId="aa">
    <w:name w:val="Hyperlink"/>
    <w:uiPriority w:val="99"/>
    <w:rsid w:val="007A24E9"/>
    <w:rPr>
      <w:rFonts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/>
    </w:rPr>
  </w:style>
  <w:style w:type="character" w:customStyle="1" w:styleId="ac">
    <w:name w:val="Название Знак"/>
    <w:link w:val="ab"/>
    <w:uiPriority w:val="99"/>
    <w:locked/>
    <w:rsid w:val="0079367D"/>
    <w:rPr>
      <w:b/>
      <w:sz w:val="32"/>
      <w:lang w:val="fr-CA" w:eastAsia="en-US"/>
    </w:rPr>
  </w:style>
  <w:style w:type="paragraph" w:customStyle="1" w:styleId="Default">
    <w:name w:val="Default"/>
    <w:rsid w:val="00DB71F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d">
    <w:name w:val="annotation text"/>
    <w:basedOn w:val="a"/>
    <w:link w:val="ae"/>
    <w:uiPriority w:val="99"/>
    <w:rsid w:val="00DB71F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DB71FC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DB71FC"/>
    <w:rPr>
      <w:b/>
      <w:bCs/>
    </w:rPr>
  </w:style>
  <w:style w:type="character" w:customStyle="1" w:styleId="af0">
    <w:name w:val="Тема примечания Знак"/>
    <w:link w:val="af"/>
    <w:uiPriority w:val="99"/>
    <w:locked/>
    <w:rsid w:val="00DB71FC"/>
    <w:rPr>
      <w:rFonts w:cs="Times New Roman"/>
      <w:b/>
      <w:bCs/>
    </w:rPr>
  </w:style>
  <w:style w:type="paragraph" w:customStyle="1" w:styleId="Form">
    <w:name w:val="Form"/>
    <w:basedOn w:val="a"/>
    <w:uiPriority w:val="99"/>
    <w:rsid w:val="00DB71FC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af1">
    <w:name w:val="List Paragraph"/>
    <w:basedOn w:val="a"/>
    <w:uiPriority w:val="34"/>
    <w:qFormat/>
    <w:rsid w:val="00DB71FC"/>
    <w:pPr>
      <w:ind w:left="720"/>
    </w:pPr>
  </w:style>
  <w:style w:type="character" w:styleId="af2">
    <w:name w:val="annotation reference"/>
    <w:uiPriority w:val="99"/>
    <w:rsid w:val="00DB71FC"/>
    <w:rPr>
      <w:rFonts w:cs="Times New Roman"/>
      <w:sz w:val="16"/>
      <w:szCs w:val="16"/>
    </w:rPr>
  </w:style>
  <w:style w:type="character" w:styleId="af3">
    <w:name w:val="Strong"/>
    <w:uiPriority w:val="99"/>
    <w:qFormat/>
    <w:locked/>
    <w:rsid w:val="008E5DA6"/>
    <w:rPr>
      <w:rFonts w:cs="Times New Roman"/>
      <w:b/>
      <w:bCs/>
    </w:rPr>
  </w:style>
  <w:style w:type="character" w:styleId="af4">
    <w:name w:val="FollowedHyperlink"/>
    <w:uiPriority w:val="99"/>
    <w:rsid w:val="008E5DA6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F4D56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750EDF"/>
    <w:rPr>
      <w:rFonts w:ascii="Calibri" w:eastAsia="Calibri" w:hAnsi="Calibri"/>
      <w:sz w:val="20"/>
      <w:szCs w:val="20"/>
      <w:lang w:val="en-CA"/>
    </w:rPr>
  </w:style>
  <w:style w:type="character" w:customStyle="1" w:styleId="af6">
    <w:name w:val="Текст сноски Знак"/>
    <w:link w:val="af5"/>
    <w:uiPriority w:val="99"/>
    <w:semiHidden/>
    <w:rsid w:val="00750EDF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750EDF"/>
    <w:rPr>
      <w:vertAlign w:val="superscript"/>
    </w:rPr>
  </w:style>
  <w:style w:type="character" w:customStyle="1" w:styleId="ng-binding">
    <w:name w:val="ng-binding"/>
    <w:rsid w:val="0075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F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B7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B71FC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40313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semiHidden/>
    <w:rsid w:val="00105ECD"/>
    <w:rPr>
      <w:sz w:val="24"/>
      <w:szCs w:val="24"/>
    </w:rPr>
  </w:style>
  <w:style w:type="paragraph" w:styleId="a5">
    <w:name w:val="footer"/>
    <w:basedOn w:val="a"/>
    <w:link w:val="a6"/>
    <w:uiPriority w:val="99"/>
    <w:rsid w:val="00840313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semiHidden/>
    <w:rsid w:val="00105ECD"/>
    <w:rPr>
      <w:sz w:val="24"/>
      <w:szCs w:val="24"/>
    </w:rPr>
  </w:style>
  <w:style w:type="table" w:styleId="a7">
    <w:name w:val="Table Grid"/>
    <w:basedOn w:val="a1"/>
    <w:uiPriority w:val="99"/>
    <w:rsid w:val="00840313"/>
    <w:rPr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40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5ECD"/>
    <w:rPr>
      <w:sz w:val="0"/>
      <w:szCs w:val="0"/>
    </w:rPr>
  </w:style>
  <w:style w:type="character" w:styleId="aa">
    <w:name w:val="Hyperlink"/>
    <w:uiPriority w:val="99"/>
    <w:rsid w:val="007A24E9"/>
    <w:rPr>
      <w:rFonts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/>
    </w:rPr>
  </w:style>
  <w:style w:type="character" w:customStyle="1" w:styleId="ac">
    <w:name w:val="Название Знак"/>
    <w:link w:val="ab"/>
    <w:uiPriority w:val="99"/>
    <w:locked/>
    <w:rsid w:val="0079367D"/>
    <w:rPr>
      <w:b/>
      <w:sz w:val="32"/>
      <w:lang w:val="fr-CA" w:eastAsia="en-US"/>
    </w:rPr>
  </w:style>
  <w:style w:type="paragraph" w:customStyle="1" w:styleId="Default">
    <w:name w:val="Default"/>
    <w:rsid w:val="00DB71F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d">
    <w:name w:val="annotation text"/>
    <w:basedOn w:val="a"/>
    <w:link w:val="ae"/>
    <w:uiPriority w:val="99"/>
    <w:rsid w:val="00DB71F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DB71FC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DB71FC"/>
    <w:rPr>
      <w:b/>
      <w:bCs/>
    </w:rPr>
  </w:style>
  <w:style w:type="character" w:customStyle="1" w:styleId="af0">
    <w:name w:val="Тема примечания Знак"/>
    <w:link w:val="af"/>
    <w:uiPriority w:val="99"/>
    <w:locked/>
    <w:rsid w:val="00DB71FC"/>
    <w:rPr>
      <w:rFonts w:cs="Times New Roman"/>
      <w:b/>
      <w:bCs/>
    </w:rPr>
  </w:style>
  <w:style w:type="paragraph" w:customStyle="1" w:styleId="Form">
    <w:name w:val="Form"/>
    <w:basedOn w:val="a"/>
    <w:uiPriority w:val="99"/>
    <w:rsid w:val="00DB71FC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af1">
    <w:name w:val="List Paragraph"/>
    <w:basedOn w:val="a"/>
    <w:uiPriority w:val="34"/>
    <w:qFormat/>
    <w:rsid w:val="00DB71FC"/>
    <w:pPr>
      <w:ind w:left="720"/>
    </w:pPr>
  </w:style>
  <w:style w:type="character" w:styleId="af2">
    <w:name w:val="annotation reference"/>
    <w:uiPriority w:val="99"/>
    <w:rsid w:val="00DB71FC"/>
    <w:rPr>
      <w:rFonts w:cs="Times New Roman"/>
      <w:sz w:val="16"/>
      <w:szCs w:val="16"/>
    </w:rPr>
  </w:style>
  <w:style w:type="character" w:styleId="af3">
    <w:name w:val="Strong"/>
    <w:uiPriority w:val="99"/>
    <w:qFormat/>
    <w:locked/>
    <w:rsid w:val="008E5DA6"/>
    <w:rPr>
      <w:rFonts w:cs="Times New Roman"/>
      <w:b/>
      <w:bCs/>
    </w:rPr>
  </w:style>
  <w:style w:type="character" w:styleId="af4">
    <w:name w:val="FollowedHyperlink"/>
    <w:uiPriority w:val="99"/>
    <w:rsid w:val="008E5DA6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F4D56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750EDF"/>
    <w:rPr>
      <w:rFonts w:ascii="Calibri" w:eastAsia="Calibri" w:hAnsi="Calibri"/>
      <w:sz w:val="20"/>
      <w:szCs w:val="20"/>
      <w:lang w:val="en-CA"/>
    </w:rPr>
  </w:style>
  <w:style w:type="character" w:customStyle="1" w:styleId="af6">
    <w:name w:val="Текст сноски Знак"/>
    <w:link w:val="af5"/>
    <w:uiPriority w:val="99"/>
    <w:semiHidden/>
    <w:rsid w:val="00750EDF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750EDF"/>
    <w:rPr>
      <w:vertAlign w:val="superscript"/>
    </w:rPr>
  </w:style>
  <w:style w:type="character" w:customStyle="1" w:styleId="ng-binding">
    <w:name w:val="ng-binding"/>
    <w:rsid w:val="0075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cbd.in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tcoop@belstat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katerina.poleshchuk@belstat.gov.b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ng\Documents\Templates\2011-2020_COP11%20logo\templates\en\letter-en-undb-cop11-colou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E123-D299-413F-88B8-55F91422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letter-en-undb-cop11-colour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the review of the technical background documents</vt:lpstr>
      <vt:lpstr>Guidelines for the review of the technical background documents</vt:lpstr>
    </vt:vector>
  </TitlesOfParts>
  <LinksUpToDate>false</LinksUpToDate>
  <CharactersWithSpaces>1349</CharactersWithSpaces>
  <SharedDoc>false</SharedDoc>
  <HLinks>
    <vt:vector size="30" baseType="variant"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7405656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https://www.cbd.int/conferences/post2020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https://www.cbd.int/doc/recommendations/wg2020-02/wg2020-02-rec-01-en.pdf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review of the technical background documents</dc:title>
  <dc:creator/>
  <cp:lastModifiedBy/>
  <cp:revision>1</cp:revision>
  <dcterms:created xsi:type="dcterms:W3CDTF">2020-07-24T09:50:00Z</dcterms:created>
  <dcterms:modified xsi:type="dcterms:W3CDTF">2020-07-24T11:29:00Z</dcterms:modified>
</cp:coreProperties>
</file>