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61BF3A57" w:rsidR="00236608" w:rsidRPr="000C0B6C" w:rsidRDefault="00F70C6E" w:rsidP="009251C2">
            <w:proofErr w:type="spellStart"/>
            <w:r>
              <w:t>Hengesbaugh</w:t>
            </w:r>
            <w:proofErr w:type="spellEnd"/>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6F10C229" w:rsidR="00236608" w:rsidRPr="000C0B6C" w:rsidRDefault="00F70C6E" w:rsidP="009251C2">
            <w:r>
              <w:t>Matthew</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4E1ABA6C" w:rsidR="00236608" w:rsidRPr="000C0B6C" w:rsidRDefault="0093794E" w:rsidP="009251C2">
            <w:r>
              <w:t>Institute for Global Environmental Strategies (IGES)</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7454378C" w:rsidR="00236608" w:rsidRPr="000C0B6C" w:rsidRDefault="0093794E" w:rsidP="009251C2">
            <w:r w:rsidRPr="0093794E">
              <w:t>2108-11, Kamiyamaguchi</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42FC9638" w:rsidR="00236608" w:rsidRPr="000C0B6C" w:rsidRDefault="0093794E" w:rsidP="009251C2">
            <w:r>
              <w:t>Hayama</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6D789A32" w:rsidR="00236608" w:rsidRPr="000C0B6C" w:rsidRDefault="0093794E" w:rsidP="009251C2">
            <w:r>
              <w:t>Japan</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42E9D21E" w:rsidR="00236608" w:rsidRPr="000C0B6C" w:rsidRDefault="000246C0" w:rsidP="009251C2">
            <w:hyperlink r:id="rId8" w:history="1">
              <w:r w:rsidRPr="00C41C66">
                <w:rPr>
                  <w:rStyle w:val="Hyperlink"/>
                </w:rPr>
                <w:t>olsen</w:t>
              </w:r>
              <w:r w:rsidRPr="00C41C66">
                <w:rPr>
                  <w:rStyle w:val="Hyperlink"/>
                </w:rPr>
                <w:t>@iges.or.jp</w:t>
              </w:r>
            </w:hyperlink>
          </w:p>
        </w:tc>
      </w:tr>
      <w:tr w:rsidR="00236608" w:rsidRPr="000C0B6C" w14:paraId="623341FC" w14:textId="77777777" w:rsidTr="009251C2">
        <w:trPr>
          <w:trHeight w:val="224"/>
        </w:trPr>
        <w:tc>
          <w:tcPr>
            <w:tcW w:w="10188" w:type="dxa"/>
            <w:gridSpan w:val="4"/>
            <w:shd w:val="clear" w:color="auto" w:fill="C0C0C0"/>
          </w:tcPr>
          <w:p w14:paraId="1CE0413B" w14:textId="77777777" w:rsidR="00236608" w:rsidRPr="000C0B6C" w:rsidRDefault="00236608" w:rsidP="009251C2">
            <w:pPr>
              <w:jc w:val="center"/>
              <w:rPr>
                <w:b/>
                <w:i/>
              </w:rPr>
            </w:pPr>
            <w:r w:rsidRPr="000C0B6C">
              <w:rPr>
                <w:b/>
                <w:i/>
                <w:highlight w:val="lightGray"/>
              </w:rPr>
              <w:t>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AF23A9" w:rsidRPr="000C0B6C" w14:paraId="5DBDB291" w14:textId="77777777" w:rsidTr="009251C2">
        <w:trPr>
          <w:trHeight w:val="224"/>
        </w:trPr>
        <w:tc>
          <w:tcPr>
            <w:tcW w:w="818" w:type="dxa"/>
          </w:tcPr>
          <w:p w14:paraId="29E068DB" w14:textId="73D32E6E" w:rsidR="00AF23A9" w:rsidRPr="000C0B6C" w:rsidRDefault="00AF23A9" w:rsidP="00AF23A9"/>
        </w:tc>
        <w:tc>
          <w:tcPr>
            <w:tcW w:w="1231" w:type="dxa"/>
          </w:tcPr>
          <w:p w14:paraId="212354D4" w14:textId="7694D5C2" w:rsidR="00AF23A9" w:rsidRPr="000C0B6C" w:rsidRDefault="000246C0" w:rsidP="00AF23A9">
            <w:r>
              <w:t>G</w:t>
            </w:r>
            <w:r>
              <w:t>eneral</w:t>
            </w:r>
          </w:p>
        </w:tc>
        <w:tc>
          <w:tcPr>
            <w:tcW w:w="8139" w:type="dxa"/>
            <w:gridSpan w:val="2"/>
          </w:tcPr>
          <w:p w14:paraId="637A167D" w14:textId="6D18D783" w:rsidR="00AF23A9" w:rsidRPr="00F5170B" w:rsidRDefault="00F5170B" w:rsidP="00AF23A9">
            <w:pPr>
              <w:rPr>
                <w:lang w:val="en-JP"/>
              </w:rPr>
            </w:pPr>
            <w:r>
              <w:t>W</w:t>
            </w:r>
            <w:r w:rsidRPr="00F5170B">
              <w:rPr>
                <w:lang w:val="en-JP"/>
              </w:rPr>
              <w:t>hat about the means of implementation for this GBF</w:t>
            </w:r>
            <w:r w:rsidR="000246C0">
              <w:t>? T</w:t>
            </w:r>
            <w:r w:rsidRPr="00F5170B">
              <w:rPr>
                <w:lang w:val="en-JP"/>
              </w:rPr>
              <w:t xml:space="preserve">he SDGs are lacking in that regard, so that would be an important gap to fill, if at all </w:t>
            </w:r>
            <w:proofErr w:type="gramStart"/>
            <w:r w:rsidRPr="00F5170B">
              <w:rPr>
                <w:lang w:val="en-JP"/>
              </w:rPr>
              <w:t>possible</w:t>
            </w:r>
            <w:proofErr w:type="gramEnd"/>
            <w:r w:rsidRPr="00F5170B">
              <w:rPr>
                <w:lang w:val="en-JP"/>
              </w:rPr>
              <w:t> at least to make progress in the direction of specifying commitments on MOI by governments and other stakeholders. </w:t>
            </w:r>
          </w:p>
        </w:tc>
      </w:tr>
      <w:tr w:rsidR="00924A6D" w:rsidRPr="000C0B6C" w14:paraId="55743357" w14:textId="77777777" w:rsidTr="009251C2">
        <w:trPr>
          <w:trHeight w:val="224"/>
        </w:trPr>
        <w:tc>
          <w:tcPr>
            <w:tcW w:w="818" w:type="dxa"/>
          </w:tcPr>
          <w:p w14:paraId="5727AB51" w14:textId="64857041" w:rsidR="00924A6D" w:rsidRDefault="00924A6D" w:rsidP="00AF23A9"/>
        </w:tc>
        <w:tc>
          <w:tcPr>
            <w:tcW w:w="1231" w:type="dxa"/>
          </w:tcPr>
          <w:p w14:paraId="27E436F1" w14:textId="4D3DD888" w:rsidR="00924A6D" w:rsidRDefault="000246C0" w:rsidP="00AF23A9">
            <w:r>
              <w:t>G</w:t>
            </w:r>
            <w:r>
              <w:t>eneral</w:t>
            </w:r>
          </w:p>
        </w:tc>
        <w:tc>
          <w:tcPr>
            <w:tcW w:w="8139" w:type="dxa"/>
            <w:gridSpan w:val="2"/>
          </w:tcPr>
          <w:p w14:paraId="791C8055" w14:textId="43297987" w:rsidR="00924A6D" w:rsidRDefault="00F5170B" w:rsidP="00AF23A9">
            <w:r w:rsidRPr="00F5170B">
              <w:rPr>
                <w:lang w:val="en-JP"/>
              </w:rPr>
              <w:t>The section on targets for mainstreaming often don't really contain any specific tools or solutions to bring about SCP more than what Agenda 2030 states, in that sense it is fine, but would be good to see some strong targets that take it further than the SDGs</w:t>
            </w:r>
          </w:p>
        </w:tc>
      </w:tr>
      <w:tr w:rsidR="00AF23A9" w:rsidRPr="000C0B6C" w14:paraId="73FD340A" w14:textId="77777777" w:rsidTr="009251C2">
        <w:trPr>
          <w:trHeight w:val="224"/>
        </w:trPr>
        <w:tc>
          <w:tcPr>
            <w:tcW w:w="818" w:type="dxa"/>
          </w:tcPr>
          <w:p w14:paraId="37288C1C" w14:textId="6E305C35" w:rsidR="00AF23A9" w:rsidRPr="000C0B6C" w:rsidRDefault="00AF23A9" w:rsidP="00AF23A9"/>
        </w:tc>
        <w:tc>
          <w:tcPr>
            <w:tcW w:w="1231" w:type="dxa"/>
          </w:tcPr>
          <w:p w14:paraId="2993E983" w14:textId="43E37AD1" w:rsidR="00AF23A9" w:rsidRPr="000C0B6C" w:rsidRDefault="000246C0" w:rsidP="00AF23A9">
            <w:r>
              <w:t>G</w:t>
            </w:r>
            <w:r>
              <w:t>eneral</w:t>
            </w:r>
          </w:p>
        </w:tc>
        <w:tc>
          <w:tcPr>
            <w:tcW w:w="8139" w:type="dxa"/>
            <w:gridSpan w:val="2"/>
          </w:tcPr>
          <w:p w14:paraId="2A720A2D" w14:textId="152963C7" w:rsidR="00AF23A9" w:rsidRPr="000C0B6C" w:rsidRDefault="000246C0" w:rsidP="0097735B">
            <w:r>
              <w:t xml:space="preserve">A </w:t>
            </w:r>
            <w:r w:rsidR="00F5170B" w:rsidRPr="00F5170B">
              <w:rPr>
                <w:lang w:val="en-JP"/>
              </w:rPr>
              <w:t xml:space="preserve">balance must be found and maintained to </w:t>
            </w:r>
            <w:r>
              <w:t>avoid</w:t>
            </w:r>
            <w:r w:rsidR="00F5170B" w:rsidRPr="00F5170B">
              <w:rPr>
                <w:lang w:val="en-JP"/>
              </w:rPr>
              <w:t xml:space="preserve"> biodiversity becom</w:t>
            </w:r>
            <w:proofErr w:type="spellStart"/>
            <w:r>
              <w:t>ing</w:t>
            </w:r>
            <w:proofErr w:type="spellEnd"/>
            <w:r w:rsidR="00F5170B" w:rsidRPr="00F5170B">
              <w:rPr>
                <w:lang w:val="en-JP"/>
              </w:rPr>
              <w:t xml:space="preserve"> an element of the human economy, if so, the risk is that profit motives constrain the need to leave some of it in peace to ensure its functioning.</w:t>
            </w:r>
          </w:p>
        </w:tc>
      </w:tr>
      <w:tr w:rsidR="00AF23A9" w:rsidRPr="000C0B6C" w14:paraId="435624C6" w14:textId="77777777" w:rsidTr="009251C2">
        <w:trPr>
          <w:trHeight w:val="224"/>
        </w:trPr>
        <w:tc>
          <w:tcPr>
            <w:tcW w:w="818" w:type="dxa"/>
          </w:tcPr>
          <w:p w14:paraId="112D65BF" w14:textId="4298723E" w:rsidR="00AF23A9" w:rsidRPr="000C0B6C" w:rsidRDefault="00F5170B" w:rsidP="00AF23A9">
            <w:r>
              <w:t>1</w:t>
            </w:r>
          </w:p>
        </w:tc>
        <w:tc>
          <w:tcPr>
            <w:tcW w:w="1231" w:type="dxa"/>
          </w:tcPr>
          <w:p w14:paraId="15A50A76" w14:textId="6D638764" w:rsidR="00AF23A9" w:rsidRPr="000C0B6C" w:rsidRDefault="00F5170B" w:rsidP="00AF23A9">
            <w:r>
              <w:t>2</w:t>
            </w:r>
          </w:p>
        </w:tc>
        <w:tc>
          <w:tcPr>
            <w:tcW w:w="8139" w:type="dxa"/>
            <w:gridSpan w:val="2"/>
          </w:tcPr>
          <w:p w14:paraId="778EFB93" w14:textId="59116BD0" w:rsidR="00AF23A9" w:rsidRPr="000C0B6C" w:rsidRDefault="000246C0" w:rsidP="00AF23A9">
            <w:r>
              <w:t>Since</w:t>
            </w:r>
            <w:r w:rsidR="00F5170B" w:rsidRPr="00F5170B">
              <w:t xml:space="preserve"> the GBF goals and targets are well developed and hinge on global consensus, there should perhaps just be an explicit addition to A2030, that 'targets expiring in 2020 automatically are replaced by commensurate targets of the GBF"...anyway or something like that, it is worth discussing, and perhaps for MOEJ to develop a clear stance on this both for the HLPF and after that.</w:t>
            </w:r>
          </w:p>
        </w:tc>
      </w:tr>
      <w:tr w:rsidR="003A4787" w:rsidRPr="000C0B6C" w14:paraId="22A28E2C" w14:textId="77777777" w:rsidTr="009251C2">
        <w:trPr>
          <w:trHeight w:val="224"/>
        </w:trPr>
        <w:tc>
          <w:tcPr>
            <w:tcW w:w="818" w:type="dxa"/>
          </w:tcPr>
          <w:p w14:paraId="27B43458" w14:textId="31F11E8B" w:rsidR="003A4787" w:rsidRPr="000C0B6C" w:rsidRDefault="00F5170B" w:rsidP="003A4787">
            <w:r>
              <w:t>2</w:t>
            </w:r>
          </w:p>
        </w:tc>
        <w:tc>
          <w:tcPr>
            <w:tcW w:w="1231" w:type="dxa"/>
          </w:tcPr>
          <w:p w14:paraId="4748D5FB" w14:textId="7872856D" w:rsidR="003A4787" w:rsidRPr="000C0B6C" w:rsidRDefault="00F5170B" w:rsidP="003A4787">
            <w:r>
              <w:t>Column 1, Goal B</w:t>
            </w:r>
          </w:p>
        </w:tc>
        <w:tc>
          <w:tcPr>
            <w:tcW w:w="8139" w:type="dxa"/>
            <w:gridSpan w:val="2"/>
          </w:tcPr>
          <w:p w14:paraId="5045D8FF" w14:textId="25B6A2A1" w:rsidR="003A4787" w:rsidRPr="000C0B6C" w:rsidRDefault="00F5170B" w:rsidP="002107A8">
            <w:r>
              <w:t>“…have been valued, maintained or enhanced…”: T</w:t>
            </w:r>
            <w:r w:rsidRPr="00F5170B">
              <w:t xml:space="preserve">his formulation provides leeway for </w:t>
            </w:r>
            <w:proofErr w:type="spellStart"/>
            <w:r w:rsidRPr="00F5170B">
              <w:t>goverments</w:t>
            </w:r>
            <w:proofErr w:type="spellEnd"/>
            <w:r w:rsidRPr="00F5170B">
              <w:t xml:space="preserve"> in some instance to 'only value' nature's contributions, not necessarily maintain or enhance. Suggest </w:t>
            </w:r>
            <w:proofErr w:type="gramStart"/>
            <w:r w:rsidRPr="00F5170B">
              <w:t>replace</w:t>
            </w:r>
            <w:proofErr w:type="gramEnd"/>
            <w:r w:rsidRPr="00F5170B">
              <w:t xml:space="preserve"> 'or' with 'and'. Valuation of ES is problematic isn't it, but I guess there is no way to avoid it, although some social safeguards should be put in place to ensure that everyone regardless of financial capacity can access and benefit from nature's contributions...</w:t>
            </w:r>
          </w:p>
        </w:tc>
      </w:tr>
      <w:tr w:rsidR="003A4787" w:rsidRPr="000C0B6C" w14:paraId="2DD99ECD" w14:textId="77777777" w:rsidTr="009251C2">
        <w:trPr>
          <w:trHeight w:val="224"/>
        </w:trPr>
        <w:tc>
          <w:tcPr>
            <w:tcW w:w="818" w:type="dxa"/>
          </w:tcPr>
          <w:p w14:paraId="4C0A1B47" w14:textId="137A65CC" w:rsidR="003A4787" w:rsidRPr="000C0B6C" w:rsidRDefault="00F5170B" w:rsidP="003A4787">
            <w:r>
              <w:t>2</w:t>
            </w:r>
          </w:p>
        </w:tc>
        <w:tc>
          <w:tcPr>
            <w:tcW w:w="1231" w:type="dxa"/>
          </w:tcPr>
          <w:p w14:paraId="3AC56210" w14:textId="7F491680" w:rsidR="003A4787" w:rsidRPr="000C0B6C" w:rsidRDefault="00F5170B" w:rsidP="003A4787">
            <w:r>
              <w:t>Column</w:t>
            </w:r>
            <w:proofErr w:type="gramStart"/>
            <w:r>
              <w:t>2 ,</w:t>
            </w:r>
            <w:proofErr w:type="gramEnd"/>
            <w:r>
              <w:t xml:space="preserve"> Goal 8 and 9</w:t>
            </w:r>
          </w:p>
        </w:tc>
        <w:tc>
          <w:tcPr>
            <w:tcW w:w="8139" w:type="dxa"/>
            <w:gridSpan w:val="2"/>
          </w:tcPr>
          <w:p w14:paraId="414FCF89" w14:textId="7364F7D7" w:rsidR="003A4787" w:rsidRPr="000C0B6C" w:rsidRDefault="00F5170B" w:rsidP="003A4787">
            <w:r>
              <w:t>“”: E</w:t>
            </w:r>
            <w:r w:rsidRPr="00F5170B">
              <w:t>xplicit link here can provide leeway to offset enhancing essential ecosystem services. Not sure what the right approach might be. Ensuring that implementation towards this goal doesn't only rely on partnerships but is supported by fundamental environmental protection and legislation in that direction.</w:t>
            </w:r>
          </w:p>
        </w:tc>
      </w:tr>
      <w:tr w:rsidR="003A4787" w:rsidRPr="000C0B6C" w14:paraId="5A3AB3A2" w14:textId="77777777" w:rsidTr="009251C2">
        <w:trPr>
          <w:trHeight w:val="224"/>
        </w:trPr>
        <w:tc>
          <w:tcPr>
            <w:tcW w:w="818" w:type="dxa"/>
          </w:tcPr>
          <w:p w14:paraId="309F8BE0" w14:textId="5C75A526" w:rsidR="003A4787" w:rsidRPr="000C0B6C" w:rsidRDefault="00F5170B" w:rsidP="003A4787">
            <w:r>
              <w:lastRenderedPageBreak/>
              <w:t>4</w:t>
            </w:r>
          </w:p>
        </w:tc>
        <w:tc>
          <w:tcPr>
            <w:tcW w:w="1231" w:type="dxa"/>
          </w:tcPr>
          <w:p w14:paraId="73C5CBB7" w14:textId="0175252A" w:rsidR="003A4787" w:rsidRPr="000C0B6C" w:rsidRDefault="00F5170B" w:rsidP="003A4787">
            <w:r>
              <w:t>Column 1, Target 1</w:t>
            </w:r>
          </w:p>
        </w:tc>
        <w:tc>
          <w:tcPr>
            <w:tcW w:w="8139" w:type="dxa"/>
            <w:gridSpan w:val="2"/>
          </w:tcPr>
          <w:p w14:paraId="0625264B" w14:textId="7F1F9031" w:rsidR="003A4787" w:rsidRPr="000C0B6C" w:rsidRDefault="00F5170B" w:rsidP="003A4787">
            <w:r w:rsidRPr="00F5170B">
              <w:t>Consider linkages to SDG 11 on cities, as spatial planning and land use change are relevant for both.</w:t>
            </w:r>
          </w:p>
        </w:tc>
      </w:tr>
      <w:tr w:rsidR="00F5170B" w:rsidRPr="000C0B6C" w14:paraId="19F486AE" w14:textId="77777777" w:rsidTr="009251C2">
        <w:trPr>
          <w:trHeight w:val="224"/>
        </w:trPr>
        <w:tc>
          <w:tcPr>
            <w:tcW w:w="818" w:type="dxa"/>
          </w:tcPr>
          <w:p w14:paraId="5CE23A48" w14:textId="36FFA4CE" w:rsidR="00F5170B" w:rsidRDefault="00F5170B" w:rsidP="003A4787">
            <w:r>
              <w:t>8</w:t>
            </w:r>
          </w:p>
        </w:tc>
        <w:tc>
          <w:tcPr>
            <w:tcW w:w="1231" w:type="dxa"/>
          </w:tcPr>
          <w:p w14:paraId="6DE2BA7D" w14:textId="0BAB1594" w:rsidR="00F5170B" w:rsidRDefault="00F5170B" w:rsidP="003A4787">
            <w:r>
              <w:t xml:space="preserve">Column 4, </w:t>
            </w:r>
          </w:p>
        </w:tc>
        <w:tc>
          <w:tcPr>
            <w:tcW w:w="8139" w:type="dxa"/>
            <w:gridSpan w:val="2"/>
          </w:tcPr>
          <w:p w14:paraId="2A35F73E" w14:textId="3EF291C9" w:rsidR="002D7928" w:rsidRPr="002D7928" w:rsidRDefault="002D7928" w:rsidP="002D7928">
            <w:r>
              <w:t>Some text missing or added: “…</w:t>
            </w:r>
            <w:r w:rsidRPr="002D7928">
              <w:t>indigenous peoples, family farmers,</w:t>
            </w:r>
          </w:p>
          <w:p w14:paraId="2E19418D" w14:textId="08A12E17" w:rsidR="00F5170B" w:rsidRPr="00F5170B" w:rsidRDefault="002D7928" w:rsidP="002D7928">
            <w:r w:rsidRPr="002D7928">
              <w:t>pastoralists and fishers</w:t>
            </w:r>
            <w:r w:rsidRPr="002D7928">
              <w:rPr>
                <w:highlight w:val="yellow"/>
              </w:rPr>
              <w:t>, s</w:t>
            </w:r>
            <w:r w:rsidRPr="002D7928">
              <w:t>, as well as</w:t>
            </w:r>
            <w:r>
              <w:t>…”</w:t>
            </w:r>
          </w:p>
        </w:tc>
      </w:tr>
      <w:tr w:rsidR="00F5170B" w:rsidRPr="000C0B6C" w14:paraId="07B8E090" w14:textId="77777777" w:rsidTr="009251C2">
        <w:trPr>
          <w:trHeight w:val="224"/>
        </w:trPr>
        <w:tc>
          <w:tcPr>
            <w:tcW w:w="818" w:type="dxa"/>
          </w:tcPr>
          <w:p w14:paraId="426FB627" w14:textId="08603A06" w:rsidR="00F5170B" w:rsidRDefault="002D7928" w:rsidP="003A4787">
            <w:r>
              <w:t>16</w:t>
            </w:r>
          </w:p>
        </w:tc>
        <w:tc>
          <w:tcPr>
            <w:tcW w:w="1231" w:type="dxa"/>
          </w:tcPr>
          <w:p w14:paraId="52ABD986" w14:textId="03BECCAC" w:rsidR="00F5170B" w:rsidRDefault="002D7928" w:rsidP="003A4787">
            <w:r>
              <w:t>Column 1, Target 15</w:t>
            </w:r>
          </w:p>
        </w:tc>
        <w:tc>
          <w:tcPr>
            <w:tcW w:w="8139" w:type="dxa"/>
            <w:gridSpan w:val="2"/>
          </w:tcPr>
          <w:p w14:paraId="25C4BDFA" w14:textId="2EE7F769" w:rsidR="00F5170B" w:rsidRPr="00F5170B" w:rsidRDefault="002D7928" w:rsidP="003A4787">
            <w:r w:rsidRPr="002D7928">
              <w:t>This doesn't really contain any specific tools or solutions to bring about SCP more than what Agenda 2030 states, in that sense it is fine, but would be good to see some strong targets that take it further than the SDGs.</w:t>
            </w:r>
          </w:p>
        </w:tc>
      </w:tr>
      <w:tr w:rsidR="00F5170B" w:rsidRPr="000C0B6C" w14:paraId="0FF14C0F" w14:textId="77777777" w:rsidTr="009251C2">
        <w:trPr>
          <w:trHeight w:val="224"/>
        </w:trPr>
        <w:tc>
          <w:tcPr>
            <w:tcW w:w="818" w:type="dxa"/>
          </w:tcPr>
          <w:p w14:paraId="5A8BA564" w14:textId="64F96B42" w:rsidR="00F5170B" w:rsidRDefault="002D7928" w:rsidP="003A4787">
            <w:r>
              <w:t>16</w:t>
            </w:r>
          </w:p>
        </w:tc>
        <w:tc>
          <w:tcPr>
            <w:tcW w:w="1231" w:type="dxa"/>
          </w:tcPr>
          <w:p w14:paraId="3A54C632" w14:textId="4CF8210D" w:rsidR="00F5170B" w:rsidRDefault="002D7928" w:rsidP="003A4787">
            <w:r>
              <w:t>Column 4, SDG 12</w:t>
            </w:r>
          </w:p>
        </w:tc>
        <w:tc>
          <w:tcPr>
            <w:tcW w:w="8139" w:type="dxa"/>
            <w:gridSpan w:val="2"/>
          </w:tcPr>
          <w:p w14:paraId="61442FF9" w14:textId="6087546D" w:rsidR="00F5170B" w:rsidRPr="00F5170B" w:rsidRDefault="002D7928" w:rsidP="003A4787">
            <w:r>
              <w:t>Should this refer only to target 15?</w:t>
            </w:r>
          </w:p>
        </w:tc>
      </w:tr>
      <w:tr w:rsidR="002D7928" w:rsidRPr="000C0B6C" w14:paraId="2DC87D63" w14:textId="77777777" w:rsidTr="009251C2">
        <w:trPr>
          <w:trHeight w:val="224"/>
        </w:trPr>
        <w:tc>
          <w:tcPr>
            <w:tcW w:w="818" w:type="dxa"/>
          </w:tcPr>
          <w:p w14:paraId="615BE3F8" w14:textId="6B5CF25C" w:rsidR="002D7928" w:rsidRDefault="002D7928" w:rsidP="003A4787">
            <w:r>
              <w:t>17</w:t>
            </w:r>
          </w:p>
        </w:tc>
        <w:tc>
          <w:tcPr>
            <w:tcW w:w="1231" w:type="dxa"/>
          </w:tcPr>
          <w:p w14:paraId="1D4579A9" w14:textId="3E249AE2" w:rsidR="002D7928" w:rsidRDefault="002D7928" w:rsidP="003A4787">
            <w:r>
              <w:t>Column 4</w:t>
            </w:r>
          </w:p>
        </w:tc>
        <w:tc>
          <w:tcPr>
            <w:tcW w:w="8139" w:type="dxa"/>
            <w:gridSpan w:val="2"/>
          </w:tcPr>
          <w:p w14:paraId="0D5916B3" w14:textId="1085F3C4" w:rsidR="002D7928" w:rsidRPr="00F5170B" w:rsidRDefault="002D7928" w:rsidP="002D7928">
            <w:r>
              <w:t>“</w:t>
            </w:r>
            <w:r w:rsidRPr="002D7928">
              <w:t>Target 17 contributes to SDG 17.6 and</w:t>
            </w:r>
            <w:r>
              <w:t xml:space="preserve"> </w:t>
            </w:r>
            <w:r w:rsidRPr="002D7928">
              <w:t>17.7</w:t>
            </w:r>
            <w:r>
              <w:t>…” - should be target 16?</w:t>
            </w:r>
          </w:p>
        </w:tc>
      </w:tr>
      <w:tr w:rsidR="002D7928" w:rsidRPr="000C0B6C" w14:paraId="214E36B4" w14:textId="77777777" w:rsidTr="009251C2">
        <w:trPr>
          <w:trHeight w:val="224"/>
        </w:trPr>
        <w:tc>
          <w:tcPr>
            <w:tcW w:w="818" w:type="dxa"/>
          </w:tcPr>
          <w:p w14:paraId="7F7F06D1" w14:textId="645A29E4" w:rsidR="002D7928" w:rsidRDefault="002D7928" w:rsidP="003A4787">
            <w:r>
              <w:t>18</w:t>
            </w:r>
          </w:p>
        </w:tc>
        <w:tc>
          <w:tcPr>
            <w:tcW w:w="1231" w:type="dxa"/>
          </w:tcPr>
          <w:p w14:paraId="4735878C" w14:textId="6607CC1E" w:rsidR="002D7928" w:rsidRDefault="002D7928" w:rsidP="003A4787">
            <w:r>
              <w:t>Column 4</w:t>
            </w:r>
          </w:p>
        </w:tc>
        <w:tc>
          <w:tcPr>
            <w:tcW w:w="8139" w:type="dxa"/>
            <w:gridSpan w:val="2"/>
          </w:tcPr>
          <w:p w14:paraId="6B9DD701" w14:textId="1FF22E78" w:rsidR="002D7928" w:rsidRPr="00F5170B" w:rsidRDefault="002D7928" w:rsidP="002D7928">
            <w:r>
              <w:t>“</w:t>
            </w:r>
            <w:r w:rsidRPr="002D7928">
              <w:t>GBF target 13 aims to reduce all</w:t>
            </w:r>
            <w:r>
              <w:t xml:space="preserve"> </w:t>
            </w:r>
            <w:r w:rsidRPr="002D7928">
              <w:t>financial incentives</w:t>
            </w:r>
            <w:r>
              <w:t xml:space="preserve">…” - </w:t>
            </w:r>
            <w:proofErr w:type="spellStart"/>
            <w:r>
              <w:t>shoud</w:t>
            </w:r>
            <w:proofErr w:type="spellEnd"/>
            <w:r>
              <w:t xml:space="preserve"> be target 17?</w:t>
            </w:r>
          </w:p>
        </w:tc>
      </w:tr>
      <w:tr w:rsidR="002D7928" w:rsidRPr="000C0B6C" w14:paraId="25B7D0FB" w14:textId="77777777" w:rsidTr="009251C2">
        <w:trPr>
          <w:trHeight w:val="224"/>
        </w:trPr>
        <w:tc>
          <w:tcPr>
            <w:tcW w:w="818" w:type="dxa"/>
          </w:tcPr>
          <w:p w14:paraId="50955C40" w14:textId="38703C83" w:rsidR="002D7928" w:rsidRDefault="002D7928" w:rsidP="002D7928">
            <w:r>
              <w:t>19</w:t>
            </w:r>
          </w:p>
        </w:tc>
        <w:tc>
          <w:tcPr>
            <w:tcW w:w="1231" w:type="dxa"/>
          </w:tcPr>
          <w:p w14:paraId="0D00DA52" w14:textId="7606D40C" w:rsidR="002D7928" w:rsidRDefault="002D7928" w:rsidP="002D7928">
            <w:r>
              <w:t>Column 4</w:t>
            </w:r>
          </w:p>
        </w:tc>
        <w:tc>
          <w:tcPr>
            <w:tcW w:w="8139" w:type="dxa"/>
            <w:gridSpan w:val="2"/>
          </w:tcPr>
          <w:p w14:paraId="74C431CF" w14:textId="27E15E56" w:rsidR="002D7928" w:rsidRPr="00F5170B" w:rsidRDefault="002D7928" w:rsidP="002D7928">
            <w:r>
              <w:t>“</w:t>
            </w:r>
            <w:r w:rsidRPr="002D7928">
              <w:t>Target 16 supports SDG targets 6.a</w:t>
            </w:r>
            <w:r>
              <w:t>…” – should be target 18?</w:t>
            </w:r>
          </w:p>
        </w:tc>
      </w:tr>
      <w:tr w:rsidR="002D7928" w:rsidRPr="000C0B6C" w14:paraId="0B7E89DB" w14:textId="77777777" w:rsidTr="009251C2">
        <w:trPr>
          <w:trHeight w:val="224"/>
        </w:trPr>
        <w:tc>
          <w:tcPr>
            <w:tcW w:w="818" w:type="dxa"/>
          </w:tcPr>
          <w:p w14:paraId="17D8ED8D" w14:textId="191B5673" w:rsidR="002D7928" w:rsidRDefault="002D7928" w:rsidP="002D7928">
            <w:r>
              <w:t>20</w:t>
            </w:r>
          </w:p>
        </w:tc>
        <w:tc>
          <w:tcPr>
            <w:tcW w:w="1231" w:type="dxa"/>
          </w:tcPr>
          <w:p w14:paraId="781DEED2" w14:textId="4E178005" w:rsidR="002D7928" w:rsidRDefault="002D7928" w:rsidP="002D7928">
            <w:r>
              <w:t>Column 1, Target 19</w:t>
            </w:r>
          </w:p>
        </w:tc>
        <w:tc>
          <w:tcPr>
            <w:tcW w:w="8139" w:type="dxa"/>
            <w:gridSpan w:val="2"/>
          </w:tcPr>
          <w:p w14:paraId="2F5FDBC3" w14:textId="5E205CA7" w:rsidR="002D7928" w:rsidRPr="00F5170B" w:rsidRDefault="00416B82" w:rsidP="00416B82">
            <w:r>
              <w:t>“…</w:t>
            </w:r>
            <w:r w:rsidRPr="00416B82">
              <w:t>is available</w:t>
            </w:r>
            <w:r>
              <w:t xml:space="preserve"> </w:t>
            </w:r>
            <w:r w:rsidRPr="00416B82">
              <w:t>to decision makers and</w:t>
            </w:r>
            <w:r>
              <w:t xml:space="preserve"> </w:t>
            </w:r>
            <w:r w:rsidRPr="00416B82">
              <w:t>public for the effective</w:t>
            </w:r>
            <w:r>
              <w:t>…” – stronger language than “available”. “Actively used by”?</w:t>
            </w:r>
          </w:p>
        </w:tc>
      </w:tr>
      <w:tr w:rsidR="000246C0" w:rsidRPr="000C0B6C" w14:paraId="3B4D9D1C" w14:textId="77777777" w:rsidTr="009251C2">
        <w:trPr>
          <w:trHeight w:val="224"/>
        </w:trPr>
        <w:tc>
          <w:tcPr>
            <w:tcW w:w="818" w:type="dxa"/>
          </w:tcPr>
          <w:p w14:paraId="2A90DCC7" w14:textId="769274C3" w:rsidR="000246C0" w:rsidRDefault="000246C0" w:rsidP="002D7928">
            <w:r>
              <w:t>22</w:t>
            </w:r>
          </w:p>
        </w:tc>
        <w:tc>
          <w:tcPr>
            <w:tcW w:w="1231" w:type="dxa"/>
          </w:tcPr>
          <w:p w14:paraId="12728960" w14:textId="538DF704" w:rsidR="000246C0" w:rsidRDefault="000246C0" w:rsidP="002D7928">
            <w:r>
              <w:t>Paragraph number 6</w:t>
            </w:r>
          </w:p>
        </w:tc>
        <w:tc>
          <w:tcPr>
            <w:tcW w:w="8139" w:type="dxa"/>
            <w:gridSpan w:val="2"/>
          </w:tcPr>
          <w:p w14:paraId="4F0CDB80" w14:textId="2F49F8F5" w:rsidR="000246C0" w:rsidRDefault="000246C0" w:rsidP="00416B82">
            <w:r>
              <w:t>Words missing or added: “…and one that to be completed…”</w:t>
            </w:r>
          </w:p>
        </w:tc>
      </w:tr>
      <w:tr w:rsidR="000246C0" w:rsidRPr="000C0B6C" w14:paraId="2924417B" w14:textId="77777777" w:rsidTr="009251C2">
        <w:trPr>
          <w:trHeight w:val="224"/>
        </w:trPr>
        <w:tc>
          <w:tcPr>
            <w:tcW w:w="818" w:type="dxa"/>
          </w:tcPr>
          <w:p w14:paraId="250D72C0" w14:textId="26D0C353" w:rsidR="000246C0" w:rsidRDefault="000246C0" w:rsidP="002D7928">
            <w:r>
              <w:t>24</w:t>
            </w:r>
          </w:p>
        </w:tc>
        <w:tc>
          <w:tcPr>
            <w:tcW w:w="1231" w:type="dxa"/>
          </w:tcPr>
          <w:p w14:paraId="0FF806D2" w14:textId="6426A782" w:rsidR="000246C0" w:rsidRDefault="000246C0" w:rsidP="002D7928">
            <w:r>
              <w:t>Column 3, bottom row</w:t>
            </w:r>
          </w:p>
        </w:tc>
        <w:tc>
          <w:tcPr>
            <w:tcW w:w="8139" w:type="dxa"/>
            <w:gridSpan w:val="2"/>
          </w:tcPr>
          <w:p w14:paraId="392A5C50" w14:textId="65C70ACA" w:rsidR="000246C0" w:rsidRDefault="000246C0" w:rsidP="000246C0">
            <w:r>
              <w:t>“</w:t>
            </w:r>
            <w:r w:rsidRPr="000246C0">
              <w:t>This goal will be taken forward in the</w:t>
            </w:r>
            <w:r>
              <w:t xml:space="preserve"> </w:t>
            </w:r>
            <w:r w:rsidRPr="000246C0">
              <w:t>GBF through target 14 which directly calls for</w:t>
            </w:r>
            <w:r>
              <w:t xml:space="preserve"> </w:t>
            </w:r>
            <w:r w:rsidRPr="000246C0">
              <w:t>biodiversity to be mainstreamed</w:t>
            </w:r>
            <w:r>
              <w:t>…” – should that be target 13?</w:t>
            </w:r>
          </w:p>
        </w:tc>
      </w:tr>
      <w:tr w:rsidR="002D7928" w:rsidRPr="000C0B6C" w14:paraId="4C53569F" w14:textId="77777777" w:rsidTr="009251C2">
        <w:trPr>
          <w:trHeight w:val="224"/>
        </w:trPr>
        <w:tc>
          <w:tcPr>
            <w:tcW w:w="818" w:type="dxa"/>
          </w:tcPr>
          <w:p w14:paraId="5ACD88D5" w14:textId="77777777" w:rsidR="002D7928" w:rsidRPr="000C0B6C" w:rsidRDefault="002D7928" w:rsidP="002D7928"/>
        </w:tc>
        <w:tc>
          <w:tcPr>
            <w:tcW w:w="1231" w:type="dxa"/>
          </w:tcPr>
          <w:p w14:paraId="1A074978" w14:textId="77777777" w:rsidR="002D7928" w:rsidRPr="000C0B6C" w:rsidRDefault="002D7928" w:rsidP="002D7928"/>
        </w:tc>
        <w:tc>
          <w:tcPr>
            <w:tcW w:w="8139" w:type="dxa"/>
            <w:gridSpan w:val="2"/>
          </w:tcPr>
          <w:p w14:paraId="249A3E43" w14:textId="77777777" w:rsidR="002D7928" w:rsidRPr="000C0B6C" w:rsidRDefault="002D7928" w:rsidP="002D7928">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9"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6FA2"/>
    <w:multiLevelType w:val="multilevel"/>
    <w:tmpl w:val="BB2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55956"/>
    <w:multiLevelType w:val="hybridMultilevel"/>
    <w:tmpl w:val="6F8EFF6E"/>
    <w:lvl w:ilvl="0" w:tplc="6A7A58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26630"/>
    <w:multiLevelType w:val="hybridMultilevel"/>
    <w:tmpl w:val="78B8AE74"/>
    <w:lvl w:ilvl="0" w:tplc="BFDA92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jCxMDW3tDQ0MDdU0lEKTi0uzszPAykwrAUA9287XCwAAAA="/>
  </w:docVars>
  <w:rsids>
    <w:rsidRoot w:val="00D93CCA"/>
    <w:rsid w:val="000246C0"/>
    <w:rsid w:val="00061604"/>
    <w:rsid w:val="000D24C9"/>
    <w:rsid w:val="002107A8"/>
    <w:rsid w:val="00236608"/>
    <w:rsid w:val="002D7928"/>
    <w:rsid w:val="00334544"/>
    <w:rsid w:val="003A1134"/>
    <w:rsid w:val="003A4787"/>
    <w:rsid w:val="003B08FB"/>
    <w:rsid w:val="003F37EE"/>
    <w:rsid w:val="00416B82"/>
    <w:rsid w:val="004B5471"/>
    <w:rsid w:val="00504926"/>
    <w:rsid w:val="0053118E"/>
    <w:rsid w:val="005324AB"/>
    <w:rsid w:val="006060BF"/>
    <w:rsid w:val="006125AA"/>
    <w:rsid w:val="00687E21"/>
    <w:rsid w:val="006A37EE"/>
    <w:rsid w:val="006F76E4"/>
    <w:rsid w:val="00754DC0"/>
    <w:rsid w:val="00790F3D"/>
    <w:rsid w:val="00791CDB"/>
    <w:rsid w:val="00803BE5"/>
    <w:rsid w:val="008E7015"/>
    <w:rsid w:val="00924A6D"/>
    <w:rsid w:val="0093794E"/>
    <w:rsid w:val="0097735B"/>
    <w:rsid w:val="009E167F"/>
    <w:rsid w:val="00A51FA4"/>
    <w:rsid w:val="00AF23A9"/>
    <w:rsid w:val="00AF4AD0"/>
    <w:rsid w:val="00B26234"/>
    <w:rsid w:val="00B51493"/>
    <w:rsid w:val="00B56E39"/>
    <w:rsid w:val="00BD481F"/>
    <w:rsid w:val="00C96D3C"/>
    <w:rsid w:val="00D45734"/>
    <w:rsid w:val="00D61059"/>
    <w:rsid w:val="00D93CCA"/>
    <w:rsid w:val="00D96DDE"/>
    <w:rsid w:val="00DA63D8"/>
    <w:rsid w:val="00DB20C0"/>
    <w:rsid w:val="00E0419A"/>
    <w:rsid w:val="00F06779"/>
    <w:rsid w:val="00F10064"/>
    <w:rsid w:val="00F5170B"/>
    <w:rsid w:val="00F70C6E"/>
    <w:rsid w:val="00F77A64"/>
    <w:rsid w:val="00FE5EDE"/>
    <w:rsid w:val="00FE738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061604"/>
    <w:pPr>
      <w:ind w:left="720"/>
      <w:contextualSpacing/>
    </w:pPr>
  </w:style>
  <w:style w:type="character" w:styleId="UnresolvedMention">
    <w:name w:val="Unresolved Mention"/>
    <w:basedOn w:val="DefaultParagraphFont"/>
    <w:uiPriority w:val="99"/>
    <w:semiHidden/>
    <w:unhideWhenUsed/>
    <w:rsid w:val="00F70C6E"/>
    <w:rPr>
      <w:color w:val="605E5C"/>
      <w:shd w:val="clear" w:color="auto" w:fill="E1DFDD"/>
    </w:rPr>
  </w:style>
  <w:style w:type="character" w:styleId="PlaceholderText">
    <w:name w:val="Placeholder Text"/>
    <w:basedOn w:val="DefaultParagraphFont"/>
    <w:uiPriority w:val="99"/>
    <w:semiHidden/>
    <w:rsid w:val="00416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en@iges.or.j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Andre Mader</cp:lastModifiedBy>
  <cp:revision>3</cp:revision>
  <dcterms:created xsi:type="dcterms:W3CDTF">2020-08-15T15:14:00Z</dcterms:created>
  <dcterms:modified xsi:type="dcterms:W3CDTF">2020-08-15T16:59:00Z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