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BD" w:rsidRDefault="00605BBD">
      <w:pPr>
        <w:ind w:right="44"/>
        <w:jc w:val="both"/>
        <w:rPr>
          <w:sz w:val="22"/>
          <w:szCs w:val="22"/>
        </w:rPr>
      </w:pPr>
    </w:p>
    <w:p w:rsidR="00605BBD" w:rsidRDefault="005F6694">
      <w:pPr>
        <w:jc w:val="center"/>
        <w:rPr>
          <w:sz w:val="22"/>
          <w:szCs w:val="22"/>
        </w:rPr>
      </w:pPr>
      <w:r>
        <w:rPr>
          <w:b/>
          <w:sz w:val="22"/>
          <w:szCs w:val="22"/>
        </w:rPr>
        <w:t>Guidelines and template for comments on the draft outline of a new gender plan of action for the post-2020 period</w:t>
      </w:r>
    </w:p>
    <w:p w:rsidR="00605BBD" w:rsidRDefault="00605BBD">
      <w:pPr>
        <w:ind w:left="360"/>
        <w:jc w:val="both"/>
        <w:rPr>
          <w:sz w:val="22"/>
          <w:szCs w:val="22"/>
        </w:rPr>
      </w:pPr>
      <w:bookmarkStart w:id="0" w:name="_gjdgxs" w:colFirst="0" w:colLast="0"/>
      <w:bookmarkEnd w:id="0"/>
    </w:p>
    <w:p w:rsidR="00605BBD" w:rsidRDefault="005F6694">
      <w:pPr>
        <w:keepNext/>
        <w:numPr>
          <w:ilvl w:val="0"/>
          <w:numId w:val="6"/>
        </w:numPr>
        <w:pBdr>
          <w:top w:val="nil"/>
          <w:left w:val="nil"/>
          <w:bottom w:val="nil"/>
          <w:right w:val="nil"/>
          <w:between w:val="nil"/>
        </w:pBdr>
        <w:spacing w:before="240" w:after="60"/>
        <w:jc w:val="center"/>
        <w:rPr>
          <w:b/>
          <w:i/>
          <w:color w:val="000000"/>
          <w:sz w:val="22"/>
          <w:szCs w:val="22"/>
        </w:rPr>
      </w:pPr>
      <w:r>
        <w:rPr>
          <w:b/>
          <w:i/>
          <w:color w:val="000000"/>
          <w:sz w:val="22"/>
          <w:szCs w:val="22"/>
        </w:rPr>
        <w:t>Background</w:t>
      </w:r>
    </w:p>
    <w:p w:rsidR="00605BBD" w:rsidRDefault="00605BBD"/>
    <w:p w:rsidR="00605BBD" w:rsidRDefault="005F6694">
      <w:pPr>
        <w:numPr>
          <w:ilvl w:val="0"/>
          <w:numId w:val="1"/>
        </w:numPr>
        <w:spacing w:before="120" w:after="120"/>
        <w:ind w:left="0" w:firstLine="0"/>
        <w:rPr>
          <w:sz w:val="22"/>
          <w:szCs w:val="22"/>
        </w:rPr>
      </w:pPr>
      <w:r>
        <w:rPr>
          <w:sz w:val="22"/>
          <w:szCs w:val="22"/>
        </w:rPr>
        <w:t xml:space="preserve">In order to support the third meeting of the Subsidiary Body on Implementation, on agenda item 3, </w:t>
      </w:r>
      <w:r>
        <w:rPr>
          <w:i/>
          <w:sz w:val="22"/>
          <w:szCs w:val="22"/>
        </w:rPr>
        <w:t>Review of progress in the implementation of the Convention and the Strategic Plan for Biodiversity 2011-2020</w:t>
      </w:r>
      <w:r>
        <w:rPr>
          <w:sz w:val="22"/>
          <w:szCs w:val="22"/>
        </w:rPr>
        <w:t xml:space="preserve">, which will consider, amongst other matters, the </w:t>
      </w:r>
      <w:r>
        <w:rPr>
          <w:i/>
          <w:sz w:val="22"/>
          <w:szCs w:val="22"/>
        </w:rPr>
        <w:t>Review of implementation of the 2015-2020 Gender Plan of Action</w:t>
      </w:r>
      <w:r>
        <w:rPr>
          <w:i/>
          <w:sz w:val="22"/>
          <w:szCs w:val="22"/>
          <w:vertAlign w:val="superscript"/>
        </w:rPr>
        <w:footnoteReference w:id="1"/>
      </w:r>
      <w:r>
        <w:rPr>
          <w:i/>
          <w:sz w:val="22"/>
          <w:szCs w:val="22"/>
        </w:rPr>
        <w:t xml:space="preserve"> </w:t>
      </w:r>
      <w:r>
        <w:rPr>
          <w:sz w:val="22"/>
          <w:szCs w:val="22"/>
        </w:rPr>
        <w:t>and</w:t>
      </w:r>
      <w:r>
        <w:rPr>
          <w:i/>
          <w:sz w:val="22"/>
          <w:szCs w:val="22"/>
        </w:rPr>
        <w:t xml:space="preserve"> a new draft gender plan of action for the post-2020 period</w:t>
      </w:r>
      <w:r>
        <w:rPr>
          <w:sz w:val="22"/>
          <w:szCs w:val="22"/>
        </w:rPr>
        <w:t xml:space="preserve">, the Executive Secretary has prepared a draft outline of a gender plan of action for consultation, available at </w:t>
      </w:r>
      <w:hyperlink r:id="rId7">
        <w:r>
          <w:rPr>
            <w:color w:val="0000FF"/>
            <w:sz w:val="22"/>
            <w:szCs w:val="22"/>
            <w:u w:val="single"/>
          </w:rPr>
          <w:t>https://www.cbd.int/sbi/review.shtml</w:t>
        </w:r>
      </w:hyperlink>
      <w:r>
        <w:rPr>
          <w:sz w:val="22"/>
          <w:szCs w:val="22"/>
        </w:rPr>
        <w:t xml:space="preserve">. </w:t>
      </w:r>
    </w:p>
    <w:p w:rsidR="00605BBD" w:rsidRDefault="005F6694">
      <w:pPr>
        <w:numPr>
          <w:ilvl w:val="0"/>
          <w:numId w:val="1"/>
        </w:numPr>
        <w:spacing w:before="120" w:after="120"/>
        <w:ind w:left="0" w:firstLine="0"/>
        <w:rPr>
          <w:sz w:val="22"/>
          <w:szCs w:val="22"/>
        </w:rPr>
      </w:pPr>
      <w:bookmarkStart w:id="1" w:name="_30j0zll" w:colFirst="0" w:colLast="0"/>
      <w:bookmarkEnd w:id="1"/>
      <w:r>
        <w:rPr>
          <w:sz w:val="22"/>
          <w:szCs w:val="22"/>
        </w:rPr>
        <w:t>The draft outline has been prepared based on the review of implementation of the 2015-2020 Gender Plan of Action and consultations on gender in the post-2020 global biodiversity framework</w:t>
      </w:r>
      <w:r>
        <w:rPr>
          <w:sz w:val="22"/>
          <w:szCs w:val="22"/>
          <w:vertAlign w:val="superscript"/>
        </w:rPr>
        <w:footnoteReference w:id="2"/>
      </w:r>
      <w:r>
        <w:rPr>
          <w:sz w:val="22"/>
          <w:szCs w:val="22"/>
        </w:rPr>
        <w:t xml:space="preserve">, to structure input for the development of a new gender plan of action.  The draft outline is presented in a table organized in three sections: I. Draft Action Areas; II. Implementation Support Mechanisms; and III. Responsibility and Transparency, Outreach, Awareness and Uptake.  Parties and partners are invited to reflect on the draft outline and propose priority areas for action and related objectives.  The draft outline contains questions for consideration in the provision of input.  These questions are included in section III of this document for reference.   </w:t>
      </w:r>
    </w:p>
    <w:p w:rsidR="00605BBD" w:rsidRDefault="005F6694">
      <w:pPr>
        <w:keepNext/>
        <w:pBdr>
          <w:top w:val="nil"/>
          <w:left w:val="nil"/>
          <w:bottom w:val="nil"/>
          <w:right w:val="nil"/>
          <w:between w:val="nil"/>
        </w:pBdr>
        <w:spacing w:before="240" w:after="60"/>
        <w:jc w:val="center"/>
        <w:rPr>
          <w:rFonts w:ascii="Arial" w:eastAsia="Arial" w:hAnsi="Arial" w:cs="Arial"/>
          <w:b/>
          <w:i/>
          <w:color w:val="000000"/>
          <w:sz w:val="26"/>
          <w:szCs w:val="26"/>
        </w:rPr>
      </w:pPr>
      <w:r>
        <w:rPr>
          <w:b/>
          <w:i/>
          <w:color w:val="000000"/>
          <w:sz w:val="22"/>
          <w:szCs w:val="22"/>
        </w:rPr>
        <w:t>II. Submitting Comments</w:t>
      </w:r>
    </w:p>
    <w:p w:rsidR="00605BBD" w:rsidRDefault="00605BBD">
      <w:pPr>
        <w:tabs>
          <w:tab w:val="left" w:pos="720"/>
        </w:tabs>
        <w:ind w:left="360"/>
        <w:jc w:val="both"/>
        <w:rPr>
          <w:sz w:val="22"/>
          <w:szCs w:val="22"/>
        </w:rPr>
      </w:pPr>
      <w:bookmarkStart w:id="2" w:name="_1fob9te" w:colFirst="0" w:colLast="0"/>
      <w:bookmarkEnd w:id="2"/>
    </w:p>
    <w:p w:rsidR="00605BBD" w:rsidRDefault="005F6694">
      <w:pPr>
        <w:numPr>
          <w:ilvl w:val="0"/>
          <w:numId w:val="1"/>
        </w:numPr>
        <w:tabs>
          <w:tab w:val="left" w:pos="720"/>
        </w:tabs>
        <w:jc w:val="both"/>
        <w:rPr>
          <w:sz w:val="22"/>
          <w:szCs w:val="22"/>
        </w:rPr>
      </w:pPr>
      <w:r>
        <w:rPr>
          <w:sz w:val="22"/>
          <w:szCs w:val="22"/>
        </w:rPr>
        <w:t xml:space="preserve">To ensure that your comments are given due consideration, please send them by e-mail to </w:t>
      </w:r>
      <w:hyperlink r:id="rId8">
        <w:r>
          <w:rPr>
            <w:color w:val="0000FF"/>
            <w:sz w:val="22"/>
            <w:szCs w:val="22"/>
            <w:u w:val="single"/>
          </w:rPr>
          <w:t>secretariat@cbd.int</w:t>
        </w:r>
      </w:hyperlink>
      <w:r>
        <w:rPr>
          <w:sz w:val="22"/>
          <w:szCs w:val="22"/>
        </w:rPr>
        <w:t xml:space="preserve">, at your earliest convenience but </w:t>
      </w:r>
      <w:r>
        <w:rPr>
          <w:b/>
          <w:sz w:val="22"/>
          <w:szCs w:val="22"/>
        </w:rPr>
        <w:t>no later than 31 August 2020</w:t>
      </w:r>
    </w:p>
    <w:p w:rsidR="00605BBD" w:rsidRDefault="00605BBD">
      <w:pPr>
        <w:tabs>
          <w:tab w:val="left" w:pos="720"/>
        </w:tabs>
        <w:ind w:left="360"/>
        <w:jc w:val="both"/>
        <w:rPr>
          <w:sz w:val="22"/>
          <w:szCs w:val="22"/>
        </w:rPr>
      </w:pPr>
    </w:p>
    <w:p w:rsidR="00605BBD" w:rsidRDefault="005F6694">
      <w:pPr>
        <w:numPr>
          <w:ilvl w:val="0"/>
          <w:numId w:val="1"/>
        </w:numPr>
        <w:tabs>
          <w:tab w:val="left" w:pos="720"/>
        </w:tabs>
        <w:jc w:val="both"/>
        <w:rPr>
          <w:sz w:val="22"/>
          <w:szCs w:val="22"/>
        </w:rPr>
      </w:pPr>
      <w:r>
        <w:rPr>
          <w:sz w:val="22"/>
          <w:szCs w:val="22"/>
        </w:rPr>
        <w:t xml:space="preserve"> When submitting comments, please adhere to the following guidelines as much as possible:</w:t>
      </w:r>
    </w:p>
    <w:p w:rsidR="00605BBD" w:rsidRDefault="00605BBD">
      <w:pPr>
        <w:ind w:left="1080"/>
        <w:jc w:val="both"/>
        <w:rPr>
          <w:sz w:val="22"/>
          <w:szCs w:val="22"/>
        </w:rPr>
      </w:pPr>
    </w:p>
    <w:p w:rsidR="00605BBD" w:rsidRDefault="005F6694">
      <w:pPr>
        <w:numPr>
          <w:ilvl w:val="1"/>
          <w:numId w:val="1"/>
        </w:numPr>
        <w:jc w:val="both"/>
        <w:rPr>
          <w:sz w:val="22"/>
          <w:szCs w:val="22"/>
        </w:rPr>
      </w:pPr>
      <w:r>
        <w:rPr>
          <w:sz w:val="22"/>
          <w:szCs w:val="22"/>
        </w:rPr>
        <w:t xml:space="preserve">Please provide all comments in writing and in an MS Word or similar document format using the template provided below. </w:t>
      </w:r>
    </w:p>
    <w:p w:rsidR="00605BBD" w:rsidRDefault="00605BBD">
      <w:pPr>
        <w:ind w:left="1080"/>
        <w:jc w:val="both"/>
        <w:rPr>
          <w:sz w:val="22"/>
          <w:szCs w:val="22"/>
        </w:rPr>
      </w:pPr>
    </w:p>
    <w:p w:rsidR="00605BBD" w:rsidRDefault="005F6694">
      <w:pPr>
        <w:numPr>
          <w:ilvl w:val="1"/>
          <w:numId w:val="1"/>
        </w:numPr>
        <w:jc w:val="both"/>
        <w:rPr>
          <w:sz w:val="22"/>
          <w:szCs w:val="22"/>
        </w:rPr>
      </w:pPr>
      <w:r>
        <w:rPr>
          <w:sz w:val="22"/>
          <w:szCs w:val="22"/>
        </w:rPr>
        <w:t xml:space="preserve">Please provide full contact information for the individual/Government/organization submitting the comments. </w:t>
      </w:r>
    </w:p>
    <w:p w:rsidR="00605BBD" w:rsidRDefault="00605BBD">
      <w:pPr>
        <w:jc w:val="both"/>
        <w:rPr>
          <w:sz w:val="22"/>
          <w:szCs w:val="22"/>
        </w:rPr>
      </w:pPr>
    </w:p>
    <w:p w:rsidR="00605BBD" w:rsidRDefault="005F6694">
      <w:pPr>
        <w:numPr>
          <w:ilvl w:val="1"/>
          <w:numId w:val="1"/>
        </w:numPr>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rsidR="00605BBD" w:rsidRDefault="00605BBD">
      <w:pPr>
        <w:jc w:val="both"/>
        <w:rPr>
          <w:sz w:val="22"/>
          <w:szCs w:val="22"/>
        </w:rPr>
      </w:pPr>
    </w:p>
    <w:p w:rsidR="00605BBD" w:rsidRDefault="005F6694">
      <w:pPr>
        <w:numPr>
          <w:ilvl w:val="1"/>
          <w:numId w:val="1"/>
        </w:numPr>
        <w:jc w:val="both"/>
        <w:rPr>
          <w:sz w:val="22"/>
          <w:szCs w:val="22"/>
        </w:rPr>
      </w:pPr>
      <w:r>
        <w:rPr>
          <w:sz w:val="22"/>
          <w:szCs w:val="22"/>
        </w:rPr>
        <w:t>To facilitate the consultation process please be as specific as possible in your comments. In areas where you feel additional or alternative text or information is required, please suggest, if possible, what this text may look like or what should be included.</w:t>
      </w:r>
    </w:p>
    <w:p w:rsidR="00605BBD" w:rsidRDefault="00605BBD">
      <w:pPr>
        <w:jc w:val="both"/>
        <w:rPr>
          <w:sz w:val="22"/>
          <w:szCs w:val="22"/>
        </w:rPr>
      </w:pPr>
    </w:p>
    <w:p w:rsidR="00605BBD" w:rsidRDefault="005F6694">
      <w:pPr>
        <w:numPr>
          <w:ilvl w:val="1"/>
          <w:numId w:val="1"/>
        </w:numPr>
        <w:jc w:val="both"/>
        <w:rPr>
          <w:sz w:val="22"/>
          <w:szCs w:val="22"/>
        </w:rPr>
      </w:pPr>
      <w:r>
        <w:rPr>
          <w:sz w:val="22"/>
          <w:szCs w:val="22"/>
        </w:rPr>
        <w:t xml:space="preserve">If you refer to additional sources of information, please include these with your comments when possible or provide a complete reference or hyperlink.  </w:t>
      </w:r>
    </w:p>
    <w:p w:rsidR="00605BBD" w:rsidRDefault="00605BBD">
      <w:pPr>
        <w:jc w:val="both"/>
        <w:rPr>
          <w:sz w:val="22"/>
          <w:szCs w:val="22"/>
        </w:rPr>
      </w:pPr>
    </w:p>
    <w:p w:rsidR="00605BBD" w:rsidRDefault="00605BBD">
      <w:pPr>
        <w:pBdr>
          <w:top w:val="nil"/>
          <w:left w:val="nil"/>
          <w:bottom w:val="nil"/>
          <w:right w:val="nil"/>
          <w:between w:val="nil"/>
        </w:pBdr>
        <w:ind w:left="720"/>
        <w:rPr>
          <w:color w:val="000000"/>
          <w:sz w:val="22"/>
          <w:szCs w:val="22"/>
        </w:rPr>
      </w:pPr>
    </w:p>
    <w:p w:rsidR="00605BBD" w:rsidRDefault="00605BBD">
      <w:pPr>
        <w:pBdr>
          <w:top w:val="nil"/>
          <w:left w:val="nil"/>
          <w:bottom w:val="nil"/>
          <w:right w:val="nil"/>
          <w:between w:val="nil"/>
        </w:pBdr>
        <w:ind w:left="720"/>
        <w:rPr>
          <w:color w:val="000000"/>
          <w:sz w:val="22"/>
          <w:szCs w:val="22"/>
        </w:rPr>
      </w:pPr>
    </w:p>
    <w:p w:rsidR="00605BBD" w:rsidRDefault="005F6694">
      <w:pPr>
        <w:numPr>
          <w:ilvl w:val="1"/>
          <w:numId w:val="1"/>
        </w:numPr>
        <w:jc w:val="both"/>
        <w:rPr>
          <w:sz w:val="22"/>
          <w:szCs w:val="22"/>
        </w:rPr>
      </w:pPr>
      <w:r>
        <w:rPr>
          <w:sz w:val="22"/>
          <w:szCs w:val="22"/>
        </w:rPr>
        <w:t>All comments will be posted on the gender webpage</w:t>
      </w:r>
      <w:r>
        <w:rPr>
          <w:sz w:val="22"/>
          <w:szCs w:val="22"/>
          <w:vertAlign w:val="superscript"/>
        </w:rPr>
        <w:footnoteReference w:id="3"/>
      </w:r>
      <w:r>
        <w:rPr>
          <w:sz w:val="22"/>
          <w:szCs w:val="22"/>
        </w:rPr>
        <w:t xml:space="preserve"> for the post-2020 process in the interests of transparency</w:t>
      </w:r>
    </w:p>
    <w:p w:rsidR="00605BBD" w:rsidRDefault="00605BBD">
      <w:pPr>
        <w:ind w:left="360"/>
        <w:jc w:val="both"/>
        <w:rPr>
          <w:sz w:val="22"/>
          <w:szCs w:val="22"/>
        </w:rPr>
      </w:pPr>
    </w:p>
    <w:p w:rsidR="00605BBD" w:rsidRDefault="005F6694">
      <w:pPr>
        <w:numPr>
          <w:ilvl w:val="0"/>
          <w:numId w:val="1"/>
        </w:numPr>
        <w:jc w:val="both"/>
        <w:rPr>
          <w:sz w:val="22"/>
          <w:szCs w:val="22"/>
        </w:rPr>
      </w:pPr>
      <w:r>
        <w:rPr>
          <w:sz w:val="22"/>
          <w:szCs w:val="22"/>
        </w:rPr>
        <w:t xml:space="preserve">   Should you have any questions regarding the review process, please contact </w:t>
      </w:r>
      <w:hyperlink r:id="rId9">
        <w:r>
          <w:rPr>
            <w:color w:val="0000FF"/>
            <w:u w:val="single"/>
          </w:rPr>
          <w:t>secretariat@cbd.int</w:t>
        </w:r>
      </w:hyperlink>
      <w:r>
        <w:t xml:space="preserve">. </w:t>
      </w:r>
      <w:r>
        <w:rPr>
          <w:sz w:val="22"/>
          <w:szCs w:val="22"/>
        </w:rPr>
        <w:t xml:space="preserve"> </w:t>
      </w:r>
    </w:p>
    <w:p w:rsidR="00605BBD" w:rsidRDefault="00605BBD">
      <w:pPr>
        <w:ind w:left="360"/>
        <w:jc w:val="both"/>
        <w:rPr>
          <w:sz w:val="22"/>
          <w:szCs w:val="22"/>
        </w:rPr>
      </w:pPr>
    </w:p>
    <w:p w:rsidR="00605BBD" w:rsidRDefault="00605BBD">
      <w:pPr>
        <w:ind w:left="360"/>
        <w:jc w:val="both"/>
        <w:rPr>
          <w:sz w:val="22"/>
          <w:szCs w:val="22"/>
        </w:rPr>
      </w:pPr>
    </w:p>
    <w:p w:rsidR="00605BBD" w:rsidRDefault="005F6694">
      <w:pPr>
        <w:numPr>
          <w:ilvl w:val="0"/>
          <w:numId w:val="2"/>
        </w:numPr>
        <w:pBdr>
          <w:top w:val="nil"/>
          <w:left w:val="nil"/>
          <w:bottom w:val="nil"/>
          <w:right w:val="nil"/>
          <w:between w:val="nil"/>
        </w:pBdr>
        <w:jc w:val="center"/>
        <w:rPr>
          <w:color w:val="000000"/>
          <w:sz w:val="22"/>
          <w:szCs w:val="22"/>
          <w:u w:val="single"/>
        </w:rPr>
      </w:pPr>
      <w:r>
        <w:rPr>
          <w:b/>
          <w:i/>
          <w:color w:val="000000"/>
          <w:sz w:val="22"/>
          <w:szCs w:val="22"/>
          <w:u w:val="single"/>
        </w:rPr>
        <w:t>Guiding Questions</w:t>
      </w:r>
    </w:p>
    <w:p w:rsidR="00605BBD" w:rsidRDefault="00605BBD">
      <w:pPr>
        <w:ind w:left="360"/>
        <w:jc w:val="both"/>
        <w:rPr>
          <w:sz w:val="22"/>
          <w:szCs w:val="22"/>
        </w:rPr>
      </w:pPr>
    </w:p>
    <w:p w:rsidR="00605BBD" w:rsidRDefault="005F6694">
      <w:pPr>
        <w:numPr>
          <w:ilvl w:val="0"/>
          <w:numId w:val="1"/>
        </w:numPr>
        <w:jc w:val="both"/>
        <w:rPr>
          <w:sz w:val="22"/>
          <w:szCs w:val="22"/>
        </w:rPr>
      </w:pPr>
      <w:r>
        <w:rPr>
          <w:sz w:val="22"/>
          <w:szCs w:val="22"/>
        </w:rPr>
        <w:t xml:space="preserve">Guiding questions included in the draft outline of the new gender plan of action are repeated below for ease of reference.  Please note, these questions are provided as a basis to generate clear and concise proposals for priority areas for action and associated objectives for inclusion in a draft gender plan of action for the post-2020 period.  All responses are requested to be sent in the format of the template for comments, as put forward under the below heading: </w:t>
      </w:r>
      <w:r>
        <w:rPr>
          <w:i/>
          <w:sz w:val="22"/>
          <w:szCs w:val="22"/>
        </w:rPr>
        <w:t>IV. Template for Comments</w:t>
      </w:r>
      <w:r>
        <w:rPr>
          <w:sz w:val="22"/>
          <w:szCs w:val="22"/>
        </w:rPr>
        <w:t xml:space="preserve">.  </w:t>
      </w:r>
    </w:p>
    <w:p w:rsidR="00605BBD" w:rsidRDefault="00605BBD">
      <w:pPr>
        <w:pBdr>
          <w:top w:val="nil"/>
          <w:left w:val="nil"/>
          <w:bottom w:val="nil"/>
          <w:right w:val="nil"/>
          <w:between w:val="nil"/>
        </w:pBdr>
        <w:ind w:left="720"/>
        <w:rPr>
          <w:color w:val="000000"/>
          <w:sz w:val="22"/>
          <w:szCs w:val="22"/>
        </w:rPr>
      </w:pPr>
    </w:p>
    <w:p w:rsidR="00605BBD" w:rsidRDefault="005F6694">
      <w:pPr>
        <w:ind w:left="360"/>
        <w:jc w:val="both"/>
        <w:rPr>
          <w:sz w:val="22"/>
          <w:szCs w:val="22"/>
        </w:rPr>
      </w:pPr>
      <w:r>
        <w:rPr>
          <w:i/>
          <w:sz w:val="22"/>
          <w:szCs w:val="22"/>
        </w:rPr>
        <w:t>Section I: Draft Action Areas</w:t>
      </w:r>
    </w:p>
    <w:p w:rsidR="00605BBD" w:rsidRDefault="005F6694">
      <w:pPr>
        <w:numPr>
          <w:ilvl w:val="0"/>
          <w:numId w:val="4"/>
        </w:numPr>
        <w:rPr>
          <w:sz w:val="22"/>
          <w:szCs w:val="22"/>
        </w:rPr>
      </w:pPr>
      <w:r>
        <w:rPr>
          <w:sz w:val="22"/>
          <w:szCs w:val="22"/>
        </w:rPr>
        <w:t>Do the draft action areas reflect priority gender-biodiversity issues in your country or region?</w:t>
      </w:r>
    </w:p>
    <w:p w:rsidR="00605BBD" w:rsidRDefault="005F6694">
      <w:pPr>
        <w:numPr>
          <w:ilvl w:val="0"/>
          <w:numId w:val="4"/>
        </w:numPr>
        <w:rPr>
          <w:sz w:val="22"/>
          <w:szCs w:val="22"/>
        </w:rPr>
      </w:pPr>
      <w:r>
        <w:rPr>
          <w:sz w:val="22"/>
          <w:szCs w:val="22"/>
        </w:rPr>
        <w:t>Are there other action areas you would propose as priorities for addressing gender and biodiversity issues in your country or region?</w:t>
      </w:r>
    </w:p>
    <w:p w:rsidR="00605BBD" w:rsidRDefault="005F6694">
      <w:pPr>
        <w:numPr>
          <w:ilvl w:val="0"/>
          <w:numId w:val="4"/>
        </w:numPr>
        <w:rPr>
          <w:sz w:val="22"/>
          <w:szCs w:val="22"/>
        </w:rPr>
      </w:pPr>
      <w:r>
        <w:rPr>
          <w:sz w:val="22"/>
          <w:szCs w:val="22"/>
        </w:rPr>
        <w:t xml:space="preserve">Do the draft objectives reflect priority gender-biodiversity issues in your country or region? </w:t>
      </w:r>
    </w:p>
    <w:p w:rsidR="00605BBD" w:rsidRDefault="005F6694">
      <w:pPr>
        <w:numPr>
          <w:ilvl w:val="0"/>
          <w:numId w:val="4"/>
        </w:numPr>
        <w:rPr>
          <w:sz w:val="22"/>
          <w:szCs w:val="22"/>
        </w:rPr>
      </w:pPr>
      <w:r>
        <w:rPr>
          <w:sz w:val="22"/>
          <w:szCs w:val="22"/>
        </w:rPr>
        <w:t>Are there other objectives you would propose that are important for gender and biodiversity in your country or region?</w:t>
      </w:r>
    </w:p>
    <w:p w:rsidR="00605BBD" w:rsidRDefault="00605BBD">
      <w:pPr>
        <w:jc w:val="both"/>
        <w:rPr>
          <w:sz w:val="22"/>
          <w:szCs w:val="22"/>
        </w:rPr>
      </w:pPr>
    </w:p>
    <w:p w:rsidR="00605BBD" w:rsidRDefault="005F6694">
      <w:pPr>
        <w:ind w:left="360"/>
        <w:jc w:val="both"/>
        <w:rPr>
          <w:sz w:val="22"/>
          <w:szCs w:val="22"/>
        </w:rPr>
      </w:pPr>
      <w:r>
        <w:rPr>
          <w:i/>
          <w:sz w:val="22"/>
          <w:szCs w:val="22"/>
        </w:rPr>
        <w:t>Section II: Implementation Support Mechanisms</w:t>
      </w:r>
    </w:p>
    <w:p w:rsidR="00605BBD" w:rsidRDefault="005F6694">
      <w:pPr>
        <w:numPr>
          <w:ilvl w:val="0"/>
          <w:numId w:val="3"/>
        </w:numPr>
        <w:jc w:val="both"/>
        <w:rPr>
          <w:sz w:val="22"/>
          <w:szCs w:val="22"/>
        </w:rPr>
      </w:pPr>
      <w:r>
        <w:rPr>
          <w:sz w:val="22"/>
          <w:szCs w:val="22"/>
        </w:rPr>
        <w:t>Are there other objectives related to Implementation Support that you think are important for the work of your government or organization on gender and biodiversity?</w:t>
      </w:r>
    </w:p>
    <w:p w:rsidR="00605BBD" w:rsidRDefault="00605BBD">
      <w:pPr>
        <w:ind w:left="360"/>
        <w:jc w:val="both"/>
        <w:rPr>
          <w:sz w:val="22"/>
          <w:szCs w:val="22"/>
        </w:rPr>
      </w:pPr>
    </w:p>
    <w:p w:rsidR="00605BBD" w:rsidRDefault="005F6694">
      <w:pPr>
        <w:ind w:left="360"/>
        <w:jc w:val="both"/>
        <w:rPr>
          <w:sz w:val="22"/>
          <w:szCs w:val="22"/>
        </w:rPr>
      </w:pPr>
      <w:r>
        <w:rPr>
          <w:i/>
          <w:sz w:val="22"/>
          <w:szCs w:val="22"/>
        </w:rPr>
        <w:t>Section III: Responsibility and Transparency, Outreach, Awareness and Uptake</w:t>
      </w:r>
    </w:p>
    <w:p w:rsidR="00605BBD" w:rsidRDefault="005F6694">
      <w:pPr>
        <w:numPr>
          <w:ilvl w:val="0"/>
          <w:numId w:val="5"/>
        </w:numPr>
        <w:rPr>
          <w:sz w:val="22"/>
          <w:szCs w:val="22"/>
        </w:rPr>
      </w:pPr>
      <w:r>
        <w:rPr>
          <w:sz w:val="22"/>
          <w:szCs w:val="22"/>
        </w:rPr>
        <w:t>Are there other topics that are important to the gender-biodiversity work of your government or organization that you think should be added to this list?</w:t>
      </w:r>
    </w:p>
    <w:p w:rsidR="00605BBD" w:rsidRDefault="005F6694">
      <w:pPr>
        <w:numPr>
          <w:ilvl w:val="0"/>
          <w:numId w:val="5"/>
        </w:numPr>
        <w:jc w:val="both"/>
        <w:rPr>
          <w:sz w:val="22"/>
          <w:szCs w:val="22"/>
        </w:rPr>
      </w:pPr>
      <w:r>
        <w:rPr>
          <w:sz w:val="22"/>
          <w:szCs w:val="22"/>
        </w:rPr>
        <w:t>Are there other objectives related to these topics that you think are important for the work of your government or organization on gender and biodiversity?</w:t>
      </w:r>
    </w:p>
    <w:p w:rsidR="00605BBD" w:rsidRDefault="00605BBD">
      <w:pPr>
        <w:pBdr>
          <w:top w:val="nil"/>
          <w:left w:val="nil"/>
          <w:bottom w:val="nil"/>
          <w:right w:val="nil"/>
          <w:between w:val="nil"/>
        </w:pBdr>
        <w:rPr>
          <w:color w:val="000000"/>
          <w:sz w:val="22"/>
          <w:szCs w:val="22"/>
        </w:rPr>
      </w:pPr>
    </w:p>
    <w:p w:rsidR="00605BBD" w:rsidRDefault="00605BBD">
      <w:pPr>
        <w:pBdr>
          <w:top w:val="nil"/>
          <w:left w:val="nil"/>
          <w:bottom w:val="nil"/>
          <w:right w:val="nil"/>
          <w:between w:val="nil"/>
        </w:pBdr>
        <w:rPr>
          <w:color w:val="000000"/>
          <w:sz w:val="22"/>
          <w:szCs w:val="22"/>
        </w:rPr>
      </w:pPr>
    </w:p>
    <w:p w:rsidR="00605BBD" w:rsidRDefault="005F6694">
      <w:pPr>
        <w:pBdr>
          <w:top w:val="nil"/>
          <w:left w:val="nil"/>
          <w:bottom w:val="nil"/>
          <w:right w:val="nil"/>
          <w:between w:val="nil"/>
        </w:pBdr>
        <w:ind w:left="360"/>
        <w:jc w:val="center"/>
        <w:rPr>
          <w:color w:val="000000"/>
          <w:sz w:val="22"/>
          <w:szCs w:val="22"/>
          <w:u w:val="single"/>
        </w:rPr>
      </w:pPr>
      <w:r>
        <w:rPr>
          <w:b/>
          <w:i/>
          <w:color w:val="000000"/>
          <w:sz w:val="22"/>
          <w:szCs w:val="22"/>
          <w:u w:val="single"/>
        </w:rPr>
        <w:t>IV. Template for Comments</w:t>
      </w:r>
    </w:p>
    <w:p w:rsidR="00605BBD" w:rsidRDefault="00605BBD">
      <w:pPr>
        <w:pBdr>
          <w:top w:val="nil"/>
          <w:left w:val="nil"/>
          <w:bottom w:val="nil"/>
          <w:right w:val="nil"/>
          <w:between w:val="nil"/>
        </w:pBdr>
        <w:ind w:left="360"/>
        <w:jc w:val="both"/>
        <w:rPr>
          <w:color w:val="000000"/>
          <w:sz w:val="22"/>
          <w:szCs w:val="22"/>
        </w:rPr>
      </w:pPr>
    </w:p>
    <w:p w:rsidR="00605BBD" w:rsidRDefault="005F6694">
      <w:pPr>
        <w:numPr>
          <w:ilvl w:val="0"/>
          <w:numId w:val="1"/>
        </w:numPr>
        <w:pBdr>
          <w:top w:val="nil"/>
          <w:left w:val="nil"/>
          <w:bottom w:val="nil"/>
          <w:right w:val="nil"/>
          <w:between w:val="nil"/>
        </w:pBdr>
        <w:jc w:val="both"/>
        <w:rPr>
          <w:color w:val="000000"/>
          <w:sz w:val="22"/>
          <w:szCs w:val="22"/>
        </w:rPr>
      </w:pPr>
      <w:r>
        <w:rPr>
          <w:color w:val="000000"/>
          <w:sz w:val="22"/>
          <w:szCs w:val="22"/>
        </w:rPr>
        <w:t xml:space="preserve">Please use the review template below when providing comments. </w:t>
      </w:r>
    </w:p>
    <w:p w:rsidR="00605BBD" w:rsidRDefault="00605BBD">
      <w:pPr>
        <w:jc w:val="both"/>
        <w:rPr>
          <w:sz w:val="22"/>
          <w:szCs w:val="22"/>
        </w:rPr>
      </w:pPr>
    </w:p>
    <w:p w:rsidR="00605BBD" w:rsidRDefault="005F6694">
      <w:pPr>
        <w:numPr>
          <w:ilvl w:val="0"/>
          <w:numId w:val="1"/>
        </w:numPr>
        <w:pBdr>
          <w:top w:val="nil"/>
          <w:left w:val="nil"/>
          <w:bottom w:val="nil"/>
          <w:right w:val="nil"/>
          <w:between w:val="nil"/>
        </w:pBdr>
        <w:jc w:val="both"/>
        <w:rPr>
          <w:color w:val="000000"/>
          <w:sz w:val="22"/>
          <w:szCs w:val="22"/>
        </w:rPr>
      </w:pPr>
      <w:r>
        <w:rPr>
          <w:color w:val="000000"/>
          <w:sz w:val="22"/>
          <w:szCs w:val="22"/>
        </w:rPr>
        <w:t>The complete draft outline has been released in a portable document format (PDF). The draft outline is presented as a table containing column letters and row numbers, and page numbers are also indicated. Please use these as a reference for providing your comments, as illustrated in the template below. General comments on the draft outline can be included by referring to Page 0 and Line 0.</w:t>
      </w:r>
    </w:p>
    <w:p w:rsidR="00605BBD" w:rsidRDefault="00605BBD">
      <w:pPr>
        <w:pBdr>
          <w:top w:val="nil"/>
          <w:left w:val="nil"/>
          <w:bottom w:val="nil"/>
          <w:right w:val="nil"/>
          <w:between w:val="nil"/>
        </w:pBdr>
        <w:ind w:left="720"/>
        <w:rPr>
          <w:color w:val="000000"/>
          <w:sz w:val="22"/>
          <w:szCs w:val="22"/>
        </w:rPr>
      </w:pPr>
    </w:p>
    <w:p w:rsidR="00605BBD" w:rsidRDefault="005F6694">
      <w:pPr>
        <w:pBdr>
          <w:top w:val="nil"/>
          <w:left w:val="nil"/>
          <w:bottom w:val="nil"/>
          <w:right w:val="nil"/>
          <w:between w:val="nil"/>
        </w:pBdr>
        <w:jc w:val="center"/>
        <w:rPr>
          <w:color w:val="000000"/>
          <w:sz w:val="22"/>
          <w:szCs w:val="22"/>
          <w:u w:val="single"/>
        </w:rPr>
      </w:pPr>
      <w:r>
        <w:rPr>
          <w:b/>
          <w:color w:val="000000"/>
          <w:sz w:val="22"/>
          <w:szCs w:val="22"/>
          <w:u w:val="single"/>
        </w:rPr>
        <w:t>TEMPLATE FOR COMMENTS</w:t>
      </w:r>
    </w:p>
    <w:p w:rsidR="00605BBD" w:rsidRDefault="00605BBD">
      <w:pPr>
        <w:pBdr>
          <w:top w:val="nil"/>
          <w:left w:val="nil"/>
          <w:bottom w:val="nil"/>
          <w:right w:val="nil"/>
          <w:between w:val="nil"/>
        </w:pBdr>
        <w:jc w:val="center"/>
        <w:rPr>
          <w:color w:val="000000"/>
          <w:sz w:val="22"/>
          <w:szCs w:val="22"/>
          <w:u w:val="single"/>
        </w:rPr>
      </w:pPr>
    </w:p>
    <w:tbl>
      <w:tblPr>
        <w:tblStyle w:val="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993"/>
        <w:gridCol w:w="6"/>
        <w:gridCol w:w="6798"/>
      </w:tblGrid>
      <w:tr w:rsidR="00605BBD">
        <w:trPr>
          <w:trHeight w:val="242"/>
        </w:trPr>
        <w:tc>
          <w:tcPr>
            <w:tcW w:w="9606" w:type="dxa"/>
            <w:gridSpan w:val="5"/>
          </w:tcPr>
          <w:p w:rsidR="00605BBD" w:rsidRDefault="005F6694">
            <w:pPr>
              <w:jc w:val="center"/>
            </w:pPr>
            <w:r>
              <w:rPr>
                <w:b/>
              </w:rPr>
              <w:t>Review comments on the draft outline of a gender plan of action for the post-2020 period</w:t>
            </w:r>
          </w:p>
        </w:tc>
      </w:tr>
      <w:tr w:rsidR="00605BBD">
        <w:trPr>
          <w:trHeight w:val="233"/>
        </w:trPr>
        <w:tc>
          <w:tcPr>
            <w:tcW w:w="9606" w:type="dxa"/>
            <w:gridSpan w:val="5"/>
            <w:shd w:val="clear" w:color="auto" w:fill="C0C0C0"/>
          </w:tcPr>
          <w:p w:rsidR="00605BBD" w:rsidRDefault="005F6694">
            <w:pPr>
              <w:jc w:val="center"/>
            </w:pPr>
            <w:r>
              <w:rPr>
                <w:i/>
              </w:rPr>
              <w:t>Contact information</w:t>
            </w:r>
          </w:p>
        </w:tc>
      </w:tr>
      <w:tr w:rsidR="00605BBD">
        <w:trPr>
          <w:trHeight w:val="27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t>Surname:</w:t>
            </w:r>
          </w:p>
        </w:tc>
        <w:tc>
          <w:tcPr>
            <w:tcW w:w="6798" w:type="dxa"/>
          </w:tcPr>
          <w:p w:rsidR="00605BBD" w:rsidRDefault="00605BBD"/>
        </w:tc>
      </w:tr>
      <w:tr w:rsidR="00605BBD">
        <w:trPr>
          <w:trHeight w:val="27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t>Given Name:</w:t>
            </w:r>
          </w:p>
        </w:tc>
        <w:tc>
          <w:tcPr>
            <w:tcW w:w="6798" w:type="dxa"/>
          </w:tcPr>
          <w:p w:rsidR="00605BBD" w:rsidRDefault="00605BBD"/>
        </w:tc>
      </w:tr>
      <w:tr w:rsidR="00605BBD">
        <w:trPr>
          <w:trHeight w:val="28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lastRenderedPageBreak/>
              <w:t xml:space="preserve">Government </w:t>
            </w:r>
            <w:r>
              <w:rPr>
                <w:color w:val="000000"/>
                <w:sz w:val="22"/>
                <w:szCs w:val="22"/>
              </w:rPr>
              <w:t>(if applicable)</w:t>
            </w:r>
            <w:r>
              <w:rPr>
                <w:b/>
                <w:color w:val="000000"/>
                <w:sz w:val="22"/>
                <w:szCs w:val="22"/>
              </w:rPr>
              <w:t xml:space="preserve">: </w:t>
            </w:r>
          </w:p>
        </w:tc>
        <w:tc>
          <w:tcPr>
            <w:tcW w:w="6798" w:type="dxa"/>
          </w:tcPr>
          <w:p w:rsidR="00605BBD" w:rsidRDefault="00605BBD"/>
        </w:tc>
      </w:tr>
      <w:tr w:rsidR="00605BBD">
        <w:trPr>
          <w:trHeight w:val="27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t>Organization:</w:t>
            </w:r>
          </w:p>
        </w:tc>
        <w:tc>
          <w:tcPr>
            <w:tcW w:w="6798" w:type="dxa"/>
          </w:tcPr>
          <w:p w:rsidR="00605BBD" w:rsidRDefault="000A32BA">
            <w:r w:rsidRPr="000A32BA">
              <w:t>Ministry of Women Affairs and Vulnerable Populations - MIMP</w:t>
            </w:r>
          </w:p>
        </w:tc>
      </w:tr>
      <w:tr w:rsidR="00605BBD">
        <w:trPr>
          <w:trHeight w:val="28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t xml:space="preserve">Address:  </w:t>
            </w:r>
          </w:p>
        </w:tc>
        <w:tc>
          <w:tcPr>
            <w:tcW w:w="6798" w:type="dxa"/>
          </w:tcPr>
          <w:p w:rsidR="00605BBD" w:rsidRDefault="00605BBD"/>
        </w:tc>
      </w:tr>
      <w:tr w:rsidR="00605BBD">
        <w:trPr>
          <w:trHeight w:val="27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t>City:</w:t>
            </w:r>
          </w:p>
        </w:tc>
        <w:tc>
          <w:tcPr>
            <w:tcW w:w="6798" w:type="dxa"/>
          </w:tcPr>
          <w:p w:rsidR="00605BBD" w:rsidRDefault="000A32BA">
            <w:r>
              <w:t>Lima</w:t>
            </w:r>
          </w:p>
        </w:tc>
      </w:tr>
      <w:tr w:rsidR="00605BBD">
        <w:trPr>
          <w:trHeight w:val="280"/>
        </w:trPr>
        <w:tc>
          <w:tcPr>
            <w:tcW w:w="2808" w:type="dxa"/>
            <w:gridSpan w:val="4"/>
          </w:tcPr>
          <w:p w:rsidR="00605BBD" w:rsidRDefault="005F6694">
            <w:pPr>
              <w:pBdr>
                <w:top w:val="nil"/>
                <w:left w:val="nil"/>
                <w:bottom w:val="nil"/>
                <w:right w:val="nil"/>
                <w:between w:val="nil"/>
              </w:pBdr>
              <w:spacing w:before="60" w:after="60"/>
              <w:rPr>
                <w:color w:val="000000"/>
                <w:sz w:val="22"/>
                <w:szCs w:val="22"/>
              </w:rPr>
            </w:pPr>
            <w:r>
              <w:rPr>
                <w:b/>
                <w:color w:val="000000"/>
                <w:sz w:val="22"/>
                <w:szCs w:val="22"/>
              </w:rPr>
              <w:t>Country:</w:t>
            </w:r>
          </w:p>
        </w:tc>
        <w:tc>
          <w:tcPr>
            <w:tcW w:w="6798" w:type="dxa"/>
          </w:tcPr>
          <w:p w:rsidR="00605BBD" w:rsidRDefault="000A32BA">
            <w:proofErr w:type="spellStart"/>
            <w:r>
              <w:t>Perú</w:t>
            </w:r>
            <w:proofErr w:type="spellEnd"/>
          </w:p>
        </w:tc>
      </w:tr>
      <w:tr w:rsidR="00605BBD">
        <w:trPr>
          <w:trHeight w:val="233"/>
        </w:trPr>
        <w:tc>
          <w:tcPr>
            <w:tcW w:w="2808" w:type="dxa"/>
            <w:gridSpan w:val="4"/>
          </w:tcPr>
          <w:p w:rsidR="00605BBD" w:rsidRDefault="005F6694">
            <w:pPr>
              <w:pBdr>
                <w:top w:val="nil"/>
                <w:left w:val="nil"/>
                <w:bottom w:val="nil"/>
                <w:right w:val="nil"/>
                <w:between w:val="nil"/>
              </w:pBdr>
              <w:rPr>
                <w:b/>
                <w:color w:val="000000"/>
                <w:sz w:val="22"/>
                <w:szCs w:val="22"/>
              </w:rPr>
            </w:pPr>
            <w:r>
              <w:rPr>
                <w:b/>
                <w:color w:val="000000"/>
                <w:sz w:val="22"/>
                <w:szCs w:val="22"/>
              </w:rPr>
              <w:t>E-mail:</w:t>
            </w:r>
          </w:p>
        </w:tc>
        <w:tc>
          <w:tcPr>
            <w:tcW w:w="6798" w:type="dxa"/>
          </w:tcPr>
          <w:p w:rsidR="00605BBD" w:rsidRDefault="00605BBD"/>
        </w:tc>
      </w:tr>
      <w:tr w:rsidR="00605BBD">
        <w:trPr>
          <w:trHeight w:val="224"/>
        </w:trPr>
        <w:tc>
          <w:tcPr>
            <w:tcW w:w="817" w:type="dxa"/>
            <w:shd w:val="clear" w:color="auto" w:fill="C0C0C0"/>
          </w:tcPr>
          <w:p w:rsidR="00605BBD" w:rsidRDefault="00605BBD">
            <w:pPr>
              <w:jc w:val="center"/>
              <w:rPr>
                <w:highlight w:val="lightGray"/>
              </w:rPr>
            </w:pPr>
          </w:p>
        </w:tc>
        <w:tc>
          <w:tcPr>
            <w:tcW w:w="992" w:type="dxa"/>
            <w:shd w:val="clear" w:color="auto" w:fill="C0C0C0"/>
          </w:tcPr>
          <w:p w:rsidR="00605BBD" w:rsidRDefault="00605BBD">
            <w:pPr>
              <w:jc w:val="center"/>
            </w:pPr>
          </w:p>
        </w:tc>
        <w:tc>
          <w:tcPr>
            <w:tcW w:w="993" w:type="dxa"/>
            <w:shd w:val="clear" w:color="auto" w:fill="C0C0C0"/>
          </w:tcPr>
          <w:p w:rsidR="00605BBD" w:rsidRDefault="00605BBD">
            <w:pPr>
              <w:jc w:val="center"/>
            </w:pPr>
          </w:p>
        </w:tc>
        <w:tc>
          <w:tcPr>
            <w:tcW w:w="6804" w:type="dxa"/>
            <w:gridSpan w:val="2"/>
            <w:shd w:val="clear" w:color="auto" w:fill="C0C0C0"/>
          </w:tcPr>
          <w:p w:rsidR="00605BBD" w:rsidRDefault="005F6694">
            <w:pPr>
              <w:jc w:val="center"/>
            </w:pPr>
            <w:r>
              <w:rPr>
                <w:b/>
                <w:i/>
                <w:highlight w:val="lightGray"/>
              </w:rPr>
              <w:t>Comments</w:t>
            </w:r>
          </w:p>
        </w:tc>
      </w:tr>
      <w:tr w:rsidR="00605BBD">
        <w:trPr>
          <w:trHeight w:val="224"/>
        </w:trPr>
        <w:tc>
          <w:tcPr>
            <w:tcW w:w="817" w:type="dxa"/>
          </w:tcPr>
          <w:p w:rsidR="00605BBD" w:rsidRDefault="005F6694">
            <w:pPr>
              <w:rPr>
                <w:sz w:val="22"/>
                <w:szCs w:val="22"/>
              </w:rPr>
            </w:pPr>
            <w:r>
              <w:rPr>
                <w:b/>
                <w:sz w:val="22"/>
                <w:szCs w:val="22"/>
              </w:rPr>
              <w:t>Page</w:t>
            </w:r>
          </w:p>
        </w:tc>
        <w:tc>
          <w:tcPr>
            <w:tcW w:w="992" w:type="dxa"/>
          </w:tcPr>
          <w:p w:rsidR="00605BBD" w:rsidRDefault="005F6694">
            <w:r>
              <w:rPr>
                <w:b/>
                <w:sz w:val="22"/>
                <w:szCs w:val="22"/>
              </w:rPr>
              <w:t>Column letter</w:t>
            </w:r>
          </w:p>
        </w:tc>
        <w:tc>
          <w:tcPr>
            <w:tcW w:w="993" w:type="dxa"/>
          </w:tcPr>
          <w:p w:rsidR="00605BBD" w:rsidRDefault="005F6694">
            <w:pPr>
              <w:rPr>
                <w:sz w:val="22"/>
                <w:szCs w:val="22"/>
              </w:rPr>
            </w:pPr>
            <w:r>
              <w:rPr>
                <w:b/>
                <w:sz w:val="22"/>
                <w:szCs w:val="22"/>
              </w:rPr>
              <w:t>Row number</w:t>
            </w:r>
          </w:p>
        </w:tc>
        <w:tc>
          <w:tcPr>
            <w:tcW w:w="6804" w:type="dxa"/>
            <w:gridSpan w:val="2"/>
          </w:tcPr>
          <w:p w:rsidR="00605BBD" w:rsidRDefault="005F6694">
            <w:r>
              <w:rPr>
                <w:b/>
                <w:sz w:val="22"/>
                <w:szCs w:val="22"/>
              </w:rPr>
              <w:t>Comment</w:t>
            </w:r>
          </w:p>
        </w:tc>
      </w:tr>
      <w:tr w:rsidR="00605BBD">
        <w:trPr>
          <w:trHeight w:val="233"/>
        </w:trPr>
        <w:tc>
          <w:tcPr>
            <w:tcW w:w="817" w:type="dxa"/>
          </w:tcPr>
          <w:p w:rsidR="00605BBD" w:rsidRDefault="005F6694">
            <w:pPr>
              <w:rPr>
                <w:sz w:val="22"/>
                <w:szCs w:val="22"/>
              </w:rPr>
            </w:pPr>
            <w:r>
              <w:rPr>
                <w:sz w:val="22"/>
                <w:szCs w:val="22"/>
              </w:rPr>
              <w:t>0</w:t>
            </w:r>
          </w:p>
        </w:tc>
        <w:tc>
          <w:tcPr>
            <w:tcW w:w="992" w:type="dxa"/>
          </w:tcPr>
          <w:p w:rsidR="00605BBD" w:rsidRDefault="005F6694">
            <w:r>
              <w:rPr>
                <w:sz w:val="22"/>
                <w:szCs w:val="22"/>
              </w:rPr>
              <w:t>0</w:t>
            </w:r>
          </w:p>
        </w:tc>
        <w:tc>
          <w:tcPr>
            <w:tcW w:w="993" w:type="dxa"/>
          </w:tcPr>
          <w:p w:rsidR="00605BBD" w:rsidRDefault="005F6694">
            <w:r>
              <w:rPr>
                <w:sz w:val="22"/>
                <w:szCs w:val="22"/>
              </w:rPr>
              <w:t>0</w:t>
            </w:r>
          </w:p>
        </w:tc>
        <w:tc>
          <w:tcPr>
            <w:tcW w:w="6804" w:type="dxa"/>
            <w:gridSpan w:val="2"/>
          </w:tcPr>
          <w:p w:rsidR="00605BBD" w:rsidRDefault="005F6694">
            <w:r>
              <w:rPr>
                <w:sz w:val="22"/>
                <w:szCs w:val="22"/>
              </w:rPr>
              <w:t>This is an example of an entry of a general comment</w:t>
            </w:r>
          </w:p>
        </w:tc>
      </w:tr>
      <w:tr w:rsidR="00605BBD">
        <w:trPr>
          <w:trHeight w:val="224"/>
        </w:trPr>
        <w:tc>
          <w:tcPr>
            <w:tcW w:w="817" w:type="dxa"/>
          </w:tcPr>
          <w:p w:rsidR="00605BBD" w:rsidRDefault="005F6694">
            <w:pPr>
              <w:rPr>
                <w:sz w:val="22"/>
                <w:szCs w:val="22"/>
              </w:rPr>
            </w:pPr>
            <w:r>
              <w:rPr>
                <w:sz w:val="22"/>
                <w:szCs w:val="22"/>
              </w:rPr>
              <w:t>6</w:t>
            </w:r>
          </w:p>
        </w:tc>
        <w:tc>
          <w:tcPr>
            <w:tcW w:w="992" w:type="dxa"/>
          </w:tcPr>
          <w:p w:rsidR="00605BBD" w:rsidRDefault="005F6694">
            <w:r>
              <w:rPr>
                <w:sz w:val="22"/>
                <w:szCs w:val="22"/>
              </w:rPr>
              <w:t>A</w:t>
            </w:r>
          </w:p>
        </w:tc>
        <w:tc>
          <w:tcPr>
            <w:tcW w:w="993" w:type="dxa"/>
          </w:tcPr>
          <w:p w:rsidR="00605BBD" w:rsidRDefault="005F6694">
            <w:r>
              <w:t>8</w:t>
            </w:r>
          </w:p>
        </w:tc>
        <w:tc>
          <w:tcPr>
            <w:tcW w:w="6804" w:type="dxa"/>
            <w:gridSpan w:val="2"/>
          </w:tcPr>
          <w:p w:rsidR="00605BBD" w:rsidRDefault="005F6694">
            <w:r>
              <w:rPr>
                <w:sz w:val="22"/>
                <w:szCs w:val="22"/>
              </w:rPr>
              <w:t>This is an example of a specific comment on Page 6, Column A, and Line 8</w:t>
            </w:r>
          </w:p>
        </w:tc>
      </w:tr>
      <w:tr w:rsidR="00605BBD">
        <w:trPr>
          <w:trHeight w:val="233"/>
        </w:trPr>
        <w:tc>
          <w:tcPr>
            <w:tcW w:w="817" w:type="dxa"/>
          </w:tcPr>
          <w:p w:rsidR="00605BBD" w:rsidRDefault="005F6694">
            <w:r>
              <w:t>8</w:t>
            </w:r>
          </w:p>
        </w:tc>
        <w:tc>
          <w:tcPr>
            <w:tcW w:w="992" w:type="dxa"/>
          </w:tcPr>
          <w:p w:rsidR="00605BBD" w:rsidRDefault="005F6694">
            <w:r>
              <w:t>B</w:t>
            </w:r>
          </w:p>
        </w:tc>
        <w:tc>
          <w:tcPr>
            <w:tcW w:w="993" w:type="dxa"/>
          </w:tcPr>
          <w:p w:rsidR="00605BBD" w:rsidRDefault="005F6694">
            <w:r>
              <w:t>14</w:t>
            </w:r>
          </w:p>
        </w:tc>
        <w:tc>
          <w:tcPr>
            <w:tcW w:w="6804" w:type="dxa"/>
            <w:gridSpan w:val="2"/>
          </w:tcPr>
          <w:p w:rsidR="00605BBD" w:rsidRDefault="005F6694">
            <w:r>
              <w:rPr>
                <w:sz w:val="22"/>
                <w:szCs w:val="22"/>
              </w:rPr>
              <w:t>This is an example of a specific comment on Page 8, Column B, and Line 14</w:t>
            </w:r>
          </w:p>
        </w:tc>
      </w:tr>
      <w:tr w:rsidR="00605BBD">
        <w:trPr>
          <w:trHeight w:val="224"/>
        </w:trPr>
        <w:tc>
          <w:tcPr>
            <w:tcW w:w="817" w:type="dxa"/>
          </w:tcPr>
          <w:p w:rsidR="00605BBD" w:rsidRPr="00E37800" w:rsidRDefault="00CB6323">
            <w:r w:rsidRPr="00E37800">
              <w:t>5</w:t>
            </w:r>
          </w:p>
        </w:tc>
        <w:tc>
          <w:tcPr>
            <w:tcW w:w="992" w:type="dxa"/>
          </w:tcPr>
          <w:p w:rsidR="00605BBD" w:rsidRPr="00E37800" w:rsidRDefault="00CB6323">
            <w:r w:rsidRPr="00E37800">
              <w:t>B</w:t>
            </w:r>
          </w:p>
        </w:tc>
        <w:tc>
          <w:tcPr>
            <w:tcW w:w="993" w:type="dxa"/>
          </w:tcPr>
          <w:p w:rsidR="00605BBD" w:rsidRPr="00E37800" w:rsidRDefault="0048275F">
            <w:r w:rsidRPr="00E37800">
              <w:t>4</w:t>
            </w:r>
          </w:p>
        </w:tc>
        <w:tc>
          <w:tcPr>
            <w:tcW w:w="6804" w:type="dxa"/>
            <w:gridSpan w:val="2"/>
          </w:tcPr>
          <w:p w:rsidR="009434F0" w:rsidRPr="00E37800" w:rsidRDefault="009434F0" w:rsidP="002C3054">
            <w:r w:rsidRPr="00E37800">
              <w:t xml:space="preserve">Additional objective: </w:t>
            </w:r>
          </w:p>
          <w:p w:rsidR="00605BBD" w:rsidRPr="00E37800" w:rsidRDefault="003C4AED" w:rsidP="002C3054">
            <w:r w:rsidRPr="00E37800">
              <w:t>Improve</w:t>
            </w:r>
            <w:r w:rsidR="00CB6323" w:rsidRPr="00E37800">
              <w:t xml:space="preserve"> the leadership and participation of women as entrepreneurs and </w:t>
            </w:r>
            <w:r w:rsidR="0048275F" w:rsidRPr="00E37800">
              <w:t xml:space="preserve">industry </w:t>
            </w:r>
            <w:r w:rsidR="00CB6323" w:rsidRPr="00E37800">
              <w:t xml:space="preserve">professionals on the </w:t>
            </w:r>
            <w:r w:rsidR="0048275F" w:rsidRPr="00E37800">
              <w:t>green industry</w:t>
            </w:r>
            <w:r w:rsidR="002C3054" w:rsidRPr="00E37800">
              <w:t>; create a network of Amazonian women entrepreneurs in order to share experiences and good practices in innovative entrepreneurship</w:t>
            </w:r>
            <w:r w:rsidR="008D56C3" w:rsidRPr="00E37800">
              <w:t>.</w:t>
            </w:r>
          </w:p>
          <w:p w:rsidR="008D56C3" w:rsidRPr="00E37800" w:rsidRDefault="008D56C3" w:rsidP="002C3054"/>
          <w:p w:rsidR="00DC1B4D" w:rsidRPr="00E37800" w:rsidRDefault="00DC1B4D" w:rsidP="002C3054">
            <w:r w:rsidRPr="00E37800">
              <w:t>Justification:</w:t>
            </w:r>
          </w:p>
          <w:p w:rsidR="00C1520F" w:rsidRPr="00E37800" w:rsidRDefault="00332D44" w:rsidP="002C3054">
            <w:r w:rsidRPr="00E37800">
              <w:t>S</w:t>
            </w:r>
            <w:r w:rsidR="00C1520F" w:rsidRPr="00E37800">
              <w:t>D</w:t>
            </w:r>
            <w:r w:rsidRPr="00E37800">
              <w:t>G</w:t>
            </w:r>
            <w:r w:rsidR="00C1520F" w:rsidRPr="00E37800">
              <w:t xml:space="preserve"> 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p w:rsidR="00DC1B4D" w:rsidRPr="00E37800" w:rsidRDefault="00332D44" w:rsidP="002C3054">
            <w:r w:rsidRPr="00E37800">
              <w:t>S</w:t>
            </w:r>
            <w:r w:rsidR="00DC1B4D" w:rsidRPr="00E37800">
              <w:t>D</w:t>
            </w:r>
            <w:r w:rsidRPr="00E37800">
              <w:t>G</w:t>
            </w:r>
            <w:r w:rsidR="00DC1B4D" w:rsidRPr="00E37800">
              <w:t xml:space="preserve"> 9,</w:t>
            </w:r>
            <w:r w:rsidR="00C1520F" w:rsidRPr="00E37800">
              <w:t xml:space="preserve">3: </w:t>
            </w:r>
            <w:r w:rsidR="00DC1B4D" w:rsidRPr="00E37800">
              <w:t xml:space="preserve"> </w:t>
            </w:r>
            <w:r w:rsidR="00C1520F" w:rsidRPr="00E37800">
              <w:t>Increase the access of small-scale industrial and other enterprises, in particular in developing countries, to financial services, including affordable credit, and their integration into value chains and markets</w:t>
            </w:r>
          </w:p>
          <w:p w:rsidR="00493EFB" w:rsidRPr="00E37800" w:rsidRDefault="00332D44" w:rsidP="002C3054">
            <w:r w:rsidRPr="00E37800">
              <w:t>S</w:t>
            </w:r>
            <w:r w:rsidR="00FE4EC4" w:rsidRPr="00E37800">
              <w:t>D</w:t>
            </w:r>
            <w:r w:rsidRPr="00E37800">
              <w:t>G</w:t>
            </w:r>
            <w:r w:rsidR="00FE4EC4" w:rsidRPr="00E37800">
              <w:t xml:space="preserve"> 5</w:t>
            </w:r>
            <w:r w:rsidR="00493EFB" w:rsidRPr="00E37800">
              <w:t>a</w:t>
            </w:r>
            <w:r w:rsidR="00FE4EC4" w:rsidRPr="00E37800">
              <w:t>: Undertake reforms to give women equal rights to economic resources, as well as access to ownership and control over land and other forms of property, financial services, inheritance and natural resources, in accordance with national laws</w:t>
            </w:r>
          </w:p>
          <w:p w:rsidR="00493EFB" w:rsidRPr="00E37800" w:rsidRDefault="00493EFB" w:rsidP="002C3054"/>
          <w:p w:rsidR="0086383E" w:rsidRPr="00E37800" w:rsidRDefault="0086383E" w:rsidP="002C3054"/>
        </w:tc>
      </w:tr>
      <w:tr w:rsidR="00605BBD">
        <w:trPr>
          <w:trHeight w:val="224"/>
        </w:trPr>
        <w:tc>
          <w:tcPr>
            <w:tcW w:w="817" w:type="dxa"/>
          </w:tcPr>
          <w:p w:rsidR="00605BBD" w:rsidRPr="00E37800" w:rsidRDefault="003C4AED">
            <w:r w:rsidRPr="00E37800">
              <w:t>7</w:t>
            </w:r>
          </w:p>
        </w:tc>
        <w:tc>
          <w:tcPr>
            <w:tcW w:w="992" w:type="dxa"/>
          </w:tcPr>
          <w:p w:rsidR="00605BBD" w:rsidRPr="00E37800" w:rsidRDefault="003C4AED">
            <w:r w:rsidRPr="00E37800">
              <w:t>B</w:t>
            </w:r>
          </w:p>
        </w:tc>
        <w:tc>
          <w:tcPr>
            <w:tcW w:w="993" w:type="dxa"/>
          </w:tcPr>
          <w:p w:rsidR="00605BBD" w:rsidRPr="00E37800" w:rsidRDefault="003C4AED">
            <w:r w:rsidRPr="00E37800">
              <w:t>11</w:t>
            </w:r>
          </w:p>
        </w:tc>
        <w:tc>
          <w:tcPr>
            <w:tcW w:w="6804" w:type="dxa"/>
            <w:gridSpan w:val="2"/>
          </w:tcPr>
          <w:p w:rsidR="009434F0" w:rsidRPr="00E37800" w:rsidRDefault="009434F0">
            <w:r w:rsidRPr="00E37800">
              <w:t xml:space="preserve">Additional objective: </w:t>
            </w:r>
          </w:p>
          <w:p w:rsidR="00605BBD" w:rsidRPr="00E37800" w:rsidRDefault="003C4AED">
            <w:r w:rsidRPr="00E37800">
              <w:t>Strengthen</w:t>
            </w:r>
            <w:r w:rsidR="0086383E" w:rsidRPr="00E37800">
              <w:rPr>
                <w:color w:val="000000" w:themeColor="text1"/>
              </w:rPr>
              <w:t>ed</w:t>
            </w:r>
            <w:r w:rsidRPr="00E37800">
              <w:t xml:space="preserve"> statistical systems with a gender perspective that allow the design of gender indicators related to forest and biodiversity management</w:t>
            </w:r>
          </w:p>
          <w:p w:rsidR="0086383E" w:rsidRPr="00E37800" w:rsidRDefault="0086383E"/>
          <w:p w:rsidR="008D56C3" w:rsidRPr="00E37800" w:rsidRDefault="008D56C3">
            <w:r w:rsidRPr="00E37800">
              <w:t>Justification:</w:t>
            </w:r>
          </w:p>
          <w:p w:rsidR="008D56C3" w:rsidRPr="00E37800" w:rsidRDefault="008D56C3">
            <w:r w:rsidRPr="00E37800">
              <w:t>UNFCCC Gender Action Plan:</w:t>
            </w:r>
          </w:p>
          <w:p w:rsidR="008D56C3" w:rsidRPr="00E37800" w:rsidRDefault="008D56C3">
            <w:r w:rsidRPr="00E37800">
              <w:t>A.3 Enhance capacity-building for governments and other relevant stakeholders to collect, analyse and apply sex-disaggregated data and gender analysis in the context of climate change, where applicable</w:t>
            </w:r>
          </w:p>
          <w:p w:rsidR="008D56C3" w:rsidRPr="00E37800" w:rsidRDefault="008D56C3"/>
          <w:p w:rsidR="008D56C3" w:rsidRPr="00E37800" w:rsidRDefault="000D4490">
            <w:r w:rsidRPr="00E37800">
              <w:t>---</w:t>
            </w:r>
          </w:p>
          <w:p w:rsidR="008D56C3" w:rsidRPr="00E37800" w:rsidRDefault="000D4490" w:rsidP="000D4490">
            <w:r w:rsidRPr="00E37800">
              <w:t>The "Implementation Support Mechanism" entitled "Capacity Building" could have three objectives: The first related to the capacity to monitor National Biodiversity Strategies and Action Plans (NBSAP). The second related to strength the capacity to create indicators related to forest management and biodiversity. Finally, the third objective related to the creation of data to support the implementation and monitoring of the post-2020 global biodiversity framework.</w:t>
            </w:r>
          </w:p>
        </w:tc>
      </w:tr>
      <w:tr w:rsidR="00605BBD">
        <w:trPr>
          <w:trHeight w:val="224"/>
        </w:trPr>
        <w:tc>
          <w:tcPr>
            <w:tcW w:w="817" w:type="dxa"/>
          </w:tcPr>
          <w:p w:rsidR="00605BBD" w:rsidRPr="00E37800" w:rsidRDefault="00D31BA7">
            <w:r w:rsidRPr="00E37800">
              <w:lastRenderedPageBreak/>
              <w:t>8</w:t>
            </w:r>
          </w:p>
        </w:tc>
        <w:tc>
          <w:tcPr>
            <w:tcW w:w="992" w:type="dxa"/>
          </w:tcPr>
          <w:p w:rsidR="00605BBD" w:rsidRPr="00E37800" w:rsidRDefault="00D31BA7">
            <w:r w:rsidRPr="00E37800">
              <w:t>B</w:t>
            </w:r>
          </w:p>
        </w:tc>
        <w:tc>
          <w:tcPr>
            <w:tcW w:w="993" w:type="dxa"/>
          </w:tcPr>
          <w:p w:rsidR="00605BBD" w:rsidRPr="00E37800" w:rsidRDefault="009434F0">
            <w:r w:rsidRPr="00E37800">
              <w:t>12</w:t>
            </w:r>
          </w:p>
        </w:tc>
        <w:tc>
          <w:tcPr>
            <w:tcW w:w="6804" w:type="dxa"/>
            <w:gridSpan w:val="2"/>
          </w:tcPr>
          <w:p w:rsidR="009434F0" w:rsidRPr="00E37800" w:rsidRDefault="009434F0">
            <w:r w:rsidRPr="00E37800">
              <w:t xml:space="preserve"> Additional objective:</w:t>
            </w:r>
          </w:p>
          <w:p w:rsidR="00605BBD" w:rsidRPr="00E37800" w:rsidRDefault="009434F0" w:rsidP="00FA00C6">
            <w:r w:rsidRPr="00E37800">
              <w:rPr>
                <w:color w:val="000000" w:themeColor="text1"/>
              </w:rPr>
              <w:t>Create</w:t>
            </w:r>
            <w:r w:rsidR="0086383E" w:rsidRPr="00E37800">
              <w:rPr>
                <w:color w:val="000000" w:themeColor="text1"/>
              </w:rPr>
              <w:t>d</w:t>
            </w:r>
            <w:r w:rsidRPr="00E37800">
              <w:rPr>
                <w:color w:val="000000" w:themeColor="text1"/>
              </w:rPr>
              <w:t xml:space="preserve"> </w:t>
            </w:r>
            <w:r w:rsidRPr="00E37800">
              <w:t>a Regional Observatory as a mechanism to strengthen gender mainstreaming in the conservation and sustainable use of biodiversity</w:t>
            </w:r>
            <w:r w:rsidR="00653BB8" w:rsidRPr="00E37800">
              <w:t xml:space="preserve">; </w:t>
            </w:r>
            <w:r w:rsidR="00FA00C6" w:rsidRPr="00E37800">
              <w:t>study of constraints to entrepreneurship development, analysing formal and informal institutional barriers to female entrepreneurship.</w:t>
            </w:r>
          </w:p>
          <w:p w:rsidR="008D56C3" w:rsidRPr="00E37800" w:rsidRDefault="008D56C3" w:rsidP="00FA00C6"/>
          <w:p w:rsidR="008D56C3" w:rsidRPr="00E37800" w:rsidRDefault="008D56C3" w:rsidP="00FA00C6">
            <w:r w:rsidRPr="00E37800">
              <w:t>Justification:</w:t>
            </w:r>
          </w:p>
          <w:p w:rsidR="008D56C3" w:rsidRPr="00E37800" w:rsidRDefault="008D56C3" w:rsidP="00FA00C6"/>
          <w:p w:rsidR="00E5250E" w:rsidRPr="00E37800" w:rsidRDefault="00E5250E" w:rsidP="00FA00C6">
            <w:r w:rsidRPr="00E37800">
              <w:t>SDG 13b: Promote mechanisms for raising capacity for effective climate change-related planning and management in least developed countries and small island developing States, including focusing on women, youth and local and marginalized communities</w:t>
            </w:r>
          </w:p>
          <w:p w:rsidR="00E5250E" w:rsidRPr="00E37800" w:rsidRDefault="00E5250E" w:rsidP="00FA00C6"/>
          <w:p w:rsidR="00E5250E" w:rsidRPr="00E37800" w:rsidRDefault="00007EBD" w:rsidP="00FA00C6">
            <w:r w:rsidRPr="00E37800">
              <w:t>UN Convention on the Elimination of All Forms of Discrimination against Women (CEDAW), adopted in 1979</w:t>
            </w:r>
          </w:p>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tc>
      </w:tr>
      <w:tr w:rsidR="00605BBD">
        <w:trPr>
          <w:trHeight w:val="224"/>
        </w:trPr>
        <w:tc>
          <w:tcPr>
            <w:tcW w:w="817" w:type="dxa"/>
          </w:tcPr>
          <w:p w:rsidR="00605BBD" w:rsidRPr="00E37800" w:rsidRDefault="00605BBD"/>
        </w:tc>
        <w:tc>
          <w:tcPr>
            <w:tcW w:w="992" w:type="dxa"/>
          </w:tcPr>
          <w:p w:rsidR="00605BBD" w:rsidRPr="00E37800" w:rsidRDefault="00605BBD"/>
        </w:tc>
        <w:tc>
          <w:tcPr>
            <w:tcW w:w="993" w:type="dxa"/>
          </w:tcPr>
          <w:p w:rsidR="00605BBD" w:rsidRPr="00E37800" w:rsidRDefault="00605BBD"/>
        </w:tc>
        <w:tc>
          <w:tcPr>
            <w:tcW w:w="6804" w:type="dxa"/>
            <w:gridSpan w:val="2"/>
          </w:tcPr>
          <w:p w:rsidR="00605BBD" w:rsidRPr="00E37800" w:rsidRDefault="00605BBD">
            <w:bookmarkStart w:id="3" w:name="_GoBack"/>
            <w:bookmarkEnd w:id="3"/>
          </w:p>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605BBD"/>
        </w:tc>
      </w:tr>
      <w:tr w:rsidR="00605BBD">
        <w:trPr>
          <w:trHeight w:val="224"/>
        </w:trPr>
        <w:tc>
          <w:tcPr>
            <w:tcW w:w="817" w:type="dxa"/>
          </w:tcPr>
          <w:p w:rsidR="00605BBD" w:rsidRDefault="00605BBD"/>
        </w:tc>
        <w:tc>
          <w:tcPr>
            <w:tcW w:w="992" w:type="dxa"/>
          </w:tcPr>
          <w:p w:rsidR="00605BBD" w:rsidRDefault="00605BBD"/>
        </w:tc>
        <w:tc>
          <w:tcPr>
            <w:tcW w:w="993" w:type="dxa"/>
          </w:tcPr>
          <w:p w:rsidR="00605BBD" w:rsidRDefault="00605BBD"/>
        </w:tc>
        <w:tc>
          <w:tcPr>
            <w:tcW w:w="6804" w:type="dxa"/>
            <w:gridSpan w:val="2"/>
          </w:tcPr>
          <w:p w:rsidR="00605BBD" w:rsidRDefault="005F6694">
            <w:r>
              <w:rPr>
                <w:sz w:val="22"/>
                <w:szCs w:val="22"/>
              </w:rPr>
              <w:t>Additional rows can be added to this table by selecting “Table” followed by “insert” and “rows below”</w:t>
            </w:r>
          </w:p>
        </w:tc>
      </w:tr>
    </w:tbl>
    <w:p w:rsidR="00605BBD" w:rsidRDefault="00605BBD">
      <w:pPr>
        <w:pBdr>
          <w:top w:val="nil"/>
          <w:left w:val="nil"/>
          <w:bottom w:val="nil"/>
          <w:right w:val="nil"/>
          <w:between w:val="nil"/>
        </w:pBdr>
        <w:jc w:val="center"/>
        <w:rPr>
          <w:color w:val="000000"/>
          <w:sz w:val="22"/>
          <w:szCs w:val="22"/>
          <w:u w:val="single"/>
        </w:rPr>
      </w:pPr>
    </w:p>
    <w:p w:rsidR="00605BBD" w:rsidRDefault="005F6694">
      <w:pPr>
        <w:jc w:val="both"/>
      </w:pPr>
      <w:r>
        <w:rPr>
          <w:i/>
          <w:sz w:val="22"/>
          <w:szCs w:val="22"/>
        </w:rPr>
        <w:t xml:space="preserve">Comments should be sent by e-mail to </w:t>
      </w:r>
      <w:hyperlink r:id="rId10">
        <w:r>
          <w:rPr>
            <w:i/>
            <w:color w:val="0000FF"/>
            <w:sz w:val="22"/>
            <w:szCs w:val="22"/>
            <w:u w:val="single"/>
          </w:rPr>
          <w:t>secretariat@cbd.int</w:t>
        </w:r>
      </w:hyperlink>
      <w:r>
        <w:rPr>
          <w:i/>
          <w:sz w:val="22"/>
          <w:szCs w:val="22"/>
        </w:rPr>
        <w:t xml:space="preserve"> </w:t>
      </w:r>
      <w:r>
        <w:rPr>
          <w:b/>
          <w:i/>
          <w:sz w:val="22"/>
          <w:szCs w:val="22"/>
        </w:rPr>
        <w:t>no later than 31 August 2020</w:t>
      </w:r>
      <w:r>
        <w:rPr>
          <w:i/>
          <w:sz w:val="22"/>
          <w:szCs w:val="22"/>
        </w:rPr>
        <w:t>.</w:t>
      </w:r>
    </w:p>
    <w:sectPr w:rsidR="00605BBD">
      <w:headerReference w:type="first" r:id="rId11"/>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17" w:rsidRDefault="00844617">
      <w:r>
        <w:separator/>
      </w:r>
    </w:p>
  </w:endnote>
  <w:endnote w:type="continuationSeparator" w:id="0">
    <w:p w:rsidR="00844617" w:rsidRDefault="0084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17" w:rsidRDefault="00844617">
      <w:r>
        <w:separator/>
      </w:r>
    </w:p>
  </w:footnote>
  <w:footnote w:type="continuationSeparator" w:id="0">
    <w:p w:rsidR="00844617" w:rsidRDefault="00844617">
      <w:r>
        <w:continuationSeparator/>
      </w:r>
    </w:p>
  </w:footnote>
  <w:footnote w:id="1">
    <w:p w:rsidR="00605BBD" w:rsidRDefault="005F6694">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CBD/SBI/3/2/Add.3</w:t>
        </w:r>
      </w:hyperlink>
    </w:p>
  </w:footnote>
  <w:footnote w:id="2">
    <w:p w:rsidR="00605BBD" w:rsidRDefault="005F6694">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Expert Workshop to Develop Recommendations for Possible Gender Elements in the Post-2020 Global Biodiversity Framework, 11-12 April 2019, NYC, USA</w:t>
        </w:r>
      </w:hyperlink>
    </w:p>
  </w:footnote>
  <w:footnote w:id="3">
    <w:p w:rsidR="00605BBD" w:rsidRDefault="005F6694">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3">
        <w:r>
          <w:rPr>
            <w:rFonts w:ascii="Calibri" w:eastAsia="Calibri" w:hAnsi="Calibri" w:cs="Calibri"/>
            <w:color w:val="0000FF"/>
            <w:sz w:val="20"/>
            <w:szCs w:val="20"/>
            <w:u w:val="single"/>
          </w:rPr>
          <w:t>https://www.cbd.int/conferences/post2020/gender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BBD" w:rsidRDefault="00605BBD">
    <w:pPr>
      <w:pBdr>
        <w:top w:val="nil"/>
        <w:left w:val="nil"/>
        <w:bottom w:val="nil"/>
        <w:right w:val="nil"/>
        <w:between w:val="nil"/>
      </w:pBdr>
      <w:tabs>
        <w:tab w:val="right" w:pos="10260"/>
      </w:tabs>
      <w:spacing w:line="480" w:lineRule="auto"/>
      <w:ind w:left="-1260" w:right="-856"/>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C16"/>
    <w:multiLevelType w:val="multilevel"/>
    <w:tmpl w:val="E81E7E78"/>
    <w:lvl w:ilvl="0">
      <w:start w:val="3"/>
      <w:numFmt w:val="upperRoman"/>
      <w:lvlText w:val="%1."/>
      <w:lvlJc w:val="left"/>
      <w:pPr>
        <w:ind w:left="1004"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C52299"/>
    <w:multiLevelType w:val="multilevel"/>
    <w:tmpl w:val="EB5E1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5E6D74"/>
    <w:multiLevelType w:val="multilevel"/>
    <w:tmpl w:val="A2D087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A963A2"/>
    <w:multiLevelType w:val="multilevel"/>
    <w:tmpl w:val="F13C310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F1668CC"/>
    <w:multiLevelType w:val="multilevel"/>
    <w:tmpl w:val="37460A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70C5131C"/>
    <w:multiLevelType w:val="multilevel"/>
    <w:tmpl w:val="9A1485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BD"/>
    <w:rsid w:val="00007EBD"/>
    <w:rsid w:val="000A32BA"/>
    <w:rsid w:val="000D4490"/>
    <w:rsid w:val="0025413C"/>
    <w:rsid w:val="002C3054"/>
    <w:rsid w:val="00332D44"/>
    <w:rsid w:val="003C4AED"/>
    <w:rsid w:val="0048275F"/>
    <w:rsid w:val="00493EFB"/>
    <w:rsid w:val="005B3D33"/>
    <w:rsid w:val="005F6694"/>
    <w:rsid w:val="00605BBD"/>
    <w:rsid w:val="006473A9"/>
    <w:rsid w:val="00653BB8"/>
    <w:rsid w:val="006558B8"/>
    <w:rsid w:val="007D30AB"/>
    <w:rsid w:val="00844617"/>
    <w:rsid w:val="0086383E"/>
    <w:rsid w:val="008D56C3"/>
    <w:rsid w:val="009434F0"/>
    <w:rsid w:val="009C2D97"/>
    <w:rsid w:val="00A14212"/>
    <w:rsid w:val="00C1520F"/>
    <w:rsid w:val="00CB6323"/>
    <w:rsid w:val="00D31BA7"/>
    <w:rsid w:val="00DC1B4D"/>
    <w:rsid w:val="00DC285F"/>
    <w:rsid w:val="00E37800"/>
    <w:rsid w:val="00E5250E"/>
    <w:rsid w:val="00E62FE3"/>
    <w:rsid w:val="00FA00C6"/>
    <w:rsid w:val="00FE4E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35989-D66A-40B8-9EB1-FC0B964A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bd.int/sbi/review.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t@cbd.int" TargetMode="External"/><Relationship Id="rId4" Type="http://schemas.openxmlformats.org/officeDocument/2006/relationships/webSettings" Target="webSettings.xml"/><Relationship Id="rId9" Type="http://schemas.openxmlformats.org/officeDocument/2006/relationships/hyperlink" Target="mailto:secretariat@cbd.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gender" TargetMode="External"/><Relationship Id="rId2" Type="http://schemas.openxmlformats.org/officeDocument/2006/relationships/hyperlink" Target="https://www.cbd.int/doc/c/423f/a276/206bc2751c07658af8fa1a4a/gb-om-2019-01-02-en.pdf" TargetMode="External"/><Relationship Id="rId1" Type="http://schemas.openxmlformats.org/officeDocument/2006/relationships/hyperlink" Target="https://www.cbd.int/doc/c/2a29/307a/3235fdabd9edd01b9576e42b/sbi-03-02-add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Microsoft</cp:lastModifiedBy>
  <cp:revision>9</cp:revision>
  <dcterms:created xsi:type="dcterms:W3CDTF">2020-08-31T15:10:00Z</dcterms:created>
  <dcterms:modified xsi:type="dcterms:W3CDTF">2020-08-31T19:18:00Z</dcterms:modified>
</cp:coreProperties>
</file>