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334FAE">
        <w:trPr>
          <w:trHeight w:val="233"/>
        </w:trPr>
        <w:tc>
          <w:tcPr>
            <w:tcW w:w="10188" w:type="dxa"/>
            <w:gridSpan w:val="4"/>
            <w:shd w:val="clear" w:color="auto" w:fill="C0C0C0"/>
          </w:tcPr>
          <w:p w14:paraId="297416BC" w14:textId="77777777" w:rsidR="00236608" w:rsidRPr="000C0B6C" w:rsidRDefault="00236608" w:rsidP="00334FAE">
            <w:pPr>
              <w:jc w:val="center"/>
              <w:rPr>
                <w:i/>
              </w:rPr>
            </w:pPr>
            <w:r w:rsidRPr="000C0B6C">
              <w:rPr>
                <w:i/>
              </w:rPr>
              <w:t>Contact information</w:t>
            </w:r>
          </w:p>
        </w:tc>
      </w:tr>
      <w:tr w:rsidR="00236608" w:rsidRPr="000C0B6C" w14:paraId="212CCDF4" w14:textId="77777777" w:rsidTr="00334FAE">
        <w:trPr>
          <w:trHeight w:val="270"/>
        </w:trPr>
        <w:tc>
          <w:tcPr>
            <w:tcW w:w="4086" w:type="dxa"/>
            <w:gridSpan w:val="3"/>
          </w:tcPr>
          <w:p w14:paraId="13CBB394" w14:textId="77777777" w:rsidR="00236608" w:rsidRPr="000C0B6C" w:rsidRDefault="00236608" w:rsidP="00334FAE">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786AA19D" w:rsidR="00236608" w:rsidRPr="000C0B6C" w:rsidRDefault="00AE5DBC" w:rsidP="00334FAE">
            <w:r>
              <w:t>Johan</w:t>
            </w:r>
          </w:p>
        </w:tc>
      </w:tr>
      <w:tr w:rsidR="00236608" w:rsidRPr="000C0B6C" w14:paraId="70478EC8" w14:textId="77777777" w:rsidTr="00334FAE">
        <w:trPr>
          <w:trHeight w:val="270"/>
        </w:trPr>
        <w:tc>
          <w:tcPr>
            <w:tcW w:w="4086" w:type="dxa"/>
            <w:gridSpan w:val="3"/>
          </w:tcPr>
          <w:p w14:paraId="4EE5D0BF" w14:textId="77777777" w:rsidR="00236608" w:rsidRPr="000C0B6C" w:rsidRDefault="00236608" w:rsidP="00334FAE">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2DC7031D" w:rsidR="00236608" w:rsidRPr="000C0B6C" w:rsidRDefault="00AE5DBC" w:rsidP="00334FAE">
            <w:r>
              <w:t>Abenius</w:t>
            </w:r>
          </w:p>
        </w:tc>
      </w:tr>
      <w:tr w:rsidR="00236608" w:rsidRPr="000C0B6C" w14:paraId="60004B01" w14:textId="77777777" w:rsidTr="00334FAE">
        <w:trPr>
          <w:trHeight w:val="280"/>
        </w:trPr>
        <w:tc>
          <w:tcPr>
            <w:tcW w:w="4086" w:type="dxa"/>
            <w:gridSpan w:val="3"/>
          </w:tcPr>
          <w:p w14:paraId="043D7251" w14:textId="77777777" w:rsidR="00236608" w:rsidRPr="000C0B6C" w:rsidRDefault="00236608" w:rsidP="00334FAE">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6DAAA240" w:rsidR="00236608" w:rsidRPr="000C0B6C" w:rsidRDefault="00AE5DBC" w:rsidP="00334FAE">
            <w:r>
              <w:t>Sweden</w:t>
            </w:r>
          </w:p>
        </w:tc>
      </w:tr>
      <w:tr w:rsidR="00236608" w:rsidRPr="000C0B6C" w14:paraId="41DAE210" w14:textId="77777777" w:rsidTr="00334FAE">
        <w:trPr>
          <w:trHeight w:val="270"/>
        </w:trPr>
        <w:tc>
          <w:tcPr>
            <w:tcW w:w="4086" w:type="dxa"/>
            <w:gridSpan w:val="3"/>
          </w:tcPr>
          <w:p w14:paraId="064A5C6E" w14:textId="77777777" w:rsidR="00236608" w:rsidRPr="000C0B6C" w:rsidRDefault="00236608" w:rsidP="00334FAE">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03950855" w:rsidR="00236608" w:rsidRPr="000C0B6C" w:rsidRDefault="00976955" w:rsidP="00334FAE">
            <w:r>
              <w:t>Swedish Environmental Protection Agency</w:t>
            </w:r>
          </w:p>
        </w:tc>
      </w:tr>
      <w:tr w:rsidR="00236608" w:rsidRPr="000C0B6C" w14:paraId="19EAFF8D" w14:textId="77777777" w:rsidTr="00334FAE">
        <w:trPr>
          <w:trHeight w:val="280"/>
        </w:trPr>
        <w:tc>
          <w:tcPr>
            <w:tcW w:w="4086" w:type="dxa"/>
            <w:gridSpan w:val="3"/>
          </w:tcPr>
          <w:p w14:paraId="051F46C6" w14:textId="77777777" w:rsidR="00236608" w:rsidRPr="000C0B6C" w:rsidRDefault="00236608" w:rsidP="00334FAE">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3030D95F" w:rsidR="00236608" w:rsidRPr="000C0B6C" w:rsidRDefault="00976955" w:rsidP="00334FAE">
            <w:r>
              <w:t>10648</w:t>
            </w:r>
          </w:p>
        </w:tc>
      </w:tr>
      <w:tr w:rsidR="00236608" w:rsidRPr="000C0B6C" w14:paraId="3310BC30" w14:textId="77777777" w:rsidTr="00334FAE">
        <w:trPr>
          <w:trHeight w:val="270"/>
        </w:trPr>
        <w:tc>
          <w:tcPr>
            <w:tcW w:w="4086" w:type="dxa"/>
            <w:gridSpan w:val="3"/>
          </w:tcPr>
          <w:p w14:paraId="675A80C3" w14:textId="77777777" w:rsidR="00236608" w:rsidRPr="000C0B6C" w:rsidRDefault="00236608" w:rsidP="00334FAE">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38607963" w:rsidR="00236608" w:rsidRPr="000C0B6C" w:rsidRDefault="00976955" w:rsidP="00334FAE">
            <w:r>
              <w:t>Stockholm</w:t>
            </w:r>
          </w:p>
        </w:tc>
      </w:tr>
      <w:tr w:rsidR="00236608" w:rsidRPr="000C0B6C" w14:paraId="0303D967" w14:textId="77777777" w:rsidTr="00334FAE">
        <w:trPr>
          <w:trHeight w:val="280"/>
        </w:trPr>
        <w:tc>
          <w:tcPr>
            <w:tcW w:w="4086" w:type="dxa"/>
            <w:gridSpan w:val="3"/>
          </w:tcPr>
          <w:p w14:paraId="241052A2" w14:textId="77777777" w:rsidR="00236608" w:rsidRPr="000C0B6C" w:rsidRDefault="00236608" w:rsidP="00334FAE">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019F015A" w:rsidR="00236608" w:rsidRPr="000C0B6C" w:rsidRDefault="00976955" w:rsidP="00334FAE">
            <w:r>
              <w:t>Sweden</w:t>
            </w:r>
          </w:p>
        </w:tc>
      </w:tr>
      <w:tr w:rsidR="00236608" w:rsidRPr="000C0B6C" w14:paraId="7C74835B" w14:textId="77777777" w:rsidTr="00334FAE">
        <w:trPr>
          <w:trHeight w:val="233"/>
        </w:trPr>
        <w:tc>
          <w:tcPr>
            <w:tcW w:w="4086" w:type="dxa"/>
            <w:gridSpan w:val="3"/>
          </w:tcPr>
          <w:p w14:paraId="45DEDB26" w14:textId="77777777" w:rsidR="00236608" w:rsidRPr="000C0B6C" w:rsidRDefault="00236608" w:rsidP="00334FAE">
            <w:pPr>
              <w:pStyle w:val="Kommentarsmne"/>
              <w:rPr>
                <w:sz w:val="22"/>
                <w:szCs w:val="22"/>
              </w:rPr>
            </w:pPr>
            <w:r w:rsidRPr="000C0B6C">
              <w:rPr>
                <w:sz w:val="22"/>
                <w:szCs w:val="22"/>
              </w:rPr>
              <w:t>E-mail:</w:t>
            </w:r>
          </w:p>
        </w:tc>
        <w:tc>
          <w:tcPr>
            <w:tcW w:w="6102" w:type="dxa"/>
          </w:tcPr>
          <w:p w14:paraId="118A29DB" w14:textId="7EC3B440" w:rsidR="00236608" w:rsidRPr="000C0B6C" w:rsidRDefault="00976955" w:rsidP="00334FAE">
            <w:r>
              <w:t>johan.abenius@swedishepa.se</w:t>
            </w:r>
          </w:p>
        </w:tc>
      </w:tr>
      <w:tr w:rsidR="00236608" w:rsidRPr="000C0B6C" w14:paraId="623341FC" w14:textId="77777777" w:rsidTr="00334FAE">
        <w:trPr>
          <w:trHeight w:val="224"/>
        </w:trPr>
        <w:tc>
          <w:tcPr>
            <w:tcW w:w="10188" w:type="dxa"/>
            <w:gridSpan w:val="4"/>
            <w:shd w:val="clear" w:color="auto" w:fill="C0C0C0"/>
          </w:tcPr>
          <w:p w14:paraId="1CE0413B" w14:textId="48B1412B" w:rsidR="00236608" w:rsidRPr="000C0B6C" w:rsidRDefault="008C7855" w:rsidP="00334FAE">
            <w:pPr>
              <w:jc w:val="center"/>
              <w:rPr>
                <w:b/>
                <w:i/>
              </w:rPr>
            </w:pPr>
            <w:r>
              <w:rPr>
                <w:b/>
                <w:i/>
              </w:rPr>
              <w:t>General comments</w:t>
            </w:r>
          </w:p>
        </w:tc>
      </w:tr>
      <w:tr w:rsidR="008C7855" w:rsidRPr="000C0B6C" w14:paraId="0749A6BF" w14:textId="77777777" w:rsidTr="00334FAE">
        <w:trPr>
          <w:trHeight w:val="224"/>
        </w:trPr>
        <w:tc>
          <w:tcPr>
            <w:tcW w:w="10188" w:type="dxa"/>
            <w:gridSpan w:val="4"/>
          </w:tcPr>
          <w:p w14:paraId="0163EE69" w14:textId="50F0B2D8" w:rsidR="00671465" w:rsidRDefault="00EB33F7" w:rsidP="00EB33F7">
            <w:pPr>
              <w:rPr>
                <w:sz w:val="22"/>
                <w:szCs w:val="22"/>
              </w:rPr>
            </w:pPr>
            <w:r w:rsidRPr="00EB33F7">
              <w:rPr>
                <w:sz w:val="22"/>
                <w:szCs w:val="22"/>
              </w:rPr>
              <w:t xml:space="preserve">We thank the Secretariat for </w:t>
            </w:r>
            <w:r>
              <w:rPr>
                <w:sz w:val="22"/>
                <w:szCs w:val="22"/>
              </w:rPr>
              <w:t>this very valuable document that gives a very comprehensive, but succinct, scientific and technical basis for our deliberations on the proposed Global Biodiversity Framework. We also appreciate the challenge in supplying relevant information regarding such a broad and complex substance matter. Most of our questions and suggestions below concern additions to the texts, that would further increase the usefulness of the document and facilitat</w:t>
            </w:r>
            <w:r w:rsidR="008B05EE">
              <w:rPr>
                <w:sz w:val="22"/>
                <w:szCs w:val="22"/>
              </w:rPr>
              <w:t>e our work preparing for OEWG-3.</w:t>
            </w:r>
          </w:p>
          <w:p w14:paraId="7429EBD8" w14:textId="442CAFE0" w:rsidR="00EB33F7" w:rsidRPr="00EB33F7" w:rsidRDefault="00EB33F7" w:rsidP="00EB33F7">
            <w:pPr>
              <w:rPr>
                <w:sz w:val="22"/>
                <w:szCs w:val="22"/>
              </w:rPr>
            </w:pPr>
          </w:p>
        </w:tc>
      </w:tr>
      <w:tr w:rsidR="00EB33F7" w:rsidRPr="000C0B6C" w14:paraId="3363D684" w14:textId="77777777" w:rsidTr="00334FAE">
        <w:trPr>
          <w:trHeight w:val="224"/>
        </w:trPr>
        <w:tc>
          <w:tcPr>
            <w:tcW w:w="10188" w:type="dxa"/>
            <w:gridSpan w:val="4"/>
          </w:tcPr>
          <w:p w14:paraId="213C4A4C" w14:textId="77777777" w:rsidR="00EB33F7" w:rsidRDefault="00EB33F7" w:rsidP="00671465">
            <w:pPr>
              <w:rPr>
                <w:sz w:val="22"/>
                <w:szCs w:val="22"/>
              </w:rPr>
            </w:pPr>
            <w:r w:rsidRPr="00EB33F7">
              <w:rPr>
                <w:sz w:val="22"/>
                <w:szCs w:val="22"/>
              </w:rPr>
              <w:t>The information documents mentioned on page 2 are not available yet, which means that the views given below have not considered any information contained in those documents.</w:t>
            </w:r>
          </w:p>
          <w:p w14:paraId="278EFBEF" w14:textId="76F146F6" w:rsidR="00EB33F7" w:rsidRPr="00671465" w:rsidRDefault="00EB33F7" w:rsidP="00671465">
            <w:pPr>
              <w:rPr>
                <w:sz w:val="22"/>
                <w:szCs w:val="22"/>
              </w:rPr>
            </w:pPr>
          </w:p>
        </w:tc>
      </w:tr>
      <w:tr w:rsidR="008C7855" w:rsidRPr="000C0B6C" w14:paraId="7ABFA388" w14:textId="77777777" w:rsidTr="00334FAE">
        <w:trPr>
          <w:trHeight w:val="224"/>
        </w:trPr>
        <w:tc>
          <w:tcPr>
            <w:tcW w:w="10188" w:type="dxa"/>
            <w:gridSpan w:val="4"/>
          </w:tcPr>
          <w:p w14:paraId="18E9C444" w14:textId="77777777" w:rsidR="008C7855" w:rsidRDefault="00671465" w:rsidP="00334FAE">
            <w:pPr>
              <w:rPr>
                <w:sz w:val="22"/>
                <w:szCs w:val="22"/>
              </w:rPr>
            </w:pPr>
            <w:r w:rsidRPr="00671465">
              <w:rPr>
                <w:sz w:val="22"/>
                <w:szCs w:val="22"/>
              </w:rPr>
              <w:t>This document does not specifically address the milestones or the goal and target components, which should also be given a scientific and technical background and justification.</w:t>
            </w:r>
          </w:p>
          <w:p w14:paraId="560E3978" w14:textId="7419B2B5" w:rsidR="00671465" w:rsidRPr="00B605E3" w:rsidRDefault="00671465" w:rsidP="00334FAE">
            <w:pPr>
              <w:rPr>
                <w:sz w:val="22"/>
                <w:szCs w:val="22"/>
              </w:rPr>
            </w:pPr>
          </w:p>
        </w:tc>
      </w:tr>
      <w:tr w:rsidR="008C7855" w:rsidRPr="000C0B6C" w14:paraId="245B7828" w14:textId="77777777" w:rsidTr="00334FAE">
        <w:trPr>
          <w:trHeight w:val="224"/>
        </w:trPr>
        <w:tc>
          <w:tcPr>
            <w:tcW w:w="10188" w:type="dxa"/>
            <w:gridSpan w:val="4"/>
          </w:tcPr>
          <w:p w14:paraId="39646F6B" w14:textId="0237F7D1" w:rsidR="008C7855" w:rsidRDefault="00671465" w:rsidP="00671465">
            <w:pPr>
              <w:rPr>
                <w:sz w:val="22"/>
                <w:szCs w:val="22"/>
              </w:rPr>
            </w:pPr>
            <w:r w:rsidRPr="00671465">
              <w:rPr>
                <w:sz w:val="22"/>
                <w:szCs w:val="22"/>
              </w:rPr>
              <w:t xml:space="preserve">The texts presented in this document, on each goal and target, often cover a broader subject than what is included in the actual </w:t>
            </w:r>
            <w:r w:rsidR="006B2052">
              <w:rPr>
                <w:sz w:val="22"/>
                <w:szCs w:val="22"/>
              </w:rPr>
              <w:t xml:space="preserve">suggested </w:t>
            </w:r>
            <w:r w:rsidRPr="00671465">
              <w:rPr>
                <w:sz w:val="22"/>
                <w:szCs w:val="22"/>
              </w:rPr>
              <w:t xml:space="preserve">goal or target formulation. </w:t>
            </w:r>
            <w:r w:rsidR="00AA4941" w:rsidRPr="00AA4941">
              <w:rPr>
                <w:sz w:val="22"/>
                <w:szCs w:val="22"/>
              </w:rPr>
              <w:t>The texts</w:t>
            </w:r>
            <w:r w:rsidR="00AA4941">
              <w:rPr>
                <w:sz w:val="22"/>
                <w:szCs w:val="22"/>
              </w:rPr>
              <w:t xml:space="preserve"> often contain conclusions on what is needed to achieve the 2050 vision, regarding specific parameters, but those </w:t>
            </w:r>
            <w:r>
              <w:rPr>
                <w:sz w:val="22"/>
                <w:szCs w:val="22"/>
              </w:rPr>
              <w:t xml:space="preserve">conclusions </w:t>
            </w:r>
            <w:r w:rsidR="00AA4941">
              <w:rPr>
                <w:sz w:val="22"/>
                <w:szCs w:val="22"/>
              </w:rPr>
              <w:t xml:space="preserve">are not always reflected in the </w:t>
            </w:r>
            <w:r w:rsidR="00127308">
              <w:rPr>
                <w:sz w:val="22"/>
                <w:szCs w:val="22"/>
              </w:rPr>
              <w:t xml:space="preserve">suggested </w:t>
            </w:r>
            <w:r w:rsidR="00AA4941">
              <w:rPr>
                <w:sz w:val="22"/>
                <w:szCs w:val="22"/>
              </w:rPr>
              <w:t>goal/target formulation, indicating that the goals/targets are not always as relevant as they should be.</w:t>
            </w:r>
            <w:r>
              <w:rPr>
                <w:sz w:val="22"/>
                <w:szCs w:val="22"/>
              </w:rPr>
              <w:t xml:space="preserve"> An analysis of whether the suggested goal and target formulations </w:t>
            </w:r>
            <w:proofErr w:type="gramStart"/>
            <w:r>
              <w:rPr>
                <w:sz w:val="22"/>
                <w:szCs w:val="22"/>
              </w:rPr>
              <w:t>actually cover</w:t>
            </w:r>
            <w:proofErr w:type="gramEnd"/>
            <w:r>
              <w:rPr>
                <w:sz w:val="22"/>
                <w:szCs w:val="22"/>
              </w:rPr>
              <w:t xml:space="preserve"> what is regarded as relevant would be most welcome. The suggested goal and target components</w:t>
            </w:r>
            <w:r w:rsidR="00827D27">
              <w:rPr>
                <w:sz w:val="22"/>
                <w:szCs w:val="22"/>
              </w:rPr>
              <w:t>, as presented in CBD/SBSTTA/24/3/Add.1, may offer a means to clarify the scope of each goal and target, without making the goals and targets themselves too lengthy and complicated, but presently those components are not used to that effect.</w:t>
            </w:r>
          </w:p>
          <w:p w14:paraId="2C64714E" w14:textId="5B1B1794" w:rsidR="00671465" w:rsidRPr="00AA4941" w:rsidRDefault="00671465" w:rsidP="00671465">
            <w:pPr>
              <w:rPr>
                <w:sz w:val="22"/>
                <w:szCs w:val="22"/>
              </w:rPr>
            </w:pPr>
          </w:p>
        </w:tc>
      </w:tr>
      <w:tr w:rsidR="008C7855" w:rsidRPr="000C0B6C" w14:paraId="190C415F" w14:textId="77777777" w:rsidTr="00334FAE">
        <w:trPr>
          <w:trHeight w:val="224"/>
        </w:trPr>
        <w:tc>
          <w:tcPr>
            <w:tcW w:w="10188" w:type="dxa"/>
            <w:gridSpan w:val="4"/>
          </w:tcPr>
          <w:p w14:paraId="442022E0" w14:textId="77777777" w:rsidR="008C7855" w:rsidRDefault="00D32D4C" w:rsidP="00334FAE">
            <w:pPr>
              <w:rPr>
                <w:sz w:val="22"/>
                <w:szCs w:val="22"/>
              </w:rPr>
            </w:pPr>
            <w:r w:rsidRPr="00D32D4C">
              <w:rPr>
                <w:sz w:val="22"/>
                <w:szCs w:val="22"/>
              </w:rPr>
              <w:t>For each goal and target</w:t>
            </w:r>
            <w:r>
              <w:rPr>
                <w:sz w:val="22"/>
                <w:szCs w:val="22"/>
              </w:rPr>
              <w:t xml:space="preserve"> a comparison with the level of ambition in the Aichi targets should be presented.</w:t>
            </w:r>
          </w:p>
          <w:p w14:paraId="75CEC945" w14:textId="5D132FDD" w:rsidR="00671465" w:rsidRPr="00D32D4C" w:rsidRDefault="00671465" w:rsidP="00334FAE">
            <w:pPr>
              <w:rPr>
                <w:sz w:val="22"/>
                <w:szCs w:val="22"/>
              </w:rPr>
            </w:pPr>
          </w:p>
        </w:tc>
      </w:tr>
      <w:tr w:rsidR="008C7855" w:rsidRPr="000C0B6C" w14:paraId="49FBD9FE" w14:textId="77777777" w:rsidTr="00334FAE">
        <w:trPr>
          <w:trHeight w:val="224"/>
        </w:trPr>
        <w:tc>
          <w:tcPr>
            <w:tcW w:w="10188" w:type="dxa"/>
            <w:gridSpan w:val="4"/>
          </w:tcPr>
          <w:p w14:paraId="019B6178" w14:textId="77777777" w:rsidR="008C7855" w:rsidRDefault="0054175C" w:rsidP="00334FAE">
            <w:pPr>
              <w:rPr>
                <w:sz w:val="22"/>
                <w:szCs w:val="22"/>
              </w:rPr>
            </w:pPr>
            <w:r w:rsidRPr="0054175C">
              <w:rPr>
                <w:sz w:val="22"/>
                <w:szCs w:val="22"/>
              </w:rPr>
              <w:t>There is a need</w:t>
            </w:r>
            <w:r>
              <w:rPr>
                <w:sz w:val="22"/>
                <w:szCs w:val="22"/>
              </w:rPr>
              <w:t xml:space="preserve"> for a discussion on suitable baselines for each goal and target that sets numerical values for metrics that should increase or decrease. </w:t>
            </w:r>
            <w:r w:rsidR="00974A4F">
              <w:rPr>
                <w:sz w:val="22"/>
                <w:szCs w:val="22"/>
              </w:rPr>
              <w:t>This is particularly important for goals and targets on restoration, where the targeted outcome of a restoration activity is not necessarily the state in 2020. There should also be a discussion on the difference between choosing a baseline for a goal or target, and setting a reference point for an indicator, which would be more influenced by the availability of data, than by the desirability of a certain outcome.</w:t>
            </w:r>
          </w:p>
          <w:p w14:paraId="2F722B82" w14:textId="1AB735E5" w:rsidR="00974A4F" w:rsidRPr="0054175C" w:rsidRDefault="00974A4F" w:rsidP="00334FAE">
            <w:pPr>
              <w:rPr>
                <w:sz w:val="22"/>
                <w:szCs w:val="22"/>
              </w:rPr>
            </w:pPr>
          </w:p>
        </w:tc>
      </w:tr>
      <w:tr w:rsidR="0045131C" w:rsidRPr="000C0B6C" w14:paraId="17AB80E3" w14:textId="77777777" w:rsidTr="00334FAE">
        <w:trPr>
          <w:trHeight w:val="224"/>
        </w:trPr>
        <w:tc>
          <w:tcPr>
            <w:tcW w:w="10188" w:type="dxa"/>
            <w:gridSpan w:val="4"/>
          </w:tcPr>
          <w:p w14:paraId="264DFECF" w14:textId="089D091E" w:rsidR="0045131C" w:rsidRPr="0045131C" w:rsidRDefault="0045131C" w:rsidP="0045131C">
            <w:pPr>
              <w:rPr>
                <w:sz w:val="22"/>
                <w:szCs w:val="22"/>
              </w:rPr>
            </w:pPr>
            <w:r>
              <w:rPr>
                <w:sz w:val="22"/>
                <w:szCs w:val="22"/>
              </w:rPr>
              <w:lastRenderedPageBreak/>
              <w:t xml:space="preserve">In </w:t>
            </w:r>
            <w:r w:rsidRPr="0045131C">
              <w:rPr>
                <w:sz w:val="22"/>
                <w:szCs w:val="22"/>
              </w:rPr>
              <w:t xml:space="preserve">several instances the document mentions </w:t>
            </w:r>
            <w:r>
              <w:rPr>
                <w:sz w:val="22"/>
                <w:szCs w:val="22"/>
              </w:rPr>
              <w:t>human rights aspects addressing</w:t>
            </w:r>
            <w:r w:rsidRPr="0045131C">
              <w:rPr>
                <w:sz w:val="22"/>
                <w:szCs w:val="22"/>
              </w:rPr>
              <w:t xml:space="preserve"> inequality, poverty, justice and inclusion, rights of IPLC’s. The document thus provides reasoning for the GBF to include a stronger human </w:t>
            </w:r>
            <w:proofErr w:type="gramStart"/>
            <w:r w:rsidRPr="0045131C">
              <w:rPr>
                <w:sz w:val="22"/>
                <w:szCs w:val="22"/>
              </w:rPr>
              <w:t>rights based</w:t>
            </w:r>
            <w:proofErr w:type="gramEnd"/>
            <w:r w:rsidRPr="0045131C">
              <w:rPr>
                <w:sz w:val="22"/>
                <w:szCs w:val="22"/>
              </w:rPr>
              <w:t xml:space="preserve"> approach. </w:t>
            </w:r>
            <w:r w:rsidR="000A6FC5">
              <w:rPr>
                <w:sz w:val="22"/>
                <w:szCs w:val="22"/>
              </w:rPr>
              <w:t>A</w:t>
            </w:r>
            <w:r w:rsidR="000A6FC5" w:rsidRPr="000A6FC5">
              <w:rPr>
                <w:sz w:val="22"/>
                <w:szCs w:val="22"/>
              </w:rPr>
              <w:t xml:space="preserve"> human </w:t>
            </w:r>
            <w:proofErr w:type="gramStart"/>
            <w:r w:rsidR="000A6FC5" w:rsidRPr="000A6FC5">
              <w:rPr>
                <w:sz w:val="22"/>
                <w:szCs w:val="22"/>
              </w:rPr>
              <w:t>rights based</w:t>
            </w:r>
            <w:proofErr w:type="gramEnd"/>
            <w:r w:rsidR="000A6FC5" w:rsidRPr="000A6FC5">
              <w:rPr>
                <w:sz w:val="22"/>
                <w:szCs w:val="22"/>
              </w:rPr>
              <w:t xml:space="preserve"> approach is </w:t>
            </w:r>
            <w:r w:rsidR="000A6FC5">
              <w:rPr>
                <w:sz w:val="22"/>
                <w:szCs w:val="22"/>
              </w:rPr>
              <w:t xml:space="preserve">indeed </w:t>
            </w:r>
            <w:r w:rsidR="000A6FC5" w:rsidRPr="000A6FC5">
              <w:rPr>
                <w:sz w:val="22"/>
                <w:szCs w:val="22"/>
              </w:rPr>
              <w:t xml:space="preserve">key to achieve the 2050 vision through transformative change. </w:t>
            </w:r>
            <w:r>
              <w:rPr>
                <w:sz w:val="22"/>
                <w:szCs w:val="22"/>
              </w:rPr>
              <w:t>Transformation</w:t>
            </w:r>
            <w:r w:rsidRPr="0045131C">
              <w:rPr>
                <w:sz w:val="22"/>
                <w:szCs w:val="22"/>
              </w:rPr>
              <w:t xml:space="preserve"> to sustainability means (according to IPBES) </w:t>
            </w:r>
            <w:proofErr w:type="spellStart"/>
            <w:r w:rsidRPr="0045131C">
              <w:rPr>
                <w:sz w:val="22"/>
                <w:szCs w:val="22"/>
              </w:rPr>
              <w:t>i.a</w:t>
            </w:r>
            <w:r>
              <w:rPr>
                <w:sz w:val="22"/>
                <w:szCs w:val="22"/>
              </w:rPr>
              <w:t>.</w:t>
            </w:r>
            <w:proofErr w:type="spellEnd"/>
            <w:r w:rsidRPr="0045131C">
              <w:rPr>
                <w:sz w:val="22"/>
                <w:szCs w:val="22"/>
              </w:rPr>
              <w:t xml:space="preserve"> addressing inequalities, especially regarding income and gender, which undermine </w:t>
            </w:r>
            <w:r w:rsidR="000A6FC5">
              <w:rPr>
                <w:sz w:val="22"/>
                <w:szCs w:val="22"/>
              </w:rPr>
              <w:t>the capacity for sustainability,</w:t>
            </w:r>
            <w:r w:rsidRPr="0045131C">
              <w:rPr>
                <w:sz w:val="22"/>
                <w:szCs w:val="22"/>
              </w:rPr>
              <w:t xml:space="preserve"> ensuring inclusive decision-making and the fair and equitable sharing of benefits arising from the use of and adherence to human rights in conservation decisions. In para 122 it is stated that some of these issues are only partially addressed in target 20.</w:t>
            </w:r>
          </w:p>
          <w:p w14:paraId="193505DF" w14:textId="77777777" w:rsidR="0045131C" w:rsidRPr="0045131C" w:rsidRDefault="0045131C" w:rsidP="0045131C">
            <w:pPr>
              <w:rPr>
                <w:sz w:val="22"/>
                <w:szCs w:val="22"/>
              </w:rPr>
            </w:pPr>
          </w:p>
          <w:p w14:paraId="6587B71B" w14:textId="58B51296" w:rsidR="0045131C" w:rsidRDefault="0045131C" w:rsidP="0045131C">
            <w:pPr>
              <w:rPr>
                <w:sz w:val="22"/>
                <w:szCs w:val="22"/>
              </w:rPr>
            </w:pPr>
            <w:r w:rsidRPr="0045131C">
              <w:rPr>
                <w:sz w:val="22"/>
                <w:szCs w:val="22"/>
              </w:rPr>
              <w:t xml:space="preserve">More substantial information </w:t>
            </w:r>
            <w:r w:rsidR="009A56C5">
              <w:rPr>
                <w:sz w:val="22"/>
                <w:szCs w:val="22"/>
              </w:rPr>
              <w:t xml:space="preserve">is needed </w:t>
            </w:r>
            <w:r w:rsidRPr="0045131C">
              <w:rPr>
                <w:sz w:val="22"/>
                <w:szCs w:val="22"/>
              </w:rPr>
              <w:t>in this document on the interlinkages and synergies between recognition and f</w:t>
            </w:r>
            <w:r w:rsidR="009A56C5">
              <w:rPr>
                <w:sz w:val="22"/>
                <w:szCs w:val="22"/>
              </w:rPr>
              <w:t>ulfillment of human rights,</w:t>
            </w:r>
            <w:r w:rsidR="000A6FC5">
              <w:rPr>
                <w:sz w:val="22"/>
                <w:szCs w:val="22"/>
              </w:rPr>
              <w:t xml:space="preserve"> and the halting of biodiversity</w:t>
            </w:r>
            <w:r w:rsidRPr="0045131C">
              <w:rPr>
                <w:sz w:val="22"/>
                <w:szCs w:val="22"/>
              </w:rPr>
              <w:t xml:space="preserve"> loss</w:t>
            </w:r>
            <w:r w:rsidR="009A56C5">
              <w:rPr>
                <w:sz w:val="22"/>
                <w:szCs w:val="22"/>
              </w:rPr>
              <w:t>. This would include</w:t>
            </w:r>
            <w:r w:rsidRPr="0045131C">
              <w:rPr>
                <w:sz w:val="22"/>
                <w:szCs w:val="22"/>
              </w:rPr>
              <w:t xml:space="preserve"> the right to a clean, healthy environment, indigenous rights as set out in UNDRIP</w:t>
            </w:r>
            <w:r w:rsidR="000A6FC5">
              <w:rPr>
                <w:sz w:val="22"/>
                <w:szCs w:val="22"/>
              </w:rPr>
              <w:t>,</w:t>
            </w:r>
            <w:r w:rsidRPr="0045131C">
              <w:rPr>
                <w:sz w:val="22"/>
                <w:szCs w:val="22"/>
              </w:rPr>
              <w:t xml:space="preserve"> and protection of environment defenders in order to ensure a human </w:t>
            </w:r>
            <w:proofErr w:type="gramStart"/>
            <w:r w:rsidRPr="0045131C">
              <w:rPr>
                <w:sz w:val="22"/>
                <w:szCs w:val="22"/>
              </w:rPr>
              <w:t>rights based</w:t>
            </w:r>
            <w:proofErr w:type="gramEnd"/>
            <w:r w:rsidRPr="0045131C">
              <w:rPr>
                <w:sz w:val="22"/>
                <w:szCs w:val="22"/>
              </w:rPr>
              <w:t xml:space="preserve"> approach throughout the GBF goals and targets.</w:t>
            </w:r>
          </w:p>
          <w:p w14:paraId="241D6B56" w14:textId="049865D8" w:rsidR="0045131C" w:rsidRPr="0054175C" w:rsidRDefault="0045131C" w:rsidP="0045131C">
            <w:pPr>
              <w:rPr>
                <w:sz w:val="22"/>
                <w:szCs w:val="22"/>
              </w:rPr>
            </w:pPr>
          </w:p>
        </w:tc>
      </w:tr>
      <w:tr w:rsidR="008C7855" w:rsidRPr="000C0B6C" w14:paraId="50F9BB95" w14:textId="77777777" w:rsidTr="00334FAE">
        <w:trPr>
          <w:trHeight w:val="224"/>
        </w:trPr>
        <w:tc>
          <w:tcPr>
            <w:tcW w:w="10188" w:type="dxa"/>
            <w:gridSpan w:val="4"/>
            <w:shd w:val="clear" w:color="auto" w:fill="C0C0C0"/>
          </w:tcPr>
          <w:p w14:paraId="7AACC475" w14:textId="4272E4B9" w:rsidR="008C7855" w:rsidRPr="000C0B6C" w:rsidRDefault="008C7855" w:rsidP="00334FAE">
            <w:pPr>
              <w:jc w:val="center"/>
              <w:rPr>
                <w:b/>
                <w:i/>
              </w:rPr>
            </w:pPr>
            <w:r>
              <w:rPr>
                <w:b/>
                <w:i/>
              </w:rPr>
              <w:t>Specific comments</w:t>
            </w:r>
          </w:p>
        </w:tc>
      </w:tr>
      <w:tr w:rsidR="00236608" w:rsidRPr="000C0B6C" w14:paraId="2D6B6755" w14:textId="77777777" w:rsidTr="00334FAE">
        <w:trPr>
          <w:trHeight w:val="224"/>
        </w:trPr>
        <w:tc>
          <w:tcPr>
            <w:tcW w:w="818" w:type="dxa"/>
          </w:tcPr>
          <w:p w14:paraId="63773A4F" w14:textId="77777777" w:rsidR="00236608" w:rsidRPr="000C0B6C" w:rsidRDefault="00236608" w:rsidP="00334FAE">
            <w:pPr>
              <w:rPr>
                <w:b/>
              </w:rPr>
            </w:pPr>
            <w:r w:rsidRPr="000C0B6C">
              <w:rPr>
                <w:b/>
                <w:sz w:val="22"/>
                <w:szCs w:val="22"/>
              </w:rPr>
              <w:t xml:space="preserve">Page </w:t>
            </w:r>
          </w:p>
        </w:tc>
        <w:tc>
          <w:tcPr>
            <w:tcW w:w="1231" w:type="dxa"/>
          </w:tcPr>
          <w:p w14:paraId="7004D9C3" w14:textId="77777777" w:rsidR="00236608" w:rsidRPr="000C0B6C" w:rsidRDefault="00236608" w:rsidP="00334FAE">
            <w:pPr>
              <w:rPr>
                <w:b/>
              </w:rPr>
            </w:pPr>
            <w:r>
              <w:rPr>
                <w:b/>
                <w:sz w:val="22"/>
                <w:szCs w:val="22"/>
              </w:rPr>
              <w:t>Paragraph</w:t>
            </w:r>
          </w:p>
        </w:tc>
        <w:tc>
          <w:tcPr>
            <w:tcW w:w="8139" w:type="dxa"/>
            <w:gridSpan w:val="2"/>
          </w:tcPr>
          <w:p w14:paraId="052311B8" w14:textId="77777777" w:rsidR="00236608" w:rsidRPr="000C0B6C" w:rsidRDefault="00236608" w:rsidP="00334FAE">
            <w:pPr>
              <w:rPr>
                <w:b/>
              </w:rPr>
            </w:pPr>
            <w:r w:rsidRPr="000C0B6C">
              <w:rPr>
                <w:b/>
                <w:sz w:val="22"/>
                <w:szCs w:val="22"/>
              </w:rPr>
              <w:t>Comment</w:t>
            </w:r>
          </w:p>
        </w:tc>
      </w:tr>
      <w:tr w:rsidR="00C359CF" w:rsidRPr="000C0B6C" w14:paraId="055E533D" w14:textId="77777777" w:rsidTr="00334FAE">
        <w:trPr>
          <w:trHeight w:val="224"/>
        </w:trPr>
        <w:tc>
          <w:tcPr>
            <w:tcW w:w="818" w:type="dxa"/>
          </w:tcPr>
          <w:p w14:paraId="3FDD83EC" w14:textId="77777777" w:rsidR="00C359CF" w:rsidRPr="000C0B6C" w:rsidRDefault="00C359CF" w:rsidP="00334FAE">
            <w:pPr>
              <w:rPr>
                <w:b/>
                <w:sz w:val="22"/>
                <w:szCs w:val="22"/>
              </w:rPr>
            </w:pPr>
          </w:p>
        </w:tc>
        <w:tc>
          <w:tcPr>
            <w:tcW w:w="1231" w:type="dxa"/>
          </w:tcPr>
          <w:p w14:paraId="301AD578" w14:textId="77777777" w:rsidR="00C359CF" w:rsidRDefault="00C359CF" w:rsidP="00334FAE">
            <w:pPr>
              <w:rPr>
                <w:b/>
                <w:sz w:val="22"/>
                <w:szCs w:val="22"/>
              </w:rPr>
            </w:pPr>
          </w:p>
        </w:tc>
        <w:tc>
          <w:tcPr>
            <w:tcW w:w="8139" w:type="dxa"/>
            <w:gridSpan w:val="2"/>
          </w:tcPr>
          <w:p w14:paraId="107C232E" w14:textId="46CF4BC6" w:rsidR="00C359CF" w:rsidRPr="000C0B6C" w:rsidRDefault="00C073C1" w:rsidP="00334FAE">
            <w:pPr>
              <w:rPr>
                <w:b/>
                <w:sz w:val="22"/>
                <w:szCs w:val="22"/>
              </w:rPr>
            </w:pPr>
            <w:r>
              <w:rPr>
                <w:b/>
                <w:sz w:val="22"/>
                <w:szCs w:val="22"/>
              </w:rPr>
              <w:t>II. Relationship between the vision and proposed mission, goals and targets</w:t>
            </w:r>
          </w:p>
        </w:tc>
      </w:tr>
      <w:tr w:rsidR="00F27F89" w:rsidRPr="00F27F89" w14:paraId="370DAAC9" w14:textId="77777777" w:rsidTr="00334FAE">
        <w:trPr>
          <w:trHeight w:val="224"/>
        </w:trPr>
        <w:tc>
          <w:tcPr>
            <w:tcW w:w="818" w:type="dxa"/>
          </w:tcPr>
          <w:p w14:paraId="380B22A2" w14:textId="225DA1C2" w:rsidR="00F27F89" w:rsidRPr="00F27F89" w:rsidRDefault="00F27F89" w:rsidP="00334FAE">
            <w:pPr>
              <w:rPr>
                <w:sz w:val="22"/>
                <w:szCs w:val="22"/>
              </w:rPr>
            </w:pPr>
            <w:r w:rsidRPr="00F27F89">
              <w:rPr>
                <w:sz w:val="22"/>
                <w:szCs w:val="22"/>
              </w:rPr>
              <w:t>3</w:t>
            </w:r>
          </w:p>
        </w:tc>
        <w:tc>
          <w:tcPr>
            <w:tcW w:w="1231" w:type="dxa"/>
          </w:tcPr>
          <w:p w14:paraId="1E3C77FF" w14:textId="6C601E3C" w:rsidR="00F27F89" w:rsidRPr="00F27F89" w:rsidRDefault="00F27F89" w:rsidP="00334FAE">
            <w:pPr>
              <w:rPr>
                <w:sz w:val="22"/>
                <w:szCs w:val="22"/>
              </w:rPr>
            </w:pPr>
            <w:r w:rsidRPr="00F27F89">
              <w:rPr>
                <w:sz w:val="22"/>
                <w:szCs w:val="22"/>
              </w:rPr>
              <w:t>11</w:t>
            </w:r>
          </w:p>
        </w:tc>
        <w:tc>
          <w:tcPr>
            <w:tcW w:w="8139" w:type="dxa"/>
            <w:gridSpan w:val="2"/>
          </w:tcPr>
          <w:p w14:paraId="255168C3" w14:textId="2BED20FA" w:rsidR="00F27F89" w:rsidRDefault="00F27F89" w:rsidP="00D768B8">
            <w:pPr>
              <w:rPr>
                <w:sz w:val="22"/>
                <w:szCs w:val="22"/>
              </w:rPr>
            </w:pPr>
            <w:r>
              <w:rPr>
                <w:sz w:val="22"/>
                <w:szCs w:val="22"/>
              </w:rPr>
              <w:t xml:space="preserve">This paragraph describes two levels of ambition for 2030, with either a no net loss (A) or inflexion point before 2030 (B). This paragraph should present an analysis of the </w:t>
            </w:r>
            <w:r w:rsidR="00D768B8">
              <w:rPr>
                <w:sz w:val="22"/>
                <w:szCs w:val="22"/>
              </w:rPr>
              <w:t>consequences of choosing alternative B rather than alternative A, in terms of the possibility to meet the 2050 vision. Regarding the extent of natural ecosystems, t</w:t>
            </w:r>
            <w:r>
              <w:rPr>
                <w:sz w:val="22"/>
                <w:szCs w:val="22"/>
              </w:rPr>
              <w:t xml:space="preserve">he last sentence of paragraph 18 implies that only alternative A would be </w:t>
            </w:r>
            <w:proofErr w:type="gramStart"/>
            <w:r>
              <w:rPr>
                <w:sz w:val="22"/>
                <w:szCs w:val="22"/>
              </w:rPr>
              <w:t>sufficie</w:t>
            </w:r>
            <w:r w:rsidR="00D768B8">
              <w:rPr>
                <w:sz w:val="22"/>
                <w:szCs w:val="22"/>
              </w:rPr>
              <w:t>nt</w:t>
            </w:r>
            <w:proofErr w:type="gramEnd"/>
            <w:r w:rsidR="00D768B8">
              <w:rPr>
                <w:sz w:val="22"/>
                <w:szCs w:val="22"/>
              </w:rPr>
              <w:t xml:space="preserve"> to reach the vision by 2050. Is this a general conclusion for most biodiversity metrics? What is the situation for other metrics employed in the goals, such as integrity of ecosystems, status of threatened species, and genetic </w:t>
            </w:r>
            <w:r w:rsidR="00D768B8" w:rsidRPr="008A329E">
              <w:rPr>
                <w:sz w:val="22"/>
                <w:szCs w:val="22"/>
              </w:rPr>
              <w:t>variation?</w:t>
            </w:r>
            <w:r w:rsidR="006815F4" w:rsidRPr="008A329E">
              <w:rPr>
                <w:sz w:val="22"/>
                <w:szCs w:val="22"/>
              </w:rPr>
              <w:t xml:space="preserve"> Here it should also be stressed that</w:t>
            </w:r>
            <w:r w:rsidR="006815F4">
              <w:rPr>
                <w:sz w:val="22"/>
                <w:szCs w:val="22"/>
              </w:rPr>
              <w:t xml:space="preserve"> ongoing losses </w:t>
            </w:r>
            <w:r w:rsidR="006815F4" w:rsidRPr="006815F4">
              <w:rPr>
                <w:sz w:val="22"/>
                <w:szCs w:val="22"/>
              </w:rPr>
              <w:t xml:space="preserve">in many cases </w:t>
            </w:r>
            <w:r w:rsidR="006815F4">
              <w:rPr>
                <w:sz w:val="22"/>
                <w:szCs w:val="22"/>
              </w:rPr>
              <w:t xml:space="preserve">are </w:t>
            </w:r>
            <w:r w:rsidR="006815F4" w:rsidRPr="006815F4">
              <w:rPr>
                <w:sz w:val="22"/>
                <w:szCs w:val="22"/>
              </w:rPr>
              <w:t>irreversible. For genetic diversity, for example, new variation is provided by mutations</w:t>
            </w:r>
            <w:r w:rsidR="006815F4">
              <w:rPr>
                <w:sz w:val="22"/>
                <w:szCs w:val="22"/>
              </w:rPr>
              <w:t>, which is a</w:t>
            </w:r>
            <w:r w:rsidR="00D11BE1">
              <w:rPr>
                <w:sz w:val="22"/>
                <w:szCs w:val="22"/>
              </w:rPr>
              <w:t xml:space="preserve"> random, </w:t>
            </w:r>
            <w:r w:rsidR="006815F4" w:rsidRPr="006815F4">
              <w:rPr>
                <w:sz w:val="22"/>
                <w:szCs w:val="22"/>
              </w:rPr>
              <w:t xml:space="preserve">very slow process to generate new diversity that has been lost (hundreds of thousands of generations). Thus, </w:t>
            </w:r>
            <w:r w:rsidR="006815F4">
              <w:rPr>
                <w:sz w:val="22"/>
                <w:szCs w:val="22"/>
              </w:rPr>
              <w:t>only</w:t>
            </w:r>
            <w:r w:rsidR="006815F4" w:rsidRPr="006815F4">
              <w:rPr>
                <w:sz w:val="22"/>
                <w:szCs w:val="22"/>
              </w:rPr>
              <w:t xml:space="preserve"> alternative A </w:t>
            </w:r>
            <w:r w:rsidR="006815F4">
              <w:rPr>
                <w:sz w:val="22"/>
                <w:szCs w:val="22"/>
              </w:rPr>
              <w:t>would be compatible within the 2050 vision</w:t>
            </w:r>
            <w:r w:rsidR="006815F4" w:rsidRPr="006815F4">
              <w:rPr>
                <w:sz w:val="22"/>
                <w:szCs w:val="22"/>
              </w:rPr>
              <w:t>.</w:t>
            </w:r>
          </w:p>
          <w:p w14:paraId="10D42EA2" w14:textId="1C02750E" w:rsidR="00D53ACD" w:rsidRPr="00F27F89" w:rsidRDefault="00D53ACD" w:rsidP="00D768B8">
            <w:pPr>
              <w:rPr>
                <w:sz w:val="22"/>
                <w:szCs w:val="22"/>
              </w:rPr>
            </w:pPr>
          </w:p>
        </w:tc>
      </w:tr>
      <w:tr w:rsidR="00C073C1" w:rsidRPr="00F27F89" w14:paraId="431C288D" w14:textId="77777777" w:rsidTr="00334FAE">
        <w:trPr>
          <w:trHeight w:val="224"/>
        </w:trPr>
        <w:tc>
          <w:tcPr>
            <w:tcW w:w="818" w:type="dxa"/>
          </w:tcPr>
          <w:p w14:paraId="30E3CE46" w14:textId="77777777" w:rsidR="00C073C1" w:rsidRPr="00F27F89" w:rsidRDefault="00C073C1" w:rsidP="00334FAE">
            <w:pPr>
              <w:rPr>
                <w:sz w:val="22"/>
                <w:szCs w:val="22"/>
              </w:rPr>
            </w:pPr>
          </w:p>
        </w:tc>
        <w:tc>
          <w:tcPr>
            <w:tcW w:w="1231" w:type="dxa"/>
          </w:tcPr>
          <w:p w14:paraId="2E6D1392" w14:textId="77777777" w:rsidR="00C073C1" w:rsidRPr="00F27F89" w:rsidRDefault="00C073C1" w:rsidP="00334FAE">
            <w:pPr>
              <w:rPr>
                <w:sz w:val="22"/>
                <w:szCs w:val="22"/>
              </w:rPr>
            </w:pPr>
          </w:p>
        </w:tc>
        <w:tc>
          <w:tcPr>
            <w:tcW w:w="8139" w:type="dxa"/>
            <w:gridSpan w:val="2"/>
          </w:tcPr>
          <w:p w14:paraId="29948E19" w14:textId="326B902A" w:rsidR="00C073C1" w:rsidRPr="006C5D98" w:rsidRDefault="00C073C1" w:rsidP="00D768B8">
            <w:pPr>
              <w:rPr>
                <w:b/>
                <w:sz w:val="22"/>
                <w:szCs w:val="22"/>
              </w:rPr>
            </w:pPr>
            <w:r w:rsidRPr="006C5D98">
              <w:rPr>
                <w:b/>
                <w:sz w:val="22"/>
                <w:szCs w:val="22"/>
              </w:rPr>
              <w:t>Goal A</w:t>
            </w:r>
          </w:p>
        </w:tc>
      </w:tr>
      <w:tr w:rsidR="00236608" w:rsidRPr="000C0B6C" w14:paraId="0C9C63D9" w14:textId="77777777" w:rsidTr="00334FAE">
        <w:trPr>
          <w:trHeight w:val="224"/>
        </w:trPr>
        <w:tc>
          <w:tcPr>
            <w:tcW w:w="818" w:type="dxa"/>
          </w:tcPr>
          <w:p w14:paraId="46581EE4" w14:textId="78C6D481" w:rsidR="00236608" w:rsidRPr="000C0B6C" w:rsidRDefault="00B605E3" w:rsidP="00334FAE">
            <w:r>
              <w:rPr>
                <w:sz w:val="22"/>
                <w:szCs w:val="22"/>
              </w:rPr>
              <w:t>4</w:t>
            </w:r>
          </w:p>
        </w:tc>
        <w:tc>
          <w:tcPr>
            <w:tcW w:w="1231" w:type="dxa"/>
          </w:tcPr>
          <w:p w14:paraId="3DA5E0E9" w14:textId="7DF70106" w:rsidR="00236608" w:rsidRPr="000C0B6C" w:rsidRDefault="00B605E3" w:rsidP="00334FAE">
            <w:r>
              <w:rPr>
                <w:sz w:val="22"/>
                <w:szCs w:val="22"/>
              </w:rPr>
              <w:t>16</w:t>
            </w:r>
          </w:p>
        </w:tc>
        <w:tc>
          <w:tcPr>
            <w:tcW w:w="8139" w:type="dxa"/>
            <w:gridSpan w:val="2"/>
          </w:tcPr>
          <w:p w14:paraId="5B354524" w14:textId="5C63B90D" w:rsidR="00236608" w:rsidRDefault="00257B9B" w:rsidP="00334FAE">
            <w:pPr>
              <w:rPr>
                <w:sz w:val="22"/>
                <w:szCs w:val="22"/>
              </w:rPr>
            </w:pPr>
            <w:r>
              <w:rPr>
                <w:sz w:val="22"/>
                <w:szCs w:val="22"/>
              </w:rPr>
              <w:t>The information document CBD/SBSTTA/24/</w:t>
            </w:r>
            <w:r w:rsidR="00B605E3">
              <w:rPr>
                <w:sz w:val="22"/>
                <w:szCs w:val="22"/>
              </w:rPr>
              <w:t>INF/9 gives a fuller description of what is meant by “natural ecosystems”, which of course cannot be repeated in full here, but it should be noted that “natural ecosystems” do not exclude the possibility that humans live and support themselves within such ecosystems, in the way many indigenous peoples actually do.</w:t>
            </w:r>
          </w:p>
          <w:p w14:paraId="33D5614C" w14:textId="77777777" w:rsidR="00D53ACD" w:rsidRDefault="00D53ACD" w:rsidP="00334FAE">
            <w:pPr>
              <w:rPr>
                <w:sz w:val="22"/>
                <w:szCs w:val="22"/>
              </w:rPr>
            </w:pPr>
          </w:p>
          <w:p w14:paraId="3535E93F" w14:textId="42955CA4" w:rsidR="00B605E3" w:rsidRDefault="00B605E3" w:rsidP="00334FAE">
            <w:pPr>
              <w:rPr>
                <w:sz w:val="22"/>
                <w:szCs w:val="22"/>
              </w:rPr>
            </w:pPr>
            <w:r>
              <w:rPr>
                <w:sz w:val="22"/>
                <w:szCs w:val="22"/>
              </w:rPr>
              <w:t>The term “integrity” needs a fuller definition here, as the goal expresses a quantitative change in integrity</w:t>
            </w:r>
            <w:r w:rsidR="00CE0DBE">
              <w:rPr>
                <w:sz w:val="22"/>
                <w:szCs w:val="22"/>
              </w:rPr>
              <w:t>. Integrity does refer to compositional, functional, structural and spatial components of ecosystems, but what should the state of those components be to ensure integrity? Which are the measurable parameters, and what values should they attain?</w:t>
            </w:r>
            <w:r w:rsidR="00D11BE1">
              <w:rPr>
                <w:sz w:val="22"/>
                <w:szCs w:val="22"/>
              </w:rPr>
              <w:t xml:space="preserve"> The glossary provided in the document CBD/SBSTTA/24/INF/11 could possibly form the basis for a decision on definitions needed to underpin most goal and target deliberations.</w:t>
            </w:r>
          </w:p>
          <w:p w14:paraId="1FB20CA9" w14:textId="3F2CD00A" w:rsidR="00D53ACD" w:rsidRPr="000C0B6C" w:rsidRDefault="00D53ACD" w:rsidP="00334FAE"/>
        </w:tc>
      </w:tr>
      <w:tr w:rsidR="00236608" w:rsidRPr="003A4D76" w14:paraId="6153AF8D" w14:textId="77777777" w:rsidTr="00334FAE">
        <w:trPr>
          <w:trHeight w:val="233"/>
        </w:trPr>
        <w:tc>
          <w:tcPr>
            <w:tcW w:w="818" w:type="dxa"/>
          </w:tcPr>
          <w:p w14:paraId="66AF3500" w14:textId="00A7DAB0" w:rsidR="00236608" w:rsidRPr="006C5D98" w:rsidRDefault="00CE0DBE" w:rsidP="00334FAE">
            <w:pPr>
              <w:rPr>
                <w:sz w:val="22"/>
                <w:szCs w:val="22"/>
              </w:rPr>
            </w:pPr>
            <w:r w:rsidRPr="006C5D98">
              <w:rPr>
                <w:sz w:val="22"/>
                <w:szCs w:val="22"/>
              </w:rPr>
              <w:t>5</w:t>
            </w:r>
          </w:p>
        </w:tc>
        <w:tc>
          <w:tcPr>
            <w:tcW w:w="1231" w:type="dxa"/>
          </w:tcPr>
          <w:p w14:paraId="6A91318A" w14:textId="5B21C213" w:rsidR="00236608" w:rsidRPr="006C5D98" w:rsidRDefault="00CE0DBE" w:rsidP="00334FAE">
            <w:pPr>
              <w:rPr>
                <w:sz w:val="22"/>
                <w:szCs w:val="22"/>
              </w:rPr>
            </w:pPr>
            <w:r w:rsidRPr="006C5D98">
              <w:rPr>
                <w:sz w:val="22"/>
                <w:szCs w:val="22"/>
              </w:rPr>
              <w:t>18</w:t>
            </w:r>
          </w:p>
        </w:tc>
        <w:tc>
          <w:tcPr>
            <w:tcW w:w="8139" w:type="dxa"/>
            <w:gridSpan w:val="2"/>
          </w:tcPr>
          <w:p w14:paraId="51983D03" w14:textId="7C0A43F9" w:rsidR="00783100" w:rsidRPr="006C5D98" w:rsidRDefault="00783100" w:rsidP="00783100">
            <w:pPr>
              <w:rPr>
                <w:sz w:val="22"/>
                <w:szCs w:val="22"/>
              </w:rPr>
            </w:pPr>
            <w:r w:rsidRPr="006C5D98">
              <w:rPr>
                <w:sz w:val="22"/>
                <w:szCs w:val="22"/>
              </w:rPr>
              <w:t>It is important to recognize that significant net increases of the extent of some ecosystems may not be achievable (e.g. for coral reef ecosystems) and then full emphasis must be put on avoiding further loss, while improving integrity and connectivity.</w:t>
            </w:r>
          </w:p>
          <w:p w14:paraId="6128C53C" w14:textId="77777777" w:rsidR="00783100" w:rsidRPr="006C5D98" w:rsidRDefault="00783100" w:rsidP="00334FAE">
            <w:pPr>
              <w:rPr>
                <w:sz w:val="22"/>
                <w:szCs w:val="22"/>
              </w:rPr>
            </w:pPr>
          </w:p>
          <w:p w14:paraId="1812EF18" w14:textId="586977E1" w:rsidR="00236608" w:rsidRPr="006C5D98" w:rsidRDefault="00CE0DBE" w:rsidP="00334FAE">
            <w:pPr>
              <w:rPr>
                <w:sz w:val="22"/>
                <w:szCs w:val="22"/>
              </w:rPr>
            </w:pPr>
            <w:r w:rsidRPr="006C5D98">
              <w:rPr>
                <w:sz w:val="22"/>
                <w:szCs w:val="22"/>
              </w:rPr>
              <w:lastRenderedPageBreak/>
              <w:t>What is the scientific justification for expressing the increase in both area, connectivity and integrity as one percentage? How can</w:t>
            </w:r>
            <w:r w:rsidR="007617D5" w:rsidRPr="006C5D98">
              <w:rPr>
                <w:sz w:val="22"/>
                <w:szCs w:val="22"/>
              </w:rPr>
              <w:t xml:space="preserve"> three such different metrics</w:t>
            </w:r>
            <w:r w:rsidRPr="006C5D98">
              <w:rPr>
                <w:sz w:val="22"/>
                <w:szCs w:val="22"/>
              </w:rPr>
              <w:t xml:space="preserve"> be combined in one </w:t>
            </w:r>
            <w:r w:rsidR="007617D5" w:rsidRPr="006C5D98">
              <w:rPr>
                <w:sz w:val="22"/>
                <w:szCs w:val="22"/>
              </w:rPr>
              <w:t xml:space="preserve">measurement? Or, if the goal is to be interpreted to say “X%, respectively”, what is the scientific basis for setting the same numerical value in the goal? This paragraph states that 10-15% increase in area would be needed to meet the 2050 vision. How large increases in integrity and connectivity would be needed? The same question applies to the 2030 milestones: given what needs to be achieved by 2050, how large increases in area, connectivity and integrity are needed by 2030? The last sentence of this paragraph indicates </w:t>
            </w:r>
            <w:r w:rsidR="00F27F89" w:rsidRPr="006C5D98">
              <w:rPr>
                <w:sz w:val="22"/>
                <w:szCs w:val="22"/>
              </w:rPr>
              <w:t>that at minimum no net loss in area, i.e. 0% increase, is needed by 2030.</w:t>
            </w:r>
          </w:p>
          <w:p w14:paraId="2DFAF435" w14:textId="77777777" w:rsidR="00D53ACD" w:rsidRPr="006C5D98" w:rsidRDefault="00D53ACD" w:rsidP="00334FAE">
            <w:pPr>
              <w:rPr>
                <w:sz w:val="22"/>
                <w:szCs w:val="22"/>
              </w:rPr>
            </w:pPr>
          </w:p>
          <w:p w14:paraId="36C6011C" w14:textId="0F776282" w:rsidR="00071DA6" w:rsidRPr="006C5D98" w:rsidRDefault="00071DA6" w:rsidP="00334FAE">
            <w:pPr>
              <w:rPr>
                <w:sz w:val="22"/>
                <w:szCs w:val="22"/>
              </w:rPr>
            </w:pPr>
            <w:r w:rsidRPr="006C5D98">
              <w:rPr>
                <w:sz w:val="22"/>
                <w:szCs w:val="22"/>
              </w:rPr>
              <w:t>We note that INF/9 (page 11) considers a 20% increase in area of natural ecosystems to confer good alignment with the 2050 vision</w:t>
            </w:r>
            <w:r w:rsidR="002F5A44" w:rsidRPr="006C5D98">
              <w:rPr>
                <w:sz w:val="22"/>
                <w:szCs w:val="22"/>
              </w:rPr>
              <w:t>, and the authors of that document would include 20% in the goal formulation</w:t>
            </w:r>
            <w:r w:rsidRPr="006C5D98">
              <w:rPr>
                <w:sz w:val="22"/>
                <w:szCs w:val="22"/>
              </w:rPr>
              <w:t>. How does this relate to the 10-15% described as needed in this paragraph?</w:t>
            </w:r>
          </w:p>
          <w:p w14:paraId="720AD31D" w14:textId="77777777" w:rsidR="00D53ACD" w:rsidRPr="006C5D98" w:rsidRDefault="00D53ACD" w:rsidP="00334FAE">
            <w:pPr>
              <w:rPr>
                <w:sz w:val="22"/>
                <w:szCs w:val="22"/>
              </w:rPr>
            </w:pPr>
          </w:p>
          <w:p w14:paraId="537BB6D1" w14:textId="24520117" w:rsidR="00D53ACD" w:rsidRPr="006C5D98" w:rsidRDefault="00D53ACD" w:rsidP="00334FAE">
            <w:pPr>
              <w:rPr>
                <w:sz w:val="22"/>
                <w:szCs w:val="22"/>
              </w:rPr>
            </w:pPr>
            <w:r w:rsidRPr="006C5D98">
              <w:rPr>
                <w:sz w:val="22"/>
                <w:szCs w:val="22"/>
              </w:rPr>
              <w:t>This paragraph should give guidance on the feasibility to express ecosystem connectivity and integrity as quantitative metrics. How is connectivity and integrity measured and what would a percentage change mean? Would it be better to express a goal for connectivity and integrity in relative terms, e.g. that there should be enough connectivity and integrity to support viable and resilient populations of living organisms?</w:t>
            </w:r>
          </w:p>
          <w:p w14:paraId="79008513" w14:textId="77777777" w:rsidR="00D53ACD" w:rsidRPr="006C5D98" w:rsidRDefault="00D53ACD" w:rsidP="00334FAE">
            <w:pPr>
              <w:rPr>
                <w:sz w:val="22"/>
                <w:szCs w:val="22"/>
              </w:rPr>
            </w:pPr>
          </w:p>
          <w:p w14:paraId="69FDEFD4" w14:textId="1257EC2D" w:rsidR="007617D5" w:rsidRPr="006C5D98" w:rsidRDefault="004421DE" w:rsidP="00373DA2">
            <w:pPr>
              <w:rPr>
                <w:sz w:val="22"/>
                <w:szCs w:val="22"/>
              </w:rPr>
            </w:pPr>
            <w:r w:rsidRPr="006C5D98">
              <w:rPr>
                <w:sz w:val="22"/>
                <w:szCs w:val="22"/>
              </w:rPr>
              <w:t xml:space="preserve">The specification “across all ecosystem types” needs clarification. </w:t>
            </w:r>
            <w:r w:rsidR="00373DA2" w:rsidRPr="006C5D98">
              <w:rPr>
                <w:sz w:val="22"/>
                <w:szCs w:val="22"/>
              </w:rPr>
              <w:t xml:space="preserve">It should be read to mean that for each ecosystem type there is a need to </w:t>
            </w:r>
            <w:r w:rsidRPr="006C5D98">
              <w:rPr>
                <w:sz w:val="22"/>
                <w:szCs w:val="22"/>
              </w:rPr>
              <w:t>increase the area by 10-15%</w:t>
            </w:r>
            <w:r w:rsidR="00373DA2" w:rsidRPr="006C5D98">
              <w:rPr>
                <w:sz w:val="22"/>
                <w:szCs w:val="22"/>
              </w:rPr>
              <w:t xml:space="preserve">, and not only as an average. This goal component needs safeguards, so that it will not be achieved simply by increasing the area of certain ecosystem </w:t>
            </w:r>
            <w:proofErr w:type="gramStart"/>
            <w:r w:rsidR="00373DA2" w:rsidRPr="006C5D98">
              <w:rPr>
                <w:sz w:val="22"/>
                <w:szCs w:val="22"/>
              </w:rPr>
              <w:t>types, and</w:t>
            </w:r>
            <w:proofErr w:type="gramEnd"/>
            <w:r w:rsidR="00373DA2" w:rsidRPr="006C5D98">
              <w:rPr>
                <w:sz w:val="22"/>
                <w:szCs w:val="22"/>
              </w:rPr>
              <w:t xml:space="preserve"> neglecting others.</w:t>
            </w:r>
          </w:p>
          <w:p w14:paraId="520C38C3" w14:textId="77777777" w:rsidR="00FA2D69" w:rsidRPr="006C5D98" w:rsidRDefault="00FA2D69" w:rsidP="00373DA2">
            <w:pPr>
              <w:rPr>
                <w:sz w:val="22"/>
                <w:szCs w:val="22"/>
              </w:rPr>
            </w:pPr>
          </w:p>
          <w:p w14:paraId="639F6FF2" w14:textId="77777777" w:rsidR="00D53ACD" w:rsidRPr="006C5D98" w:rsidRDefault="00FA2D69" w:rsidP="00FA2D69">
            <w:pPr>
              <w:rPr>
                <w:sz w:val="22"/>
                <w:szCs w:val="22"/>
              </w:rPr>
            </w:pPr>
            <w:r w:rsidRPr="006C5D98">
              <w:rPr>
                <w:sz w:val="22"/>
                <w:szCs w:val="22"/>
              </w:rPr>
              <w:t xml:space="preserve">The level of ambition of the suggested goal should be discussed in relation to Aichi target 5, that states that by 2020 the rate of loss of </w:t>
            </w:r>
            <w:proofErr w:type="gramStart"/>
            <w:r w:rsidRPr="006C5D98">
              <w:rPr>
                <w:sz w:val="22"/>
                <w:szCs w:val="22"/>
              </w:rPr>
              <w:t>all natural</w:t>
            </w:r>
            <w:proofErr w:type="gramEnd"/>
            <w:r w:rsidRPr="006C5D98">
              <w:rPr>
                <w:sz w:val="22"/>
                <w:szCs w:val="22"/>
              </w:rPr>
              <w:t xml:space="preserve"> habitats, including forests, is at least halved and where feasible brought close to zero. </w:t>
            </w:r>
            <w:proofErr w:type="gramStart"/>
            <w:r w:rsidRPr="006C5D98">
              <w:rPr>
                <w:sz w:val="22"/>
                <w:szCs w:val="22"/>
              </w:rPr>
              <w:t>It would appear that the</w:t>
            </w:r>
            <w:proofErr w:type="gramEnd"/>
            <w:r w:rsidRPr="006C5D98">
              <w:rPr>
                <w:sz w:val="22"/>
                <w:szCs w:val="22"/>
              </w:rPr>
              <w:t xml:space="preserve"> suggested goal A is less ambitious, as it does not explicitly address loss of natural habitats as such. This paragraph should offer guidance, from a scientific perspective, on how goal A should be formulated to at least match the level of ambition of Aichi target 5.</w:t>
            </w:r>
          </w:p>
          <w:p w14:paraId="5F267497" w14:textId="28D08C34" w:rsidR="00FA2D69" w:rsidRPr="006C5D98" w:rsidRDefault="00FA2D69" w:rsidP="00FA2D69">
            <w:pPr>
              <w:rPr>
                <w:sz w:val="22"/>
                <w:szCs w:val="22"/>
              </w:rPr>
            </w:pPr>
          </w:p>
        </w:tc>
      </w:tr>
      <w:tr w:rsidR="00236608" w:rsidRPr="003A4D76" w14:paraId="6D0FC60A" w14:textId="77777777" w:rsidTr="00334FAE">
        <w:trPr>
          <w:trHeight w:val="224"/>
        </w:trPr>
        <w:tc>
          <w:tcPr>
            <w:tcW w:w="818" w:type="dxa"/>
          </w:tcPr>
          <w:p w14:paraId="6282A73C" w14:textId="13397B44" w:rsidR="00236608" w:rsidRPr="006C5D98" w:rsidRDefault="00E877BE" w:rsidP="00334FAE">
            <w:pPr>
              <w:rPr>
                <w:sz w:val="22"/>
                <w:szCs w:val="22"/>
              </w:rPr>
            </w:pPr>
            <w:r w:rsidRPr="006C5D98">
              <w:rPr>
                <w:sz w:val="22"/>
                <w:szCs w:val="22"/>
              </w:rPr>
              <w:lastRenderedPageBreak/>
              <w:t>5</w:t>
            </w:r>
          </w:p>
        </w:tc>
        <w:tc>
          <w:tcPr>
            <w:tcW w:w="1231" w:type="dxa"/>
          </w:tcPr>
          <w:p w14:paraId="4956A208" w14:textId="24E8207D" w:rsidR="00236608" w:rsidRPr="006C5D98" w:rsidRDefault="00E877BE" w:rsidP="00334FAE">
            <w:pPr>
              <w:rPr>
                <w:sz w:val="22"/>
                <w:szCs w:val="22"/>
              </w:rPr>
            </w:pPr>
            <w:r w:rsidRPr="006C5D98">
              <w:rPr>
                <w:sz w:val="22"/>
                <w:szCs w:val="22"/>
              </w:rPr>
              <w:t>19</w:t>
            </w:r>
          </w:p>
        </w:tc>
        <w:tc>
          <w:tcPr>
            <w:tcW w:w="8139" w:type="dxa"/>
            <w:gridSpan w:val="2"/>
          </w:tcPr>
          <w:p w14:paraId="37269532" w14:textId="4DE697D8" w:rsidR="00236608" w:rsidRPr="006C5D98" w:rsidRDefault="00E877BE" w:rsidP="004A6EA9">
            <w:pPr>
              <w:rPr>
                <w:sz w:val="22"/>
                <w:szCs w:val="22"/>
              </w:rPr>
            </w:pPr>
            <w:r w:rsidRPr="006C5D98">
              <w:rPr>
                <w:sz w:val="22"/>
                <w:szCs w:val="22"/>
              </w:rPr>
              <w:t>The safeguards discussed in this paragraph are very important. Please elaborate on how such safeguards could be designed, and where they would be included, if not in the goal formulation itself. This paragraph addresses the risk that the goal will be gamed, so that natural ecosystems continue to be exploited, while compensation measures do no</w:t>
            </w:r>
            <w:r w:rsidR="004A6EA9" w:rsidRPr="006C5D98">
              <w:rPr>
                <w:sz w:val="22"/>
                <w:szCs w:val="22"/>
              </w:rPr>
              <w:t>t</w:t>
            </w:r>
            <w:r w:rsidRPr="006C5D98">
              <w:rPr>
                <w:sz w:val="22"/>
                <w:szCs w:val="22"/>
              </w:rPr>
              <w:t xml:space="preserve"> deliver “the same or similar” qualities. It should be made very clear that full restoration is </w:t>
            </w:r>
            <w:r w:rsidR="008976DD" w:rsidRPr="006C5D98">
              <w:rPr>
                <w:sz w:val="22"/>
                <w:szCs w:val="22"/>
              </w:rPr>
              <w:t>costly, difficult and</w:t>
            </w:r>
            <w:r w:rsidRPr="006C5D98">
              <w:rPr>
                <w:sz w:val="22"/>
                <w:szCs w:val="22"/>
              </w:rPr>
              <w:t xml:space="preserve"> even </w:t>
            </w:r>
            <w:r w:rsidR="008976DD" w:rsidRPr="006C5D98">
              <w:rPr>
                <w:sz w:val="22"/>
                <w:szCs w:val="22"/>
              </w:rPr>
              <w:t>im</w:t>
            </w:r>
            <w:r w:rsidRPr="006C5D98">
              <w:rPr>
                <w:sz w:val="22"/>
                <w:szCs w:val="22"/>
              </w:rPr>
              <w:t xml:space="preserve">possible in many cases. </w:t>
            </w:r>
            <w:r w:rsidR="008976DD" w:rsidRPr="006C5D98">
              <w:rPr>
                <w:sz w:val="22"/>
                <w:szCs w:val="22"/>
              </w:rPr>
              <w:t xml:space="preserve">This paragraph should also address what kind of compensatory measures would be regarded as appropriate. For example, compensation in terms of exploiting one </w:t>
            </w:r>
            <w:r w:rsidR="004A6EA9" w:rsidRPr="006C5D98">
              <w:rPr>
                <w:sz w:val="22"/>
                <w:szCs w:val="22"/>
              </w:rPr>
              <w:t>hectare of a natural ecosystem</w:t>
            </w:r>
            <w:r w:rsidR="008976DD" w:rsidRPr="006C5D98">
              <w:rPr>
                <w:sz w:val="22"/>
                <w:szCs w:val="22"/>
              </w:rPr>
              <w:t xml:space="preserve">, and instead increasing the conservation status of another </w:t>
            </w:r>
            <w:r w:rsidR="004A6EA9" w:rsidRPr="006C5D98">
              <w:rPr>
                <w:sz w:val="22"/>
                <w:szCs w:val="22"/>
              </w:rPr>
              <w:t>hectare</w:t>
            </w:r>
            <w:r w:rsidR="008976DD" w:rsidRPr="006C5D98">
              <w:rPr>
                <w:sz w:val="22"/>
                <w:szCs w:val="22"/>
              </w:rPr>
              <w:t>, does not constitute “no net loss”, rather just net loss.</w:t>
            </w:r>
          </w:p>
          <w:p w14:paraId="225C0EAA" w14:textId="77777777" w:rsidR="00D53ACD" w:rsidRPr="006C5D98" w:rsidRDefault="00D53ACD" w:rsidP="004A6EA9">
            <w:pPr>
              <w:rPr>
                <w:sz w:val="22"/>
                <w:szCs w:val="22"/>
              </w:rPr>
            </w:pPr>
          </w:p>
          <w:p w14:paraId="084463AF" w14:textId="28BE0AFB" w:rsidR="002F5A44" w:rsidRPr="006C5D98" w:rsidRDefault="002F5A44" w:rsidP="004A6EA9">
            <w:pPr>
              <w:rPr>
                <w:sz w:val="22"/>
                <w:szCs w:val="22"/>
              </w:rPr>
            </w:pPr>
            <w:r w:rsidRPr="006C5D98">
              <w:rPr>
                <w:sz w:val="22"/>
                <w:szCs w:val="22"/>
              </w:rPr>
              <w:t>The goal as now formulated does not specify any safeguards, and it does not address the need to preserve critical ecosystems.</w:t>
            </w:r>
          </w:p>
          <w:p w14:paraId="1DB7F702" w14:textId="358BC791" w:rsidR="00193502" w:rsidRPr="006C5D98" w:rsidRDefault="00193502" w:rsidP="004A6EA9">
            <w:pPr>
              <w:rPr>
                <w:sz w:val="22"/>
                <w:szCs w:val="22"/>
              </w:rPr>
            </w:pPr>
          </w:p>
          <w:p w14:paraId="4E73D639" w14:textId="1F76584A" w:rsidR="00193502" w:rsidRPr="006C5D98" w:rsidRDefault="00193502" w:rsidP="004A6EA9">
            <w:pPr>
              <w:rPr>
                <w:sz w:val="22"/>
                <w:szCs w:val="22"/>
              </w:rPr>
            </w:pPr>
            <w:r w:rsidRPr="006C5D98">
              <w:rPr>
                <w:sz w:val="22"/>
                <w:szCs w:val="22"/>
              </w:rPr>
              <w:t>This paragraph should also explore the feasibility and conseq</w:t>
            </w:r>
            <w:r w:rsidR="00D32D4C" w:rsidRPr="006C5D98">
              <w:rPr>
                <w:sz w:val="22"/>
                <w:szCs w:val="22"/>
              </w:rPr>
              <w:t>u</w:t>
            </w:r>
            <w:r w:rsidRPr="006C5D98">
              <w:rPr>
                <w:sz w:val="22"/>
                <w:szCs w:val="22"/>
              </w:rPr>
              <w:t>ences of letting goal A address halting the loss of natural ecosystems and restoration as two separate quantities, instead of combining them into a net change in area, connectivity and integrity, to avoid the risks described in this paragraph.</w:t>
            </w:r>
          </w:p>
          <w:p w14:paraId="1B92E2B4" w14:textId="40AB5764" w:rsidR="00D53ACD" w:rsidRPr="006C5D98" w:rsidRDefault="00D53ACD" w:rsidP="004A6EA9">
            <w:pPr>
              <w:rPr>
                <w:sz w:val="22"/>
                <w:szCs w:val="22"/>
              </w:rPr>
            </w:pPr>
          </w:p>
        </w:tc>
      </w:tr>
      <w:tr w:rsidR="00236608" w:rsidRPr="003A4D76" w14:paraId="30930566" w14:textId="77777777" w:rsidTr="00334FAE">
        <w:trPr>
          <w:trHeight w:val="224"/>
        </w:trPr>
        <w:tc>
          <w:tcPr>
            <w:tcW w:w="818" w:type="dxa"/>
          </w:tcPr>
          <w:p w14:paraId="7E88CD75" w14:textId="4C20AB41" w:rsidR="00236608" w:rsidRPr="006C5D98" w:rsidRDefault="008976DD" w:rsidP="00334FAE">
            <w:pPr>
              <w:rPr>
                <w:sz w:val="22"/>
                <w:szCs w:val="22"/>
              </w:rPr>
            </w:pPr>
            <w:r w:rsidRPr="006C5D98">
              <w:rPr>
                <w:sz w:val="22"/>
                <w:szCs w:val="22"/>
              </w:rPr>
              <w:lastRenderedPageBreak/>
              <w:t>5</w:t>
            </w:r>
          </w:p>
        </w:tc>
        <w:tc>
          <w:tcPr>
            <w:tcW w:w="1231" w:type="dxa"/>
          </w:tcPr>
          <w:p w14:paraId="613F0F0B" w14:textId="47E137F2" w:rsidR="00236608" w:rsidRPr="006C5D98" w:rsidRDefault="008976DD" w:rsidP="00334FAE">
            <w:pPr>
              <w:rPr>
                <w:sz w:val="22"/>
                <w:szCs w:val="22"/>
              </w:rPr>
            </w:pPr>
            <w:r w:rsidRPr="006C5D98">
              <w:rPr>
                <w:sz w:val="22"/>
                <w:szCs w:val="22"/>
              </w:rPr>
              <w:t>21</w:t>
            </w:r>
          </w:p>
        </w:tc>
        <w:tc>
          <w:tcPr>
            <w:tcW w:w="8139" w:type="dxa"/>
            <w:gridSpan w:val="2"/>
          </w:tcPr>
          <w:p w14:paraId="17B0B252" w14:textId="199AB569" w:rsidR="00236608" w:rsidRPr="006C5D98" w:rsidRDefault="008976DD" w:rsidP="00334FAE">
            <w:pPr>
              <w:rPr>
                <w:sz w:val="22"/>
                <w:szCs w:val="22"/>
              </w:rPr>
            </w:pPr>
            <w:r w:rsidRPr="006C5D98">
              <w:rPr>
                <w:sz w:val="22"/>
                <w:szCs w:val="22"/>
              </w:rPr>
              <w:t xml:space="preserve">Yes, areas beyond “natural” ecosystems are also extremely important for biodiversity and ecosystem services, and there should be a goal component for conservation and sustainable use in </w:t>
            </w:r>
            <w:r w:rsidR="00347C6D" w:rsidRPr="006C5D98">
              <w:rPr>
                <w:sz w:val="22"/>
                <w:szCs w:val="22"/>
              </w:rPr>
              <w:t>managed</w:t>
            </w:r>
            <w:r w:rsidRPr="006C5D98">
              <w:rPr>
                <w:sz w:val="22"/>
                <w:szCs w:val="22"/>
              </w:rPr>
              <w:t xml:space="preserve"> ecosystems as well. But where? It would not be appropriate to simply include “all” ecosystems in goal A, as the metrics involved woul</w:t>
            </w:r>
            <w:r w:rsidR="003417BF" w:rsidRPr="006C5D98">
              <w:rPr>
                <w:sz w:val="22"/>
                <w:szCs w:val="22"/>
              </w:rPr>
              <w:t>d be quite different, as would</w:t>
            </w:r>
            <w:r w:rsidRPr="006C5D98">
              <w:rPr>
                <w:sz w:val="22"/>
                <w:szCs w:val="22"/>
              </w:rPr>
              <w:t xml:space="preserve"> any numerical value </w:t>
            </w:r>
            <w:proofErr w:type="gramStart"/>
            <w:r w:rsidRPr="006C5D98">
              <w:rPr>
                <w:sz w:val="22"/>
                <w:szCs w:val="22"/>
              </w:rPr>
              <w:t>assigned</w:t>
            </w:r>
            <w:proofErr w:type="gramEnd"/>
            <w:r w:rsidRPr="006C5D98">
              <w:rPr>
                <w:sz w:val="22"/>
                <w:szCs w:val="22"/>
              </w:rPr>
              <w:t>. It could be included in goal A as a separate sub-goal, if the goal components were to be treated and formulated as sub-goals, otherwise the managed ecosystems, and their sustainable use, should be included in goal B.</w:t>
            </w:r>
            <w:r w:rsidR="00347C6D" w:rsidRPr="006C5D98">
              <w:rPr>
                <w:sz w:val="22"/>
                <w:szCs w:val="22"/>
              </w:rPr>
              <w:t xml:space="preserve"> It would be particularly valuable to have a discussion on where to deal with “semi-natural” ecosystems, that often are extensively managed, but still retain many of the qualities for biodiversity of natural ecosystems. It is important that it is made clear that in many parts of the world, not least in Europe, semi-natural habitats, such as semi-natural grasslands are highly threatened habitats that </w:t>
            </w:r>
            <w:proofErr w:type="spellStart"/>
            <w:r w:rsidR="00347C6D" w:rsidRPr="006C5D98">
              <w:rPr>
                <w:sz w:val="22"/>
                <w:szCs w:val="22"/>
              </w:rPr>
              <w:t>harbour</w:t>
            </w:r>
            <w:proofErr w:type="spellEnd"/>
            <w:r w:rsidR="00347C6D" w:rsidRPr="006C5D98">
              <w:rPr>
                <w:sz w:val="22"/>
                <w:szCs w:val="22"/>
              </w:rPr>
              <w:t xml:space="preserve"> </w:t>
            </w:r>
            <w:proofErr w:type="gramStart"/>
            <w:r w:rsidR="00347C6D" w:rsidRPr="006C5D98">
              <w:rPr>
                <w:sz w:val="22"/>
                <w:szCs w:val="22"/>
              </w:rPr>
              <w:t>a large number of</w:t>
            </w:r>
            <w:proofErr w:type="gramEnd"/>
            <w:r w:rsidR="00347C6D" w:rsidRPr="006C5D98">
              <w:rPr>
                <w:sz w:val="22"/>
                <w:szCs w:val="22"/>
              </w:rPr>
              <w:t xml:space="preserve"> red-listed species.</w:t>
            </w:r>
          </w:p>
          <w:p w14:paraId="4B30F77B" w14:textId="42B0E792" w:rsidR="00D53ACD" w:rsidRPr="006C5D98" w:rsidRDefault="00D53ACD" w:rsidP="00334FAE">
            <w:pPr>
              <w:rPr>
                <w:sz w:val="22"/>
                <w:szCs w:val="22"/>
              </w:rPr>
            </w:pPr>
          </w:p>
        </w:tc>
      </w:tr>
      <w:tr w:rsidR="00236608" w:rsidRPr="003A4D76" w14:paraId="419DB47A" w14:textId="77777777" w:rsidTr="00334FAE">
        <w:trPr>
          <w:trHeight w:val="224"/>
        </w:trPr>
        <w:tc>
          <w:tcPr>
            <w:tcW w:w="818" w:type="dxa"/>
          </w:tcPr>
          <w:p w14:paraId="583A2152" w14:textId="45594DA8" w:rsidR="00236608" w:rsidRPr="006C5D98" w:rsidRDefault="00620E2B" w:rsidP="00334FAE">
            <w:pPr>
              <w:rPr>
                <w:sz w:val="22"/>
                <w:szCs w:val="22"/>
              </w:rPr>
            </w:pPr>
            <w:r w:rsidRPr="006C5D98">
              <w:rPr>
                <w:sz w:val="22"/>
                <w:szCs w:val="22"/>
              </w:rPr>
              <w:t>5</w:t>
            </w:r>
          </w:p>
        </w:tc>
        <w:tc>
          <w:tcPr>
            <w:tcW w:w="1231" w:type="dxa"/>
          </w:tcPr>
          <w:p w14:paraId="491D28B8" w14:textId="72EF87A0" w:rsidR="00236608" w:rsidRPr="006C5D98" w:rsidRDefault="00620E2B" w:rsidP="00334FAE">
            <w:pPr>
              <w:rPr>
                <w:sz w:val="22"/>
                <w:szCs w:val="22"/>
              </w:rPr>
            </w:pPr>
            <w:r w:rsidRPr="006C5D98">
              <w:rPr>
                <w:sz w:val="22"/>
                <w:szCs w:val="22"/>
              </w:rPr>
              <w:t>23</w:t>
            </w:r>
          </w:p>
        </w:tc>
        <w:tc>
          <w:tcPr>
            <w:tcW w:w="8139" w:type="dxa"/>
            <w:gridSpan w:val="2"/>
          </w:tcPr>
          <w:p w14:paraId="03859163" w14:textId="0A6C6E2B" w:rsidR="00236608" w:rsidRPr="006C5D98" w:rsidRDefault="00620E2B" w:rsidP="00334FAE">
            <w:pPr>
              <w:rPr>
                <w:sz w:val="22"/>
                <w:szCs w:val="22"/>
              </w:rPr>
            </w:pPr>
            <w:r w:rsidRPr="006C5D98">
              <w:rPr>
                <w:sz w:val="22"/>
                <w:szCs w:val="22"/>
              </w:rPr>
              <w:t xml:space="preserve">The term “healthy” is not unambiguous. It could mean a demographically and genetically viable population, or a population not suffering from diseases or parasites, or a population that does not cause health problems for other species (including humans). If the term is to be used in a goal formulation it needs a clear definition. For the intent of </w:t>
            </w:r>
            <w:proofErr w:type="gramStart"/>
            <w:r w:rsidRPr="006C5D98">
              <w:rPr>
                <w:sz w:val="22"/>
                <w:szCs w:val="22"/>
              </w:rPr>
              <w:t>goal</w:t>
            </w:r>
            <w:proofErr w:type="gramEnd"/>
            <w:r w:rsidRPr="006C5D98">
              <w:rPr>
                <w:sz w:val="22"/>
                <w:szCs w:val="22"/>
              </w:rPr>
              <w:t xml:space="preserve"> A, demographically and genetically viable populations </w:t>
            </w:r>
            <w:r w:rsidR="00AD4715" w:rsidRPr="006C5D98">
              <w:rPr>
                <w:sz w:val="22"/>
                <w:szCs w:val="22"/>
              </w:rPr>
              <w:t xml:space="preserve">allowing long-term survival and adaptability </w:t>
            </w:r>
            <w:r w:rsidRPr="006C5D98">
              <w:rPr>
                <w:sz w:val="22"/>
                <w:szCs w:val="22"/>
              </w:rPr>
              <w:t>are most relevant.</w:t>
            </w:r>
          </w:p>
          <w:p w14:paraId="430E5F2A" w14:textId="77777777" w:rsidR="00D53ACD" w:rsidRPr="006C5D98" w:rsidRDefault="00D53ACD" w:rsidP="00334FAE">
            <w:pPr>
              <w:rPr>
                <w:sz w:val="22"/>
                <w:szCs w:val="22"/>
              </w:rPr>
            </w:pPr>
          </w:p>
          <w:p w14:paraId="35EADC0C" w14:textId="77777777" w:rsidR="00AD4715" w:rsidRPr="006C5D98" w:rsidRDefault="00AD4715" w:rsidP="00334FAE">
            <w:pPr>
              <w:rPr>
                <w:sz w:val="22"/>
                <w:szCs w:val="22"/>
              </w:rPr>
            </w:pPr>
            <w:r w:rsidRPr="006C5D98">
              <w:rPr>
                <w:sz w:val="22"/>
                <w:szCs w:val="22"/>
              </w:rPr>
              <w:t xml:space="preserve">The statement “conserving species diversity and abundance…. directly conserves genetic diversity” is not correct. Genetic diversity can be lost irrespective of species diversity, and large, recovered populations can have low genetic diversity. Large, manipulated populations (through hunting, fishing, release activities, </w:t>
            </w:r>
            <w:proofErr w:type="spellStart"/>
            <w:r w:rsidRPr="006C5D98">
              <w:rPr>
                <w:sz w:val="22"/>
                <w:szCs w:val="22"/>
              </w:rPr>
              <w:t>etc</w:t>
            </w:r>
            <w:proofErr w:type="spellEnd"/>
            <w:r w:rsidRPr="006C5D98">
              <w:rPr>
                <w:sz w:val="22"/>
                <w:szCs w:val="22"/>
              </w:rPr>
              <w:t>) can experience loss and/or change of genetic integrity without a decrease in population size.</w:t>
            </w:r>
          </w:p>
          <w:p w14:paraId="3AECFC8A" w14:textId="77777777" w:rsidR="006F481B" w:rsidRPr="006C5D98" w:rsidRDefault="006F481B" w:rsidP="00334FAE">
            <w:pPr>
              <w:rPr>
                <w:sz w:val="22"/>
                <w:szCs w:val="22"/>
              </w:rPr>
            </w:pPr>
          </w:p>
          <w:p w14:paraId="3CDB0E70" w14:textId="1A762F62" w:rsidR="00655598" w:rsidRPr="006C5D98" w:rsidRDefault="00655598" w:rsidP="00655598">
            <w:pPr>
              <w:rPr>
                <w:sz w:val="22"/>
                <w:szCs w:val="22"/>
              </w:rPr>
            </w:pPr>
            <w:r w:rsidRPr="006C5D98">
              <w:rPr>
                <w:sz w:val="22"/>
                <w:szCs w:val="22"/>
              </w:rPr>
              <w:t>For consistency of the use of “integrity”, please add “structure” to “(</w:t>
            </w:r>
            <w:r w:rsidRPr="006C5D98">
              <w:rPr>
                <w:i/>
                <w:sz w:val="22"/>
                <w:szCs w:val="22"/>
              </w:rPr>
              <w:t>structure</w:t>
            </w:r>
            <w:r w:rsidRPr="006C5D98">
              <w:rPr>
                <w:sz w:val="22"/>
                <w:szCs w:val="22"/>
              </w:rPr>
              <w:t>, functioning and composition)”</w:t>
            </w:r>
          </w:p>
          <w:p w14:paraId="7EB00430" w14:textId="7AB996CC" w:rsidR="00655598" w:rsidRPr="006C5D98" w:rsidRDefault="00655598" w:rsidP="00655598">
            <w:pPr>
              <w:rPr>
                <w:sz w:val="22"/>
                <w:szCs w:val="22"/>
              </w:rPr>
            </w:pPr>
          </w:p>
        </w:tc>
      </w:tr>
      <w:tr w:rsidR="00236608" w:rsidRPr="003A4D76" w14:paraId="5DBDB291" w14:textId="77777777" w:rsidTr="00334FAE">
        <w:trPr>
          <w:trHeight w:val="224"/>
        </w:trPr>
        <w:tc>
          <w:tcPr>
            <w:tcW w:w="818" w:type="dxa"/>
          </w:tcPr>
          <w:p w14:paraId="29E068DB" w14:textId="3688B5A7" w:rsidR="00236608" w:rsidRPr="006C5D98" w:rsidRDefault="00620E2B" w:rsidP="00334FAE">
            <w:pPr>
              <w:rPr>
                <w:sz w:val="22"/>
                <w:szCs w:val="22"/>
              </w:rPr>
            </w:pPr>
            <w:r w:rsidRPr="006C5D98">
              <w:rPr>
                <w:sz w:val="22"/>
                <w:szCs w:val="22"/>
              </w:rPr>
              <w:t>6</w:t>
            </w:r>
          </w:p>
        </w:tc>
        <w:tc>
          <w:tcPr>
            <w:tcW w:w="1231" w:type="dxa"/>
          </w:tcPr>
          <w:p w14:paraId="212354D4" w14:textId="61CC01E1" w:rsidR="00236608" w:rsidRPr="006C5D98" w:rsidRDefault="00620E2B" w:rsidP="00334FAE">
            <w:pPr>
              <w:rPr>
                <w:sz w:val="22"/>
                <w:szCs w:val="22"/>
              </w:rPr>
            </w:pPr>
            <w:r w:rsidRPr="006C5D98">
              <w:rPr>
                <w:sz w:val="22"/>
                <w:szCs w:val="22"/>
              </w:rPr>
              <w:t>24</w:t>
            </w:r>
          </w:p>
        </w:tc>
        <w:tc>
          <w:tcPr>
            <w:tcW w:w="8139" w:type="dxa"/>
            <w:gridSpan w:val="2"/>
          </w:tcPr>
          <w:p w14:paraId="1B37C984" w14:textId="77777777" w:rsidR="00236608" w:rsidRPr="006C5D98" w:rsidRDefault="00620E2B" w:rsidP="00185CEE">
            <w:pPr>
              <w:rPr>
                <w:sz w:val="22"/>
                <w:szCs w:val="22"/>
              </w:rPr>
            </w:pPr>
            <w:r w:rsidRPr="006C5D98">
              <w:rPr>
                <w:sz w:val="22"/>
                <w:szCs w:val="22"/>
              </w:rPr>
              <w:t xml:space="preserve">The 68% decline refers to an index based on vertebrates only. This index has recently been questioned, as it was shown to be rather sensitive to outliers among the data points. </w:t>
            </w:r>
            <w:r w:rsidR="00185CEE" w:rsidRPr="006C5D98">
              <w:rPr>
                <w:sz w:val="22"/>
                <w:szCs w:val="22"/>
              </w:rPr>
              <w:t>If a small number of declining populations are removed from the data set, the average appears to be stable, instead of a 68% decline. But if the same proportion of the most rapidly increasing populations are also removed, the average decline is still 42% (</w:t>
            </w:r>
            <w:hyperlink r:id="rId7" w:history="1">
              <w:r w:rsidR="00185CEE" w:rsidRPr="006C5D98">
                <w:rPr>
                  <w:rStyle w:val="Hyperlnk"/>
                  <w:sz w:val="22"/>
                  <w:szCs w:val="22"/>
                </w:rPr>
                <w:t>https://www.zsl.org/blogs/science/the-living-planet-index--data-analysis-clusters-and-biodiversity-loss</w:t>
              </w:r>
            </w:hyperlink>
            <w:r w:rsidR="00185CEE" w:rsidRPr="006C5D98">
              <w:rPr>
                <w:sz w:val="22"/>
                <w:szCs w:val="22"/>
              </w:rPr>
              <w:t xml:space="preserve">). While being a valuable global indicator, this index balances the negative and positive population changes, as if an increase in species A would compensate for a decline in species B. That is not necessarily the case. The fact that many populations are declining in abundance and distribution should </w:t>
            </w:r>
            <w:proofErr w:type="gramStart"/>
            <w:r w:rsidR="00185CEE" w:rsidRPr="006C5D98">
              <w:rPr>
                <w:sz w:val="22"/>
                <w:szCs w:val="22"/>
              </w:rPr>
              <w:t>be seen as</w:t>
            </w:r>
            <w:proofErr w:type="gramEnd"/>
            <w:r w:rsidR="00185CEE" w:rsidRPr="006C5D98">
              <w:rPr>
                <w:sz w:val="22"/>
                <w:szCs w:val="22"/>
              </w:rPr>
              <w:t xml:space="preserve"> a problem, irrespective of the fact that other populations increase.</w:t>
            </w:r>
          </w:p>
          <w:p w14:paraId="7AD794F2" w14:textId="77777777" w:rsidR="00D53ACD" w:rsidRPr="006C5D98" w:rsidRDefault="00D53ACD" w:rsidP="00185CEE">
            <w:pPr>
              <w:rPr>
                <w:sz w:val="22"/>
                <w:szCs w:val="22"/>
              </w:rPr>
            </w:pPr>
          </w:p>
          <w:p w14:paraId="1376A36F" w14:textId="1739E37F" w:rsidR="006F481B" w:rsidRPr="006C5D98" w:rsidRDefault="006F481B" w:rsidP="00185CEE">
            <w:pPr>
              <w:rPr>
                <w:sz w:val="22"/>
                <w:szCs w:val="22"/>
              </w:rPr>
            </w:pPr>
            <w:r w:rsidRPr="006C5D98">
              <w:rPr>
                <w:sz w:val="22"/>
                <w:szCs w:val="22"/>
              </w:rPr>
              <w:t xml:space="preserve">A 68% decline in population abundance is also expected to result in drastic decrease of genetic diversity and will affect also very large populations that are reduced in size. Large populations (10,000 – 1,000,000) that are reduce by 68% are expected to lose 50-70% of their gene variants (Hoban et al 2021, </w:t>
            </w:r>
            <w:proofErr w:type="spellStart"/>
            <w:r w:rsidRPr="006C5D98">
              <w:rPr>
                <w:sz w:val="22"/>
                <w:szCs w:val="22"/>
              </w:rPr>
              <w:t>BioScience</w:t>
            </w:r>
            <w:proofErr w:type="spellEnd"/>
            <w:r w:rsidRPr="006C5D98">
              <w:rPr>
                <w:sz w:val="22"/>
                <w:szCs w:val="22"/>
              </w:rPr>
              <w:t>, in press).</w:t>
            </w:r>
          </w:p>
          <w:p w14:paraId="637A167D" w14:textId="0E5FFCEC" w:rsidR="006F481B" w:rsidRPr="006C5D98" w:rsidRDefault="006F481B" w:rsidP="00185CEE">
            <w:pPr>
              <w:rPr>
                <w:sz w:val="22"/>
                <w:szCs w:val="22"/>
              </w:rPr>
            </w:pPr>
          </w:p>
        </w:tc>
      </w:tr>
      <w:tr w:rsidR="00236608" w:rsidRPr="003A4D76" w14:paraId="7A865B83" w14:textId="77777777" w:rsidTr="00334FAE">
        <w:trPr>
          <w:trHeight w:val="224"/>
        </w:trPr>
        <w:tc>
          <w:tcPr>
            <w:tcW w:w="818" w:type="dxa"/>
          </w:tcPr>
          <w:p w14:paraId="48F7EE30" w14:textId="7B3DD09F" w:rsidR="00236608" w:rsidRPr="006C5D98" w:rsidRDefault="00185CEE" w:rsidP="00334FAE">
            <w:pPr>
              <w:rPr>
                <w:sz w:val="22"/>
                <w:szCs w:val="22"/>
              </w:rPr>
            </w:pPr>
            <w:r w:rsidRPr="006C5D98">
              <w:rPr>
                <w:sz w:val="22"/>
                <w:szCs w:val="22"/>
              </w:rPr>
              <w:t>6</w:t>
            </w:r>
          </w:p>
        </w:tc>
        <w:tc>
          <w:tcPr>
            <w:tcW w:w="1231" w:type="dxa"/>
          </w:tcPr>
          <w:p w14:paraId="6A798625" w14:textId="02DAA50E" w:rsidR="00236608" w:rsidRPr="006C5D98" w:rsidRDefault="00185CEE" w:rsidP="00334FAE">
            <w:pPr>
              <w:rPr>
                <w:sz w:val="22"/>
                <w:szCs w:val="22"/>
              </w:rPr>
            </w:pPr>
            <w:r w:rsidRPr="006C5D98">
              <w:rPr>
                <w:sz w:val="22"/>
                <w:szCs w:val="22"/>
              </w:rPr>
              <w:t>25</w:t>
            </w:r>
          </w:p>
        </w:tc>
        <w:tc>
          <w:tcPr>
            <w:tcW w:w="8139" w:type="dxa"/>
            <w:gridSpan w:val="2"/>
          </w:tcPr>
          <w:p w14:paraId="0FDE6128" w14:textId="463A8EAA" w:rsidR="00236608" w:rsidRPr="006C5D98" w:rsidRDefault="00185CEE" w:rsidP="00334FAE">
            <w:pPr>
              <w:rPr>
                <w:sz w:val="22"/>
                <w:szCs w:val="22"/>
              </w:rPr>
            </w:pPr>
            <w:r w:rsidRPr="006C5D98">
              <w:rPr>
                <w:sz w:val="22"/>
                <w:szCs w:val="22"/>
              </w:rPr>
              <w:t>Yes, it will be necessary to reduce both the extinction rate and the extinction risk, but that is not what the present goal formulation expresses.</w:t>
            </w:r>
            <w:r w:rsidR="00E62C81" w:rsidRPr="006C5D98">
              <w:rPr>
                <w:sz w:val="22"/>
                <w:szCs w:val="22"/>
              </w:rPr>
              <w:t xml:space="preserve"> The goal says that the number of </w:t>
            </w:r>
            <w:r w:rsidR="00E62C81" w:rsidRPr="006C5D98">
              <w:rPr>
                <w:sz w:val="22"/>
                <w:szCs w:val="22"/>
              </w:rPr>
              <w:lastRenderedPageBreak/>
              <w:t>threatened species should be reduced by X%. That could be achieved simply by letting threatened species go extinct. The extinction rate and risk could be more directly addressed through goal formulations that prescribe that no species becomes threatened or goes extinct due to human-induced factors, and that known threatened species have recovered.</w:t>
            </w:r>
            <w:r w:rsidR="009E4DAB" w:rsidRPr="006C5D98">
              <w:rPr>
                <w:sz w:val="22"/>
                <w:szCs w:val="22"/>
              </w:rPr>
              <w:t xml:space="preserve"> The goal should address extinction rate and risk directly.</w:t>
            </w:r>
            <w:r w:rsidR="003326CA" w:rsidRPr="006C5D98">
              <w:rPr>
                <w:sz w:val="22"/>
                <w:szCs w:val="22"/>
              </w:rPr>
              <w:t xml:space="preserve"> The authors of INF/9 state (pages 14-15) that a 90% reduction in extinction rates by 2030 is needed, as is a reduced extinction risk for at least 50% of threatened species by 2030, and for all species by 2050, to meet the 2050 vision.</w:t>
            </w:r>
          </w:p>
          <w:p w14:paraId="4F7FF50F" w14:textId="77777777" w:rsidR="00D53ACD" w:rsidRPr="006C5D98" w:rsidRDefault="00D53ACD" w:rsidP="00334FAE">
            <w:pPr>
              <w:rPr>
                <w:sz w:val="22"/>
                <w:szCs w:val="22"/>
              </w:rPr>
            </w:pPr>
          </w:p>
          <w:p w14:paraId="5EF53446" w14:textId="77777777" w:rsidR="00E62C81" w:rsidRPr="006C5D98" w:rsidRDefault="00E62C81" w:rsidP="00AA4941">
            <w:pPr>
              <w:rPr>
                <w:sz w:val="22"/>
                <w:szCs w:val="22"/>
              </w:rPr>
            </w:pPr>
            <w:r w:rsidRPr="006C5D98">
              <w:rPr>
                <w:sz w:val="22"/>
                <w:szCs w:val="22"/>
              </w:rPr>
              <w:t xml:space="preserve">The last part of the paragraph should be changed into: “as well as to maintain or increase the population abundances and the geographical extent of all species, within their natural ranges.” The current formulation to “improve ... the natural geographical extent of all species” would </w:t>
            </w:r>
            <w:r w:rsidR="00AA4941" w:rsidRPr="006C5D98">
              <w:rPr>
                <w:sz w:val="22"/>
                <w:szCs w:val="22"/>
              </w:rPr>
              <w:t>imply that we should introduce species outside their natural ranges, i.e. increasing the number of alien species.</w:t>
            </w:r>
          </w:p>
          <w:p w14:paraId="531C2A0F" w14:textId="7AE93077" w:rsidR="00D53ACD" w:rsidRPr="006C5D98" w:rsidRDefault="00D53ACD" w:rsidP="00AA4941">
            <w:pPr>
              <w:rPr>
                <w:sz w:val="22"/>
                <w:szCs w:val="22"/>
              </w:rPr>
            </w:pPr>
          </w:p>
        </w:tc>
      </w:tr>
      <w:tr w:rsidR="00236608" w:rsidRPr="003A4D76" w14:paraId="73FD340A" w14:textId="77777777" w:rsidTr="00334FAE">
        <w:trPr>
          <w:trHeight w:val="224"/>
        </w:trPr>
        <w:tc>
          <w:tcPr>
            <w:tcW w:w="818" w:type="dxa"/>
          </w:tcPr>
          <w:p w14:paraId="37288C1C" w14:textId="2ADBCAD9" w:rsidR="00236608" w:rsidRPr="006C5D98" w:rsidRDefault="00AA4941" w:rsidP="00334FAE">
            <w:pPr>
              <w:rPr>
                <w:sz w:val="22"/>
                <w:szCs w:val="22"/>
              </w:rPr>
            </w:pPr>
            <w:r w:rsidRPr="006C5D98">
              <w:rPr>
                <w:sz w:val="22"/>
                <w:szCs w:val="22"/>
              </w:rPr>
              <w:lastRenderedPageBreak/>
              <w:t>6</w:t>
            </w:r>
          </w:p>
        </w:tc>
        <w:tc>
          <w:tcPr>
            <w:tcW w:w="1231" w:type="dxa"/>
          </w:tcPr>
          <w:p w14:paraId="2993E983" w14:textId="5477D89E" w:rsidR="00236608" w:rsidRPr="006C5D98" w:rsidRDefault="00AA4941" w:rsidP="00334FAE">
            <w:pPr>
              <w:rPr>
                <w:sz w:val="22"/>
                <w:szCs w:val="22"/>
              </w:rPr>
            </w:pPr>
            <w:r w:rsidRPr="006C5D98">
              <w:rPr>
                <w:sz w:val="22"/>
                <w:szCs w:val="22"/>
              </w:rPr>
              <w:t>26</w:t>
            </w:r>
          </w:p>
        </w:tc>
        <w:tc>
          <w:tcPr>
            <w:tcW w:w="8139" w:type="dxa"/>
            <w:gridSpan w:val="2"/>
          </w:tcPr>
          <w:p w14:paraId="21A7A181" w14:textId="7FE342C2" w:rsidR="00236608" w:rsidRPr="006C5D98" w:rsidRDefault="00AA4941" w:rsidP="00334FAE">
            <w:pPr>
              <w:rPr>
                <w:sz w:val="22"/>
                <w:szCs w:val="22"/>
              </w:rPr>
            </w:pPr>
            <w:r w:rsidRPr="006C5D98">
              <w:rPr>
                <w:sz w:val="22"/>
                <w:szCs w:val="22"/>
              </w:rPr>
              <w:t>This paragraph states that extinction rates should be brought as close as possible to background levels by 2050. There is however nothing in the goa</w:t>
            </w:r>
            <w:r w:rsidR="001A613B" w:rsidRPr="006C5D98">
              <w:rPr>
                <w:sz w:val="22"/>
                <w:szCs w:val="22"/>
              </w:rPr>
              <w:t>l formulation that specifies such a goal</w:t>
            </w:r>
            <w:r w:rsidRPr="006C5D98">
              <w:rPr>
                <w:sz w:val="22"/>
                <w:szCs w:val="22"/>
              </w:rPr>
              <w:t>.</w:t>
            </w:r>
          </w:p>
          <w:p w14:paraId="4C850ACE" w14:textId="77777777" w:rsidR="00D53ACD" w:rsidRPr="006C5D98" w:rsidRDefault="00D53ACD" w:rsidP="00334FAE">
            <w:pPr>
              <w:rPr>
                <w:sz w:val="22"/>
                <w:szCs w:val="22"/>
              </w:rPr>
            </w:pPr>
          </w:p>
          <w:p w14:paraId="634957B5" w14:textId="26FC6445" w:rsidR="00765BDC" w:rsidRPr="006C5D98" w:rsidRDefault="00765BDC" w:rsidP="00334FAE">
            <w:pPr>
              <w:rPr>
                <w:sz w:val="22"/>
                <w:szCs w:val="22"/>
              </w:rPr>
            </w:pPr>
            <w:r w:rsidRPr="006C5D98">
              <w:rPr>
                <w:sz w:val="22"/>
                <w:szCs w:val="22"/>
              </w:rPr>
              <w:t>The footnote 16 states that some estimates suggest that the background rate of extinction is approximately 1 extinction per million species per year. There are also estimates that put that figure at 0.1, i.e. ten times less (</w:t>
            </w:r>
            <w:r w:rsidR="001A613B" w:rsidRPr="006C5D98">
              <w:rPr>
                <w:sz w:val="22"/>
                <w:szCs w:val="22"/>
              </w:rPr>
              <w:t xml:space="preserve">De Vos et al. 2014. Conservation Biology 29:452-462, </w:t>
            </w:r>
            <w:proofErr w:type="spellStart"/>
            <w:r w:rsidR="001A613B" w:rsidRPr="006C5D98">
              <w:rPr>
                <w:sz w:val="22"/>
                <w:szCs w:val="22"/>
              </w:rPr>
              <w:t>doi</w:t>
            </w:r>
            <w:proofErr w:type="spellEnd"/>
            <w:r w:rsidR="001A613B" w:rsidRPr="006C5D98">
              <w:rPr>
                <w:sz w:val="22"/>
                <w:szCs w:val="22"/>
              </w:rPr>
              <w:t xml:space="preserve"> 10.1111/cobi.12380</w:t>
            </w:r>
            <w:r w:rsidRPr="006C5D98">
              <w:rPr>
                <w:sz w:val="22"/>
                <w:szCs w:val="22"/>
              </w:rPr>
              <w:t>).</w:t>
            </w:r>
          </w:p>
          <w:p w14:paraId="3B9F5FF7" w14:textId="77777777" w:rsidR="00D53ACD" w:rsidRPr="006C5D98" w:rsidRDefault="00D53ACD" w:rsidP="00334FAE">
            <w:pPr>
              <w:rPr>
                <w:sz w:val="22"/>
                <w:szCs w:val="22"/>
              </w:rPr>
            </w:pPr>
          </w:p>
          <w:p w14:paraId="0E3203A0" w14:textId="6C3169B5" w:rsidR="00AA4941" w:rsidRPr="006C5D98" w:rsidRDefault="00AA4941" w:rsidP="00765BDC">
            <w:pPr>
              <w:rPr>
                <w:sz w:val="22"/>
                <w:szCs w:val="22"/>
              </w:rPr>
            </w:pPr>
            <w:r w:rsidRPr="006C5D98">
              <w:rPr>
                <w:sz w:val="22"/>
                <w:szCs w:val="22"/>
              </w:rPr>
              <w:t>The goal and the mil</w:t>
            </w:r>
            <w:r w:rsidR="009A32BE" w:rsidRPr="006C5D98">
              <w:rPr>
                <w:sz w:val="22"/>
                <w:szCs w:val="22"/>
              </w:rPr>
              <w:t>e</w:t>
            </w:r>
            <w:r w:rsidRPr="006C5D98">
              <w:rPr>
                <w:sz w:val="22"/>
                <w:szCs w:val="22"/>
              </w:rPr>
              <w:t xml:space="preserve">stone </w:t>
            </w:r>
            <w:r w:rsidR="00765BDC" w:rsidRPr="006C5D98">
              <w:rPr>
                <w:sz w:val="22"/>
                <w:szCs w:val="22"/>
              </w:rPr>
              <w:t xml:space="preserve">are formulated as </w:t>
            </w:r>
            <w:r w:rsidRPr="006C5D98">
              <w:rPr>
                <w:sz w:val="22"/>
                <w:szCs w:val="22"/>
              </w:rPr>
              <w:t xml:space="preserve">numerical </w:t>
            </w:r>
            <w:r w:rsidR="00765BDC" w:rsidRPr="006C5D98">
              <w:rPr>
                <w:sz w:val="22"/>
                <w:szCs w:val="22"/>
              </w:rPr>
              <w:t>values for</w:t>
            </w:r>
            <w:r w:rsidRPr="006C5D98">
              <w:rPr>
                <w:sz w:val="22"/>
                <w:szCs w:val="22"/>
              </w:rPr>
              <w:t xml:space="preserve"> the percentage reduction in the number of species that are threatened</w:t>
            </w:r>
            <w:r w:rsidR="00765BDC" w:rsidRPr="006C5D98">
              <w:rPr>
                <w:sz w:val="22"/>
                <w:szCs w:val="22"/>
              </w:rPr>
              <w:t>. This paragraph says it would be feasible to reduce the proportion of threatened species by 2030. By how much? And how much would be needed, by 2030 and 2050, respectively, to achieve the 2050 vision?</w:t>
            </w:r>
          </w:p>
          <w:p w14:paraId="3EB142EF" w14:textId="77777777" w:rsidR="00D53ACD" w:rsidRPr="006C5D98" w:rsidRDefault="00D53ACD" w:rsidP="00765BDC">
            <w:pPr>
              <w:rPr>
                <w:sz w:val="22"/>
                <w:szCs w:val="22"/>
              </w:rPr>
            </w:pPr>
          </w:p>
          <w:p w14:paraId="094A6731" w14:textId="77777777" w:rsidR="0012706E" w:rsidRPr="006C5D98" w:rsidRDefault="0012706E" w:rsidP="0012706E">
            <w:pPr>
              <w:rPr>
                <w:sz w:val="22"/>
                <w:szCs w:val="22"/>
              </w:rPr>
            </w:pPr>
            <w:r w:rsidRPr="006C5D98">
              <w:rPr>
                <w:sz w:val="22"/>
                <w:szCs w:val="22"/>
              </w:rPr>
              <w:t xml:space="preserve">This paragraph also discusses principles for prioritization among threatened </w:t>
            </w:r>
            <w:proofErr w:type="gramStart"/>
            <w:r w:rsidRPr="006C5D98">
              <w:rPr>
                <w:sz w:val="22"/>
                <w:szCs w:val="22"/>
              </w:rPr>
              <w:t>species, and</w:t>
            </w:r>
            <w:proofErr w:type="gramEnd"/>
            <w:r w:rsidRPr="006C5D98">
              <w:rPr>
                <w:sz w:val="22"/>
                <w:szCs w:val="22"/>
              </w:rPr>
              <w:t xml:space="preserve"> highlights ecological function as one basis for such choices. The problem is that many threatened species have already lost their impact on ecosystem functions, as their abundances are so low. The criterion should thus be the potential ecological role of the species, if recovered, not their present impact.</w:t>
            </w:r>
          </w:p>
          <w:p w14:paraId="2DE71224" w14:textId="13184DB2" w:rsidR="00D53ACD" w:rsidRPr="006C5D98" w:rsidRDefault="00D53ACD" w:rsidP="0012706E">
            <w:pPr>
              <w:rPr>
                <w:sz w:val="22"/>
                <w:szCs w:val="22"/>
              </w:rPr>
            </w:pPr>
          </w:p>
          <w:p w14:paraId="26695399" w14:textId="2049D314" w:rsidR="00D32D4C" w:rsidRPr="006C5D98" w:rsidRDefault="00D32D4C" w:rsidP="0012706E">
            <w:pPr>
              <w:rPr>
                <w:sz w:val="22"/>
                <w:szCs w:val="22"/>
              </w:rPr>
            </w:pPr>
            <w:r w:rsidRPr="006C5D98">
              <w:rPr>
                <w:sz w:val="22"/>
                <w:szCs w:val="22"/>
              </w:rPr>
              <w:t xml:space="preserve">The level of ambition of the suggested goal should be discussed in relation to Aichi target 12, that states that by 2020 the extinction of known threatened species has been prevented and their conservation status, particularly of those most in decline, has been improved and sustained. </w:t>
            </w:r>
            <w:proofErr w:type="gramStart"/>
            <w:r w:rsidRPr="006C5D98">
              <w:rPr>
                <w:sz w:val="22"/>
                <w:szCs w:val="22"/>
              </w:rPr>
              <w:t>It would appear that the</w:t>
            </w:r>
            <w:proofErr w:type="gramEnd"/>
            <w:r w:rsidRPr="006C5D98">
              <w:rPr>
                <w:sz w:val="22"/>
                <w:szCs w:val="22"/>
              </w:rPr>
              <w:t xml:space="preserve"> suggested goal A is considerably less ambitious, as it does not address extinction rate explicitly, </w:t>
            </w:r>
            <w:r w:rsidR="00FA2D69" w:rsidRPr="006C5D98">
              <w:rPr>
                <w:sz w:val="22"/>
                <w:szCs w:val="22"/>
              </w:rPr>
              <w:t>and it does not demand an improvement in the conservation status of all threatened species, only a fraction of them, even by 2050. This paragraph should offer guidance, from a scientific perspective, on how goal A should be formulated to at least match the level of ambition of Aichi target 12.</w:t>
            </w:r>
          </w:p>
          <w:p w14:paraId="2A720A2D" w14:textId="0E07E780" w:rsidR="00D32D4C" w:rsidRPr="006C5D98" w:rsidRDefault="00D32D4C" w:rsidP="00D32D4C">
            <w:pPr>
              <w:rPr>
                <w:sz w:val="22"/>
                <w:szCs w:val="22"/>
              </w:rPr>
            </w:pPr>
          </w:p>
        </w:tc>
      </w:tr>
      <w:tr w:rsidR="00236608" w:rsidRPr="003A4D76" w14:paraId="435624C6" w14:textId="77777777" w:rsidTr="00334FAE">
        <w:trPr>
          <w:trHeight w:val="224"/>
        </w:trPr>
        <w:tc>
          <w:tcPr>
            <w:tcW w:w="818" w:type="dxa"/>
          </w:tcPr>
          <w:p w14:paraId="112D65BF" w14:textId="55A9A597" w:rsidR="00236608" w:rsidRPr="006C5D98" w:rsidRDefault="00DC7002" w:rsidP="00334FAE">
            <w:pPr>
              <w:rPr>
                <w:sz w:val="22"/>
                <w:szCs w:val="22"/>
              </w:rPr>
            </w:pPr>
            <w:r w:rsidRPr="006C5D98">
              <w:rPr>
                <w:sz w:val="22"/>
                <w:szCs w:val="22"/>
              </w:rPr>
              <w:t>6</w:t>
            </w:r>
          </w:p>
        </w:tc>
        <w:tc>
          <w:tcPr>
            <w:tcW w:w="1231" w:type="dxa"/>
          </w:tcPr>
          <w:p w14:paraId="15A50A76" w14:textId="5B51ED7C" w:rsidR="00236608" w:rsidRPr="006C5D98" w:rsidRDefault="00DC7002" w:rsidP="00334FAE">
            <w:pPr>
              <w:rPr>
                <w:sz w:val="22"/>
                <w:szCs w:val="22"/>
              </w:rPr>
            </w:pPr>
            <w:r w:rsidRPr="006C5D98">
              <w:rPr>
                <w:sz w:val="22"/>
                <w:szCs w:val="22"/>
              </w:rPr>
              <w:t>27</w:t>
            </w:r>
          </w:p>
        </w:tc>
        <w:tc>
          <w:tcPr>
            <w:tcW w:w="8139" w:type="dxa"/>
            <w:gridSpan w:val="2"/>
          </w:tcPr>
          <w:p w14:paraId="732588F8" w14:textId="066586EA" w:rsidR="00236608" w:rsidRPr="006C5D98" w:rsidRDefault="009A32BE" w:rsidP="00334FAE">
            <w:pPr>
              <w:rPr>
                <w:sz w:val="22"/>
                <w:szCs w:val="22"/>
              </w:rPr>
            </w:pPr>
            <w:r w:rsidRPr="006C5D98">
              <w:rPr>
                <w:sz w:val="22"/>
                <w:szCs w:val="22"/>
              </w:rPr>
              <w:t xml:space="preserve">This paragraph addresses the local abundance of populations, which is certainly an important factor. The draft goal formulation does not however specify any change in abundances of species. The milestone includes the goal to increase the average abundance of species by X% by 2030. By how much should abundances increase by 2030, and by 2050, to achieve the 2050 vision? The paragraph mentions that at least current levels should be maintained by 2030, which is the same as saying that X=0%. If we assume that </w:t>
            </w:r>
            <w:r w:rsidRPr="006C5D98">
              <w:rPr>
                <w:sz w:val="22"/>
                <w:szCs w:val="22"/>
              </w:rPr>
              <w:lastRenderedPageBreak/>
              <w:t>average vertebrate population sizes in 1970</w:t>
            </w:r>
            <w:r w:rsidR="000860F8" w:rsidRPr="006C5D98">
              <w:rPr>
                <w:sz w:val="22"/>
                <w:szCs w:val="22"/>
              </w:rPr>
              <w:t xml:space="preserve"> (as in the Living Planet Index)</w:t>
            </w:r>
            <w:r w:rsidRPr="006C5D98">
              <w:rPr>
                <w:sz w:val="22"/>
                <w:szCs w:val="22"/>
              </w:rPr>
              <w:t xml:space="preserve"> should be the goal for 2050</w:t>
            </w:r>
            <w:r w:rsidR="000860F8" w:rsidRPr="006C5D98">
              <w:rPr>
                <w:sz w:val="22"/>
                <w:szCs w:val="22"/>
              </w:rPr>
              <w:t xml:space="preserve">, then X=200% by 2050. Is this achievable, and </w:t>
            </w:r>
            <w:proofErr w:type="gramStart"/>
            <w:r w:rsidR="000860F8" w:rsidRPr="006C5D98">
              <w:rPr>
                <w:sz w:val="22"/>
                <w:szCs w:val="22"/>
              </w:rPr>
              <w:t>sufficient</w:t>
            </w:r>
            <w:proofErr w:type="gramEnd"/>
            <w:r w:rsidR="000860F8" w:rsidRPr="006C5D98">
              <w:rPr>
                <w:sz w:val="22"/>
                <w:szCs w:val="22"/>
              </w:rPr>
              <w:t>?</w:t>
            </w:r>
          </w:p>
          <w:p w14:paraId="7FF576C0" w14:textId="77777777" w:rsidR="00D53ACD" w:rsidRPr="006C5D98" w:rsidRDefault="00D53ACD" w:rsidP="00334FAE">
            <w:pPr>
              <w:rPr>
                <w:sz w:val="22"/>
                <w:szCs w:val="22"/>
              </w:rPr>
            </w:pPr>
          </w:p>
          <w:p w14:paraId="3803EEAA" w14:textId="06D9A95A" w:rsidR="009E4DAB" w:rsidRPr="006C5D98" w:rsidRDefault="009E4DAB" w:rsidP="00334FAE">
            <w:pPr>
              <w:rPr>
                <w:sz w:val="22"/>
                <w:szCs w:val="22"/>
              </w:rPr>
            </w:pPr>
            <w:r w:rsidRPr="006C5D98">
              <w:rPr>
                <w:sz w:val="22"/>
                <w:szCs w:val="22"/>
              </w:rPr>
              <w:t xml:space="preserve">This paragraph should also address the relationship between local population abundance, population distribution, and total population size. It would not be </w:t>
            </w:r>
            <w:proofErr w:type="gramStart"/>
            <w:r w:rsidRPr="006C5D98">
              <w:rPr>
                <w:sz w:val="22"/>
                <w:szCs w:val="22"/>
              </w:rPr>
              <w:t>sufficient</w:t>
            </w:r>
            <w:proofErr w:type="gramEnd"/>
            <w:r w:rsidRPr="006C5D98">
              <w:rPr>
                <w:sz w:val="22"/>
                <w:szCs w:val="22"/>
              </w:rPr>
              <w:t xml:space="preserve"> to increase population abundance only where the species now occurs, but the distribution should also be restored, to cover as much as possible of the natural distribution. The second sentence should thus be amended to read: “... and progressively increase the </w:t>
            </w:r>
            <w:r w:rsidRPr="006C5D98">
              <w:rPr>
                <w:i/>
                <w:sz w:val="22"/>
                <w:szCs w:val="22"/>
              </w:rPr>
              <w:t>distribution</w:t>
            </w:r>
            <w:r w:rsidRPr="006C5D98">
              <w:rPr>
                <w:sz w:val="22"/>
                <w:szCs w:val="22"/>
              </w:rPr>
              <w:t xml:space="preserve"> and abundance of populations of species ...”</w:t>
            </w:r>
          </w:p>
          <w:p w14:paraId="67429013" w14:textId="77777777" w:rsidR="00D53ACD" w:rsidRPr="006C5D98" w:rsidRDefault="00D53ACD" w:rsidP="00334FAE">
            <w:pPr>
              <w:rPr>
                <w:sz w:val="22"/>
                <w:szCs w:val="22"/>
              </w:rPr>
            </w:pPr>
          </w:p>
          <w:p w14:paraId="6E5D07DA" w14:textId="77777777" w:rsidR="000860F8" w:rsidRPr="006C5D98" w:rsidRDefault="000860F8" w:rsidP="00334FAE">
            <w:pPr>
              <w:rPr>
                <w:sz w:val="22"/>
                <w:szCs w:val="22"/>
              </w:rPr>
            </w:pPr>
            <w:r w:rsidRPr="006C5D98">
              <w:rPr>
                <w:sz w:val="22"/>
                <w:szCs w:val="22"/>
              </w:rPr>
              <w:t>There is a problem with formulating an abundance goal in terms of average abundance, as an increase in species A does not necessarily compensate for a decline in species B, especially if species A is an invasive alien species. This paragraph should explore the possibility to formulate a goal expressing that populations that have decreased in numbers (which are not only threatened species) should have recovered to a certain abundance by 2030 and 2050. That abundance could be expressed as the natural density within the natural range, or as the abundance needed for the species to perform its ecological functions</w:t>
            </w:r>
            <w:r w:rsidR="003326CA" w:rsidRPr="006C5D98">
              <w:rPr>
                <w:sz w:val="22"/>
                <w:szCs w:val="22"/>
              </w:rPr>
              <w:t xml:space="preserve"> (expressed as “functional role recovered” by the authors of INF/9, page 15)</w:t>
            </w:r>
            <w:r w:rsidRPr="006C5D98">
              <w:rPr>
                <w:sz w:val="22"/>
                <w:szCs w:val="22"/>
              </w:rPr>
              <w:t>. The reference to “healthy and resilient populations of all species” in the suggested goal formulation is not specific enough on this.</w:t>
            </w:r>
          </w:p>
          <w:p w14:paraId="778EFB93" w14:textId="7F9E1372" w:rsidR="00D53ACD" w:rsidRPr="006C5D98" w:rsidRDefault="00D53ACD" w:rsidP="00334FAE">
            <w:pPr>
              <w:rPr>
                <w:sz w:val="22"/>
                <w:szCs w:val="22"/>
              </w:rPr>
            </w:pPr>
          </w:p>
        </w:tc>
      </w:tr>
      <w:tr w:rsidR="00881261" w:rsidRPr="003A4D76" w14:paraId="589CB8D7" w14:textId="77777777" w:rsidTr="00334FAE">
        <w:trPr>
          <w:trHeight w:val="224"/>
        </w:trPr>
        <w:tc>
          <w:tcPr>
            <w:tcW w:w="818" w:type="dxa"/>
          </w:tcPr>
          <w:p w14:paraId="7B07421E" w14:textId="0F6BFB7B" w:rsidR="00881261" w:rsidRPr="006C5D98" w:rsidRDefault="00881261" w:rsidP="00334FAE">
            <w:pPr>
              <w:rPr>
                <w:sz w:val="22"/>
                <w:szCs w:val="22"/>
              </w:rPr>
            </w:pPr>
            <w:r w:rsidRPr="006C5D98">
              <w:rPr>
                <w:sz w:val="22"/>
                <w:szCs w:val="22"/>
              </w:rPr>
              <w:lastRenderedPageBreak/>
              <w:t>7</w:t>
            </w:r>
          </w:p>
        </w:tc>
        <w:tc>
          <w:tcPr>
            <w:tcW w:w="1231" w:type="dxa"/>
          </w:tcPr>
          <w:p w14:paraId="60807068" w14:textId="2F31B04C" w:rsidR="00881261" w:rsidRPr="006C5D98" w:rsidRDefault="00881261" w:rsidP="00334FAE">
            <w:pPr>
              <w:rPr>
                <w:sz w:val="22"/>
                <w:szCs w:val="22"/>
              </w:rPr>
            </w:pPr>
            <w:r w:rsidRPr="006C5D98">
              <w:rPr>
                <w:sz w:val="22"/>
                <w:szCs w:val="22"/>
              </w:rPr>
              <w:t>30</w:t>
            </w:r>
          </w:p>
        </w:tc>
        <w:tc>
          <w:tcPr>
            <w:tcW w:w="8139" w:type="dxa"/>
            <w:gridSpan w:val="2"/>
          </w:tcPr>
          <w:p w14:paraId="507E7679" w14:textId="5F9015BA" w:rsidR="00881261" w:rsidRPr="006C5D98" w:rsidRDefault="00881261" w:rsidP="00334FAE">
            <w:pPr>
              <w:rPr>
                <w:sz w:val="22"/>
                <w:szCs w:val="22"/>
              </w:rPr>
            </w:pPr>
            <w:r w:rsidRPr="006C5D98">
              <w:rPr>
                <w:sz w:val="22"/>
                <w:szCs w:val="22"/>
              </w:rPr>
              <w:t>Yes, it is important to address the genetic diversity of both wild and domesticated species, but the suggested goal does not do that.</w:t>
            </w:r>
            <w:r w:rsidR="006F481B" w:rsidRPr="006C5D98">
              <w:rPr>
                <w:sz w:val="22"/>
                <w:szCs w:val="22"/>
              </w:rPr>
              <w:t xml:space="preserve"> The statements here are insufficiently reflected in the goal and in the targets, which currently lack any reference to genetic diversity.</w:t>
            </w:r>
          </w:p>
          <w:p w14:paraId="359E5996" w14:textId="6DEF4937" w:rsidR="006F481B" w:rsidRPr="006C5D98" w:rsidRDefault="006F481B" w:rsidP="00334FAE">
            <w:pPr>
              <w:rPr>
                <w:sz w:val="22"/>
                <w:szCs w:val="22"/>
              </w:rPr>
            </w:pPr>
          </w:p>
          <w:p w14:paraId="0FD8AC42" w14:textId="4AA1E5FF" w:rsidR="006F481B" w:rsidRPr="006C5D98" w:rsidRDefault="006F481B" w:rsidP="00334FAE">
            <w:pPr>
              <w:rPr>
                <w:sz w:val="22"/>
                <w:szCs w:val="22"/>
              </w:rPr>
            </w:pPr>
            <w:r w:rsidRPr="006C5D98">
              <w:rPr>
                <w:sz w:val="22"/>
                <w:szCs w:val="22"/>
              </w:rPr>
              <w:t xml:space="preserve">Regarding the link between genetic diversity and benefits to people, two recent reviews of the state-of-the-art knowledge in genetic diversity (Des Roches et al 2021, Nature Ecology and Evolution; </w:t>
            </w:r>
            <w:proofErr w:type="spellStart"/>
            <w:r w:rsidRPr="006C5D98">
              <w:rPr>
                <w:sz w:val="22"/>
                <w:szCs w:val="22"/>
              </w:rPr>
              <w:t>Stange</w:t>
            </w:r>
            <w:proofErr w:type="spellEnd"/>
            <w:r w:rsidRPr="006C5D98">
              <w:rPr>
                <w:sz w:val="22"/>
                <w:szCs w:val="22"/>
              </w:rPr>
              <w:t xml:space="preserve"> et al 2020, Nature Reviews Genetics) strongly support the role of genetic diversity for nature’s contributions to people, including in pollination, carbon sequestration, wild food provisioning, nutrient cycles, habitat formation, greater species diversity, culture, and more. They also highlight genetic diversity providing resilience to climate change, especially in hyper-diverse ecosystems such as coral reefs and seagrass systems.</w:t>
            </w:r>
          </w:p>
          <w:p w14:paraId="0A08CD1C" w14:textId="77777777" w:rsidR="006F481B" w:rsidRPr="006C5D98" w:rsidRDefault="006F481B" w:rsidP="00334FAE">
            <w:pPr>
              <w:rPr>
                <w:sz w:val="22"/>
                <w:szCs w:val="22"/>
              </w:rPr>
            </w:pPr>
          </w:p>
          <w:p w14:paraId="1C398185" w14:textId="4F4F5080" w:rsidR="00D53ACD" w:rsidRPr="006C5D98" w:rsidRDefault="006F481B" w:rsidP="00334FAE">
            <w:pPr>
              <w:rPr>
                <w:sz w:val="22"/>
                <w:szCs w:val="22"/>
              </w:rPr>
            </w:pPr>
            <w:proofErr w:type="gramStart"/>
            <w:r w:rsidRPr="006C5D98">
              <w:rPr>
                <w:sz w:val="22"/>
                <w:szCs w:val="22"/>
              </w:rPr>
              <w:t>With regard to</w:t>
            </w:r>
            <w:proofErr w:type="gramEnd"/>
            <w:r w:rsidRPr="006C5D98">
              <w:rPr>
                <w:sz w:val="22"/>
                <w:szCs w:val="22"/>
              </w:rPr>
              <w:t xml:space="preserve"> the last sentence of this paragraph: to allow efficient natural selection and evolution to continue, large populations are needed with genetically effective population sizes (Ne) of at least 500.</w:t>
            </w:r>
          </w:p>
          <w:p w14:paraId="3A653B32" w14:textId="16DFA13E" w:rsidR="006F481B" w:rsidRPr="006C5D98" w:rsidRDefault="006F481B" w:rsidP="00334FAE">
            <w:pPr>
              <w:rPr>
                <w:sz w:val="22"/>
                <w:szCs w:val="22"/>
              </w:rPr>
            </w:pPr>
          </w:p>
        </w:tc>
      </w:tr>
      <w:tr w:rsidR="006060BF" w:rsidRPr="003A4D76" w14:paraId="1FCC3F88" w14:textId="77777777" w:rsidTr="00334FAE">
        <w:trPr>
          <w:trHeight w:val="224"/>
        </w:trPr>
        <w:tc>
          <w:tcPr>
            <w:tcW w:w="818" w:type="dxa"/>
          </w:tcPr>
          <w:p w14:paraId="7F4E8176" w14:textId="5F88A72A" w:rsidR="006060BF" w:rsidRPr="006C5D98" w:rsidRDefault="005C4E3F" w:rsidP="00334FAE">
            <w:pPr>
              <w:rPr>
                <w:sz w:val="22"/>
                <w:szCs w:val="22"/>
              </w:rPr>
            </w:pPr>
            <w:r w:rsidRPr="006C5D98">
              <w:rPr>
                <w:sz w:val="22"/>
                <w:szCs w:val="22"/>
              </w:rPr>
              <w:t>7</w:t>
            </w:r>
          </w:p>
        </w:tc>
        <w:tc>
          <w:tcPr>
            <w:tcW w:w="1231" w:type="dxa"/>
          </w:tcPr>
          <w:p w14:paraId="01C993F1" w14:textId="4A0D1EBE" w:rsidR="006060BF" w:rsidRPr="006C5D98" w:rsidRDefault="005C4E3F" w:rsidP="00334FAE">
            <w:pPr>
              <w:rPr>
                <w:sz w:val="22"/>
                <w:szCs w:val="22"/>
              </w:rPr>
            </w:pPr>
            <w:r w:rsidRPr="006C5D98">
              <w:rPr>
                <w:sz w:val="22"/>
                <w:szCs w:val="22"/>
              </w:rPr>
              <w:t>31</w:t>
            </w:r>
          </w:p>
        </w:tc>
        <w:tc>
          <w:tcPr>
            <w:tcW w:w="8139" w:type="dxa"/>
            <w:gridSpan w:val="2"/>
          </w:tcPr>
          <w:p w14:paraId="4930B83F" w14:textId="0D36B0F8" w:rsidR="009662A0" w:rsidRPr="006C5D98" w:rsidRDefault="009662A0" w:rsidP="00334FAE">
            <w:pPr>
              <w:rPr>
                <w:sz w:val="22"/>
                <w:szCs w:val="22"/>
              </w:rPr>
            </w:pPr>
            <w:r w:rsidRPr="006C5D98">
              <w:rPr>
                <w:sz w:val="22"/>
                <w:szCs w:val="22"/>
              </w:rPr>
              <w:t xml:space="preserve">The statement that there is limited information on the status of genetic diversity of wild species is misleading. Genetic diversity has been assessed in hundreds of species and is eroding as a result of habitat and population loss, direct harvest, disease, intensive agriculture and extreme climate events. A recent study documented 6% global loss of genetic diversity over the past 100 years, and 28% loss for island species, while another showed 12% lower genetic diversity in harvested fish than non-harvested fish (Leigh et al 2019, Evolutionary Applications; Pinsky &amp; </w:t>
            </w:r>
            <w:proofErr w:type="spellStart"/>
            <w:r w:rsidRPr="006C5D98">
              <w:rPr>
                <w:sz w:val="22"/>
                <w:szCs w:val="22"/>
              </w:rPr>
              <w:t>Palumbi</w:t>
            </w:r>
            <w:proofErr w:type="spellEnd"/>
            <w:r w:rsidRPr="006C5D98">
              <w:rPr>
                <w:sz w:val="22"/>
                <w:szCs w:val="22"/>
              </w:rPr>
              <w:t xml:space="preserve"> 2013, Molecular Ecology).</w:t>
            </w:r>
          </w:p>
          <w:p w14:paraId="0A36A440" w14:textId="6D47DF40" w:rsidR="00347C6D" w:rsidRPr="006C5D98" w:rsidRDefault="00347C6D" w:rsidP="00334FAE">
            <w:pPr>
              <w:rPr>
                <w:sz w:val="22"/>
                <w:szCs w:val="22"/>
              </w:rPr>
            </w:pPr>
          </w:p>
          <w:p w14:paraId="794C8D54" w14:textId="52AFED63" w:rsidR="00347C6D" w:rsidRPr="006C5D98" w:rsidRDefault="00347C6D" w:rsidP="00334FAE">
            <w:pPr>
              <w:rPr>
                <w:sz w:val="22"/>
                <w:szCs w:val="22"/>
              </w:rPr>
            </w:pPr>
            <w:r w:rsidRPr="006C5D98">
              <w:rPr>
                <w:sz w:val="22"/>
                <w:szCs w:val="22"/>
              </w:rPr>
              <w:t>The statement that genetic diversity of major crops is comparatively well conserved ex situ may give the impression that there are no threats to the genetic diversity of domesticated species, which is not the case. There is an ongoing loss of genetic diversity, especially among land races of plants and animals.</w:t>
            </w:r>
          </w:p>
          <w:p w14:paraId="2D3D32A2" w14:textId="1E93E2DE" w:rsidR="00D53ACD" w:rsidRPr="006C5D98" w:rsidRDefault="00D53ACD" w:rsidP="00334FAE">
            <w:pPr>
              <w:rPr>
                <w:sz w:val="22"/>
                <w:szCs w:val="22"/>
              </w:rPr>
            </w:pPr>
          </w:p>
        </w:tc>
      </w:tr>
      <w:tr w:rsidR="006060BF" w:rsidRPr="003A4D76" w14:paraId="00DA4A24" w14:textId="77777777" w:rsidTr="00334FAE">
        <w:trPr>
          <w:trHeight w:val="224"/>
        </w:trPr>
        <w:tc>
          <w:tcPr>
            <w:tcW w:w="818" w:type="dxa"/>
          </w:tcPr>
          <w:p w14:paraId="0BF9A4EA" w14:textId="06D1BC8A" w:rsidR="006060BF" w:rsidRPr="006C5D98" w:rsidRDefault="005C4E3F" w:rsidP="00334FAE">
            <w:pPr>
              <w:rPr>
                <w:sz w:val="22"/>
                <w:szCs w:val="22"/>
              </w:rPr>
            </w:pPr>
            <w:r w:rsidRPr="006C5D98">
              <w:rPr>
                <w:sz w:val="22"/>
                <w:szCs w:val="22"/>
              </w:rPr>
              <w:lastRenderedPageBreak/>
              <w:t>7</w:t>
            </w:r>
          </w:p>
        </w:tc>
        <w:tc>
          <w:tcPr>
            <w:tcW w:w="1231" w:type="dxa"/>
          </w:tcPr>
          <w:p w14:paraId="03384ADA" w14:textId="5FFDD889" w:rsidR="006060BF" w:rsidRPr="006C5D98" w:rsidRDefault="005C4E3F" w:rsidP="00334FAE">
            <w:pPr>
              <w:rPr>
                <w:sz w:val="22"/>
                <w:szCs w:val="22"/>
              </w:rPr>
            </w:pPr>
            <w:r w:rsidRPr="006C5D98">
              <w:rPr>
                <w:sz w:val="22"/>
                <w:szCs w:val="22"/>
              </w:rPr>
              <w:t>32</w:t>
            </w:r>
          </w:p>
        </w:tc>
        <w:tc>
          <w:tcPr>
            <w:tcW w:w="8139" w:type="dxa"/>
            <w:gridSpan w:val="2"/>
          </w:tcPr>
          <w:p w14:paraId="34F05F76" w14:textId="0A508335" w:rsidR="006060BF" w:rsidRPr="006C5D98" w:rsidRDefault="009662A0" w:rsidP="00334FAE">
            <w:pPr>
              <w:rPr>
                <w:sz w:val="22"/>
                <w:szCs w:val="22"/>
              </w:rPr>
            </w:pPr>
            <w:r w:rsidRPr="006C5D98">
              <w:rPr>
                <w:sz w:val="22"/>
                <w:szCs w:val="22"/>
              </w:rPr>
              <w:t>This paragraph states that t</w:t>
            </w:r>
            <w:r w:rsidR="005C4E3F" w:rsidRPr="006C5D98">
              <w:rPr>
                <w:sz w:val="22"/>
                <w:szCs w:val="22"/>
              </w:rPr>
              <w:t xml:space="preserve">he quantitative goal for genetic variation </w:t>
            </w:r>
            <w:r w:rsidRPr="006C5D98">
              <w:rPr>
                <w:sz w:val="22"/>
                <w:szCs w:val="22"/>
              </w:rPr>
              <w:t>could be</w:t>
            </w:r>
            <w:r w:rsidR="005C4E3F" w:rsidRPr="006C5D98">
              <w:rPr>
                <w:sz w:val="22"/>
                <w:szCs w:val="22"/>
              </w:rPr>
              <w:t xml:space="preserve"> given as 90% by 2050. </w:t>
            </w:r>
            <w:r w:rsidRPr="006C5D98">
              <w:rPr>
                <w:sz w:val="22"/>
                <w:szCs w:val="22"/>
              </w:rPr>
              <w:t xml:space="preserve">This is reasonable, but we note that plant conservation often aims for a minimum of 95% of genetic diversity maintained in perpetuity (Marshall and Brown 1975, CSIRO), and thus the ambition could be increased to 95%. This is feasible, yet ambitious, and is measurable directly with genetic data and indirectly via acceptable proxies. </w:t>
            </w:r>
            <w:r w:rsidR="005C4E3F" w:rsidRPr="006C5D98">
              <w:rPr>
                <w:sz w:val="22"/>
                <w:szCs w:val="22"/>
              </w:rPr>
              <w:t xml:space="preserve">The goal formulation itself does </w:t>
            </w:r>
            <w:r w:rsidRPr="006C5D98">
              <w:rPr>
                <w:sz w:val="22"/>
                <w:szCs w:val="22"/>
              </w:rPr>
              <w:t xml:space="preserve">however </w:t>
            </w:r>
            <w:r w:rsidR="005C4E3F" w:rsidRPr="006C5D98">
              <w:rPr>
                <w:sz w:val="22"/>
                <w:szCs w:val="22"/>
              </w:rPr>
              <w:t xml:space="preserve">not state any numerical value, and there is no milestone on any genetic parameter. </w:t>
            </w:r>
            <w:r w:rsidR="006815F4" w:rsidRPr="006C5D98">
              <w:rPr>
                <w:sz w:val="22"/>
                <w:szCs w:val="22"/>
              </w:rPr>
              <w:t xml:space="preserve">The suggested goal A is weak and vague with respect to genetic diversity. The strong importance of genetic diversity for all populations, species, ecosystems and mankind, supported by scientific data since decades, is not reflected in the goal formulation. Similarly, available, scientifically supported conservation genetic guiding principles strongly supported in the conservation genetic research community are not used. </w:t>
            </w:r>
            <w:r w:rsidR="005C4E3F" w:rsidRPr="006C5D98">
              <w:rPr>
                <w:sz w:val="22"/>
                <w:szCs w:val="22"/>
              </w:rPr>
              <w:t>One way to go would be to include the 90%</w:t>
            </w:r>
            <w:r w:rsidRPr="006C5D98">
              <w:rPr>
                <w:sz w:val="22"/>
                <w:szCs w:val="22"/>
              </w:rPr>
              <w:t xml:space="preserve"> (or 95%)</w:t>
            </w:r>
            <w:r w:rsidR="005C4E3F" w:rsidRPr="006C5D98">
              <w:rPr>
                <w:sz w:val="22"/>
                <w:szCs w:val="22"/>
              </w:rPr>
              <w:t xml:space="preserve"> in the formal goal, or to formulate the goal in relative terms: maintain the genetic variation needed to ensure long-term viability, adaptability and resilience of biodiversity. What would be a suitable milestone for 2030?</w:t>
            </w:r>
          </w:p>
          <w:p w14:paraId="51DEC18D" w14:textId="77777777" w:rsidR="00D53ACD" w:rsidRPr="006C5D98" w:rsidRDefault="00D53ACD" w:rsidP="00334FAE">
            <w:pPr>
              <w:rPr>
                <w:sz w:val="22"/>
                <w:szCs w:val="22"/>
              </w:rPr>
            </w:pPr>
          </w:p>
          <w:p w14:paraId="74EC2A2F" w14:textId="69B42C24" w:rsidR="003326CA" w:rsidRPr="006C5D98" w:rsidRDefault="003326CA" w:rsidP="00334FAE">
            <w:pPr>
              <w:rPr>
                <w:sz w:val="22"/>
                <w:szCs w:val="22"/>
              </w:rPr>
            </w:pPr>
            <w:r w:rsidRPr="006C5D98">
              <w:rPr>
                <w:sz w:val="22"/>
                <w:szCs w:val="22"/>
              </w:rPr>
              <w:t>The section on genetic diversity should discuss the different components of maintenance of genetic variation, such as the feasibility and need to halt genetic erosion of all wild and domesticated species</w:t>
            </w:r>
            <w:r w:rsidR="00881261" w:rsidRPr="006C5D98">
              <w:rPr>
                <w:sz w:val="22"/>
                <w:szCs w:val="22"/>
              </w:rPr>
              <w:t>, the restoration of genetic variation, and the relationship between amount of genetic variation and adaptive capacity of a population. Qualitative and quantitative metrics for such components should be described, with relevant numerical values that would ensure the achievement of the 2050 vision, to facilitate the formulation of a relevant goal on genetic variation.</w:t>
            </w:r>
          </w:p>
          <w:p w14:paraId="400E4CD3" w14:textId="77777777" w:rsidR="00D53ACD" w:rsidRPr="006C5D98" w:rsidRDefault="00D53ACD" w:rsidP="00334FAE">
            <w:pPr>
              <w:rPr>
                <w:sz w:val="22"/>
                <w:szCs w:val="22"/>
              </w:rPr>
            </w:pPr>
          </w:p>
          <w:p w14:paraId="22922A42" w14:textId="77777777" w:rsidR="005C4E3F" w:rsidRPr="006C5D98" w:rsidRDefault="005C4E3F" w:rsidP="00334FAE">
            <w:pPr>
              <w:rPr>
                <w:sz w:val="22"/>
                <w:szCs w:val="22"/>
              </w:rPr>
            </w:pPr>
            <w:r w:rsidRPr="006C5D98">
              <w:rPr>
                <w:sz w:val="22"/>
                <w:szCs w:val="22"/>
              </w:rPr>
              <w:t xml:space="preserve">The last sentence of this paragraph is hard to interpret. It is true that </w:t>
            </w:r>
            <w:r w:rsidR="00502DA4" w:rsidRPr="006C5D98">
              <w:rPr>
                <w:sz w:val="22"/>
                <w:szCs w:val="22"/>
              </w:rPr>
              <w:t>a metric that measures population abundance is not the same as a metric for genetic variation within that population, but there is generally a correlation between population size and the rate of loss of genetic variation, and a genetically effective population size of at least 500 is often regarded as a threshold for genetic loss. This correlation may well be used in an indicator for within population genetic variation. Genetic variation also has a geographic dimension, expressed as the degree of total variation that is attributed to differences between geographically separate populations of the same species. This between population genetic variation is also crucial, as it represents local adaptation within the species. This is the argument for the suggested headline indicator A.0.5 on the proportion of populations maintained within species.</w:t>
            </w:r>
          </w:p>
          <w:p w14:paraId="219C3642" w14:textId="7FA61C21" w:rsidR="00D53ACD" w:rsidRPr="006C5D98" w:rsidRDefault="00D53ACD" w:rsidP="00334FAE">
            <w:pPr>
              <w:rPr>
                <w:sz w:val="22"/>
                <w:szCs w:val="22"/>
              </w:rPr>
            </w:pPr>
          </w:p>
        </w:tc>
      </w:tr>
      <w:tr w:rsidR="009662A0" w:rsidRPr="003A4D76" w14:paraId="69499564" w14:textId="77777777" w:rsidTr="00334FAE">
        <w:trPr>
          <w:trHeight w:val="224"/>
        </w:trPr>
        <w:tc>
          <w:tcPr>
            <w:tcW w:w="818" w:type="dxa"/>
          </w:tcPr>
          <w:p w14:paraId="40EC7471" w14:textId="46F50F98" w:rsidR="009662A0" w:rsidRPr="006C5D98" w:rsidRDefault="009662A0" w:rsidP="00334FAE">
            <w:pPr>
              <w:rPr>
                <w:sz w:val="22"/>
                <w:szCs w:val="22"/>
              </w:rPr>
            </w:pPr>
            <w:r w:rsidRPr="006C5D98">
              <w:rPr>
                <w:sz w:val="22"/>
                <w:szCs w:val="22"/>
              </w:rPr>
              <w:t>7</w:t>
            </w:r>
          </w:p>
        </w:tc>
        <w:tc>
          <w:tcPr>
            <w:tcW w:w="1231" w:type="dxa"/>
          </w:tcPr>
          <w:p w14:paraId="4A3BF415" w14:textId="146534FF" w:rsidR="009662A0" w:rsidRPr="006C5D98" w:rsidRDefault="009662A0" w:rsidP="00334FAE">
            <w:pPr>
              <w:rPr>
                <w:sz w:val="22"/>
                <w:szCs w:val="22"/>
              </w:rPr>
            </w:pPr>
            <w:r w:rsidRPr="006C5D98">
              <w:rPr>
                <w:sz w:val="22"/>
                <w:szCs w:val="22"/>
              </w:rPr>
              <w:t>33</w:t>
            </w:r>
          </w:p>
        </w:tc>
        <w:tc>
          <w:tcPr>
            <w:tcW w:w="8139" w:type="dxa"/>
            <w:gridSpan w:val="2"/>
          </w:tcPr>
          <w:p w14:paraId="0CC698DD" w14:textId="4214A706" w:rsidR="009662A0" w:rsidRPr="006C5D98" w:rsidRDefault="009662A0" w:rsidP="00334FAE">
            <w:pPr>
              <w:rPr>
                <w:sz w:val="22"/>
                <w:szCs w:val="22"/>
              </w:rPr>
            </w:pPr>
            <w:r w:rsidRPr="006C5D98">
              <w:rPr>
                <w:sz w:val="22"/>
                <w:szCs w:val="22"/>
              </w:rPr>
              <w:t xml:space="preserve">It is stated here that </w:t>
            </w:r>
            <w:r w:rsidR="00D3317F" w:rsidRPr="006C5D98">
              <w:rPr>
                <w:sz w:val="22"/>
                <w:szCs w:val="22"/>
              </w:rPr>
              <w:t xml:space="preserve">various proposed targets identify actions to achieve the genetic elements of the goal. It is true that those targets </w:t>
            </w:r>
            <w:r w:rsidR="00D3317F" w:rsidRPr="006C5D98">
              <w:rPr>
                <w:i/>
                <w:sz w:val="22"/>
                <w:szCs w:val="22"/>
              </w:rPr>
              <w:t>should</w:t>
            </w:r>
            <w:r w:rsidR="00D3317F" w:rsidRPr="006C5D98">
              <w:rPr>
                <w:sz w:val="22"/>
                <w:szCs w:val="22"/>
              </w:rPr>
              <w:t xml:space="preserve"> do so, but genetic diversity and actions taken to manage genetic diversity are not explicitly mentioned in any suggested target.</w:t>
            </w:r>
          </w:p>
          <w:p w14:paraId="790FAC15" w14:textId="70E498CB" w:rsidR="00D3317F" w:rsidRPr="006C5D98" w:rsidRDefault="00D3317F" w:rsidP="00334FAE">
            <w:pPr>
              <w:rPr>
                <w:sz w:val="22"/>
                <w:szCs w:val="22"/>
              </w:rPr>
            </w:pPr>
          </w:p>
        </w:tc>
      </w:tr>
      <w:tr w:rsidR="006527A1" w:rsidRPr="003A4D76" w14:paraId="7AF42695" w14:textId="77777777" w:rsidTr="00334FAE">
        <w:trPr>
          <w:trHeight w:val="224"/>
        </w:trPr>
        <w:tc>
          <w:tcPr>
            <w:tcW w:w="818" w:type="dxa"/>
          </w:tcPr>
          <w:p w14:paraId="131B54CC" w14:textId="77777777" w:rsidR="006527A1" w:rsidRPr="006C5D98" w:rsidRDefault="006527A1" w:rsidP="00334FAE">
            <w:pPr>
              <w:rPr>
                <w:sz w:val="22"/>
                <w:szCs w:val="22"/>
              </w:rPr>
            </w:pPr>
          </w:p>
        </w:tc>
        <w:tc>
          <w:tcPr>
            <w:tcW w:w="1231" w:type="dxa"/>
          </w:tcPr>
          <w:p w14:paraId="1A90CBB0" w14:textId="77777777" w:rsidR="006527A1" w:rsidRPr="006C5D98" w:rsidRDefault="006527A1" w:rsidP="00334FAE">
            <w:pPr>
              <w:rPr>
                <w:sz w:val="22"/>
                <w:szCs w:val="22"/>
              </w:rPr>
            </w:pPr>
          </w:p>
        </w:tc>
        <w:tc>
          <w:tcPr>
            <w:tcW w:w="8139" w:type="dxa"/>
            <w:gridSpan w:val="2"/>
          </w:tcPr>
          <w:p w14:paraId="3FE2CD8B" w14:textId="1B9930F9" w:rsidR="006527A1" w:rsidRPr="006C5D98" w:rsidRDefault="006527A1" w:rsidP="00334FAE">
            <w:pPr>
              <w:rPr>
                <w:b/>
                <w:sz w:val="22"/>
                <w:szCs w:val="22"/>
              </w:rPr>
            </w:pPr>
            <w:r w:rsidRPr="006C5D98">
              <w:rPr>
                <w:b/>
                <w:sz w:val="22"/>
                <w:szCs w:val="22"/>
              </w:rPr>
              <w:t>Goal B</w:t>
            </w:r>
          </w:p>
        </w:tc>
      </w:tr>
      <w:tr w:rsidR="009F5BD7" w:rsidRPr="003A4D76" w14:paraId="1D6E6731" w14:textId="77777777" w:rsidTr="00334FAE">
        <w:trPr>
          <w:trHeight w:val="224"/>
        </w:trPr>
        <w:tc>
          <w:tcPr>
            <w:tcW w:w="818" w:type="dxa"/>
          </w:tcPr>
          <w:p w14:paraId="34721252" w14:textId="0D936CF7" w:rsidR="009F5BD7" w:rsidRPr="006C5D98" w:rsidRDefault="00EC1A6C" w:rsidP="00334FAE">
            <w:pPr>
              <w:rPr>
                <w:sz w:val="22"/>
                <w:szCs w:val="22"/>
              </w:rPr>
            </w:pPr>
            <w:r w:rsidRPr="006C5D98">
              <w:rPr>
                <w:sz w:val="22"/>
                <w:szCs w:val="22"/>
              </w:rPr>
              <w:t>7</w:t>
            </w:r>
          </w:p>
        </w:tc>
        <w:tc>
          <w:tcPr>
            <w:tcW w:w="1231" w:type="dxa"/>
          </w:tcPr>
          <w:p w14:paraId="1735A996" w14:textId="4682F549" w:rsidR="009F5BD7" w:rsidRPr="006C5D98" w:rsidRDefault="00EC1A6C" w:rsidP="00334FAE">
            <w:pPr>
              <w:rPr>
                <w:sz w:val="22"/>
                <w:szCs w:val="22"/>
              </w:rPr>
            </w:pPr>
            <w:r w:rsidRPr="006C5D98">
              <w:rPr>
                <w:sz w:val="22"/>
                <w:szCs w:val="22"/>
              </w:rPr>
              <w:t>34-39</w:t>
            </w:r>
          </w:p>
        </w:tc>
        <w:tc>
          <w:tcPr>
            <w:tcW w:w="8139" w:type="dxa"/>
            <w:gridSpan w:val="2"/>
          </w:tcPr>
          <w:p w14:paraId="55C5FA64" w14:textId="77777777" w:rsidR="009F5BD7" w:rsidRPr="006C5D98" w:rsidRDefault="00EC1A6C" w:rsidP="00334FAE">
            <w:pPr>
              <w:rPr>
                <w:sz w:val="22"/>
                <w:szCs w:val="22"/>
              </w:rPr>
            </w:pPr>
            <w:r w:rsidRPr="006C5D98">
              <w:rPr>
                <w:sz w:val="22"/>
                <w:szCs w:val="22"/>
              </w:rPr>
              <w:t>The citation of goal B from the updated zero draft is not complete. The last word “people” is missing.</w:t>
            </w:r>
          </w:p>
          <w:p w14:paraId="1E8FA471" w14:textId="77777777" w:rsidR="00EC1A6C" w:rsidRPr="006C5D98" w:rsidRDefault="00EC1A6C" w:rsidP="00334FAE">
            <w:pPr>
              <w:rPr>
                <w:sz w:val="22"/>
                <w:szCs w:val="22"/>
              </w:rPr>
            </w:pPr>
          </w:p>
          <w:p w14:paraId="1CD948C2" w14:textId="77777777" w:rsidR="00EC1A6C" w:rsidRPr="006C5D98" w:rsidRDefault="00457E43" w:rsidP="00334FAE">
            <w:pPr>
              <w:rPr>
                <w:sz w:val="22"/>
                <w:szCs w:val="22"/>
              </w:rPr>
            </w:pPr>
            <w:r w:rsidRPr="006C5D98">
              <w:rPr>
                <w:sz w:val="22"/>
                <w:szCs w:val="22"/>
              </w:rPr>
              <w:t xml:space="preserve">The logic of the suggested goal formulation should be </w:t>
            </w:r>
            <w:proofErr w:type="spellStart"/>
            <w:r w:rsidRPr="006C5D98">
              <w:rPr>
                <w:sz w:val="22"/>
                <w:szCs w:val="22"/>
              </w:rPr>
              <w:t>analysed</w:t>
            </w:r>
            <w:proofErr w:type="spellEnd"/>
            <w:r w:rsidRPr="006C5D98">
              <w:rPr>
                <w:sz w:val="22"/>
                <w:szCs w:val="22"/>
              </w:rPr>
              <w:t>. As it is now worded, it appears to say that nature’s contributions to people have been valued ... through conservation and sustainable use”. The valuation of NCP is probably better implemented through other actions than conservation and sustainable use.</w:t>
            </w:r>
          </w:p>
          <w:p w14:paraId="78F551ED" w14:textId="77777777" w:rsidR="00457E43" w:rsidRPr="006C5D98" w:rsidRDefault="00457E43" w:rsidP="00334FAE">
            <w:pPr>
              <w:rPr>
                <w:sz w:val="22"/>
                <w:szCs w:val="22"/>
              </w:rPr>
            </w:pPr>
          </w:p>
          <w:p w14:paraId="03786A5F" w14:textId="77777777" w:rsidR="00457E43" w:rsidRPr="006C5D98" w:rsidRDefault="00457E43" w:rsidP="00334FAE">
            <w:pPr>
              <w:rPr>
                <w:sz w:val="22"/>
                <w:szCs w:val="22"/>
              </w:rPr>
            </w:pPr>
            <w:r w:rsidRPr="006C5D98">
              <w:rPr>
                <w:sz w:val="22"/>
                <w:szCs w:val="22"/>
              </w:rPr>
              <w:t>The scope and level of ambition of this goal should be discussed in comparison with those of Aichi targets 1, 2, 4 and 14.</w:t>
            </w:r>
          </w:p>
          <w:p w14:paraId="291D6A44" w14:textId="77777777" w:rsidR="00457E43" w:rsidRPr="006C5D98" w:rsidRDefault="00457E43" w:rsidP="00334FAE">
            <w:pPr>
              <w:rPr>
                <w:sz w:val="22"/>
                <w:szCs w:val="22"/>
              </w:rPr>
            </w:pPr>
          </w:p>
          <w:p w14:paraId="7A519F75" w14:textId="5EA483F4" w:rsidR="00457E43" w:rsidRPr="006C5D98" w:rsidRDefault="00457E43" w:rsidP="00334FAE">
            <w:pPr>
              <w:rPr>
                <w:sz w:val="22"/>
                <w:szCs w:val="22"/>
              </w:rPr>
            </w:pPr>
            <w:r w:rsidRPr="006C5D98">
              <w:rPr>
                <w:sz w:val="22"/>
                <w:szCs w:val="22"/>
              </w:rPr>
              <w:t>The document CBD/SBSTTA/24/3/Add.1 contains two milestones for goal B, which are not discussed in this document. The relevance of the mi</w:t>
            </w:r>
            <w:r w:rsidR="00581A94" w:rsidRPr="006C5D98">
              <w:rPr>
                <w:sz w:val="22"/>
                <w:szCs w:val="22"/>
              </w:rPr>
              <w:t xml:space="preserve">lestones should also be </w:t>
            </w:r>
            <w:proofErr w:type="spellStart"/>
            <w:r w:rsidR="00581A94" w:rsidRPr="006C5D98">
              <w:rPr>
                <w:sz w:val="22"/>
                <w:szCs w:val="22"/>
              </w:rPr>
              <w:t>analysed</w:t>
            </w:r>
            <w:proofErr w:type="spellEnd"/>
            <w:r w:rsidR="00581A94" w:rsidRPr="006C5D98">
              <w:rPr>
                <w:sz w:val="22"/>
                <w:szCs w:val="22"/>
              </w:rPr>
              <w:t>.</w:t>
            </w:r>
          </w:p>
          <w:p w14:paraId="6980E0BD" w14:textId="77777777" w:rsidR="00581A94" w:rsidRPr="006C5D98" w:rsidRDefault="00581A94" w:rsidP="00334FAE">
            <w:pPr>
              <w:rPr>
                <w:sz w:val="22"/>
                <w:szCs w:val="22"/>
              </w:rPr>
            </w:pPr>
          </w:p>
          <w:p w14:paraId="78F15DB3" w14:textId="6866FF14" w:rsidR="00581A94" w:rsidRPr="006C5D98" w:rsidRDefault="00581A94" w:rsidP="00CE6FD8">
            <w:pPr>
              <w:rPr>
                <w:sz w:val="22"/>
                <w:szCs w:val="22"/>
              </w:rPr>
            </w:pPr>
            <w:r w:rsidRPr="006C5D98">
              <w:rPr>
                <w:sz w:val="22"/>
                <w:szCs w:val="22"/>
              </w:rPr>
              <w:t xml:space="preserve">Milestone B.1 mentions “sustainable diets”, which is not defined, but it does not mention that the contributions specified should be maintained through conservation and sustainable use of biodiversity. Instead there is a numerical quantification of the milestone in terms of number of people that should benefit from the </w:t>
            </w:r>
            <w:r w:rsidR="00CE6FD8" w:rsidRPr="006C5D98">
              <w:rPr>
                <w:sz w:val="22"/>
                <w:szCs w:val="22"/>
              </w:rPr>
              <w:t xml:space="preserve">contributions. There should be a paragraph in this section that analyses the conditions under which biodiversity can deliver contributions to X million people in a sustainable way. There should also be a clarification on what such a numerical goal </w:t>
            </w:r>
            <w:proofErr w:type="gramStart"/>
            <w:r w:rsidR="00CE6FD8" w:rsidRPr="006C5D98">
              <w:rPr>
                <w:sz w:val="22"/>
                <w:szCs w:val="22"/>
              </w:rPr>
              <w:t>actually means</w:t>
            </w:r>
            <w:proofErr w:type="gramEnd"/>
            <w:r w:rsidR="00CE6FD8" w:rsidRPr="006C5D98">
              <w:rPr>
                <w:sz w:val="22"/>
                <w:szCs w:val="22"/>
              </w:rPr>
              <w:t>. Is it in addition to the number of people that already enjoy such contributions? Is it even possible to classify people into those that today do use nature’s contribution, and those that do not?</w:t>
            </w:r>
          </w:p>
          <w:p w14:paraId="5254A17E" w14:textId="13C448F3" w:rsidR="00CE6FD8" w:rsidRPr="006C5D98" w:rsidRDefault="00CE6FD8" w:rsidP="00CE6FD8">
            <w:pPr>
              <w:rPr>
                <w:sz w:val="22"/>
                <w:szCs w:val="22"/>
              </w:rPr>
            </w:pPr>
          </w:p>
          <w:p w14:paraId="6C2F5483" w14:textId="4B1BEB5C" w:rsidR="00CE6FD8" w:rsidRPr="006C5D98" w:rsidRDefault="00CE6FD8" w:rsidP="00CE6FD8">
            <w:pPr>
              <w:rPr>
                <w:sz w:val="22"/>
                <w:szCs w:val="22"/>
              </w:rPr>
            </w:pPr>
            <w:r w:rsidRPr="006C5D98">
              <w:rPr>
                <w:sz w:val="22"/>
                <w:szCs w:val="22"/>
              </w:rPr>
              <w:t xml:space="preserve">Milestone B.2 on the valuation of nature is not mentioned at all in paragraphs 34-39, nor among the goal components of document CBD/SBSTTA/24/3/Add.1. </w:t>
            </w:r>
            <w:r w:rsidR="005E310F" w:rsidRPr="006C5D98">
              <w:rPr>
                <w:sz w:val="22"/>
                <w:szCs w:val="22"/>
              </w:rPr>
              <w:t>There should be a discussion on the ways to achieve such valuation, which are probably not limited to those mentioned in the suggested milestone formulation. On the other hand, this milestone overlaps with target 13, and it should be considered whether this issue should be part of the goal at all, as it seems to mainly involve actions to implement the goal.</w:t>
            </w:r>
          </w:p>
          <w:p w14:paraId="00B79226" w14:textId="258BA2CD" w:rsidR="00CE6FD8" w:rsidRPr="006C5D98" w:rsidRDefault="00CE6FD8" w:rsidP="00CE6FD8">
            <w:pPr>
              <w:rPr>
                <w:sz w:val="22"/>
                <w:szCs w:val="22"/>
              </w:rPr>
            </w:pPr>
          </w:p>
        </w:tc>
      </w:tr>
      <w:tr w:rsidR="006527A1" w:rsidRPr="003A4D76" w14:paraId="4A7E303B" w14:textId="77777777" w:rsidTr="00334FAE">
        <w:trPr>
          <w:trHeight w:val="224"/>
        </w:trPr>
        <w:tc>
          <w:tcPr>
            <w:tcW w:w="818" w:type="dxa"/>
          </w:tcPr>
          <w:p w14:paraId="20F39C39" w14:textId="0A416995" w:rsidR="006527A1" w:rsidRPr="006C5D98" w:rsidRDefault="009F5BD7" w:rsidP="00334FAE">
            <w:pPr>
              <w:rPr>
                <w:sz w:val="22"/>
                <w:szCs w:val="22"/>
              </w:rPr>
            </w:pPr>
            <w:r w:rsidRPr="006C5D98">
              <w:rPr>
                <w:sz w:val="22"/>
                <w:szCs w:val="22"/>
              </w:rPr>
              <w:lastRenderedPageBreak/>
              <w:t>7</w:t>
            </w:r>
          </w:p>
        </w:tc>
        <w:tc>
          <w:tcPr>
            <w:tcW w:w="1231" w:type="dxa"/>
          </w:tcPr>
          <w:p w14:paraId="3CBCEA8F" w14:textId="23FB4B8D" w:rsidR="006527A1" w:rsidRPr="006C5D98" w:rsidRDefault="009F5BD7" w:rsidP="00334FAE">
            <w:pPr>
              <w:rPr>
                <w:sz w:val="22"/>
                <w:szCs w:val="22"/>
              </w:rPr>
            </w:pPr>
            <w:r w:rsidRPr="006C5D98">
              <w:rPr>
                <w:sz w:val="22"/>
                <w:szCs w:val="22"/>
              </w:rPr>
              <w:t>34</w:t>
            </w:r>
          </w:p>
        </w:tc>
        <w:tc>
          <w:tcPr>
            <w:tcW w:w="8139" w:type="dxa"/>
            <w:gridSpan w:val="2"/>
          </w:tcPr>
          <w:p w14:paraId="62E382BF" w14:textId="012101DA" w:rsidR="006527A1" w:rsidRPr="006C5D98" w:rsidRDefault="009F5BD7" w:rsidP="00334FAE">
            <w:pPr>
              <w:rPr>
                <w:sz w:val="22"/>
                <w:szCs w:val="22"/>
              </w:rPr>
            </w:pPr>
            <w:r w:rsidRPr="006C5D98">
              <w:rPr>
                <w:sz w:val="22"/>
                <w:szCs w:val="22"/>
              </w:rPr>
              <w:t>We ar</w:t>
            </w:r>
            <w:r w:rsidR="00042E9F" w:rsidRPr="006C5D98">
              <w:rPr>
                <w:sz w:val="22"/>
                <w:szCs w:val="22"/>
              </w:rPr>
              <w:t>e aware that some IPBES reports,</w:t>
            </w:r>
            <w:r w:rsidRPr="006C5D98">
              <w:rPr>
                <w:sz w:val="22"/>
                <w:szCs w:val="22"/>
              </w:rPr>
              <w:t xml:space="preserve"> and others</w:t>
            </w:r>
            <w:r w:rsidR="00042E9F" w:rsidRPr="006C5D98">
              <w:rPr>
                <w:sz w:val="22"/>
                <w:szCs w:val="22"/>
              </w:rPr>
              <w:t>,</w:t>
            </w:r>
            <w:r w:rsidRPr="006C5D98">
              <w:rPr>
                <w:sz w:val="22"/>
                <w:szCs w:val="22"/>
              </w:rPr>
              <w:t xml:space="preserve"> regard the supporting ecosystem services as parts of the ecosystem, and not as ecosystem services as such, and </w:t>
            </w:r>
            <w:r w:rsidR="00EC1A6C" w:rsidRPr="006C5D98">
              <w:rPr>
                <w:sz w:val="22"/>
                <w:szCs w:val="22"/>
              </w:rPr>
              <w:t xml:space="preserve">that they </w:t>
            </w:r>
            <w:r w:rsidRPr="006C5D98">
              <w:rPr>
                <w:sz w:val="22"/>
                <w:szCs w:val="22"/>
              </w:rPr>
              <w:t>do not include them in the concept of nature’s contributions to people. That does not change the fact that</w:t>
            </w:r>
            <w:r w:rsidR="00042E9F" w:rsidRPr="006C5D98">
              <w:rPr>
                <w:sz w:val="22"/>
                <w:szCs w:val="22"/>
              </w:rPr>
              <w:t xml:space="preserve"> supporting ecosystem functions</w:t>
            </w:r>
            <w:r w:rsidRPr="006C5D98">
              <w:rPr>
                <w:sz w:val="22"/>
                <w:szCs w:val="22"/>
              </w:rPr>
              <w:t xml:space="preserve"> such as primary production, production of oxygen, and nutrient cycling are performed by living </w:t>
            </w:r>
            <w:r w:rsidR="00EC1A6C" w:rsidRPr="006C5D98">
              <w:rPr>
                <w:sz w:val="22"/>
                <w:szCs w:val="22"/>
              </w:rPr>
              <w:t>organisms, and that there are clear connections between biodiversity at the gene, species and ecosystem level and such functions. Leaving that out of the argument for conserving and using biodiversity sustainably misses an important point.</w:t>
            </w:r>
          </w:p>
          <w:p w14:paraId="6A50BFB7" w14:textId="36D7C02D" w:rsidR="0045131C" w:rsidRPr="006C5D98" w:rsidRDefault="0045131C" w:rsidP="00334FAE">
            <w:pPr>
              <w:rPr>
                <w:sz w:val="22"/>
                <w:szCs w:val="22"/>
              </w:rPr>
            </w:pPr>
          </w:p>
          <w:p w14:paraId="0DF4447C" w14:textId="186A1D23" w:rsidR="0045131C" w:rsidRPr="006C5D98" w:rsidRDefault="0045131C" w:rsidP="00334FAE">
            <w:pPr>
              <w:rPr>
                <w:sz w:val="22"/>
                <w:szCs w:val="22"/>
              </w:rPr>
            </w:pPr>
            <w:r w:rsidRPr="006C5D98">
              <w:rPr>
                <w:sz w:val="22"/>
                <w:szCs w:val="22"/>
              </w:rPr>
              <w:t>We also prefer to use the concept “ecosystem services” rather than “nature’s contributions to people”.</w:t>
            </w:r>
          </w:p>
          <w:p w14:paraId="425B4029" w14:textId="77777777" w:rsidR="00EC1A6C" w:rsidRPr="006C5D98" w:rsidRDefault="00EC1A6C" w:rsidP="00334FAE">
            <w:pPr>
              <w:rPr>
                <w:sz w:val="22"/>
                <w:szCs w:val="22"/>
              </w:rPr>
            </w:pPr>
          </w:p>
          <w:p w14:paraId="570BDD2D" w14:textId="6D1A8ECE" w:rsidR="0045131C" w:rsidRPr="006C5D98" w:rsidRDefault="0045131C" w:rsidP="00334FAE">
            <w:pPr>
              <w:rPr>
                <w:sz w:val="22"/>
                <w:szCs w:val="22"/>
              </w:rPr>
            </w:pPr>
            <w:r w:rsidRPr="006C5D98">
              <w:rPr>
                <w:sz w:val="22"/>
                <w:szCs w:val="22"/>
              </w:rPr>
              <w:t>The paragraph lists various components of ecosystem services including c) other non-material contributions. Apart from learning, the mentioned contributions are not currently addressed in the goals and targets, and it would be valuable to see a discussion on how such components of ecosystem services could be made more explicit in the goals and targets.</w:t>
            </w:r>
          </w:p>
          <w:p w14:paraId="367F3E1A" w14:textId="7EE5F599" w:rsidR="0045131C" w:rsidRPr="006C5D98" w:rsidRDefault="0045131C" w:rsidP="00334FAE">
            <w:pPr>
              <w:rPr>
                <w:sz w:val="22"/>
                <w:szCs w:val="22"/>
              </w:rPr>
            </w:pPr>
          </w:p>
        </w:tc>
      </w:tr>
      <w:tr w:rsidR="009F5BD7" w:rsidRPr="003A4D76" w14:paraId="574EF7BC" w14:textId="77777777" w:rsidTr="00334FAE">
        <w:trPr>
          <w:trHeight w:val="224"/>
        </w:trPr>
        <w:tc>
          <w:tcPr>
            <w:tcW w:w="818" w:type="dxa"/>
          </w:tcPr>
          <w:p w14:paraId="0DFA1C3E" w14:textId="0B82C722" w:rsidR="009F5BD7" w:rsidRPr="006C5D98" w:rsidRDefault="009F5BD7" w:rsidP="00334FAE">
            <w:pPr>
              <w:rPr>
                <w:sz w:val="22"/>
                <w:szCs w:val="22"/>
              </w:rPr>
            </w:pPr>
            <w:r w:rsidRPr="006C5D98">
              <w:rPr>
                <w:sz w:val="22"/>
                <w:szCs w:val="22"/>
              </w:rPr>
              <w:t>8</w:t>
            </w:r>
          </w:p>
        </w:tc>
        <w:tc>
          <w:tcPr>
            <w:tcW w:w="1231" w:type="dxa"/>
          </w:tcPr>
          <w:p w14:paraId="4F1A2D85" w14:textId="26331F9C" w:rsidR="009F5BD7" w:rsidRPr="006C5D98" w:rsidRDefault="009F5BD7" w:rsidP="00334FAE">
            <w:pPr>
              <w:rPr>
                <w:sz w:val="22"/>
                <w:szCs w:val="22"/>
              </w:rPr>
            </w:pPr>
            <w:r w:rsidRPr="006C5D98">
              <w:rPr>
                <w:sz w:val="22"/>
                <w:szCs w:val="22"/>
              </w:rPr>
              <w:t>36</w:t>
            </w:r>
          </w:p>
        </w:tc>
        <w:tc>
          <w:tcPr>
            <w:tcW w:w="8139" w:type="dxa"/>
            <w:gridSpan w:val="2"/>
          </w:tcPr>
          <w:p w14:paraId="755799E7" w14:textId="6A5CAEC6" w:rsidR="009F5BD7" w:rsidRPr="006C5D98" w:rsidRDefault="009F5BD7" w:rsidP="00334FAE">
            <w:pPr>
              <w:rPr>
                <w:sz w:val="22"/>
                <w:szCs w:val="22"/>
              </w:rPr>
            </w:pPr>
            <w:r w:rsidRPr="006C5D98">
              <w:rPr>
                <w:sz w:val="22"/>
                <w:szCs w:val="22"/>
              </w:rPr>
              <w:t>The first three sentences of this paragraph state that where nature’s contributions to people, and human needs</w:t>
            </w:r>
            <w:r w:rsidR="00042E9F" w:rsidRPr="006C5D98">
              <w:rPr>
                <w:sz w:val="22"/>
                <w:szCs w:val="22"/>
              </w:rPr>
              <w:t>,</w:t>
            </w:r>
            <w:r w:rsidRPr="006C5D98">
              <w:rPr>
                <w:sz w:val="22"/>
                <w:szCs w:val="22"/>
              </w:rPr>
              <w:t xml:space="preserve"> overlap spatially, nature’s contributions to people are highest. The logic of that is rather elusive. What does it mean?</w:t>
            </w:r>
          </w:p>
          <w:p w14:paraId="3A512D98" w14:textId="704DD7AA" w:rsidR="009F5BD7" w:rsidRPr="006C5D98" w:rsidRDefault="009F5BD7" w:rsidP="00334FAE">
            <w:pPr>
              <w:rPr>
                <w:sz w:val="22"/>
                <w:szCs w:val="22"/>
              </w:rPr>
            </w:pPr>
          </w:p>
        </w:tc>
      </w:tr>
      <w:tr w:rsidR="00437EAA" w:rsidRPr="003A4D76" w14:paraId="3B663F23" w14:textId="77777777" w:rsidTr="00334FAE">
        <w:trPr>
          <w:trHeight w:val="224"/>
        </w:trPr>
        <w:tc>
          <w:tcPr>
            <w:tcW w:w="818" w:type="dxa"/>
          </w:tcPr>
          <w:p w14:paraId="23BAF7FD" w14:textId="5C90EAB2" w:rsidR="00437EAA" w:rsidRPr="006C5D98" w:rsidRDefault="00437EAA" w:rsidP="00334FAE">
            <w:pPr>
              <w:rPr>
                <w:sz w:val="22"/>
                <w:szCs w:val="22"/>
              </w:rPr>
            </w:pPr>
            <w:r w:rsidRPr="006C5D98">
              <w:rPr>
                <w:sz w:val="22"/>
                <w:szCs w:val="22"/>
              </w:rPr>
              <w:t>8</w:t>
            </w:r>
          </w:p>
        </w:tc>
        <w:tc>
          <w:tcPr>
            <w:tcW w:w="1231" w:type="dxa"/>
          </w:tcPr>
          <w:p w14:paraId="56C85756" w14:textId="1670D3F8" w:rsidR="00437EAA" w:rsidRPr="006C5D98" w:rsidRDefault="00437EAA" w:rsidP="00334FAE">
            <w:pPr>
              <w:rPr>
                <w:sz w:val="22"/>
                <w:szCs w:val="22"/>
              </w:rPr>
            </w:pPr>
            <w:r w:rsidRPr="006C5D98">
              <w:rPr>
                <w:sz w:val="22"/>
                <w:szCs w:val="22"/>
              </w:rPr>
              <w:t>37</w:t>
            </w:r>
          </w:p>
        </w:tc>
        <w:tc>
          <w:tcPr>
            <w:tcW w:w="8139" w:type="dxa"/>
            <w:gridSpan w:val="2"/>
          </w:tcPr>
          <w:p w14:paraId="77A85E90" w14:textId="105E62E6" w:rsidR="00437EAA" w:rsidRPr="006C5D98" w:rsidRDefault="00437EAA" w:rsidP="00334FAE">
            <w:pPr>
              <w:rPr>
                <w:sz w:val="22"/>
                <w:szCs w:val="22"/>
              </w:rPr>
            </w:pPr>
            <w:r w:rsidRPr="006C5D98">
              <w:rPr>
                <w:sz w:val="22"/>
                <w:szCs w:val="22"/>
              </w:rPr>
              <w:t xml:space="preserve">The increase in the provisioning ecosystem services mentioned in this paragraph has also been supported by an input of fossil fuels and other non-renewable resources. </w:t>
            </w:r>
            <w:r w:rsidR="009F5BD7" w:rsidRPr="006C5D98">
              <w:rPr>
                <w:sz w:val="22"/>
                <w:szCs w:val="22"/>
              </w:rPr>
              <w:t xml:space="preserve">What would the impact be on the trends of such provisioning ecosystem services given that </w:t>
            </w:r>
            <w:r w:rsidR="00042E9F" w:rsidRPr="006C5D98">
              <w:rPr>
                <w:sz w:val="22"/>
                <w:szCs w:val="22"/>
              </w:rPr>
              <w:t>the use of such resources is</w:t>
            </w:r>
            <w:r w:rsidR="009F5BD7" w:rsidRPr="006C5D98">
              <w:rPr>
                <w:sz w:val="22"/>
                <w:szCs w:val="22"/>
              </w:rPr>
              <w:t xml:space="preserve"> being phased out?</w:t>
            </w:r>
          </w:p>
          <w:p w14:paraId="5ECB6172" w14:textId="293F2CDA" w:rsidR="009F5BD7" w:rsidRPr="006C5D98" w:rsidRDefault="009F5BD7" w:rsidP="00334FAE">
            <w:pPr>
              <w:rPr>
                <w:sz w:val="22"/>
                <w:szCs w:val="22"/>
              </w:rPr>
            </w:pPr>
          </w:p>
        </w:tc>
      </w:tr>
      <w:tr w:rsidR="00024AAB" w:rsidRPr="003A4D76" w14:paraId="24D811A2" w14:textId="77777777" w:rsidTr="00334FAE">
        <w:trPr>
          <w:trHeight w:val="224"/>
        </w:trPr>
        <w:tc>
          <w:tcPr>
            <w:tcW w:w="818" w:type="dxa"/>
          </w:tcPr>
          <w:p w14:paraId="36724E4C" w14:textId="0C04A2EA" w:rsidR="00024AAB" w:rsidRPr="006C5D98" w:rsidRDefault="00437EAA" w:rsidP="00334FAE">
            <w:pPr>
              <w:rPr>
                <w:sz w:val="22"/>
                <w:szCs w:val="22"/>
              </w:rPr>
            </w:pPr>
            <w:r w:rsidRPr="006C5D98">
              <w:rPr>
                <w:sz w:val="22"/>
                <w:szCs w:val="22"/>
              </w:rPr>
              <w:lastRenderedPageBreak/>
              <w:t>8</w:t>
            </w:r>
          </w:p>
        </w:tc>
        <w:tc>
          <w:tcPr>
            <w:tcW w:w="1231" w:type="dxa"/>
          </w:tcPr>
          <w:p w14:paraId="5A328AE8" w14:textId="4D9AB807" w:rsidR="00024AAB" w:rsidRPr="006C5D98" w:rsidRDefault="00437EAA" w:rsidP="00334FAE">
            <w:pPr>
              <w:rPr>
                <w:sz w:val="22"/>
                <w:szCs w:val="22"/>
              </w:rPr>
            </w:pPr>
            <w:r w:rsidRPr="006C5D98">
              <w:rPr>
                <w:sz w:val="22"/>
                <w:szCs w:val="22"/>
              </w:rPr>
              <w:t>38</w:t>
            </w:r>
          </w:p>
        </w:tc>
        <w:tc>
          <w:tcPr>
            <w:tcW w:w="8139" w:type="dxa"/>
            <w:gridSpan w:val="2"/>
          </w:tcPr>
          <w:p w14:paraId="624DE740" w14:textId="60E81B96" w:rsidR="00024AAB" w:rsidRPr="006C5D98" w:rsidRDefault="00437EAA" w:rsidP="00334FAE">
            <w:pPr>
              <w:rPr>
                <w:sz w:val="22"/>
                <w:szCs w:val="22"/>
              </w:rPr>
            </w:pPr>
            <w:r w:rsidRPr="006C5D98">
              <w:rPr>
                <w:sz w:val="22"/>
                <w:szCs w:val="22"/>
              </w:rPr>
              <w:t>Three kinds of ecosystem services are mentioned in this paragraph on scenarios for future development of nature’s contributions to people. What are the expected trends of the other ecosystem services, including the provisioning ecosystem services mentioned in the previous paragraph, that often are used in an unsustainable way?</w:t>
            </w:r>
          </w:p>
          <w:p w14:paraId="6007C331" w14:textId="215F5BB5" w:rsidR="00437EAA" w:rsidRPr="006C5D98" w:rsidRDefault="00437EAA" w:rsidP="00334FAE">
            <w:pPr>
              <w:rPr>
                <w:sz w:val="22"/>
                <w:szCs w:val="22"/>
              </w:rPr>
            </w:pPr>
          </w:p>
        </w:tc>
      </w:tr>
      <w:tr w:rsidR="00024AAB" w:rsidRPr="003A4D76" w14:paraId="50A8BD95" w14:textId="77777777" w:rsidTr="00334FAE">
        <w:trPr>
          <w:trHeight w:val="224"/>
        </w:trPr>
        <w:tc>
          <w:tcPr>
            <w:tcW w:w="818" w:type="dxa"/>
          </w:tcPr>
          <w:p w14:paraId="5F26B4EE" w14:textId="542BB2CA" w:rsidR="00024AAB" w:rsidRPr="006C5D98" w:rsidRDefault="00792018" w:rsidP="00334FAE">
            <w:pPr>
              <w:rPr>
                <w:sz w:val="22"/>
                <w:szCs w:val="22"/>
              </w:rPr>
            </w:pPr>
            <w:r w:rsidRPr="006C5D98">
              <w:rPr>
                <w:sz w:val="22"/>
                <w:szCs w:val="22"/>
              </w:rPr>
              <w:t>8</w:t>
            </w:r>
          </w:p>
        </w:tc>
        <w:tc>
          <w:tcPr>
            <w:tcW w:w="1231" w:type="dxa"/>
          </w:tcPr>
          <w:p w14:paraId="6AF7EFB7" w14:textId="065D4988" w:rsidR="00024AAB" w:rsidRPr="006C5D98" w:rsidRDefault="00792018" w:rsidP="00334FAE">
            <w:pPr>
              <w:rPr>
                <w:sz w:val="22"/>
                <w:szCs w:val="22"/>
              </w:rPr>
            </w:pPr>
            <w:r w:rsidRPr="006C5D98">
              <w:rPr>
                <w:sz w:val="22"/>
                <w:szCs w:val="22"/>
              </w:rPr>
              <w:t>39</w:t>
            </w:r>
          </w:p>
        </w:tc>
        <w:tc>
          <w:tcPr>
            <w:tcW w:w="8139" w:type="dxa"/>
            <w:gridSpan w:val="2"/>
          </w:tcPr>
          <w:p w14:paraId="4CD2E4B0" w14:textId="079C2358" w:rsidR="007A349D" w:rsidRPr="006C5D98" w:rsidRDefault="007A349D" w:rsidP="00334FAE">
            <w:pPr>
              <w:rPr>
                <w:sz w:val="22"/>
                <w:szCs w:val="22"/>
              </w:rPr>
            </w:pPr>
            <w:r w:rsidRPr="006C5D98">
              <w:rPr>
                <w:sz w:val="22"/>
                <w:szCs w:val="22"/>
              </w:rPr>
              <w:t xml:space="preserve">Is an ambitious goal for nature’s contributions to people also ambitious in achieving the conservation and sustainable use of biodiversity? Or is there a </w:t>
            </w:r>
            <w:proofErr w:type="spellStart"/>
            <w:r w:rsidRPr="006C5D98">
              <w:rPr>
                <w:sz w:val="22"/>
                <w:szCs w:val="22"/>
              </w:rPr>
              <w:t>trade off</w:t>
            </w:r>
            <w:proofErr w:type="spellEnd"/>
            <w:r w:rsidRPr="006C5D98">
              <w:rPr>
                <w:sz w:val="22"/>
                <w:szCs w:val="22"/>
              </w:rPr>
              <w:t xml:space="preserve"> involved here? If there is, what are the costs and benefits involved in a compromise? </w:t>
            </w:r>
            <w:r w:rsidR="00437EAA" w:rsidRPr="006C5D98">
              <w:rPr>
                <w:sz w:val="22"/>
                <w:szCs w:val="22"/>
              </w:rPr>
              <w:t>In what way should the level of ambition the expressed in the goal formulation? The suggested goal formulation appears not to contain any quantitative or qualitative expression of level of ambition.</w:t>
            </w:r>
          </w:p>
          <w:p w14:paraId="6D8F5D05" w14:textId="77777777" w:rsidR="007A349D" w:rsidRPr="006C5D98" w:rsidRDefault="007A349D" w:rsidP="00334FAE">
            <w:pPr>
              <w:rPr>
                <w:sz w:val="22"/>
                <w:szCs w:val="22"/>
              </w:rPr>
            </w:pPr>
          </w:p>
          <w:p w14:paraId="32E6F4F1" w14:textId="519C2048" w:rsidR="00792018" w:rsidRPr="006C5D98" w:rsidRDefault="00792018" w:rsidP="00334FAE">
            <w:pPr>
              <w:rPr>
                <w:sz w:val="22"/>
                <w:szCs w:val="22"/>
              </w:rPr>
            </w:pPr>
            <w:r w:rsidRPr="006C5D98">
              <w:rPr>
                <w:sz w:val="22"/>
                <w:szCs w:val="22"/>
              </w:rPr>
              <w:t xml:space="preserve">Yes, ecosystem services can contribute to increased human well-being as described in sub-paragraphs a to c, but the actual increase in quality of life is also dependent on other factors, mostly societal factors that are beyond the mandate of CBD. The objective of CBD is not to increase the production of food, </w:t>
            </w:r>
            <w:proofErr w:type="spellStart"/>
            <w:r w:rsidRPr="006C5D98">
              <w:rPr>
                <w:sz w:val="22"/>
                <w:szCs w:val="22"/>
              </w:rPr>
              <w:t>fibres</w:t>
            </w:r>
            <w:proofErr w:type="spellEnd"/>
            <w:r w:rsidRPr="006C5D98">
              <w:rPr>
                <w:sz w:val="22"/>
                <w:szCs w:val="22"/>
              </w:rPr>
              <w:t xml:space="preserve"> or genetic resources per se, but to make sure that nature can provide the ecosystem services necessary for maintaining or increasing such production, through conservation, restoration and sustainable use.</w:t>
            </w:r>
          </w:p>
          <w:p w14:paraId="42ADA3AB" w14:textId="77777777" w:rsidR="00792018" w:rsidRPr="006C5D98" w:rsidRDefault="00792018" w:rsidP="00334FAE">
            <w:pPr>
              <w:rPr>
                <w:sz w:val="22"/>
                <w:szCs w:val="22"/>
              </w:rPr>
            </w:pPr>
          </w:p>
          <w:p w14:paraId="4E5DA7FE" w14:textId="1E9F64FB" w:rsidR="00024AAB" w:rsidRPr="006C5D98" w:rsidRDefault="00792018" w:rsidP="00334FAE">
            <w:pPr>
              <w:rPr>
                <w:sz w:val="22"/>
                <w:szCs w:val="22"/>
              </w:rPr>
            </w:pPr>
            <w:r w:rsidRPr="006C5D98">
              <w:rPr>
                <w:sz w:val="22"/>
                <w:szCs w:val="22"/>
              </w:rPr>
              <w:t xml:space="preserve">The meaning </w:t>
            </w:r>
            <w:r w:rsidR="007A349D" w:rsidRPr="006C5D98">
              <w:rPr>
                <w:sz w:val="22"/>
                <w:szCs w:val="22"/>
              </w:rPr>
              <w:t xml:space="preserve">and consequences </w:t>
            </w:r>
            <w:r w:rsidRPr="006C5D98">
              <w:rPr>
                <w:sz w:val="22"/>
                <w:szCs w:val="22"/>
              </w:rPr>
              <w:t>of sub-paragraph d</w:t>
            </w:r>
            <w:r w:rsidR="007A349D" w:rsidRPr="006C5D98">
              <w:rPr>
                <w:sz w:val="22"/>
                <w:szCs w:val="22"/>
              </w:rPr>
              <w:t xml:space="preserve"> are</w:t>
            </w:r>
            <w:r w:rsidRPr="006C5D98">
              <w:rPr>
                <w:sz w:val="22"/>
                <w:szCs w:val="22"/>
              </w:rPr>
              <w:t xml:space="preserve"> unclear</w:t>
            </w:r>
            <w:r w:rsidR="007A349D" w:rsidRPr="006C5D98">
              <w:rPr>
                <w:sz w:val="22"/>
                <w:szCs w:val="22"/>
              </w:rPr>
              <w:t xml:space="preserve">. Climate adaptation and mitigation measures may be based on the use of biodiversity </w:t>
            </w:r>
            <w:proofErr w:type="gramStart"/>
            <w:r w:rsidR="007A349D" w:rsidRPr="006C5D98">
              <w:rPr>
                <w:sz w:val="22"/>
                <w:szCs w:val="22"/>
              </w:rPr>
              <w:t>resources, but</w:t>
            </w:r>
            <w:proofErr w:type="gramEnd"/>
            <w:r w:rsidR="007A349D" w:rsidRPr="006C5D98">
              <w:rPr>
                <w:sz w:val="22"/>
                <w:szCs w:val="22"/>
              </w:rPr>
              <w:t xml:space="preserve"> depending on the actual nature of such measures there may be a </w:t>
            </w:r>
            <w:proofErr w:type="spellStart"/>
            <w:r w:rsidR="007A349D" w:rsidRPr="006C5D98">
              <w:rPr>
                <w:sz w:val="22"/>
                <w:szCs w:val="22"/>
              </w:rPr>
              <w:t>trade off</w:t>
            </w:r>
            <w:proofErr w:type="spellEnd"/>
            <w:r w:rsidR="007A349D" w:rsidRPr="006C5D98">
              <w:rPr>
                <w:sz w:val="22"/>
                <w:szCs w:val="22"/>
              </w:rPr>
              <w:t xml:space="preserve"> involved between meeting the Paris Agreement, and meeting the CBD 2050 vision. Does this sub-paragraph take potential negative consequences on biodiversity into account?</w:t>
            </w:r>
          </w:p>
          <w:p w14:paraId="44B436D7" w14:textId="0D3F3EEC" w:rsidR="007A349D" w:rsidRPr="006C5D98" w:rsidRDefault="007A349D" w:rsidP="00334FAE">
            <w:pPr>
              <w:rPr>
                <w:sz w:val="22"/>
                <w:szCs w:val="22"/>
              </w:rPr>
            </w:pPr>
          </w:p>
        </w:tc>
      </w:tr>
      <w:tr w:rsidR="00CF1375" w:rsidRPr="003A4D76" w14:paraId="3983C0CF" w14:textId="77777777" w:rsidTr="00334FAE">
        <w:trPr>
          <w:trHeight w:val="224"/>
        </w:trPr>
        <w:tc>
          <w:tcPr>
            <w:tcW w:w="818" w:type="dxa"/>
          </w:tcPr>
          <w:p w14:paraId="5CCD1280" w14:textId="77777777" w:rsidR="00CF1375" w:rsidRPr="006C5D98" w:rsidRDefault="00CF1375" w:rsidP="00334FAE">
            <w:pPr>
              <w:rPr>
                <w:sz w:val="22"/>
                <w:szCs w:val="22"/>
              </w:rPr>
            </w:pPr>
          </w:p>
        </w:tc>
        <w:tc>
          <w:tcPr>
            <w:tcW w:w="1231" w:type="dxa"/>
          </w:tcPr>
          <w:p w14:paraId="424B908A" w14:textId="77777777" w:rsidR="00CF1375" w:rsidRPr="006C5D98" w:rsidRDefault="00CF1375" w:rsidP="00334FAE">
            <w:pPr>
              <w:rPr>
                <w:sz w:val="22"/>
                <w:szCs w:val="22"/>
              </w:rPr>
            </w:pPr>
          </w:p>
        </w:tc>
        <w:tc>
          <w:tcPr>
            <w:tcW w:w="8139" w:type="dxa"/>
            <w:gridSpan w:val="2"/>
          </w:tcPr>
          <w:p w14:paraId="67F4E861" w14:textId="0394B576" w:rsidR="00CF1375" w:rsidRPr="006C5D98" w:rsidRDefault="00CF1375" w:rsidP="00334FAE">
            <w:pPr>
              <w:rPr>
                <w:b/>
                <w:sz w:val="22"/>
                <w:szCs w:val="22"/>
              </w:rPr>
            </w:pPr>
            <w:r w:rsidRPr="006C5D98">
              <w:rPr>
                <w:b/>
                <w:sz w:val="22"/>
                <w:szCs w:val="22"/>
              </w:rPr>
              <w:t>Goal C</w:t>
            </w:r>
          </w:p>
        </w:tc>
      </w:tr>
      <w:tr w:rsidR="00CF1375" w:rsidRPr="003A4D76" w14:paraId="6F993CF9" w14:textId="77777777" w:rsidTr="00334FAE">
        <w:trPr>
          <w:trHeight w:val="224"/>
        </w:trPr>
        <w:tc>
          <w:tcPr>
            <w:tcW w:w="818" w:type="dxa"/>
          </w:tcPr>
          <w:p w14:paraId="1A51761B" w14:textId="149AE709" w:rsidR="00CF1375" w:rsidRPr="006C5D98" w:rsidRDefault="006B2052" w:rsidP="00334FAE">
            <w:pPr>
              <w:rPr>
                <w:sz w:val="22"/>
                <w:szCs w:val="22"/>
              </w:rPr>
            </w:pPr>
            <w:r w:rsidRPr="006C5D98">
              <w:rPr>
                <w:sz w:val="22"/>
                <w:szCs w:val="22"/>
              </w:rPr>
              <w:t>9</w:t>
            </w:r>
          </w:p>
        </w:tc>
        <w:tc>
          <w:tcPr>
            <w:tcW w:w="1231" w:type="dxa"/>
          </w:tcPr>
          <w:p w14:paraId="422CA23B" w14:textId="0F57CBDA" w:rsidR="00CF1375" w:rsidRPr="006C5D98" w:rsidRDefault="006B2052" w:rsidP="00334FAE">
            <w:pPr>
              <w:rPr>
                <w:sz w:val="22"/>
                <w:szCs w:val="22"/>
              </w:rPr>
            </w:pPr>
            <w:r w:rsidRPr="006C5D98">
              <w:rPr>
                <w:sz w:val="22"/>
                <w:szCs w:val="22"/>
              </w:rPr>
              <w:t>41-44</w:t>
            </w:r>
          </w:p>
        </w:tc>
        <w:tc>
          <w:tcPr>
            <w:tcW w:w="8139" w:type="dxa"/>
            <w:gridSpan w:val="2"/>
          </w:tcPr>
          <w:p w14:paraId="19FA278F" w14:textId="77777777" w:rsidR="00CF1375" w:rsidRPr="006C5D98" w:rsidRDefault="006B2052" w:rsidP="00334FAE">
            <w:pPr>
              <w:rPr>
                <w:sz w:val="22"/>
                <w:szCs w:val="22"/>
              </w:rPr>
            </w:pPr>
            <w:r w:rsidRPr="006C5D98">
              <w:rPr>
                <w:sz w:val="22"/>
                <w:szCs w:val="22"/>
              </w:rPr>
              <w:t>There are two suggested milestones that are not discussed in this section. One is on the establishment of access and benefit-sharing mechanisms in all countries. It is not clear why this action-oriented milestone is placed here, and how it would be different from target 12. It contains the quantitative target “in all countries”. Does that refer to all countries that have ratified the Nagoya Protocol?</w:t>
            </w:r>
          </w:p>
          <w:p w14:paraId="36ECE8A1" w14:textId="77777777" w:rsidR="006B2052" w:rsidRPr="006C5D98" w:rsidRDefault="006B2052" w:rsidP="00334FAE">
            <w:pPr>
              <w:rPr>
                <w:sz w:val="22"/>
                <w:szCs w:val="22"/>
              </w:rPr>
            </w:pPr>
          </w:p>
          <w:p w14:paraId="0DDB4662" w14:textId="77777777" w:rsidR="006B2052" w:rsidRPr="006C5D98" w:rsidRDefault="006B2052" w:rsidP="00334FAE">
            <w:pPr>
              <w:rPr>
                <w:sz w:val="22"/>
                <w:szCs w:val="22"/>
              </w:rPr>
            </w:pPr>
            <w:r w:rsidRPr="006C5D98">
              <w:rPr>
                <w:sz w:val="22"/>
                <w:szCs w:val="22"/>
              </w:rPr>
              <w:t xml:space="preserve">The second milestone introduces a numerical target </w:t>
            </w:r>
            <w:proofErr w:type="gramStart"/>
            <w:r w:rsidRPr="006C5D98">
              <w:rPr>
                <w:sz w:val="22"/>
                <w:szCs w:val="22"/>
              </w:rPr>
              <w:t>for the amount of</w:t>
            </w:r>
            <w:proofErr w:type="gramEnd"/>
            <w:r w:rsidRPr="006C5D98">
              <w:rPr>
                <w:sz w:val="22"/>
                <w:szCs w:val="22"/>
              </w:rPr>
              <w:t xml:space="preserve"> benefits shared. As shown in this section, it is not clear which exact metric would be employed, or what the baseline would be. Also, it is not clear how it would be distinct from target 12.</w:t>
            </w:r>
          </w:p>
          <w:p w14:paraId="455882A8" w14:textId="17A0C611" w:rsidR="006B2052" w:rsidRPr="006C5D98" w:rsidRDefault="006B2052" w:rsidP="00334FAE">
            <w:pPr>
              <w:rPr>
                <w:sz w:val="22"/>
                <w:szCs w:val="22"/>
              </w:rPr>
            </w:pPr>
          </w:p>
        </w:tc>
      </w:tr>
      <w:tr w:rsidR="000A6FC5" w:rsidRPr="003A4D76" w14:paraId="4CF3C2E8" w14:textId="77777777" w:rsidTr="00334FAE">
        <w:trPr>
          <w:trHeight w:val="224"/>
        </w:trPr>
        <w:tc>
          <w:tcPr>
            <w:tcW w:w="818" w:type="dxa"/>
          </w:tcPr>
          <w:p w14:paraId="73BC713D" w14:textId="3E891BB8" w:rsidR="000A6FC5" w:rsidRPr="006C5D98" w:rsidRDefault="000A6FC5" w:rsidP="00334FAE">
            <w:pPr>
              <w:rPr>
                <w:sz w:val="22"/>
                <w:szCs w:val="22"/>
              </w:rPr>
            </w:pPr>
            <w:r w:rsidRPr="006C5D98">
              <w:rPr>
                <w:sz w:val="22"/>
                <w:szCs w:val="22"/>
              </w:rPr>
              <w:t>9</w:t>
            </w:r>
          </w:p>
        </w:tc>
        <w:tc>
          <w:tcPr>
            <w:tcW w:w="1231" w:type="dxa"/>
          </w:tcPr>
          <w:p w14:paraId="1F51168A" w14:textId="6D9C3AF7" w:rsidR="000A6FC5" w:rsidRPr="006C5D98" w:rsidRDefault="000A6FC5" w:rsidP="00334FAE">
            <w:pPr>
              <w:rPr>
                <w:sz w:val="22"/>
                <w:szCs w:val="22"/>
              </w:rPr>
            </w:pPr>
            <w:r w:rsidRPr="006C5D98">
              <w:rPr>
                <w:sz w:val="22"/>
                <w:szCs w:val="22"/>
              </w:rPr>
              <w:t>45</w:t>
            </w:r>
          </w:p>
        </w:tc>
        <w:tc>
          <w:tcPr>
            <w:tcW w:w="8139" w:type="dxa"/>
            <w:gridSpan w:val="2"/>
          </w:tcPr>
          <w:p w14:paraId="15995F7C" w14:textId="0684583D" w:rsidR="000A6FC5" w:rsidRPr="006C5D98" w:rsidRDefault="000A6FC5" w:rsidP="00334FAE">
            <w:pPr>
              <w:rPr>
                <w:sz w:val="22"/>
                <w:szCs w:val="22"/>
              </w:rPr>
            </w:pPr>
            <w:r w:rsidRPr="006C5D98">
              <w:rPr>
                <w:sz w:val="22"/>
                <w:szCs w:val="22"/>
              </w:rPr>
              <w:t>In addition to targets 12, 13, 19 and 20 mentioned in this section, also targets 4 (ensuring that the harvesting, trade and use of wild species of fauna and flora is legal and safe), 11 (increasing benefits from biodiversity and green/blue spaces for human health and wellbeing), 14 (ensuring production practices and supply chains are sustainable) and 18 (additional and effective financial resources commensurate with the ambition of the goals and targets of the framework) can directly contribute to achieving goal C.</w:t>
            </w:r>
          </w:p>
          <w:p w14:paraId="04DA7CD6" w14:textId="42641C2A" w:rsidR="000A6FC5" w:rsidRPr="006C5D98" w:rsidRDefault="000A6FC5" w:rsidP="00334FAE">
            <w:pPr>
              <w:rPr>
                <w:sz w:val="22"/>
                <w:szCs w:val="22"/>
              </w:rPr>
            </w:pPr>
          </w:p>
        </w:tc>
      </w:tr>
      <w:tr w:rsidR="006527A1" w:rsidRPr="003A4D76" w14:paraId="42A6310D" w14:textId="77777777" w:rsidTr="00334FAE">
        <w:trPr>
          <w:trHeight w:val="224"/>
        </w:trPr>
        <w:tc>
          <w:tcPr>
            <w:tcW w:w="818" w:type="dxa"/>
          </w:tcPr>
          <w:p w14:paraId="6EBE5B1F" w14:textId="77777777" w:rsidR="006527A1" w:rsidRPr="006C5D98" w:rsidRDefault="006527A1" w:rsidP="00334FAE">
            <w:pPr>
              <w:rPr>
                <w:sz w:val="22"/>
                <w:szCs w:val="22"/>
              </w:rPr>
            </w:pPr>
          </w:p>
        </w:tc>
        <w:tc>
          <w:tcPr>
            <w:tcW w:w="1231" w:type="dxa"/>
          </w:tcPr>
          <w:p w14:paraId="17BAAF12" w14:textId="77777777" w:rsidR="006527A1" w:rsidRPr="006C5D98" w:rsidRDefault="006527A1" w:rsidP="00334FAE">
            <w:pPr>
              <w:rPr>
                <w:sz w:val="22"/>
                <w:szCs w:val="22"/>
              </w:rPr>
            </w:pPr>
          </w:p>
        </w:tc>
        <w:tc>
          <w:tcPr>
            <w:tcW w:w="8139" w:type="dxa"/>
            <w:gridSpan w:val="2"/>
          </w:tcPr>
          <w:p w14:paraId="6FDB1449" w14:textId="116DDD0A" w:rsidR="006527A1" w:rsidRPr="006C5D98" w:rsidRDefault="006527A1" w:rsidP="00334FAE">
            <w:pPr>
              <w:rPr>
                <w:b/>
                <w:sz w:val="22"/>
                <w:szCs w:val="22"/>
              </w:rPr>
            </w:pPr>
            <w:r w:rsidRPr="006C5D98">
              <w:rPr>
                <w:b/>
                <w:sz w:val="22"/>
                <w:szCs w:val="22"/>
              </w:rPr>
              <w:t>Goal D</w:t>
            </w:r>
          </w:p>
        </w:tc>
      </w:tr>
      <w:tr w:rsidR="006527A1" w:rsidRPr="003A4D76" w14:paraId="2E3A15F7" w14:textId="77777777" w:rsidTr="00334FAE">
        <w:trPr>
          <w:trHeight w:val="224"/>
        </w:trPr>
        <w:tc>
          <w:tcPr>
            <w:tcW w:w="818" w:type="dxa"/>
          </w:tcPr>
          <w:p w14:paraId="112D4E0E" w14:textId="0980834E" w:rsidR="006527A1" w:rsidRPr="006C5D98" w:rsidRDefault="006C13B9" w:rsidP="00334FAE">
            <w:pPr>
              <w:rPr>
                <w:sz w:val="22"/>
                <w:szCs w:val="22"/>
              </w:rPr>
            </w:pPr>
            <w:r w:rsidRPr="006C5D98">
              <w:rPr>
                <w:sz w:val="22"/>
                <w:szCs w:val="22"/>
              </w:rPr>
              <w:t>10</w:t>
            </w:r>
          </w:p>
        </w:tc>
        <w:tc>
          <w:tcPr>
            <w:tcW w:w="1231" w:type="dxa"/>
          </w:tcPr>
          <w:p w14:paraId="12183B37" w14:textId="73D3EFA4" w:rsidR="006527A1" w:rsidRPr="006C5D98" w:rsidRDefault="0095394B" w:rsidP="00334FAE">
            <w:pPr>
              <w:rPr>
                <w:sz w:val="22"/>
                <w:szCs w:val="22"/>
              </w:rPr>
            </w:pPr>
            <w:r w:rsidRPr="006C5D98">
              <w:rPr>
                <w:sz w:val="22"/>
                <w:szCs w:val="22"/>
              </w:rPr>
              <w:t>46-50</w:t>
            </w:r>
          </w:p>
        </w:tc>
        <w:tc>
          <w:tcPr>
            <w:tcW w:w="8139" w:type="dxa"/>
            <w:gridSpan w:val="2"/>
          </w:tcPr>
          <w:p w14:paraId="283D6DDF" w14:textId="119F195E" w:rsidR="006C13B9" w:rsidRPr="006C5D98" w:rsidRDefault="006C13B9" w:rsidP="00334FAE">
            <w:pPr>
              <w:rPr>
                <w:sz w:val="22"/>
                <w:szCs w:val="22"/>
              </w:rPr>
            </w:pPr>
            <w:r w:rsidRPr="006C5D98">
              <w:rPr>
                <w:sz w:val="22"/>
                <w:szCs w:val="22"/>
              </w:rPr>
              <w:t xml:space="preserve">The discussion on goal D lacks an analysis of the two milestones, to identify and commit by 2022 and 2030, respectively, the means to implement the framework. There is a need for an analysis of the feasibility to identify the means needed for the period up to 2030, already in 2022, and of the practical possibilities to commit means for </w:t>
            </w:r>
            <w:proofErr w:type="gramStart"/>
            <w:r w:rsidRPr="006C5D98">
              <w:rPr>
                <w:sz w:val="22"/>
                <w:szCs w:val="22"/>
              </w:rPr>
              <w:t>10 year</w:t>
            </w:r>
            <w:proofErr w:type="gramEnd"/>
            <w:r w:rsidRPr="006C5D98">
              <w:rPr>
                <w:sz w:val="22"/>
                <w:szCs w:val="22"/>
              </w:rPr>
              <w:t xml:space="preserve"> periods. A discussion on different options to identify and commit means is needed.</w:t>
            </w:r>
          </w:p>
          <w:p w14:paraId="46A47570" w14:textId="63B02848" w:rsidR="006527A1" w:rsidRPr="006C5D98" w:rsidRDefault="006527A1" w:rsidP="00334FAE">
            <w:pPr>
              <w:rPr>
                <w:sz w:val="22"/>
                <w:szCs w:val="22"/>
              </w:rPr>
            </w:pPr>
          </w:p>
        </w:tc>
      </w:tr>
      <w:tr w:rsidR="006060BF" w:rsidRPr="003A4D76" w14:paraId="0D3F0894" w14:textId="77777777" w:rsidTr="00334FAE">
        <w:trPr>
          <w:trHeight w:val="224"/>
        </w:trPr>
        <w:tc>
          <w:tcPr>
            <w:tcW w:w="818" w:type="dxa"/>
          </w:tcPr>
          <w:p w14:paraId="021FCAB6" w14:textId="77777777" w:rsidR="006060BF" w:rsidRPr="006C5D98" w:rsidRDefault="006060BF" w:rsidP="00334FAE">
            <w:pPr>
              <w:rPr>
                <w:sz w:val="22"/>
                <w:szCs w:val="22"/>
              </w:rPr>
            </w:pPr>
          </w:p>
        </w:tc>
        <w:tc>
          <w:tcPr>
            <w:tcW w:w="1231" w:type="dxa"/>
          </w:tcPr>
          <w:p w14:paraId="18B05321" w14:textId="77777777" w:rsidR="006060BF" w:rsidRPr="006C5D98" w:rsidRDefault="006060BF" w:rsidP="00334FAE">
            <w:pPr>
              <w:rPr>
                <w:sz w:val="22"/>
                <w:szCs w:val="22"/>
              </w:rPr>
            </w:pPr>
          </w:p>
        </w:tc>
        <w:tc>
          <w:tcPr>
            <w:tcW w:w="8139" w:type="dxa"/>
            <w:gridSpan w:val="2"/>
          </w:tcPr>
          <w:p w14:paraId="3F71D682" w14:textId="7B127713" w:rsidR="006060BF" w:rsidRPr="006C5D98" w:rsidRDefault="00C359CF" w:rsidP="00334FAE">
            <w:pPr>
              <w:rPr>
                <w:b/>
                <w:sz w:val="22"/>
                <w:szCs w:val="22"/>
              </w:rPr>
            </w:pPr>
            <w:r w:rsidRPr="006C5D98">
              <w:rPr>
                <w:b/>
                <w:sz w:val="22"/>
                <w:szCs w:val="22"/>
              </w:rPr>
              <w:t>Target 1</w:t>
            </w:r>
          </w:p>
        </w:tc>
      </w:tr>
      <w:tr w:rsidR="00C528AA" w:rsidRPr="003A4D76" w14:paraId="0B3F37BB" w14:textId="77777777" w:rsidTr="00334FAE">
        <w:trPr>
          <w:trHeight w:val="224"/>
        </w:trPr>
        <w:tc>
          <w:tcPr>
            <w:tcW w:w="818" w:type="dxa"/>
          </w:tcPr>
          <w:p w14:paraId="61D38C48" w14:textId="73328AA4" w:rsidR="00C528AA" w:rsidRPr="006C5D98" w:rsidRDefault="00C528AA" w:rsidP="00334FAE">
            <w:pPr>
              <w:rPr>
                <w:sz w:val="22"/>
                <w:szCs w:val="22"/>
              </w:rPr>
            </w:pPr>
            <w:r w:rsidRPr="006C5D98">
              <w:rPr>
                <w:sz w:val="22"/>
                <w:szCs w:val="22"/>
              </w:rPr>
              <w:t>12</w:t>
            </w:r>
          </w:p>
        </w:tc>
        <w:tc>
          <w:tcPr>
            <w:tcW w:w="1231" w:type="dxa"/>
          </w:tcPr>
          <w:p w14:paraId="0BB99AF9" w14:textId="4125AE94" w:rsidR="00C528AA" w:rsidRPr="006C5D98" w:rsidRDefault="00C528AA" w:rsidP="00334FAE">
            <w:pPr>
              <w:rPr>
                <w:sz w:val="22"/>
                <w:szCs w:val="22"/>
              </w:rPr>
            </w:pPr>
            <w:r w:rsidRPr="006C5D98">
              <w:rPr>
                <w:sz w:val="22"/>
                <w:szCs w:val="22"/>
              </w:rPr>
              <w:t>51</w:t>
            </w:r>
          </w:p>
        </w:tc>
        <w:tc>
          <w:tcPr>
            <w:tcW w:w="8139" w:type="dxa"/>
            <w:gridSpan w:val="2"/>
          </w:tcPr>
          <w:p w14:paraId="36600B9B" w14:textId="2C7E9C40" w:rsidR="00C528AA" w:rsidRPr="006C5D98" w:rsidRDefault="00C528AA" w:rsidP="00334FAE">
            <w:pPr>
              <w:rPr>
                <w:sz w:val="22"/>
                <w:szCs w:val="22"/>
              </w:rPr>
            </w:pPr>
            <w:r w:rsidRPr="006C5D98">
              <w:rPr>
                <w:sz w:val="22"/>
                <w:szCs w:val="22"/>
              </w:rPr>
              <w:t xml:space="preserve">It is stated that spatial planning will be crucial in accomplishing the decrease in loss of natural ecosystems. That is undoubtedly true, but not any kind of spatial planning would be appropriate. This section would benefit from a discussion on what properties a spatial planning process should </w:t>
            </w:r>
            <w:r w:rsidR="00365BD6" w:rsidRPr="006C5D98">
              <w:rPr>
                <w:sz w:val="22"/>
                <w:szCs w:val="22"/>
              </w:rPr>
              <w:t>have, to be able to support the target, in terms of objectives, geographical scale, sectoral integration, and local participation.</w:t>
            </w:r>
            <w:r w:rsidR="000A6FC5" w:rsidRPr="006C5D98">
              <w:rPr>
                <w:sz w:val="22"/>
                <w:szCs w:val="22"/>
              </w:rPr>
              <w:t xml:space="preserve"> Relevant objectives include sustainable practices and methods that allow a diversity of habitats.</w:t>
            </w:r>
          </w:p>
          <w:p w14:paraId="14ED1E8C" w14:textId="77777777" w:rsidR="00AB6738" w:rsidRPr="006C5D98" w:rsidRDefault="00AB6738" w:rsidP="00334FAE">
            <w:pPr>
              <w:rPr>
                <w:sz w:val="22"/>
                <w:szCs w:val="22"/>
              </w:rPr>
            </w:pPr>
          </w:p>
          <w:p w14:paraId="19AAA308" w14:textId="4CF31D82" w:rsidR="00655598" w:rsidRPr="006C5D98" w:rsidRDefault="00655598" w:rsidP="00334FAE">
            <w:pPr>
              <w:rPr>
                <w:sz w:val="22"/>
                <w:szCs w:val="22"/>
              </w:rPr>
            </w:pPr>
            <w:r w:rsidRPr="006C5D98">
              <w:rPr>
                <w:sz w:val="22"/>
                <w:szCs w:val="22"/>
              </w:rPr>
              <w:t>In the brackets of the second sentence, reference to habitat loss and fragmentation in marine environments, e.g. seagrass beds and other coastal ecosystems should preferably be added.</w:t>
            </w:r>
          </w:p>
          <w:p w14:paraId="6A7AFCC0" w14:textId="6AF0243A" w:rsidR="00655598" w:rsidRPr="006C5D98" w:rsidRDefault="00655598" w:rsidP="00334FAE">
            <w:pPr>
              <w:rPr>
                <w:sz w:val="22"/>
                <w:szCs w:val="22"/>
              </w:rPr>
            </w:pPr>
          </w:p>
        </w:tc>
      </w:tr>
      <w:tr w:rsidR="00C528AA" w:rsidRPr="003A4D76" w14:paraId="1729F672" w14:textId="77777777" w:rsidTr="00334FAE">
        <w:trPr>
          <w:trHeight w:val="224"/>
        </w:trPr>
        <w:tc>
          <w:tcPr>
            <w:tcW w:w="818" w:type="dxa"/>
          </w:tcPr>
          <w:p w14:paraId="60FAAA11" w14:textId="1DE1A156" w:rsidR="00C528AA" w:rsidRPr="006C5D98" w:rsidRDefault="00DE3B76" w:rsidP="00334FAE">
            <w:pPr>
              <w:rPr>
                <w:sz w:val="22"/>
                <w:szCs w:val="22"/>
              </w:rPr>
            </w:pPr>
            <w:r w:rsidRPr="006C5D98">
              <w:rPr>
                <w:sz w:val="22"/>
                <w:szCs w:val="22"/>
              </w:rPr>
              <w:t>12</w:t>
            </w:r>
          </w:p>
        </w:tc>
        <w:tc>
          <w:tcPr>
            <w:tcW w:w="1231" w:type="dxa"/>
          </w:tcPr>
          <w:p w14:paraId="0B5B356E" w14:textId="6A8556F3" w:rsidR="00C528AA" w:rsidRPr="006C5D98" w:rsidRDefault="00DE3B76" w:rsidP="00334FAE">
            <w:pPr>
              <w:rPr>
                <w:sz w:val="22"/>
                <w:szCs w:val="22"/>
              </w:rPr>
            </w:pPr>
            <w:r w:rsidRPr="006C5D98">
              <w:rPr>
                <w:sz w:val="22"/>
                <w:szCs w:val="22"/>
              </w:rPr>
              <w:t>52</w:t>
            </w:r>
          </w:p>
        </w:tc>
        <w:tc>
          <w:tcPr>
            <w:tcW w:w="8139" w:type="dxa"/>
            <w:gridSpan w:val="2"/>
          </w:tcPr>
          <w:p w14:paraId="1E436649" w14:textId="1B9EF70B" w:rsidR="00AB6738" w:rsidRPr="006C5D98" w:rsidRDefault="00AB6738" w:rsidP="00334FAE">
            <w:pPr>
              <w:rPr>
                <w:sz w:val="22"/>
                <w:szCs w:val="22"/>
              </w:rPr>
            </w:pPr>
            <w:r w:rsidRPr="006C5D98">
              <w:rPr>
                <w:sz w:val="22"/>
                <w:szCs w:val="22"/>
              </w:rPr>
              <w:t xml:space="preserve">The scope of this target is the retention and restoration of natural ecosystems, to support the achievement of goal A, but the discussion on restoration in this paragraph appears to include restoration into productive agricultural lands as well. A net gain in area of natural ecosystems cannot be achieved through restoration of degraded agricultural land into productive wheat fields or rice paddies. Any numerical target for restoration included in this target should </w:t>
            </w:r>
            <w:r w:rsidR="004E0EF1" w:rsidRPr="006C5D98">
              <w:rPr>
                <w:sz w:val="22"/>
                <w:szCs w:val="22"/>
              </w:rPr>
              <w:t>be limited to restoration with the aim to restore natural ecosystems, regarding area and/or integrity (i.e. including the categories a and b as described here), but not restoration into productive agricultural land</w:t>
            </w:r>
            <w:r w:rsidR="00CC41BC" w:rsidRPr="006C5D98">
              <w:rPr>
                <w:sz w:val="22"/>
                <w:szCs w:val="22"/>
              </w:rPr>
              <w:t xml:space="preserve"> (category c)</w:t>
            </w:r>
            <w:r w:rsidR="004E0EF1" w:rsidRPr="006C5D98">
              <w:rPr>
                <w:sz w:val="22"/>
                <w:szCs w:val="22"/>
              </w:rPr>
              <w:t>. That kind of restoration should be treated under target 9.</w:t>
            </w:r>
          </w:p>
          <w:p w14:paraId="3FB53AD7" w14:textId="25B71D32" w:rsidR="00AB6738" w:rsidRPr="006C5D98" w:rsidRDefault="00AB6738" w:rsidP="00334FAE">
            <w:pPr>
              <w:rPr>
                <w:sz w:val="22"/>
                <w:szCs w:val="22"/>
              </w:rPr>
            </w:pPr>
          </w:p>
          <w:p w14:paraId="7CE7D204" w14:textId="5755421B" w:rsidR="004E0EF1" w:rsidRPr="006C5D98" w:rsidRDefault="004E0EF1" w:rsidP="00334FAE">
            <w:pPr>
              <w:rPr>
                <w:sz w:val="22"/>
                <w:szCs w:val="22"/>
              </w:rPr>
            </w:pPr>
            <w:r w:rsidRPr="006C5D98">
              <w:rPr>
                <w:sz w:val="22"/>
                <w:szCs w:val="22"/>
              </w:rPr>
              <w:t xml:space="preserve">This paragraph should include a discussion on the two numerical targets: proportion of areas under spatial planning, and proportion of restored degraded areas. Why is 50% area under spatial planning suggested as a target? Why not 100%? </w:t>
            </w:r>
            <w:r w:rsidR="00CC41BC" w:rsidRPr="006C5D98">
              <w:rPr>
                <w:sz w:val="22"/>
                <w:szCs w:val="22"/>
              </w:rPr>
              <w:t xml:space="preserve">What is a suitable numerical target for restoration? </w:t>
            </w:r>
            <w:r w:rsidR="00FE36D0" w:rsidRPr="006C5D98">
              <w:rPr>
                <w:sz w:val="22"/>
                <w:szCs w:val="22"/>
              </w:rPr>
              <w:t xml:space="preserve">Given the percentage </w:t>
            </w:r>
            <w:r w:rsidR="00B40488" w:rsidRPr="006C5D98">
              <w:rPr>
                <w:sz w:val="22"/>
                <w:szCs w:val="22"/>
              </w:rPr>
              <w:t xml:space="preserve">increase in the area of natural ecosystems specified in goal A, how much restoration would be needed? Would restoration that increases the area of natural ecosystems (category a) and restoration that increases the integrity of degraded natural ecosystems (category b) be lumped into the same numerical target? If they are both included, how would that affect the relationship between this numerical target and that of goal A? </w:t>
            </w:r>
            <w:r w:rsidR="00CC41BC" w:rsidRPr="006C5D98">
              <w:rPr>
                <w:sz w:val="22"/>
                <w:szCs w:val="22"/>
              </w:rPr>
              <w:t xml:space="preserve">How could the uneven restoration </w:t>
            </w:r>
            <w:proofErr w:type="gramStart"/>
            <w:r w:rsidR="00CC41BC" w:rsidRPr="006C5D98">
              <w:rPr>
                <w:sz w:val="22"/>
                <w:szCs w:val="22"/>
              </w:rPr>
              <w:t>needs</w:t>
            </w:r>
            <w:proofErr w:type="gramEnd"/>
            <w:r w:rsidR="00CC41BC" w:rsidRPr="006C5D98">
              <w:rPr>
                <w:sz w:val="22"/>
                <w:szCs w:val="22"/>
              </w:rPr>
              <w:t xml:space="preserve"> among different countries be handled? </w:t>
            </w:r>
            <w:r w:rsidR="00B40488" w:rsidRPr="006C5D98">
              <w:rPr>
                <w:sz w:val="22"/>
                <w:szCs w:val="22"/>
              </w:rPr>
              <w:t>Is there need for a mechanism that distributes efforts between countries?</w:t>
            </w:r>
          </w:p>
          <w:p w14:paraId="56BE39AD" w14:textId="4232C8CE" w:rsidR="004E0EF1" w:rsidRPr="006C5D98" w:rsidRDefault="004E0EF1" w:rsidP="00334FAE">
            <w:pPr>
              <w:rPr>
                <w:sz w:val="22"/>
                <w:szCs w:val="22"/>
              </w:rPr>
            </w:pPr>
          </w:p>
          <w:p w14:paraId="314E5882" w14:textId="0E1BC3AC" w:rsidR="00347C6D" w:rsidRPr="006C5D98" w:rsidRDefault="00347C6D" w:rsidP="00334FAE">
            <w:pPr>
              <w:rPr>
                <w:sz w:val="22"/>
                <w:szCs w:val="22"/>
              </w:rPr>
            </w:pPr>
            <w:r w:rsidRPr="006C5D98">
              <w:rPr>
                <w:sz w:val="22"/>
                <w:szCs w:val="22"/>
              </w:rPr>
              <w:t>This paragraph needs to examine what the consequences would be of increasing yield on parts of the productive land, to compensate for restoration into natural habitats on other produ</w:t>
            </w:r>
            <w:r w:rsidR="00B76645" w:rsidRPr="006C5D98">
              <w:rPr>
                <w:sz w:val="22"/>
                <w:szCs w:val="22"/>
              </w:rPr>
              <w:t>ctive land. An intensification on large areas of productive land without safeguards for biodiversity could decrease the net benefits of restoration efforts.</w:t>
            </w:r>
          </w:p>
          <w:p w14:paraId="77D6179F" w14:textId="77777777" w:rsidR="00347C6D" w:rsidRPr="006C5D98" w:rsidRDefault="00347C6D" w:rsidP="00334FAE">
            <w:pPr>
              <w:rPr>
                <w:sz w:val="22"/>
                <w:szCs w:val="22"/>
              </w:rPr>
            </w:pPr>
          </w:p>
          <w:p w14:paraId="5CEC4FBB" w14:textId="31FC9852" w:rsidR="00C528AA" w:rsidRPr="006C5D98" w:rsidRDefault="00DE3B76" w:rsidP="00334FAE">
            <w:pPr>
              <w:rPr>
                <w:sz w:val="22"/>
                <w:szCs w:val="22"/>
              </w:rPr>
            </w:pPr>
            <w:r w:rsidRPr="006C5D98">
              <w:rPr>
                <w:sz w:val="22"/>
                <w:szCs w:val="22"/>
              </w:rPr>
              <w:t xml:space="preserve">The example from </w:t>
            </w:r>
            <w:proofErr w:type="spellStart"/>
            <w:r w:rsidRPr="006C5D98">
              <w:rPr>
                <w:sz w:val="22"/>
                <w:szCs w:val="22"/>
              </w:rPr>
              <w:t>Strassburg</w:t>
            </w:r>
            <w:proofErr w:type="spellEnd"/>
            <w:r w:rsidRPr="006C5D98">
              <w:rPr>
                <w:sz w:val="22"/>
                <w:szCs w:val="22"/>
              </w:rPr>
              <w:t xml:space="preserve"> et al. 2020 gives a very optimistic view, stating that restoration of 15% of converted lands could avoid over 60% of expected extinctions. That is assuming that restoration is successful in resto</w:t>
            </w:r>
            <w:r w:rsidR="00631C2B" w:rsidRPr="006C5D98">
              <w:rPr>
                <w:sz w:val="22"/>
                <w:szCs w:val="22"/>
              </w:rPr>
              <w:t>ring back to a natural-</w:t>
            </w:r>
            <w:r w:rsidRPr="006C5D98">
              <w:rPr>
                <w:sz w:val="22"/>
                <w:szCs w:val="22"/>
              </w:rPr>
              <w:t>like condition (i.e. only category a restoration), and that prioritization of areas to be restored can be made at the global scale.</w:t>
            </w:r>
            <w:r w:rsidR="00AB6738" w:rsidRPr="006C5D98">
              <w:rPr>
                <w:sz w:val="22"/>
                <w:szCs w:val="22"/>
              </w:rPr>
              <w:t xml:space="preserve"> If the planning is done at </w:t>
            </w:r>
            <w:r w:rsidRPr="006C5D98">
              <w:rPr>
                <w:sz w:val="22"/>
                <w:szCs w:val="22"/>
              </w:rPr>
              <w:t>national or smaller scale, the effects will be considerably less positive, and much more expensive</w:t>
            </w:r>
            <w:r w:rsidR="00AB6738" w:rsidRPr="006C5D98">
              <w:rPr>
                <w:sz w:val="22"/>
                <w:szCs w:val="22"/>
              </w:rPr>
              <w:t>.</w:t>
            </w:r>
            <w:r w:rsidR="00CC41BC" w:rsidRPr="006C5D98">
              <w:rPr>
                <w:sz w:val="22"/>
                <w:szCs w:val="22"/>
              </w:rPr>
              <w:t xml:space="preserve"> Hence, a global numerical target that will largely be implemented at national level would need to be higher than 15% to be co</w:t>
            </w:r>
            <w:r w:rsidR="00FE36D0" w:rsidRPr="006C5D98">
              <w:rPr>
                <w:sz w:val="22"/>
                <w:szCs w:val="22"/>
              </w:rPr>
              <w:t>mmensurate with the 2050 vision.</w:t>
            </w:r>
          </w:p>
          <w:p w14:paraId="50444EE2" w14:textId="77777777" w:rsidR="00CC41BC" w:rsidRPr="006C5D98" w:rsidRDefault="00CC41BC" w:rsidP="00334FAE">
            <w:pPr>
              <w:rPr>
                <w:sz w:val="22"/>
                <w:szCs w:val="22"/>
              </w:rPr>
            </w:pPr>
          </w:p>
          <w:p w14:paraId="5D69535A" w14:textId="7F544699" w:rsidR="00FE36D0" w:rsidRPr="006C5D98" w:rsidRDefault="00FE36D0" w:rsidP="00334FAE">
            <w:pPr>
              <w:rPr>
                <w:sz w:val="22"/>
                <w:szCs w:val="22"/>
              </w:rPr>
            </w:pPr>
            <w:r w:rsidRPr="006C5D98">
              <w:rPr>
                <w:sz w:val="22"/>
                <w:szCs w:val="22"/>
              </w:rPr>
              <w:lastRenderedPageBreak/>
              <w:t>This paragraph also needs to discuss the target to retain “most of the existing intact and wilderness areas”. What is included in this category of habitats? Is there an unambiguous definition that CBD can adopt, to make it clear what this target is about?</w:t>
            </w:r>
          </w:p>
          <w:p w14:paraId="5F256766" w14:textId="77777777" w:rsidR="00D3317F" w:rsidRPr="006C5D98" w:rsidRDefault="00D3317F" w:rsidP="00334FAE">
            <w:pPr>
              <w:rPr>
                <w:sz w:val="22"/>
                <w:szCs w:val="22"/>
              </w:rPr>
            </w:pPr>
          </w:p>
          <w:p w14:paraId="4B8BDF7C" w14:textId="51030693" w:rsidR="00FE36D0" w:rsidRPr="006C5D98" w:rsidRDefault="00D3317F" w:rsidP="00334FAE">
            <w:pPr>
              <w:rPr>
                <w:sz w:val="22"/>
                <w:szCs w:val="22"/>
              </w:rPr>
            </w:pPr>
            <w:r w:rsidRPr="006C5D98">
              <w:rPr>
                <w:sz w:val="22"/>
                <w:szCs w:val="22"/>
              </w:rPr>
              <w:t xml:space="preserve">Regarding the need to restore connectivity, it is important to explicitly state that a suitable connectivity criterion should </w:t>
            </w:r>
            <w:r w:rsidR="00334FAE" w:rsidRPr="006C5D98">
              <w:rPr>
                <w:sz w:val="22"/>
                <w:szCs w:val="22"/>
              </w:rPr>
              <w:t xml:space="preserve">be </w:t>
            </w:r>
            <w:r w:rsidRPr="006C5D98">
              <w:rPr>
                <w:sz w:val="22"/>
                <w:szCs w:val="22"/>
              </w:rPr>
              <w:t>genetic exchange between populations of species at rates assuring long-term retention of genetic diversity.</w:t>
            </w:r>
          </w:p>
          <w:p w14:paraId="4EDC0B25" w14:textId="77777777" w:rsidR="00D3317F" w:rsidRPr="006C5D98" w:rsidRDefault="00D3317F" w:rsidP="00334FAE">
            <w:pPr>
              <w:rPr>
                <w:sz w:val="22"/>
                <w:szCs w:val="22"/>
              </w:rPr>
            </w:pPr>
          </w:p>
          <w:p w14:paraId="425CB0A9" w14:textId="5C1AF7E0" w:rsidR="00655598" w:rsidRPr="006C5D98" w:rsidRDefault="006F7652" w:rsidP="00655598">
            <w:pPr>
              <w:rPr>
                <w:sz w:val="22"/>
                <w:szCs w:val="22"/>
              </w:rPr>
            </w:pPr>
            <w:r w:rsidRPr="006C5D98">
              <w:rPr>
                <w:sz w:val="22"/>
                <w:szCs w:val="22"/>
              </w:rPr>
              <w:t>This paragraph should</w:t>
            </w:r>
            <w:r w:rsidR="00655598" w:rsidRPr="006C5D98">
              <w:rPr>
                <w:sz w:val="22"/>
                <w:szCs w:val="22"/>
              </w:rPr>
              <w:t xml:space="preserve"> reflect</w:t>
            </w:r>
            <w:r w:rsidRPr="006C5D98">
              <w:rPr>
                <w:sz w:val="22"/>
                <w:szCs w:val="22"/>
              </w:rPr>
              <w:t xml:space="preserve"> on</w:t>
            </w:r>
            <w:r w:rsidR="00655598" w:rsidRPr="006C5D98">
              <w:rPr>
                <w:sz w:val="22"/>
                <w:szCs w:val="22"/>
              </w:rPr>
              <w:t xml:space="preserve"> the varying level </w:t>
            </w:r>
            <w:r w:rsidRPr="006C5D98">
              <w:rPr>
                <w:sz w:val="22"/>
                <w:szCs w:val="22"/>
              </w:rPr>
              <w:t xml:space="preserve">of </w:t>
            </w:r>
            <w:r w:rsidR="00655598" w:rsidRPr="006C5D98">
              <w:rPr>
                <w:sz w:val="22"/>
                <w:szCs w:val="22"/>
              </w:rPr>
              <w:t>maturity in the</w:t>
            </w:r>
            <w:r w:rsidR="002D1CA3" w:rsidRPr="006C5D98">
              <w:rPr>
                <w:sz w:val="22"/>
                <w:szCs w:val="22"/>
              </w:rPr>
              <w:t xml:space="preserve"> practices of</w:t>
            </w:r>
            <w:r w:rsidR="00655598" w:rsidRPr="006C5D98">
              <w:rPr>
                <w:sz w:val="22"/>
                <w:szCs w:val="22"/>
              </w:rPr>
              <w:t xml:space="preserve"> restoration of different ecosystems and ensure this target is </w:t>
            </w:r>
            <w:proofErr w:type="gramStart"/>
            <w:r w:rsidR="00655598" w:rsidRPr="006C5D98">
              <w:rPr>
                <w:sz w:val="22"/>
                <w:szCs w:val="22"/>
              </w:rPr>
              <w:t>ambitious, but</w:t>
            </w:r>
            <w:proofErr w:type="gramEnd"/>
            <w:r w:rsidR="00655598" w:rsidRPr="006C5D98">
              <w:rPr>
                <w:sz w:val="22"/>
                <w:szCs w:val="22"/>
              </w:rPr>
              <w:t xml:space="preserve"> does not trigger perverse incentives in implementation. As an example, we highlight restoration of coral reefs - an emerging area of work that has so far been applied at small scales and with mixed success and high costs (estimated at 400,000USD/ hectare (2010 US$) </w:t>
            </w:r>
            <w:r w:rsidRPr="006C5D98">
              <w:rPr>
                <w:sz w:val="22"/>
                <w:szCs w:val="22"/>
              </w:rPr>
              <w:t>(</w:t>
            </w:r>
            <w:proofErr w:type="spellStart"/>
            <w:r w:rsidRPr="006C5D98">
              <w:rPr>
                <w:sz w:val="22"/>
                <w:szCs w:val="22"/>
              </w:rPr>
              <w:t>Baryaktarov</w:t>
            </w:r>
            <w:proofErr w:type="spellEnd"/>
            <w:r w:rsidRPr="006C5D98">
              <w:rPr>
                <w:sz w:val="22"/>
                <w:szCs w:val="22"/>
              </w:rPr>
              <w:t xml:space="preserve"> et al.</w:t>
            </w:r>
            <w:r w:rsidR="00655598" w:rsidRPr="006C5D98">
              <w:rPr>
                <w:sz w:val="22"/>
                <w:szCs w:val="22"/>
              </w:rPr>
              <w:t xml:space="preserve"> 2019)). There are active areas of work to explore the role of restoration as part of a continuum of activities including addressing and reducing current threats to coral reefs impacts, remediation, and rehabilitating ecosystem function, following standards developed by the Society for Ecological Restoration. Scientific and technical information regarding the appropriate use of coral reef restoration and related innovations is provided in a</w:t>
            </w:r>
            <w:r w:rsidRPr="006C5D98">
              <w:rPr>
                <w:sz w:val="22"/>
                <w:szCs w:val="22"/>
              </w:rPr>
              <w:t xml:space="preserve"> UNEP/</w:t>
            </w:r>
            <w:r w:rsidR="00655598" w:rsidRPr="006C5D98">
              <w:rPr>
                <w:sz w:val="22"/>
                <w:szCs w:val="22"/>
              </w:rPr>
              <w:t>ICRI Policy B</w:t>
            </w:r>
            <w:bookmarkStart w:id="0" w:name="_GoBack"/>
            <w:bookmarkEnd w:id="0"/>
            <w:r w:rsidR="00655598" w:rsidRPr="006C5D98">
              <w:rPr>
                <w:sz w:val="22"/>
                <w:szCs w:val="22"/>
              </w:rPr>
              <w:t xml:space="preserve">rief based on </w:t>
            </w:r>
            <w:r w:rsidRPr="006C5D98">
              <w:rPr>
                <w:sz w:val="22"/>
                <w:szCs w:val="22"/>
              </w:rPr>
              <w:t>Hain et al.</w:t>
            </w:r>
            <w:r w:rsidR="00655598" w:rsidRPr="006C5D98">
              <w:rPr>
                <w:sz w:val="22"/>
                <w:szCs w:val="22"/>
              </w:rPr>
              <w:t xml:space="preserve"> 2020</w:t>
            </w:r>
            <w:r w:rsidRPr="006C5D98">
              <w:rPr>
                <w:sz w:val="22"/>
                <w:szCs w:val="22"/>
              </w:rPr>
              <w:t>,</w:t>
            </w:r>
            <w:r w:rsidR="00655598" w:rsidRPr="006C5D98">
              <w:rPr>
                <w:sz w:val="22"/>
                <w:szCs w:val="22"/>
              </w:rPr>
              <w:t xml:space="preserve"> see </w:t>
            </w:r>
            <w:hyperlink r:id="rId8" w:history="1">
              <w:r w:rsidRPr="009145CB">
                <w:rPr>
                  <w:rStyle w:val="Hyperlnk"/>
                  <w:sz w:val="22"/>
                  <w:szCs w:val="22"/>
                </w:rPr>
                <w:t xml:space="preserve">https://www.icriforum.org/wp-content/uploads/2021/01/Policy </w:t>
              </w:r>
              <w:r w:rsidR="00655598" w:rsidRPr="009145CB">
                <w:rPr>
                  <w:rStyle w:val="Hyperlnk"/>
                  <w:sz w:val="22"/>
                  <w:szCs w:val="22"/>
                </w:rPr>
                <w:t>brief.pdf</w:t>
              </w:r>
              <w:r w:rsidRPr="009145CB">
                <w:rPr>
                  <w:rStyle w:val="Hyperlnk"/>
                  <w:sz w:val="22"/>
                  <w:szCs w:val="22"/>
                </w:rPr>
                <w:t>.</w:t>
              </w:r>
            </w:hyperlink>
          </w:p>
          <w:p w14:paraId="451D7BFA" w14:textId="6AA47656" w:rsidR="00655598" w:rsidRPr="006C5D98" w:rsidRDefault="00655598" w:rsidP="00334FAE">
            <w:pPr>
              <w:rPr>
                <w:sz w:val="22"/>
                <w:szCs w:val="22"/>
              </w:rPr>
            </w:pPr>
          </w:p>
        </w:tc>
      </w:tr>
      <w:tr w:rsidR="00C528AA" w:rsidRPr="003A4D76" w14:paraId="399296B7" w14:textId="77777777" w:rsidTr="00334FAE">
        <w:trPr>
          <w:trHeight w:val="224"/>
        </w:trPr>
        <w:tc>
          <w:tcPr>
            <w:tcW w:w="818" w:type="dxa"/>
          </w:tcPr>
          <w:p w14:paraId="4AA285CD" w14:textId="576D3D2E" w:rsidR="00C528AA" w:rsidRPr="006C5D98" w:rsidRDefault="00C528AA" w:rsidP="00334FAE">
            <w:pPr>
              <w:rPr>
                <w:sz w:val="22"/>
                <w:szCs w:val="22"/>
              </w:rPr>
            </w:pPr>
          </w:p>
        </w:tc>
        <w:tc>
          <w:tcPr>
            <w:tcW w:w="1231" w:type="dxa"/>
          </w:tcPr>
          <w:p w14:paraId="57F3DB12" w14:textId="55269D7A" w:rsidR="00C528AA" w:rsidRPr="006C5D98" w:rsidRDefault="00C528AA" w:rsidP="00334FAE">
            <w:pPr>
              <w:rPr>
                <w:sz w:val="22"/>
                <w:szCs w:val="22"/>
              </w:rPr>
            </w:pPr>
          </w:p>
        </w:tc>
        <w:tc>
          <w:tcPr>
            <w:tcW w:w="8139" w:type="dxa"/>
            <w:gridSpan w:val="2"/>
          </w:tcPr>
          <w:p w14:paraId="412813F6" w14:textId="0D1F81DC" w:rsidR="00C528AA" w:rsidRPr="006C5D98" w:rsidRDefault="00C359CF" w:rsidP="00334FAE">
            <w:pPr>
              <w:rPr>
                <w:b/>
                <w:sz w:val="22"/>
                <w:szCs w:val="22"/>
              </w:rPr>
            </w:pPr>
            <w:r w:rsidRPr="006C5D98">
              <w:rPr>
                <w:b/>
                <w:sz w:val="22"/>
                <w:szCs w:val="22"/>
              </w:rPr>
              <w:t>Target 2</w:t>
            </w:r>
          </w:p>
        </w:tc>
      </w:tr>
      <w:tr w:rsidR="002D1CA3" w:rsidRPr="003A4D76" w14:paraId="434ABDA5" w14:textId="77777777" w:rsidTr="00334FAE">
        <w:trPr>
          <w:trHeight w:val="224"/>
        </w:trPr>
        <w:tc>
          <w:tcPr>
            <w:tcW w:w="818" w:type="dxa"/>
          </w:tcPr>
          <w:p w14:paraId="6B20DAA9" w14:textId="0EE3B879" w:rsidR="002D1CA3" w:rsidRPr="006C5D98" w:rsidRDefault="002D1CA3" w:rsidP="00334FAE">
            <w:pPr>
              <w:rPr>
                <w:sz w:val="22"/>
                <w:szCs w:val="22"/>
              </w:rPr>
            </w:pPr>
            <w:r w:rsidRPr="006C5D98">
              <w:rPr>
                <w:sz w:val="22"/>
                <w:szCs w:val="22"/>
              </w:rPr>
              <w:t>12</w:t>
            </w:r>
          </w:p>
        </w:tc>
        <w:tc>
          <w:tcPr>
            <w:tcW w:w="1231" w:type="dxa"/>
          </w:tcPr>
          <w:p w14:paraId="66716DC5" w14:textId="29874F00" w:rsidR="002D1CA3" w:rsidRPr="006C5D98" w:rsidRDefault="002D1CA3" w:rsidP="00334FAE">
            <w:pPr>
              <w:rPr>
                <w:sz w:val="22"/>
                <w:szCs w:val="22"/>
              </w:rPr>
            </w:pPr>
            <w:r w:rsidRPr="006C5D98">
              <w:rPr>
                <w:sz w:val="22"/>
                <w:szCs w:val="22"/>
              </w:rPr>
              <w:t>54-56</w:t>
            </w:r>
          </w:p>
        </w:tc>
        <w:tc>
          <w:tcPr>
            <w:tcW w:w="8139" w:type="dxa"/>
            <w:gridSpan w:val="2"/>
          </w:tcPr>
          <w:p w14:paraId="3AEB5B59" w14:textId="281A37B3" w:rsidR="002D1CA3" w:rsidRPr="006C5D98" w:rsidRDefault="002D1CA3" w:rsidP="002D1CA3">
            <w:pPr>
              <w:rPr>
                <w:sz w:val="22"/>
                <w:szCs w:val="22"/>
              </w:rPr>
            </w:pPr>
            <w:r w:rsidRPr="006C5D98">
              <w:rPr>
                <w:sz w:val="22"/>
                <w:szCs w:val="22"/>
              </w:rPr>
              <w:t>The information on target 2 on area-based conservation measures does not mention the role and contribution of IPLCs. According to the IPBES findings in the global assessment report nature managed by indigenous peoples and local communities is under increasing pressure, but generally declining less rapidly in indigenous peoples’ land than in other lands. The knowledge of how to manage it is also declining. At least a quarter of the global land area is traditionally owned, managed, used or occupied by indigenous peoples. These areas include approximately 35 per cent of the area that is formally protected, and approximately 35 per cent of all remaining terrestrial areas with very low human intervention. The areas managed (under various types of tenure and access regimes) by indigenous peoples and local communities are facing growing resource extraction, commodity production, mining and transport and energy infrastructure, with various consequences for local livelihoods and health.</w:t>
            </w:r>
          </w:p>
          <w:p w14:paraId="721C48C2" w14:textId="77777777" w:rsidR="002D1CA3" w:rsidRPr="006C5D98" w:rsidRDefault="002D1CA3" w:rsidP="002D1CA3">
            <w:pPr>
              <w:rPr>
                <w:sz w:val="22"/>
                <w:szCs w:val="22"/>
              </w:rPr>
            </w:pPr>
          </w:p>
          <w:p w14:paraId="1C77FC3A" w14:textId="00A98209" w:rsidR="002D1CA3" w:rsidRPr="006C5D98" w:rsidRDefault="002D1CA3" w:rsidP="002D1CA3">
            <w:pPr>
              <w:rPr>
                <w:sz w:val="22"/>
                <w:szCs w:val="22"/>
              </w:rPr>
            </w:pPr>
            <w:r w:rsidRPr="006C5D98">
              <w:rPr>
                <w:sz w:val="22"/>
                <w:szCs w:val="22"/>
              </w:rPr>
              <w:t xml:space="preserve">It is important to reach a global common understanding in the post-2020 GBF about what is required for </w:t>
            </w:r>
            <w:r w:rsidR="003F191A" w:rsidRPr="006C5D98">
              <w:rPr>
                <w:sz w:val="22"/>
                <w:szCs w:val="22"/>
              </w:rPr>
              <w:t xml:space="preserve">protected areas to be </w:t>
            </w:r>
            <w:r w:rsidRPr="006C5D98">
              <w:rPr>
                <w:sz w:val="22"/>
                <w:szCs w:val="22"/>
              </w:rPr>
              <w:t>“managed effectively and equitably</w:t>
            </w:r>
            <w:proofErr w:type="gramStart"/>
            <w:r w:rsidR="003F191A" w:rsidRPr="006C5D98">
              <w:rPr>
                <w:sz w:val="22"/>
                <w:szCs w:val="22"/>
              </w:rPr>
              <w:t>”</w:t>
            </w:r>
            <w:r w:rsidRPr="006C5D98">
              <w:rPr>
                <w:sz w:val="22"/>
                <w:szCs w:val="22"/>
              </w:rPr>
              <w:t>, and</w:t>
            </w:r>
            <w:proofErr w:type="gramEnd"/>
            <w:r w:rsidRPr="006C5D98">
              <w:rPr>
                <w:sz w:val="22"/>
                <w:szCs w:val="22"/>
              </w:rPr>
              <w:t xml:space="preserve"> ensure</w:t>
            </w:r>
            <w:r w:rsidR="003F191A" w:rsidRPr="006C5D98">
              <w:rPr>
                <w:sz w:val="22"/>
                <w:szCs w:val="22"/>
              </w:rPr>
              <w:t xml:space="preserve"> that</w:t>
            </w:r>
            <w:r w:rsidRPr="006C5D98">
              <w:rPr>
                <w:sz w:val="22"/>
                <w:szCs w:val="22"/>
              </w:rPr>
              <w:t xml:space="preserve"> all conservation efforts live </w:t>
            </w:r>
            <w:r w:rsidR="003F191A" w:rsidRPr="006C5D98">
              <w:rPr>
                <w:sz w:val="22"/>
                <w:szCs w:val="22"/>
              </w:rPr>
              <w:t xml:space="preserve">up to that goal. Regrettably, </w:t>
            </w:r>
            <w:r w:rsidRPr="006C5D98">
              <w:rPr>
                <w:sz w:val="22"/>
                <w:szCs w:val="22"/>
              </w:rPr>
              <w:t xml:space="preserve">concerns and abuses are </w:t>
            </w:r>
            <w:r w:rsidR="003F191A" w:rsidRPr="006C5D98">
              <w:rPr>
                <w:sz w:val="22"/>
                <w:szCs w:val="22"/>
              </w:rPr>
              <w:t xml:space="preserve">still </w:t>
            </w:r>
            <w:r w:rsidRPr="006C5D98">
              <w:rPr>
                <w:sz w:val="22"/>
                <w:szCs w:val="22"/>
              </w:rPr>
              <w:t xml:space="preserve">continuously documented and reported by e.g. the UN Special Rapporteur on the Rights of Indigenous Peoples. </w:t>
            </w:r>
            <w:r w:rsidR="003F191A" w:rsidRPr="006C5D98">
              <w:rPr>
                <w:sz w:val="22"/>
                <w:szCs w:val="22"/>
              </w:rPr>
              <w:t>I</w:t>
            </w:r>
            <w:r w:rsidRPr="006C5D98">
              <w:rPr>
                <w:sz w:val="22"/>
                <w:szCs w:val="22"/>
              </w:rPr>
              <w:t xml:space="preserve">t will </w:t>
            </w:r>
            <w:r w:rsidR="003F191A" w:rsidRPr="006C5D98">
              <w:rPr>
                <w:sz w:val="22"/>
                <w:szCs w:val="22"/>
              </w:rPr>
              <w:t xml:space="preserve">be </w:t>
            </w:r>
            <w:r w:rsidRPr="006C5D98">
              <w:rPr>
                <w:sz w:val="22"/>
                <w:szCs w:val="22"/>
              </w:rPr>
              <w:t>more critical than ever</w:t>
            </w:r>
            <w:r w:rsidR="003F191A" w:rsidRPr="006C5D98">
              <w:rPr>
                <w:sz w:val="22"/>
                <w:szCs w:val="22"/>
              </w:rPr>
              <w:t xml:space="preserve"> to consider these aspects if a target to protect 30% of the planet is adopted, given that such areas</w:t>
            </w:r>
            <w:r w:rsidRPr="006C5D98">
              <w:rPr>
                <w:sz w:val="22"/>
                <w:szCs w:val="22"/>
              </w:rPr>
              <w:t xml:space="preserve"> will clearly include areas </w:t>
            </w:r>
            <w:r w:rsidR="003F191A" w:rsidRPr="006C5D98">
              <w:rPr>
                <w:sz w:val="22"/>
                <w:szCs w:val="22"/>
              </w:rPr>
              <w:t>now managed by IPLCs (</w:t>
            </w:r>
            <w:r w:rsidRPr="006C5D98">
              <w:rPr>
                <w:sz w:val="22"/>
                <w:szCs w:val="22"/>
              </w:rPr>
              <w:t xml:space="preserve">Jonas et al. 2014, Human Rights Standards for Conservation: An Analysis of Responsibilities, Rights and Redress for Just Conservation. IIED Issue Paper. IIED, London. </w:t>
            </w:r>
            <w:hyperlink r:id="rId9" w:history="1">
              <w:r w:rsidRPr="006C5D98">
                <w:rPr>
                  <w:rStyle w:val="Hyperlnk"/>
                  <w:sz w:val="22"/>
                  <w:szCs w:val="22"/>
                </w:rPr>
                <w:t>https://pubs.iied.org/sites/default/files/pdfs/migrate/14644IIED.pdf</w:t>
              </w:r>
            </w:hyperlink>
            <w:r w:rsidR="003F191A" w:rsidRPr="006C5D98">
              <w:rPr>
                <w:sz w:val="22"/>
                <w:szCs w:val="22"/>
              </w:rPr>
              <w:t xml:space="preserve">; </w:t>
            </w:r>
            <w:proofErr w:type="spellStart"/>
            <w:r w:rsidRPr="006C5D98">
              <w:rPr>
                <w:sz w:val="22"/>
                <w:szCs w:val="22"/>
              </w:rPr>
              <w:t>Tauli-Corpuz</w:t>
            </w:r>
            <w:proofErr w:type="spellEnd"/>
            <w:r w:rsidRPr="006C5D98">
              <w:rPr>
                <w:sz w:val="22"/>
                <w:szCs w:val="22"/>
              </w:rPr>
              <w:t xml:space="preserve"> 2016, Report of the Special Rapporteur of the Human Rights Council on the rights of indigenous peoples, A/71/229, Conservation and indigenous peoples’ rights. https://www.undocs.org/A/71/229</w:t>
            </w:r>
            <w:r w:rsidR="003F191A" w:rsidRPr="006C5D98">
              <w:rPr>
                <w:sz w:val="22"/>
                <w:szCs w:val="22"/>
              </w:rPr>
              <w:t>).</w:t>
            </w:r>
          </w:p>
          <w:p w14:paraId="4213FCC2" w14:textId="77777777" w:rsidR="002D1CA3" w:rsidRPr="006C5D98" w:rsidRDefault="002D1CA3" w:rsidP="002D1CA3">
            <w:pPr>
              <w:rPr>
                <w:sz w:val="22"/>
                <w:szCs w:val="22"/>
              </w:rPr>
            </w:pPr>
          </w:p>
          <w:p w14:paraId="3001AE93" w14:textId="77777777" w:rsidR="002D1CA3" w:rsidRPr="006C5D98" w:rsidRDefault="002D1CA3" w:rsidP="003F191A">
            <w:pPr>
              <w:rPr>
                <w:sz w:val="22"/>
                <w:szCs w:val="22"/>
              </w:rPr>
            </w:pPr>
            <w:r w:rsidRPr="006C5D98">
              <w:rPr>
                <w:sz w:val="22"/>
                <w:szCs w:val="22"/>
              </w:rPr>
              <w:t xml:space="preserve">IPLC inclusion </w:t>
            </w:r>
            <w:r w:rsidR="003F191A" w:rsidRPr="006C5D98">
              <w:rPr>
                <w:sz w:val="22"/>
                <w:szCs w:val="22"/>
              </w:rPr>
              <w:t>in co-management and monitoring has</w:t>
            </w:r>
            <w:r w:rsidRPr="006C5D98">
              <w:rPr>
                <w:sz w:val="22"/>
                <w:szCs w:val="22"/>
              </w:rPr>
              <w:t xml:space="preserve"> a strong potential for positive effect</w:t>
            </w:r>
            <w:r w:rsidR="003F191A" w:rsidRPr="006C5D98">
              <w:rPr>
                <w:sz w:val="22"/>
                <w:szCs w:val="22"/>
              </w:rPr>
              <w:t>s for conservation. (</w:t>
            </w:r>
            <w:r w:rsidRPr="006C5D98">
              <w:rPr>
                <w:sz w:val="22"/>
                <w:szCs w:val="22"/>
              </w:rPr>
              <w:t>Danielsen</w:t>
            </w:r>
            <w:r w:rsidR="003F191A" w:rsidRPr="006C5D98">
              <w:rPr>
                <w:sz w:val="22"/>
                <w:szCs w:val="22"/>
              </w:rPr>
              <w:t xml:space="preserve"> et al. 2010,</w:t>
            </w:r>
            <w:r w:rsidRPr="006C5D98">
              <w:rPr>
                <w:sz w:val="22"/>
                <w:szCs w:val="22"/>
              </w:rPr>
              <w:t xml:space="preserve"> Environmental monitoring: the scale and </w:t>
            </w:r>
            <w:r w:rsidRPr="006C5D98">
              <w:rPr>
                <w:sz w:val="22"/>
                <w:szCs w:val="22"/>
              </w:rPr>
              <w:lastRenderedPageBreak/>
              <w:t xml:space="preserve">speed of implementation varies according to the degree of </w:t>
            </w:r>
            <w:proofErr w:type="gramStart"/>
            <w:r w:rsidRPr="006C5D98">
              <w:rPr>
                <w:sz w:val="22"/>
                <w:szCs w:val="22"/>
              </w:rPr>
              <w:t>peoples</w:t>
            </w:r>
            <w:proofErr w:type="gramEnd"/>
            <w:r w:rsidRPr="006C5D98">
              <w:rPr>
                <w:sz w:val="22"/>
                <w:szCs w:val="22"/>
              </w:rPr>
              <w:t xml:space="preserve"> involvem</w:t>
            </w:r>
            <w:r w:rsidR="003F191A" w:rsidRPr="006C5D98">
              <w:rPr>
                <w:sz w:val="22"/>
                <w:szCs w:val="22"/>
              </w:rPr>
              <w:t>ent. Journal of Applied Ecology 47:</w:t>
            </w:r>
            <w:r w:rsidRPr="006C5D98">
              <w:rPr>
                <w:sz w:val="22"/>
                <w:szCs w:val="22"/>
              </w:rPr>
              <w:t>1166–1168. doi:10.1111/j.1365- 2664.2010.01874.</w:t>
            </w:r>
            <w:r w:rsidR="003F191A" w:rsidRPr="006C5D98">
              <w:rPr>
                <w:sz w:val="22"/>
                <w:szCs w:val="22"/>
              </w:rPr>
              <w:t xml:space="preserve">x; </w:t>
            </w:r>
            <w:r w:rsidRPr="006C5D98">
              <w:rPr>
                <w:sz w:val="22"/>
                <w:szCs w:val="22"/>
              </w:rPr>
              <w:t>Danielsen</w:t>
            </w:r>
            <w:r w:rsidR="003F191A" w:rsidRPr="006C5D98">
              <w:rPr>
                <w:sz w:val="22"/>
                <w:szCs w:val="22"/>
              </w:rPr>
              <w:t xml:space="preserve"> et al. 2014,</w:t>
            </w:r>
            <w:r w:rsidRPr="006C5D98">
              <w:rPr>
                <w:sz w:val="22"/>
                <w:szCs w:val="22"/>
              </w:rPr>
              <w:t xml:space="preserve"> Linking public participation in scientific research to the indicators and needs of international environmental agreements. Conservation Letters 7: 1–13</w:t>
            </w:r>
            <w:r w:rsidR="003F191A" w:rsidRPr="006C5D98">
              <w:rPr>
                <w:sz w:val="22"/>
                <w:szCs w:val="22"/>
              </w:rPr>
              <w:t>).</w:t>
            </w:r>
          </w:p>
          <w:p w14:paraId="288CF975" w14:textId="17EB1141" w:rsidR="003F191A" w:rsidRPr="006C5D98" w:rsidRDefault="003F191A" w:rsidP="003F191A">
            <w:pPr>
              <w:rPr>
                <w:sz w:val="22"/>
                <w:szCs w:val="22"/>
              </w:rPr>
            </w:pPr>
          </w:p>
        </w:tc>
      </w:tr>
      <w:tr w:rsidR="00C528AA" w:rsidRPr="003A4D76" w14:paraId="147A0244" w14:textId="77777777" w:rsidTr="00334FAE">
        <w:trPr>
          <w:trHeight w:val="224"/>
        </w:trPr>
        <w:tc>
          <w:tcPr>
            <w:tcW w:w="818" w:type="dxa"/>
          </w:tcPr>
          <w:p w14:paraId="47B41F57" w14:textId="1111629A" w:rsidR="00C528AA" w:rsidRPr="006C5D98" w:rsidRDefault="00C359CF" w:rsidP="00334FAE">
            <w:pPr>
              <w:rPr>
                <w:sz w:val="22"/>
                <w:szCs w:val="22"/>
              </w:rPr>
            </w:pPr>
            <w:r w:rsidRPr="006C5D98">
              <w:rPr>
                <w:sz w:val="22"/>
                <w:szCs w:val="22"/>
              </w:rPr>
              <w:lastRenderedPageBreak/>
              <w:t>13</w:t>
            </w:r>
          </w:p>
        </w:tc>
        <w:tc>
          <w:tcPr>
            <w:tcW w:w="1231" w:type="dxa"/>
          </w:tcPr>
          <w:p w14:paraId="6423343B" w14:textId="1FF6E5CC" w:rsidR="00C528AA" w:rsidRPr="006C5D98" w:rsidRDefault="00C359CF" w:rsidP="00334FAE">
            <w:pPr>
              <w:rPr>
                <w:sz w:val="22"/>
                <w:szCs w:val="22"/>
              </w:rPr>
            </w:pPr>
            <w:r w:rsidRPr="006C5D98">
              <w:rPr>
                <w:sz w:val="22"/>
                <w:szCs w:val="22"/>
              </w:rPr>
              <w:t>55</w:t>
            </w:r>
          </w:p>
        </w:tc>
        <w:tc>
          <w:tcPr>
            <w:tcW w:w="8139" w:type="dxa"/>
            <w:gridSpan w:val="2"/>
          </w:tcPr>
          <w:p w14:paraId="3D09E1B9" w14:textId="77777777" w:rsidR="00C528AA" w:rsidRPr="006C5D98" w:rsidRDefault="00C359CF" w:rsidP="00334FAE">
            <w:pPr>
              <w:rPr>
                <w:sz w:val="22"/>
                <w:szCs w:val="22"/>
              </w:rPr>
            </w:pPr>
            <w:r w:rsidRPr="006C5D98">
              <w:rPr>
                <w:sz w:val="22"/>
                <w:szCs w:val="22"/>
              </w:rPr>
              <w:t xml:space="preserve">This paragraph would benefit from a discussion on the definitions of protected area and OECM. Would the definition of protected area correspond to any or </w:t>
            </w:r>
            <w:proofErr w:type="gramStart"/>
            <w:r w:rsidRPr="006C5D98">
              <w:rPr>
                <w:sz w:val="22"/>
                <w:szCs w:val="22"/>
              </w:rPr>
              <w:t>all of</w:t>
            </w:r>
            <w:proofErr w:type="gramEnd"/>
            <w:r w:rsidRPr="006C5D98">
              <w:rPr>
                <w:sz w:val="22"/>
                <w:szCs w:val="22"/>
              </w:rPr>
              <w:t xml:space="preserve"> the IUCN categories? What would be appropriate for the purposes of supporting goal A? </w:t>
            </w:r>
            <w:proofErr w:type="gramStart"/>
            <w:r w:rsidRPr="006C5D98">
              <w:rPr>
                <w:sz w:val="22"/>
                <w:szCs w:val="22"/>
              </w:rPr>
              <w:t>Similarly</w:t>
            </w:r>
            <w:proofErr w:type="gramEnd"/>
            <w:r w:rsidRPr="006C5D98">
              <w:rPr>
                <w:sz w:val="22"/>
                <w:szCs w:val="22"/>
              </w:rPr>
              <w:t xml:space="preserve"> for OECMs, which definition should be adopted for the purposes of this target?</w:t>
            </w:r>
          </w:p>
          <w:p w14:paraId="1333B851" w14:textId="77777777" w:rsidR="001700E9" w:rsidRPr="006C5D98" w:rsidRDefault="001700E9" w:rsidP="00334FAE">
            <w:pPr>
              <w:rPr>
                <w:sz w:val="22"/>
                <w:szCs w:val="22"/>
              </w:rPr>
            </w:pPr>
          </w:p>
          <w:p w14:paraId="7782D7DC" w14:textId="5083C19B" w:rsidR="001700E9" w:rsidRPr="006C5D98" w:rsidRDefault="001700E9" w:rsidP="00334FAE">
            <w:pPr>
              <w:rPr>
                <w:sz w:val="22"/>
                <w:szCs w:val="22"/>
              </w:rPr>
            </w:pPr>
            <w:r w:rsidRPr="006C5D98">
              <w:rPr>
                <w:sz w:val="22"/>
                <w:szCs w:val="22"/>
              </w:rPr>
              <w:t xml:space="preserve">Given that the existing protected areas are not a representative sample of </w:t>
            </w:r>
            <w:proofErr w:type="gramStart"/>
            <w:r w:rsidRPr="006C5D98">
              <w:rPr>
                <w:sz w:val="22"/>
                <w:szCs w:val="22"/>
              </w:rPr>
              <w:t>all natural</w:t>
            </w:r>
            <w:proofErr w:type="gramEnd"/>
            <w:r w:rsidRPr="006C5D98">
              <w:rPr>
                <w:sz w:val="22"/>
                <w:szCs w:val="22"/>
              </w:rPr>
              <w:t xml:space="preserve"> ecosystems, how should a component on representativity be expressed in this target? How should the target be formulated to </w:t>
            </w:r>
            <w:r w:rsidR="00AC6C63" w:rsidRPr="006C5D98">
              <w:rPr>
                <w:sz w:val="22"/>
                <w:szCs w:val="22"/>
              </w:rPr>
              <w:t>support the formation of an unbiased global network of protected areas?</w:t>
            </w:r>
            <w:r w:rsidR="00273A1F" w:rsidRPr="006C5D98">
              <w:rPr>
                <w:sz w:val="22"/>
                <w:szCs w:val="22"/>
              </w:rPr>
              <w:t xml:space="preserve"> And similarly, what are the options for improving effective and equitable management through the formulation of a target on protected areas? Can a specification on the effectiveness be incorporated into the definitions of protected area and OECM?</w:t>
            </w:r>
            <w:r w:rsidR="006F7652" w:rsidRPr="006C5D98">
              <w:rPr>
                <w:sz w:val="22"/>
                <w:szCs w:val="22"/>
              </w:rPr>
              <w:t xml:space="preserve"> Regarding representativity, and effective and equitable management, the level of ambition of the suggested target should be compared to that of Aichi target 11.</w:t>
            </w:r>
          </w:p>
          <w:p w14:paraId="68E623B5" w14:textId="5FF4B531" w:rsidR="00AC6C63" w:rsidRPr="006C5D98" w:rsidRDefault="00AC6C63" w:rsidP="00334FAE">
            <w:pPr>
              <w:rPr>
                <w:sz w:val="22"/>
                <w:szCs w:val="22"/>
              </w:rPr>
            </w:pPr>
          </w:p>
          <w:p w14:paraId="49D80BF7" w14:textId="3BD8A040" w:rsidR="00AC6C63" w:rsidRPr="006C5D98" w:rsidRDefault="00AC6C63" w:rsidP="00334FAE">
            <w:pPr>
              <w:rPr>
                <w:sz w:val="22"/>
                <w:szCs w:val="22"/>
              </w:rPr>
            </w:pPr>
            <w:r w:rsidRPr="006C5D98">
              <w:rPr>
                <w:sz w:val="22"/>
                <w:szCs w:val="22"/>
              </w:rPr>
              <w:t xml:space="preserve">As a basis for deliberations on the distribution of actions needed in different countries, how should a global target on protected areas be implemented at the national level? For example, given that 30% would be </w:t>
            </w:r>
            <w:proofErr w:type="gramStart"/>
            <w:r w:rsidRPr="006C5D98">
              <w:rPr>
                <w:sz w:val="22"/>
                <w:szCs w:val="22"/>
              </w:rPr>
              <w:t>sufficient</w:t>
            </w:r>
            <w:proofErr w:type="gramEnd"/>
            <w:r w:rsidRPr="006C5D98">
              <w:rPr>
                <w:sz w:val="22"/>
                <w:szCs w:val="22"/>
              </w:rPr>
              <w:t xml:space="preserve"> at the global level, based on a global prioritization process, with a higher percentage in some countries, and lower in others, what would be the effect of each country protecting 30% of its land area?</w:t>
            </w:r>
          </w:p>
          <w:p w14:paraId="35979D4A" w14:textId="6FA0D6B8" w:rsidR="00273A1F" w:rsidRPr="006C5D98" w:rsidRDefault="00273A1F" w:rsidP="00334FAE">
            <w:pPr>
              <w:rPr>
                <w:sz w:val="22"/>
                <w:szCs w:val="22"/>
              </w:rPr>
            </w:pPr>
          </w:p>
        </w:tc>
      </w:tr>
      <w:tr w:rsidR="00C528AA" w:rsidRPr="003A4D76" w14:paraId="0AD37FDA" w14:textId="77777777" w:rsidTr="00334FAE">
        <w:trPr>
          <w:trHeight w:val="224"/>
        </w:trPr>
        <w:tc>
          <w:tcPr>
            <w:tcW w:w="818" w:type="dxa"/>
          </w:tcPr>
          <w:p w14:paraId="2C241A42" w14:textId="0C684529" w:rsidR="00C528AA" w:rsidRPr="006C5D98" w:rsidRDefault="00273A1F" w:rsidP="00334FAE">
            <w:pPr>
              <w:rPr>
                <w:sz w:val="22"/>
                <w:szCs w:val="22"/>
              </w:rPr>
            </w:pPr>
            <w:r w:rsidRPr="006C5D98">
              <w:rPr>
                <w:sz w:val="22"/>
                <w:szCs w:val="22"/>
              </w:rPr>
              <w:t>13</w:t>
            </w:r>
          </w:p>
        </w:tc>
        <w:tc>
          <w:tcPr>
            <w:tcW w:w="1231" w:type="dxa"/>
          </w:tcPr>
          <w:p w14:paraId="00100E54" w14:textId="7223040D" w:rsidR="00C528AA" w:rsidRPr="006C5D98" w:rsidRDefault="00273A1F" w:rsidP="00334FAE">
            <w:pPr>
              <w:rPr>
                <w:sz w:val="22"/>
                <w:szCs w:val="22"/>
              </w:rPr>
            </w:pPr>
            <w:r w:rsidRPr="006C5D98">
              <w:rPr>
                <w:sz w:val="22"/>
                <w:szCs w:val="22"/>
              </w:rPr>
              <w:t>56</w:t>
            </w:r>
          </w:p>
        </w:tc>
        <w:tc>
          <w:tcPr>
            <w:tcW w:w="8139" w:type="dxa"/>
            <w:gridSpan w:val="2"/>
          </w:tcPr>
          <w:p w14:paraId="60110573" w14:textId="181F3329" w:rsidR="00C528AA" w:rsidRDefault="00273A1F" w:rsidP="00273A1F">
            <w:pPr>
              <w:rPr>
                <w:sz w:val="22"/>
                <w:szCs w:val="22"/>
              </w:rPr>
            </w:pPr>
            <w:r w:rsidRPr="006C5D98">
              <w:rPr>
                <w:sz w:val="22"/>
                <w:szCs w:val="22"/>
              </w:rPr>
              <w:t>This paragraph states that about 30% of land areas should be protected. What is the corresponding figure for marine areas, based on available knowledge?</w:t>
            </w:r>
            <w:r w:rsidR="006F7652" w:rsidRPr="006C5D98">
              <w:rPr>
                <w:sz w:val="22"/>
                <w:szCs w:val="22"/>
              </w:rPr>
              <w:t xml:space="preserve"> Is it appropriate to combine land and sea area in one percentage target?</w:t>
            </w:r>
          </w:p>
          <w:p w14:paraId="7FFA5C85" w14:textId="42BC5619" w:rsidR="008C2762" w:rsidRDefault="008C2762" w:rsidP="00273A1F">
            <w:pPr>
              <w:rPr>
                <w:sz w:val="22"/>
                <w:szCs w:val="22"/>
              </w:rPr>
            </w:pPr>
          </w:p>
          <w:p w14:paraId="03025069" w14:textId="74A6C749" w:rsidR="00273A1F" w:rsidRPr="008C2762" w:rsidRDefault="008C2762" w:rsidP="00273A1F">
            <w:r w:rsidRPr="008C2762">
              <w:rPr>
                <w:sz w:val="22"/>
                <w:szCs w:val="22"/>
              </w:rPr>
              <w:t xml:space="preserve">As inferred by the reference in footnote 43 in the first sentence, we have certainly also seen some recent convergence on protecting 30% of oceans. To add clarity, we think it would be useful to mention separate </w:t>
            </w:r>
            <w:proofErr w:type="spellStart"/>
            <w:r w:rsidRPr="008C2762">
              <w:rPr>
                <w:sz w:val="22"/>
                <w:szCs w:val="22"/>
              </w:rPr>
              <w:t>areal</w:t>
            </w:r>
            <w:proofErr w:type="spellEnd"/>
            <w:r w:rsidRPr="008C2762">
              <w:rPr>
                <w:sz w:val="22"/>
                <w:szCs w:val="22"/>
              </w:rPr>
              <w:t xml:space="preserve"> targets for both land and sea in this sentence, as this would allow </w:t>
            </w:r>
            <w:proofErr w:type="spellStart"/>
            <w:r w:rsidRPr="008C2762">
              <w:rPr>
                <w:sz w:val="22"/>
                <w:szCs w:val="22"/>
              </w:rPr>
              <w:t>a.o.</w:t>
            </w:r>
            <w:proofErr w:type="spellEnd"/>
            <w:r w:rsidRPr="008C2762">
              <w:rPr>
                <w:sz w:val="22"/>
                <w:szCs w:val="22"/>
              </w:rPr>
              <w:t xml:space="preserve"> for the incorporation of a growing scientific knowledge base on nature protection. Also “future scenarios for land- and sea-use change” would reflect this duality better in the second part of the first sentence.</w:t>
            </w:r>
          </w:p>
        </w:tc>
      </w:tr>
      <w:tr w:rsidR="00C528AA" w:rsidRPr="003A4D76" w14:paraId="685682D2" w14:textId="77777777" w:rsidTr="00334FAE">
        <w:trPr>
          <w:trHeight w:val="224"/>
        </w:trPr>
        <w:tc>
          <w:tcPr>
            <w:tcW w:w="818" w:type="dxa"/>
          </w:tcPr>
          <w:p w14:paraId="6231F0E7" w14:textId="77777777" w:rsidR="00C528AA" w:rsidRPr="006C5D98" w:rsidRDefault="00C528AA" w:rsidP="00334FAE">
            <w:pPr>
              <w:rPr>
                <w:sz w:val="22"/>
                <w:szCs w:val="22"/>
              </w:rPr>
            </w:pPr>
          </w:p>
        </w:tc>
        <w:tc>
          <w:tcPr>
            <w:tcW w:w="1231" w:type="dxa"/>
          </w:tcPr>
          <w:p w14:paraId="30F3AF8D" w14:textId="77777777" w:rsidR="00C528AA" w:rsidRPr="006C5D98" w:rsidRDefault="00C528AA" w:rsidP="00334FAE">
            <w:pPr>
              <w:rPr>
                <w:sz w:val="22"/>
                <w:szCs w:val="22"/>
              </w:rPr>
            </w:pPr>
          </w:p>
        </w:tc>
        <w:tc>
          <w:tcPr>
            <w:tcW w:w="8139" w:type="dxa"/>
            <w:gridSpan w:val="2"/>
          </w:tcPr>
          <w:p w14:paraId="0FA281B4" w14:textId="34FB0C5F" w:rsidR="00C528AA" w:rsidRPr="006C5D98" w:rsidRDefault="00EB08C5" w:rsidP="00334FAE">
            <w:pPr>
              <w:rPr>
                <w:b/>
                <w:sz w:val="22"/>
                <w:szCs w:val="22"/>
              </w:rPr>
            </w:pPr>
            <w:r w:rsidRPr="006C5D98">
              <w:rPr>
                <w:b/>
                <w:sz w:val="22"/>
                <w:szCs w:val="22"/>
              </w:rPr>
              <w:t>Target 3</w:t>
            </w:r>
          </w:p>
        </w:tc>
      </w:tr>
      <w:tr w:rsidR="00334FAE" w:rsidRPr="003A4D76" w14:paraId="302F5755" w14:textId="77777777" w:rsidTr="00334FAE">
        <w:trPr>
          <w:trHeight w:val="224"/>
        </w:trPr>
        <w:tc>
          <w:tcPr>
            <w:tcW w:w="818" w:type="dxa"/>
          </w:tcPr>
          <w:p w14:paraId="0CB49D89" w14:textId="6E2753A8" w:rsidR="00334FAE" w:rsidRPr="006C5D98" w:rsidRDefault="00334FAE" w:rsidP="00334FAE">
            <w:pPr>
              <w:rPr>
                <w:sz w:val="22"/>
                <w:szCs w:val="22"/>
              </w:rPr>
            </w:pPr>
            <w:r w:rsidRPr="006C5D98">
              <w:rPr>
                <w:sz w:val="22"/>
                <w:szCs w:val="22"/>
              </w:rPr>
              <w:t>13</w:t>
            </w:r>
          </w:p>
        </w:tc>
        <w:tc>
          <w:tcPr>
            <w:tcW w:w="1231" w:type="dxa"/>
          </w:tcPr>
          <w:p w14:paraId="080C51F6" w14:textId="1D47F489" w:rsidR="00334FAE" w:rsidRPr="006C5D98" w:rsidRDefault="00334FAE" w:rsidP="00334FAE">
            <w:pPr>
              <w:rPr>
                <w:sz w:val="22"/>
                <w:szCs w:val="22"/>
              </w:rPr>
            </w:pPr>
            <w:r w:rsidRPr="006C5D98">
              <w:rPr>
                <w:sz w:val="22"/>
                <w:szCs w:val="22"/>
              </w:rPr>
              <w:t>58-59</w:t>
            </w:r>
          </w:p>
        </w:tc>
        <w:tc>
          <w:tcPr>
            <w:tcW w:w="8139" w:type="dxa"/>
            <w:gridSpan w:val="2"/>
          </w:tcPr>
          <w:p w14:paraId="4387DF97" w14:textId="77777777" w:rsidR="00334FAE" w:rsidRPr="006C5D98" w:rsidRDefault="00334FAE" w:rsidP="00334FAE">
            <w:pPr>
              <w:rPr>
                <w:sz w:val="22"/>
                <w:szCs w:val="22"/>
              </w:rPr>
            </w:pPr>
            <w:r w:rsidRPr="006C5D98">
              <w:rPr>
                <w:sz w:val="22"/>
                <w:szCs w:val="22"/>
              </w:rPr>
              <w:t>This section should also deal specifically with the management of genetic diversity in wild species, which is closely linked to the recovery and conservation actions. There should also be a discussion on options for including metrics for genetic diversity in the target formulation.</w:t>
            </w:r>
          </w:p>
          <w:p w14:paraId="5BB0FEE4" w14:textId="1AA83F0F" w:rsidR="00334FAE" w:rsidRPr="006C5D98" w:rsidRDefault="00334FAE" w:rsidP="00334FAE">
            <w:pPr>
              <w:rPr>
                <w:sz w:val="22"/>
                <w:szCs w:val="22"/>
              </w:rPr>
            </w:pPr>
          </w:p>
        </w:tc>
      </w:tr>
      <w:tr w:rsidR="00C528AA" w:rsidRPr="003A4D76" w14:paraId="536CDF48" w14:textId="77777777" w:rsidTr="00334FAE">
        <w:trPr>
          <w:trHeight w:val="224"/>
        </w:trPr>
        <w:tc>
          <w:tcPr>
            <w:tcW w:w="818" w:type="dxa"/>
          </w:tcPr>
          <w:p w14:paraId="5149D7D6" w14:textId="5BB834B0" w:rsidR="00C528AA" w:rsidRPr="006C5D98" w:rsidRDefault="00EB08C5" w:rsidP="00334FAE">
            <w:pPr>
              <w:rPr>
                <w:sz w:val="22"/>
                <w:szCs w:val="22"/>
              </w:rPr>
            </w:pPr>
            <w:r w:rsidRPr="006C5D98">
              <w:rPr>
                <w:sz w:val="22"/>
                <w:szCs w:val="22"/>
              </w:rPr>
              <w:t>13</w:t>
            </w:r>
          </w:p>
        </w:tc>
        <w:tc>
          <w:tcPr>
            <w:tcW w:w="1231" w:type="dxa"/>
          </w:tcPr>
          <w:p w14:paraId="18EA00D0" w14:textId="1BD92AF4" w:rsidR="00C528AA" w:rsidRPr="006C5D98" w:rsidRDefault="00EB08C5" w:rsidP="00334FAE">
            <w:pPr>
              <w:rPr>
                <w:sz w:val="22"/>
                <w:szCs w:val="22"/>
              </w:rPr>
            </w:pPr>
            <w:r w:rsidRPr="006C5D98">
              <w:rPr>
                <w:sz w:val="22"/>
                <w:szCs w:val="22"/>
              </w:rPr>
              <w:t>58</w:t>
            </w:r>
          </w:p>
        </w:tc>
        <w:tc>
          <w:tcPr>
            <w:tcW w:w="8139" w:type="dxa"/>
            <w:gridSpan w:val="2"/>
          </w:tcPr>
          <w:p w14:paraId="659E184C" w14:textId="207B0863" w:rsidR="00C528AA" w:rsidRPr="006C5D98" w:rsidRDefault="00EB08C5" w:rsidP="00334FAE">
            <w:pPr>
              <w:rPr>
                <w:sz w:val="22"/>
                <w:szCs w:val="22"/>
              </w:rPr>
            </w:pPr>
            <w:r w:rsidRPr="006C5D98">
              <w:rPr>
                <w:sz w:val="22"/>
                <w:szCs w:val="22"/>
              </w:rPr>
              <w:t>The treatment in paragraph 58 is unnecessarily restricted, as it only deals with the extinction of globally threatened species, or even a subset of such species (2707 species). Goal A is not only about reducing the number of extinctions, but to improve the conservation status and abundance of all threatened species. The scope of management activities should thus not be limited to extinction avoidance, but to population restoration. The target is also relevant for active management of nationally threatened species, as</w:t>
            </w:r>
            <w:r w:rsidR="00834C06" w:rsidRPr="006C5D98">
              <w:rPr>
                <w:sz w:val="22"/>
                <w:szCs w:val="22"/>
              </w:rPr>
              <w:t xml:space="preserve"> it is the local species</w:t>
            </w:r>
            <w:r w:rsidRPr="006C5D98">
              <w:rPr>
                <w:sz w:val="22"/>
                <w:szCs w:val="22"/>
              </w:rPr>
              <w:t xml:space="preserve"> that</w:t>
            </w:r>
            <w:r w:rsidR="00F57567" w:rsidRPr="006C5D98">
              <w:rPr>
                <w:sz w:val="22"/>
                <w:szCs w:val="22"/>
              </w:rPr>
              <w:t xml:space="preserve"> can deliver ecosystem services, i.e. target 3 can also support goal B.</w:t>
            </w:r>
          </w:p>
          <w:p w14:paraId="23C69ED1" w14:textId="77777777" w:rsidR="00334FAE" w:rsidRPr="006C5D98" w:rsidRDefault="00334FAE" w:rsidP="00334FAE">
            <w:pPr>
              <w:rPr>
                <w:sz w:val="22"/>
                <w:szCs w:val="22"/>
              </w:rPr>
            </w:pPr>
          </w:p>
          <w:p w14:paraId="5018DF53" w14:textId="7488B366" w:rsidR="00834C06" w:rsidRPr="006C5D98" w:rsidRDefault="00834C06" w:rsidP="00334FAE">
            <w:pPr>
              <w:rPr>
                <w:sz w:val="22"/>
                <w:szCs w:val="22"/>
              </w:rPr>
            </w:pPr>
            <w:r w:rsidRPr="006C5D98">
              <w:rPr>
                <w:sz w:val="22"/>
                <w:szCs w:val="22"/>
              </w:rPr>
              <w:lastRenderedPageBreak/>
              <w:t>The goal formulation is also taxonomically restricted, as it only covers fauna and flora, which does not include fungi.</w:t>
            </w:r>
          </w:p>
          <w:p w14:paraId="642DFDC2" w14:textId="6D432B8B" w:rsidR="00F57567" w:rsidRPr="006C5D98" w:rsidRDefault="00F57567" w:rsidP="00834C06">
            <w:pPr>
              <w:rPr>
                <w:sz w:val="22"/>
                <w:szCs w:val="22"/>
              </w:rPr>
            </w:pPr>
          </w:p>
        </w:tc>
      </w:tr>
      <w:tr w:rsidR="00C528AA" w:rsidRPr="003A4D76" w14:paraId="70D914E3" w14:textId="77777777" w:rsidTr="00334FAE">
        <w:trPr>
          <w:trHeight w:val="224"/>
        </w:trPr>
        <w:tc>
          <w:tcPr>
            <w:tcW w:w="818" w:type="dxa"/>
          </w:tcPr>
          <w:p w14:paraId="704F5F07" w14:textId="20103304" w:rsidR="00C528AA" w:rsidRPr="006C5D98" w:rsidRDefault="00F57567" w:rsidP="00334FAE">
            <w:pPr>
              <w:rPr>
                <w:sz w:val="22"/>
                <w:szCs w:val="22"/>
              </w:rPr>
            </w:pPr>
            <w:r w:rsidRPr="006C5D98">
              <w:rPr>
                <w:sz w:val="22"/>
                <w:szCs w:val="22"/>
              </w:rPr>
              <w:lastRenderedPageBreak/>
              <w:t>14</w:t>
            </w:r>
          </w:p>
        </w:tc>
        <w:tc>
          <w:tcPr>
            <w:tcW w:w="1231" w:type="dxa"/>
          </w:tcPr>
          <w:p w14:paraId="2FFD84A8" w14:textId="1C0770F5" w:rsidR="00C528AA" w:rsidRPr="006C5D98" w:rsidRDefault="00F57567" w:rsidP="00334FAE">
            <w:pPr>
              <w:rPr>
                <w:sz w:val="22"/>
                <w:szCs w:val="22"/>
              </w:rPr>
            </w:pPr>
            <w:r w:rsidRPr="006C5D98">
              <w:rPr>
                <w:sz w:val="22"/>
                <w:szCs w:val="22"/>
              </w:rPr>
              <w:t>59</w:t>
            </w:r>
          </w:p>
        </w:tc>
        <w:tc>
          <w:tcPr>
            <w:tcW w:w="8139" w:type="dxa"/>
            <w:gridSpan w:val="2"/>
          </w:tcPr>
          <w:p w14:paraId="7CD1C775" w14:textId="14852392" w:rsidR="005A3B49" w:rsidRPr="006C5D98" w:rsidRDefault="005A3B49" w:rsidP="005A3B49">
            <w:pPr>
              <w:rPr>
                <w:sz w:val="22"/>
                <w:szCs w:val="22"/>
              </w:rPr>
            </w:pPr>
            <w:r w:rsidRPr="006C5D98">
              <w:rPr>
                <w:sz w:val="22"/>
                <w:szCs w:val="22"/>
              </w:rPr>
              <w:t>This paragraph should include a discussion on the definition of the term ”recovery”, including an evaluation of the usefulness of the IUCN definition (A species is fully recovered if it is present in all parts of its range, even those that are no longer occupied but were occupied prior to major human impacts/disruption; and it is viable (i.e., not threatened with extinction) in all parts of the range; and it is performing its ecological functions in all parts of the range) (</w:t>
            </w:r>
            <w:hyperlink r:id="rId10" w:history="1">
              <w:r w:rsidR="003C7B91" w:rsidRPr="006C5D98">
                <w:rPr>
                  <w:rStyle w:val="Hyperlnk"/>
                  <w:sz w:val="22"/>
                  <w:szCs w:val="22"/>
                </w:rPr>
                <w:t>https://www.iucn.org/commissions/species-survival-commission/resources/iucn-green-status-species/how-does-green-status-define-recovery</w:t>
              </w:r>
            </w:hyperlink>
            <w:r w:rsidRPr="006C5D98">
              <w:rPr>
                <w:sz w:val="22"/>
                <w:szCs w:val="22"/>
              </w:rPr>
              <w:t>).</w:t>
            </w:r>
            <w:r w:rsidR="003C7B91" w:rsidRPr="006C5D98">
              <w:rPr>
                <w:sz w:val="22"/>
                <w:szCs w:val="22"/>
              </w:rPr>
              <w:t xml:space="preserve"> This definition of recovery also has implications for what should be considered a baseline for this target, which should also be discussed in this paragraph.</w:t>
            </w:r>
          </w:p>
          <w:p w14:paraId="07F83020" w14:textId="77777777" w:rsidR="005A3B49" w:rsidRPr="006C5D98" w:rsidRDefault="005A3B49" w:rsidP="00334FAE">
            <w:pPr>
              <w:rPr>
                <w:sz w:val="22"/>
                <w:szCs w:val="22"/>
              </w:rPr>
            </w:pPr>
          </w:p>
          <w:p w14:paraId="10027520" w14:textId="15415F78" w:rsidR="00C528AA" w:rsidRPr="006C5D98" w:rsidRDefault="00F57567" w:rsidP="00334FAE">
            <w:pPr>
              <w:rPr>
                <w:sz w:val="22"/>
                <w:szCs w:val="22"/>
              </w:rPr>
            </w:pPr>
            <w:r w:rsidRPr="006C5D98">
              <w:rPr>
                <w:sz w:val="22"/>
                <w:szCs w:val="22"/>
              </w:rPr>
              <w:t>Relevant actions related to this target also include actions to safeguard and restore genetic diversity of wild species.</w:t>
            </w:r>
          </w:p>
          <w:p w14:paraId="37A5CAD5" w14:textId="77777777" w:rsidR="00F57567" w:rsidRPr="006C5D98" w:rsidRDefault="00F57567" w:rsidP="00334FAE">
            <w:pPr>
              <w:rPr>
                <w:sz w:val="22"/>
                <w:szCs w:val="22"/>
              </w:rPr>
            </w:pPr>
          </w:p>
          <w:p w14:paraId="52D49102" w14:textId="56F265D9" w:rsidR="00834C06" w:rsidRPr="006C5D98" w:rsidRDefault="00F57567" w:rsidP="00834C06">
            <w:pPr>
              <w:rPr>
                <w:sz w:val="22"/>
                <w:szCs w:val="22"/>
                <w:lang w:val="sv-SE"/>
              </w:rPr>
            </w:pPr>
            <w:r w:rsidRPr="006C5D98">
              <w:rPr>
                <w:sz w:val="22"/>
                <w:szCs w:val="22"/>
              </w:rPr>
              <w:t xml:space="preserve">There is indeed also a need for actions on the conservation of domestic genetic resources, such as crops and livestock, but that discussion belongs in target 9. The term “sub-species level” used here is not appropriate, as the different domestic crops and </w:t>
            </w:r>
            <w:proofErr w:type="spellStart"/>
            <w:r w:rsidRPr="006C5D98">
              <w:rPr>
                <w:sz w:val="22"/>
                <w:szCs w:val="22"/>
              </w:rPr>
              <w:t>livestocks</w:t>
            </w:r>
            <w:proofErr w:type="spellEnd"/>
            <w:r w:rsidRPr="006C5D98">
              <w:rPr>
                <w:sz w:val="22"/>
                <w:szCs w:val="22"/>
              </w:rPr>
              <w:t xml:space="preserve"> are not subspecies, in a taxonomic sense, but breeds, races and clones. </w:t>
            </w:r>
            <w:r w:rsidRPr="006C5D98">
              <w:rPr>
                <w:sz w:val="22"/>
                <w:szCs w:val="22"/>
                <w:lang w:val="sv-SE"/>
              </w:rPr>
              <w:t xml:space="preserve">A </w:t>
            </w:r>
            <w:proofErr w:type="spellStart"/>
            <w:r w:rsidRPr="006C5D98">
              <w:rPr>
                <w:sz w:val="22"/>
                <w:szCs w:val="22"/>
                <w:lang w:val="sv-SE"/>
              </w:rPr>
              <w:t>better</w:t>
            </w:r>
            <w:proofErr w:type="spellEnd"/>
            <w:r w:rsidRPr="006C5D98">
              <w:rPr>
                <w:sz w:val="22"/>
                <w:szCs w:val="22"/>
                <w:lang w:val="sv-SE"/>
              </w:rPr>
              <w:t xml:space="preserve"> term </w:t>
            </w:r>
            <w:proofErr w:type="spellStart"/>
            <w:r w:rsidRPr="006C5D98">
              <w:rPr>
                <w:sz w:val="22"/>
                <w:szCs w:val="22"/>
                <w:lang w:val="sv-SE"/>
              </w:rPr>
              <w:t>here</w:t>
            </w:r>
            <w:proofErr w:type="spellEnd"/>
            <w:r w:rsidRPr="006C5D98">
              <w:rPr>
                <w:sz w:val="22"/>
                <w:szCs w:val="22"/>
                <w:lang w:val="sv-SE"/>
              </w:rPr>
              <w:t xml:space="preserve"> </w:t>
            </w:r>
            <w:proofErr w:type="spellStart"/>
            <w:r w:rsidRPr="006C5D98">
              <w:rPr>
                <w:sz w:val="22"/>
                <w:szCs w:val="22"/>
                <w:lang w:val="sv-SE"/>
              </w:rPr>
              <w:t>would</w:t>
            </w:r>
            <w:proofErr w:type="spellEnd"/>
            <w:r w:rsidRPr="006C5D98">
              <w:rPr>
                <w:sz w:val="22"/>
                <w:szCs w:val="22"/>
                <w:lang w:val="sv-SE"/>
              </w:rPr>
              <w:t xml:space="preserve"> be “</w:t>
            </w:r>
            <w:proofErr w:type="spellStart"/>
            <w:r w:rsidRPr="006C5D98">
              <w:rPr>
                <w:sz w:val="22"/>
                <w:szCs w:val="22"/>
                <w:lang w:val="sv-SE"/>
              </w:rPr>
              <w:t>within</w:t>
            </w:r>
            <w:proofErr w:type="spellEnd"/>
            <w:r w:rsidRPr="006C5D98">
              <w:rPr>
                <w:sz w:val="22"/>
                <w:szCs w:val="22"/>
                <w:lang w:val="sv-SE"/>
              </w:rPr>
              <w:t xml:space="preserve">-species </w:t>
            </w:r>
            <w:proofErr w:type="spellStart"/>
            <w:r w:rsidRPr="006C5D98">
              <w:rPr>
                <w:sz w:val="22"/>
                <w:szCs w:val="22"/>
                <w:lang w:val="sv-SE"/>
              </w:rPr>
              <w:t>level</w:t>
            </w:r>
            <w:proofErr w:type="spellEnd"/>
            <w:r w:rsidRPr="006C5D98">
              <w:rPr>
                <w:sz w:val="22"/>
                <w:szCs w:val="22"/>
                <w:lang w:val="sv-SE"/>
              </w:rPr>
              <w:t>”</w:t>
            </w:r>
            <w:r w:rsidR="005A3B49" w:rsidRPr="006C5D98">
              <w:rPr>
                <w:sz w:val="22"/>
                <w:szCs w:val="22"/>
                <w:lang w:val="sv-SE"/>
              </w:rPr>
              <w:t>.</w:t>
            </w:r>
          </w:p>
          <w:p w14:paraId="2BD6F746" w14:textId="262D07CA" w:rsidR="00F57567" w:rsidRPr="006C5D98" w:rsidRDefault="00F57567" w:rsidP="00834C06">
            <w:pPr>
              <w:rPr>
                <w:sz w:val="22"/>
                <w:szCs w:val="22"/>
                <w:lang w:val="sv-SE"/>
              </w:rPr>
            </w:pPr>
          </w:p>
        </w:tc>
      </w:tr>
      <w:tr w:rsidR="00C528AA" w:rsidRPr="003A4D76" w14:paraId="0B6DFF36" w14:textId="77777777" w:rsidTr="00334FAE">
        <w:trPr>
          <w:trHeight w:val="224"/>
        </w:trPr>
        <w:tc>
          <w:tcPr>
            <w:tcW w:w="818" w:type="dxa"/>
          </w:tcPr>
          <w:p w14:paraId="4A6CD8D4" w14:textId="54767EAB" w:rsidR="00C528AA" w:rsidRPr="006C5D98" w:rsidRDefault="00CA0D82" w:rsidP="00334FAE">
            <w:pPr>
              <w:rPr>
                <w:sz w:val="22"/>
                <w:szCs w:val="22"/>
              </w:rPr>
            </w:pPr>
            <w:r w:rsidRPr="006C5D98">
              <w:rPr>
                <w:sz w:val="22"/>
                <w:szCs w:val="22"/>
              </w:rPr>
              <w:t>14</w:t>
            </w:r>
          </w:p>
        </w:tc>
        <w:tc>
          <w:tcPr>
            <w:tcW w:w="1231" w:type="dxa"/>
          </w:tcPr>
          <w:p w14:paraId="4CC72BD6" w14:textId="7ACF01F1" w:rsidR="00C528AA" w:rsidRPr="006C5D98" w:rsidRDefault="00CA0D82" w:rsidP="00334FAE">
            <w:pPr>
              <w:rPr>
                <w:sz w:val="22"/>
                <w:szCs w:val="22"/>
              </w:rPr>
            </w:pPr>
            <w:r w:rsidRPr="006C5D98">
              <w:rPr>
                <w:sz w:val="22"/>
                <w:szCs w:val="22"/>
              </w:rPr>
              <w:t>60</w:t>
            </w:r>
          </w:p>
        </w:tc>
        <w:tc>
          <w:tcPr>
            <w:tcW w:w="8139" w:type="dxa"/>
            <w:gridSpan w:val="2"/>
          </w:tcPr>
          <w:p w14:paraId="4A80399D" w14:textId="77777777" w:rsidR="00C528AA" w:rsidRPr="006C5D98" w:rsidRDefault="00834C06" w:rsidP="00334FAE">
            <w:pPr>
              <w:rPr>
                <w:sz w:val="22"/>
                <w:szCs w:val="22"/>
              </w:rPr>
            </w:pPr>
            <w:r w:rsidRPr="006C5D98">
              <w:rPr>
                <w:sz w:val="22"/>
                <w:szCs w:val="22"/>
              </w:rPr>
              <w:t>An obvious way to reduce human-wildlife conflict is to eliminate the problem wildlife, that is the traditional solution, and a reason why many wildlife species are threatened. This paragraph hence needs a discussion on the status of knowledge related to conflict avoidance that is mutually beneficial, and on how a target can be formulated that avoids negative outcomes for the wildlife.</w:t>
            </w:r>
          </w:p>
          <w:p w14:paraId="0FE97D06" w14:textId="3C0FF03D" w:rsidR="00834C06" w:rsidRPr="006C5D98" w:rsidRDefault="00834C06" w:rsidP="00334FAE">
            <w:pPr>
              <w:rPr>
                <w:sz w:val="22"/>
                <w:szCs w:val="22"/>
              </w:rPr>
            </w:pPr>
          </w:p>
        </w:tc>
      </w:tr>
      <w:tr w:rsidR="00C528AA" w:rsidRPr="003A4D76" w14:paraId="2735648E" w14:textId="77777777" w:rsidTr="00334FAE">
        <w:trPr>
          <w:trHeight w:val="224"/>
        </w:trPr>
        <w:tc>
          <w:tcPr>
            <w:tcW w:w="818" w:type="dxa"/>
          </w:tcPr>
          <w:p w14:paraId="1341E225" w14:textId="46BC229D" w:rsidR="00C528AA" w:rsidRPr="006C5D98" w:rsidRDefault="00CA0D82" w:rsidP="00334FAE">
            <w:pPr>
              <w:rPr>
                <w:sz w:val="22"/>
                <w:szCs w:val="22"/>
              </w:rPr>
            </w:pPr>
            <w:r w:rsidRPr="006C5D98">
              <w:rPr>
                <w:sz w:val="22"/>
                <w:szCs w:val="22"/>
              </w:rPr>
              <w:t>14</w:t>
            </w:r>
          </w:p>
        </w:tc>
        <w:tc>
          <w:tcPr>
            <w:tcW w:w="1231" w:type="dxa"/>
          </w:tcPr>
          <w:p w14:paraId="618D51F2" w14:textId="2C1F61E8" w:rsidR="00C528AA" w:rsidRPr="006C5D98" w:rsidRDefault="00CA0D82" w:rsidP="00334FAE">
            <w:pPr>
              <w:rPr>
                <w:sz w:val="22"/>
                <w:szCs w:val="22"/>
              </w:rPr>
            </w:pPr>
            <w:r w:rsidRPr="006C5D98">
              <w:rPr>
                <w:sz w:val="22"/>
                <w:szCs w:val="22"/>
              </w:rPr>
              <w:t>61</w:t>
            </w:r>
          </w:p>
        </w:tc>
        <w:tc>
          <w:tcPr>
            <w:tcW w:w="8139" w:type="dxa"/>
            <w:gridSpan w:val="2"/>
          </w:tcPr>
          <w:p w14:paraId="439E9987" w14:textId="77777777" w:rsidR="00C528AA" w:rsidRPr="006C5D98" w:rsidRDefault="00CA0D82" w:rsidP="00334FAE">
            <w:pPr>
              <w:rPr>
                <w:sz w:val="22"/>
                <w:szCs w:val="22"/>
              </w:rPr>
            </w:pPr>
            <w:r w:rsidRPr="006C5D98">
              <w:rPr>
                <w:sz w:val="22"/>
                <w:szCs w:val="22"/>
              </w:rPr>
              <w:t>Does this statement mean that it there is no scientific basis for a numerical target</w:t>
            </w:r>
            <w:r w:rsidR="00834C06" w:rsidRPr="006C5D98">
              <w:rPr>
                <w:sz w:val="22"/>
                <w:szCs w:val="22"/>
              </w:rPr>
              <w:t xml:space="preserve"> on human-wildlife conflict?</w:t>
            </w:r>
          </w:p>
          <w:p w14:paraId="058DAD13" w14:textId="6BDACAAF" w:rsidR="00834C06" w:rsidRPr="006C5D98" w:rsidRDefault="00834C06" w:rsidP="00334FAE">
            <w:pPr>
              <w:rPr>
                <w:sz w:val="22"/>
                <w:szCs w:val="22"/>
              </w:rPr>
            </w:pPr>
          </w:p>
        </w:tc>
      </w:tr>
      <w:tr w:rsidR="00C528AA" w:rsidRPr="003A4D76" w14:paraId="2955A3A2" w14:textId="77777777" w:rsidTr="00334FAE">
        <w:trPr>
          <w:trHeight w:val="224"/>
        </w:trPr>
        <w:tc>
          <w:tcPr>
            <w:tcW w:w="818" w:type="dxa"/>
          </w:tcPr>
          <w:p w14:paraId="28F424C5" w14:textId="77777777" w:rsidR="00C528AA" w:rsidRPr="006C5D98" w:rsidRDefault="00C528AA" w:rsidP="00334FAE">
            <w:pPr>
              <w:rPr>
                <w:sz w:val="22"/>
                <w:szCs w:val="22"/>
              </w:rPr>
            </w:pPr>
          </w:p>
        </w:tc>
        <w:tc>
          <w:tcPr>
            <w:tcW w:w="1231" w:type="dxa"/>
          </w:tcPr>
          <w:p w14:paraId="39336026" w14:textId="77777777" w:rsidR="00C528AA" w:rsidRPr="006C5D98" w:rsidRDefault="00C528AA" w:rsidP="00334FAE">
            <w:pPr>
              <w:rPr>
                <w:sz w:val="22"/>
                <w:szCs w:val="22"/>
              </w:rPr>
            </w:pPr>
          </w:p>
        </w:tc>
        <w:tc>
          <w:tcPr>
            <w:tcW w:w="8139" w:type="dxa"/>
            <w:gridSpan w:val="2"/>
          </w:tcPr>
          <w:p w14:paraId="02FC6FB2" w14:textId="0CC71F24" w:rsidR="00C528AA" w:rsidRPr="006C5D98" w:rsidRDefault="006527A1" w:rsidP="00334FAE">
            <w:pPr>
              <w:rPr>
                <w:b/>
                <w:sz w:val="22"/>
                <w:szCs w:val="22"/>
              </w:rPr>
            </w:pPr>
            <w:r w:rsidRPr="006C5D98">
              <w:rPr>
                <w:b/>
                <w:sz w:val="22"/>
                <w:szCs w:val="22"/>
              </w:rPr>
              <w:t>Target 4</w:t>
            </w:r>
          </w:p>
        </w:tc>
      </w:tr>
      <w:tr w:rsidR="00C528AA" w:rsidRPr="003A4D76" w14:paraId="4B771324" w14:textId="77777777" w:rsidTr="00334FAE">
        <w:trPr>
          <w:trHeight w:val="224"/>
        </w:trPr>
        <w:tc>
          <w:tcPr>
            <w:tcW w:w="818" w:type="dxa"/>
          </w:tcPr>
          <w:p w14:paraId="34560867" w14:textId="4BF06FB9" w:rsidR="00C528AA" w:rsidRPr="006C5D98" w:rsidRDefault="00CF1954" w:rsidP="00334FAE">
            <w:pPr>
              <w:rPr>
                <w:sz w:val="22"/>
                <w:szCs w:val="22"/>
              </w:rPr>
            </w:pPr>
            <w:r w:rsidRPr="006C5D98">
              <w:rPr>
                <w:sz w:val="22"/>
                <w:szCs w:val="22"/>
              </w:rPr>
              <w:t>15</w:t>
            </w:r>
          </w:p>
        </w:tc>
        <w:tc>
          <w:tcPr>
            <w:tcW w:w="1231" w:type="dxa"/>
          </w:tcPr>
          <w:p w14:paraId="638D280A" w14:textId="49761630" w:rsidR="00C528AA" w:rsidRPr="006C5D98" w:rsidRDefault="0095394B" w:rsidP="00334FAE">
            <w:pPr>
              <w:rPr>
                <w:sz w:val="22"/>
                <w:szCs w:val="22"/>
              </w:rPr>
            </w:pPr>
            <w:r w:rsidRPr="006C5D98">
              <w:rPr>
                <w:sz w:val="22"/>
                <w:szCs w:val="22"/>
              </w:rPr>
              <w:t>-</w:t>
            </w:r>
          </w:p>
        </w:tc>
        <w:tc>
          <w:tcPr>
            <w:tcW w:w="8139" w:type="dxa"/>
            <w:gridSpan w:val="2"/>
          </w:tcPr>
          <w:p w14:paraId="3701D475" w14:textId="77777777" w:rsidR="00C528AA" w:rsidRPr="006C5D98" w:rsidRDefault="00CF1954" w:rsidP="00334FAE">
            <w:pPr>
              <w:rPr>
                <w:sz w:val="22"/>
                <w:szCs w:val="22"/>
              </w:rPr>
            </w:pPr>
            <w:r w:rsidRPr="006C5D98">
              <w:rPr>
                <w:sz w:val="22"/>
                <w:szCs w:val="22"/>
              </w:rPr>
              <w:t xml:space="preserve">Target 4 is not correctly </w:t>
            </w:r>
            <w:proofErr w:type="gramStart"/>
            <w:r w:rsidRPr="006C5D98">
              <w:rPr>
                <w:sz w:val="22"/>
                <w:szCs w:val="22"/>
              </w:rPr>
              <w:t>cited,</w:t>
            </w:r>
            <w:proofErr w:type="gramEnd"/>
            <w:r w:rsidRPr="006C5D98">
              <w:rPr>
                <w:sz w:val="22"/>
                <w:szCs w:val="22"/>
              </w:rPr>
              <w:t xml:space="preserve"> it lacks the phrase “at sustainable levels”!</w:t>
            </w:r>
          </w:p>
          <w:p w14:paraId="3945F28E" w14:textId="69B0999C" w:rsidR="00F4692B" w:rsidRPr="006C5D98" w:rsidRDefault="00F4692B" w:rsidP="00334FAE">
            <w:pPr>
              <w:rPr>
                <w:sz w:val="22"/>
                <w:szCs w:val="22"/>
              </w:rPr>
            </w:pPr>
          </w:p>
        </w:tc>
      </w:tr>
      <w:tr w:rsidR="00CF1954" w:rsidRPr="003A4D76" w14:paraId="0673F0A7" w14:textId="77777777" w:rsidTr="00334FAE">
        <w:trPr>
          <w:trHeight w:val="224"/>
        </w:trPr>
        <w:tc>
          <w:tcPr>
            <w:tcW w:w="818" w:type="dxa"/>
          </w:tcPr>
          <w:p w14:paraId="542A1E10" w14:textId="1F67EE8D" w:rsidR="00CF1954" w:rsidRPr="006C5D98" w:rsidRDefault="00CF1954" w:rsidP="00334FAE">
            <w:pPr>
              <w:rPr>
                <w:sz w:val="22"/>
                <w:szCs w:val="22"/>
              </w:rPr>
            </w:pPr>
            <w:r w:rsidRPr="006C5D98">
              <w:rPr>
                <w:sz w:val="22"/>
                <w:szCs w:val="22"/>
              </w:rPr>
              <w:t>15</w:t>
            </w:r>
          </w:p>
        </w:tc>
        <w:tc>
          <w:tcPr>
            <w:tcW w:w="1231" w:type="dxa"/>
          </w:tcPr>
          <w:p w14:paraId="6ED02833" w14:textId="75A05400" w:rsidR="00CF1954" w:rsidRPr="006C5D98" w:rsidRDefault="00CF1954" w:rsidP="00334FAE">
            <w:pPr>
              <w:rPr>
                <w:sz w:val="22"/>
                <w:szCs w:val="22"/>
              </w:rPr>
            </w:pPr>
            <w:r w:rsidRPr="006C5D98">
              <w:rPr>
                <w:sz w:val="22"/>
                <w:szCs w:val="22"/>
              </w:rPr>
              <w:t>63</w:t>
            </w:r>
          </w:p>
        </w:tc>
        <w:tc>
          <w:tcPr>
            <w:tcW w:w="8139" w:type="dxa"/>
            <w:gridSpan w:val="2"/>
          </w:tcPr>
          <w:p w14:paraId="20066E2F" w14:textId="77777777" w:rsidR="00CF1954" w:rsidRPr="006C5D98" w:rsidRDefault="00CF1954" w:rsidP="00334FAE">
            <w:pPr>
              <w:rPr>
                <w:sz w:val="22"/>
                <w:szCs w:val="22"/>
              </w:rPr>
            </w:pPr>
            <w:r w:rsidRPr="006C5D98">
              <w:rPr>
                <w:sz w:val="22"/>
                <w:szCs w:val="22"/>
              </w:rPr>
              <w:t>The sentence “While legal use is not necessarily sustainable, illegal trade is associated with threats to biodiversity and human health” gives the impression that legal use is not a threat to biodiversity and human health, which is not necessarily true.</w:t>
            </w:r>
          </w:p>
          <w:p w14:paraId="560953CA" w14:textId="77777777" w:rsidR="006D1ECF" w:rsidRPr="006C5D98" w:rsidRDefault="006D1ECF" w:rsidP="00334FAE">
            <w:pPr>
              <w:rPr>
                <w:sz w:val="22"/>
                <w:szCs w:val="22"/>
              </w:rPr>
            </w:pPr>
          </w:p>
          <w:p w14:paraId="1F1E2753" w14:textId="4EBAED6E" w:rsidR="006D1ECF" w:rsidRPr="006C5D98" w:rsidRDefault="006D1ECF" w:rsidP="006D1ECF">
            <w:pPr>
              <w:rPr>
                <w:sz w:val="22"/>
                <w:szCs w:val="22"/>
              </w:rPr>
            </w:pPr>
            <w:r w:rsidRPr="006C5D98">
              <w:rPr>
                <w:sz w:val="22"/>
                <w:szCs w:val="22"/>
              </w:rPr>
              <w:t>This paragraph should discuss the definition of the term “safe”, as it could have several different meanings, including effects on human health, the health</w:t>
            </w:r>
            <w:r w:rsidR="00D41B05" w:rsidRPr="006C5D98">
              <w:rPr>
                <w:sz w:val="22"/>
                <w:szCs w:val="22"/>
              </w:rPr>
              <w:t xml:space="preserve"> and/or viability</w:t>
            </w:r>
            <w:r w:rsidRPr="006C5D98">
              <w:rPr>
                <w:sz w:val="22"/>
                <w:szCs w:val="22"/>
              </w:rPr>
              <w:t xml:space="preserve"> of non-target species, </w:t>
            </w:r>
            <w:r w:rsidR="007667CF" w:rsidRPr="006C5D98">
              <w:rPr>
                <w:sz w:val="22"/>
                <w:szCs w:val="22"/>
              </w:rPr>
              <w:t xml:space="preserve">the </w:t>
            </w:r>
            <w:proofErr w:type="gramStart"/>
            <w:r w:rsidR="007667CF" w:rsidRPr="006C5D98">
              <w:rPr>
                <w:sz w:val="22"/>
                <w:szCs w:val="22"/>
              </w:rPr>
              <w:t xml:space="preserve">ecosystem as a whole, </w:t>
            </w:r>
            <w:r w:rsidRPr="006C5D98">
              <w:rPr>
                <w:sz w:val="22"/>
                <w:szCs w:val="22"/>
              </w:rPr>
              <w:t>or</w:t>
            </w:r>
            <w:proofErr w:type="gramEnd"/>
            <w:r w:rsidRPr="006C5D98">
              <w:rPr>
                <w:sz w:val="22"/>
                <w:szCs w:val="22"/>
              </w:rPr>
              <w:t xml:space="preserve"> not being a threat to other human activities. Also, how can the degree of safety be expressed and measured?</w:t>
            </w:r>
          </w:p>
          <w:p w14:paraId="79A83FE1" w14:textId="27643014" w:rsidR="006D1ECF" w:rsidRPr="006C5D98" w:rsidRDefault="006D1ECF" w:rsidP="006D1ECF">
            <w:pPr>
              <w:rPr>
                <w:sz w:val="22"/>
                <w:szCs w:val="22"/>
              </w:rPr>
            </w:pPr>
          </w:p>
          <w:p w14:paraId="49952B48" w14:textId="2B3FDED2" w:rsidR="00B116A8" w:rsidRPr="006C5D98" w:rsidRDefault="00B116A8" w:rsidP="006D1ECF">
            <w:pPr>
              <w:rPr>
                <w:sz w:val="22"/>
                <w:szCs w:val="22"/>
              </w:rPr>
            </w:pPr>
            <w:r w:rsidRPr="006C5D98">
              <w:rPr>
                <w:sz w:val="22"/>
                <w:szCs w:val="22"/>
              </w:rPr>
              <w:t xml:space="preserve">There is also a need for a definition of “sustainable levels” that not only considers the target </w:t>
            </w:r>
            <w:r w:rsidR="00F01A0B" w:rsidRPr="006C5D98">
              <w:rPr>
                <w:sz w:val="22"/>
                <w:szCs w:val="22"/>
              </w:rPr>
              <w:t xml:space="preserve">species, but also other species, e.g. </w:t>
            </w:r>
            <w:r w:rsidR="006F7652" w:rsidRPr="006C5D98">
              <w:rPr>
                <w:sz w:val="22"/>
                <w:szCs w:val="22"/>
              </w:rPr>
              <w:t xml:space="preserve">incidental </w:t>
            </w:r>
            <w:r w:rsidR="00F01A0B" w:rsidRPr="006C5D98">
              <w:rPr>
                <w:sz w:val="22"/>
                <w:szCs w:val="22"/>
              </w:rPr>
              <w:t>bycatch</w:t>
            </w:r>
            <w:r w:rsidR="006F7652" w:rsidRPr="006C5D98">
              <w:rPr>
                <w:sz w:val="22"/>
                <w:szCs w:val="22"/>
              </w:rPr>
              <w:t xml:space="preserve"> of untargeted species and entanglement of cetaceans</w:t>
            </w:r>
            <w:r w:rsidR="00F01A0B" w:rsidRPr="006C5D98">
              <w:rPr>
                <w:sz w:val="22"/>
                <w:szCs w:val="22"/>
              </w:rPr>
              <w:t xml:space="preserve">, </w:t>
            </w:r>
            <w:r w:rsidRPr="006C5D98">
              <w:rPr>
                <w:sz w:val="22"/>
                <w:szCs w:val="22"/>
              </w:rPr>
              <w:t>and the</w:t>
            </w:r>
            <w:r w:rsidR="003E0AD3" w:rsidRPr="006C5D98">
              <w:rPr>
                <w:sz w:val="22"/>
                <w:szCs w:val="22"/>
              </w:rPr>
              <w:t xml:space="preserve"> ecosystem as a whole, and the relationship to the concept “safe ecological limits”</w:t>
            </w:r>
            <w:r w:rsidR="00F4692B" w:rsidRPr="006C5D98">
              <w:rPr>
                <w:sz w:val="22"/>
                <w:szCs w:val="22"/>
              </w:rPr>
              <w:t xml:space="preserve"> should be clarified</w:t>
            </w:r>
            <w:r w:rsidR="003E0AD3" w:rsidRPr="006C5D98">
              <w:rPr>
                <w:sz w:val="22"/>
                <w:szCs w:val="22"/>
              </w:rPr>
              <w:t>.</w:t>
            </w:r>
            <w:r w:rsidR="00334FAE" w:rsidRPr="006C5D98">
              <w:rPr>
                <w:sz w:val="22"/>
                <w:szCs w:val="22"/>
              </w:rPr>
              <w:t xml:space="preserve"> Criteria for sustainability should also include genetical aspects of populations.</w:t>
            </w:r>
          </w:p>
          <w:p w14:paraId="73B04196" w14:textId="5AA32913" w:rsidR="00B116A8" w:rsidRPr="006C5D98" w:rsidRDefault="00B116A8" w:rsidP="006D1ECF">
            <w:pPr>
              <w:rPr>
                <w:sz w:val="22"/>
                <w:szCs w:val="22"/>
              </w:rPr>
            </w:pPr>
          </w:p>
          <w:p w14:paraId="26E66DA9" w14:textId="58C5B383" w:rsidR="00395193" w:rsidRPr="006C5D98" w:rsidRDefault="00F01A0B" w:rsidP="00395193">
            <w:pPr>
              <w:rPr>
                <w:sz w:val="22"/>
                <w:szCs w:val="22"/>
              </w:rPr>
            </w:pPr>
            <w:r w:rsidRPr="006C5D98">
              <w:rPr>
                <w:sz w:val="22"/>
                <w:szCs w:val="22"/>
              </w:rPr>
              <w:lastRenderedPageBreak/>
              <w:t>The sustainable use of species by IPLCs should be discussed in this context, and the possible need for safeguards protecting the livelihoods of communities dependent on local resources.</w:t>
            </w:r>
            <w:r w:rsidR="00395193" w:rsidRPr="006C5D98">
              <w:rPr>
                <w:sz w:val="22"/>
                <w:szCs w:val="22"/>
              </w:rPr>
              <w:t xml:space="preserve"> The interlinkages to related targets 3, 8 and 9 could be highlighted further. CSU has a special Action Plan under Article 8(j), expected to be launched in its second phase for the new </w:t>
            </w:r>
            <w:proofErr w:type="spellStart"/>
            <w:r w:rsidR="00395193" w:rsidRPr="006C5D98">
              <w:rPr>
                <w:sz w:val="22"/>
                <w:szCs w:val="22"/>
              </w:rPr>
              <w:t>PoW</w:t>
            </w:r>
            <w:proofErr w:type="spellEnd"/>
            <w:r w:rsidR="00395193" w:rsidRPr="006C5D98">
              <w:rPr>
                <w:sz w:val="22"/>
                <w:szCs w:val="22"/>
              </w:rPr>
              <w:t xml:space="preserve"> on Art 8 (j).</w:t>
            </w:r>
          </w:p>
          <w:p w14:paraId="7109C52F" w14:textId="77777777" w:rsidR="00395193" w:rsidRPr="006C5D98" w:rsidRDefault="00395193" w:rsidP="00395193">
            <w:pPr>
              <w:rPr>
                <w:sz w:val="22"/>
                <w:szCs w:val="22"/>
              </w:rPr>
            </w:pPr>
          </w:p>
          <w:p w14:paraId="406B9F9C" w14:textId="1EDE7F48" w:rsidR="00F01A0B" w:rsidRPr="006C5D98" w:rsidRDefault="00395193" w:rsidP="00395193">
            <w:pPr>
              <w:rPr>
                <w:sz w:val="22"/>
                <w:szCs w:val="22"/>
              </w:rPr>
            </w:pPr>
            <w:r w:rsidRPr="006C5D98">
              <w:rPr>
                <w:sz w:val="22"/>
                <w:szCs w:val="22"/>
              </w:rPr>
              <w:t xml:space="preserve">In the text reference is made to customary sustainable use and how these practices must be safeguarded and respected within the understanding of “legal”. These considerations are important but have </w:t>
            </w:r>
            <w:proofErr w:type="gramStart"/>
            <w:r w:rsidRPr="006C5D98">
              <w:rPr>
                <w:sz w:val="22"/>
                <w:szCs w:val="22"/>
              </w:rPr>
              <w:t>as of yet</w:t>
            </w:r>
            <w:proofErr w:type="gramEnd"/>
            <w:r w:rsidRPr="006C5D98">
              <w:rPr>
                <w:sz w:val="22"/>
                <w:szCs w:val="22"/>
              </w:rPr>
              <w:t xml:space="preserve"> not been adequately reflected in the draft GBF.</w:t>
            </w:r>
          </w:p>
          <w:p w14:paraId="00F96594" w14:textId="77777777" w:rsidR="00F01A0B" w:rsidRPr="006C5D98" w:rsidRDefault="00F01A0B" w:rsidP="006D1ECF">
            <w:pPr>
              <w:rPr>
                <w:sz w:val="22"/>
                <w:szCs w:val="22"/>
              </w:rPr>
            </w:pPr>
          </w:p>
          <w:p w14:paraId="63CEF710" w14:textId="77777777" w:rsidR="006D1ECF" w:rsidRPr="006C5D98" w:rsidRDefault="006D1ECF" w:rsidP="006D1ECF">
            <w:pPr>
              <w:rPr>
                <w:sz w:val="22"/>
                <w:szCs w:val="22"/>
              </w:rPr>
            </w:pPr>
            <w:r w:rsidRPr="006C5D98">
              <w:rPr>
                <w:sz w:val="22"/>
                <w:szCs w:val="22"/>
              </w:rPr>
              <w:t>There should be a discussion on the taxonomic scope of the target, as “fauna and flora” seems to exclude fungi and microorganisms.</w:t>
            </w:r>
          </w:p>
          <w:p w14:paraId="28E427D0" w14:textId="77777777" w:rsidR="006D1ECF" w:rsidRPr="006C5D98" w:rsidRDefault="006D1ECF" w:rsidP="006D1ECF">
            <w:pPr>
              <w:rPr>
                <w:sz w:val="22"/>
                <w:szCs w:val="22"/>
              </w:rPr>
            </w:pPr>
          </w:p>
          <w:p w14:paraId="3B2FA3AF" w14:textId="6B3A9F8C" w:rsidR="006D1ECF" w:rsidRPr="006C5D98" w:rsidRDefault="006D1ECF" w:rsidP="00B116A8">
            <w:pPr>
              <w:rPr>
                <w:sz w:val="22"/>
                <w:szCs w:val="22"/>
              </w:rPr>
            </w:pPr>
            <w:r w:rsidRPr="006C5D98">
              <w:rPr>
                <w:sz w:val="22"/>
                <w:szCs w:val="22"/>
              </w:rPr>
              <w:t>This paragraph should also clarify that the target,</w:t>
            </w:r>
            <w:r w:rsidR="008046FE" w:rsidRPr="006C5D98">
              <w:rPr>
                <w:sz w:val="22"/>
                <w:szCs w:val="22"/>
              </w:rPr>
              <w:t xml:space="preserve"> as now formulated, can be gamed</w:t>
            </w:r>
            <w:r w:rsidRPr="006C5D98">
              <w:rPr>
                <w:sz w:val="22"/>
                <w:szCs w:val="22"/>
              </w:rPr>
              <w:t xml:space="preserve">, that is it would be possible to ensure that harvesting, trade and use is legal, simply by legalizing all such activities. </w:t>
            </w:r>
            <w:r w:rsidR="008046FE" w:rsidRPr="006C5D98">
              <w:rPr>
                <w:sz w:val="22"/>
                <w:szCs w:val="22"/>
              </w:rPr>
              <w:t>There should be a discussion on the</w:t>
            </w:r>
            <w:r w:rsidRPr="006C5D98">
              <w:rPr>
                <w:sz w:val="22"/>
                <w:szCs w:val="22"/>
              </w:rPr>
              <w:t xml:space="preserve"> criteria </w:t>
            </w:r>
            <w:r w:rsidR="008046FE" w:rsidRPr="006C5D98">
              <w:rPr>
                <w:sz w:val="22"/>
                <w:szCs w:val="22"/>
              </w:rPr>
              <w:t>legislation shou</w:t>
            </w:r>
            <w:r w:rsidR="00B116A8" w:rsidRPr="006C5D98">
              <w:rPr>
                <w:sz w:val="22"/>
                <w:szCs w:val="22"/>
              </w:rPr>
              <w:t>ld meet, to be effective</w:t>
            </w:r>
            <w:r w:rsidR="008046FE" w:rsidRPr="006C5D98">
              <w:rPr>
                <w:sz w:val="22"/>
                <w:szCs w:val="22"/>
              </w:rPr>
              <w:t xml:space="preserve">. </w:t>
            </w:r>
            <w:r w:rsidR="00D41B05" w:rsidRPr="006C5D98">
              <w:rPr>
                <w:sz w:val="22"/>
                <w:szCs w:val="22"/>
              </w:rPr>
              <w:t xml:space="preserve">Given that the target demands both sustainability, safety and legality, it could mean that only sustainable and safe activities should be legal. </w:t>
            </w:r>
            <w:r w:rsidR="008046FE" w:rsidRPr="006C5D98">
              <w:rPr>
                <w:sz w:val="22"/>
                <w:szCs w:val="22"/>
              </w:rPr>
              <w:t xml:space="preserve">The paragraph should also explore the possibility to formulate a target that </w:t>
            </w:r>
            <w:r w:rsidR="00B116A8" w:rsidRPr="006C5D98">
              <w:rPr>
                <w:sz w:val="22"/>
                <w:szCs w:val="22"/>
              </w:rPr>
              <w:t xml:space="preserve">directly </w:t>
            </w:r>
            <w:r w:rsidR="008046FE" w:rsidRPr="006C5D98">
              <w:rPr>
                <w:sz w:val="22"/>
                <w:szCs w:val="22"/>
              </w:rPr>
              <w:t>stipulat</w:t>
            </w:r>
            <w:r w:rsidR="00B116A8" w:rsidRPr="006C5D98">
              <w:rPr>
                <w:sz w:val="22"/>
                <w:szCs w:val="22"/>
              </w:rPr>
              <w:t>es that effective legislation must be</w:t>
            </w:r>
            <w:r w:rsidR="008046FE" w:rsidRPr="006C5D98">
              <w:rPr>
                <w:sz w:val="22"/>
                <w:szCs w:val="22"/>
              </w:rPr>
              <w:t xml:space="preserve"> passed</w:t>
            </w:r>
            <w:r w:rsidR="00B116A8" w:rsidRPr="006C5D98">
              <w:rPr>
                <w:sz w:val="22"/>
                <w:szCs w:val="22"/>
              </w:rPr>
              <w:t xml:space="preserve">, and </w:t>
            </w:r>
            <w:r w:rsidR="008046FE" w:rsidRPr="006C5D98">
              <w:rPr>
                <w:sz w:val="22"/>
                <w:szCs w:val="22"/>
              </w:rPr>
              <w:t>illegal activities</w:t>
            </w:r>
            <w:r w:rsidR="00B116A8" w:rsidRPr="006C5D98">
              <w:rPr>
                <w:sz w:val="22"/>
                <w:szCs w:val="22"/>
              </w:rPr>
              <w:t xml:space="preserve"> combatted.</w:t>
            </w:r>
          </w:p>
          <w:p w14:paraId="43079DEB" w14:textId="1642151E" w:rsidR="00D41B05" w:rsidRPr="006C5D98" w:rsidRDefault="00D41B05" w:rsidP="00B116A8">
            <w:pPr>
              <w:rPr>
                <w:sz w:val="22"/>
                <w:szCs w:val="22"/>
              </w:rPr>
            </w:pPr>
          </w:p>
          <w:p w14:paraId="45519545" w14:textId="3538950F" w:rsidR="00F01A0B" w:rsidRPr="006C5D98" w:rsidRDefault="00D41B05" w:rsidP="00B116A8">
            <w:pPr>
              <w:rPr>
                <w:sz w:val="22"/>
                <w:szCs w:val="22"/>
              </w:rPr>
            </w:pPr>
            <w:r w:rsidRPr="006C5D98">
              <w:rPr>
                <w:sz w:val="22"/>
                <w:szCs w:val="22"/>
              </w:rPr>
              <w:t>This paragraph should also contain a comparison of the scope and level of ambition of the suggested target and Aichi target 6.</w:t>
            </w:r>
          </w:p>
          <w:p w14:paraId="42A31BF2" w14:textId="547F8574" w:rsidR="00B116A8" w:rsidRPr="006C5D98" w:rsidRDefault="00B116A8" w:rsidP="00B116A8">
            <w:pPr>
              <w:rPr>
                <w:sz w:val="22"/>
                <w:szCs w:val="22"/>
              </w:rPr>
            </w:pPr>
          </w:p>
        </w:tc>
      </w:tr>
      <w:tr w:rsidR="00C528AA" w:rsidRPr="003A4D76" w14:paraId="0A63C567" w14:textId="77777777" w:rsidTr="00334FAE">
        <w:trPr>
          <w:trHeight w:val="224"/>
        </w:trPr>
        <w:tc>
          <w:tcPr>
            <w:tcW w:w="818" w:type="dxa"/>
          </w:tcPr>
          <w:p w14:paraId="0565BFAA" w14:textId="77777777" w:rsidR="00C528AA" w:rsidRPr="006C5D98" w:rsidRDefault="00C528AA" w:rsidP="00334FAE">
            <w:pPr>
              <w:rPr>
                <w:sz w:val="22"/>
                <w:szCs w:val="22"/>
              </w:rPr>
            </w:pPr>
          </w:p>
        </w:tc>
        <w:tc>
          <w:tcPr>
            <w:tcW w:w="1231" w:type="dxa"/>
          </w:tcPr>
          <w:p w14:paraId="2B7685AC" w14:textId="77777777" w:rsidR="00C528AA" w:rsidRPr="006C5D98" w:rsidRDefault="00C528AA" w:rsidP="00334FAE">
            <w:pPr>
              <w:rPr>
                <w:sz w:val="22"/>
                <w:szCs w:val="22"/>
              </w:rPr>
            </w:pPr>
          </w:p>
        </w:tc>
        <w:tc>
          <w:tcPr>
            <w:tcW w:w="8139" w:type="dxa"/>
            <w:gridSpan w:val="2"/>
          </w:tcPr>
          <w:p w14:paraId="7CF2D1B3" w14:textId="620E83AC" w:rsidR="00C528AA" w:rsidRPr="006C5D98" w:rsidRDefault="006527A1" w:rsidP="00334FAE">
            <w:pPr>
              <w:rPr>
                <w:b/>
                <w:sz w:val="22"/>
                <w:szCs w:val="22"/>
              </w:rPr>
            </w:pPr>
            <w:r w:rsidRPr="006C5D98">
              <w:rPr>
                <w:b/>
                <w:sz w:val="22"/>
                <w:szCs w:val="22"/>
              </w:rPr>
              <w:t>Target 5</w:t>
            </w:r>
          </w:p>
        </w:tc>
      </w:tr>
      <w:tr w:rsidR="006060BF" w:rsidRPr="003A4D76" w14:paraId="1BEC6B92" w14:textId="77777777" w:rsidTr="00334FAE">
        <w:trPr>
          <w:trHeight w:val="224"/>
        </w:trPr>
        <w:tc>
          <w:tcPr>
            <w:tcW w:w="818" w:type="dxa"/>
          </w:tcPr>
          <w:p w14:paraId="3428EEEB" w14:textId="76713838" w:rsidR="006060BF" w:rsidRPr="006C5D98" w:rsidRDefault="003020D3" w:rsidP="00334FAE">
            <w:pPr>
              <w:rPr>
                <w:sz w:val="22"/>
                <w:szCs w:val="22"/>
              </w:rPr>
            </w:pPr>
            <w:r w:rsidRPr="006C5D98">
              <w:rPr>
                <w:sz w:val="22"/>
                <w:szCs w:val="22"/>
              </w:rPr>
              <w:t>16</w:t>
            </w:r>
          </w:p>
        </w:tc>
        <w:tc>
          <w:tcPr>
            <w:tcW w:w="1231" w:type="dxa"/>
          </w:tcPr>
          <w:p w14:paraId="216280D8" w14:textId="7D18ABE0" w:rsidR="006060BF" w:rsidRPr="006C5D98" w:rsidRDefault="003020D3" w:rsidP="00334FAE">
            <w:pPr>
              <w:rPr>
                <w:sz w:val="22"/>
                <w:szCs w:val="22"/>
              </w:rPr>
            </w:pPr>
            <w:r w:rsidRPr="006C5D98">
              <w:rPr>
                <w:sz w:val="22"/>
                <w:szCs w:val="22"/>
              </w:rPr>
              <w:t>68</w:t>
            </w:r>
          </w:p>
        </w:tc>
        <w:tc>
          <w:tcPr>
            <w:tcW w:w="8139" w:type="dxa"/>
            <w:gridSpan w:val="2"/>
          </w:tcPr>
          <w:p w14:paraId="43E83708" w14:textId="3C7B49F9" w:rsidR="006060BF" w:rsidRPr="006C5D98" w:rsidRDefault="003020D3" w:rsidP="00334FAE">
            <w:pPr>
              <w:rPr>
                <w:sz w:val="22"/>
                <w:szCs w:val="22"/>
              </w:rPr>
            </w:pPr>
            <w:r w:rsidRPr="006C5D98">
              <w:rPr>
                <w:sz w:val="22"/>
                <w:szCs w:val="22"/>
              </w:rPr>
              <w:t xml:space="preserve">This paragraph should offer a discussion on the level of ambition needed to meet the 2050 vision and the relevant goals, and a comparison with the scope and level of ambition of Aichi target 9. In the suggested target the numerical value 50% has been entered for reduction in the rate of new introductions, and for the proportion of priority sites targeted for control or eradication action. </w:t>
            </w:r>
            <w:r w:rsidR="008E0292" w:rsidRPr="006C5D98">
              <w:rPr>
                <w:sz w:val="22"/>
                <w:szCs w:val="22"/>
              </w:rPr>
              <w:t>Why is 50% chosen for both these parameters?</w:t>
            </w:r>
          </w:p>
          <w:p w14:paraId="4A261D6C" w14:textId="33438C15" w:rsidR="008E0292" w:rsidRPr="006C5D98" w:rsidRDefault="008E0292" w:rsidP="00334FAE">
            <w:pPr>
              <w:rPr>
                <w:sz w:val="22"/>
                <w:szCs w:val="22"/>
              </w:rPr>
            </w:pPr>
          </w:p>
          <w:p w14:paraId="4161BEEC" w14:textId="01474533" w:rsidR="008E0292" w:rsidRPr="006C5D98" w:rsidRDefault="008E0292" w:rsidP="00334FAE">
            <w:pPr>
              <w:rPr>
                <w:sz w:val="22"/>
                <w:szCs w:val="22"/>
              </w:rPr>
            </w:pPr>
            <w:r w:rsidRPr="006C5D98">
              <w:rPr>
                <w:sz w:val="22"/>
                <w:szCs w:val="22"/>
              </w:rPr>
              <w:t>How is “priority sites” defined and quantified? If the target should be formulated as a numerical target for priority sites, we need to know how to delimit and count them.</w:t>
            </w:r>
          </w:p>
          <w:p w14:paraId="1E1C8F58" w14:textId="77777777" w:rsidR="00857163" w:rsidRPr="006C5D98" w:rsidRDefault="00857163" w:rsidP="00334FAE">
            <w:pPr>
              <w:rPr>
                <w:sz w:val="22"/>
                <w:szCs w:val="22"/>
              </w:rPr>
            </w:pPr>
          </w:p>
          <w:p w14:paraId="71E0090A" w14:textId="40D831A0" w:rsidR="008E0292" w:rsidRPr="006C5D98" w:rsidRDefault="008E0292" w:rsidP="00334FAE">
            <w:pPr>
              <w:rPr>
                <w:sz w:val="22"/>
                <w:szCs w:val="22"/>
              </w:rPr>
            </w:pPr>
            <w:r w:rsidRPr="006C5D98">
              <w:rPr>
                <w:sz w:val="22"/>
                <w:szCs w:val="22"/>
              </w:rPr>
              <w:t xml:space="preserve">There is a difference between alien species and invasive alien species, where the latter includes only those alien species that </w:t>
            </w:r>
            <w:proofErr w:type="gramStart"/>
            <w:r w:rsidRPr="006C5D98">
              <w:rPr>
                <w:sz w:val="22"/>
                <w:szCs w:val="22"/>
              </w:rPr>
              <w:t>actually have</w:t>
            </w:r>
            <w:proofErr w:type="gramEnd"/>
            <w:r w:rsidRPr="006C5D98">
              <w:rPr>
                <w:sz w:val="22"/>
                <w:szCs w:val="22"/>
              </w:rPr>
              <w:t xml:space="preserve"> a negative effect on native biodiversity. The suggested target only mentions invasive alien species. Is that an intentional formulation, meaning that this target is not concerned with alien species in general, only the fraction that becomes invasive? At the point of new introductions, it is not always known whether an alien species is or will become invasive. How does that affect the quantitative target to reduce the </w:t>
            </w:r>
            <w:r w:rsidR="00457394" w:rsidRPr="006C5D98">
              <w:rPr>
                <w:sz w:val="22"/>
                <w:szCs w:val="22"/>
              </w:rPr>
              <w:t>rate of new introductions? S</w:t>
            </w:r>
            <w:r w:rsidRPr="006C5D98">
              <w:rPr>
                <w:sz w:val="22"/>
                <w:szCs w:val="22"/>
              </w:rPr>
              <w:t>hould the target be formulated to include “known and potential invasive alien species”?</w:t>
            </w:r>
          </w:p>
          <w:p w14:paraId="40F4A6F5" w14:textId="04B5EB0F" w:rsidR="00334FAE" w:rsidRPr="006C5D98" w:rsidRDefault="00334FAE" w:rsidP="00334FAE">
            <w:pPr>
              <w:rPr>
                <w:sz w:val="22"/>
                <w:szCs w:val="22"/>
              </w:rPr>
            </w:pPr>
          </w:p>
          <w:p w14:paraId="5207610F" w14:textId="287BA931" w:rsidR="00334FAE" w:rsidRPr="006C5D98" w:rsidRDefault="00334FAE" w:rsidP="00334FAE">
            <w:pPr>
              <w:rPr>
                <w:sz w:val="22"/>
                <w:szCs w:val="22"/>
              </w:rPr>
            </w:pPr>
            <w:r w:rsidRPr="006C5D98">
              <w:rPr>
                <w:sz w:val="22"/>
                <w:szCs w:val="22"/>
              </w:rPr>
              <w:t>In the CBD definition of alien species, the term “species” is not restricted to the taxonomic category species, but also includes genetically alien populations and gene pools</w:t>
            </w:r>
            <w:r w:rsidR="00955F52" w:rsidRPr="006C5D98">
              <w:rPr>
                <w:sz w:val="22"/>
                <w:szCs w:val="22"/>
              </w:rPr>
              <w:t xml:space="preserve"> of the same taxonomic species, which may cause similar negative effects.</w:t>
            </w:r>
          </w:p>
          <w:p w14:paraId="0E1C96F2" w14:textId="77777777" w:rsidR="003020D3" w:rsidRPr="006C5D98" w:rsidRDefault="003020D3" w:rsidP="00334FAE">
            <w:pPr>
              <w:rPr>
                <w:sz w:val="22"/>
                <w:szCs w:val="22"/>
              </w:rPr>
            </w:pPr>
          </w:p>
          <w:p w14:paraId="118B159C" w14:textId="6F9D6BE1" w:rsidR="00C073E2" w:rsidRPr="006C5D98" w:rsidRDefault="00C073E2" w:rsidP="00334FAE">
            <w:pPr>
              <w:rPr>
                <w:sz w:val="22"/>
                <w:szCs w:val="22"/>
              </w:rPr>
            </w:pPr>
            <w:r w:rsidRPr="006C5D98">
              <w:rPr>
                <w:sz w:val="22"/>
                <w:szCs w:val="22"/>
              </w:rPr>
              <w:t>Preventing introduction of invasive alien species is the most cost-effective way to prevent spreading of IAS. The words “likely to be” should be deleted from the third sentence.</w:t>
            </w:r>
          </w:p>
          <w:p w14:paraId="5AF59F48" w14:textId="7D2863D6" w:rsidR="00C073E2" w:rsidRPr="006C5D98" w:rsidRDefault="00C073E2" w:rsidP="00334FAE">
            <w:pPr>
              <w:rPr>
                <w:sz w:val="22"/>
                <w:szCs w:val="22"/>
              </w:rPr>
            </w:pPr>
          </w:p>
        </w:tc>
      </w:tr>
      <w:tr w:rsidR="00857163" w:rsidRPr="003A4D76" w14:paraId="50671145" w14:textId="77777777" w:rsidTr="00334FAE">
        <w:trPr>
          <w:trHeight w:val="224"/>
        </w:trPr>
        <w:tc>
          <w:tcPr>
            <w:tcW w:w="818" w:type="dxa"/>
          </w:tcPr>
          <w:p w14:paraId="0A9CECEC" w14:textId="3712F4D8" w:rsidR="00857163" w:rsidRPr="006C5D98" w:rsidRDefault="00857163" w:rsidP="00334FAE">
            <w:pPr>
              <w:rPr>
                <w:sz w:val="22"/>
                <w:szCs w:val="22"/>
              </w:rPr>
            </w:pPr>
            <w:r w:rsidRPr="006C5D98">
              <w:rPr>
                <w:sz w:val="22"/>
                <w:szCs w:val="22"/>
              </w:rPr>
              <w:lastRenderedPageBreak/>
              <w:t>17</w:t>
            </w:r>
          </w:p>
        </w:tc>
        <w:tc>
          <w:tcPr>
            <w:tcW w:w="1231" w:type="dxa"/>
          </w:tcPr>
          <w:p w14:paraId="4139C86A" w14:textId="79824CDE" w:rsidR="00857163" w:rsidRPr="006C5D98" w:rsidRDefault="00857163" w:rsidP="00334FAE">
            <w:pPr>
              <w:rPr>
                <w:sz w:val="22"/>
                <w:szCs w:val="22"/>
              </w:rPr>
            </w:pPr>
            <w:r w:rsidRPr="006C5D98">
              <w:rPr>
                <w:sz w:val="22"/>
                <w:szCs w:val="22"/>
              </w:rPr>
              <w:t>69</w:t>
            </w:r>
          </w:p>
        </w:tc>
        <w:tc>
          <w:tcPr>
            <w:tcW w:w="8139" w:type="dxa"/>
            <w:gridSpan w:val="2"/>
          </w:tcPr>
          <w:p w14:paraId="25196CFB" w14:textId="256C8797" w:rsidR="00857163" w:rsidRPr="006C5D98" w:rsidRDefault="00857163" w:rsidP="00334FAE">
            <w:pPr>
              <w:rPr>
                <w:sz w:val="22"/>
                <w:szCs w:val="22"/>
              </w:rPr>
            </w:pPr>
            <w:r w:rsidRPr="006C5D98">
              <w:rPr>
                <w:sz w:val="22"/>
                <w:szCs w:val="22"/>
              </w:rPr>
              <w:t xml:space="preserve">There are several additional databases that document invasive alien species, hosted by e.g. IPPC, EPPO, OIE, CABI and </w:t>
            </w:r>
            <w:proofErr w:type="spellStart"/>
            <w:r w:rsidRPr="006C5D98">
              <w:rPr>
                <w:sz w:val="22"/>
                <w:szCs w:val="22"/>
              </w:rPr>
              <w:t>Nobanis</w:t>
            </w:r>
            <w:proofErr w:type="spellEnd"/>
            <w:r w:rsidRPr="006C5D98">
              <w:rPr>
                <w:sz w:val="22"/>
                <w:szCs w:val="22"/>
              </w:rPr>
              <w:t>.</w:t>
            </w:r>
          </w:p>
          <w:p w14:paraId="60CA6A90" w14:textId="4F1BA10F" w:rsidR="00857163" w:rsidRPr="006C5D98" w:rsidRDefault="00857163" w:rsidP="00334FAE">
            <w:pPr>
              <w:rPr>
                <w:sz w:val="22"/>
                <w:szCs w:val="22"/>
              </w:rPr>
            </w:pPr>
          </w:p>
        </w:tc>
      </w:tr>
      <w:tr w:rsidR="00CF1375" w:rsidRPr="003A4D76" w14:paraId="1AA56153" w14:textId="77777777" w:rsidTr="00334FAE">
        <w:trPr>
          <w:trHeight w:val="224"/>
        </w:trPr>
        <w:tc>
          <w:tcPr>
            <w:tcW w:w="818" w:type="dxa"/>
          </w:tcPr>
          <w:p w14:paraId="7253A478" w14:textId="77777777" w:rsidR="00CF1375" w:rsidRPr="006C5D98" w:rsidRDefault="00CF1375" w:rsidP="00334FAE">
            <w:pPr>
              <w:rPr>
                <w:sz w:val="22"/>
                <w:szCs w:val="22"/>
              </w:rPr>
            </w:pPr>
          </w:p>
        </w:tc>
        <w:tc>
          <w:tcPr>
            <w:tcW w:w="1231" w:type="dxa"/>
          </w:tcPr>
          <w:p w14:paraId="0DD97773" w14:textId="77777777" w:rsidR="00CF1375" w:rsidRPr="006C5D98" w:rsidRDefault="00CF1375" w:rsidP="00334FAE">
            <w:pPr>
              <w:rPr>
                <w:sz w:val="22"/>
                <w:szCs w:val="22"/>
              </w:rPr>
            </w:pPr>
          </w:p>
        </w:tc>
        <w:tc>
          <w:tcPr>
            <w:tcW w:w="8139" w:type="dxa"/>
            <w:gridSpan w:val="2"/>
          </w:tcPr>
          <w:p w14:paraId="6AC820F6" w14:textId="5D24DD4F" w:rsidR="00CF1375" w:rsidRPr="006C5D98" w:rsidRDefault="00CF1375" w:rsidP="00334FAE">
            <w:pPr>
              <w:rPr>
                <w:b/>
                <w:sz w:val="22"/>
                <w:szCs w:val="22"/>
              </w:rPr>
            </w:pPr>
            <w:r w:rsidRPr="006C5D98">
              <w:rPr>
                <w:b/>
                <w:sz w:val="22"/>
                <w:szCs w:val="22"/>
              </w:rPr>
              <w:t>Target 6</w:t>
            </w:r>
          </w:p>
        </w:tc>
      </w:tr>
      <w:tr w:rsidR="00CF1375" w:rsidRPr="003A4D76" w14:paraId="7131E6ED" w14:textId="77777777" w:rsidTr="00334FAE">
        <w:trPr>
          <w:trHeight w:val="224"/>
        </w:trPr>
        <w:tc>
          <w:tcPr>
            <w:tcW w:w="818" w:type="dxa"/>
          </w:tcPr>
          <w:p w14:paraId="15D88DED" w14:textId="00133FD4" w:rsidR="00CF1375" w:rsidRPr="006C5D98" w:rsidRDefault="002A13C7" w:rsidP="00334FAE">
            <w:pPr>
              <w:rPr>
                <w:sz w:val="22"/>
                <w:szCs w:val="22"/>
              </w:rPr>
            </w:pPr>
            <w:r w:rsidRPr="006C5D98">
              <w:rPr>
                <w:sz w:val="22"/>
                <w:szCs w:val="22"/>
              </w:rPr>
              <w:t>6</w:t>
            </w:r>
          </w:p>
        </w:tc>
        <w:tc>
          <w:tcPr>
            <w:tcW w:w="1231" w:type="dxa"/>
          </w:tcPr>
          <w:p w14:paraId="2FC986C1" w14:textId="5BED08F8" w:rsidR="00CF1375" w:rsidRPr="006C5D98" w:rsidRDefault="002A13C7" w:rsidP="00334FAE">
            <w:pPr>
              <w:rPr>
                <w:sz w:val="22"/>
                <w:szCs w:val="22"/>
              </w:rPr>
            </w:pPr>
            <w:r w:rsidRPr="006C5D98">
              <w:rPr>
                <w:sz w:val="22"/>
                <w:szCs w:val="22"/>
              </w:rPr>
              <w:t>71</w:t>
            </w:r>
          </w:p>
        </w:tc>
        <w:tc>
          <w:tcPr>
            <w:tcW w:w="8139" w:type="dxa"/>
            <w:gridSpan w:val="2"/>
          </w:tcPr>
          <w:p w14:paraId="397A728A" w14:textId="07E8435D" w:rsidR="00CF1375" w:rsidRPr="006C5D98" w:rsidRDefault="002A13C7" w:rsidP="002A13C7">
            <w:pPr>
              <w:rPr>
                <w:sz w:val="22"/>
                <w:szCs w:val="22"/>
              </w:rPr>
            </w:pPr>
            <w:r w:rsidRPr="006C5D98">
              <w:rPr>
                <w:sz w:val="22"/>
                <w:szCs w:val="22"/>
              </w:rPr>
              <w:t xml:space="preserve">The proposed target 6 is clear regarding the level of ambition and baseline, as it aims to reduce pollution to levels that are not harmful to biodiversity, which would be a different amount for each kind of pollution, and it does so for all kinds of pollution. What needs to be further </w:t>
            </w:r>
            <w:proofErr w:type="spellStart"/>
            <w:r w:rsidRPr="006C5D98">
              <w:rPr>
                <w:sz w:val="22"/>
                <w:szCs w:val="22"/>
              </w:rPr>
              <w:t>analysed</w:t>
            </w:r>
            <w:proofErr w:type="spellEnd"/>
            <w:r w:rsidRPr="006C5D98">
              <w:rPr>
                <w:sz w:val="22"/>
                <w:szCs w:val="22"/>
              </w:rPr>
              <w:t xml:space="preserve"> is the relationship between this quantitative, but not numerically specified target, and the three numerical targets suggested for nutrients, biocides and plastic waste. Is there information available to determine a global numerical target for these three metrics that would correspond to levels that are not harmful to biodiversity? A </w:t>
            </w:r>
            <w:proofErr w:type="gramStart"/>
            <w:r w:rsidRPr="006C5D98">
              <w:rPr>
                <w:sz w:val="22"/>
                <w:szCs w:val="22"/>
              </w:rPr>
              <w:t>particular challenge</w:t>
            </w:r>
            <w:proofErr w:type="gramEnd"/>
            <w:r w:rsidRPr="006C5D98">
              <w:rPr>
                <w:sz w:val="22"/>
                <w:szCs w:val="22"/>
              </w:rPr>
              <w:t xml:space="preserve"> here is that</w:t>
            </w:r>
            <w:r w:rsidR="00F7058C" w:rsidRPr="006C5D98">
              <w:rPr>
                <w:sz w:val="22"/>
                <w:szCs w:val="22"/>
              </w:rPr>
              <w:t xml:space="preserve"> </w:t>
            </w:r>
            <w:r w:rsidR="00A94807" w:rsidRPr="006C5D98">
              <w:rPr>
                <w:sz w:val="22"/>
                <w:szCs w:val="22"/>
              </w:rPr>
              <w:t xml:space="preserve">the target appears to be referring to new emissions of pollutants, whereas knowledge on levels that are not harmful usually refers to cumulative loads or deposits in the ecosystems. It would be useful to have a discussion on the formulation of numerical targets in terms of emissions or loads, and what </w:t>
            </w:r>
            <w:r w:rsidR="00556A7C" w:rsidRPr="006C5D98">
              <w:rPr>
                <w:sz w:val="22"/>
                <w:szCs w:val="22"/>
              </w:rPr>
              <w:t xml:space="preserve">would </w:t>
            </w:r>
            <w:r w:rsidR="00A94807" w:rsidRPr="006C5D98">
              <w:rPr>
                <w:sz w:val="22"/>
                <w:szCs w:val="22"/>
              </w:rPr>
              <w:t>be most appropriate for each kind of pollution.</w:t>
            </w:r>
            <w:r w:rsidR="00556A7C" w:rsidRPr="006C5D98">
              <w:rPr>
                <w:sz w:val="22"/>
                <w:szCs w:val="22"/>
              </w:rPr>
              <w:t xml:space="preserve"> Possibly both kinds of numerical targets are needed.</w:t>
            </w:r>
            <w:r w:rsidR="00395193" w:rsidRPr="006C5D98">
              <w:rPr>
                <w:sz w:val="22"/>
                <w:szCs w:val="22"/>
              </w:rPr>
              <w:t xml:space="preserve"> It would also be useful to mention “cumulative effects of pollutions”, which is particularly important in aquatic environments where so called “cocktail effects” are discussed.</w:t>
            </w:r>
          </w:p>
          <w:p w14:paraId="5B27215D" w14:textId="0737D96F" w:rsidR="00A94807" w:rsidRPr="006C5D98" w:rsidRDefault="00A94807" w:rsidP="002A13C7">
            <w:pPr>
              <w:rPr>
                <w:sz w:val="22"/>
                <w:szCs w:val="22"/>
              </w:rPr>
            </w:pPr>
          </w:p>
          <w:p w14:paraId="049D3957" w14:textId="5DF34BE6" w:rsidR="00A94807" w:rsidRPr="006C5D98" w:rsidRDefault="00A94807" w:rsidP="002A13C7">
            <w:pPr>
              <w:rPr>
                <w:sz w:val="22"/>
                <w:szCs w:val="22"/>
              </w:rPr>
            </w:pPr>
            <w:r w:rsidRPr="006C5D98">
              <w:rPr>
                <w:sz w:val="22"/>
                <w:szCs w:val="22"/>
              </w:rPr>
              <w:t>As stated in paragraph 71 many forms of pollution impact biodiversity, but only three are explicitly mentioned in the suggested target formulation. We would welcome a discussion on which kinds of pollution would be of highest priority for explicit inclusion with a numerical target.</w:t>
            </w:r>
          </w:p>
          <w:p w14:paraId="5AE7CB25" w14:textId="77777777" w:rsidR="002A13C7" w:rsidRPr="006C5D98" w:rsidRDefault="002A13C7" w:rsidP="002A13C7">
            <w:pPr>
              <w:rPr>
                <w:sz w:val="22"/>
                <w:szCs w:val="22"/>
              </w:rPr>
            </w:pPr>
          </w:p>
          <w:p w14:paraId="21DE0D1D" w14:textId="25263C83" w:rsidR="00A94807" w:rsidRPr="006C5D98" w:rsidRDefault="00A94807" w:rsidP="002A13C7">
            <w:pPr>
              <w:rPr>
                <w:sz w:val="22"/>
                <w:szCs w:val="22"/>
              </w:rPr>
            </w:pPr>
            <w:r w:rsidRPr="006C5D98">
              <w:rPr>
                <w:sz w:val="22"/>
                <w:szCs w:val="22"/>
              </w:rPr>
              <w:t>The term “excess nutrients” needs some clarification. Is it the absolute amount of nutrient emissions (or loads) t</w:t>
            </w:r>
            <w:r w:rsidR="00F7058C" w:rsidRPr="006C5D98">
              <w:rPr>
                <w:sz w:val="22"/>
                <w:szCs w:val="22"/>
              </w:rPr>
              <w:t xml:space="preserve">hat should be reduced by X%, </w:t>
            </w:r>
            <w:r w:rsidRPr="006C5D98">
              <w:rPr>
                <w:sz w:val="22"/>
                <w:szCs w:val="22"/>
              </w:rPr>
              <w:t xml:space="preserve">or only the proportion exceeding some limit? What would define that limit, i.e. </w:t>
            </w:r>
            <w:r w:rsidR="00556A7C" w:rsidRPr="006C5D98">
              <w:rPr>
                <w:sz w:val="22"/>
                <w:szCs w:val="22"/>
              </w:rPr>
              <w:t>what is “excess” nutrients? From the perspective of effects on biodiversity, it is not relevant whether the amount is in excess or not relative to e.g. production purposes, which means that it would not be meaningful to interpret levels that are not harmful to biodiversity in terms of “excess” nutrients.</w:t>
            </w:r>
          </w:p>
          <w:p w14:paraId="614362CB" w14:textId="096925DC" w:rsidR="00A94807" w:rsidRPr="006C5D98" w:rsidRDefault="00A94807" w:rsidP="002A13C7">
            <w:pPr>
              <w:rPr>
                <w:sz w:val="22"/>
                <w:szCs w:val="22"/>
              </w:rPr>
            </w:pPr>
          </w:p>
        </w:tc>
      </w:tr>
      <w:tr w:rsidR="00CF1375" w:rsidRPr="003A4D76" w14:paraId="02B05878" w14:textId="77777777" w:rsidTr="00334FAE">
        <w:trPr>
          <w:trHeight w:val="224"/>
        </w:trPr>
        <w:tc>
          <w:tcPr>
            <w:tcW w:w="818" w:type="dxa"/>
          </w:tcPr>
          <w:p w14:paraId="3AE2BE62" w14:textId="77777777" w:rsidR="00CF1375" w:rsidRPr="006C5D98" w:rsidRDefault="00CF1375" w:rsidP="00334FAE">
            <w:pPr>
              <w:rPr>
                <w:sz w:val="22"/>
                <w:szCs w:val="22"/>
              </w:rPr>
            </w:pPr>
          </w:p>
        </w:tc>
        <w:tc>
          <w:tcPr>
            <w:tcW w:w="1231" w:type="dxa"/>
          </w:tcPr>
          <w:p w14:paraId="27AE8541" w14:textId="77777777" w:rsidR="00CF1375" w:rsidRPr="006C5D98" w:rsidRDefault="00CF1375" w:rsidP="00334FAE">
            <w:pPr>
              <w:rPr>
                <w:sz w:val="22"/>
                <w:szCs w:val="22"/>
              </w:rPr>
            </w:pPr>
          </w:p>
        </w:tc>
        <w:tc>
          <w:tcPr>
            <w:tcW w:w="8139" w:type="dxa"/>
            <w:gridSpan w:val="2"/>
          </w:tcPr>
          <w:p w14:paraId="6D3AC54F" w14:textId="00BCE5A0" w:rsidR="00CF1375" w:rsidRPr="006C5D98" w:rsidRDefault="00CF1375" w:rsidP="00334FAE">
            <w:pPr>
              <w:rPr>
                <w:b/>
                <w:sz w:val="22"/>
                <w:szCs w:val="22"/>
              </w:rPr>
            </w:pPr>
            <w:r w:rsidRPr="006C5D98">
              <w:rPr>
                <w:b/>
                <w:sz w:val="22"/>
                <w:szCs w:val="22"/>
              </w:rPr>
              <w:t>Target 7</w:t>
            </w:r>
          </w:p>
        </w:tc>
      </w:tr>
      <w:tr w:rsidR="00884004" w:rsidRPr="003A4D76" w14:paraId="59CE429C" w14:textId="77777777" w:rsidTr="00334FAE">
        <w:trPr>
          <w:trHeight w:val="224"/>
        </w:trPr>
        <w:tc>
          <w:tcPr>
            <w:tcW w:w="818" w:type="dxa"/>
          </w:tcPr>
          <w:p w14:paraId="7D810BFB" w14:textId="0AC0BE94" w:rsidR="00884004" w:rsidRPr="006C5D98" w:rsidRDefault="00884004" w:rsidP="00334FAE">
            <w:pPr>
              <w:rPr>
                <w:sz w:val="22"/>
                <w:szCs w:val="22"/>
              </w:rPr>
            </w:pPr>
            <w:r w:rsidRPr="006C5D98">
              <w:rPr>
                <w:sz w:val="22"/>
                <w:szCs w:val="22"/>
              </w:rPr>
              <w:t>18</w:t>
            </w:r>
          </w:p>
        </w:tc>
        <w:tc>
          <w:tcPr>
            <w:tcW w:w="1231" w:type="dxa"/>
          </w:tcPr>
          <w:p w14:paraId="5AB589E1" w14:textId="40EA670D" w:rsidR="00884004" w:rsidRPr="006C5D98" w:rsidRDefault="00884004" w:rsidP="00334FAE">
            <w:pPr>
              <w:rPr>
                <w:sz w:val="22"/>
                <w:szCs w:val="22"/>
              </w:rPr>
            </w:pPr>
            <w:r w:rsidRPr="006C5D98">
              <w:rPr>
                <w:sz w:val="22"/>
                <w:szCs w:val="22"/>
              </w:rPr>
              <w:t>73-75</w:t>
            </w:r>
          </w:p>
        </w:tc>
        <w:tc>
          <w:tcPr>
            <w:tcW w:w="8139" w:type="dxa"/>
            <w:gridSpan w:val="2"/>
          </w:tcPr>
          <w:p w14:paraId="6E8B4AFC" w14:textId="77777777" w:rsidR="00884004" w:rsidRPr="006C5D98" w:rsidRDefault="00884004" w:rsidP="00884004">
            <w:pPr>
              <w:rPr>
                <w:sz w:val="22"/>
                <w:szCs w:val="22"/>
              </w:rPr>
            </w:pPr>
            <w:r w:rsidRPr="006C5D98">
              <w:rPr>
                <w:sz w:val="22"/>
                <w:szCs w:val="22"/>
              </w:rPr>
              <w:t xml:space="preserve">In the context of climate </w:t>
            </w:r>
            <w:proofErr w:type="gramStart"/>
            <w:r w:rsidRPr="006C5D98">
              <w:rPr>
                <w:sz w:val="22"/>
                <w:szCs w:val="22"/>
              </w:rPr>
              <w:t>change</w:t>
            </w:r>
            <w:proofErr w:type="gramEnd"/>
            <w:r w:rsidRPr="006C5D98">
              <w:rPr>
                <w:sz w:val="22"/>
                <w:szCs w:val="22"/>
              </w:rPr>
              <w:t xml:space="preserve"> it is important that the information to support the scientific and technical review of the proposed targets consider that some climate change mitigation </w:t>
            </w:r>
            <w:proofErr w:type="spellStart"/>
            <w:r w:rsidRPr="006C5D98">
              <w:rPr>
                <w:sz w:val="22"/>
                <w:szCs w:val="22"/>
              </w:rPr>
              <w:t>programmes</w:t>
            </w:r>
            <w:proofErr w:type="spellEnd"/>
            <w:r w:rsidRPr="006C5D98">
              <w:rPr>
                <w:sz w:val="22"/>
                <w:szCs w:val="22"/>
              </w:rPr>
              <w:t xml:space="preserve"> have had negative impacts on indigenous peoples and local communities. The negative impacts of all these pressures include continued loss of subsistence and traditional livelihoods resulting from ongoing deforestation, loss of wetlands, mining, the spread of unsustainable agriculture, forestry and fishing practices and impacts on health and well-being from pollution and water insecurity. These impacts also challenge traditional management, the transmission of indigenous and local knowledge, the potential for sharing of benefits arising from the use of, and the ability of indigenous peoples and local communities to conserve and sustainably manage, wild and domesticated biodiversity that are also relevant to broader society</w:t>
            </w:r>
          </w:p>
          <w:p w14:paraId="70C88F7E" w14:textId="77777777" w:rsidR="00884004" w:rsidRPr="006C5D98" w:rsidRDefault="00884004" w:rsidP="00884004">
            <w:pPr>
              <w:rPr>
                <w:sz w:val="22"/>
                <w:szCs w:val="22"/>
              </w:rPr>
            </w:pPr>
          </w:p>
          <w:p w14:paraId="6BABFF29" w14:textId="77777777" w:rsidR="00884004" w:rsidRPr="006C5D98" w:rsidRDefault="00884004" w:rsidP="00884004">
            <w:pPr>
              <w:rPr>
                <w:sz w:val="22"/>
                <w:szCs w:val="22"/>
              </w:rPr>
            </w:pPr>
            <w:r w:rsidRPr="006C5D98">
              <w:rPr>
                <w:sz w:val="22"/>
                <w:szCs w:val="22"/>
              </w:rPr>
              <w:t>None of the paragraphs on climate change mentions the impacts of ocean acidification. In this regard, we see a need to include conservation of particularly vulnerable ecosystems to impacts of climate change, such as coral reefs, seagrass beds, mangroves, kelp forests and ice related habitats.</w:t>
            </w:r>
          </w:p>
          <w:p w14:paraId="01775396" w14:textId="02074342" w:rsidR="00884004" w:rsidRPr="006C5D98" w:rsidRDefault="00884004" w:rsidP="00884004">
            <w:pPr>
              <w:rPr>
                <w:sz w:val="22"/>
                <w:szCs w:val="22"/>
              </w:rPr>
            </w:pPr>
          </w:p>
        </w:tc>
      </w:tr>
      <w:tr w:rsidR="000A41B2" w:rsidRPr="003A4D76" w14:paraId="16D54A2E" w14:textId="77777777" w:rsidTr="00334FAE">
        <w:trPr>
          <w:trHeight w:val="224"/>
        </w:trPr>
        <w:tc>
          <w:tcPr>
            <w:tcW w:w="818" w:type="dxa"/>
          </w:tcPr>
          <w:p w14:paraId="77E3D1D3" w14:textId="75E6A914" w:rsidR="000A41B2" w:rsidRPr="006C5D98" w:rsidRDefault="000A41B2" w:rsidP="00334FAE">
            <w:pPr>
              <w:rPr>
                <w:sz w:val="22"/>
                <w:szCs w:val="22"/>
              </w:rPr>
            </w:pPr>
            <w:r w:rsidRPr="006C5D98">
              <w:rPr>
                <w:sz w:val="22"/>
                <w:szCs w:val="22"/>
              </w:rPr>
              <w:lastRenderedPageBreak/>
              <w:t>18</w:t>
            </w:r>
          </w:p>
        </w:tc>
        <w:tc>
          <w:tcPr>
            <w:tcW w:w="1231" w:type="dxa"/>
          </w:tcPr>
          <w:p w14:paraId="79F58F00" w14:textId="43A5418B" w:rsidR="000A41B2" w:rsidRPr="006C5D98" w:rsidRDefault="000A41B2" w:rsidP="00334FAE">
            <w:pPr>
              <w:rPr>
                <w:sz w:val="22"/>
                <w:szCs w:val="22"/>
              </w:rPr>
            </w:pPr>
            <w:r w:rsidRPr="006C5D98">
              <w:rPr>
                <w:sz w:val="22"/>
                <w:szCs w:val="22"/>
              </w:rPr>
              <w:t>73</w:t>
            </w:r>
          </w:p>
        </w:tc>
        <w:tc>
          <w:tcPr>
            <w:tcW w:w="8139" w:type="dxa"/>
            <w:gridSpan w:val="2"/>
          </w:tcPr>
          <w:p w14:paraId="3F317779" w14:textId="50DD375D" w:rsidR="000A41B2" w:rsidRPr="006C5D98" w:rsidRDefault="000A41B2" w:rsidP="00334FAE">
            <w:pPr>
              <w:rPr>
                <w:sz w:val="22"/>
                <w:szCs w:val="22"/>
              </w:rPr>
            </w:pPr>
            <w:r w:rsidRPr="006C5D98">
              <w:rPr>
                <w:sz w:val="22"/>
                <w:szCs w:val="22"/>
              </w:rPr>
              <w:t xml:space="preserve">This paragraph discusses the direct impact of climate change on biodiversity, as one of the largest drivers of biodiversity loss. Yet it is not clear from the formulation of the suggested target that </w:t>
            </w:r>
            <w:r w:rsidR="004F0772" w:rsidRPr="006C5D98">
              <w:rPr>
                <w:sz w:val="22"/>
                <w:szCs w:val="22"/>
              </w:rPr>
              <w:t xml:space="preserve">climate change as a driver of biodiversity loss is </w:t>
            </w:r>
            <w:proofErr w:type="gramStart"/>
            <w:r w:rsidR="004F0772" w:rsidRPr="006C5D98">
              <w:rPr>
                <w:sz w:val="22"/>
                <w:szCs w:val="22"/>
              </w:rPr>
              <w:t>actually within</w:t>
            </w:r>
            <w:proofErr w:type="gramEnd"/>
            <w:r w:rsidR="004F0772" w:rsidRPr="006C5D98">
              <w:rPr>
                <w:sz w:val="22"/>
                <w:szCs w:val="22"/>
              </w:rPr>
              <w:t xml:space="preserve"> its scope. There should be a discussion here on how the target could include such a scope, and what kind of action it would entail.</w:t>
            </w:r>
          </w:p>
          <w:p w14:paraId="5C7BDCDF" w14:textId="41B45BC5" w:rsidR="004F0772" w:rsidRPr="006C5D98" w:rsidRDefault="004F0772" w:rsidP="00334FAE">
            <w:pPr>
              <w:rPr>
                <w:sz w:val="22"/>
                <w:szCs w:val="22"/>
              </w:rPr>
            </w:pPr>
          </w:p>
        </w:tc>
      </w:tr>
      <w:tr w:rsidR="00CF1375" w:rsidRPr="003A4D76" w14:paraId="693F90C3" w14:textId="77777777" w:rsidTr="00334FAE">
        <w:trPr>
          <w:trHeight w:val="224"/>
        </w:trPr>
        <w:tc>
          <w:tcPr>
            <w:tcW w:w="818" w:type="dxa"/>
          </w:tcPr>
          <w:p w14:paraId="1C54D566" w14:textId="07FDA115" w:rsidR="00CF1375" w:rsidRPr="006C5D98" w:rsidRDefault="00230906" w:rsidP="00334FAE">
            <w:pPr>
              <w:rPr>
                <w:sz w:val="22"/>
                <w:szCs w:val="22"/>
              </w:rPr>
            </w:pPr>
            <w:r w:rsidRPr="006C5D98">
              <w:rPr>
                <w:sz w:val="22"/>
                <w:szCs w:val="22"/>
              </w:rPr>
              <w:t>18</w:t>
            </w:r>
          </w:p>
        </w:tc>
        <w:tc>
          <w:tcPr>
            <w:tcW w:w="1231" w:type="dxa"/>
          </w:tcPr>
          <w:p w14:paraId="7D8B7E58" w14:textId="004B877C" w:rsidR="00CF1375" w:rsidRPr="006C5D98" w:rsidRDefault="00230906" w:rsidP="00334FAE">
            <w:pPr>
              <w:rPr>
                <w:sz w:val="22"/>
                <w:szCs w:val="22"/>
              </w:rPr>
            </w:pPr>
            <w:r w:rsidRPr="006C5D98">
              <w:rPr>
                <w:sz w:val="22"/>
                <w:szCs w:val="22"/>
              </w:rPr>
              <w:t>74-75</w:t>
            </w:r>
          </w:p>
        </w:tc>
        <w:tc>
          <w:tcPr>
            <w:tcW w:w="8139" w:type="dxa"/>
            <w:gridSpan w:val="2"/>
          </w:tcPr>
          <w:p w14:paraId="0BB8ABE8" w14:textId="796FAA54" w:rsidR="00B20C97" w:rsidRPr="006C5D98" w:rsidRDefault="00B20C97" w:rsidP="00B20C97">
            <w:pPr>
              <w:rPr>
                <w:sz w:val="22"/>
                <w:szCs w:val="22"/>
              </w:rPr>
            </w:pPr>
            <w:r w:rsidRPr="006C5D98">
              <w:rPr>
                <w:sz w:val="22"/>
                <w:szCs w:val="22"/>
              </w:rPr>
              <w:t>The definition</w:t>
            </w:r>
            <w:r w:rsidR="00230906" w:rsidRPr="006C5D98">
              <w:rPr>
                <w:sz w:val="22"/>
                <w:szCs w:val="22"/>
              </w:rPr>
              <w:t>s</w:t>
            </w:r>
            <w:r w:rsidRPr="006C5D98">
              <w:rPr>
                <w:sz w:val="22"/>
                <w:szCs w:val="22"/>
              </w:rPr>
              <w:t xml:space="preserve"> of “nature-based solutions” </w:t>
            </w:r>
            <w:r w:rsidR="00230906" w:rsidRPr="006C5D98">
              <w:rPr>
                <w:sz w:val="22"/>
                <w:szCs w:val="22"/>
              </w:rPr>
              <w:t>and “ecosystem-based approaches” are</w:t>
            </w:r>
            <w:r w:rsidRPr="006C5D98">
              <w:rPr>
                <w:sz w:val="22"/>
                <w:szCs w:val="22"/>
              </w:rPr>
              <w:t xml:space="preserve"> cen</w:t>
            </w:r>
            <w:r w:rsidR="00230906" w:rsidRPr="006C5D98">
              <w:rPr>
                <w:sz w:val="22"/>
                <w:szCs w:val="22"/>
              </w:rPr>
              <w:t>tral to the meaning of target 7</w:t>
            </w:r>
            <w:r w:rsidRPr="006C5D98">
              <w:rPr>
                <w:sz w:val="22"/>
                <w:szCs w:val="22"/>
              </w:rPr>
              <w:t>, and th</w:t>
            </w:r>
            <w:r w:rsidR="00230906" w:rsidRPr="006C5D98">
              <w:rPr>
                <w:sz w:val="22"/>
                <w:szCs w:val="22"/>
              </w:rPr>
              <w:t>is section should propose such</w:t>
            </w:r>
            <w:r w:rsidRPr="006C5D98">
              <w:rPr>
                <w:sz w:val="22"/>
                <w:szCs w:val="22"/>
              </w:rPr>
              <w:t xml:space="preserve"> definition</w:t>
            </w:r>
            <w:r w:rsidR="00230906" w:rsidRPr="006C5D98">
              <w:rPr>
                <w:sz w:val="22"/>
                <w:szCs w:val="22"/>
              </w:rPr>
              <w:t xml:space="preserve">s. </w:t>
            </w:r>
            <w:r w:rsidRPr="006C5D98">
              <w:rPr>
                <w:sz w:val="22"/>
                <w:szCs w:val="22"/>
              </w:rPr>
              <w:t>It is essential to agree on a strict definition of the concept</w:t>
            </w:r>
            <w:r w:rsidR="004F0772" w:rsidRPr="006C5D98">
              <w:rPr>
                <w:sz w:val="22"/>
                <w:szCs w:val="22"/>
              </w:rPr>
              <w:t>s</w:t>
            </w:r>
            <w:r w:rsidRPr="006C5D98">
              <w:rPr>
                <w:sz w:val="22"/>
                <w:szCs w:val="22"/>
              </w:rPr>
              <w:t xml:space="preserve"> “nature-based solutions” </w:t>
            </w:r>
            <w:r w:rsidR="004F0772" w:rsidRPr="006C5D98">
              <w:rPr>
                <w:sz w:val="22"/>
                <w:szCs w:val="22"/>
              </w:rPr>
              <w:t xml:space="preserve">and “ecosystem-based approaches” </w:t>
            </w:r>
            <w:r w:rsidRPr="006C5D98">
              <w:rPr>
                <w:sz w:val="22"/>
                <w:szCs w:val="22"/>
              </w:rPr>
              <w:t xml:space="preserve">prior </w:t>
            </w:r>
            <w:r w:rsidR="00D55442" w:rsidRPr="006C5D98">
              <w:rPr>
                <w:sz w:val="22"/>
                <w:szCs w:val="22"/>
              </w:rPr>
              <w:t>to the formulation of target 7 (and similarly for target 10).</w:t>
            </w:r>
          </w:p>
          <w:p w14:paraId="46A7A18C" w14:textId="6D6392E6" w:rsidR="00B20C97" w:rsidRPr="006C5D98" w:rsidRDefault="00B20C97" w:rsidP="00B20C97">
            <w:pPr>
              <w:rPr>
                <w:sz w:val="22"/>
                <w:szCs w:val="22"/>
              </w:rPr>
            </w:pPr>
          </w:p>
          <w:p w14:paraId="20078402" w14:textId="0F7F0F28" w:rsidR="00395193" w:rsidRPr="006C5D98" w:rsidRDefault="00395193" w:rsidP="00B20C97">
            <w:pPr>
              <w:rPr>
                <w:sz w:val="22"/>
                <w:szCs w:val="22"/>
              </w:rPr>
            </w:pPr>
            <w:r w:rsidRPr="006C5D98">
              <w:rPr>
                <w:sz w:val="22"/>
                <w:szCs w:val="22"/>
              </w:rPr>
              <w:t>In the absence of an agreed definition of nature-based solutions within the CBD context, it is essential to always use the terminology “</w:t>
            </w:r>
            <w:proofErr w:type="gramStart"/>
            <w:r w:rsidRPr="006C5D98">
              <w:rPr>
                <w:sz w:val="22"/>
                <w:szCs w:val="22"/>
              </w:rPr>
              <w:t>nature based</w:t>
            </w:r>
            <w:proofErr w:type="gramEnd"/>
            <w:r w:rsidRPr="006C5D98">
              <w:rPr>
                <w:sz w:val="22"/>
                <w:szCs w:val="22"/>
              </w:rPr>
              <w:t xml:space="preserve"> solutions with safeguards” to ensure that actions that could result in loss of biodiversity will not be introduced without due consideration.</w:t>
            </w:r>
          </w:p>
          <w:p w14:paraId="0C86F0CA" w14:textId="77777777" w:rsidR="00395193" w:rsidRPr="006C5D98" w:rsidRDefault="00395193" w:rsidP="00B20C97">
            <w:pPr>
              <w:rPr>
                <w:sz w:val="22"/>
                <w:szCs w:val="22"/>
              </w:rPr>
            </w:pPr>
          </w:p>
          <w:p w14:paraId="27ED4F87" w14:textId="5CCC2908" w:rsidR="00B20C97" w:rsidRPr="006C5D98" w:rsidRDefault="00B20C97" w:rsidP="00B20C97">
            <w:pPr>
              <w:rPr>
                <w:sz w:val="22"/>
                <w:szCs w:val="22"/>
              </w:rPr>
            </w:pPr>
            <w:r w:rsidRPr="006C5D98">
              <w:rPr>
                <w:sz w:val="22"/>
                <w:szCs w:val="22"/>
              </w:rPr>
              <w:t>The Commission of the European Union defines nature-based solutions as “solutions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The Commission concludes that “nature-based solutions must therefore benefit biodiversity and support the delivery of a range of ecosystem services” (</w:t>
            </w:r>
            <w:hyperlink r:id="rId11" w:history="1">
              <w:r w:rsidR="00D55442" w:rsidRPr="006C5D98">
                <w:rPr>
                  <w:rStyle w:val="Hyperlnk"/>
                  <w:sz w:val="22"/>
                  <w:szCs w:val="22"/>
                </w:rPr>
                <w:t>https://ec.europa.eu/info/research-and-innovation/research-area/environment/nature-based-solutions_en</w:t>
              </w:r>
            </w:hyperlink>
            <w:r w:rsidRPr="006C5D98">
              <w:rPr>
                <w:sz w:val="22"/>
                <w:szCs w:val="22"/>
              </w:rPr>
              <w:t>).</w:t>
            </w:r>
          </w:p>
          <w:p w14:paraId="5610B573" w14:textId="1F4EF592" w:rsidR="00B20C97" w:rsidRPr="006C5D98" w:rsidRDefault="00B20C97" w:rsidP="00B20C97">
            <w:pPr>
              <w:rPr>
                <w:sz w:val="22"/>
                <w:szCs w:val="22"/>
              </w:rPr>
            </w:pPr>
          </w:p>
          <w:p w14:paraId="18EF25DD" w14:textId="752E17BB" w:rsidR="00CF1375" w:rsidRPr="006C5D98" w:rsidRDefault="00B20C97" w:rsidP="00B20C97">
            <w:pPr>
              <w:rPr>
                <w:sz w:val="22"/>
                <w:szCs w:val="22"/>
              </w:rPr>
            </w:pPr>
            <w:r w:rsidRPr="006C5D98">
              <w:rPr>
                <w:sz w:val="22"/>
                <w:szCs w:val="22"/>
              </w:rPr>
              <w:t xml:space="preserve">The document CBD/SBSTTA/24/INF/11 gives a definition of nature-based solutions that is not identical to the EU definition, but still appears to mean that nature-based solutions </w:t>
            </w:r>
            <w:proofErr w:type="gramStart"/>
            <w:r w:rsidRPr="006C5D98">
              <w:rPr>
                <w:sz w:val="22"/>
                <w:szCs w:val="22"/>
              </w:rPr>
              <w:t>by definition must</w:t>
            </w:r>
            <w:proofErr w:type="gramEnd"/>
            <w:r w:rsidRPr="006C5D98">
              <w:rPr>
                <w:sz w:val="22"/>
                <w:szCs w:val="22"/>
              </w:rPr>
              <w:t xml:space="preserve"> benefit biodiver</w:t>
            </w:r>
            <w:r w:rsidR="00230906" w:rsidRPr="006C5D98">
              <w:rPr>
                <w:sz w:val="22"/>
                <w:szCs w:val="22"/>
              </w:rPr>
              <w:t>sity</w:t>
            </w:r>
            <w:r w:rsidRPr="006C5D98">
              <w:rPr>
                <w:sz w:val="22"/>
                <w:szCs w:val="22"/>
              </w:rPr>
              <w:t xml:space="preserve">. The same document also defines “ecosystem-based approaches” as “the use of biodiversity and ecosystem services as part of an overall adaptation strategy to help people adapt to the adverse effects of climate change”. That is obviously not the same as nature-based solutions, as the use of biodiversity and ecosystem services </w:t>
            </w:r>
            <w:proofErr w:type="gramStart"/>
            <w:r w:rsidRPr="006C5D98">
              <w:rPr>
                <w:sz w:val="22"/>
                <w:szCs w:val="22"/>
              </w:rPr>
              <w:t>in itself does</w:t>
            </w:r>
            <w:proofErr w:type="gramEnd"/>
            <w:r w:rsidRPr="006C5D98">
              <w:rPr>
                <w:sz w:val="22"/>
                <w:szCs w:val="22"/>
              </w:rPr>
              <w:t xml:space="preserve"> not mean that biodiversity benefits; the use may be unsust</w:t>
            </w:r>
            <w:r w:rsidR="00230906" w:rsidRPr="006C5D98">
              <w:rPr>
                <w:sz w:val="22"/>
                <w:szCs w:val="22"/>
              </w:rPr>
              <w:t xml:space="preserve">ainable. Still, </w:t>
            </w:r>
            <w:r w:rsidR="000A41B2" w:rsidRPr="006C5D98">
              <w:rPr>
                <w:sz w:val="22"/>
                <w:szCs w:val="22"/>
              </w:rPr>
              <w:t xml:space="preserve">paragraph 74 appears to state that “nature-based solutions” and “ecosystem-based approaches” are synonymous. </w:t>
            </w:r>
            <w:r w:rsidRPr="006C5D98">
              <w:rPr>
                <w:sz w:val="22"/>
                <w:szCs w:val="22"/>
              </w:rPr>
              <w:t>The definitions in the information document have not been adopted by CBD, which means that there is need for careful work on such definitions.</w:t>
            </w:r>
          </w:p>
          <w:p w14:paraId="0451457E" w14:textId="3CE39D42" w:rsidR="00395193" w:rsidRPr="006C5D98" w:rsidRDefault="00395193" w:rsidP="00B20C97">
            <w:pPr>
              <w:rPr>
                <w:sz w:val="22"/>
                <w:szCs w:val="22"/>
              </w:rPr>
            </w:pPr>
          </w:p>
          <w:p w14:paraId="0314C672" w14:textId="1BCB503D" w:rsidR="00395193" w:rsidRPr="006C5D98" w:rsidRDefault="00395193" w:rsidP="00395193">
            <w:pPr>
              <w:rPr>
                <w:sz w:val="22"/>
                <w:szCs w:val="22"/>
              </w:rPr>
            </w:pPr>
            <w:r w:rsidRPr="006C5D98">
              <w:rPr>
                <w:sz w:val="22"/>
                <w:szCs w:val="22"/>
              </w:rPr>
              <w:t>As a starting point for discussions on a distinct definition we suggest the following that was elaborated in a Swedish context: “</w:t>
            </w:r>
            <w:r w:rsidR="00884004" w:rsidRPr="006C5D98">
              <w:rPr>
                <w:sz w:val="22"/>
                <w:szCs w:val="22"/>
              </w:rPr>
              <w:t>Nature based solutions are</w:t>
            </w:r>
            <w:r w:rsidRPr="006C5D98">
              <w:rPr>
                <w:sz w:val="22"/>
                <w:szCs w:val="22"/>
              </w:rPr>
              <w:t xml:space="preserve"> multifunctional and cost-effective actions to address multiple societal challenges through conservation, restauration or creation of ecosystems </w:t>
            </w:r>
            <w:r w:rsidR="00884004" w:rsidRPr="006C5D98">
              <w:rPr>
                <w:sz w:val="22"/>
                <w:szCs w:val="22"/>
              </w:rPr>
              <w:t xml:space="preserve">while </w:t>
            </w:r>
            <w:r w:rsidRPr="006C5D98">
              <w:rPr>
                <w:sz w:val="22"/>
                <w:szCs w:val="22"/>
              </w:rPr>
              <w:t>simultaneously enhancing biodiversity and human well-being”.</w:t>
            </w:r>
          </w:p>
          <w:p w14:paraId="6B7B036E" w14:textId="60578751" w:rsidR="00230906" w:rsidRPr="006C5D98" w:rsidRDefault="00230906" w:rsidP="00B20C97">
            <w:pPr>
              <w:rPr>
                <w:sz w:val="22"/>
                <w:szCs w:val="22"/>
              </w:rPr>
            </w:pPr>
          </w:p>
        </w:tc>
      </w:tr>
      <w:tr w:rsidR="00884004" w:rsidRPr="003A4D76" w14:paraId="1BB3C3A4" w14:textId="77777777" w:rsidTr="00334FAE">
        <w:trPr>
          <w:trHeight w:val="224"/>
        </w:trPr>
        <w:tc>
          <w:tcPr>
            <w:tcW w:w="818" w:type="dxa"/>
          </w:tcPr>
          <w:p w14:paraId="7D5F71D1" w14:textId="58FC97F3" w:rsidR="00884004" w:rsidRPr="006C5D98" w:rsidRDefault="00884004" w:rsidP="00334FAE">
            <w:pPr>
              <w:rPr>
                <w:sz w:val="22"/>
                <w:szCs w:val="22"/>
              </w:rPr>
            </w:pPr>
            <w:r w:rsidRPr="006C5D98">
              <w:rPr>
                <w:sz w:val="22"/>
                <w:szCs w:val="22"/>
              </w:rPr>
              <w:t>18</w:t>
            </w:r>
          </w:p>
        </w:tc>
        <w:tc>
          <w:tcPr>
            <w:tcW w:w="1231" w:type="dxa"/>
          </w:tcPr>
          <w:p w14:paraId="519E5580" w14:textId="4DF3BE0C" w:rsidR="00884004" w:rsidRPr="006C5D98" w:rsidRDefault="00884004" w:rsidP="00334FAE">
            <w:pPr>
              <w:rPr>
                <w:sz w:val="22"/>
                <w:szCs w:val="22"/>
              </w:rPr>
            </w:pPr>
            <w:r w:rsidRPr="006C5D98">
              <w:rPr>
                <w:sz w:val="22"/>
                <w:szCs w:val="22"/>
              </w:rPr>
              <w:t>74</w:t>
            </w:r>
          </w:p>
        </w:tc>
        <w:tc>
          <w:tcPr>
            <w:tcW w:w="8139" w:type="dxa"/>
            <w:gridSpan w:val="2"/>
          </w:tcPr>
          <w:p w14:paraId="59D7A428" w14:textId="6E8A059A" w:rsidR="00884004" w:rsidRPr="006C5D98" w:rsidRDefault="00884004" w:rsidP="00884004">
            <w:pPr>
              <w:rPr>
                <w:sz w:val="22"/>
                <w:szCs w:val="22"/>
              </w:rPr>
            </w:pPr>
            <w:r w:rsidRPr="006C5D98">
              <w:rPr>
                <w:sz w:val="22"/>
                <w:szCs w:val="22"/>
              </w:rPr>
              <w:t>Change the first sentence, as it is not only management of agricultural land that will contribute to mitigation and adaptation, but also management of forests, wetlands and coasta</w:t>
            </w:r>
            <w:r w:rsidR="000E4FB9" w:rsidRPr="006C5D98">
              <w:rPr>
                <w:sz w:val="22"/>
                <w:szCs w:val="22"/>
              </w:rPr>
              <w:t>l ecosystems, urban areas, aqua</w:t>
            </w:r>
            <w:r w:rsidRPr="006C5D98">
              <w:rPr>
                <w:sz w:val="22"/>
                <w:szCs w:val="22"/>
              </w:rPr>
              <w:t xml:space="preserve">culture </w:t>
            </w:r>
            <w:proofErr w:type="spellStart"/>
            <w:r w:rsidRPr="006C5D98">
              <w:rPr>
                <w:sz w:val="22"/>
                <w:szCs w:val="22"/>
              </w:rPr>
              <w:t>etc</w:t>
            </w:r>
            <w:proofErr w:type="spellEnd"/>
            <w:r w:rsidRPr="006C5D98">
              <w:rPr>
                <w:sz w:val="22"/>
                <w:szCs w:val="22"/>
              </w:rPr>
              <w:t xml:space="preserve">, so that it reads: “A number of ecosystem-based approaches, such as conservation, ecosystem restoration and improved management in agriculture, forestry, fisheries, as well as in coastal and urban areas, can </w:t>
            </w:r>
            <w:r w:rsidRPr="006C5D98">
              <w:rPr>
                <w:sz w:val="22"/>
                <w:szCs w:val="22"/>
              </w:rPr>
              <w:lastRenderedPageBreak/>
              <w:t>contribute to both mitigation and adaptation, while also contributing to biodiversity goals, the provision of ecosystem services and disaster-risk reduction.”</w:t>
            </w:r>
          </w:p>
          <w:p w14:paraId="3B7C2DBE" w14:textId="77777777" w:rsidR="00884004" w:rsidRPr="006C5D98" w:rsidRDefault="00884004" w:rsidP="00884004">
            <w:pPr>
              <w:rPr>
                <w:sz w:val="22"/>
                <w:szCs w:val="22"/>
              </w:rPr>
            </w:pPr>
          </w:p>
          <w:p w14:paraId="3B034FFF" w14:textId="2589B80B" w:rsidR="00884004" w:rsidRPr="006C5D98" w:rsidRDefault="00884004" w:rsidP="00884004">
            <w:pPr>
              <w:rPr>
                <w:sz w:val="22"/>
                <w:szCs w:val="22"/>
              </w:rPr>
            </w:pPr>
            <w:r w:rsidRPr="006C5D98">
              <w:rPr>
                <w:sz w:val="22"/>
                <w:szCs w:val="22"/>
              </w:rPr>
              <w:t>Add a new paragraph</w:t>
            </w:r>
            <w:r w:rsidR="000E4FB9" w:rsidRPr="006C5D98">
              <w:rPr>
                <w:sz w:val="22"/>
                <w:szCs w:val="22"/>
              </w:rPr>
              <w:t>:</w:t>
            </w:r>
          </w:p>
          <w:p w14:paraId="7F1FF9A4" w14:textId="2ABD1A20" w:rsidR="00884004" w:rsidRPr="006C5D98" w:rsidRDefault="00884004" w:rsidP="00884004">
            <w:pPr>
              <w:rPr>
                <w:sz w:val="22"/>
                <w:szCs w:val="22"/>
              </w:rPr>
            </w:pPr>
            <w:r w:rsidRPr="006C5D98">
              <w:rPr>
                <w:sz w:val="22"/>
                <w:szCs w:val="22"/>
              </w:rPr>
              <w:t>There is an increasing knowledge of the urgent need, and additional value of, meeting the climate and biodiversi</w:t>
            </w:r>
            <w:r w:rsidR="000E4FB9" w:rsidRPr="006C5D98">
              <w:rPr>
                <w:sz w:val="22"/>
                <w:szCs w:val="22"/>
              </w:rPr>
              <w:t>ty crises together. Therefore, n</w:t>
            </w:r>
            <w:r w:rsidRPr="006C5D98">
              <w:rPr>
                <w:sz w:val="22"/>
                <w:szCs w:val="22"/>
              </w:rPr>
              <w:t>atur</w:t>
            </w:r>
            <w:r w:rsidR="000E4FB9" w:rsidRPr="006C5D98">
              <w:rPr>
                <w:sz w:val="22"/>
                <w:szCs w:val="22"/>
              </w:rPr>
              <w:t xml:space="preserve">e-based solutions, that </w:t>
            </w:r>
            <w:proofErr w:type="gramStart"/>
            <w:r w:rsidR="000E4FB9" w:rsidRPr="006C5D98">
              <w:rPr>
                <w:sz w:val="22"/>
                <w:szCs w:val="22"/>
              </w:rPr>
              <w:t>have the ability to</w:t>
            </w:r>
            <w:proofErr w:type="gramEnd"/>
            <w:r w:rsidR="000E4FB9" w:rsidRPr="006C5D98">
              <w:rPr>
                <w:sz w:val="22"/>
                <w:szCs w:val="22"/>
              </w:rPr>
              <w:t xml:space="preserve"> do so, have</w:t>
            </w:r>
            <w:r w:rsidRPr="006C5D98">
              <w:rPr>
                <w:sz w:val="22"/>
                <w:szCs w:val="22"/>
              </w:rPr>
              <w:t xml:space="preserve"> been </w:t>
            </w:r>
            <w:r w:rsidR="000E4FB9" w:rsidRPr="006C5D98">
              <w:rPr>
                <w:sz w:val="22"/>
                <w:szCs w:val="22"/>
              </w:rPr>
              <w:t>identified by both IPBES and IPCC</w:t>
            </w:r>
            <w:r w:rsidRPr="006C5D98">
              <w:rPr>
                <w:sz w:val="22"/>
                <w:szCs w:val="22"/>
              </w:rPr>
              <w:t xml:space="preserve"> to </w:t>
            </w:r>
            <w:r w:rsidR="000E4FB9" w:rsidRPr="006C5D98">
              <w:rPr>
                <w:sz w:val="22"/>
                <w:szCs w:val="22"/>
              </w:rPr>
              <w:t>be an important key. Moreover, nature-</w:t>
            </w:r>
            <w:r w:rsidRPr="006C5D98">
              <w:rPr>
                <w:sz w:val="22"/>
                <w:szCs w:val="22"/>
              </w:rPr>
              <w:t>based solution</w:t>
            </w:r>
            <w:r w:rsidR="000E4FB9" w:rsidRPr="006C5D98">
              <w:rPr>
                <w:sz w:val="22"/>
                <w:szCs w:val="22"/>
              </w:rPr>
              <w:t>s do</w:t>
            </w:r>
            <w:r w:rsidRPr="006C5D98">
              <w:rPr>
                <w:sz w:val="22"/>
                <w:szCs w:val="22"/>
              </w:rPr>
              <w:t xml:space="preserve"> not only address these two urgent crises simultaneously, they can contribute to other societal challenges such as eutrophication and air pollution, and they are also important prerequisites for recreation, huma</w:t>
            </w:r>
            <w:r w:rsidR="000E4FB9" w:rsidRPr="006C5D98">
              <w:rPr>
                <w:sz w:val="22"/>
                <w:szCs w:val="22"/>
              </w:rPr>
              <w:t>n health and well-being. Nature-</w:t>
            </w:r>
            <w:r w:rsidRPr="006C5D98">
              <w:rPr>
                <w:sz w:val="22"/>
                <w:szCs w:val="22"/>
              </w:rPr>
              <w:t>ba</w:t>
            </w:r>
            <w:r w:rsidR="000E4FB9" w:rsidRPr="006C5D98">
              <w:rPr>
                <w:sz w:val="22"/>
                <w:szCs w:val="22"/>
              </w:rPr>
              <w:t>sed solutions with safeguards are</w:t>
            </w:r>
            <w:r w:rsidRPr="006C5D98">
              <w:rPr>
                <w:sz w:val="22"/>
                <w:szCs w:val="22"/>
              </w:rPr>
              <w:t xml:space="preserve"> therefore a powerful tool to address multiple societal challenges and for reac</w:t>
            </w:r>
            <w:r w:rsidR="000E4FB9" w:rsidRPr="006C5D98">
              <w:rPr>
                <w:sz w:val="22"/>
                <w:szCs w:val="22"/>
              </w:rPr>
              <w:t>hing several goals of the SDG</w:t>
            </w:r>
            <w:r w:rsidRPr="006C5D98">
              <w:rPr>
                <w:sz w:val="22"/>
                <w:szCs w:val="22"/>
              </w:rPr>
              <w:t>s.</w:t>
            </w:r>
          </w:p>
          <w:p w14:paraId="4242E764" w14:textId="2F663585" w:rsidR="000E4FB9" w:rsidRPr="006C5D98" w:rsidRDefault="000E4FB9" w:rsidP="00884004">
            <w:pPr>
              <w:rPr>
                <w:sz w:val="22"/>
                <w:szCs w:val="22"/>
              </w:rPr>
            </w:pPr>
          </w:p>
        </w:tc>
      </w:tr>
      <w:tr w:rsidR="00D55442" w:rsidRPr="003A4D76" w14:paraId="482B5DA4" w14:textId="77777777" w:rsidTr="00334FAE">
        <w:trPr>
          <w:trHeight w:val="224"/>
        </w:trPr>
        <w:tc>
          <w:tcPr>
            <w:tcW w:w="818" w:type="dxa"/>
          </w:tcPr>
          <w:p w14:paraId="0E2B5B36" w14:textId="15EC004E" w:rsidR="00D55442" w:rsidRPr="006C5D98" w:rsidRDefault="00D55442" w:rsidP="00334FAE">
            <w:pPr>
              <w:rPr>
                <w:sz w:val="22"/>
                <w:szCs w:val="22"/>
              </w:rPr>
            </w:pPr>
            <w:r w:rsidRPr="006C5D98">
              <w:rPr>
                <w:sz w:val="22"/>
                <w:szCs w:val="22"/>
              </w:rPr>
              <w:lastRenderedPageBreak/>
              <w:t>19</w:t>
            </w:r>
          </w:p>
        </w:tc>
        <w:tc>
          <w:tcPr>
            <w:tcW w:w="1231" w:type="dxa"/>
          </w:tcPr>
          <w:p w14:paraId="3056DB85" w14:textId="06841787" w:rsidR="00D55442" w:rsidRPr="006C5D98" w:rsidRDefault="00D55442" w:rsidP="00334FAE">
            <w:pPr>
              <w:rPr>
                <w:sz w:val="22"/>
                <w:szCs w:val="22"/>
              </w:rPr>
            </w:pPr>
            <w:r w:rsidRPr="006C5D98">
              <w:rPr>
                <w:sz w:val="22"/>
                <w:szCs w:val="22"/>
              </w:rPr>
              <w:t>75</w:t>
            </w:r>
          </w:p>
        </w:tc>
        <w:tc>
          <w:tcPr>
            <w:tcW w:w="8139" w:type="dxa"/>
            <w:gridSpan w:val="2"/>
          </w:tcPr>
          <w:p w14:paraId="361A88C9" w14:textId="4035B58D" w:rsidR="00D55442" w:rsidRPr="006C5D98" w:rsidRDefault="00D55442" w:rsidP="00B20C97">
            <w:pPr>
              <w:rPr>
                <w:sz w:val="22"/>
                <w:szCs w:val="22"/>
              </w:rPr>
            </w:pPr>
            <w:r w:rsidRPr="006C5D98">
              <w:rPr>
                <w:sz w:val="22"/>
                <w:szCs w:val="22"/>
              </w:rPr>
              <w:t xml:space="preserve">This paragraph states that mitigation and adaptation measures may have potential [negative] impacts on biodiversity, and that it will be important to avoid or minimize such negative impacts. </w:t>
            </w:r>
            <w:r w:rsidR="004F0772" w:rsidRPr="006C5D98">
              <w:rPr>
                <w:sz w:val="22"/>
                <w:szCs w:val="22"/>
              </w:rPr>
              <w:t xml:space="preserve">The suggested target formulation does however not include the word “avoid”, which changes the level of ambition. </w:t>
            </w:r>
            <w:r w:rsidRPr="006C5D98">
              <w:rPr>
                <w:sz w:val="22"/>
                <w:szCs w:val="22"/>
              </w:rPr>
              <w:t>Given the uncertainty about the definition of nature-based solutions and ecosystem-based approaches employed in the drafting of target 7 (they may not be entirely beneficial for biodiversity), this paragraph should discuss how the scope and ambition level of Aichi target</w:t>
            </w:r>
            <w:r w:rsidR="000A41B2" w:rsidRPr="006C5D98">
              <w:rPr>
                <w:sz w:val="22"/>
                <w:szCs w:val="22"/>
              </w:rPr>
              <w:t>s</w:t>
            </w:r>
            <w:r w:rsidRPr="006C5D98">
              <w:rPr>
                <w:sz w:val="22"/>
                <w:szCs w:val="22"/>
              </w:rPr>
              <w:t xml:space="preserve"> </w:t>
            </w:r>
            <w:r w:rsidR="000A41B2" w:rsidRPr="006C5D98">
              <w:rPr>
                <w:sz w:val="22"/>
                <w:szCs w:val="22"/>
              </w:rPr>
              <w:t xml:space="preserve">10 and </w:t>
            </w:r>
            <w:r w:rsidRPr="006C5D98">
              <w:rPr>
                <w:sz w:val="22"/>
                <w:szCs w:val="22"/>
              </w:rPr>
              <w:t>15 compare to that of the suggested target 7.</w:t>
            </w:r>
          </w:p>
          <w:p w14:paraId="08C1B82B" w14:textId="70DC0B45" w:rsidR="00D55442" w:rsidRPr="006C5D98" w:rsidRDefault="00884004" w:rsidP="00B20C97">
            <w:pPr>
              <w:rPr>
                <w:sz w:val="22"/>
                <w:szCs w:val="22"/>
              </w:rPr>
            </w:pPr>
            <w:r w:rsidRPr="006C5D98">
              <w:rPr>
                <w:sz w:val="22"/>
                <w:szCs w:val="22"/>
              </w:rPr>
              <w:t xml:space="preserve">Include this as the final sentence of para 75: “To this end, COP 14 adopted the voluntary guidelines for the design and effective implementation of </w:t>
            </w:r>
            <w:proofErr w:type="gramStart"/>
            <w:r w:rsidRPr="006C5D98">
              <w:rPr>
                <w:sz w:val="22"/>
                <w:szCs w:val="22"/>
              </w:rPr>
              <w:t>ecosystem based</w:t>
            </w:r>
            <w:proofErr w:type="gramEnd"/>
            <w:r w:rsidRPr="006C5D98">
              <w:rPr>
                <w:sz w:val="22"/>
                <w:szCs w:val="22"/>
              </w:rPr>
              <w:t xml:space="preserve"> approaches to climate change adaptation and disaster risk reduction, in which safeguards for both people and biodiversity are included.”</w:t>
            </w:r>
          </w:p>
          <w:p w14:paraId="0F3039F0" w14:textId="546A3009" w:rsidR="00884004" w:rsidRPr="006C5D98" w:rsidRDefault="00884004" w:rsidP="00B20C97">
            <w:pPr>
              <w:rPr>
                <w:sz w:val="22"/>
                <w:szCs w:val="22"/>
              </w:rPr>
            </w:pPr>
          </w:p>
        </w:tc>
      </w:tr>
      <w:tr w:rsidR="00CF1375" w:rsidRPr="003A4D76" w14:paraId="3989A35D" w14:textId="77777777" w:rsidTr="00334FAE">
        <w:trPr>
          <w:trHeight w:val="224"/>
        </w:trPr>
        <w:tc>
          <w:tcPr>
            <w:tcW w:w="818" w:type="dxa"/>
          </w:tcPr>
          <w:p w14:paraId="1709A0BC" w14:textId="77777777" w:rsidR="00CF1375" w:rsidRPr="006C5D98" w:rsidRDefault="00CF1375" w:rsidP="00334FAE">
            <w:pPr>
              <w:rPr>
                <w:sz w:val="22"/>
                <w:szCs w:val="22"/>
              </w:rPr>
            </w:pPr>
          </w:p>
        </w:tc>
        <w:tc>
          <w:tcPr>
            <w:tcW w:w="1231" w:type="dxa"/>
          </w:tcPr>
          <w:p w14:paraId="6768186C" w14:textId="77777777" w:rsidR="00CF1375" w:rsidRPr="006C5D98" w:rsidRDefault="00CF1375" w:rsidP="00334FAE">
            <w:pPr>
              <w:rPr>
                <w:sz w:val="22"/>
                <w:szCs w:val="22"/>
              </w:rPr>
            </w:pPr>
          </w:p>
        </w:tc>
        <w:tc>
          <w:tcPr>
            <w:tcW w:w="8139" w:type="dxa"/>
            <w:gridSpan w:val="2"/>
          </w:tcPr>
          <w:p w14:paraId="1F7DD60E" w14:textId="7F7F3D39" w:rsidR="00CF1375" w:rsidRPr="006C5D98" w:rsidRDefault="00CF1375" w:rsidP="00334FAE">
            <w:pPr>
              <w:rPr>
                <w:b/>
                <w:sz w:val="22"/>
                <w:szCs w:val="22"/>
              </w:rPr>
            </w:pPr>
            <w:r w:rsidRPr="006C5D98">
              <w:rPr>
                <w:b/>
                <w:sz w:val="22"/>
                <w:szCs w:val="22"/>
              </w:rPr>
              <w:t>Target 8</w:t>
            </w:r>
          </w:p>
        </w:tc>
      </w:tr>
      <w:tr w:rsidR="00CF1375" w:rsidRPr="003A4D76" w14:paraId="044BFA59" w14:textId="77777777" w:rsidTr="00334FAE">
        <w:trPr>
          <w:trHeight w:val="224"/>
        </w:trPr>
        <w:tc>
          <w:tcPr>
            <w:tcW w:w="818" w:type="dxa"/>
          </w:tcPr>
          <w:p w14:paraId="2B302931" w14:textId="1D44F311" w:rsidR="00CF1375" w:rsidRPr="006C5D98" w:rsidRDefault="00BE4E79" w:rsidP="00334FAE">
            <w:pPr>
              <w:rPr>
                <w:sz w:val="22"/>
                <w:szCs w:val="22"/>
              </w:rPr>
            </w:pPr>
            <w:r w:rsidRPr="006C5D98">
              <w:rPr>
                <w:sz w:val="22"/>
                <w:szCs w:val="22"/>
              </w:rPr>
              <w:t>19</w:t>
            </w:r>
          </w:p>
        </w:tc>
        <w:tc>
          <w:tcPr>
            <w:tcW w:w="1231" w:type="dxa"/>
          </w:tcPr>
          <w:p w14:paraId="71A8FC1D" w14:textId="03B68E73" w:rsidR="00CF1375" w:rsidRPr="006C5D98" w:rsidRDefault="00BE4E79" w:rsidP="00334FAE">
            <w:pPr>
              <w:rPr>
                <w:sz w:val="22"/>
                <w:szCs w:val="22"/>
              </w:rPr>
            </w:pPr>
            <w:r w:rsidRPr="006C5D98">
              <w:rPr>
                <w:sz w:val="22"/>
                <w:szCs w:val="22"/>
              </w:rPr>
              <w:t>76-77</w:t>
            </w:r>
          </w:p>
        </w:tc>
        <w:tc>
          <w:tcPr>
            <w:tcW w:w="8139" w:type="dxa"/>
            <w:gridSpan w:val="2"/>
          </w:tcPr>
          <w:p w14:paraId="5FEEE07F" w14:textId="77777777" w:rsidR="00CF1375" w:rsidRPr="006C5D98" w:rsidRDefault="00BE4E79" w:rsidP="00334FAE">
            <w:pPr>
              <w:rPr>
                <w:sz w:val="22"/>
                <w:szCs w:val="22"/>
              </w:rPr>
            </w:pPr>
            <w:r w:rsidRPr="006C5D98">
              <w:rPr>
                <w:sz w:val="22"/>
                <w:szCs w:val="22"/>
              </w:rPr>
              <w:t xml:space="preserve">What does it mean to “ensure benefits”? </w:t>
            </w:r>
            <w:r w:rsidR="000970B0" w:rsidRPr="006C5D98">
              <w:rPr>
                <w:sz w:val="22"/>
                <w:szCs w:val="22"/>
              </w:rPr>
              <w:t>There is no</w:t>
            </w:r>
            <w:r w:rsidRPr="006C5D98">
              <w:rPr>
                <w:sz w:val="22"/>
                <w:szCs w:val="22"/>
              </w:rPr>
              <w:t xml:space="preserve"> suggested target component on ensuring benefits. What kind of actions would ensure the benefits listed in this suggested target? Is it a target about increasing production of food and other goods, or about the fair and equitable access to such goods? If target 4 on the sustainable use of species is met, what more can be done to ensure benefits for people?</w:t>
            </w:r>
            <w:r w:rsidR="000970B0" w:rsidRPr="006C5D98">
              <w:rPr>
                <w:sz w:val="22"/>
                <w:szCs w:val="22"/>
              </w:rPr>
              <w:t xml:space="preserve"> This paragraph would benefit from a discussion on the relationship between targets 4 and 8, especially regarding potential conflicts, that could appear if the use of species at a sustainable level is still not sufficient for meeting the needs of </w:t>
            </w:r>
            <w:proofErr w:type="gramStart"/>
            <w:r w:rsidR="000970B0" w:rsidRPr="006C5D98">
              <w:rPr>
                <w:sz w:val="22"/>
                <w:szCs w:val="22"/>
              </w:rPr>
              <w:t>people, and</w:t>
            </w:r>
            <w:proofErr w:type="gramEnd"/>
            <w:r w:rsidR="000970B0" w:rsidRPr="006C5D98">
              <w:rPr>
                <w:sz w:val="22"/>
                <w:szCs w:val="22"/>
              </w:rPr>
              <w:t xml:space="preserve"> achieving the 2050 vision regarding benefits from biodiversity.</w:t>
            </w:r>
          </w:p>
          <w:p w14:paraId="7ADCD107" w14:textId="457CCDC5" w:rsidR="000970B0" w:rsidRPr="006C5D98" w:rsidRDefault="000970B0" w:rsidP="00334FAE">
            <w:pPr>
              <w:rPr>
                <w:sz w:val="22"/>
                <w:szCs w:val="22"/>
              </w:rPr>
            </w:pPr>
          </w:p>
        </w:tc>
      </w:tr>
      <w:tr w:rsidR="00960646" w:rsidRPr="003A4D76" w14:paraId="1BF032C9" w14:textId="77777777" w:rsidTr="00334FAE">
        <w:trPr>
          <w:trHeight w:val="224"/>
        </w:trPr>
        <w:tc>
          <w:tcPr>
            <w:tcW w:w="818" w:type="dxa"/>
          </w:tcPr>
          <w:p w14:paraId="7997EAA9" w14:textId="6927511D" w:rsidR="00960646" w:rsidRPr="006C5D98" w:rsidRDefault="00960646" w:rsidP="00334FAE">
            <w:pPr>
              <w:rPr>
                <w:sz w:val="22"/>
                <w:szCs w:val="22"/>
              </w:rPr>
            </w:pPr>
            <w:r w:rsidRPr="006C5D98">
              <w:rPr>
                <w:sz w:val="22"/>
                <w:szCs w:val="22"/>
              </w:rPr>
              <w:t>19</w:t>
            </w:r>
          </w:p>
        </w:tc>
        <w:tc>
          <w:tcPr>
            <w:tcW w:w="1231" w:type="dxa"/>
          </w:tcPr>
          <w:p w14:paraId="54125B24" w14:textId="051DF95D" w:rsidR="00960646" w:rsidRPr="006C5D98" w:rsidRDefault="00960646" w:rsidP="00334FAE">
            <w:pPr>
              <w:rPr>
                <w:sz w:val="22"/>
                <w:szCs w:val="22"/>
              </w:rPr>
            </w:pPr>
            <w:r w:rsidRPr="006C5D98">
              <w:rPr>
                <w:sz w:val="22"/>
                <w:szCs w:val="22"/>
              </w:rPr>
              <w:t>76-79</w:t>
            </w:r>
          </w:p>
        </w:tc>
        <w:tc>
          <w:tcPr>
            <w:tcW w:w="8139" w:type="dxa"/>
            <w:gridSpan w:val="2"/>
          </w:tcPr>
          <w:p w14:paraId="37F05CA9" w14:textId="2B303EF6" w:rsidR="00960646" w:rsidRPr="006C5D98" w:rsidRDefault="00960646" w:rsidP="00960646">
            <w:pPr>
              <w:rPr>
                <w:sz w:val="22"/>
                <w:szCs w:val="22"/>
              </w:rPr>
            </w:pPr>
            <w:r w:rsidRPr="006C5D98">
              <w:rPr>
                <w:sz w:val="22"/>
                <w:szCs w:val="22"/>
              </w:rPr>
              <w:t xml:space="preserve">Under target 8 the information is </w:t>
            </w:r>
            <w:proofErr w:type="gramStart"/>
            <w:r w:rsidRPr="006C5D98">
              <w:rPr>
                <w:sz w:val="22"/>
                <w:szCs w:val="22"/>
              </w:rPr>
              <w:t>referring back</w:t>
            </w:r>
            <w:proofErr w:type="gramEnd"/>
            <w:r w:rsidRPr="006C5D98">
              <w:rPr>
                <w:sz w:val="22"/>
                <w:szCs w:val="22"/>
              </w:rPr>
              <w:t xml:space="preserve"> to target 4, where in para 65 it is stated that actions should also respect the customary sustainable use of biodiversity of IPLCs. Despite this, there is no mentioning of IPLC’s contributions, customary sustainable use in these paragraphs.</w:t>
            </w:r>
          </w:p>
          <w:p w14:paraId="1B1FA17A" w14:textId="77777777" w:rsidR="00960646" w:rsidRPr="006C5D98" w:rsidRDefault="00960646" w:rsidP="00960646">
            <w:pPr>
              <w:rPr>
                <w:sz w:val="22"/>
                <w:szCs w:val="22"/>
              </w:rPr>
            </w:pPr>
          </w:p>
          <w:p w14:paraId="2782963F" w14:textId="61A64B46" w:rsidR="00960646" w:rsidRPr="006C5D98" w:rsidRDefault="00960646" w:rsidP="00960646">
            <w:pPr>
              <w:rPr>
                <w:sz w:val="22"/>
                <w:szCs w:val="22"/>
              </w:rPr>
            </w:pPr>
            <w:r w:rsidRPr="006C5D98">
              <w:rPr>
                <w:sz w:val="22"/>
                <w:szCs w:val="22"/>
              </w:rPr>
              <w:t xml:space="preserve">Target 8 has important synergies with customary sustainable use, and the intentions of the Action Plan on Customary Sustainable Use, under the </w:t>
            </w:r>
            <w:proofErr w:type="spellStart"/>
            <w:r w:rsidRPr="006C5D98">
              <w:rPr>
                <w:sz w:val="22"/>
                <w:szCs w:val="22"/>
              </w:rPr>
              <w:t>PoW</w:t>
            </w:r>
            <w:proofErr w:type="spellEnd"/>
            <w:r w:rsidRPr="006C5D98">
              <w:rPr>
                <w:sz w:val="22"/>
                <w:szCs w:val="22"/>
              </w:rPr>
              <w:t xml:space="preserve"> for Art 8(j) and 10 (</w:t>
            </w:r>
            <w:proofErr w:type="gramStart"/>
            <w:r w:rsidRPr="006C5D98">
              <w:rPr>
                <w:sz w:val="22"/>
                <w:szCs w:val="22"/>
              </w:rPr>
              <w:t>c )</w:t>
            </w:r>
            <w:proofErr w:type="gramEnd"/>
            <w:r w:rsidRPr="006C5D98">
              <w:rPr>
                <w:sz w:val="22"/>
                <w:szCs w:val="22"/>
              </w:rPr>
              <w:t xml:space="preserve">, expected to be developed in a new phase for post-2020. </w:t>
            </w:r>
          </w:p>
          <w:p w14:paraId="57CAA8F4" w14:textId="77777777" w:rsidR="00960646" w:rsidRPr="006C5D98" w:rsidRDefault="00960646" w:rsidP="00960646">
            <w:pPr>
              <w:rPr>
                <w:sz w:val="22"/>
                <w:szCs w:val="22"/>
              </w:rPr>
            </w:pPr>
          </w:p>
          <w:p w14:paraId="14C09014" w14:textId="77777777" w:rsidR="00960646" w:rsidRPr="006C5D98" w:rsidRDefault="00960646" w:rsidP="00960646">
            <w:pPr>
              <w:rPr>
                <w:sz w:val="22"/>
                <w:szCs w:val="22"/>
              </w:rPr>
            </w:pPr>
            <w:r w:rsidRPr="006C5D98">
              <w:rPr>
                <w:sz w:val="22"/>
                <w:szCs w:val="22"/>
              </w:rPr>
              <w:t>References:</w:t>
            </w:r>
          </w:p>
          <w:p w14:paraId="3A641746" w14:textId="6E2F58C3" w:rsidR="00960646" w:rsidRPr="006C5D98" w:rsidRDefault="00960646" w:rsidP="00960646">
            <w:pPr>
              <w:rPr>
                <w:sz w:val="22"/>
                <w:szCs w:val="22"/>
              </w:rPr>
            </w:pPr>
            <w:r w:rsidRPr="006C5D98">
              <w:rPr>
                <w:sz w:val="22"/>
                <w:szCs w:val="22"/>
              </w:rPr>
              <w:t xml:space="preserve">IPBES 2016, The assessment report of the Intergovernmental Science-Policy Platform on Biodiversity and Ecosystem Services on pollinators, pollination and food production. Potts et al. (eds). Secretariat of the Intergovernmental Science-Policy Platform on </w:t>
            </w:r>
            <w:r w:rsidRPr="006C5D98">
              <w:rPr>
                <w:sz w:val="22"/>
                <w:szCs w:val="22"/>
              </w:rPr>
              <w:lastRenderedPageBreak/>
              <w:t>Biodiversity and Ecosystem Services, Bonn, Germany. https://doi.org/10.5281/zenodo.3402856 (In particular: Chapter 5 - Biocultural diversity, pollinators and their sociocultural values).</w:t>
            </w:r>
          </w:p>
          <w:p w14:paraId="2CDDA143" w14:textId="77777777" w:rsidR="00960646" w:rsidRPr="006C5D98" w:rsidRDefault="00960646" w:rsidP="00960646">
            <w:pPr>
              <w:rPr>
                <w:sz w:val="22"/>
                <w:szCs w:val="22"/>
              </w:rPr>
            </w:pPr>
          </w:p>
          <w:p w14:paraId="27FB80EC" w14:textId="55936994" w:rsidR="00960646" w:rsidRPr="006C5D98" w:rsidRDefault="00960646" w:rsidP="00960646">
            <w:pPr>
              <w:rPr>
                <w:sz w:val="22"/>
                <w:szCs w:val="22"/>
              </w:rPr>
            </w:pPr>
            <w:r w:rsidRPr="006C5D98">
              <w:rPr>
                <w:sz w:val="22"/>
                <w:szCs w:val="22"/>
              </w:rPr>
              <w:t>Ferrari et al. 2015, Community-based monitoring and information systems (CBMIS) in the context of the Convention on Biological Diversity (CBD). Biodiversity 16:57-67.</w:t>
            </w:r>
          </w:p>
          <w:p w14:paraId="32BD571F" w14:textId="77777777" w:rsidR="00960646" w:rsidRPr="006C5D98" w:rsidRDefault="00960646" w:rsidP="00960646">
            <w:pPr>
              <w:rPr>
                <w:sz w:val="22"/>
                <w:szCs w:val="22"/>
              </w:rPr>
            </w:pPr>
          </w:p>
          <w:p w14:paraId="43E5A3D9" w14:textId="77777777" w:rsidR="00960646" w:rsidRPr="006C5D98" w:rsidRDefault="00960646" w:rsidP="00960646">
            <w:pPr>
              <w:rPr>
                <w:sz w:val="22"/>
                <w:szCs w:val="22"/>
              </w:rPr>
            </w:pPr>
            <w:r w:rsidRPr="006C5D98">
              <w:rPr>
                <w:sz w:val="22"/>
                <w:szCs w:val="22"/>
              </w:rPr>
              <w:t>Funder et.al. 2013, Reshaping Conservation: The Social Dynamics of Participatory Monitoring in Tanzania’s Community‐managed Forests. Conservation and Society 11(3):218-232.</w:t>
            </w:r>
          </w:p>
          <w:p w14:paraId="5F3F56C2" w14:textId="5D2DDF8A" w:rsidR="00960646" w:rsidRPr="006C5D98" w:rsidRDefault="00960646" w:rsidP="00960646">
            <w:pPr>
              <w:rPr>
                <w:sz w:val="22"/>
                <w:szCs w:val="22"/>
              </w:rPr>
            </w:pPr>
          </w:p>
        </w:tc>
      </w:tr>
      <w:tr w:rsidR="00CF1375" w:rsidRPr="003A4D76" w14:paraId="6FC59009" w14:textId="77777777" w:rsidTr="00334FAE">
        <w:trPr>
          <w:trHeight w:val="224"/>
        </w:trPr>
        <w:tc>
          <w:tcPr>
            <w:tcW w:w="818" w:type="dxa"/>
          </w:tcPr>
          <w:p w14:paraId="61B61A38" w14:textId="4F94D5D6" w:rsidR="00CF1375" w:rsidRPr="006C5D98" w:rsidRDefault="00CF1375" w:rsidP="00334FAE">
            <w:pPr>
              <w:rPr>
                <w:sz w:val="22"/>
                <w:szCs w:val="22"/>
              </w:rPr>
            </w:pPr>
            <w:r w:rsidRPr="006C5D98">
              <w:rPr>
                <w:sz w:val="22"/>
                <w:szCs w:val="22"/>
              </w:rPr>
              <w:lastRenderedPageBreak/>
              <w:t>19</w:t>
            </w:r>
          </w:p>
        </w:tc>
        <w:tc>
          <w:tcPr>
            <w:tcW w:w="1231" w:type="dxa"/>
          </w:tcPr>
          <w:p w14:paraId="2218C95C" w14:textId="6B8FD786" w:rsidR="00CF1375" w:rsidRPr="006C5D98" w:rsidRDefault="00CF1375" w:rsidP="00334FAE">
            <w:pPr>
              <w:rPr>
                <w:sz w:val="22"/>
                <w:szCs w:val="22"/>
              </w:rPr>
            </w:pPr>
            <w:r w:rsidRPr="006C5D98">
              <w:rPr>
                <w:sz w:val="22"/>
                <w:szCs w:val="22"/>
              </w:rPr>
              <w:t>77</w:t>
            </w:r>
          </w:p>
        </w:tc>
        <w:tc>
          <w:tcPr>
            <w:tcW w:w="8139" w:type="dxa"/>
            <w:gridSpan w:val="2"/>
          </w:tcPr>
          <w:p w14:paraId="481FD2F5" w14:textId="016DEABA" w:rsidR="00CF1375" w:rsidRPr="006C5D98" w:rsidRDefault="00CF1375" w:rsidP="00334FAE">
            <w:pPr>
              <w:rPr>
                <w:sz w:val="22"/>
                <w:szCs w:val="22"/>
              </w:rPr>
            </w:pPr>
            <w:r w:rsidRPr="006C5D98">
              <w:rPr>
                <w:sz w:val="22"/>
                <w:szCs w:val="22"/>
              </w:rPr>
              <w:t>There should be a discussion on the taxonomic scope of the ta</w:t>
            </w:r>
            <w:r w:rsidR="000970B0" w:rsidRPr="006C5D98">
              <w:rPr>
                <w:sz w:val="22"/>
                <w:szCs w:val="22"/>
              </w:rPr>
              <w:t>rget, as “fauna and flora” seem</w:t>
            </w:r>
            <w:r w:rsidRPr="006C5D98">
              <w:rPr>
                <w:sz w:val="22"/>
                <w:szCs w:val="22"/>
              </w:rPr>
              <w:t xml:space="preserve"> to exclude fungi and microorganisms.</w:t>
            </w:r>
          </w:p>
          <w:p w14:paraId="2BF1A14B" w14:textId="5F302021" w:rsidR="00BE4E79" w:rsidRPr="006C5D98" w:rsidRDefault="00BE4E79" w:rsidP="00334FAE">
            <w:pPr>
              <w:rPr>
                <w:sz w:val="22"/>
                <w:szCs w:val="22"/>
              </w:rPr>
            </w:pPr>
          </w:p>
        </w:tc>
      </w:tr>
      <w:tr w:rsidR="00CF1375" w:rsidRPr="003A4D76" w14:paraId="6013FCE4" w14:textId="77777777" w:rsidTr="00334FAE">
        <w:trPr>
          <w:trHeight w:val="224"/>
        </w:trPr>
        <w:tc>
          <w:tcPr>
            <w:tcW w:w="818" w:type="dxa"/>
          </w:tcPr>
          <w:p w14:paraId="7A8385E4" w14:textId="6E098085" w:rsidR="00CF1375" w:rsidRPr="006C5D98" w:rsidRDefault="00CF1375" w:rsidP="00334FAE">
            <w:pPr>
              <w:rPr>
                <w:sz w:val="22"/>
                <w:szCs w:val="22"/>
              </w:rPr>
            </w:pPr>
            <w:r w:rsidRPr="006C5D98">
              <w:rPr>
                <w:sz w:val="22"/>
                <w:szCs w:val="22"/>
              </w:rPr>
              <w:t>19</w:t>
            </w:r>
          </w:p>
        </w:tc>
        <w:tc>
          <w:tcPr>
            <w:tcW w:w="1231" w:type="dxa"/>
          </w:tcPr>
          <w:p w14:paraId="22B46D0C" w14:textId="3DFCC88E" w:rsidR="00CF1375" w:rsidRPr="006C5D98" w:rsidRDefault="00CF1375" w:rsidP="00334FAE">
            <w:pPr>
              <w:rPr>
                <w:sz w:val="22"/>
                <w:szCs w:val="22"/>
              </w:rPr>
            </w:pPr>
            <w:r w:rsidRPr="006C5D98">
              <w:rPr>
                <w:sz w:val="22"/>
                <w:szCs w:val="22"/>
              </w:rPr>
              <w:t>78</w:t>
            </w:r>
          </w:p>
        </w:tc>
        <w:tc>
          <w:tcPr>
            <w:tcW w:w="8139" w:type="dxa"/>
            <w:gridSpan w:val="2"/>
          </w:tcPr>
          <w:p w14:paraId="79BCCC99" w14:textId="5D5ED544" w:rsidR="00CF1375" w:rsidRPr="006C5D98" w:rsidRDefault="00CF1375" w:rsidP="00334FAE">
            <w:pPr>
              <w:rPr>
                <w:sz w:val="22"/>
                <w:szCs w:val="22"/>
              </w:rPr>
            </w:pPr>
            <w:r w:rsidRPr="006C5D98">
              <w:rPr>
                <w:sz w:val="22"/>
                <w:szCs w:val="22"/>
              </w:rPr>
              <w:t>The actions needed to reach this target will also overlap with those for proposed target 4. The two target components presented in CBD/SBSTTA/24/3/Add.1 are both concerned with sustainable management</w:t>
            </w:r>
            <w:r w:rsidR="00BE4E79" w:rsidRPr="006C5D98">
              <w:rPr>
                <w:sz w:val="22"/>
                <w:szCs w:val="22"/>
              </w:rPr>
              <w:t xml:space="preserve"> of species</w:t>
            </w:r>
            <w:r w:rsidRPr="006C5D98">
              <w:rPr>
                <w:sz w:val="22"/>
                <w:szCs w:val="22"/>
              </w:rPr>
              <w:t xml:space="preserve">, which is arguably the same as the </w:t>
            </w:r>
            <w:r w:rsidR="00BE4E79" w:rsidRPr="006C5D98">
              <w:rPr>
                <w:sz w:val="22"/>
                <w:szCs w:val="22"/>
              </w:rPr>
              <w:t>sustainable harvest, trade and use of species covered by the components of target 4. Is there any difference between the scope of target 4 and that of target 8 regarding sustainable management of species?</w:t>
            </w:r>
          </w:p>
          <w:p w14:paraId="7EC82A84" w14:textId="5CC7D82B" w:rsidR="00BE4E79" w:rsidRPr="006C5D98" w:rsidRDefault="00BE4E79" w:rsidP="00334FAE">
            <w:pPr>
              <w:rPr>
                <w:sz w:val="22"/>
                <w:szCs w:val="22"/>
              </w:rPr>
            </w:pPr>
          </w:p>
        </w:tc>
      </w:tr>
      <w:tr w:rsidR="00CF1375" w:rsidRPr="003A4D76" w14:paraId="3E825FA5" w14:textId="77777777" w:rsidTr="00334FAE">
        <w:trPr>
          <w:trHeight w:val="224"/>
        </w:trPr>
        <w:tc>
          <w:tcPr>
            <w:tcW w:w="818" w:type="dxa"/>
          </w:tcPr>
          <w:p w14:paraId="48AD3F1C" w14:textId="77777777" w:rsidR="00CF1375" w:rsidRPr="006C5D98" w:rsidRDefault="00CF1375" w:rsidP="00334FAE">
            <w:pPr>
              <w:rPr>
                <w:sz w:val="22"/>
                <w:szCs w:val="22"/>
              </w:rPr>
            </w:pPr>
          </w:p>
        </w:tc>
        <w:tc>
          <w:tcPr>
            <w:tcW w:w="1231" w:type="dxa"/>
          </w:tcPr>
          <w:p w14:paraId="395B021F" w14:textId="77777777" w:rsidR="00CF1375" w:rsidRPr="006C5D98" w:rsidRDefault="00CF1375" w:rsidP="00334FAE">
            <w:pPr>
              <w:rPr>
                <w:sz w:val="22"/>
                <w:szCs w:val="22"/>
              </w:rPr>
            </w:pPr>
          </w:p>
        </w:tc>
        <w:tc>
          <w:tcPr>
            <w:tcW w:w="8139" w:type="dxa"/>
            <w:gridSpan w:val="2"/>
          </w:tcPr>
          <w:p w14:paraId="736D2DC9" w14:textId="1A687740" w:rsidR="00CF1375" w:rsidRPr="006C5D98" w:rsidRDefault="00CF1375" w:rsidP="00334FAE">
            <w:pPr>
              <w:rPr>
                <w:b/>
                <w:sz w:val="22"/>
                <w:szCs w:val="22"/>
              </w:rPr>
            </w:pPr>
            <w:r w:rsidRPr="006C5D98">
              <w:rPr>
                <w:b/>
                <w:sz w:val="22"/>
                <w:szCs w:val="22"/>
              </w:rPr>
              <w:t>Target 9</w:t>
            </w:r>
          </w:p>
        </w:tc>
      </w:tr>
      <w:tr w:rsidR="00CF1375" w:rsidRPr="003A4D76" w14:paraId="00B18B36" w14:textId="77777777" w:rsidTr="00334FAE">
        <w:trPr>
          <w:trHeight w:val="224"/>
        </w:trPr>
        <w:tc>
          <w:tcPr>
            <w:tcW w:w="818" w:type="dxa"/>
          </w:tcPr>
          <w:p w14:paraId="537C5AE0" w14:textId="0AAA4D3E" w:rsidR="00CF1375" w:rsidRPr="006C5D98" w:rsidRDefault="008471AE" w:rsidP="00334FAE">
            <w:pPr>
              <w:rPr>
                <w:sz w:val="22"/>
                <w:szCs w:val="22"/>
              </w:rPr>
            </w:pPr>
            <w:r w:rsidRPr="006C5D98">
              <w:rPr>
                <w:sz w:val="22"/>
                <w:szCs w:val="22"/>
              </w:rPr>
              <w:t>20</w:t>
            </w:r>
          </w:p>
        </w:tc>
        <w:tc>
          <w:tcPr>
            <w:tcW w:w="1231" w:type="dxa"/>
          </w:tcPr>
          <w:p w14:paraId="64B72CDF" w14:textId="014B016C" w:rsidR="00CF1375" w:rsidRPr="006C5D98" w:rsidRDefault="008471AE" w:rsidP="00334FAE">
            <w:pPr>
              <w:rPr>
                <w:sz w:val="22"/>
                <w:szCs w:val="22"/>
              </w:rPr>
            </w:pPr>
            <w:r w:rsidRPr="006C5D98">
              <w:rPr>
                <w:sz w:val="22"/>
                <w:szCs w:val="22"/>
              </w:rPr>
              <w:t>80-81</w:t>
            </w:r>
          </w:p>
        </w:tc>
        <w:tc>
          <w:tcPr>
            <w:tcW w:w="8139" w:type="dxa"/>
            <w:gridSpan w:val="2"/>
          </w:tcPr>
          <w:p w14:paraId="717025E6" w14:textId="6E4B8B11" w:rsidR="008471AE" w:rsidRPr="006C5D98" w:rsidRDefault="008471AE" w:rsidP="00334FAE">
            <w:pPr>
              <w:rPr>
                <w:sz w:val="22"/>
                <w:szCs w:val="22"/>
              </w:rPr>
            </w:pPr>
            <w:r w:rsidRPr="006C5D98">
              <w:rPr>
                <w:sz w:val="22"/>
                <w:szCs w:val="22"/>
              </w:rPr>
              <w:t>The scope and level of ambition of target 9 should be discussed and compared to that of Aichi targets 7 and 14. The phrase “ensuring conservation of biodiversity” in Aichi target 7 appears to be lacking from the suggested target 9.</w:t>
            </w:r>
          </w:p>
          <w:p w14:paraId="7D0E9C0D" w14:textId="77777777" w:rsidR="008471AE" w:rsidRPr="006C5D98" w:rsidRDefault="008471AE" w:rsidP="00334FAE">
            <w:pPr>
              <w:rPr>
                <w:sz w:val="22"/>
                <w:szCs w:val="22"/>
              </w:rPr>
            </w:pPr>
          </w:p>
          <w:p w14:paraId="05C57717" w14:textId="65C21731" w:rsidR="00CF1375" w:rsidRPr="006C5D98" w:rsidRDefault="008471AE" w:rsidP="00334FAE">
            <w:pPr>
              <w:rPr>
                <w:sz w:val="22"/>
                <w:szCs w:val="22"/>
              </w:rPr>
            </w:pPr>
            <w:r w:rsidRPr="006C5D98">
              <w:rPr>
                <w:sz w:val="22"/>
                <w:szCs w:val="22"/>
              </w:rPr>
              <w:t>The role of indigenous peoples and local communities in the sustainable management of ecosystems should be discussed in the context of this target.</w:t>
            </w:r>
          </w:p>
          <w:p w14:paraId="6200981A" w14:textId="4BD80D76" w:rsidR="006D35DB" w:rsidRPr="006C5D98" w:rsidRDefault="006D35DB" w:rsidP="00334FAE">
            <w:pPr>
              <w:rPr>
                <w:sz w:val="22"/>
                <w:szCs w:val="22"/>
              </w:rPr>
            </w:pPr>
          </w:p>
          <w:p w14:paraId="3A8956E9" w14:textId="179A01EF" w:rsidR="006D35DB" w:rsidRPr="006C5D98" w:rsidRDefault="006D35DB" w:rsidP="006D35DB">
            <w:pPr>
              <w:rPr>
                <w:sz w:val="22"/>
                <w:szCs w:val="22"/>
              </w:rPr>
            </w:pPr>
            <w:r w:rsidRPr="006C5D98">
              <w:rPr>
                <w:sz w:val="22"/>
                <w:szCs w:val="22"/>
              </w:rPr>
              <w:t xml:space="preserve">Target 9 embraces </w:t>
            </w:r>
            <w:proofErr w:type="gramStart"/>
            <w:r w:rsidRPr="006C5D98">
              <w:rPr>
                <w:sz w:val="22"/>
                <w:szCs w:val="22"/>
              </w:rPr>
              <w:t>a number of</w:t>
            </w:r>
            <w:proofErr w:type="gramEnd"/>
            <w:r w:rsidRPr="006C5D98">
              <w:rPr>
                <w:sz w:val="22"/>
                <w:szCs w:val="22"/>
              </w:rPr>
              <w:t xml:space="preserve"> opportunities to promote the linkages between biological and cultural diversity in social-ecological landscapes (FAO 2012, Voluntary Guidelines on the Responsible Governance of Tenure of Land, Fisheries and Forests in the Context of National Food Security. http://www.fao.org/3/i2801e/i2801e.pdf).</w:t>
            </w:r>
          </w:p>
          <w:p w14:paraId="0BFB98DA" w14:textId="77777777" w:rsidR="00FD4624" w:rsidRPr="006C5D98" w:rsidRDefault="00FD4624" w:rsidP="00FD4624">
            <w:pPr>
              <w:rPr>
                <w:sz w:val="22"/>
                <w:szCs w:val="22"/>
              </w:rPr>
            </w:pPr>
          </w:p>
          <w:p w14:paraId="2C5116A0" w14:textId="06B7F34F" w:rsidR="006B4F0C" w:rsidRPr="006C5D98" w:rsidRDefault="00FD4624" w:rsidP="00FD4624">
            <w:pPr>
              <w:rPr>
                <w:sz w:val="22"/>
                <w:szCs w:val="22"/>
              </w:rPr>
            </w:pPr>
            <w:r w:rsidRPr="006C5D98">
              <w:rPr>
                <w:sz w:val="22"/>
                <w:szCs w:val="22"/>
              </w:rPr>
              <w:t>It would also be valuable to include a discussion on the conservation and sustainable use of biodiversity that is directly dependent on management action, such as plants and animals adapted to traditional management methods, in relation to the target to increase productivity.</w:t>
            </w:r>
          </w:p>
          <w:p w14:paraId="211ACB7F" w14:textId="77777777" w:rsidR="00FD4624" w:rsidRPr="006C5D98" w:rsidRDefault="00FD4624" w:rsidP="00FD4624">
            <w:pPr>
              <w:rPr>
                <w:sz w:val="22"/>
                <w:szCs w:val="22"/>
              </w:rPr>
            </w:pPr>
          </w:p>
          <w:p w14:paraId="0128E9C7" w14:textId="102C4477" w:rsidR="006B4F0C" w:rsidRPr="006C5D98" w:rsidRDefault="00FD3D40" w:rsidP="00334FAE">
            <w:pPr>
              <w:rPr>
                <w:sz w:val="22"/>
                <w:szCs w:val="22"/>
              </w:rPr>
            </w:pPr>
            <w:r w:rsidRPr="006C5D98">
              <w:rPr>
                <w:sz w:val="22"/>
                <w:szCs w:val="22"/>
              </w:rPr>
              <w:t xml:space="preserve">The term “sustainable use” should be explored further, in the context of managed agricultural land, forests and aquaculture, with reference to wild biodiversity, including biodiversity in production areas as well as in areas of set aside natural ecosystems within the working landscape. The effects of increased productivity and reducing productivity gaps on the possibility to achieve sustainability </w:t>
            </w:r>
            <w:proofErr w:type="gramStart"/>
            <w:r w:rsidRPr="006C5D98">
              <w:rPr>
                <w:sz w:val="22"/>
                <w:szCs w:val="22"/>
              </w:rPr>
              <w:t>with regard to</w:t>
            </w:r>
            <w:proofErr w:type="gramEnd"/>
            <w:r w:rsidRPr="006C5D98">
              <w:rPr>
                <w:sz w:val="22"/>
                <w:szCs w:val="22"/>
              </w:rPr>
              <w:t xml:space="preserve"> biodiversity should be </w:t>
            </w:r>
            <w:proofErr w:type="spellStart"/>
            <w:r w:rsidRPr="006C5D98">
              <w:rPr>
                <w:sz w:val="22"/>
                <w:szCs w:val="22"/>
              </w:rPr>
              <w:t>analysed</w:t>
            </w:r>
            <w:proofErr w:type="spellEnd"/>
            <w:r w:rsidRPr="006C5D98">
              <w:rPr>
                <w:sz w:val="22"/>
                <w:szCs w:val="22"/>
              </w:rPr>
              <w:t xml:space="preserve">. Is there a </w:t>
            </w:r>
            <w:proofErr w:type="spellStart"/>
            <w:r w:rsidRPr="006C5D98">
              <w:rPr>
                <w:sz w:val="22"/>
                <w:szCs w:val="22"/>
              </w:rPr>
              <w:t>trade off</w:t>
            </w:r>
            <w:proofErr w:type="spellEnd"/>
            <w:r w:rsidRPr="006C5D98">
              <w:rPr>
                <w:sz w:val="22"/>
                <w:szCs w:val="22"/>
              </w:rPr>
              <w:t xml:space="preserve"> involved, the outcome of which would be dependent on the numerical value chosen in the target?</w:t>
            </w:r>
          </w:p>
          <w:p w14:paraId="62415D9F" w14:textId="32FBED25" w:rsidR="008471AE" w:rsidRPr="006C5D98" w:rsidRDefault="008471AE" w:rsidP="00FD4624">
            <w:pPr>
              <w:rPr>
                <w:sz w:val="22"/>
                <w:szCs w:val="22"/>
              </w:rPr>
            </w:pPr>
          </w:p>
        </w:tc>
      </w:tr>
      <w:tr w:rsidR="008471AE" w:rsidRPr="003A4D76" w14:paraId="306BFF1F" w14:textId="77777777" w:rsidTr="00334FAE">
        <w:trPr>
          <w:trHeight w:val="224"/>
        </w:trPr>
        <w:tc>
          <w:tcPr>
            <w:tcW w:w="818" w:type="dxa"/>
          </w:tcPr>
          <w:p w14:paraId="7F81664B" w14:textId="50EE8BC7" w:rsidR="008471AE" w:rsidRPr="006C5D98" w:rsidRDefault="008471AE" w:rsidP="00334FAE">
            <w:pPr>
              <w:rPr>
                <w:sz w:val="22"/>
                <w:szCs w:val="22"/>
              </w:rPr>
            </w:pPr>
            <w:r w:rsidRPr="006C5D98">
              <w:rPr>
                <w:sz w:val="22"/>
                <w:szCs w:val="22"/>
              </w:rPr>
              <w:t>20</w:t>
            </w:r>
          </w:p>
        </w:tc>
        <w:tc>
          <w:tcPr>
            <w:tcW w:w="1231" w:type="dxa"/>
          </w:tcPr>
          <w:p w14:paraId="223E4E39" w14:textId="2C692480" w:rsidR="008471AE" w:rsidRPr="006C5D98" w:rsidRDefault="008471AE" w:rsidP="00334FAE">
            <w:pPr>
              <w:rPr>
                <w:sz w:val="22"/>
                <w:szCs w:val="22"/>
              </w:rPr>
            </w:pPr>
            <w:r w:rsidRPr="006C5D98">
              <w:rPr>
                <w:sz w:val="22"/>
                <w:szCs w:val="22"/>
              </w:rPr>
              <w:t>80</w:t>
            </w:r>
          </w:p>
        </w:tc>
        <w:tc>
          <w:tcPr>
            <w:tcW w:w="8139" w:type="dxa"/>
            <w:gridSpan w:val="2"/>
          </w:tcPr>
          <w:p w14:paraId="0E265035" w14:textId="0A48F7EF" w:rsidR="008471AE" w:rsidRPr="006C5D98" w:rsidRDefault="008471AE" w:rsidP="00334FAE">
            <w:pPr>
              <w:rPr>
                <w:sz w:val="22"/>
                <w:szCs w:val="22"/>
              </w:rPr>
            </w:pPr>
            <w:r w:rsidRPr="006C5D98">
              <w:rPr>
                <w:sz w:val="22"/>
                <w:szCs w:val="22"/>
              </w:rPr>
              <w:t>The term “productivity gap” should be clearly defined, as it is suggested to be the single quantitative metric of the target. What kind of</w:t>
            </w:r>
            <w:r w:rsidR="00175655" w:rsidRPr="006C5D98">
              <w:rPr>
                <w:sz w:val="22"/>
                <w:szCs w:val="22"/>
              </w:rPr>
              <w:t xml:space="preserve"> productivity does it refer to, and what comparison defines a gap? What would an appropriate baseline be for such a definition?</w:t>
            </w:r>
          </w:p>
          <w:p w14:paraId="2C5C3197" w14:textId="67E7364F" w:rsidR="006D35DB" w:rsidRPr="006C5D98" w:rsidRDefault="006D35DB" w:rsidP="00334FAE">
            <w:pPr>
              <w:rPr>
                <w:sz w:val="22"/>
                <w:szCs w:val="22"/>
              </w:rPr>
            </w:pPr>
          </w:p>
          <w:p w14:paraId="2C1B6757" w14:textId="79ADDA74" w:rsidR="006D35DB" w:rsidRPr="006C5D98" w:rsidRDefault="006D35DB" w:rsidP="006D35DB">
            <w:pPr>
              <w:rPr>
                <w:sz w:val="22"/>
                <w:szCs w:val="22"/>
              </w:rPr>
            </w:pPr>
            <w:r w:rsidRPr="006C5D98">
              <w:rPr>
                <w:sz w:val="22"/>
                <w:szCs w:val="22"/>
              </w:rPr>
              <w:t xml:space="preserve">The target formulation refers to “agriculture and other managed ecosystems”. The text in paras 80-81 however is almost exclusively concerned with agricultural practices. There should be added a </w:t>
            </w:r>
            <w:proofErr w:type="gramStart"/>
            <w:r w:rsidRPr="006C5D98">
              <w:rPr>
                <w:sz w:val="22"/>
                <w:szCs w:val="22"/>
              </w:rPr>
              <w:t>references</w:t>
            </w:r>
            <w:proofErr w:type="gramEnd"/>
            <w:r w:rsidRPr="006C5D98">
              <w:rPr>
                <w:sz w:val="22"/>
                <w:szCs w:val="22"/>
              </w:rPr>
              <w:t xml:space="preserve"> to sustainable forest-systems in particular. Overall through the document there are only a few paragraphs that deal with the issue of forests and forestry.</w:t>
            </w:r>
          </w:p>
          <w:p w14:paraId="4B4BA7AA" w14:textId="02478E2F" w:rsidR="00175655" w:rsidRPr="006C5D98" w:rsidRDefault="00175655" w:rsidP="00334FAE">
            <w:pPr>
              <w:rPr>
                <w:sz w:val="22"/>
                <w:szCs w:val="22"/>
              </w:rPr>
            </w:pPr>
          </w:p>
        </w:tc>
      </w:tr>
      <w:tr w:rsidR="008471AE" w:rsidRPr="003A4D76" w14:paraId="73545D7C" w14:textId="77777777" w:rsidTr="00334FAE">
        <w:trPr>
          <w:trHeight w:val="224"/>
        </w:trPr>
        <w:tc>
          <w:tcPr>
            <w:tcW w:w="818" w:type="dxa"/>
          </w:tcPr>
          <w:p w14:paraId="549B4413" w14:textId="189821EE" w:rsidR="008471AE" w:rsidRPr="006C5D98" w:rsidRDefault="00175655" w:rsidP="00334FAE">
            <w:pPr>
              <w:rPr>
                <w:sz w:val="22"/>
                <w:szCs w:val="22"/>
              </w:rPr>
            </w:pPr>
            <w:r w:rsidRPr="006C5D98">
              <w:rPr>
                <w:sz w:val="22"/>
                <w:szCs w:val="22"/>
              </w:rPr>
              <w:lastRenderedPageBreak/>
              <w:t>20</w:t>
            </w:r>
          </w:p>
        </w:tc>
        <w:tc>
          <w:tcPr>
            <w:tcW w:w="1231" w:type="dxa"/>
          </w:tcPr>
          <w:p w14:paraId="638F61A5" w14:textId="11035D73" w:rsidR="008471AE" w:rsidRPr="006C5D98" w:rsidRDefault="00175655" w:rsidP="00334FAE">
            <w:pPr>
              <w:rPr>
                <w:sz w:val="22"/>
                <w:szCs w:val="22"/>
              </w:rPr>
            </w:pPr>
            <w:r w:rsidRPr="006C5D98">
              <w:rPr>
                <w:sz w:val="22"/>
                <w:szCs w:val="22"/>
              </w:rPr>
              <w:t>81</w:t>
            </w:r>
          </w:p>
        </w:tc>
        <w:tc>
          <w:tcPr>
            <w:tcW w:w="8139" w:type="dxa"/>
            <w:gridSpan w:val="2"/>
          </w:tcPr>
          <w:p w14:paraId="0E8EA7A7" w14:textId="77777777" w:rsidR="002721FC" w:rsidRPr="006C5D98" w:rsidRDefault="00175655" w:rsidP="00175655">
            <w:pPr>
              <w:rPr>
                <w:sz w:val="22"/>
                <w:szCs w:val="22"/>
              </w:rPr>
            </w:pPr>
            <w:r w:rsidRPr="006C5D98">
              <w:rPr>
                <w:sz w:val="22"/>
                <w:szCs w:val="22"/>
              </w:rPr>
              <w:t xml:space="preserve">This paragraph mentions restoration of “native habitats”, which could be interpreted to mean restoration of degraded managed land into natural-like ecosystems. The relationship with targets 1 and 2 should be clarified. Would fragmented pieces of restored natural ecosystems within managed landscapes qualify to be included in the numerical target for restoration in target 1? And </w:t>
            </w:r>
            <w:proofErr w:type="gramStart"/>
            <w:r w:rsidRPr="006C5D98">
              <w:rPr>
                <w:sz w:val="22"/>
                <w:szCs w:val="22"/>
              </w:rPr>
              <w:t>similarly</w:t>
            </w:r>
            <w:proofErr w:type="gramEnd"/>
            <w:r w:rsidRPr="006C5D98">
              <w:rPr>
                <w:sz w:val="22"/>
                <w:szCs w:val="22"/>
              </w:rPr>
              <w:t xml:space="preserve"> for conserved and protected pieces of natural ecosystems, do they qualify </w:t>
            </w:r>
            <w:r w:rsidR="002721FC" w:rsidRPr="006C5D98">
              <w:rPr>
                <w:sz w:val="22"/>
                <w:szCs w:val="22"/>
              </w:rPr>
              <w:t>to be included in the numerical target for protected areas in target 2?</w:t>
            </w:r>
          </w:p>
          <w:p w14:paraId="6B193DD1" w14:textId="77777777" w:rsidR="002721FC" w:rsidRPr="006C5D98" w:rsidRDefault="002721FC" w:rsidP="00175655">
            <w:pPr>
              <w:rPr>
                <w:sz w:val="22"/>
                <w:szCs w:val="22"/>
              </w:rPr>
            </w:pPr>
          </w:p>
          <w:p w14:paraId="033F641F" w14:textId="77777777" w:rsidR="008471AE" w:rsidRPr="006C5D98" w:rsidRDefault="002721FC" w:rsidP="00175655">
            <w:pPr>
              <w:rPr>
                <w:sz w:val="22"/>
                <w:szCs w:val="22"/>
              </w:rPr>
            </w:pPr>
            <w:r w:rsidRPr="006C5D98">
              <w:rPr>
                <w:sz w:val="22"/>
                <w:szCs w:val="22"/>
              </w:rPr>
              <w:t xml:space="preserve">The paragraph does not mention restoration of degraded managed land into productive managed land, but that should be part of the actions to be taken to increase </w:t>
            </w:r>
            <w:proofErr w:type="gramStart"/>
            <w:r w:rsidRPr="006C5D98">
              <w:rPr>
                <w:sz w:val="22"/>
                <w:szCs w:val="22"/>
              </w:rPr>
              <w:t>productivity?</w:t>
            </w:r>
            <w:proofErr w:type="gramEnd"/>
            <w:r w:rsidRPr="006C5D98">
              <w:rPr>
                <w:sz w:val="22"/>
                <w:szCs w:val="22"/>
              </w:rPr>
              <w:t xml:space="preserve"> Would it be suitable to formulate a numerical target for such restoration, or is that already included in the target for reducing productivity gaps?</w:t>
            </w:r>
          </w:p>
          <w:p w14:paraId="79985AE6" w14:textId="5A2E4C03" w:rsidR="002721FC" w:rsidRPr="006C5D98" w:rsidRDefault="002721FC" w:rsidP="00175655">
            <w:pPr>
              <w:rPr>
                <w:sz w:val="22"/>
                <w:szCs w:val="22"/>
              </w:rPr>
            </w:pPr>
          </w:p>
          <w:p w14:paraId="3D270793" w14:textId="7827F3CD" w:rsidR="00B76645" w:rsidRPr="006C5D98" w:rsidRDefault="00B76645" w:rsidP="00B76645">
            <w:pPr>
              <w:rPr>
                <w:sz w:val="22"/>
                <w:szCs w:val="22"/>
              </w:rPr>
            </w:pPr>
            <w:r w:rsidRPr="006C5D98">
              <w:rPr>
                <w:sz w:val="22"/>
                <w:szCs w:val="22"/>
              </w:rPr>
              <w:t xml:space="preserve">The discussion on agroecological principles is important, and may be supported by several references, such as Altieri et al. 2015. Agroecology and the design of climate resilient farming systems. Agronomy for Sustainable Development 35:869-890; Fischer et al. 2017. Reframing the Food–Biodiversity Challenge. Trends in Ecology and Evolution 32:335-345; </w:t>
            </w:r>
            <w:proofErr w:type="spellStart"/>
            <w:r w:rsidRPr="006C5D98">
              <w:rPr>
                <w:sz w:val="22"/>
                <w:szCs w:val="22"/>
              </w:rPr>
              <w:t>Gliessman</w:t>
            </w:r>
            <w:proofErr w:type="spellEnd"/>
            <w:r w:rsidRPr="006C5D98">
              <w:rPr>
                <w:sz w:val="22"/>
                <w:szCs w:val="22"/>
              </w:rPr>
              <w:t xml:space="preserve"> 2018. Defining agroecology. Agroecology and Sustainable Food Systems 42:599–600.</w:t>
            </w:r>
          </w:p>
          <w:p w14:paraId="316A5306" w14:textId="77777777" w:rsidR="00B76645" w:rsidRPr="006C5D98" w:rsidRDefault="00B76645" w:rsidP="00175655">
            <w:pPr>
              <w:rPr>
                <w:sz w:val="22"/>
                <w:szCs w:val="22"/>
              </w:rPr>
            </w:pPr>
          </w:p>
          <w:p w14:paraId="43764303" w14:textId="77777777" w:rsidR="002721FC" w:rsidRPr="006C5D98" w:rsidRDefault="002721FC" w:rsidP="002721FC">
            <w:pPr>
              <w:rPr>
                <w:sz w:val="22"/>
                <w:szCs w:val="22"/>
              </w:rPr>
            </w:pPr>
            <w:r w:rsidRPr="006C5D98">
              <w:rPr>
                <w:sz w:val="22"/>
                <w:szCs w:val="22"/>
              </w:rPr>
              <w:t>The last sentence of this paragraph appears to be incomplete. Is it intended to say that 20% of the working landscape should consist of natural ecosystems?</w:t>
            </w:r>
            <w:r w:rsidR="006B4F0C" w:rsidRPr="006C5D98">
              <w:rPr>
                <w:sz w:val="22"/>
                <w:szCs w:val="22"/>
              </w:rPr>
              <w:t xml:space="preserve"> In general terms, the amount of wild biodiversity in a managed landscape depends on both the area of set asides, and the quality of the managed lands surrounding the set asides. Lower quality of such lands would require larger set asides, and vice versa. On which assumption regarding the quality of the surrounding managed land is the conclusion based that 20% set asides would be </w:t>
            </w:r>
            <w:proofErr w:type="gramStart"/>
            <w:r w:rsidR="006B4F0C" w:rsidRPr="006C5D98">
              <w:rPr>
                <w:sz w:val="22"/>
                <w:szCs w:val="22"/>
              </w:rPr>
              <w:t>sufficient</w:t>
            </w:r>
            <w:proofErr w:type="gramEnd"/>
            <w:r w:rsidR="006B4F0C" w:rsidRPr="006C5D98">
              <w:rPr>
                <w:sz w:val="22"/>
                <w:szCs w:val="22"/>
              </w:rPr>
              <w:t>?</w:t>
            </w:r>
          </w:p>
          <w:p w14:paraId="0EA1E17E" w14:textId="23C7CFA9" w:rsidR="006B4F0C" w:rsidRPr="006C5D98" w:rsidRDefault="006B4F0C" w:rsidP="002721FC">
            <w:pPr>
              <w:rPr>
                <w:sz w:val="22"/>
                <w:szCs w:val="22"/>
              </w:rPr>
            </w:pPr>
          </w:p>
        </w:tc>
      </w:tr>
      <w:tr w:rsidR="00CF1375" w:rsidRPr="003A4D76" w14:paraId="1C10E9C4" w14:textId="77777777" w:rsidTr="00334FAE">
        <w:trPr>
          <w:trHeight w:val="224"/>
        </w:trPr>
        <w:tc>
          <w:tcPr>
            <w:tcW w:w="818" w:type="dxa"/>
          </w:tcPr>
          <w:p w14:paraId="41A44A56" w14:textId="77777777" w:rsidR="00CF1375" w:rsidRPr="006C5D98" w:rsidRDefault="00CF1375" w:rsidP="00334FAE">
            <w:pPr>
              <w:rPr>
                <w:sz w:val="22"/>
                <w:szCs w:val="22"/>
              </w:rPr>
            </w:pPr>
          </w:p>
        </w:tc>
        <w:tc>
          <w:tcPr>
            <w:tcW w:w="1231" w:type="dxa"/>
          </w:tcPr>
          <w:p w14:paraId="56C493D7" w14:textId="77777777" w:rsidR="00CF1375" w:rsidRPr="006C5D98" w:rsidRDefault="00CF1375" w:rsidP="00334FAE">
            <w:pPr>
              <w:rPr>
                <w:sz w:val="22"/>
                <w:szCs w:val="22"/>
              </w:rPr>
            </w:pPr>
          </w:p>
        </w:tc>
        <w:tc>
          <w:tcPr>
            <w:tcW w:w="8139" w:type="dxa"/>
            <w:gridSpan w:val="2"/>
          </w:tcPr>
          <w:p w14:paraId="4E688DB3" w14:textId="6889EACB" w:rsidR="00CF1375" w:rsidRPr="006C5D98" w:rsidRDefault="00CF1375" w:rsidP="00334FAE">
            <w:pPr>
              <w:rPr>
                <w:b/>
                <w:sz w:val="22"/>
                <w:szCs w:val="22"/>
              </w:rPr>
            </w:pPr>
            <w:r w:rsidRPr="006C5D98">
              <w:rPr>
                <w:b/>
                <w:sz w:val="22"/>
                <w:szCs w:val="22"/>
              </w:rPr>
              <w:t>Target 10</w:t>
            </w:r>
          </w:p>
        </w:tc>
      </w:tr>
      <w:tr w:rsidR="00CF1375" w:rsidRPr="003A4D76" w14:paraId="2E33E994" w14:textId="77777777" w:rsidTr="00334FAE">
        <w:trPr>
          <w:trHeight w:val="224"/>
        </w:trPr>
        <w:tc>
          <w:tcPr>
            <w:tcW w:w="818" w:type="dxa"/>
          </w:tcPr>
          <w:p w14:paraId="2056DDDF" w14:textId="25DE338B" w:rsidR="00CF1375" w:rsidRPr="006C5D98" w:rsidRDefault="00AC494A" w:rsidP="00334FAE">
            <w:pPr>
              <w:rPr>
                <w:sz w:val="22"/>
                <w:szCs w:val="22"/>
              </w:rPr>
            </w:pPr>
            <w:r w:rsidRPr="006C5D98">
              <w:rPr>
                <w:sz w:val="22"/>
                <w:szCs w:val="22"/>
              </w:rPr>
              <w:t>20</w:t>
            </w:r>
          </w:p>
        </w:tc>
        <w:tc>
          <w:tcPr>
            <w:tcW w:w="1231" w:type="dxa"/>
          </w:tcPr>
          <w:p w14:paraId="3F8A7A4B" w14:textId="7C22B2FE" w:rsidR="00CF1375" w:rsidRPr="006C5D98" w:rsidRDefault="00AC494A" w:rsidP="00334FAE">
            <w:pPr>
              <w:rPr>
                <w:sz w:val="22"/>
                <w:szCs w:val="22"/>
              </w:rPr>
            </w:pPr>
            <w:r w:rsidRPr="006C5D98">
              <w:rPr>
                <w:sz w:val="22"/>
                <w:szCs w:val="22"/>
              </w:rPr>
              <w:t>82-84</w:t>
            </w:r>
          </w:p>
        </w:tc>
        <w:tc>
          <w:tcPr>
            <w:tcW w:w="8139" w:type="dxa"/>
            <w:gridSpan w:val="2"/>
          </w:tcPr>
          <w:p w14:paraId="22E692DC" w14:textId="18AE078B" w:rsidR="00CF1375" w:rsidRPr="006C5D98" w:rsidRDefault="00AC494A" w:rsidP="00334FAE">
            <w:pPr>
              <w:rPr>
                <w:sz w:val="22"/>
                <w:szCs w:val="22"/>
              </w:rPr>
            </w:pPr>
            <w:r w:rsidRPr="006C5D98">
              <w:rPr>
                <w:sz w:val="22"/>
                <w:szCs w:val="22"/>
              </w:rPr>
              <w:t>The definition</w:t>
            </w:r>
            <w:r w:rsidR="00D25B04" w:rsidRPr="006C5D98">
              <w:rPr>
                <w:sz w:val="22"/>
                <w:szCs w:val="22"/>
              </w:rPr>
              <w:t>s</w:t>
            </w:r>
            <w:r w:rsidRPr="006C5D98">
              <w:rPr>
                <w:sz w:val="22"/>
                <w:szCs w:val="22"/>
              </w:rPr>
              <w:t xml:space="preserve"> of </w:t>
            </w:r>
            <w:r w:rsidR="001C4074" w:rsidRPr="006C5D98">
              <w:rPr>
                <w:sz w:val="22"/>
                <w:szCs w:val="22"/>
              </w:rPr>
              <w:t>“</w:t>
            </w:r>
            <w:r w:rsidRPr="006C5D98">
              <w:rPr>
                <w:sz w:val="22"/>
                <w:szCs w:val="22"/>
              </w:rPr>
              <w:t>nature-based solutions</w:t>
            </w:r>
            <w:r w:rsidR="001C4074" w:rsidRPr="006C5D98">
              <w:rPr>
                <w:sz w:val="22"/>
                <w:szCs w:val="22"/>
              </w:rPr>
              <w:t>”</w:t>
            </w:r>
            <w:r w:rsidR="00D25B04" w:rsidRPr="006C5D98">
              <w:rPr>
                <w:sz w:val="22"/>
                <w:szCs w:val="22"/>
              </w:rPr>
              <w:t xml:space="preserve"> and “ecosystem-based approaches” (not “ecosystem approach” as in the draft target formulation) are</w:t>
            </w:r>
            <w:r w:rsidRPr="006C5D98">
              <w:rPr>
                <w:sz w:val="22"/>
                <w:szCs w:val="22"/>
              </w:rPr>
              <w:t xml:space="preserve"> central to the meaning of target 10</w:t>
            </w:r>
            <w:r w:rsidR="001C4074" w:rsidRPr="006C5D98">
              <w:rPr>
                <w:sz w:val="22"/>
                <w:szCs w:val="22"/>
              </w:rPr>
              <w:t>, and this section should</w:t>
            </w:r>
            <w:r w:rsidR="00D25B04" w:rsidRPr="006C5D98">
              <w:rPr>
                <w:sz w:val="22"/>
                <w:szCs w:val="22"/>
              </w:rPr>
              <w:t xml:space="preserve"> propose such </w:t>
            </w:r>
            <w:r w:rsidR="001C4074" w:rsidRPr="006C5D98">
              <w:rPr>
                <w:sz w:val="22"/>
                <w:szCs w:val="22"/>
              </w:rPr>
              <w:t>definition</w:t>
            </w:r>
            <w:r w:rsidR="00D25B04" w:rsidRPr="006C5D98">
              <w:rPr>
                <w:sz w:val="22"/>
                <w:szCs w:val="22"/>
              </w:rPr>
              <w:t>s</w:t>
            </w:r>
            <w:r w:rsidRPr="006C5D98">
              <w:rPr>
                <w:sz w:val="22"/>
                <w:szCs w:val="22"/>
              </w:rPr>
              <w:t xml:space="preserve">. Paragraph 82 states that </w:t>
            </w:r>
            <w:r w:rsidR="001C4074" w:rsidRPr="006C5D98">
              <w:rPr>
                <w:sz w:val="22"/>
                <w:szCs w:val="22"/>
              </w:rPr>
              <w:t>“nature-based solutions”, as well as “ecosystem-based approaches” and “green infrastructure” mean protection and restoration of ecosystems [and their ecosystem services] to address societal needs. This appears to imply that “nature-based solutions” by definition are beneficial to biodiversity, which is also a prominent characteristic of “nature-based solution” in other definitions of the concept. Yet, in paragraph 84 it is stated that nature-based approaches “often have co-benefits for biodiversity” but “these co-benefits are not always guaranteed”, which implie</w:t>
            </w:r>
            <w:r w:rsidR="00525F7E" w:rsidRPr="006C5D98">
              <w:rPr>
                <w:sz w:val="22"/>
                <w:szCs w:val="22"/>
              </w:rPr>
              <w:t>s that nature-based solutions are</w:t>
            </w:r>
            <w:r w:rsidR="001C4074" w:rsidRPr="006C5D98">
              <w:rPr>
                <w:sz w:val="22"/>
                <w:szCs w:val="22"/>
              </w:rPr>
              <w:t xml:space="preserve"> not necessarily </w:t>
            </w:r>
            <w:r w:rsidR="00525F7E" w:rsidRPr="006C5D98">
              <w:rPr>
                <w:sz w:val="22"/>
                <w:szCs w:val="22"/>
              </w:rPr>
              <w:t>seen as positive for</w:t>
            </w:r>
            <w:r w:rsidR="001C4074" w:rsidRPr="006C5D98">
              <w:rPr>
                <w:sz w:val="22"/>
                <w:szCs w:val="22"/>
              </w:rPr>
              <w:t xml:space="preserve"> biodiversity. It is essential to agree on a strict definition of the concept “nature-based solutions” </w:t>
            </w:r>
            <w:r w:rsidR="00D25B04" w:rsidRPr="006C5D98">
              <w:rPr>
                <w:sz w:val="22"/>
                <w:szCs w:val="22"/>
              </w:rPr>
              <w:t xml:space="preserve">and “ecosystem-based approaches” </w:t>
            </w:r>
            <w:r w:rsidR="001C4074" w:rsidRPr="006C5D98">
              <w:rPr>
                <w:sz w:val="22"/>
                <w:szCs w:val="22"/>
              </w:rPr>
              <w:t>prior to the formulation of target 10.</w:t>
            </w:r>
          </w:p>
          <w:p w14:paraId="54549448" w14:textId="0F4C3C30" w:rsidR="00BD5B5A" w:rsidRPr="006C5D98" w:rsidRDefault="00BD5B5A" w:rsidP="00334FAE">
            <w:pPr>
              <w:rPr>
                <w:sz w:val="22"/>
                <w:szCs w:val="22"/>
              </w:rPr>
            </w:pPr>
          </w:p>
          <w:p w14:paraId="7AADBBD9" w14:textId="03FE45C9" w:rsidR="00525F7E" w:rsidRPr="006C5D98" w:rsidRDefault="00525F7E" w:rsidP="00525F7E">
            <w:pPr>
              <w:rPr>
                <w:sz w:val="22"/>
                <w:szCs w:val="22"/>
              </w:rPr>
            </w:pPr>
            <w:r w:rsidRPr="006C5D98">
              <w:rPr>
                <w:sz w:val="22"/>
                <w:szCs w:val="22"/>
              </w:rPr>
              <w:lastRenderedPageBreak/>
              <w:t>The Commission of the European Union defines nature-based solutions as “solutions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The Commission concludes that “nature-based solutions must therefore benefit biodiversity and support the delivery of a range of ecosystem services” (</w:t>
            </w:r>
            <w:hyperlink r:id="rId12" w:history="1">
              <w:r w:rsidR="00B20C97" w:rsidRPr="006C5D98">
                <w:rPr>
                  <w:rStyle w:val="Hyperlnk"/>
                  <w:sz w:val="22"/>
                  <w:szCs w:val="22"/>
                </w:rPr>
                <w:t>https://ec.europa.eu/info/research-and-innovation/research-area/environment/nature-based-solutions_en</w:t>
              </w:r>
            </w:hyperlink>
            <w:r w:rsidRPr="006C5D98">
              <w:rPr>
                <w:sz w:val="22"/>
                <w:szCs w:val="22"/>
              </w:rPr>
              <w:t>).</w:t>
            </w:r>
          </w:p>
          <w:p w14:paraId="009F72AA" w14:textId="77777777" w:rsidR="00B20C97" w:rsidRPr="006C5D98" w:rsidRDefault="00B20C97" w:rsidP="00525F7E">
            <w:pPr>
              <w:rPr>
                <w:sz w:val="22"/>
                <w:szCs w:val="22"/>
              </w:rPr>
            </w:pPr>
          </w:p>
          <w:p w14:paraId="588F9AA3" w14:textId="43C6F82E" w:rsidR="00525F7E" w:rsidRPr="006C5D98" w:rsidRDefault="00B20C97" w:rsidP="00334FAE">
            <w:pPr>
              <w:rPr>
                <w:sz w:val="22"/>
                <w:szCs w:val="22"/>
              </w:rPr>
            </w:pPr>
            <w:r w:rsidRPr="006C5D98">
              <w:rPr>
                <w:sz w:val="22"/>
                <w:szCs w:val="22"/>
              </w:rPr>
              <w:t xml:space="preserve">The document CBD/SBSTTA/24/INF/11 gives a definition of nature-based solutions that is not identical to the EU definition, but still appears to mean that nature-based solutions </w:t>
            </w:r>
            <w:proofErr w:type="gramStart"/>
            <w:r w:rsidRPr="006C5D98">
              <w:rPr>
                <w:sz w:val="22"/>
                <w:szCs w:val="22"/>
              </w:rPr>
              <w:t>by definition must</w:t>
            </w:r>
            <w:proofErr w:type="gramEnd"/>
            <w:r w:rsidRPr="006C5D98">
              <w:rPr>
                <w:sz w:val="22"/>
                <w:szCs w:val="22"/>
              </w:rPr>
              <w:t xml:space="preserve"> benefit biodiversity (contradicting paragraph 84). The same document also defines “ecosystem-based approaches” as “the use of biodiversity and ecosystem services as part of an overall adaptation strategy to help people adapt to the adverse effects of climate change”. That is obviously not the same as nature-based solutions, as the use of biodiversity and ecosystem services </w:t>
            </w:r>
            <w:proofErr w:type="gramStart"/>
            <w:r w:rsidRPr="006C5D98">
              <w:rPr>
                <w:sz w:val="22"/>
                <w:szCs w:val="22"/>
              </w:rPr>
              <w:t>in itself does</w:t>
            </w:r>
            <w:proofErr w:type="gramEnd"/>
            <w:r w:rsidRPr="006C5D98">
              <w:rPr>
                <w:sz w:val="22"/>
                <w:szCs w:val="22"/>
              </w:rPr>
              <w:t xml:space="preserve"> not mean that biodiversity benefits; the use may be unsustainable. Still, paragraph 82 treats the two concepts as synonymous. The definitions in the information document have not been adopted by CBD, which means that there is need for careful work on such definitions.</w:t>
            </w:r>
          </w:p>
          <w:p w14:paraId="744D977A" w14:textId="77777777" w:rsidR="00525F7E" w:rsidRPr="006C5D98" w:rsidRDefault="00525F7E" w:rsidP="00334FAE">
            <w:pPr>
              <w:rPr>
                <w:sz w:val="22"/>
                <w:szCs w:val="22"/>
              </w:rPr>
            </w:pPr>
          </w:p>
          <w:p w14:paraId="405B695A" w14:textId="17399934" w:rsidR="00BD5B5A" w:rsidRPr="006C5D98" w:rsidRDefault="00BD5B5A" w:rsidP="009F1DC5">
            <w:pPr>
              <w:rPr>
                <w:sz w:val="22"/>
                <w:szCs w:val="22"/>
              </w:rPr>
            </w:pPr>
            <w:r w:rsidRPr="006C5D98">
              <w:rPr>
                <w:sz w:val="22"/>
                <w:szCs w:val="22"/>
              </w:rPr>
              <w:t>This section should discuss the numerical target to ensure that at least XXX million people benefit from the listed ecosystem services. Is that in addition to the number of people that already enjoy such services, or the total number? Is it possible to state that those people not included in the numerical target should not enjoy these services?</w:t>
            </w:r>
            <w:r w:rsidR="009F1DC5" w:rsidRPr="006C5D98">
              <w:rPr>
                <w:sz w:val="22"/>
                <w:szCs w:val="22"/>
              </w:rPr>
              <w:t xml:space="preserve"> </w:t>
            </w:r>
            <w:r w:rsidRPr="006C5D98">
              <w:rPr>
                <w:sz w:val="22"/>
                <w:szCs w:val="22"/>
              </w:rPr>
              <w:t xml:space="preserve">What is the capacity of ecosystems to deliver regulatory services listed in this section? </w:t>
            </w:r>
            <w:r w:rsidR="009F1DC5" w:rsidRPr="006C5D98">
              <w:rPr>
                <w:sz w:val="22"/>
                <w:szCs w:val="22"/>
              </w:rPr>
              <w:t>How many people could possible benefit from such “nature-based solutions”? Does it make sense to lump all kinds of ecosystem services into one single numerical target, expressed as number of people?</w:t>
            </w:r>
          </w:p>
          <w:p w14:paraId="17B7194A" w14:textId="6651E49A" w:rsidR="009F1DC5" w:rsidRPr="006C5D98" w:rsidRDefault="009F1DC5" w:rsidP="009F1DC5">
            <w:pPr>
              <w:rPr>
                <w:sz w:val="22"/>
                <w:szCs w:val="22"/>
              </w:rPr>
            </w:pPr>
          </w:p>
          <w:p w14:paraId="6EBBD50A" w14:textId="7454B53D" w:rsidR="009F1DC5" w:rsidRPr="006C5D98" w:rsidRDefault="009F1DC5" w:rsidP="009F1DC5">
            <w:pPr>
              <w:rPr>
                <w:sz w:val="22"/>
                <w:szCs w:val="22"/>
              </w:rPr>
            </w:pPr>
            <w:r w:rsidRPr="006C5D98">
              <w:rPr>
                <w:sz w:val="22"/>
                <w:szCs w:val="22"/>
              </w:rPr>
              <w:t xml:space="preserve">The proposed components of this target, listed in CBD/SBSTTA/24/3/Add.1, are formulated as headlines for three different kinds of regulatory ecosystem services, but do not specify any action, neither to conserve or restore ecosystems and their services, nor to ensure that nature-based solutions contribute to such services. </w:t>
            </w:r>
          </w:p>
          <w:p w14:paraId="3E82779F" w14:textId="0DE57CA9" w:rsidR="009F1DC5" w:rsidRPr="006C5D98" w:rsidRDefault="009F1DC5" w:rsidP="009F1DC5">
            <w:pPr>
              <w:rPr>
                <w:sz w:val="22"/>
                <w:szCs w:val="22"/>
              </w:rPr>
            </w:pPr>
          </w:p>
        </w:tc>
      </w:tr>
      <w:tr w:rsidR="00AC494A" w:rsidRPr="003A4D76" w14:paraId="5A103A5E" w14:textId="77777777" w:rsidTr="00334FAE">
        <w:trPr>
          <w:trHeight w:val="224"/>
        </w:trPr>
        <w:tc>
          <w:tcPr>
            <w:tcW w:w="818" w:type="dxa"/>
          </w:tcPr>
          <w:p w14:paraId="395EA5D5" w14:textId="2CB92681" w:rsidR="00AC494A" w:rsidRPr="006C5D98" w:rsidRDefault="00AC494A" w:rsidP="00334FAE">
            <w:pPr>
              <w:rPr>
                <w:sz w:val="22"/>
                <w:szCs w:val="22"/>
              </w:rPr>
            </w:pPr>
            <w:r w:rsidRPr="006C5D98">
              <w:rPr>
                <w:sz w:val="22"/>
                <w:szCs w:val="22"/>
              </w:rPr>
              <w:lastRenderedPageBreak/>
              <w:t>20</w:t>
            </w:r>
          </w:p>
        </w:tc>
        <w:tc>
          <w:tcPr>
            <w:tcW w:w="1231" w:type="dxa"/>
          </w:tcPr>
          <w:p w14:paraId="7F0CAB93" w14:textId="6122A4B6" w:rsidR="00AC494A" w:rsidRPr="006C5D98" w:rsidRDefault="00AC494A" w:rsidP="00334FAE">
            <w:pPr>
              <w:rPr>
                <w:sz w:val="22"/>
                <w:szCs w:val="22"/>
              </w:rPr>
            </w:pPr>
            <w:r w:rsidRPr="006C5D98">
              <w:rPr>
                <w:sz w:val="22"/>
                <w:szCs w:val="22"/>
              </w:rPr>
              <w:t>82</w:t>
            </w:r>
          </w:p>
        </w:tc>
        <w:tc>
          <w:tcPr>
            <w:tcW w:w="8139" w:type="dxa"/>
            <w:gridSpan w:val="2"/>
          </w:tcPr>
          <w:p w14:paraId="2BDB2E57" w14:textId="77777777" w:rsidR="00AC494A" w:rsidRPr="006C5D98" w:rsidRDefault="00AC494A" w:rsidP="00AC494A">
            <w:pPr>
              <w:rPr>
                <w:sz w:val="22"/>
                <w:szCs w:val="22"/>
              </w:rPr>
            </w:pPr>
            <w:r w:rsidRPr="006C5D98">
              <w:rPr>
                <w:sz w:val="22"/>
                <w:szCs w:val="22"/>
              </w:rPr>
              <w:t>This paragraph states that safeguarding ecosystem services is a key element of the 2050 vision, but that is not what the suggested target formulation expresses. The scope and level of ambition of target 10 should be discussed and compared to that of Aichi target 14.</w:t>
            </w:r>
          </w:p>
          <w:p w14:paraId="2958D7FC" w14:textId="77777777" w:rsidR="00AC494A" w:rsidRPr="006C5D98" w:rsidRDefault="00AC494A" w:rsidP="00AC494A">
            <w:pPr>
              <w:rPr>
                <w:sz w:val="22"/>
                <w:szCs w:val="22"/>
              </w:rPr>
            </w:pPr>
          </w:p>
          <w:p w14:paraId="7684F3EC" w14:textId="06687A32" w:rsidR="00A75FA2" w:rsidRPr="006C5D98" w:rsidRDefault="00A75FA2" w:rsidP="00AC494A">
            <w:pPr>
              <w:rPr>
                <w:sz w:val="22"/>
                <w:szCs w:val="22"/>
              </w:rPr>
            </w:pPr>
            <w:r w:rsidRPr="006C5D98">
              <w:rPr>
                <w:sz w:val="22"/>
                <w:szCs w:val="22"/>
              </w:rPr>
              <w:t>In the suggested list of key ecosystems in para 82 we would also like to include “kelp forests”.</w:t>
            </w:r>
          </w:p>
          <w:p w14:paraId="241F2662" w14:textId="5062B9F6" w:rsidR="00A75FA2" w:rsidRPr="006C5D98" w:rsidRDefault="00A75FA2" w:rsidP="00AC494A">
            <w:pPr>
              <w:rPr>
                <w:sz w:val="22"/>
                <w:szCs w:val="22"/>
              </w:rPr>
            </w:pPr>
          </w:p>
        </w:tc>
      </w:tr>
      <w:tr w:rsidR="006527A1" w:rsidRPr="003A4D76" w14:paraId="299206BA" w14:textId="77777777" w:rsidTr="00334FAE">
        <w:trPr>
          <w:trHeight w:val="224"/>
        </w:trPr>
        <w:tc>
          <w:tcPr>
            <w:tcW w:w="818" w:type="dxa"/>
          </w:tcPr>
          <w:p w14:paraId="5BF99ECE" w14:textId="77777777" w:rsidR="006527A1" w:rsidRPr="006C5D98" w:rsidRDefault="006527A1" w:rsidP="00334FAE">
            <w:pPr>
              <w:rPr>
                <w:sz w:val="22"/>
                <w:szCs w:val="22"/>
              </w:rPr>
            </w:pPr>
          </w:p>
        </w:tc>
        <w:tc>
          <w:tcPr>
            <w:tcW w:w="1231" w:type="dxa"/>
          </w:tcPr>
          <w:p w14:paraId="124E28F1" w14:textId="77777777" w:rsidR="006527A1" w:rsidRPr="006C5D98" w:rsidRDefault="006527A1" w:rsidP="00334FAE">
            <w:pPr>
              <w:rPr>
                <w:sz w:val="22"/>
                <w:szCs w:val="22"/>
              </w:rPr>
            </w:pPr>
          </w:p>
        </w:tc>
        <w:tc>
          <w:tcPr>
            <w:tcW w:w="8139" w:type="dxa"/>
            <w:gridSpan w:val="2"/>
          </w:tcPr>
          <w:p w14:paraId="5B8572CD" w14:textId="4C6450BA" w:rsidR="006527A1" w:rsidRPr="006C5D98" w:rsidRDefault="006527A1" w:rsidP="00334FAE">
            <w:pPr>
              <w:rPr>
                <w:b/>
                <w:sz w:val="22"/>
                <w:szCs w:val="22"/>
              </w:rPr>
            </w:pPr>
            <w:r w:rsidRPr="006C5D98">
              <w:rPr>
                <w:b/>
                <w:sz w:val="22"/>
                <w:szCs w:val="22"/>
              </w:rPr>
              <w:t>Target 11</w:t>
            </w:r>
          </w:p>
        </w:tc>
      </w:tr>
      <w:tr w:rsidR="00765401" w:rsidRPr="003A4D76" w14:paraId="0C2C53E8" w14:textId="77777777" w:rsidTr="00334FAE">
        <w:trPr>
          <w:trHeight w:val="224"/>
        </w:trPr>
        <w:tc>
          <w:tcPr>
            <w:tcW w:w="818" w:type="dxa"/>
          </w:tcPr>
          <w:p w14:paraId="120D59D1" w14:textId="745AE82C" w:rsidR="00765401" w:rsidRPr="006C5D98" w:rsidRDefault="00765401" w:rsidP="00334FAE">
            <w:pPr>
              <w:rPr>
                <w:sz w:val="22"/>
                <w:szCs w:val="22"/>
              </w:rPr>
            </w:pPr>
            <w:r w:rsidRPr="006C5D98">
              <w:rPr>
                <w:sz w:val="22"/>
                <w:szCs w:val="22"/>
              </w:rPr>
              <w:t>21</w:t>
            </w:r>
          </w:p>
        </w:tc>
        <w:tc>
          <w:tcPr>
            <w:tcW w:w="1231" w:type="dxa"/>
          </w:tcPr>
          <w:p w14:paraId="253B5C5A" w14:textId="3D38B834" w:rsidR="00765401" w:rsidRPr="006C5D98" w:rsidRDefault="0095394B" w:rsidP="00334FAE">
            <w:pPr>
              <w:rPr>
                <w:sz w:val="22"/>
                <w:szCs w:val="22"/>
              </w:rPr>
            </w:pPr>
            <w:r w:rsidRPr="006C5D98">
              <w:rPr>
                <w:sz w:val="22"/>
                <w:szCs w:val="22"/>
              </w:rPr>
              <w:t>85-87</w:t>
            </w:r>
          </w:p>
        </w:tc>
        <w:tc>
          <w:tcPr>
            <w:tcW w:w="8139" w:type="dxa"/>
            <w:gridSpan w:val="2"/>
          </w:tcPr>
          <w:p w14:paraId="2E1FEC23" w14:textId="2ABB8C09" w:rsidR="00765401" w:rsidRPr="006C5D98" w:rsidRDefault="00765401" w:rsidP="00334FAE">
            <w:pPr>
              <w:rPr>
                <w:sz w:val="22"/>
                <w:szCs w:val="22"/>
              </w:rPr>
            </w:pPr>
            <w:r w:rsidRPr="006C5D98">
              <w:rPr>
                <w:sz w:val="22"/>
                <w:szCs w:val="22"/>
              </w:rPr>
              <w:t>There is a need to clarify the difference in scope between this target and target 8, which is also about human health and well-being, and its dependence on biodiversity.</w:t>
            </w:r>
          </w:p>
          <w:p w14:paraId="77F80E82" w14:textId="77777777" w:rsidR="00ED6988" w:rsidRPr="006C5D98" w:rsidRDefault="00ED6988" w:rsidP="00334FAE">
            <w:pPr>
              <w:rPr>
                <w:sz w:val="22"/>
                <w:szCs w:val="22"/>
              </w:rPr>
            </w:pPr>
          </w:p>
          <w:p w14:paraId="069A8297" w14:textId="3479D1C3" w:rsidR="00765401" w:rsidRPr="006C5D98" w:rsidRDefault="00ED6988" w:rsidP="00334FAE">
            <w:pPr>
              <w:rPr>
                <w:sz w:val="22"/>
                <w:szCs w:val="22"/>
              </w:rPr>
            </w:pPr>
            <w:r w:rsidRPr="006C5D98">
              <w:rPr>
                <w:sz w:val="22"/>
                <w:szCs w:val="22"/>
              </w:rPr>
              <w:t xml:space="preserve">The entire section on target 11 deals with one of the suggested target components, on access to green and blue areas, but nothing is said about the second component, on benefits from biodiversity for human health and well-being in general. This is of course </w:t>
            </w:r>
            <w:r w:rsidRPr="006C5D98">
              <w:rPr>
                <w:sz w:val="22"/>
                <w:szCs w:val="22"/>
              </w:rPr>
              <w:lastRenderedPageBreak/>
              <w:t>where there is most overlap with target 8, but there may also be aspects not covered in target 8 that should be dealt with here.</w:t>
            </w:r>
          </w:p>
          <w:p w14:paraId="4070F185" w14:textId="47EE4053" w:rsidR="00A75FA2" w:rsidRPr="006C5D98" w:rsidRDefault="00A75FA2" w:rsidP="00334FAE">
            <w:pPr>
              <w:rPr>
                <w:sz w:val="22"/>
                <w:szCs w:val="22"/>
              </w:rPr>
            </w:pPr>
          </w:p>
          <w:p w14:paraId="4BDE8E29" w14:textId="27BEF304" w:rsidR="00A75FA2" w:rsidRPr="006C5D98" w:rsidRDefault="00A75FA2" w:rsidP="00334FAE">
            <w:pPr>
              <w:rPr>
                <w:sz w:val="22"/>
                <w:szCs w:val="22"/>
              </w:rPr>
            </w:pPr>
            <w:r w:rsidRPr="006C5D98">
              <w:rPr>
                <w:sz w:val="22"/>
                <w:szCs w:val="22"/>
              </w:rPr>
              <w:t>Note that nature-based solutions and ecosystem-based approaches in urban areas will contribute to this target. If well planned, following the process set out in CBD voluntary guideline for ecosystem-based approaches, there will be multiple benefits for health and biodiversity.</w:t>
            </w:r>
          </w:p>
          <w:p w14:paraId="151784D1" w14:textId="77777777" w:rsidR="00A75FA2" w:rsidRPr="006C5D98" w:rsidRDefault="00A75FA2" w:rsidP="00334FAE">
            <w:pPr>
              <w:rPr>
                <w:sz w:val="22"/>
                <w:szCs w:val="22"/>
              </w:rPr>
            </w:pPr>
          </w:p>
          <w:p w14:paraId="69750787" w14:textId="716EF39B" w:rsidR="00284889" w:rsidRPr="006C5D98" w:rsidRDefault="00A75FA2" w:rsidP="00A75FA2">
            <w:pPr>
              <w:rPr>
                <w:sz w:val="22"/>
                <w:szCs w:val="22"/>
              </w:rPr>
            </w:pPr>
            <w:r w:rsidRPr="006C5D98">
              <w:rPr>
                <w:sz w:val="22"/>
                <w:szCs w:val="22"/>
              </w:rPr>
              <w:t xml:space="preserve">Given the importance of ecosystem services for urban and semi urban dwellers, and the green and blue spaces in urban areas, the interdependencies between biodiversity and human rights should be made clear (UNGA 2020, Human rights obligations relating to Report of the Special Rapporteur on the issue of human rights obligations relating to the enjoyment of a safe, clean, healthy and sustainable environment, David R. Boyd. Human rights depend on a healthy biosphere the enjoyment of a safe, clean, healthy and sustainable environment. (A/75/161) </w:t>
            </w:r>
            <w:hyperlink r:id="rId13" w:history="1">
              <w:r w:rsidR="00284889" w:rsidRPr="006C5D98">
                <w:rPr>
                  <w:rStyle w:val="Hyperlnk"/>
                  <w:sz w:val="22"/>
                  <w:szCs w:val="22"/>
                </w:rPr>
                <w:t>https://documents-dds-ny.un.org/doc/UNDOC/GEN/N20/184/48/PDF/N2018448.pdf?OpenElement</w:t>
              </w:r>
            </w:hyperlink>
            <w:r w:rsidR="00284889" w:rsidRPr="006C5D98">
              <w:rPr>
                <w:sz w:val="22"/>
                <w:szCs w:val="22"/>
              </w:rPr>
              <w:t>;</w:t>
            </w:r>
          </w:p>
          <w:p w14:paraId="4884834F" w14:textId="77777777" w:rsidR="00284889" w:rsidRPr="006C5D98" w:rsidRDefault="00284889" w:rsidP="00A75FA2">
            <w:pPr>
              <w:rPr>
                <w:sz w:val="22"/>
                <w:szCs w:val="22"/>
              </w:rPr>
            </w:pPr>
          </w:p>
          <w:p w14:paraId="0363C889" w14:textId="7CB2A4C2" w:rsidR="00284889" w:rsidRPr="006C5D98" w:rsidRDefault="00284889" w:rsidP="00284889">
            <w:pPr>
              <w:rPr>
                <w:sz w:val="22"/>
                <w:szCs w:val="22"/>
              </w:rPr>
            </w:pPr>
            <w:r w:rsidRPr="006C5D98">
              <w:rPr>
                <w:sz w:val="22"/>
                <w:szCs w:val="22"/>
              </w:rPr>
              <w:t xml:space="preserve">Human Rights Council Fortieth session 2019, A/HRC/40/L.22/Rev.1 Recognizing the contribution of environmental human rights defenders to the enjoyment of human rights, environmental protection and sustainable development. </w:t>
            </w:r>
            <w:hyperlink r:id="rId14" w:history="1">
              <w:r w:rsidRPr="006C5D98">
                <w:rPr>
                  <w:rStyle w:val="Hyperlnk"/>
                  <w:sz w:val="22"/>
                  <w:szCs w:val="22"/>
                </w:rPr>
                <w:t>http://undocs.org/A/HRC/40/L.22/Rev.1</w:t>
              </w:r>
            </w:hyperlink>
            <w:r w:rsidRPr="006C5D98">
              <w:rPr>
                <w:sz w:val="22"/>
                <w:szCs w:val="22"/>
              </w:rPr>
              <w:t>;</w:t>
            </w:r>
          </w:p>
          <w:p w14:paraId="35FEB616" w14:textId="77777777" w:rsidR="00284889" w:rsidRPr="006C5D98" w:rsidRDefault="00284889" w:rsidP="00284889">
            <w:pPr>
              <w:rPr>
                <w:sz w:val="22"/>
                <w:szCs w:val="22"/>
              </w:rPr>
            </w:pPr>
          </w:p>
          <w:p w14:paraId="1A269529" w14:textId="47F77A79" w:rsidR="00A75FA2" w:rsidRPr="006C5D98" w:rsidRDefault="00284889" w:rsidP="00284889">
            <w:pPr>
              <w:rPr>
                <w:sz w:val="22"/>
                <w:szCs w:val="22"/>
              </w:rPr>
            </w:pPr>
            <w:r w:rsidRPr="006C5D98">
              <w:rPr>
                <w:sz w:val="22"/>
                <w:szCs w:val="22"/>
              </w:rPr>
              <w:t>UN Human Rights Office of the High Commissioner 2018, Human rights obligations relating to the enjoyment of a safe, clean, healthy and sustainable environment.</w:t>
            </w:r>
            <w:r w:rsidR="00A75FA2" w:rsidRPr="006C5D98">
              <w:rPr>
                <w:sz w:val="22"/>
                <w:szCs w:val="22"/>
              </w:rPr>
              <w:t>).</w:t>
            </w:r>
          </w:p>
          <w:p w14:paraId="7152AFBA" w14:textId="0AFF7E3C" w:rsidR="0008399D" w:rsidRPr="006C5D98" w:rsidRDefault="0008399D" w:rsidP="00334FAE">
            <w:pPr>
              <w:rPr>
                <w:sz w:val="22"/>
                <w:szCs w:val="22"/>
              </w:rPr>
            </w:pPr>
          </w:p>
        </w:tc>
      </w:tr>
      <w:tr w:rsidR="00765401" w:rsidRPr="003A4D76" w14:paraId="5A043EF8" w14:textId="77777777" w:rsidTr="00334FAE">
        <w:trPr>
          <w:trHeight w:val="224"/>
        </w:trPr>
        <w:tc>
          <w:tcPr>
            <w:tcW w:w="818" w:type="dxa"/>
          </w:tcPr>
          <w:p w14:paraId="076258A9" w14:textId="69EBE8DF" w:rsidR="00765401" w:rsidRPr="006C5D98" w:rsidRDefault="00765401" w:rsidP="00334FAE">
            <w:pPr>
              <w:rPr>
                <w:sz w:val="22"/>
                <w:szCs w:val="22"/>
              </w:rPr>
            </w:pPr>
            <w:r w:rsidRPr="006C5D98">
              <w:rPr>
                <w:sz w:val="22"/>
                <w:szCs w:val="22"/>
              </w:rPr>
              <w:lastRenderedPageBreak/>
              <w:t>22</w:t>
            </w:r>
          </w:p>
        </w:tc>
        <w:tc>
          <w:tcPr>
            <w:tcW w:w="1231" w:type="dxa"/>
          </w:tcPr>
          <w:p w14:paraId="62F00876" w14:textId="4ABCBD82" w:rsidR="00765401" w:rsidRPr="006C5D98" w:rsidRDefault="00765401" w:rsidP="00334FAE">
            <w:pPr>
              <w:rPr>
                <w:sz w:val="22"/>
                <w:szCs w:val="22"/>
              </w:rPr>
            </w:pPr>
            <w:r w:rsidRPr="006C5D98">
              <w:rPr>
                <w:sz w:val="22"/>
                <w:szCs w:val="22"/>
              </w:rPr>
              <w:t>85</w:t>
            </w:r>
          </w:p>
        </w:tc>
        <w:tc>
          <w:tcPr>
            <w:tcW w:w="8139" w:type="dxa"/>
            <w:gridSpan w:val="2"/>
          </w:tcPr>
          <w:p w14:paraId="3B032508" w14:textId="70F37DA3" w:rsidR="00765401" w:rsidRPr="006C5D98" w:rsidRDefault="00765401" w:rsidP="00765401">
            <w:pPr>
              <w:rPr>
                <w:sz w:val="22"/>
                <w:szCs w:val="22"/>
              </w:rPr>
            </w:pPr>
            <w:r w:rsidRPr="006C5D98">
              <w:rPr>
                <w:sz w:val="22"/>
                <w:szCs w:val="22"/>
              </w:rPr>
              <w:t>For the purposes of this target, CBD should agree on a clear definition of the term</w:t>
            </w:r>
            <w:r w:rsidR="00F96F56" w:rsidRPr="006C5D98">
              <w:rPr>
                <w:sz w:val="22"/>
                <w:szCs w:val="22"/>
              </w:rPr>
              <w:t>s</w:t>
            </w:r>
            <w:r w:rsidRPr="006C5D98">
              <w:rPr>
                <w:sz w:val="22"/>
                <w:szCs w:val="22"/>
              </w:rPr>
              <w:t xml:space="preserve"> “green and blue spaces”</w:t>
            </w:r>
            <w:r w:rsidR="00F96F56" w:rsidRPr="006C5D98">
              <w:rPr>
                <w:sz w:val="22"/>
                <w:szCs w:val="22"/>
              </w:rPr>
              <w:t xml:space="preserve"> and “access”</w:t>
            </w:r>
            <w:r w:rsidRPr="006C5D98">
              <w:rPr>
                <w:sz w:val="22"/>
                <w:szCs w:val="22"/>
              </w:rPr>
              <w:t xml:space="preserve">, and this section should provide a basis for </w:t>
            </w:r>
            <w:r w:rsidR="00F96F56" w:rsidRPr="006C5D98">
              <w:rPr>
                <w:sz w:val="22"/>
                <w:szCs w:val="22"/>
              </w:rPr>
              <w:t xml:space="preserve">such </w:t>
            </w:r>
            <w:r w:rsidR="00AE2A3C" w:rsidRPr="006C5D98">
              <w:rPr>
                <w:sz w:val="22"/>
                <w:szCs w:val="22"/>
              </w:rPr>
              <w:t>definition</w:t>
            </w:r>
            <w:r w:rsidR="00F96F56" w:rsidRPr="006C5D98">
              <w:rPr>
                <w:sz w:val="22"/>
                <w:szCs w:val="22"/>
              </w:rPr>
              <w:t>s</w:t>
            </w:r>
            <w:r w:rsidR="00AE2A3C" w:rsidRPr="006C5D98">
              <w:rPr>
                <w:sz w:val="22"/>
                <w:szCs w:val="22"/>
              </w:rPr>
              <w:t>.</w:t>
            </w:r>
            <w:r w:rsidR="00E25B6F" w:rsidRPr="006C5D98">
              <w:rPr>
                <w:sz w:val="22"/>
                <w:szCs w:val="22"/>
              </w:rPr>
              <w:t xml:space="preserve"> Such a definition</w:t>
            </w:r>
            <w:r w:rsidR="00F96F56" w:rsidRPr="006C5D98">
              <w:rPr>
                <w:sz w:val="22"/>
                <w:szCs w:val="22"/>
              </w:rPr>
              <w:t xml:space="preserve"> on green and blue spaces</w:t>
            </w:r>
            <w:r w:rsidR="00E25B6F" w:rsidRPr="006C5D98">
              <w:rPr>
                <w:sz w:val="22"/>
                <w:szCs w:val="22"/>
              </w:rPr>
              <w:t xml:space="preserve"> should be explicit regarding whether such spaces should be suitable for, or </w:t>
            </w:r>
            <w:proofErr w:type="gramStart"/>
            <w:r w:rsidR="00E25B6F" w:rsidRPr="006C5D98">
              <w:rPr>
                <w:sz w:val="22"/>
                <w:szCs w:val="22"/>
              </w:rPr>
              <w:t>actually host</w:t>
            </w:r>
            <w:proofErr w:type="gramEnd"/>
            <w:r w:rsidR="00E25B6F" w:rsidRPr="006C5D98">
              <w:rPr>
                <w:sz w:val="22"/>
                <w:szCs w:val="22"/>
              </w:rPr>
              <w:t>, biodiversity.</w:t>
            </w:r>
          </w:p>
          <w:p w14:paraId="2D817222" w14:textId="7EDE8E39" w:rsidR="00AE2A3C" w:rsidRPr="006C5D98" w:rsidRDefault="00AE2A3C" w:rsidP="00765401">
            <w:pPr>
              <w:rPr>
                <w:sz w:val="22"/>
                <w:szCs w:val="22"/>
              </w:rPr>
            </w:pPr>
          </w:p>
        </w:tc>
      </w:tr>
      <w:tr w:rsidR="00765401" w:rsidRPr="003A4D76" w14:paraId="76DF84AB" w14:textId="77777777" w:rsidTr="00334FAE">
        <w:trPr>
          <w:trHeight w:val="224"/>
        </w:trPr>
        <w:tc>
          <w:tcPr>
            <w:tcW w:w="818" w:type="dxa"/>
          </w:tcPr>
          <w:p w14:paraId="3B3FA334" w14:textId="4692E88B" w:rsidR="00765401" w:rsidRPr="006C5D98" w:rsidRDefault="00AE2A3C" w:rsidP="00334FAE">
            <w:pPr>
              <w:rPr>
                <w:sz w:val="22"/>
                <w:szCs w:val="22"/>
              </w:rPr>
            </w:pPr>
            <w:r w:rsidRPr="006C5D98">
              <w:rPr>
                <w:sz w:val="22"/>
                <w:szCs w:val="22"/>
              </w:rPr>
              <w:t>22</w:t>
            </w:r>
          </w:p>
        </w:tc>
        <w:tc>
          <w:tcPr>
            <w:tcW w:w="1231" w:type="dxa"/>
          </w:tcPr>
          <w:p w14:paraId="1364C7E0" w14:textId="6CE6E89F" w:rsidR="00765401" w:rsidRPr="006C5D98" w:rsidRDefault="00AE2A3C" w:rsidP="00334FAE">
            <w:pPr>
              <w:rPr>
                <w:sz w:val="22"/>
                <w:szCs w:val="22"/>
              </w:rPr>
            </w:pPr>
            <w:r w:rsidRPr="006C5D98">
              <w:rPr>
                <w:sz w:val="22"/>
                <w:szCs w:val="22"/>
              </w:rPr>
              <w:t>85</w:t>
            </w:r>
          </w:p>
        </w:tc>
        <w:tc>
          <w:tcPr>
            <w:tcW w:w="8139" w:type="dxa"/>
            <w:gridSpan w:val="2"/>
          </w:tcPr>
          <w:p w14:paraId="53F3EB75" w14:textId="3B7E90B1" w:rsidR="00765401" w:rsidRPr="006C5D98" w:rsidRDefault="00765401" w:rsidP="00334FAE">
            <w:pPr>
              <w:rPr>
                <w:sz w:val="22"/>
                <w:szCs w:val="22"/>
              </w:rPr>
            </w:pPr>
            <w:r w:rsidRPr="006C5D98">
              <w:rPr>
                <w:sz w:val="22"/>
                <w:szCs w:val="22"/>
              </w:rPr>
              <w:t>The role of green and blue spaces</w:t>
            </w:r>
            <w:r w:rsidR="00AE2A3C" w:rsidRPr="006C5D98">
              <w:rPr>
                <w:sz w:val="22"/>
                <w:szCs w:val="22"/>
              </w:rPr>
              <w:t xml:space="preserve"> in urban areas for species and ecosystem services is mentioned in this paragraph, whereas the target formulation appears to be silent on this issue. It would be valuable to include in this document a paragraph on the present and potential contribution of urban areas to the conservation of biodiversity, as a basis for discussions on inclusion of this aspect in the target formulation.</w:t>
            </w:r>
          </w:p>
          <w:p w14:paraId="1C54A8E1" w14:textId="440A232A" w:rsidR="00AE2A3C" w:rsidRPr="006C5D98" w:rsidRDefault="00AE2A3C" w:rsidP="00334FAE">
            <w:pPr>
              <w:rPr>
                <w:sz w:val="22"/>
                <w:szCs w:val="22"/>
              </w:rPr>
            </w:pPr>
          </w:p>
        </w:tc>
      </w:tr>
      <w:tr w:rsidR="00E25B6F" w:rsidRPr="003A4D76" w14:paraId="7EC57FAD" w14:textId="77777777" w:rsidTr="00334FAE">
        <w:trPr>
          <w:trHeight w:val="224"/>
        </w:trPr>
        <w:tc>
          <w:tcPr>
            <w:tcW w:w="818" w:type="dxa"/>
          </w:tcPr>
          <w:p w14:paraId="7A6F1CDB" w14:textId="5634EB7D" w:rsidR="00E25B6F" w:rsidRPr="006C5D98" w:rsidRDefault="00E25B6F" w:rsidP="00334FAE">
            <w:pPr>
              <w:rPr>
                <w:sz w:val="22"/>
                <w:szCs w:val="22"/>
              </w:rPr>
            </w:pPr>
            <w:r w:rsidRPr="006C5D98">
              <w:rPr>
                <w:sz w:val="22"/>
                <w:szCs w:val="22"/>
              </w:rPr>
              <w:t>22</w:t>
            </w:r>
          </w:p>
        </w:tc>
        <w:tc>
          <w:tcPr>
            <w:tcW w:w="1231" w:type="dxa"/>
          </w:tcPr>
          <w:p w14:paraId="13B2F5BF" w14:textId="3D683986" w:rsidR="00E25B6F" w:rsidRPr="006C5D98" w:rsidRDefault="00E25B6F" w:rsidP="00334FAE">
            <w:pPr>
              <w:rPr>
                <w:sz w:val="22"/>
                <w:szCs w:val="22"/>
              </w:rPr>
            </w:pPr>
            <w:r w:rsidRPr="006C5D98">
              <w:rPr>
                <w:sz w:val="22"/>
                <w:szCs w:val="22"/>
              </w:rPr>
              <w:t>86</w:t>
            </w:r>
          </w:p>
        </w:tc>
        <w:tc>
          <w:tcPr>
            <w:tcW w:w="8139" w:type="dxa"/>
            <w:gridSpan w:val="2"/>
          </w:tcPr>
          <w:p w14:paraId="76913F8A" w14:textId="77777777" w:rsidR="00E25B6F" w:rsidRPr="006C5D98" w:rsidRDefault="00E25B6F" w:rsidP="00ED6988">
            <w:pPr>
              <w:rPr>
                <w:sz w:val="22"/>
                <w:szCs w:val="22"/>
              </w:rPr>
            </w:pPr>
            <w:r w:rsidRPr="006C5D98">
              <w:rPr>
                <w:sz w:val="22"/>
                <w:szCs w:val="22"/>
              </w:rPr>
              <w:t>It appears that there is no basis for the formulation of a numerical target on the accessibility to green and blue spaces</w:t>
            </w:r>
            <w:r w:rsidR="00ED6988" w:rsidRPr="006C5D98">
              <w:rPr>
                <w:sz w:val="22"/>
                <w:szCs w:val="22"/>
              </w:rPr>
              <w:t>. It is not clear what kind of metric would be suitable, and there appears to be no useful baseline data. Would it then be possible to formulate a qualitative target, for example that all urban dwellers should have access to such spaces?</w:t>
            </w:r>
          </w:p>
          <w:p w14:paraId="538A6159" w14:textId="37208B6A" w:rsidR="00ED6988" w:rsidRPr="006C5D98" w:rsidRDefault="00ED6988" w:rsidP="00ED6988">
            <w:pPr>
              <w:rPr>
                <w:sz w:val="22"/>
                <w:szCs w:val="22"/>
              </w:rPr>
            </w:pPr>
          </w:p>
        </w:tc>
      </w:tr>
      <w:tr w:rsidR="006527A1" w:rsidRPr="003A4D76" w14:paraId="3DF0F63B" w14:textId="77777777" w:rsidTr="00334FAE">
        <w:trPr>
          <w:trHeight w:val="224"/>
        </w:trPr>
        <w:tc>
          <w:tcPr>
            <w:tcW w:w="818" w:type="dxa"/>
          </w:tcPr>
          <w:p w14:paraId="508CC9A9" w14:textId="3CE4174A" w:rsidR="006527A1" w:rsidRPr="006C5D98" w:rsidRDefault="00E25B6F" w:rsidP="00334FAE">
            <w:pPr>
              <w:rPr>
                <w:sz w:val="22"/>
                <w:szCs w:val="22"/>
              </w:rPr>
            </w:pPr>
            <w:r w:rsidRPr="006C5D98">
              <w:rPr>
                <w:sz w:val="22"/>
                <w:szCs w:val="22"/>
              </w:rPr>
              <w:t>22</w:t>
            </w:r>
          </w:p>
        </w:tc>
        <w:tc>
          <w:tcPr>
            <w:tcW w:w="1231" w:type="dxa"/>
          </w:tcPr>
          <w:p w14:paraId="442129D7" w14:textId="5CFEF037" w:rsidR="006527A1" w:rsidRPr="006C5D98" w:rsidRDefault="00E25B6F" w:rsidP="00334FAE">
            <w:pPr>
              <w:rPr>
                <w:sz w:val="22"/>
                <w:szCs w:val="22"/>
              </w:rPr>
            </w:pPr>
            <w:r w:rsidRPr="006C5D98">
              <w:rPr>
                <w:sz w:val="22"/>
                <w:szCs w:val="22"/>
              </w:rPr>
              <w:t>87</w:t>
            </w:r>
          </w:p>
        </w:tc>
        <w:tc>
          <w:tcPr>
            <w:tcW w:w="8139" w:type="dxa"/>
            <w:gridSpan w:val="2"/>
          </w:tcPr>
          <w:p w14:paraId="07235C3C" w14:textId="2E411DAB" w:rsidR="00AE2A3C" w:rsidRPr="006C5D98" w:rsidRDefault="00AE2A3C" w:rsidP="00AE2A3C">
            <w:pPr>
              <w:rPr>
                <w:sz w:val="22"/>
                <w:szCs w:val="22"/>
              </w:rPr>
            </w:pPr>
            <w:r w:rsidRPr="006C5D98">
              <w:rPr>
                <w:sz w:val="22"/>
                <w:szCs w:val="22"/>
              </w:rPr>
              <w:t xml:space="preserve">One way to increase access to </w:t>
            </w:r>
            <w:r w:rsidR="00765401" w:rsidRPr="006C5D98">
              <w:rPr>
                <w:sz w:val="22"/>
                <w:szCs w:val="22"/>
              </w:rPr>
              <w:t>green and blue spaces</w:t>
            </w:r>
            <w:r w:rsidRPr="006C5D98">
              <w:rPr>
                <w:sz w:val="22"/>
                <w:szCs w:val="22"/>
              </w:rPr>
              <w:t xml:space="preserve"> is indeed to create such spaces, but the target formulation (and the target components) do not </w:t>
            </w:r>
            <w:proofErr w:type="spellStart"/>
            <w:r w:rsidRPr="006C5D98">
              <w:rPr>
                <w:sz w:val="22"/>
                <w:szCs w:val="22"/>
              </w:rPr>
              <w:t>specifify</w:t>
            </w:r>
            <w:proofErr w:type="spellEnd"/>
            <w:r w:rsidRPr="006C5D98">
              <w:rPr>
                <w:sz w:val="22"/>
                <w:szCs w:val="22"/>
              </w:rPr>
              <w:t xml:space="preserve"> such actions. As a basis for discussions on inclusion of </w:t>
            </w:r>
            <w:r w:rsidR="00DB18B3" w:rsidRPr="006C5D98">
              <w:rPr>
                <w:sz w:val="22"/>
                <w:szCs w:val="22"/>
              </w:rPr>
              <w:t xml:space="preserve">such </w:t>
            </w:r>
            <w:r w:rsidRPr="006C5D98">
              <w:rPr>
                <w:sz w:val="22"/>
                <w:szCs w:val="22"/>
              </w:rPr>
              <w:t xml:space="preserve">a target component, it would be </w:t>
            </w:r>
            <w:r w:rsidR="00E25B6F" w:rsidRPr="006C5D98">
              <w:rPr>
                <w:sz w:val="22"/>
                <w:szCs w:val="22"/>
              </w:rPr>
              <w:t>valuable for this document to include a paragraph on the need for, and modalities of increasing the area of green and blue spaces in urban areas, in particular whether it would be possible to formulate a quantitative target.</w:t>
            </w:r>
          </w:p>
          <w:p w14:paraId="474F07F4" w14:textId="734539F2" w:rsidR="006527A1" w:rsidRPr="006C5D98" w:rsidRDefault="006527A1" w:rsidP="00AE2A3C">
            <w:pPr>
              <w:rPr>
                <w:sz w:val="22"/>
                <w:szCs w:val="22"/>
              </w:rPr>
            </w:pPr>
          </w:p>
        </w:tc>
      </w:tr>
      <w:tr w:rsidR="00CF1375" w:rsidRPr="003A4D76" w14:paraId="0E96C657" w14:textId="77777777" w:rsidTr="00334FAE">
        <w:trPr>
          <w:trHeight w:val="224"/>
        </w:trPr>
        <w:tc>
          <w:tcPr>
            <w:tcW w:w="818" w:type="dxa"/>
          </w:tcPr>
          <w:p w14:paraId="7E18669D" w14:textId="77777777" w:rsidR="00CF1375" w:rsidRPr="006C5D98" w:rsidRDefault="00CF1375" w:rsidP="00334FAE">
            <w:pPr>
              <w:rPr>
                <w:sz w:val="22"/>
                <w:szCs w:val="22"/>
              </w:rPr>
            </w:pPr>
          </w:p>
        </w:tc>
        <w:tc>
          <w:tcPr>
            <w:tcW w:w="1231" w:type="dxa"/>
          </w:tcPr>
          <w:p w14:paraId="09257E3D" w14:textId="77777777" w:rsidR="00CF1375" w:rsidRPr="006C5D98" w:rsidRDefault="00CF1375" w:rsidP="00334FAE">
            <w:pPr>
              <w:rPr>
                <w:sz w:val="22"/>
                <w:szCs w:val="22"/>
              </w:rPr>
            </w:pPr>
          </w:p>
        </w:tc>
        <w:tc>
          <w:tcPr>
            <w:tcW w:w="8139" w:type="dxa"/>
            <w:gridSpan w:val="2"/>
          </w:tcPr>
          <w:p w14:paraId="7E689E88" w14:textId="2817BA5E" w:rsidR="00CF1375" w:rsidRPr="006C5D98" w:rsidRDefault="00CF1375" w:rsidP="00AE2A3C">
            <w:pPr>
              <w:rPr>
                <w:b/>
                <w:sz w:val="22"/>
                <w:szCs w:val="22"/>
              </w:rPr>
            </w:pPr>
            <w:r w:rsidRPr="006C5D98">
              <w:rPr>
                <w:b/>
                <w:sz w:val="22"/>
                <w:szCs w:val="22"/>
              </w:rPr>
              <w:t>Target 12</w:t>
            </w:r>
          </w:p>
        </w:tc>
      </w:tr>
      <w:tr w:rsidR="00CF1375" w:rsidRPr="003A4D76" w14:paraId="7B9D24A1" w14:textId="77777777" w:rsidTr="00334FAE">
        <w:trPr>
          <w:trHeight w:val="224"/>
        </w:trPr>
        <w:tc>
          <w:tcPr>
            <w:tcW w:w="818" w:type="dxa"/>
          </w:tcPr>
          <w:p w14:paraId="38F53414" w14:textId="543E30E1" w:rsidR="00CF1375" w:rsidRPr="006C5D98" w:rsidRDefault="00257B9B" w:rsidP="00334FAE">
            <w:pPr>
              <w:rPr>
                <w:sz w:val="22"/>
                <w:szCs w:val="22"/>
              </w:rPr>
            </w:pPr>
            <w:r w:rsidRPr="006C5D98">
              <w:rPr>
                <w:sz w:val="22"/>
                <w:szCs w:val="22"/>
              </w:rPr>
              <w:lastRenderedPageBreak/>
              <w:t>22</w:t>
            </w:r>
          </w:p>
        </w:tc>
        <w:tc>
          <w:tcPr>
            <w:tcW w:w="1231" w:type="dxa"/>
          </w:tcPr>
          <w:p w14:paraId="31DBB89C" w14:textId="70B6C773" w:rsidR="00CF1375" w:rsidRPr="006C5D98" w:rsidRDefault="00257B9B" w:rsidP="00334FAE">
            <w:pPr>
              <w:rPr>
                <w:sz w:val="22"/>
                <w:szCs w:val="22"/>
              </w:rPr>
            </w:pPr>
            <w:r w:rsidRPr="006C5D98">
              <w:rPr>
                <w:sz w:val="22"/>
                <w:szCs w:val="22"/>
              </w:rPr>
              <w:t>88-90</w:t>
            </w:r>
          </w:p>
        </w:tc>
        <w:tc>
          <w:tcPr>
            <w:tcW w:w="8139" w:type="dxa"/>
            <w:gridSpan w:val="2"/>
          </w:tcPr>
          <w:p w14:paraId="1D3FD960" w14:textId="3C6E47E7" w:rsidR="00CF1375" w:rsidRPr="006C5D98" w:rsidRDefault="00257B9B" w:rsidP="00AE2A3C">
            <w:pPr>
              <w:rPr>
                <w:sz w:val="22"/>
                <w:szCs w:val="22"/>
              </w:rPr>
            </w:pPr>
            <w:r w:rsidRPr="006C5D98">
              <w:rPr>
                <w:sz w:val="22"/>
                <w:szCs w:val="22"/>
              </w:rPr>
              <w:t xml:space="preserve">The suggested target formulation includes the phrase “for the conservation and sustainable use of biodiversity”, which appears to restrict the scope of target 12 compared to that of goal C. Paragraph 88 accordingly mentions that sharing benefits creates incentives for the conservation and sustainable use of biodiversity, but paragraph 89 on actions to be taken does not deal with the issue of how benefits shared are to be used. </w:t>
            </w:r>
            <w:r w:rsidR="003542B7" w:rsidRPr="006C5D98">
              <w:rPr>
                <w:sz w:val="22"/>
                <w:szCs w:val="22"/>
              </w:rPr>
              <w:t xml:space="preserve">Among the suggested target components listed in CBD/SBSTTA/24/3/Add.1 there is no component on using shared benefits to support conservation and sustainable use. </w:t>
            </w:r>
            <w:r w:rsidRPr="006C5D98">
              <w:rPr>
                <w:sz w:val="22"/>
                <w:szCs w:val="22"/>
              </w:rPr>
              <w:t xml:space="preserve">By what mechanism could CBD ensure that resources made available through benefit sharing are </w:t>
            </w:r>
            <w:proofErr w:type="gramStart"/>
            <w:r w:rsidRPr="006C5D98">
              <w:rPr>
                <w:sz w:val="22"/>
                <w:szCs w:val="22"/>
              </w:rPr>
              <w:t>actually used</w:t>
            </w:r>
            <w:proofErr w:type="gramEnd"/>
            <w:r w:rsidRPr="006C5D98">
              <w:rPr>
                <w:sz w:val="22"/>
                <w:szCs w:val="22"/>
              </w:rPr>
              <w:t xml:space="preserve"> to support conservation and sustainable use? Given the difficulties in estimating the amount of benefits shared, also measuring the proportion being spent on conservation and sustainable use would </w:t>
            </w:r>
            <w:r w:rsidR="003542B7" w:rsidRPr="006C5D98">
              <w:rPr>
                <w:sz w:val="22"/>
                <w:szCs w:val="22"/>
              </w:rPr>
              <w:t>add to the complexity of introducing a quantitative target.</w:t>
            </w:r>
          </w:p>
          <w:p w14:paraId="55460E3D" w14:textId="6D382066" w:rsidR="00257B9B" w:rsidRPr="006C5D98" w:rsidRDefault="00257B9B" w:rsidP="00AE2A3C">
            <w:pPr>
              <w:rPr>
                <w:sz w:val="22"/>
                <w:szCs w:val="22"/>
              </w:rPr>
            </w:pPr>
          </w:p>
        </w:tc>
      </w:tr>
      <w:tr w:rsidR="00CF1375" w:rsidRPr="003A4D76" w14:paraId="2B41E7E4" w14:textId="77777777" w:rsidTr="00334FAE">
        <w:trPr>
          <w:trHeight w:val="224"/>
        </w:trPr>
        <w:tc>
          <w:tcPr>
            <w:tcW w:w="818" w:type="dxa"/>
          </w:tcPr>
          <w:p w14:paraId="61EF71EB" w14:textId="77777777" w:rsidR="00CF1375" w:rsidRPr="006C5D98" w:rsidRDefault="00CF1375" w:rsidP="00334FAE">
            <w:pPr>
              <w:rPr>
                <w:sz w:val="22"/>
                <w:szCs w:val="22"/>
              </w:rPr>
            </w:pPr>
          </w:p>
        </w:tc>
        <w:tc>
          <w:tcPr>
            <w:tcW w:w="1231" w:type="dxa"/>
          </w:tcPr>
          <w:p w14:paraId="39F22A20" w14:textId="77777777" w:rsidR="00CF1375" w:rsidRPr="006C5D98" w:rsidRDefault="00CF1375" w:rsidP="00334FAE">
            <w:pPr>
              <w:rPr>
                <w:sz w:val="22"/>
                <w:szCs w:val="22"/>
              </w:rPr>
            </w:pPr>
          </w:p>
        </w:tc>
        <w:tc>
          <w:tcPr>
            <w:tcW w:w="8139" w:type="dxa"/>
            <w:gridSpan w:val="2"/>
          </w:tcPr>
          <w:p w14:paraId="1A46DABB" w14:textId="56BC4426" w:rsidR="00CF1375" w:rsidRPr="006C5D98" w:rsidRDefault="00CF1375" w:rsidP="00AE2A3C">
            <w:pPr>
              <w:rPr>
                <w:b/>
                <w:sz w:val="22"/>
                <w:szCs w:val="22"/>
              </w:rPr>
            </w:pPr>
            <w:r w:rsidRPr="006C5D98">
              <w:rPr>
                <w:b/>
                <w:sz w:val="22"/>
                <w:szCs w:val="22"/>
              </w:rPr>
              <w:t>Target 13</w:t>
            </w:r>
          </w:p>
        </w:tc>
      </w:tr>
      <w:tr w:rsidR="00CF1375" w:rsidRPr="003A4D76" w14:paraId="17506E81" w14:textId="77777777" w:rsidTr="00334FAE">
        <w:trPr>
          <w:trHeight w:val="224"/>
        </w:trPr>
        <w:tc>
          <w:tcPr>
            <w:tcW w:w="818" w:type="dxa"/>
          </w:tcPr>
          <w:p w14:paraId="0CB5F6E1" w14:textId="21A501A5" w:rsidR="00CF1375" w:rsidRPr="006C5D98" w:rsidRDefault="00955F52" w:rsidP="00334FAE">
            <w:pPr>
              <w:rPr>
                <w:sz w:val="22"/>
                <w:szCs w:val="22"/>
              </w:rPr>
            </w:pPr>
            <w:r w:rsidRPr="006C5D98">
              <w:rPr>
                <w:sz w:val="22"/>
                <w:szCs w:val="22"/>
              </w:rPr>
              <w:t>23</w:t>
            </w:r>
          </w:p>
        </w:tc>
        <w:tc>
          <w:tcPr>
            <w:tcW w:w="1231" w:type="dxa"/>
          </w:tcPr>
          <w:p w14:paraId="3BCCD281" w14:textId="04DD1221" w:rsidR="00CF1375" w:rsidRPr="006C5D98" w:rsidRDefault="00955F52" w:rsidP="00334FAE">
            <w:pPr>
              <w:rPr>
                <w:sz w:val="22"/>
                <w:szCs w:val="22"/>
              </w:rPr>
            </w:pPr>
            <w:r w:rsidRPr="006C5D98">
              <w:rPr>
                <w:sz w:val="22"/>
                <w:szCs w:val="22"/>
              </w:rPr>
              <w:t>93</w:t>
            </w:r>
          </w:p>
        </w:tc>
        <w:tc>
          <w:tcPr>
            <w:tcW w:w="8139" w:type="dxa"/>
            <w:gridSpan w:val="2"/>
          </w:tcPr>
          <w:p w14:paraId="1C1FE89A" w14:textId="3FC2445A" w:rsidR="00CF1375" w:rsidRPr="006C5D98" w:rsidRDefault="00955F52" w:rsidP="00AE2A3C">
            <w:pPr>
              <w:rPr>
                <w:sz w:val="22"/>
                <w:szCs w:val="22"/>
              </w:rPr>
            </w:pPr>
            <w:proofErr w:type="gramStart"/>
            <w:r w:rsidRPr="006C5D98">
              <w:rPr>
                <w:sz w:val="22"/>
                <w:szCs w:val="22"/>
              </w:rPr>
              <w:t>It should be pointed out that all</w:t>
            </w:r>
            <w:proofErr w:type="gramEnd"/>
            <w:r w:rsidRPr="006C5D98">
              <w:rPr>
                <w:sz w:val="22"/>
                <w:szCs w:val="22"/>
              </w:rPr>
              <w:t xml:space="preserve"> three basic levels (ecosystems, species, genes) of biodiversity should be dealt with specifically when mainstreamed among sectors. </w:t>
            </w:r>
          </w:p>
          <w:p w14:paraId="3BB4849E" w14:textId="06699904" w:rsidR="00955F52" w:rsidRPr="006C5D98" w:rsidRDefault="00955F52" w:rsidP="00AE2A3C">
            <w:pPr>
              <w:rPr>
                <w:sz w:val="22"/>
                <w:szCs w:val="22"/>
              </w:rPr>
            </w:pPr>
          </w:p>
        </w:tc>
      </w:tr>
      <w:tr w:rsidR="006527A1" w:rsidRPr="003A4D76" w14:paraId="08E194BD" w14:textId="77777777" w:rsidTr="00334FAE">
        <w:trPr>
          <w:trHeight w:val="224"/>
        </w:trPr>
        <w:tc>
          <w:tcPr>
            <w:tcW w:w="818" w:type="dxa"/>
          </w:tcPr>
          <w:p w14:paraId="059176C7" w14:textId="77777777" w:rsidR="006527A1" w:rsidRPr="006C5D98" w:rsidRDefault="006527A1" w:rsidP="00334FAE">
            <w:pPr>
              <w:rPr>
                <w:sz w:val="22"/>
                <w:szCs w:val="22"/>
              </w:rPr>
            </w:pPr>
          </w:p>
        </w:tc>
        <w:tc>
          <w:tcPr>
            <w:tcW w:w="1231" w:type="dxa"/>
          </w:tcPr>
          <w:p w14:paraId="38865D7A" w14:textId="77777777" w:rsidR="006527A1" w:rsidRPr="006C5D98" w:rsidRDefault="006527A1" w:rsidP="00334FAE">
            <w:pPr>
              <w:rPr>
                <w:sz w:val="22"/>
                <w:szCs w:val="22"/>
              </w:rPr>
            </w:pPr>
          </w:p>
        </w:tc>
        <w:tc>
          <w:tcPr>
            <w:tcW w:w="8139" w:type="dxa"/>
            <w:gridSpan w:val="2"/>
          </w:tcPr>
          <w:p w14:paraId="15BCD91B" w14:textId="32F6F565" w:rsidR="006527A1" w:rsidRPr="006C5D98" w:rsidRDefault="006527A1" w:rsidP="00334FAE">
            <w:pPr>
              <w:rPr>
                <w:b/>
                <w:sz w:val="22"/>
                <w:szCs w:val="22"/>
              </w:rPr>
            </w:pPr>
            <w:r w:rsidRPr="006C5D98">
              <w:rPr>
                <w:b/>
                <w:sz w:val="22"/>
                <w:szCs w:val="22"/>
              </w:rPr>
              <w:t>Target 14</w:t>
            </w:r>
          </w:p>
        </w:tc>
      </w:tr>
      <w:tr w:rsidR="0095394B" w:rsidRPr="003A4D76" w14:paraId="06286439" w14:textId="77777777" w:rsidTr="00334FAE">
        <w:trPr>
          <w:trHeight w:val="224"/>
        </w:trPr>
        <w:tc>
          <w:tcPr>
            <w:tcW w:w="818" w:type="dxa"/>
          </w:tcPr>
          <w:p w14:paraId="4728AA2A" w14:textId="5EA3858E" w:rsidR="0095394B" w:rsidRPr="006C5D98" w:rsidRDefault="0095394B" w:rsidP="00334FAE">
            <w:pPr>
              <w:rPr>
                <w:sz w:val="22"/>
                <w:szCs w:val="22"/>
              </w:rPr>
            </w:pPr>
            <w:r w:rsidRPr="006C5D98">
              <w:rPr>
                <w:sz w:val="22"/>
                <w:szCs w:val="22"/>
              </w:rPr>
              <w:t>24</w:t>
            </w:r>
          </w:p>
        </w:tc>
        <w:tc>
          <w:tcPr>
            <w:tcW w:w="1231" w:type="dxa"/>
          </w:tcPr>
          <w:p w14:paraId="7E14E48C" w14:textId="3D44FEDF" w:rsidR="0095394B" w:rsidRPr="006C5D98" w:rsidRDefault="0095394B" w:rsidP="00334FAE">
            <w:pPr>
              <w:rPr>
                <w:sz w:val="22"/>
                <w:szCs w:val="22"/>
              </w:rPr>
            </w:pPr>
            <w:r w:rsidRPr="006C5D98">
              <w:rPr>
                <w:sz w:val="22"/>
                <w:szCs w:val="22"/>
              </w:rPr>
              <w:t>94-95</w:t>
            </w:r>
          </w:p>
        </w:tc>
        <w:tc>
          <w:tcPr>
            <w:tcW w:w="8139" w:type="dxa"/>
            <w:gridSpan w:val="2"/>
          </w:tcPr>
          <w:p w14:paraId="49027239" w14:textId="3167A040" w:rsidR="0095394B" w:rsidRPr="006C5D98" w:rsidRDefault="00696A74" w:rsidP="00334FAE">
            <w:pPr>
              <w:rPr>
                <w:sz w:val="22"/>
                <w:szCs w:val="22"/>
              </w:rPr>
            </w:pPr>
            <w:r w:rsidRPr="006C5D98">
              <w:rPr>
                <w:sz w:val="22"/>
                <w:szCs w:val="22"/>
              </w:rPr>
              <w:t xml:space="preserve">We would welcome an analysis of the internal consistency of the suggested target formulation. If we ensure that production practices and supply chains are sustainable, how would that allow any amount of negative impacts on biodiversity? What is the basis for specifying a numerical target (in particular the suggested 50%) on reduction of negative </w:t>
            </w:r>
            <w:proofErr w:type="gramStart"/>
            <w:r w:rsidRPr="006C5D98">
              <w:rPr>
                <w:sz w:val="22"/>
                <w:szCs w:val="22"/>
              </w:rPr>
              <w:t>impacts.</w:t>
            </w:r>
            <w:proofErr w:type="gramEnd"/>
            <w:r w:rsidRPr="006C5D98">
              <w:rPr>
                <w:sz w:val="22"/>
                <w:szCs w:val="22"/>
              </w:rPr>
              <w:t xml:space="preserve"> What percentage would be commensurate with the 2050 vision? Is it feasible to combine all negative impacts on biodiversity into a single metric, and what would the appropriate baseline be for such a target? The suggested target formulation does not clarify whether the numerical target considers only negative impacts from production and supply chains, or from any factor. Is it indeed possible to make such a distinction?</w:t>
            </w:r>
          </w:p>
          <w:p w14:paraId="6F7B7510" w14:textId="6E46E165" w:rsidR="00696A74" w:rsidRPr="006C5D98" w:rsidRDefault="00696A74" w:rsidP="00334FAE">
            <w:pPr>
              <w:rPr>
                <w:sz w:val="22"/>
                <w:szCs w:val="22"/>
              </w:rPr>
            </w:pPr>
          </w:p>
          <w:p w14:paraId="3041BFD3" w14:textId="69E773E0" w:rsidR="00696A74" w:rsidRPr="006C5D98" w:rsidRDefault="00696A74" w:rsidP="00334FAE">
            <w:pPr>
              <w:rPr>
                <w:sz w:val="22"/>
                <w:szCs w:val="22"/>
              </w:rPr>
            </w:pPr>
            <w:r w:rsidRPr="006C5D98">
              <w:rPr>
                <w:sz w:val="22"/>
                <w:szCs w:val="22"/>
              </w:rPr>
              <w:t xml:space="preserve">The discussion on this target lacks references to </w:t>
            </w:r>
            <w:r w:rsidR="00E449C9" w:rsidRPr="006C5D98">
              <w:rPr>
                <w:sz w:val="22"/>
                <w:szCs w:val="22"/>
              </w:rPr>
              <w:t>the safe ecological limits used as a qualitative target in Aichi target 4. As an alternative to a quantitative target, specifying the percentage reduction in negative impacts on biodiversity, this section should explore the possibility to use the concepts safe ecological limits or planetary boundaries as a qualitative target specification.</w:t>
            </w:r>
          </w:p>
          <w:p w14:paraId="6F55538E" w14:textId="3773601A" w:rsidR="00E449C9" w:rsidRPr="006C5D98" w:rsidRDefault="00E449C9" w:rsidP="00334FAE">
            <w:pPr>
              <w:rPr>
                <w:sz w:val="22"/>
                <w:szCs w:val="22"/>
              </w:rPr>
            </w:pPr>
          </w:p>
          <w:p w14:paraId="603AA67A" w14:textId="3E3D6DC6" w:rsidR="00E449C9" w:rsidRPr="006C5D98" w:rsidRDefault="00E449C9" w:rsidP="00334FAE">
            <w:pPr>
              <w:rPr>
                <w:sz w:val="22"/>
                <w:szCs w:val="22"/>
              </w:rPr>
            </w:pPr>
            <w:r w:rsidRPr="006C5D98">
              <w:rPr>
                <w:sz w:val="22"/>
                <w:szCs w:val="22"/>
              </w:rPr>
              <w:t>There is also a need to consider the interpretation of the term “sustainable” in relation to production practices and supply chains. A narrow interpretation would consider only the resources being used, be it genes, species or specific ecosystem functions, whereas a broader interpretation would include effects on all biodiversity.</w:t>
            </w:r>
          </w:p>
          <w:p w14:paraId="0290C028" w14:textId="4F1DE5B7" w:rsidR="00696A74" w:rsidRPr="006C5D98" w:rsidRDefault="00696A74" w:rsidP="00334FAE">
            <w:pPr>
              <w:rPr>
                <w:sz w:val="22"/>
                <w:szCs w:val="22"/>
              </w:rPr>
            </w:pPr>
          </w:p>
        </w:tc>
      </w:tr>
      <w:tr w:rsidR="006527A1" w:rsidRPr="003A4D76" w14:paraId="144ED628" w14:textId="77777777" w:rsidTr="00334FAE">
        <w:trPr>
          <w:trHeight w:val="224"/>
        </w:trPr>
        <w:tc>
          <w:tcPr>
            <w:tcW w:w="818" w:type="dxa"/>
          </w:tcPr>
          <w:p w14:paraId="1196C7F3" w14:textId="32C31772" w:rsidR="006527A1" w:rsidRPr="006C5D98" w:rsidRDefault="0095394B" w:rsidP="00334FAE">
            <w:pPr>
              <w:rPr>
                <w:sz w:val="22"/>
                <w:szCs w:val="22"/>
              </w:rPr>
            </w:pPr>
            <w:r w:rsidRPr="006C5D98">
              <w:rPr>
                <w:sz w:val="22"/>
                <w:szCs w:val="22"/>
              </w:rPr>
              <w:t>24</w:t>
            </w:r>
          </w:p>
        </w:tc>
        <w:tc>
          <w:tcPr>
            <w:tcW w:w="1231" w:type="dxa"/>
          </w:tcPr>
          <w:p w14:paraId="60817A0F" w14:textId="729B5127" w:rsidR="006527A1" w:rsidRPr="006C5D98" w:rsidRDefault="0095394B" w:rsidP="00334FAE">
            <w:pPr>
              <w:rPr>
                <w:sz w:val="22"/>
                <w:szCs w:val="22"/>
              </w:rPr>
            </w:pPr>
            <w:r w:rsidRPr="006C5D98">
              <w:rPr>
                <w:sz w:val="22"/>
                <w:szCs w:val="22"/>
              </w:rPr>
              <w:t>94</w:t>
            </w:r>
          </w:p>
        </w:tc>
        <w:tc>
          <w:tcPr>
            <w:tcW w:w="8139" w:type="dxa"/>
            <w:gridSpan w:val="2"/>
          </w:tcPr>
          <w:p w14:paraId="38C986C9" w14:textId="77777777" w:rsidR="006527A1" w:rsidRPr="006C5D98" w:rsidRDefault="0095394B" w:rsidP="00334FAE">
            <w:pPr>
              <w:rPr>
                <w:sz w:val="22"/>
                <w:szCs w:val="22"/>
              </w:rPr>
            </w:pPr>
            <w:r w:rsidRPr="006C5D98">
              <w:rPr>
                <w:sz w:val="22"/>
                <w:szCs w:val="22"/>
              </w:rPr>
              <w:t xml:space="preserve">It is stated here that production and supply chains are directly linked to unsustainable use. That may be true, but it does not mean that all production is </w:t>
            </w:r>
            <w:proofErr w:type="gramStart"/>
            <w:r w:rsidRPr="006C5D98">
              <w:rPr>
                <w:sz w:val="22"/>
                <w:szCs w:val="22"/>
              </w:rPr>
              <w:t>unsustainable, or</w:t>
            </w:r>
            <w:proofErr w:type="gramEnd"/>
            <w:r w:rsidRPr="006C5D98">
              <w:rPr>
                <w:sz w:val="22"/>
                <w:szCs w:val="22"/>
              </w:rPr>
              <w:t xml:space="preserve"> need to be. It would be interesting to see a discussion on the potential positive effects of production on biodiversity.</w:t>
            </w:r>
          </w:p>
          <w:p w14:paraId="623487E9" w14:textId="72155E24" w:rsidR="0095394B" w:rsidRPr="006C5D98" w:rsidRDefault="0095394B" w:rsidP="00334FAE">
            <w:pPr>
              <w:rPr>
                <w:sz w:val="22"/>
                <w:szCs w:val="22"/>
              </w:rPr>
            </w:pPr>
          </w:p>
        </w:tc>
      </w:tr>
      <w:tr w:rsidR="006527A1" w:rsidRPr="003A4D76" w14:paraId="2D146686" w14:textId="77777777" w:rsidTr="00334FAE">
        <w:trPr>
          <w:trHeight w:val="224"/>
        </w:trPr>
        <w:tc>
          <w:tcPr>
            <w:tcW w:w="818" w:type="dxa"/>
          </w:tcPr>
          <w:p w14:paraId="750F3346" w14:textId="77777777" w:rsidR="006527A1" w:rsidRPr="006C5D98" w:rsidRDefault="006527A1" w:rsidP="00334FAE">
            <w:pPr>
              <w:rPr>
                <w:sz w:val="22"/>
                <w:szCs w:val="22"/>
              </w:rPr>
            </w:pPr>
          </w:p>
        </w:tc>
        <w:tc>
          <w:tcPr>
            <w:tcW w:w="1231" w:type="dxa"/>
          </w:tcPr>
          <w:p w14:paraId="632EEE4D" w14:textId="77777777" w:rsidR="006527A1" w:rsidRPr="006C5D98" w:rsidRDefault="006527A1" w:rsidP="00334FAE">
            <w:pPr>
              <w:rPr>
                <w:sz w:val="22"/>
                <w:szCs w:val="22"/>
              </w:rPr>
            </w:pPr>
          </w:p>
        </w:tc>
        <w:tc>
          <w:tcPr>
            <w:tcW w:w="8139" w:type="dxa"/>
            <w:gridSpan w:val="2"/>
          </w:tcPr>
          <w:p w14:paraId="1A78F324" w14:textId="4E765939" w:rsidR="006527A1" w:rsidRPr="006C5D98" w:rsidRDefault="006527A1" w:rsidP="00334FAE">
            <w:pPr>
              <w:rPr>
                <w:b/>
                <w:sz w:val="22"/>
                <w:szCs w:val="22"/>
              </w:rPr>
            </w:pPr>
            <w:r w:rsidRPr="006C5D98">
              <w:rPr>
                <w:b/>
                <w:sz w:val="22"/>
                <w:szCs w:val="22"/>
              </w:rPr>
              <w:t>Target 15</w:t>
            </w:r>
          </w:p>
        </w:tc>
      </w:tr>
      <w:tr w:rsidR="006527A1" w:rsidRPr="003A4D76" w14:paraId="4CACB65D" w14:textId="77777777" w:rsidTr="00334FAE">
        <w:trPr>
          <w:trHeight w:val="224"/>
        </w:trPr>
        <w:tc>
          <w:tcPr>
            <w:tcW w:w="818" w:type="dxa"/>
          </w:tcPr>
          <w:p w14:paraId="4390D66F" w14:textId="636CD9E5" w:rsidR="006527A1" w:rsidRPr="006C5D98" w:rsidRDefault="0095394B" w:rsidP="00334FAE">
            <w:pPr>
              <w:rPr>
                <w:sz w:val="22"/>
                <w:szCs w:val="22"/>
              </w:rPr>
            </w:pPr>
            <w:r w:rsidRPr="006C5D98">
              <w:rPr>
                <w:sz w:val="22"/>
                <w:szCs w:val="22"/>
              </w:rPr>
              <w:t>25</w:t>
            </w:r>
          </w:p>
        </w:tc>
        <w:tc>
          <w:tcPr>
            <w:tcW w:w="1231" w:type="dxa"/>
          </w:tcPr>
          <w:p w14:paraId="267F3871" w14:textId="3DA4D741" w:rsidR="006527A1" w:rsidRPr="006C5D98" w:rsidRDefault="0095394B" w:rsidP="00334FAE">
            <w:pPr>
              <w:rPr>
                <w:sz w:val="22"/>
                <w:szCs w:val="22"/>
              </w:rPr>
            </w:pPr>
            <w:r w:rsidRPr="006C5D98">
              <w:rPr>
                <w:sz w:val="22"/>
                <w:szCs w:val="22"/>
              </w:rPr>
              <w:t>96-98</w:t>
            </w:r>
          </w:p>
        </w:tc>
        <w:tc>
          <w:tcPr>
            <w:tcW w:w="8139" w:type="dxa"/>
            <w:gridSpan w:val="2"/>
          </w:tcPr>
          <w:p w14:paraId="44CE79DD" w14:textId="25FCFFE7" w:rsidR="006527A1" w:rsidRPr="006C5D98" w:rsidRDefault="00994ED8" w:rsidP="00334FAE">
            <w:pPr>
              <w:rPr>
                <w:sz w:val="22"/>
                <w:szCs w:val="22"/>
              </w:rPr>
            </w:pPr>
            <w:r w:rsidRPr="006C5D98">
              <w:rPr>
                <w:sz w:val="22"/>
                <w:szCs w:val="22"/>
              </w:rPr>
              <w:t xml:space="preserve">This section on sustainable consumption contains a discussion on the ecological footprint and safe ecological </w:t>
            </w:r>
            <w:proofErr w:type="gramStart"/>
            <w:r w:rsidRPr="006C5D98">
              <w:rPr>
                <w:sz w:val="22"/>
                <w:szCs w:val="22"/>
              </w:rPr>
              <w:t>limits, and</w:t>
            </w:r>
            <w:proofErr w:type="gramEnd"/>
            <w:r w:rsidRPr="006C5D98">
              <w:rPr>
                <w:sz w:val="22"/>
                <w:szCs w:val="22"/>
              </w:rPr>
              <w:t xml:space="preserve"> argues for actions to reduce unsustainable consumption to levels within safe ecological limits and the regenerative capacity of Earth, but such target </w:t>
            </w:r>
            <w:r w:rsidRPr="006C5D98">
              <w:rPr>
                <w:sz w:val="22"/>
                <w:szCs w:val="22"/>
              </w:rPr>
              <w:lastRenderedPageBreak/>
              <w:t>specifications are not expressed in the suggested target formulation. We would welcome a discussion on how such qualitative targets could be employed in a target formulation.</w:t>
            </w:r>
          </w:p>
          <w:p w14:paraId="75F21549" w14:textId="63277F96" w:rsidR="00994ED8" w:rsidRPr="006C5D98" w:rsidRDefault="00994ED8" w:rsidP="00334FAE">
            <w:pPr>
              <w:rPr>
                <w:sz w:val="22"/>
                <w:szCs w:val="22"/>
              </w:rPr>
            </w:pPr>
          </w:p>
          <w:p w14:paraId="7D56973F" w14:textId="2A202BFD" w:rsidR="00994ED8" w:rsidRPr="006C5D98" w:rsidRDefault="00994ED8" w:rsidP="00334FAE">
            <w:pPr>
              <w:rPr>
                <w:sz w:val="22"/>
                <w:szCs w:val="22"/>
              </w:rPr>
            </w:pPr>
            <w:r w:rsidRPr="006C5D98">
              <w:rPr>
                <w:sz w:val="22"/>
                <w:szCs w:val="22"/>
              </w:rPr>
              <w:t>This section should also examine who the actors are that could implement this target. The suggested target formulation mentions “people”</w:t>
            </w:r>
            <w:r w:rsidR="007F4395" w:rsidRPr="006C5D98">
              <w:rPr>
                <w:sz w:val="22"/>
                <w:szCs w:val="22"/>
              </w:rPr>
              <w:t xml:space="preserve">, but that is probably not </w:t>
            </w:r>
            <w:proofErr w:type="gramStart"/>
            <w:r w:rsidR="007F4395" w:rsidRPr="006C5D98">
              <w:rPr>
                <w:sz w:val="22"/>
                <w:szCs w:val="22"/>
              </w:rPr>
              <w:t>sufficient</w:t>
            </w:r>
            <w:proofErr w:type="gramEnd"/>
            <w:r w:rsidR="007F4395" w:rsidRPr="006C5D98">
              <w:rPr>
                <w:sz w:val="22"/>
                <w:szCs w:val="22"/>
              </w:rPr>
              <w:t xml:space="preserve"> for target implementation, and individual people cannot take into account national cultural and socioeconomic conditions. The primary actors would be governments, and the target should include action that </w:t>
            </w:r>
            <w:proofErr w:type="spellStart"/>
            <w:r w:rsidR="007F4395" w:rsidRPr="006C5D98">
              <w:rPr>
                <w:sz w:val="22"/>
                <w:szCs w:val="22"/>
              </w:rPr>
              <w:t>goverments</w:t>
            </w:r>
            <w:proofErr w:type="spellEnd"/>
            <w:r w:rsidR="007F4395" w:rsidRPr="006C5D98">
              <w:rPr>
                <w:sz w:val="22"/>
                <w:szCs w:val="22"/>
              </w:rPr>
              <w:t xml:space="preserve"> can take, even if the purpose is to enable or stimulate action in other actors. Paragraph 98 should include a discussion on actions to be taken by governments that could be included in the target formulation (or that of target components).</w:t>
            </w:r>
          </w:p>
          <w:p w14:paraId="2F4442AE" w14:textId="68BEE8C5" w:rsidR="007F4395" w:rsidRPr="006C5D98" w:rsidRDefault="007F4395" w:rsidP="00334FAE">
            <w:pPr>
              <w:rPr>
                <w:sz w:val="22"/>
                <w:szCs w:val="22"/>
              </w:rPr>
            </w:pPr>
          </w:p>
          <w:p w14:paraId="7EF4CC6B" w14:textId="2FC0F111" w:rsidR="007F4395" w:rsidRPr="006C5D98" w:rsidRDefault="007F4395" w:rsidP="00334FAE">
            <w:pPr>
              <w:rPr>
                <w:sz w:val="22"/>
                <w:szCs w:val="22"/>
              </w:rPr>
            </w:pPr>
            <w:r w:rsidRPr="006C5D98">
              <w:rPr>
                <w:sz w:val="22"/>
                <w:szCs w:val="22"/>
              </w:rPr>
              <w:t>There is also a need to consider the interpretation of the term “unsustainable” in relation to consumption patterns. A narrow interpretation would consider only the resources being consumed, be it genes, species or specific ecosystem functions, whereas a broader interpretation would include effects on all biodiversity.</w:t>
            </w:r>
          </w:p>
          <w:p w14:paraId="17ECDABE" w14:textId="74905C06" w:rsidR="00B76645" w:rsidRPr="006C5D98" w:rsidRDefault="00B76645" w:rsidP="00334FAE">
            <w:pPr>
              <w:rPr>
                <w:sz w:val="22"/>
                <w:szCs w:val="22"/>
              </w:rPr>
            </w:pPr>
          </w:p>
          <w:p w14:paraId="61274A70" w14:textId="4B318C7C" w:rsidR="00B76645" w:rsidRPr="006C5D98" w:rsidRDefault="00B76645" w:rsidP="00334FAE">
            <w:pPr>
              <w:rPr>
                <w:sz w:val="22"/>
                <w:szCs w:val="22"/>
              </w:rPr>
            </w:pPr>
            <w:r w:rsidRPr="006C5D98">
              <w:rPr>
                <w:sz w:val="22"/>
                <w:szCs w:val="22"/>
              </w:rPr>
              <w:t>The connection between unsustainable consumption pattern, economic growth and biodiversity decline should be made visible in this section, based on e.g. the recent findings in the Dasgupta report, and references such as Otero et al. 2020. Biodiversity policy beyond economic gr</w:t>
            </w:r>
            <w:r w:rsidR="00783100" w:rsidRPr="006C5D98">
              <w:rPr>
                <w:sz w:val="22"/>
                <w:szCs w:val="22"/>
              </w:rPr>
              <w:t xml:space="preserve">owth. Conservation Letters </w:t>
            </w:r>
            <w:proofErr w:type="gramStart"/>
            <w:r w:rsidRPr="006C5D98">
              <w:rPr>
                <w:sz w:val="22"/>
                <w:szCs w:val="22"/>
              </w:rPr>
              <w:t>13:e</w:t>
            </w:r>
            <w:proofErr w:type="gramEnd"/>
            <w:r w:rsidRPr="006C5D98">
              <w:rPr>
                <w:sz w:val="22"/>
                <w:szCs w:val="22"/>
              </w:rPr>
              <w:t>12713.</w:t>
            </w:r>
          </w:p>
          <w:p w14:paraId="79A511E7" w14:textId="53D245D9" w:rsidR="00994ED8" w:rsidRPr="006C5D98" w:rsidRDefault="00994ED8" w:rsidP="00334FAE">
            <w:pPr>
              <w:rPr>
                <w:sz w:val="22"/>
                <w:szCs w:val="22"/>
              </w:rPr>
            </w:pPr>
          </w:p>
        </w:tc>
      </w:tr>
      <w:tr w:rsidR="00CF1375" w:rsidRPr="003A4D76" w14:paraId="452DB228" w14:textId="77777777" w:rsidTr="00334FAE">
        <w:trPr>
          <w:trHeight w:val="224"/>
        </w:trPr>
        <w:tc>
          <w:tcPr>
            <w:tcW w:w="818" w:type="dxa"/>
          </w:tcPr>
          <w:p w14:paraId="7F439A79" w14:textId="77777777" w:rsidR="00CF1375" w:rsidRPr="006C5D98" w:rsidRDefault="00CF1375" w:rsidP="00334FAE">
            <w:pPr>
              <w:rPr>
                <w:sz w:val="22"/>
                <w:szCs w:val="22"/>
              </w:rPr>
            </w:pPr>
          </w:p>
        </w:tc>
        <w:tc>
          <w:tcPr>
            <w:tcW w:w="1231" w:type="dxa"/>
          </w:tcPr>
          <w:p w14:paraId="5F8A1402" w14:textId="77777777" w:rsidR="00CF1375" w:rsidRPr="006C5D98" w:rsidRDefault="00CF1375" w:rsidP="00334FAE">
            <w:pPr>
              <w:rPr>
                <w:sz w:val="22"/>
                <w:szCs w:val="22"/>
              </w:rPr>
            </w:pPr>
          </w:p>
        </w:tc>
        <w:tc>
          <w:tcPr>
            <w:tcW w:w="8139" w:type="dxa"/>
            <w:gridSpan w:val="2"/>
          </w:tcPr>
          <w:p w14:paraId="4F2E7AE6" w14:textId="34A66EA6" w:rsidR="00CF1375" w:rsidRPr="006C5D98" w:rsidRDefault="00CF1375" w:rsidP="00334FAE">
            <w:pPr>
              <w:rPr>
                <w:b/>
                <w:sz w:val="22"/>
                <w:szCs w:val="22"/>
              </w:rPr>
            </w:pPr>
            <w:r w:rsidRPr="006C5D98">
              <w:rPr>
                <w:b/>
                <w:sz w:val="22"/>
                <w:szCs w:val="22"/>
              </w:rPr>
              <w:t>Target 16</w:t>
            </w:r>
          </w:p>
        </w:tc>
      </w:tr>
      <w:tr w:rsidR="00CF1375" w:rsidRPr="003A4D76" w14:paraId="1CF9279C" w14:textId="77777777" w:rsidTr="00334FAE">
        <w:trPr>
          <w:trHeight w:val="224"/>
        </w:trPr>
        <w:tc>
          <w:tcPr>
            <w:tcW w:w="818" w:type="dxa"/>
          </w:tcPr>
          <w:p w14:paraId="447E91A8" w14:textId="1723F50A" w:rsidR="00CF1375" w:rsidRPr="006C5D98" w:rsidRDefault="00416551" w:rsidP="00334FAE">
            <w:pPr>
              <w:rPr>
                <w:sz w:val="22"/>
                <w:szCs w:val="22"/>
              </w:rPr>
            </w:pPr>
            <w:r w:rsidRPr="006C5D98">
              <w:rPr>
                <w:sz w:val="22"/>
                <w:szCs w:val="22"/>
              </w:rPr>
              <w:t>26</w:t>
            </w:r>
          </w:p>
        </w:tc>
        <w:tc>
          <w:tcPr>
            <w:tcW w:w="1231" w:type="dxa"/>
          </w:tcPr>
          <w:p w14:paraId="46A6BC56" w14:textId="399D06EC" w:rsidR="00CF1375" w:rsidRPr="006C5D98" w:rsidRDefault="00416551" w:rsidP="00334FAE">
            <w:pPr>
              <w:rPr>
                <w:sz w:val="22"/>
                <w:szCs w:val="22"/>
              </w:rPr>
            </w:pPr>
            <w:r w:rsidRPr="006C5D98">
              <w:rPr>
                <w:sz w:val="22"/>
                <w:szCs w:val="22"/>
              </w:rPr>
              <w:t>100</w:t>
            </w:r>
          </w:p>
        </w:tc>
        <w:tc>
          <w:tcPr>
            <w:tcW w:w="8139" w:type="dxa"/>
            <w:gridSpan w:val="2"/>
          </w:tcPr>
          <w:p w14:paraId="08F53FA1" w14:textId="7C2259A2" w:rsidR="00416551" w:rsidRPr="006C5D98" w:rsidRDefault="00416551" w:rsidP="00416551">
            <w:pPr>
              <w:rPr>
                <w:sz w:val="22"/>
                <w:szCs w:val="22"/>
              </w:rPr>
            </w:pPr>
            <w:r w:rsidRPr="006C5D98">
              <w:rPr>
                <w:sz w:val="22"/>
                <w:szCs w:val="22"/>
              </w:rPr>
              <w:t>This paragraph indicates that there is very little quantitative information on actual or potential adverse impacts of biotechnology, which would mean that there is no basis for the formulation of a numerical target regarding reduction of such impacts. It is also said here that biotechnology can have positive, neutral or negative impacts on biodiversity depending on the products that are developed and/or how they are used. That could be interpreted to mean that there is at least some understanding of potential adverse impacts.</w:t>
            </w:r>
            <w:r w:rsidR="00EC5581" w:rsidRPr="006C5D98">
              <w:rPr>
                <w:sz w:val="22"/>
                <w:szCs w:val="22"/>
              </w:rPr>
              <w:t xml:space="preserve"> Is there a possibility that biotechnology products that are beneficial for human health are simultaneously negative for biodiversity, or vice versa, causing a </w:t>
            </w:r>
            <w:proofErr w:type="spellStart"/>
            <w:r w:rsidR="00EC5581" w:rsidRPr="006C5D98">
              <w:rPr>
                <w:sz w:val="22"/>
                <w:szCs w:val="22"/>
              </w:rPr>
              <w:t>trade off</w:t>
            </w:r>
            <w:proofErr w:type="spellEnd"/>
            <w:r w:rsidR="00EC5581" w:rsidRPr="006C5D98">
              <w:rPr>
                <w:sz w:val="22"/>
                <w:szCs w:val="22"/>
              </w:rPr>
              <w:t xml:space="preserve"> between the different components of the suggested target formulation?</w:t>
            </w:r>
          </w:p>
          <w:p w14:paraId="4CD58859" w14:textId="36DC98C5" w:rsidR="00284889" w:rsidRPr="006C5D98" w:rsidRDefault="00284889" w:rsidP="00416551">
            <w:pPr>
              <w:rPr>
                <w:sz w:val="22"/>
                <w:szCs w:val="22"/>
              </w:rPr>
            </w:pPr>
          </w:p>
          <w:p w14:paraId="47DDA09F" w14:textId="794112D5" w:rsidR="00284889" w:rsidRPr="006C5D98" w:rsidRDefault="00284889" w:rsidP="00284889">
            <w:pPr>
              <w:rPr>
                <w:sz w:val="22"/>
                <w:szCs w:val="22"/>
              </w:rPr>
            </w:pPr>
            <w:r w:rsidRPr="006C5D98">
              <w:rPr>
                <w:sz w:val="22"/>
                <w:szCs w:val="22"/>
              </w:rPr>
              <w:t xml:space="preserve">In the document CBD/SBSTTA/24/INF/11 on terms and concepts we miss a reference to the Convention of biodiversity and its definition of biotechnology; “Biotechnology means any technological application that uses biological systems, living organisms, or derivatives thereof, to make or modify products or processes for specific use”. </w:t>
            </w:r>
          </w:p>
          <w:p w14:paraId="05941513" w14:textId="175A943A" w:rsidR="00EC5581" w:rsidRPr="006C5D98" w:rsidRDefault="00EC5581" w:rsidP="00416551">
            <w:pPr>
              <w:rPr>
                <w:sz w:val="22"/>
                <w:szCs w:val="22"/>
              </w:rPr>
            </w:pPr>
          </w:p>
        </w:tc>
      </w:tr>
      <w:tr w:rsidR="006527A1" w:rsidRPr="003A4D76" w14:paraId="2B515B83" w14:textId="77777777" w:rsidTr="00334FAE">
        <w:trPr>
          <w:trHeight w:val="224"/>
        </w:trPr>
        <w:tc>
          <w:tcPr>
            <w:tcW w:w="818" w:type="dxa"/>
          </w:tcPr>
          <w:p w14:paraId="57542CAC" w14:textId="77777777" w:rsidR="006527A1" w:rsidRPr="006C5D98" w:rsidRDefault="006527A1" w:rsidP="00334FAE">
            <w:pPr>
              <w:rPr>
                <w:sz w:val="22"/>
                <w:szCs w:val="22"/>
              </w:rPr>
            </w:pPr>
          </w:p>
        </w:tc>
        <w:tc>
          <w:tcPr>
            <w:tcW w:w="1231" w:type="dxa"/>
          </w:tcPr>
          <w:p w14:paraId="53429D5F" w14:textId="77777777" w:rsidR="006527A1" w:rsidRPr="006C5D98" w:rsidRDefault="006527A1" w:rsidP="00334FAE">
            <w:pPr>
              <w:rPr>
                <w:sz w:val="22"/>
                <w:szCs w:val="22"/>
              </w:rPr>
            </w:pPr>
          </w:p>
        </w:tc>
        <w:tc>
          <w:tcPr>
            <w:tcW w:w="8139" w:type="dxa"/>
            <w:gridSpan w:val="2"/>
          </w:tcPr>
          <w:p w14:paraId="3D9C2C04" w14:textId="614A1360" w:rsidR="006527A1" w:rsidRPr="006C5D98" w:rsidRDefault="006527A1" w:rsidP="00334FAE">
            <w:pPr>
              <w:rPr>
                <w:b/>
                <w:sz w:val="22"/>
                <w:szCs w:val="22"/>
              </w:rPr>
            </w:pPr>
            <w:r w:rsidRPr="006C5D98">
              <w:rPr>
                <w:b/>
                <w:sz w:val="22"/>
                <w:szCs w:val="22"/>
              </w:rPr>
              <w:t>Target 17</w:t>
            </w:r>
          </w:p>
        </w:tc>
      </w:tr>
      <w:tr w:rsidR="006527A1" w:rsidRPr="003A4D76" w14:paraId="67050FB7" w14:textId="77777777" w:rsidTr="00334FAE">
        <w:trPr>
          <w:trHeight w:val="224"/>
        </w:trPr>
        <w:tc>
          <w:tcPr>
            <w:tcW w:w="818" w:type="dxa"/>
          </w:tcPr>
          <w:p w14:paraId="7A701AE4" w14:textId="6F2900F4" w:rsidR="006527A1" w:rsidRPr="006C5D98" w:rsidRDefault="00671465" w:rsidP="00334FAE">
            <w:pPr>
              <w:rPr>
                <w:sz w:val="22"/>
                <w:szCs w:val="22"/>
              </w:rPr>
            </w:pPr>
            <w:r w:rsidRPr="006C5D98">
              <w:rPr>
                <w:sz w:val="22"/>
                <w:szCs w:val="22"/>
              </w:rPr>
              <w:t>26</w:t>
            </w:r>
          </w:p>
        </w:tc>
        <w:tc>
          <w:tcPr>
            <w:tcW w:w="1231" w:type="dxa"/>
          </w:tcPr>
          <w:p w14:paraId="39C4A2BA" w14:textId="4D191A79" w:rsidR="006527A1" w:rsidRPr="006C5D98" w:rsidRDefault="00671465" w:rsidP="00334FAE">
            <w:pPr>
              <w:rPr>
                <w:sz w:val="22"/>
                <w:szCs w:val="22"/>
              </w:rPr>
            </w:pPr>
            <w:r w:rsidRPr="006C5D98">
              <w:rPr>
                <w:sz w:val="22"/>
                <w:szCs w:val="22"/>
              </w:rPr>
              <w:t>104</w:t>
            </w:r>
          </w:p>
        </w:tc>
        <w:tc>
          <w:tcPr>
            <w:tcW w:w="8139" w:type="dxa"/>
            <w:gridSpan w:val="2"/>
          </w:tcPr>
          <w:p w14:paraId="4A522327" w14:textId="1878264B" w:rsidR="0054175C" w:rsidRPr="006C5D98" w:rsidRDefault="0054175C" w:rsidP="00334FAE">
            <w:pPr>
              <w:rPr>
                <w:sz w:val="22"/>
                <w:szCs w:val="22"/>
              </w:rPr>
            </w:pPr>
            <w:r w:rsidRPr="006C5D98">
              <w:rPr>
                <w:sz w:val="22"/>
                <w:szCs w:val="22"/>
              </w:rPr>
              <w:t xml:space="preserve">We would welcome an analysis of the internal consistency of the suggested target formulation. Is a X% reduction in the most harmful subsidies consistent with ensuring that incentives are either positive or neutral for biodiversity? </w:t>
            </w:r>
            <w:proofErr w:type="gramStart"/>
            <w:r w:rsidRPr="006C5D98">
              <w:rPr>
                <w:sz w:val="22"/>
                <w:szCs w:val="22"/>
              </w:rPr>
              <w:t>It would appear that only</w:t>
            </w:r>
            <w:proofErr w:type="gramEnd"/>
            <w:r w:rsidRPr="006C5D98">
              <w:rPr>
                <w:sz w:val="22"/>
                <w:szCs w:val="22"/>
              </w:rPr>
              <w:t xml:space="preserve"> a complete removal of all harmful subsidies, not only a percentage of the most harmful, would be needed to ensure that incentives are either positive or neutral for biodiversity.</w:t>
            </w:r>
            <w:r w:rsidR="00974A4F" w:rsidRPr="006C5D98">
              <w:rPr>
                <w:sz w:val="22"/>
                <w:szCs w:val="22"/>
              </w:rPr>
              <w:t xml:space="preserve"> If the percentage is not set at 100%, what would an appropriate value be, and on what considerations would that value be based?</w:t>
            </w:r>
          </w:p>
          <w:p w14:paraId="5461C910" w14:textId="466B3F08" w:rsidR="00974A4F" w:rsidRPr="006C5D98" w:rsidRDefault="00974A4F" w:rsidP="00334FAE">
            <w:pPr>
              <w:rPr>
                <w:sz w:val="22"/>
                <w:szCs w:val="22"/>
              </w:rPr>
            </w:pPr>
          </w:p>
          <w:p w14:paraId="1B5DF60B" w14:textId="40367FEE" w:rsidR="00974A4F" w:rsidRPr="006C5D98" w:rsidRDefault="00974A4F" w:rsidP="00334FAE">
            <w:pPr>
              <w:rPr>
                <w:sz w:val="22"/>
                <w:szCs w:val="22"/>
              </w:rPr>
            </w:pPr>
            <w:r w:rsidRPr="006C5D98">
              <w:rPr>
                <w:sz w:val="22"/>
                <w:szCs w:val="22"/>
              </w:rPr>
              <w:t xml:space="preserve">The choice of numerical value should also be discussed in the light of the ambition of level expressed by Aichi target 3, that stated that “incentives, including subsidies, harmful to biodiversity are eliminated, phased out or reformed in order to minimize or </w:t>
            </w:r>
            <w:r w:rsidRPr="006C5D98">
              <w:rPr>
                <w:sz w:val="22"/>
                <w:szCs w:val="22"/>
              </w:rPr>
              <w:lastRenderedPageBreak/>
              <w:t>avoid negative impacts</w:t>
            </w:r>
            <w:r w:rsidR="00F3520A" w:rsidRPr="006C5D98">
              <w:rPr>
                <w:sz w:val="22"/>
                <w:szCs w:val="22"/>
              </w:rPr>
              <w:t>”. The Aichi target, for example, did not distinguish between “harmful” and “most harmful”.</w:t>
            </w:r>
            <w:r w:rsidR="009877CC" w:rsidRPr="006C5D98">
              <w:rPr>
                <w:sz w:val="22"/>
                <w:szCs w:val="22"/>
              </w:rPr>
              <w:t xml:space="preserve"> How would “most harmful” be defined?</w:t>
            </w:r>
          </w:p>
          <w:p w14:paraId="50875B32" w14:textId="60E6D6A2" w:rsidR="0054175C" w:rsidRPr="006C5D98" w:rsidRDefault="0054175C" w:rsidP="00334FAE">
            <w:pPr>
              <w:rPr>
                <w:sz w:val="22"/>
                <w:szCs w:val="22"/>
              </w:rPr>
            </w:pPr>
          </w:p>
          <w:p w14:paraId="12C4EB95" w14:textId="39202B5A" w:rsidR="009877CC" w:rsidRPr="006C5D98" w:rsidRDefault="009877CC" w:rsidP="00334FAE">
            <w:pPr>
              <w:rPr>
                <w:sz w:val="22"/>
                <w:szCs w:val="22"/>
              </w:rPr>
            </w:pPr>
            <w:r w:rsidRPr="006C5D98">
              <w:rPr>
                <w:sz w:val="22"/>
                <w:szCs w:val="22"/>
              </w:rPr>
              <w:t>This paragraph should broaden the discussion on the need to identify harmful incentives, and give a basis for a possible target, or target component, formulation on such identification activities.</w:t>
            </w:r>
          </w:p>
          <w:p w14:paraId="1D2E380B" w14:textId="77777777" w:rsidR="009877CC" w:rsidRPr="006C5D98" w:rsidRDefault="009877CC" w:rsidP="00334FAE">
            <w:pPr>
              <w:rPr>
                <w:sz w:val="22"/>
                <w:szCs w:val="22"/>
              </w:rPr>
            </w:pPr>
          </w:p>
          <w:p w14:paraId="359602BE" w14:textId="7C63D9EE" w:rsidR="006527A1" w:rsidRPr="006C5D98" w:rsidRDefault="00827D27" w:rsidP="00334FAE">
            <w:pPr>
              <w:rPr>
                <w:sz w:val="22"/>
                <w:szCs w:val="22"/>
              </w:rPr>
            </w:pPr>
            <w:r w:rsidRPr="006C5D98">
              <w:rPr>
                <w:sz w:val="22"/>
                <w:szCs w:val="22"/>
              </w:rPr>
              <w:t xml:space="preserve">It is not entirely clear what the sentence “A total phase out of such incentives could be envisaged” means. </w:t>
            </w:r>
            <w:r w:rsidR="0054175C" w:rsidRPr="006C5D98">
              <w:rPr>
                <w:sz w:val="22"/>
                <w:szCs w:val="22"/>
              </w:rPr>
              <w:t>Does it mean that a scientific analysis has shown that it would be possible to phase out all incentives particularly harmful to biodiversity? Under what conditions would that be possible? And at what cost to the activities the incentives were intended to support?</w:t>
            </w:r>
          </w:p>
          <w:p w14:paraId="47A383D3" w14:textId="5000464E" w:rsidR="00827D27" w:rsidRPr="006C5D98" w:rsidRDefault="00827D27" w:rsidP="0095394B">
            <w:pPr>
              <w:rPr>
                <w:sz w:val="22"/>
                <w:szCs w:val="22"/>
              </w:rPr>
            </w:pPr>
          </w:p>
        </w:tc>
      </w:tr>
      <w:tr w:rsidR="0095394B" w:rsidRPr="003A4D76" w14:paraId="280CFB0D" w14:textId="77777777" w:rsidTr="00334FAE">
        <w:trPr>
          <w:trHeight w:val="224"/>
        </w:trPr>
        <w:tc>
          <w:tcPr>
            <w:tcW w:w="818" w:type="dxa"/>
          </w:tcPr>
          <w:p w14:paraId="0C636E39" w14:textId="7A13366E" w:rsidR="0095394B" w:rsidRPr="006C5D98" w:rsidRDefault="0095394B" w:rsidP="00334FAE">
            <w:pPr>
              <w:rPr>
                <w:sz w:val="22"/>
                <w:szCs w:val="22"/>
              </w:rPr>
            </w:pPr>
            <w:r w:rsidRPr="006C5D98">
              <w:rPr>
                <w:sz w:val="22"/>
                <w:szCs w:val="22"/>
              </w:rPr>
              <w:lastRenderedPageBreak/>
              <w:t>26</w:t>
            </w:r>
          </w:p>
        </w:tc>
        <w:tc>
          <w:tcPr>
            <w:tcW w:w="1231" w:type="dxa"/>
          </w:tcPr>
          <w:p w14:paraId="5D884471" w14:textId="41B436C4" w:rsidR="0095394B" w:rsidRPr="006C5D98" w:rsidRDefault="0095394B" w:rsidP="00334FAE">
            <w:pPr>
              <w:rPr>
                <w:sz w:val="22"/>
                <w:szCs w:val="22"/>
              </w:rPr>
            </w:pPr>
            <w:r w:rsidRPr="006C5D98">
              <w:rPr>
                <w:sz w:val="22"/>
                <w:szCs w:val="22"/>
              </w:rPr>
              <w:t>102-104</w:t>
            </w:r>
          </w:p>
        </w:tc>
        <w:tc>
          <w:tcPr>
            <w:tcW w:w="8139" w:type="dxa"/>
            <w:gridSpan w:val="2"/>
          </w:tcPr>
          <w:p w14:paraId="442D33DD" w14:textId="77777777" w:rsidR="0095394B" w:rsidRPr="006C5D98" w:rsidRDefault="0095394B" w:rsidP="0095394B">
            <w:pPr>
              <w:rPr>
                <w:sz w:val="22"/>
                <w:szCs w:val="22"/>
              </w:rPr>
            </w:pPr>
            <w:r w:rsidRPr="006C5D98">
              <w:rPr>
                <w:sz w:val="22"/>
                <w:szCs w:val="22"/>
              </w:rPr>
              <w:t>This section on incentives should also contain a discussion on the need for development and implementation of positive incentives for the conservation and sustainable use of biodiversity, and possible ways to formulate a target for this.</w:t>
            </w:r>
          </w:p>
          <w:p w14:paraId="152B84BF" w14:textId="77777777" w:rsidR="0095394B" w:rsidRPr="006C5D98" w:rsidRDefault="0095394B" w:rsidP="0095394B">
            <w:pPr>
              <w:rPr>
                <w:sz w:val="22"/>
                <w:szCs w:val="22"/>
              </w:rPr>
            </w:pPr>
          </w:p>
          <w:p w14:paraId="28C7A339" w14:textId="77777777" w:rsidR="0095394B" w:rsidRPr="006C5D98" w:rsidRDefault="0095394B" w:rsidP="0095394B">
            <w:pPr>
              <w:rPr>
                <w:sz w:val="22"/>
                <w:szCs w:val="22"/>
              </w:rPr>
            </w:pPr>
            <w:r w:rsidRPr="006C5D98">
              <w:rPr>
                <w:sz w:val="22"/>
                <w:szCs w:val="22"/>
              </w:rPr>
              <w:t>This section would benefit from a discussion on the actors or activities in society that are relevant for the issue of incentives, apart from the more obvious sectors, such as agriculture and fisheries. For example, to explore how the financial system, including banks, funds, corporations, investors and financial mechanisms, could be incentivized to align financial flows to environmental commitments in their investment and financing decisions, and in their risk management.</w:t>
            </w:r>
          </w:p>
          <w:p w14:paraId="4FB684AF" w14:textId="39A5CD74" w:rsidR="0095394B" w:rsidRPr="006C5D98" w:rsidRDefault="0095394B" w:rsidP="0095394B">
            <w:pPr>
              <w:rPr>
                <w:sz w:val="22"/>
                <w:szCs w:val="22"/>
              </w:rPr>
            </w:pPr>
          </w:p>
        </w:tc>
      </w:tr>
      <w:tr w:rsidR="006527A1" w:rsidRPr="003A4D76" w14:paraId="40881875" w14:textId="77777777" w:rsidTr="00334FAE">
        <w:trPr>
          <w:trHeight w:val="224"/>
        </w:trPr>
        <w:tc>
          <w:tcPr>
            <w:tcW w:w="818" w:type="dxa"/>
          </w:tcPr>
          <w:p w14:paraId="64D725E8" w14:textId="77777777" w:rsidR="006527A1" w:rsidRPr="006C5D98" w:rsidRDefault="006527A1" w:rsidP="00334FAE">
            <w:pPr>
              <w:rPr>
                <w:sz w:val="22"/>
                <w:szCs w:val="22"/>
              </w:rPr>
            </w:pPr>
          </w:p>
        </w:tc>
        <w:tc>
          <w:tcPr>
            <w:tcW w:w="1231" w:type="dxa"/>
          </w:tcPr>
          <w:p w14:paraId="2CD622D4" w14:textId="77777777" w:rsidR="006527A1" w:rsidRPr="006C5D98" w:rsidRDefault="006527A1" w:rsidP="00334FAE">
            <w:pPr>
              <w:rPr>
                <w:sz w:val="22"/>
                <w:szCs w:val="22"/>
              </w:rPr>
            </w:pPr>
          </w:p>
        </w:tc>
        <w:tc>
          <w:tcPr>
            <w:tcW w:w="8139" w:type="dxa"/>
            <w:gridSpan w:val="2"/>
          </w:tcPr>
          <w:p w14:paraId="2E02E7EC" w14:textId="6239A3DE" w:rsidR="006527A1" w:rsidRPr="006C5D98" w:rsidRDefault="006527A1" w:rsidP="00334FAE">
            <w:pPr>
              <w:rPr>
                <w:b/>
                <w:sz w:val="22"/>
                <w:szCs w:val="22"/>
              </w:rPr>
            </w:pPr>
            <w:r w:rsidRPr="006C5D98">
              <w:rPr>
                <w:b/>
                <w:sz w:val="22"/>
                <w:szCs w:val="22"/>
              </w:rPr>
              <w:t>Target 18</w:t>
            </w:r>
          </w:p>
        </w:tc>
      </w:tr>
      <w:tr w:rsidR="006527A1" w:rsidRPr="003A4D76" w14:paraId="5D074040" w14:textId="77777777" w:rsidTr="00334FAE">
        <w:trPr>
          <w:trHeight w:val="224"/>
        </w:trPr>
        <w:tc>
          <w:tcPr>
            <w:tcW w:w="818" w:type="dxa"/>
          </w:tcPr>
          <w:p w14:paraId="26F7D06D" w14:textId="2780553B" w:rsidR="006527A1" w:rsidRPr="006C5D98" w:rsidRDefault="0021089D" w:rsidP="00334FAE">
            <w:pPr>
              <w:rPr>
                <w:sz w:val="22"/>
                <w:szCs w:val="22"/>
              </w:rPr>
            </w:pPr>
            <w:r w:rsidRPr="006C5D98">
              <w:rPr>
                <w:sz w:val="22"/>
                <w:szCs w:val="22"/>
              </w:rPr>
              <w:t>28</w:t>
            </w:r>
          </w:p>
        </w:tc>
        <w:tc>
          <w:tcPr>
            <w:tcW w:w="1231" w:type="dxa"/>
          </w:tcPr>
          <w:p w14:paraId="0C03A7D6" w14:textId="622437F7" w:rsidR="006527A1" w:rsidRPr="006C5D98" w:rsidRDefault="0021089D" w:rsidP="00334FAE">
            <w:pPr>
              <w:rPr>
                <w:sz w:val="22"/>
                <w:szCs w:val="22"/>
              </w:rPr>
            </w:pPr>
            <w:r w:rsidRPr="006C5D98">
              <w:rPr>
                <w:sz w:val="22"/>
                <w:szCs w:val="22"/>
              </w:rPr>
              <w:t>107</w:t>
            </w:r>
          </w:p>
        </w:tc>
        <w:tc>
          <w:tcPr>
            <w:tcW w:w="8139" w:type="dxa"/>
            <w:gridSpan w:val="2"/>
          </w:tcPr>
          <w:p w14:paraId="3A56BB31" w14:textId="0440F12C" w:rsidR="0021089D" w:rsidRPr="006C5D98" w:rsidRDefault="0021089D" w:rsidP="00334FAE">
            <w:pPr>
              <w:rPr>
                <w:sz w:val="22"/>
                <w:szCs w:val="22"/>
              </w:rPr>
            </w:pPr>
            <w:r w:rsidRPr="006C5D98">
              <w:rPr>
                <w:sz w:val="22"/>
                <w:szCs w:val="22"/>
              </w:rPr>
              <w:t>It is indeed challenging to determine the funding needs for the implementation of the post-2020 global biodiversity framework. Any discussion on a numerical target on financial resources must be based on a much more comprehensive analysis than the one offered in this document, an</w:t>
            </w:r>
            <w:r w:rsidR="0072566D" w:rsidRPr="006C5D98">
              <w:rPr>
                <w:sz w:val="22"/>
                <w:szCs w:val="22"/>
              </w:rPr>
              <w:t>d it is premature for SBSTTA-24 to identify such a numerical target.</w:t>
            </w:r>
          </w:p>
          <w:p w14:paraId="034A861A" w14:textId="4E86CE68" w:rsidR="006527A1" w:rsidRPr="006C5D98" w:rsidRDefault="006527A1" w:rsidP="0072566D">
            <w:pPr>
              <w:rPr>
                <w:sz w:val="22"/>
                <w:szCs w:val="22"/>
              </w:rPr>
            </w:pPr>
          </w:p>
        </w:tc>
      </w:tr>
      <w:tr w:rsidR="00CF1375" w:rsidRPr="003A4D76" w14:paraId="503A5BA9" w14:textId="77777777" w:rsidTr="00334FAE">
        <w:trPr>
          <w:trHeight w:val="224"/>
        </w:trPr>
        <w:tc>
          <w:tcPr>
            <w:tcW w:w="818" w:type="dxa"/>
          </w:tcPr>
          <w:p w14:paraId="105F1A43" w14:textId="77777777" w:rsidR="00CF1375" w:rsidRPr="006C5D98" w:rsidRDefault="00CF1375" w:rsidP="00334FAE">
            <w:pPr>
              <w:rPr>
                <w:sz w:val="22"/>
                <w:szCs w:val="22"/>
              </w:rPr>
            </w:pPr>
          </w:p>
        </w:tc>
        <w:tc>
          <w:tcPr>
            <w:tcW w:w="1231" w:type="dxa"/>
          </w:tcPr>
          <w:p w14:paraId="2B7F30B7" w14:textId="77777777" w:rsidR="00CF1375" w:rsidRPr="006C5D98" w:rsidRDefault="00CF1375" w:rsidP="00334FAE">
            <w:pPr>
              <w:rPr>
                <w:sz w:val="22"/>
                <w:szCs w:val="22"/>
              </w:rPr>
            </w:pPr>
          </w:p>
        </w:tc>
        <w:tc>
          <w:tcPr>
            <w:tcW w:w="8139" w:type="dxa"/>
            <w:gridSpan w:val="2"/>
          </w:tcPr>
          <w:p w14:paraId="497CB50C" w14:textId="6851D74C" w:rsidR="00CF1375" w:rsidRPr="006C5D98" w:rsidRDefault="00CF1375" w:rsidP="00334FAE">
            <w:pPr>
              <w:rPr>
                <w:b/>
                <w:sz w:val="22"/>
                <w:szCs w:val="22"/>
              </w:rPr>
            </w:pPr>
            <w:r w:rsidRPr="006C5D98">
              <w:rPr>
                <w:b/>
                <w:sz w:val="22"/>
                <w:szCs w:val="22"/>
              </w:rPr>
              <w:t>Target 19</w:t>
            </w:r>
          </w:p>
        </w:tc>
      </w:tr>
      <w:tr w:rsidR="00B37C74" w:rsidRPr="003A4D76" w14:paraId="412400B0" w14:textId="77777777" w:rsidTr="00334FAE">
        <w:trPr>
          <w:trHeight w:val="224"/>
        </w:trPr>
        <w:tc>
          <w:tcPr>
            <w:tcW w:w="818" w:type="dxa"/>
          </w:tcPr>
          <w:p w14:paraId="684CC1EF" w14:textId="0183B73B" w:rsidR="00B37C74" w:rsidRPr="006C5D98" w:rsidRDefault="00B37C74" w:rsidP="00334FAE">
            <w:pPr>
              <w:rPr>
                <w:sz w:val="22"/>
                <w:szCs w:val="22"/>
              </w:rPr>
            </w:pPr>
            <w:r w:rsidRPr="006C5D98">
              <w:rPr>
                <w:sz w:val="22"/>
                <w:szCs w:val="22"/>
              </w:rPr>
              <w:t>29</w:t>
            </w:r>
          </w:p>
        </w:tc>
        <w:tc>
          <w:tcPr>
            <w:tcW w:w="1231" w:type="dxa"/>
          </w:tcPr>
          <w:p w14:paraId="63B8D5D3" w14:textId="2CC018FD" w:rsidR="00B37C74" w:rsidRPr="006C5D98" w:rsidRDefault="00B37C74" w:rsidP="00334FAE">
            <w:pPr>
              <w:rPr>
                <w:sz w:val="22"/>
                <w:szCs w:val="22"/>
              </w:rPr>
            </w:pPr>
            <w:r w:rsidRPr="006C5D98">
              <w:rPr>
                <w:sz w:val="22"/>
                <w:szCs w:val="22"/>
              </w:rPr>
              <w:t>111-114</w:t>
            </w:r>
          </w:p>
        </w:tc>
        <w:tc>
          <w:tcPr>
            <w:tcW w:w="8139" w:type="dxa"/>
            <w:gridSpan w:val="2"/>
          </w:tcPr>
          <w:p w14:paraId="6E21CD6D" w14:textId="7C0F2E18" w:rsidR="00B37C74" w:rsidRPr="006C5D98" w:rsidRDefault="00B37C74" w:rsidP="00B37C74">
            <w:pPr>
              <w:rPr>
                <w:sz w:val="22"/>
                <w:szCs w:val="22"/>
              </w:rPr>
            </w:pPr>
            <w:r w:rsidRPr="006C5D98">
              <w:rPr>
                <w:sz w:val="22"/>
                <w:szCs w:val="22"/>
              </w:rPr>
              <w:t xml:space="preserve">This section refers to quality and timely biodiversity information. This would be better expressed by using the terminology “evidence-based”, encompassing science as well as indigenous and local knowledge/knowledge systems. </w:t>
            </w:r>
          </w:p>
          <w:p w14:paraId="6D684A93" w14:textId="77777777" w:rsidR="00B37C74" w:rsidRPr="006C5D98" w:rsidRDefault="00B37C74" w:rsidP="00B37C74">
            <w:pPr>
              <w:rPr>
                <w:sz w:val="22"/>
                <w:szCs w:val="22"/>
              </w:rPr>
            </w:pPr>
          </w:p>
          <w:p w14:paraId="21D2C42A" w14:textId="589F3FB0" w:rsidR="00B37C74" w:rsidRPr="006C5D98" w:rsidRDefault="00B37C74" w:rsidP="00B37C74">
            <w:pPr>
              <w:rPr>
                <w:sz w:val="22"/>
                <w:szCs w:val="22"/>
              </w:rPr>
            </w:pPr>
            <w:r w:rsidRPr="006C5D98">
              <w:rPr>
                <w:sz w:val="22"/>
                <w:szCs w:val="22"/>
              </w:rPr>
              <w:t xml:space="preserve">Target 19 is one of the main targets trying to integrate indigenous issues and traditional knowledge, as in the current Aichi target 18. Therefore, conclusions regarding the limited progress in implementing Aichi target 18 as captured in CBD/SBI/3/2/Add.4 could be relevant to refer in order to inform on necessary elements and aspects to include in target 19 and to achieve better success in the forthcoming GBF. </w:t>
            </w:r>
          </w:p>
          <w:p w14:paraId="2DBC3296" w14:textId="77777777" w:rsidR="00B37C74" w:rsidRPr="006C5D98" w:rsidRDefault="00B37C74" w:rsidP="00B37C74">
            <w:pPr>
              <w:rPr>
                <w:sz w:val="22"/>
                <w:szCs w:val="22"/>
              </w:rPr>
            </w:pPr>
          </w:p>
          <w:p w14:paraId="5CD878DD" w14:textId="6E4EAE07" w:rsidR="00B37C74" w:rsidRPr="006C5D98" w:rsidRDefault="00B37C74" w:rsidP="00B37C74">
            <w:pPr>
              <w:rPr>
                <w:sz w:val="22"/>
                <w:szCs w:val="22"/>
              </w:rPr>
            </w:pPr>
            <w:r w:rsidRPr="006C5D98">
              <w:rPr>
                <w:sz w:val="22"/>
                <w:szCs w:val="22"/>
              </w:rPr>
              <w:t>In addition, reference should be made to community-based monitoring and information systems as important an evidence base and source of information to fill information gaps mentioned in para 114. Reference should also be made to the need for operationalization of existing IPLC-related indicators as well as the development of new.</w:t>
            </w:r>
          </w:p>
          <w:p w14:paraId="24E954F1" w14:textId="77777777" w:rsidR="00B37C74" w:rsidRPr="006C5D98" w:rsidRDefault="00B37C74" w:rsidP="00B37C74">
            <w:pPr>
              <w:rPr>
                <w:sz w:val="22"/>
                <w:szCs w:val="22"/>
              </w:rPr>
            </w:pPr>
          </w:p>
          <w:p w14:paraId="6CD58777" w14:textId="67A16DF9" w:rsidR="00B37C74" w:rsidRPr="006C5D98" w:rsidRDefault="00B37C74" w:rsidP="00B37C74">
            <w:pPr>
              <w:rPr>
                <w:sz w:val="22"/>
                <w:szCs w:val="22"/>
              </w:rPr>
            </w:pPr>
            <w:r w:rsidRPr="006C5D98">
              <w:rPr>
                <w:sz w:val="22"/>
                <w:szCs w:val="22"/>
              </w:rPr>
              <w:t xml:space="preserve">There is no mentioning of safeguards such as FPIC as a rights-based precondition to access and the application of indigenous knowledge, in accordance with the principles of the current working </w:t>
            </w:r>
            <w:proofErr w:type="spellStart"/>
            <w:r w:rsidRPr="006C5D98">
              <w:rPr>
                <w:sz w:val="22"/>
                <w:szCs w:val="22"/>
              </w:rPr>
              <w:t>programme</w:t>
            </w:r>
            <w:proofErr w:type="spellEnd"/>
            <w:r w:rsidRPr="006C5D98">
              <w:rPr>
                <w:sz w:val="22"/>
                <w:szCs w:val="22"/>
              </w:rPr>
              <w:t xml:space="preserve"> of article 8(j): “Access to traditional knowledge, </w:t>
            </w:r>
            <w:r w:rsidRPr="006C5D98">
              <w:rPr>
                <w:sz w:val="22"/>
                <w:szCs w:val="22"/>
              </w:rPr>
              <w:lastRenderedPageBreak/>
              <w:t>innovations and practices of indigenous and local communities should be subject to prior informed consent or prior informed approval from the holders of such knowledge, innovations and practices or prior informed approval from the holders of such knowledge, innovations and practices”</w:t>
            </w:r>
          </w:p>
          <w:p w14:paraId="56BADA36" w14:textId="77777777" w:rsidR="00B37C74" w:rsidRPr="006C5D98" w:rsidRDefault="00B37C74" w:rsidP="00B37C74">
            <w:pPr>
              <w:rPr>
                <w:sz w:val="22"/>
                <w:szCs w:val="22"/>
              </w:rPr>
            </w:pPr>
          </w:p>
          <w:p w14:paraId="26798E89" w14:textId="7ACB61EC" w:rsidR="00B37C74" w:rsidRPr="006C5D98" w:rsidRDefault="00B37C74" w:rsidP="00B37C74">
            <w:pPr>
              <w:rPr>
                <w:sz w:val="22"/>
                <w:szCs w:val="22"/>
              </w:rPr>
            </w:pPr>
            <w:r w:rsidRPr="006C5D98">
              <w:rPr>
                <w:sz w:val="22"/>
                <w:szCs w:val="22"/>
              </w:rPr>
              <w:t xml:space="preserve">Knowledge for </w:t>
            </w:r>
            <w:proofErr w:type="gramStart"/>
            <w:r w:rsidRPr="006C5D98">
              <w:rPr>
                <w:sz w:val="22"/>
                <w:szCs w:val="22"/>
              </w:rPr>
              <w:t>policy-making</w:t>
            </w:r>
            <w:proofErr w:type="gramEnd"/>
            <w:r w:rsidRPr="006C5D98">
              <w:rPr>
                <w:sz w:val="22"/>
                <w:szCs w:val="22"/>
              </w:rPr>
              <w:t xml:space="preserve"> goes far beyond information. When it comes to knowledge for enhanced ecosystem governance and policies, the process of reaching an understanding of available knowledge needs to be a process of reciprocity and mutual usefulness. When working with inclusion of indigenous and local knowledge it is also important to recognize the free, prior and informed consent needed. IPBES has been breaking new ground here, in developing methods and approaches for working with indigenous and local knowledge throughout the assessments process.</w:t>
            </w:r>
          </w:p>
          <w:p w14:paraId="4AF1C6E5" w14:textId="17B4E997" w:rsidR="00B37C74" w:rsidRPr="006C5D98" w:rsidRDefault="00B37C74" w:rsidP="00B37C74">
            <w:pPr>
              <w:rPr>
                <w:sz w:val="22"/>
                <w:szCs w:val="22"/>
              </w:rPr>
            </w:pPr>
          </w:p>
          <w:p w14:paraId="1271FDC1" w14:textId="1833D9AB" w:rsidR="00B37C74" w:rsidRPr="006C5D98" w:rsidRDefault="00B37C74" w:rsidP="00B37C74">
            <w:pPr>
              <w:rPr>
                <w:sz w:val="22"/>
                <w:szCs w:val="22"/>
              </w:rPr>
            </w:pPr>
            <w:r w:rsidRPr="006C5D98">
              <w:rPr>
                <w:sz w:val="22"/>
                <w:szCs w:val="22"/>
              </w:rPr>
              <w:t>References:</w:t>
            </w:r>
          </w:p>
          <w:p w14:paraId="3027F9B9" w14:textId="5526111D" w:rsidR="00B37C74" w:rsidRPr="006C5D98" w:rsidRDefault="00B37C74" w:rsidP="00B37C74">
            <w:pPr>
              <w:rPr>
                <w:sz w:val="22"/>
                <w:szCs w:val="22"/>
              </w:rPr>
            </w:pPr>
            <w:r w:rsidRPr="006C5D98">
              <w:rPr>
                <w:sz w:val="22"/>
                <w:szCs w:val="22"/>
              </w:rPr>
              <w:t>Hill et al. 2020, Working with Indigenous, local and scientific knowledge in assessments of nature and nature’s linkages with people. Current Opinion in Environmental Sustainability 43:8-20. https://www.sciencedirect.com/science/article/pii/S1877343519301447</w:t>
            </w:r>
          </w:p>
          <w:p w14:paraId="08A40D25" w14:textId="77777777" w:rsidR="00B37C74" w:rsidRPr="006C5D98" w:rsidRDefault="00B37C74" w:rsidP="00B37C74">
            <w:pPr>
              <w:rPr>
                <w:sz w:val="22"/>
                <w:szCs w:val="22"/>
              </w:rPr>
            </w:pPr>
          </w:p>
          <w:p w14:paraId="1898FD3D" w14:textId="16D8E13B" w:rsidR="00B37C74" w:rsidRPr="006C5D98" w:rsidRDefault="00B37C74" w:rsidP="00B37C74">
            <w:pPr>
              <w:rPr>
                <w:sz w:val="22"/>
                <w:szCs w:val="22"/>
              </w:rPr>
            </w:pPr>
            <w:proofErr w:type="spellStart"/>
            <w:r w:rsidRPr="006C5D98">
              <w:rPr>
                <w:sz w:val="22"/>
                <w:szCs w:val="22"/>
              </w:rPr>
              <w:t>Tengö</w:t>
            </w:r>
            <w:proofErr w:type="spellEnd"/>
            <w:r w:rsidRPr="006C5D98">
              <w:rPr>
                <w:sz w:val="22"/>
                <w:szCs w:val="22"/>
              </w:rPr>
              <w:t xml:space="preserve"> et al. 2017, Weaving knowledge systems in IPBES, CBD and beyond—lessons learned for sustainability. Current Opinion in Environmental Sustainability 26-27:17-25.</w:t>
            </w:r>
          </w:p>
          <w:p w14:paraId="4037DADC" w14:textId="77777777" w:rsidR="00B37C74" w:rsidRPr="006C5D98" w:rsidRDefault="00B37C74" w:rsidP="00B37C74">
            <w:pPr>
              <w:rPr>
                <w:sz w:val="22"/>
                <w:szCs w:val="22"/>
              </w:rPr>
            </w:pPr>
          </w:p>
          <w:p w14:paraId="79FD2EC4" w14:textId="77777777" w:rsidR="00B37C74" w:rsidRDefault="00B37C74" w:rsidP="00B37C74">
            <w:pPr>
              <w:rPr>
                <w:sz w:val="22"/>
                <w:szCs w:val="22"/>
              </w:rPr>
            </w:pPr>
            <w:proofErr w:type="spellStart"/>
            <w:r w:rsidRPr="006C5D98">
              <w:rPr>
                <w:sz w:val="22"/>
                <w:szCs w:val="22"/>
              </w:rPr>
              <w:t>Tengö</w:t>
            </w:r>
            <w:proofErr w:type="spellEnd"/>
            <w:r w:rsidRPr="006C5D98">
              <w:rPr>
                <w:sz w:val="22"/>
                <w:szCs w:val="22"/>
              </w:rPr>
              <w:t xml:space="preserve"> et al. 2014, Connecting Diverse Knowledge Systems for Enhanced Ecosystem Governance: The Multiple Evidence Base Approach. AMBIO 43:579-591.</w:t>
            </w:r>
          </w:p>
          <w:p w14:paraId="44EFDDFD" w14:textId="4ECF18F4" w:rsidR="008A329E" w:rsidRPr="006C5D98" w:rsidRDefault="008A329E" w:rsidP="00B37C74">
            <w:pPr>
              <w:rPr>
                <w:sz w:val="22"/>
                <w:szCs w:val="22"/>
              </w:rPr>
            </w:pPr>
          </w:p>
        </w:tc>
      </w:tr>
      <w:tr w:rsidR="00CF1375" w:rsidRPr="003A4D76" w14:paraId="76836E77" w14:textId="77777777" w:rsidTr="00334FAE">
        <w:trPr>
          <w:trHeight w:val="224"/>
        </w:trPr>
        <w:tc>
          <w:tcPr>
            <w:tcW w:w="818" w:type="dxa"/>
          </w:tcPr>
          <w:p w14:paraId="0119522A" w14:textId="254851D3" w:rsidR="00CF1375" w:rsidRPr="006C5D98" w:rsidRDefault="00955F52" w:rsidP="00334FAE">
            <w:pPr>
              <w:rPr>
                <w:sz w:val="22"/>
                <w:szCs w:val="22"/>
              </w:rPr>
            </w:pPr>
            <w:r w:rsidRPr="006C5D98">
              <w:rPr>
                <w:sz w:val="22"/>
                <w:szCs w:val="22"/>
              </w:rPr>
              <w:lastRenderedPageBreak/>
              <w:t>29</w:t>
            </w:r>
          </w:p>
        </w:tc>
        <w:tc>
          <w:tcPr>
            <w:tcW w:w="1231" w:type="dxa"/>
          </w:tcPr>
          <w:p w14:paraId="4371D09A" w14:textId="1728FE3F" w:rsidR="00CF1375" w:rsidRPr="006C5D98" w:rsidRDefault="00955F52" w:rsidP="00334FAE">
            <w:pPr>
              <w:rPr>
                <w:sz w:val="22"/>
                <w:szCs w:val="22"/>
              </w:rPr>
            </w:pPr>
            <w:r w:rsidRPr="006C5D98">
              <w:rPr>
                <w:sz w:val="22"/>
                <w:szCs w:val="22"/>
              </w:rPr>
              <w:t>112</w:t>
            </w:r>
          </w:p>
        </w:tc>
        <w:tc>
          <w:tcPr>
            <w:tcW w:w="8139" w:type="dxa"/>
            <w:gridSpan w:val="2"/>
          </w:tcPr>
          <w:p w14:paraId="0E6F9495" w14:textId="504F7A6F" w:rsidR="00955F52" w:rsidRPr="006C5D98" w:rsidRDefault="00955F52" w:rsidP="00955F52">
            <w:pPr>
              <w:rPr>
                <w:sz w:val="22"/>
                <w:szCs w:val="22"/>
              </w:rPr>
            </w:pPr>
            <w:r w:rsidRPr="006C5D98">
              <w:rPr>
                <w:sz w:val="22"/>
                <w:szCs w:val="22"/>
              </w:rPr>
              <w:t>It is stated here that “important gaps in biodiversity information remain”. It should be noted that the gaps for species and ecosystem observations and data are largely mirrored in genetic data gaps (</w:t>
            </w:r>
            <w:proofErr w:type="spellStart"/>
            <w:r w:rsidRPr="006C5D98">
              <w:rPr>
                <w:sz w:val="22"/>
                <w:szCs w:val="22"/>
              </w:rPr>
              <w:t>Miraldo</w:t>
            </w:r>
            <w:proofErr w:type="spellEnd"/>
            <w:r w:rsidRPr="006C5D98">
              <w:rPr>
                <w:sz w:val="22"/>
                <w:szCs w:val="22"/>
              </w:rPr>
              <w:t xml:space="preserve"> et al 2016, Science; Theodoridis et al 2020, Nature Communications). It should also be noted that investment in capacity building (training, infrastructure, partnerships) can very rapidly build genetic data observations because the cost of genetic data continues to rapidly decrease. We also note that “associated indigenous and local knowledge” of genetic diversity, which was part of Aichi target 3, is not mentioned among the suggested targets. Such knowledge of genetic diversity is an important opportunity.</w:t>
            </w:r>
          </w:p>
          <w:p w14:paraId="69A3DF62" w14:textId="77777777" w:rsidR="00955F52" w:rsidRPr="006C5D98" w:rsidRDefault="00955F52" w:rsidP="00955F52">
            <w:pPr>
              <w:rPr>
                <w:sz w:val="22"/>
                <w:szCs w:val="22"/>
              </w:rPr>
            </w:pPr>
          </w:p>
          <w:p w14:paraId="2EEFEABC" w14:textId="77777777" w:rsidR="00CF1375" w:rsidRPr="006C5D98" w:rsidRDefault="00955F52" w:rsidP="006815F4">
            <w:pPr>
              <w:rPr>
                <w:sz w:val="22"/>
                <w:szCs w:val="22"/>
              </w:rPr>
            </w:pPr>
            <w:r w:rsidRPr="006C5D98">
              <w:rPr>
                <w:sz w:val="22"/>
                <w:szCs w:val="22"/>
              </w:rPr>
              <w:t>Further, please note that the number of data bases that harbor freely available genetic diversity data, that can be used to access and monitor genetic diversity are increasing rapidly and include GenBank, EMBL-EBI, GEOME, Sequence Read Archive, Dryad,</w:t>
            </w:r>
            <w:r w:rsidR="006815F4" w:rsidRPr="006C5D98">
              <w:rPr>
                <w:sz w:val="22"/>
                <w:szCs w:val="22"/>
              </w:rPr>
              <w:t xml:space="preserve"> </w:t>
            </w:r>
            <w:proofErr w:type="spellStart"/>
            <w:r w:rsidRPr="006C5D98">
              <w:rPr>
                <w:sz w:val="22"/>
                <w:szCs w:val="22"/>
              </w:rPr>
              <w:t>FishBank</w:t>
            </w:r>
            <w:proofErr w:type="spellEnd"/>
            <w:r w:rsidRPr="006C5D98">
              <w:rPr>
                <w:sz w:val="22"/>
                <w:szCs w:val="22"/>
              </w:rPr>
              <w:t xml:space="preserve">, and </w:t>
            </w:r>
            <w:proofErr w:type="spellStart"/>
            <w:r w:rsidRPr="006C5D98">
              <w:rPr>
                <w:sz w:val="22"/>
                <w:szCs w:val="22"/>
              </w:rPr>
              <w:t>CartograTree</w:t>
            </w:r>
            <w:proofErr w:type="spellEnd"/>
            <w:r w:rsidRPr="006C5D98">
              <w:rPr>
                <w:sz w:val="22"/>
                <w:szCs w:val="22"/>
              </w:rPr>
              <w:t>. Several CBD parties are involved in joint efforts aiming to provide reference genome data for a wide range of taxa – resources that will be of direct relevance for assessing and monitoring genetic diversity (e.g. The European Referen</w:t>
            </w:r>
            <w:r w:rsidR="006815F4" w:rsidRPr="006C5D98">
              <w:rPr>
                <w:sz w:val="22"/>
                <w:szCs w:val="22"/>
              </w:rPr>
              <w:t>ce Genome Atlas).</w:t>
            </w:r>
          </w:p>
          <w:p w14:paraId="005C7865" w14:textId="47CA1762" w:rsidR="006815F4" w:rsidRPr="006C5D98" w:rsidRDefault="006815F4" w:rsidP="006815F4">
            <w:pPr>
              <w:rPr>
                <w:sz w:val="22"/>
                <w:szCs w:val="22"/>
              </w:rPr>
            </w:pPr>
          </w:p>
        </w:tc>
      </w:tr>
      <w:tr w:rsidR="00CF1375" w:rsidRPr="003A4D76" w14:paraId="41B1E1BF" w14:textId="77777777" w:rsidTr="00334FAE">
        <w:trPr>
          <w:trHeight w:val="224"/>
        </w:trPr>
        <w:tc>
          <w:tcPr>
            <w:tcW w:w="818" w:type="dxa"/>
          </w:tcPr>
          <w:p w14:paraId="54D73811" w14:textId="77777777" w:rsidR="00CF1375" w:rsidRPr="006C5D98" w:rsidRDefault="00CF1375" w:rsidP="00334FAE">
            <w:pPr>
              <w:rPr>
                <w:sz w:val="22"/>
                <w:szCs w:val="22"/>
              </w:rPr>
            </w:pPr>
          </w:p>
        </w:tc>
        <w:tc>
          <w:tcPr>
            <w:tcW w:w="1231" w:type="dxa"/>
          </w:tcPr>
          <w:p w14:paraId="5F8EB758" w14:textId="77777777" w:rsidR="00CF1375" w:rsidRPr="006C5D98" w:rsidRDefault="00CF1375" w:rsidP="00334FAE">
            <w:pPr>
              <w:rPr>
                <w:sz w:val="22"/>
                <w:szCs w:val="22"/>
              </w:rPr>
            </w:pPr>
          </w:p>
        </w:tc>
        <w:tc>
          <w:tcPr>
            <w:tcW w:w="8139" w:type="dxa"/>
            <w:gridSpan w:val="2"/>
          </w:tcPr>
          <w:p w14:paraId="011C9CA4" w14:textId="7692C39E" w:rsidR="00CF1375" w:rsidRPr="006C5D98" w:rsidRDefault="00CF1375" w:rsidP="00334FAE">
            <w:pPr>
              <w:rPr>
                <w:b/>
                <w:sz w:val="22"/>
                <w:szCs w:val="22"/>
              </w:rPr>
            </w:pPr>
            <w:r w:rsidRPr="006C5D98">
              <w:rPr>
                <w:b/>
                <w:sz w:val="22"/>
                <w:szCs w:val="22"/>
              </w:rPr>
              <w:t>Target 20</w:t>
            </w:r>
          </w:p>
        </w:tc>
      </w:tr>
      <w:tr w:rsidR="00CF1375" w:rsidRPr="003A4D76" w14:paraId="74BA28B1" w14:textId="77777777" w:rsidTr="00334FAE">
        <w:trPr>
          <w:trHeight w:val="224"/>
        </w:trPr>
        <w:tc>
          <w:tcPr>
            <w:tcW w:w="818" w:type="dxa"/>
          </w:tcPr>
          <w:p w14:paraId="2FA39B0F" w14:textId="19191825" w:rsidR="00CF1375" w:rsidRPr="006C5D98" w:rsidRDefault="00B37C74" w:rsidP="00334FAE">
            <w:pPr>
              <w:rPr>
                <w:sz w:val="22"/>
                <w:szCs w:val="22"/>
              </w:rPr>
            </w:pPr>
            <w:r w:rsidRPr="006C5D98">
              <w:rPr>
                <w:sz w:val="22"/>
                <w:szCs w:val="22"/>
              </w:rPr>
              <w:t>29</w:t>
            </w:r>
          </w:p>
        </w:tc>
        <w:tc>
          <w:tcPr>
            <w:tcW w:w="1231" w:type="dxa"/>
          </w:tcPr>
          <w:p w14:paraId="32806751" w14:textId="390632B3" w:rsidR="00CF1375" w:rsidRPr="006C5D98" w:rsidRDefault="00B37C74" w:rsidP="00334FAE">
            <w:pPr>
              <w:rPr>
                <w:sz w:val="22"/>
                <w:szCs w:val="22"/>
              </w:rPr>
            </w:pPr>
            <w:r w:rsidRPr="006C5D98">
              <w:rPr>
                <w:sz w:val="22"/>
                <w:szCs w:val="22"/>
              </w:rPr>
              <w:t>115-117</w:t>
            </w:r>
          </w:p>
        </w:tc>
        <w:tc>
          <w:tcPr>
            <w:tcW w:w="8139" w:type="dxa"/>
            <w:gridSpan w:val="2"/>
          </w:tcPr>
          <w:p w14:paraId="4F027E4B" w14:textId="77777777" w:rsidR="00C073C1" w:rsidRPr="006C5D98" w:rsidRDefault="00C073C1" w:rsidP="00C073C1">
            <w:pPr>
              <w:rPr>
                <w:sz w:val="22"/>
                <w:szCs w:val="22"/>
              </w:rPr>
            </w:pPr>
            <w:r w:rsidRPr="006C5D98">
              <w:rPr>
                <w:sz w:val="22"/>
                <w:szCs w:val="22"/>
              </w:rPr>
              <w:t xml:space="preserve">In target 20, </w:t>
            </w:r>
            <w:proofErr w:type="gramStart"/>
            <w:r w:rsidRPr="006C5D98">
              <w:rPr>
                <w:sz w:val="22"/>
                <w:szCs w:val="22"/>
              </w:rPr>
              <w:t>a number of</w:t>
            </w:r>
            <w:proofErr w:type="gramEnd"/>
            <w:r w:rsidRPr="006C5D98">
              <w:rPr>
                <w:sz w:val="22"/>
                <w:szCs w:val="22"/>
              </w:rPr>
              <w:t xml:space="preserve"> comprehensive, crosscutting critical aspects which need to be included through all the 20 targets are merged and dealt with. </w:t>
            </w:r>
          </w:p>
          <w:p w14:paraId="2DB3E0E8" w14:textId="77777777" w:rsidR="00C073C1" w:rsidRPr="006C5D98" w:rsidRDefault="00C073C1" w:rsidP="00C073C1">
            <w:pPr>
              <w:rPr>
                <w:sz w:val="22"/>
                <w:szCs w:val="22"/>
              </w:rPr>
            </w:pPr>
          </w:p>
          <w:p w14:paraId="28BFB75F" w14:textId="02C762F6" w:rsidR="00CF1375" w:rsidRPr="006C5D98" w:rsidRDefault="00C073C1" w:rsidP="00C073C1">
            <w:pPr>
              <w:rPr>
                <w:sz w:val="22"/>
                <w:szCs w:val="22"/>
              </w:rPr>
            </w:pPr>
            <w:r w:rsidRPr="006C5D98">
              <w:rPr>
                <w:sz w:val="22"/>
                <w:szCs w:val="22"/>
              </w:rPr>
              <w:t xml:space="preserve">The Aichi target 18 remains a relevant source with regards of IPLCs and traditional knowledge in biodiversity. Nevertheless, when youth, intergenerational aspects and gender equality also should be covered, this new target 20 remains even more a challenge to be efficient in its implementation. It would be important to do the exercise to firstly </w:t>
            </w:r>
            <w:r w:rsidRPr="006C5D98">
              <w:rPr>
                <w:sz w:val="22"/>
                <w:szCs w:val="22"/>
              </w:rPr>
              <w:lastRenderedPageBreak/>
              <w:t xml:space="preserve">ensure the Aichi target 18 is covered, and then think through what would be needed to add, to include the whole society approach, (youth, gender, intergenerational), and the human rights based approach mentioned in the </w:t>
            </w:r>
            <w:proofErr w:type="spellStart"/>
            <w:r w:rsidRPr="006C5D98">
              <w:rPr>
                <w:sz w:val="22"/>
                <w:szCs w:val="22"/>
              </w:rPr>
              <w:t>ToC</w:t>
            </w:r>
            <w:proofErr w:type="spellEnd"/>
            <w:r w:rsidRPr="006C5D98">
              <w:rPr>
                <w:sz w:val="22"/>
                <w:szCs w:val="22"/>
              </w:rPr>
              <w:t xml:space="preserve">, in order to make this target workable. However, as noted earlier, these aspects </w:t>
            </w:r>
            <w:proofErr w:type="gramStart"/>
            <w:r w:rsidRPr="006C5D98">
              <w:rPr>
                <w:sz w:val="22"/>
                <w:szCs w:val="22"/>
              </w:rPr>
              <w:t>needs</w:t>
            </w:r>
            <w:proofErr w:type="gramEnd"/>
            <w:r w:rsidRPr="006C5D98">
              <w:rPr>
                <w:sz w:val="22"/>
                <w:szCs w:val="22"/>
              </w:rPr>
              <w:t xml:space="preserve"> to be dealt with in each of the 20 new targets.</w:t>
            </w:r>
          </w:p>
          <w:p w14:paraId="0A8F1E9B" w14:textId="362C230D" w:rsidR="00C073C1" w:rsidRPr="006C5D98" w:rsidRDefault="00C073C1" w:rsidP="00C073C1">
            <w:pPr>
              <w:rPr>
                <w:sz w:val="22"/>
                <w:szCs w:val="22"/>
              </w:rPr>
            </w:pPr>
          </w:p>
          <w:p w14:paraId="56497F97" w14:textId="59C2E08F" w:rsidR="00C073C1" w:rsidRPr="006C5D98" w:rsidRDefault="00C073C1" w:rsidP="00C073C1">
            <w:pPr>
              <w:rPr>
                <w:sz w:val="22"/>
                <w:szCs w:val="22"/>
              </w:rPr>
            </w:pPr>
            <w:r w:rsidRPr="006C5D98">
              <w:rPr>
                <w:sz w:val="22"/>
                <w:szCs w:val="22"/>
              </w:rPr>
              <w:t>References:</w:t>
            </w:r>
          </w:p>
          <w:p w14:paraId="1C8BD8A1" w14:textId="0A82BDF2" w:rsidR="00C073C1" w:rsidRPr="006C5D98" w:rsidRDefault="00C073C1" w:rsidP="00C073C1">
            <w:pPr>
              <w:rPr>
                <w:sz w:val="22"/>
                <w:szCs w:val="22"/>
              </w:rPr>
            </w:pPr>
            <w:r w:rsidRPr="006C5D98">
              <w:rPr>
                <w:sz w:val="22"/>
                <w:szCs w:val="22"/>
              </w:rPr>
              <w:t>Global Youth Biodiversity Network (GBYN) 2018, CBD in a Nutshell. A Guidebook to the CBD Process. https://drive.google.com/file/d/1xjO1LFTNhJQhRKek4Bdj2j9sxnRpIz9L/view</w:t>
            </w:r>
          </w:p>
          <w:p w14:paraId="3C026B5C" w14:textId="77777777" w:rsidR="00C073C1" w:rsidRPr="006C5D98" w:rsidRDefault="00C073C1" w:rsidP="00C073C1">
            <w:pPr>
              <w:rPr>
                <w:sz w:val="22"/>
                <w:szCs w:val="22"/>
              </w:rPr>
            </w:pPr>
          </w:p>
          <w:p w14:paraId="1967CC94" w14:textId="41105CDA" w:rsidR="00C073C1" w:rsidRPr="006C5D98" w:rsidRDefault="00C073C1" w:rsidP="00C073C1">
            <w:pPr>
              <w:rPr>
                <w:sz w:val="22"/>
                <w:szCs w:val="22"/>
              </w:rPr>
            </w:pPr>
            <w:r w:rsidRPr="006C5D98">
              <w:rPr>
                <w:sz w:val="22"/>
                <w:szCs w:val="22"/>
              </w:rPr>
              <w:t xml:space="preserve">United Nations Environment Assembly of the United Nations Environment </w:t>
            </w:r>
            <w:proofErr w:type="spellStart"/>
            <w:r w:rsidRPr="006C5D98">
              <w:rPr>
                <w:sz w:val="22"/>
                <w:szCs w:val="22"/>
              </w:rPr>
              <w:t>Programme</w:t>
            </w:r>
            <w:proofErr w:type="spellEnd"/>
            <w:r w:rsidRPr="006C5D98">
              <w:rPr>
                <w:sz w:val="22"/>
                <w:szCs w:val="22"/>
              </w:rPr>
              <w:t xml:space="preserve"> Fourth session 2019, UNEP/EA.4/L.21. Promoting gender equality and the human rights and empowerment of women and girls in environmental governance. </w:t>
            </w:r>
            <w:hyperlink r:id="rId15" w:history="1">
              <w:r w:rsidRPr="006C5D98">
                <w:rPr>
                  <w:rStyle w:val="Hyperlnk"/>
                  <w:sz w:val="22"/>
                  <w:szCs w:val="22"/>
                </w:rPr>
                <w:t>https://papersmart.unon.org/resolution/uploads/k1900914.pdf</w:t>
              </w:r>
            </w:hyperlink>
          </w:p>
          <w:p w14:paraId="0308693E" w14:textId="347F7993" w:rsidR="00C073C1" w:rsidRPr="006C5D98" w:rsidRDefault="00C073C1" w:rsidP="00C073C1">
            <w:pPr>
              <w:rPr>
                <w:sz w:val="22"/>
                <w:szCs w:val="22"/>
              </w:rPr>
            </w:pPr>
          </w:p>
        </w:tc>
      </w:tr>
      <w:tr w:rsidR="00B37C74" w:rsidRPr="003A4D76" w14:paraId="41154FE1" w14:textId="77777777" w:rsidTr="00334FAE">
        <w:trPr>
          <w:trHeight w:val="224"/>
        </w:trPr>
        <w:tc>
          <w:tcPr>
            <w:tcW w:w="818" w:type="dxa"/>
          </w:tcPr>
          <w:p w14:paraId="06FAE604" w14:textId="4778EFD4" w:rsidR="00B37C74" w:rsidRPr="006C5D98" w:rsidRDefault="00B37C74" w:rsidP="00334FAE">
            <w:pPr>
              <w:rPr>
                <w:sz w:val="22"/>
                <w:szCs w:val="22"/>
              </w:rPr>
            </w:pPr>
            <w:r w:rsidRPr="006C5D98">
              <w:rPr>
                <w:sz w:val="22"/>
                <w:szCs w:val="22"/>
              </w:rPr>
              <w:lastRenderedPageBreak/>
              <w:t>29</w:t>
            </w:r>
          </w:p>
        </w:tc>
        <w:tc>
          <w:tcPr>
            <w:tcW w:w="1231" w:type="dxa"/>
          </w:tcPr>
          <w:p w14:paraId="6256D1E6" w14:textId="148B8E3F" w:rsidR="00B37C74" w:rsidRPr="006C5D98" w:rsidRDefault="00B37C74" w:rsidP="00334FAE">
            <w:pPr>
              <w:rPr>
                <w:sz w:val="22"/>
                <w:szCs w:val="22"/>
              </w:rPr>
            </w:pPr>
            <w:r w:rsidRPr="006C5D98">
              <w:rPr>
                <w:sz w:val="22"/>
                <w:szCs w:val="22"/>
              </w:rPr>
              <w:t>115</w:t>
            </w:r>
          </w:p>
        </w:tc>
        <w:tc>
          <w:tcPr>
            <w:tcW w:w="8139" w:type="dxa"/>
            <w:gridSpan w:val="2"/>
          </w:tcPr>
          <w:p w14:paraId="70349844" w14:textId="59C3D29E" w:rsidR="00B37C74" w:rsidRPr="006C5D98" w:rsidRDefault="00C073C1" w:rsidP="00334FAE">
            <w:pPr>
              <w:rPr>
                <w:sz w:val="22"/>
                <w:szCs w:val="22"/>
              </w:rPr>
            </w:pPr>
            <w:r w:rsidRPr="006C5D98">
              <w:rPr>
                <w:sz w:val="22"/>
                <w:szCs w:val="22"/>
              </w:rPr>
              <w:t xml:space="preserve">We agree with the importance of ensuring that views and rights of IPLCs, women girls and youth are </w:t>
            </w:r>
            <w:proofErr w:type="gramStart"/>
            <w:r w:rsidRPr="006C5D98">
              <w:rPr>
                <w:sz w:val="22"/>
                <w:szCs w:val="22"/>
              </w:rPr>
              <w:t>taken into account</w:t>
            </w:r>
            <w:proofErr w:type="gramEnd"/>
            <w:r w:rsidRPr="006C5D98">
              <w:rPr>
                <w:sz w:val="22"/>
                <w:szCs w:val="22"/>
              </w:rPr>
              <w:t xml:space="preserve">. However, </w:t>
            </w:r>
            <w:proofErr w:type="gramStart"/>
            <w:r w:rsidRPr="006C5D98">
              <w:rPr>
                <w:sz w:val="22"/>
                <w:szCs w:val="22"/>
              </w:rPr>
              <w:t>it should be pointed out that different</w:t>
            </w:r>
            <w:proofErr w:type="gramEnd"/>
            <w:r w:rsidRPr="006C5D98">
              <w:rPr>
                <w:sz w:val="22"/>
                <w:szCs w:val="22"/>
              </w:rPr>
              <w:t xml:space="preserve"> rights regimes and frameworks apply to these groups differently and they should not be grouped together. As such it must be clarified what is meant when referring to “equal rights to relevant resources, particularly lands”. Indigenous peoples’ rights to land as well as the right of self-determination - as stated in UNDRIP –are based on their status as peoples –these distinct rights or status are not to be conflated or diminished by ascription to others without legal recognition or support of international rights instruments.</w:t>
            </w:r>
          </w:p>
          <w:p w14:paraId="37BF4DB8" w14:textId="4ECB8185" w:rsidR="00C073C1" w:rsidRPr="006C5D98" w:rsidRDefault="00C073C1" w:rsidP="00334FAE">
            <w:pPr>
              <w:rPr>
                <w:sz w:val="22"/>
                <w:szCs w:val="22"/>
              </w:rPr>
            </w:pPr>
          </w:p>
        </w:tc>
      </w:tr>
      <w:tr w:rsidR="00B37C74" w:rsidRPr="003A4D76" w14:paraId="367852BB" w14:textId="77777777" w:rsidTr="00334FAE">
        <w:trPr>
          <w:trHeight w:val="224"/>
        </w:trPr>
        <w:tc>
          <w:tcPr>
            <w:tcW w:w="818" w:type="dxa"/>
          </w:tcPr>
          <w:p w14:paraId="3419D793" w14:textId="77777777" w:rsidR="00B37C74" w:rsidRPr="006C5D98" w:rsidRDefault="00B37C74" w:rsidP="00334FAE">
            <w:pPr>
              <w:rPr>
                <w:sz w:val="22"/>
                <w:szCs w:val="22"/>
              </w:rPr>
            </w:pPr>
          </w:p>
        </w:tc>
        <w:tc>
          <w:tcPr>
            <w:tcW w:w="1231" w:type="dxa"/>
          </w:tcPr>
          <w:p w14:paraId="5E7003A8" w14:textId="77777777" w:rsidR="00B37C74" w:rsidRPr="006C5D98" w:rsidRDefault="00B37C74" w:rsidP="00334FAE">
            <w:pPr>
              <w:rPr>
                <w:sz w:val="22"/>
                <w:szCs w:val="22"/>
              </w:rPr>
            </w:pPr>
          </w:p>
        </w:tc>
        <w:tc>
          <w:tcPr>
            <w:tcW w:w="8139" w:type="dxa"/>
            <w:gridSpan w:val="2"/>
          </w:tcPr>
          <w:p w14:paraId="0A493B65" w14:textId="056E7459" w:rsidR="00B37C74" w:rsidRPr="006C5D98" w:rsidRDefault="00B37C74" w:rsidP="00334FAE">
            <w:pPr>
              <w:rPr>
                <w:b/>
                <w:sz w:val="22"/>
                <w:szCs w:val="22"/>
              </w:rPr>
            </w:pPr>
            <w:r w:rsidRPr="006C5D98">
              <w:rPr>
                <w:b/>
                <w:sz w:val="22"/>
                <w:szCs w:val="22"/>
              </w:rPr>
              <w:t>IV. Scope of the proposed goals and targets</w:t>
            </w:r>
          </w:p>
        </w:tc>
      </w:tr>
      <w:tr w:rsidR="00B37C74" w:rsidRPr="003A4D76" w14:paraId="7F23F8F9" w14:textId="77777777" w:rsidTr="00334FAE">
        <w:trPr>
          <w:trHeight w:val="224"/>
        </w:trPr>
        <w:tc>
          <w:tcPr>
            <w:tcW w:w="818" w:type="dxa"/>
          </w:tcPr>
          <w:p w14:paraId="555065F2" w14:textId="2D59C41B" w:rsidR="00B37C74" w:rsidRPr="006C5D98" w:rsidRDefault="00B37C74" w:rsidP="00334FAE">
            <w:pPr>
              <w:rPr>
                <w:sz w:val="22"/>
                <w:szCs w:val="22"/>
              </w:rPr>
            </w:pPr>
            <w:r w:rsidRPr="006C5D98">
              <w:rPr>
                <w:sz w:val="22"/>
                <w:szCs w:val="22"/>
              </w:rPr>
              <w:t>30</w:t>
            </w:r>
          </w:p>
        </w:tc>
        <w:tc>
          <w:tcPr>
            <w:tcW w:w="1231" w:type="dxa"/>
          </w:tcPr>
          <w:p w14:paraId="0863D8A6" w14:textId="4791AB5D" w:rsidR="00B37C74" w:rsidRPr="006C5D98" w:rsidRDefault="00B37C74" w:rsidP="00334FAE">
            <w:pPr>
              <w:rPr>
                <w:sz w:val="22"/>
                <w:szCs w:val="22"/>
              </w:rPr>
            </w:pPr>
            <w:r w:rsidRPr="006C5D98">
              <w:rPr>
                <w:sz w:val="22"/>
                <w:szCs w:val="22"/>
              </w:rPr>
              <w:t>119-125</w:t>
            </w:r>
          </w:p>
        </w:tc>
        <w:tc>
          <w:tcPr>
            <w:tcW w:w="8139" w:type="dxa"/>
            <w:gridSpan w:val="2"/>
          </w:tcPr>
          <w:p w14:paraId="58E69D75" w14:textId="7B87E94E" w:rsidR="00C073C1" w:rsidRPr="006C5D98" w:rsidRDefault="00C073C1" w:rsidP="00C073C1">
            <w:pPr>
              <w:rPr>
                <w:sz w:val="22"/>
                <w:szCs w:val="22"/>
              </w:rPr>
            </w:pPr>
            <w:r w:rsidRPr="006C5D98">
              <w:rPr>
                <w:sz w:val="22"/>
                <w:szCs w:val="22"/>
              </w:rPr>
              <w:t>It is stated that the provisions of Article 8(j) are not fully addressed in the suggested new goals and targets and that the coverage of traditional knowledge and indigenous peoples and local communities is less developed than in Aichi target 18. However, it is not specified in what way and what elements/aspects are lacking.</w:t>
            </w:r>
          </w:p>
          <w:p w14:paraId="38F42895" w14:textId="77777777" w:rsidR="00C073C1" w:rsidRPr="006C5D98" w:rsidRDefault="00C073C1" w:rsidP="00C073C1">
            <w:pPr>
              <w:rPr>
                <w:sz w:val="22"/>
                <w:szCs w:val="22"/>
              </w:rPr>
            </w:pPr>
          </w:p>
          <w:p w14:paraId="22337529" w14:textId="0EAED13D" w:rsidR="00C073C1" w:rsidRPr="006C5D98" w:rsidRDefault="00C073C1" w:rsidP="00C073C1">
            <w:pPr>
              <w:rPr>
                <w:sz w:val="22"/>
                <w:szCs w:val="22"/>
              </w:rPr>
            </w:pPr>
            <w:r w:rsidRPr="006C5D98">
              <w:rPr>
                <w:sz w:val="22"/>
                <w:szCs w:val="22"/>
              </w:rPr>
              <w:t>We agree with the conclusions and think this could be clarified further by outlining the gaps. As mentioned above the consent-element on using ILK (as in current Aichi target 18) is currently lacking in the current wording of target 19. The recognition of traditional knowledge should be as valued, respected and considered as useful and necessary for biodiversity conservation and sustainable use as other forms of knowledge.</w:t>
            </w:r>
          </w:p>
          <w:p w14:paraId="2B226FB3" w14:textId="77777777" w:rsidR="00C073C1" w:rsidRPr="006C5D98" w:rsidRDefault="00C073C1" w:rsidP="00C073C1">
            <w:pPr>
              <w:rPr>
                <w:sz w:val="22"/>
                <w:szCs w:val="22"/>
              </w:rPr>
            </w:pPr>
          </w:p>
          <w:p w14:paraId="6323FCA5" w14:textId="0075EE87" w:rsidR="00C073C1" w:rsidRPr="006C5D98" w:rsidRDefault="00C073C1" w:rsidP="00C073C1">
            <w:pPr>
              <w:rPr>
                <w:sz w:val="22"/>
                <w:szCs w:val="22"/>
              </w:rPr>
            </w:pPr>
            <w:r w:rsidRPr="006C5D98">
              <w:rPr>
                <w:sz w:val="22"/>
                <w:szCs w:val="22"/>
              </w:rPr>
              <w:t xml:space="preserve">Neither is Article 10(c) adequately addressed as there is no specific mentioning of indigenous peoples’ customary sustainable use in </w:t>
            </w:r>
            <w:r w:rsidR="003A4D76" w:rsidRPr="006C5D98">
              <w:rPr>
                <w:sz w:val="22"/>
                <w:szCs w:val="22"/>
              </w:rPr>
              <w:t>t</w:t>
            </w:r>
            <w:r w:rsidRPr="006C5D98">
              <w:rPr>
                <w:sz w:val="22"/>
                <w:szCs w:val="22"/>
              </w:rPr>
              <w:t>he proposed goals and targets of the GBF, although there is strong evidence in the LBO and IPBES reports on the importance of indigenous management and practices for the conserv</w:t>
            </w:r>
            <w:r w:rsidR="003A4D76" w:rsidRPr="006C5D98">
              <w:rPr>
                <w:sz w:val="22"/>
                <w:szCs w:val="22"/>
              </w:rPr>
              <w:t>ation and sustainable use of biodiversity.</w:t>
            </w:r>
          </w:p>
          <w:p w14:paraId="76A01EE1" w14:textId="77777777" w:rsidR="00C073C1" w:rsidRPr="006C5D98" w:rsidRDefault="00C073C1" w:rsidP="00C073C1">
            <w:pPr>
              <w:rPr>
                <w:sz w:val="22"/>
                <w:szCs w:val="22"/>
              </w:rPr>
            </w:pPr>
          </w:p>
          <w:p w14:paraId="18DF2C56" w14:textId="77777777" w:rsidR="00B37C74" w:rsidRPr="006C5D98" w:rsidRDefault="00C073C1" w:rsidP="00C073C1">
            <w:pPr>
              <w:rPr>
                <w:sz w:val="22"/>
                <w:szCs w:val="22"/>
              </w:rPr>
            </w:pPr>
            <w:r w:rsidRPr="006C5D98">
              <w:rPr>
                <w:sz w:val="22"/>
                <w:szCs w:val="22"/>
              </w:rPr>
              <w:t>We agree with the statement in this paragraph that coral reefs and fisheries are less prominent in the G</w:t>
            </w:r>
            <w:r w:rsidR="003A4D76" w:rsidRPr="006C5D98">
              <w:rPr>
                <w:sz w:val="22"/>
                <w:szCs w:val="22"/>
              </w:rPr>
              <w:t>BF than they were in the Aichi t</w:t>
            </w:r>
            <w:r w:rsidRPr="006C5D98">
              <w:rPr>
                <w:sz w:val="22"/>
                <w:szCs w:val="22"/>
              </w:rPr>
              <w:t xml:space="preserve">argets - despite continued decline </w:t>
            </w:r>
            <w:r w:rsidR="003A4D76" w:rsidRPr="006C5D98">
              <w:rPr>
                <w:sz w:val="22"/>
                <w:szCs w:val="22"/>
              </w:rPr>
              <w:t xml:space="preserve">among </w:t>
            </w:r>
            <w:r w:rsidRPr="006C5D98">
              <w:rPr>
                <w:sz w:val="22"/>
                <w:szCs w:val="22"/>
              </w:rPr>
              <w:t>the world</w:t>
            </w:r>
            <w:r w:rsidR="003A4D76" w:rsidRPr="006C5D98">
              <w:rPr>
                <w:sz w:val="22"/>
                <w:szCs w:val="22"/>
              </w:rPr>
              <w:t>’</w:t>
            </w:r>
            <w:r w:rsidRPr="006C5D98">
              <w:rPr>
                <w:sz w:val="22"/>
                <w:szCs w:val="22"/>
              </w:rPr>
              <w:t>s coral reefs and increase in pressures, and fisheries as one of the biggest drivers for biodiversity loss. We therefore wish to highlight the urgency of conserving and sustainable use of coral reef ecosystems through explicit mentions in the GBF.</w:t>
            </w:r>
          </w:p>
          <w:p w14:paraId="797B02B6" w14:textId="1966D3FC" w:rsidR="003A4D76" w:rsidRPr="006C5D98" w:rsidRDefault="003A4D76" w:rsidP="00C073C1">
            <w:pPr>
              <w:rPr>
                <w:sz w:val="22"/>
                <w:szCs w:val="22"/>
              </w:rPr>
            </w:pPr>
          </w:p>
        </w:tc>
      </w:tr>
    </w:tbl>
    <w:p w14:paraId="3F5E71EC" w14:textId="77777777" w:rsidR="00236608" w:rsidRPr="003A4D76"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3A4D76">
        <w:rPr>
          <w:i/>
          <w:sz w:val="22"/>
          <w:szCs w:val="22"/>
        </w:rPr>
        <w:lastRenderedPageBreak/>
        <w:t>C</w:t>
      </w:r>
      <w:r w:rsidRPr="00624FAA">
        <w:rPr>
          <w:i/>
          <w:sz w:val="22"/>
          <w:szCs w:val="22"/>
        </w:rPr>
        <w:t xml:space="preserve">omments should be sent by e-mail to </w:t>
      </w:r>
      <w:hyperlink r:id="rId16" w:history="1">
        <w:r w:rsidRPr="00624FAA">
          <w:rPr>
            <w:rStyle w:val="Hyperl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24AAB"/>
    <w:rsid w:val="00042E9F"/>
    <w:rsid w:val="00071DA6"/>
    <w:rsid w:val="0008399D"/>
    <w:rsid w:val="000860F8"/>
    <w:rsid w:val="000970B0"/>
    <w:rsid w:val="000A41B2"/>
    <w:rsid w:val="000A6FC5"/>
    <w:rsid w:val="000E4FB9"/>
    <w:rsid w:val="0012706E"/>
    <w:rsid w:val="00127308"/>
    <w:rsid w:val="00152F0B"/>
    <w:rsid w:val="001700E9"/>
    <w:rsid w:val="00175655"/>
    <w:rsid w:val="00185CEE"/>
    <w:rsid w:val="00193502"/>
    <w:rsid w:val="001A613B"/>
    <w:rsid w:val="001C2BDB"/>
    <w:rsid w:val="001C4074"/>
    <w:rsid w:val="0021089D"/>
    <w:rsid w:val="00230906"/>
    <w:rsid w:val="00236608"/>
    <w:rsid w:val="00257B9B"/>
    <w:rsid w:val="002721FC"/>
    <w:rsid w:val="00273A1F"/>
    <w:rsid w:val="00284889"/>
    <w:rsid w:val="002A13C7"/>
    <w:rsid w:val="002D1CA3"/>
    <w:rsid w:val="002F5A44"/>
    <w:rsid w:val="003020D3"/>
    <w:rsid w:val="003326CA"/>
    <w:rsid w:val="00334544"/>
    <w:rsid w:val="00334FAE"/>
    <w:rsid w:val="003417BF"/>
    <w:rsid w:val="00347C6D"/>
    <w:rsid w:val="003542B7"/>
    <w:rsid w:val="00365BD6"/>
    <w:rsid w:val="00373DA2"/>
    <w:rsid w:val="00395193"/>
    <w:rsid w:val="003A4D76"/>
    <w:rsid w:val="003B08FB"/>
    <w:rsid w:val="003C7B91"/>
    <w:rsid w:val="003E0AD3"/>
    <w:rsid w:val="003F191A"/>
    <w:rsid w:val="004056FD"/>
    <w:rsid w:val="004079C6"/>
    <w:rsid w:val="00416551"/>
    <w:rsid w:val="00437EAA"/>
    <w:rsid w:val="00440426"/>
    <w:rsid w:val="004421DE"/>
    <w:rsid w:val="00445286"/>
    <w:rsid w:val="0045131C"/>
    <w:rsid w:val="00457394"/>
    <w:rsid w:val="00457E43"/>
    <w:rsid w:val="004A6EA9"/>
    <w:rsid w:val="004E0EF1"/>
    <w:rsid w:val="004F0772"/>
    <w:rsid w:val="00502DA4"/>
    <w:rsid w:val="00504926"/>
    <w:rsid w:val="0051652A"/>
    <w:rsid w:val="00525F7E"/>
    <w:rsid w:val="0053118E"/>
    <w:rsid w:val="005324AB"/>
    <w:rsid w:val="0054175C"/>
    <w:rsid w:val="00556A7C"/>
    <w:rsid w:val="00581A94"/>
    <w:rsid w:val="005A3B49"/>
    <w:rsid w:val="005C4E3F"/>
    <w:rsid w:val="005E310F"/>
    <w:rsid w:val="006060BF"/>
    <w:rsid w:val="006125AA"/>
    <w:rsid w:val="00620E2B"/>
    <w:rsid w:val="00631C2B"/>
    <w:rsid w:val="006527A1"/>
    <w:rsid w:val="00655598"/>
    <w:rsid w:val="00671465"/>
    <w:rsid w:val="006815F4"/>
    <w:rsid w:val="00696A74"/>
    <w:rsid w:val="006B2052"/>
    <w:rsid w:val="006B4F0C"/>
    <w:rsid w:val="006C13B9"/>
    <w:rsid w:val="006C5D98"/>
    <w:rsid w:val="006D1ECF"/>
    <w:rsid w:val="006D35DB"/>
    <w:rsid w:val="006D6F86"/>
    <w:rsid w:val="006F481B"/>
    <w:rsid w:val="006F7652"/>
    <w:rsid w:val="0072566D"/>
    <w:rsid w:val="007617D5"/>
    <w:rsid w:val="00765401"/>
    <w:rsid w:val="00765BDC"/>
    <w:rsid w:val="007667CF"/>
    <w:rsid w:val="007761AE"/>
    <w:rsid w:val="00783100"/>
    <w:rsid w:val="00790F3D"/>
    <w:rsid w:val="00792018"/>
    <w:rsid w:val="007A349D"/>
    <w:rsid w:val="007B163D"/>
    <w:rsid w:val="007B362C"/>
    <w:rsid w:val="007F4395"/>
    <w:rsid w:val="008046FE"/>
    <w:rsid w:val="00825D43"/>
    <w:rsid w:val="00827D27"/>
    <w:rsid w:val="00834C06"/>
    <w:rsid w:val="008471AE"/>
    <w:rsid w:val="00855A63"/>
    <w:rsid w:val="00857163"/>
    <w:rsid w:val="00881261"/>
    <w:rsid w:val="00884004"/>
    <w:rsid w:val="008976DD"/>
    <w:rsid w:val="008A329E"/>
    <w:rsid w:val="008B05EE"/>
    <w:rsid w:val="008C2762"/>
    <w:rsid w:val="008C7855"/>
    <w:rsid w:val="008E0292"/>
    <w:rsid w:val="008E4880"/>
    <w:rsid w:val="008E7015"/>
    <w:rsid w:val="009145CB"/>
    <w:rsid w:val="0095394B"/>
    <w:rsid w:val="00955F52"/>
    <w:rsid w:val="00960646"/>
    <w:rsid w:val="009662A0"/>
    <w:rsid w:val="00967376"/>
    <w:rsid w:val="00974A4F"/>
    <w:rsid w:val="00976955"/>
    <w:rsid w:val="00976DCD"/>
    <w:rsid w:val="009877CC"/>
    <w:rsid w:val="00994ED8"/>
    <w:rsid w:val="009A32BE"/>
    <w:rsid w:val="009A56C5"/>
    <w:rsid w:val="009E4DAB"/>
    <w:rsid w:val="009F1DC5"/>
    <w:rsid w:val="009F5BD7"/>
    <w:rsid w:val="00A51FA4"/>
    <w:rsid w:val="00A75FA2"/>
    <w:rsid w:val="00A94807"/>
    <w:rsid w:val="00AA0408"/>
    <w:rsid w:val="00AA4941"/>
    <w:rsid w:val="00AB6738"/>
    <w:rsid w:val="00AC494A"/>
    <w:rsid w:val="00AC6C63"/>
    <w:rsid w:val="00AD4715"/>
    <w:rsid w:val="00AE2A3C"/>
    <w:rsid w:val="00AE5DBC"/>
    <w:rsid w:val="00AF4AD0"/>
    <w:rsid w:val="00B116A8"/>
    <w:rsid w:val="00B20C97"/>
    <w:rsid w:val="00B37C74"/>
    <w:rsid w:val="00B40488"/>
    <w:rsid w:val="00B51493"/>
    <w:rsid w:val="00B605E3"/>
    <w:rsid w:val="00B76645"/>
    <w:rsid w:val="00B91F2D"/>
    <w:rsid w:val="00BD481F"/>
    <w:rsid w:val="00BD5B5A"/>
    <w:rsid w:val="00BE4E79"/>
    <w:rsid w:val="00BE76DC"/>
    <w:rsid w:val="00C02A0A"/>
    <w:rsid w:val="00C073C1"/>
    <w:rsid w:val="00C073E2"/>
    <w:rsid w:val="00C359CF"/>
    <w:rsid w:val="00C528AA"/>
    <w:rsid w:val="00CA0D82"/>
    <w:rsid w:val="00CC41BC"/>
    <w:rsid w:val="00CE0DBE"/>
    <w:rsid w:val="00CE6FD8"/>
    <w:rsid w:val="00CF1375"/>
    <w:rsid w:val="00CF1954"/>
    <w:rsid w:val="00D11BE1"/>
    <w:rsid w:val="00D25A3C"/>
    <w:rsid w:val="00D25B04"/>
    <w:rsid w:val="00D32D4C"/>
    <w:rsid w:val="00D3317F"/>
    <w:rsid w:val="00D41B05"/>
    <w:rsid w:val="00D53ACD"/>
    <w:rsid w:val="00D55442"/>
    <w:rsid w:val="00D768B8"/>
    <w:rsid w:val="00D93CCA"/>
    <w:rsid w:val="00DA54A2"/>
    <w:rsid w:val="00DB18B3"/>
    <w:rsid w:val="00DB20C0"/>
    <w:rsid w:val="00DC7002"/>
    <w:rsid w:val="00DE3B76"/>
    <w:rsid w:val="00E25B6F"/>
    <w:rsid w:val="00E42C3C"/>
    <w:rsid w:val="00E449C9"/>
    <w:rsid w:val="00E62C81"/>
    <w:rsid w:val="00E877BE"/>
    <w:rsid w:val="00EB08C5"/>
    <w:rsid w:val="00EB33F7"/>
    <w:rsid w:val="00EC1A6C"/>
    <w:rsid w:val="00EC5581"/>
    <w:rsid w:val="00ED6988"/>
    <w:rsid w:val="00F01A0B"/>
    <w:rsid w:val="00F27F89"/>
    <w:rsid w:val="00F3520A"/>
    <w:rsid w:val="00F4692B"/>
    <w:rsid w:val="00F57567"/>
    <w:rsid w:val="00F7058C"/>
    <w:rsid w:val="00F96F56"/>
    <w:rsid w:val="00FA2D69"/>
    <w:rsid w:val="00FD3D40"/>
    <w:rsid w:val="00FD4624"/>
    <w:rsid w:val="00FE36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66EF8728-AD08-461C-88B8-602DA25F0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Kommentarer">
    <w:name w:val="annotation text"/>
    <w:basedOn w:val="Normal"/>
    <w:link w:val="KommentarerChar"/>
    <w:uiPriority w:val="99"/>
    <w:semiHidden/>
    <w:unhideWhenUsed/>
    <w:rsid w:val="00236608"/>
    <w:rPr>
      <w:sz w:val="20"/>
      <w:szCs w:val="20"/>
    </w:rPr>
  </w:style>
  <w:style w:type="character" w:customStyle="1" w:styleId="KommentarerChar">
    <w:name w:val="Kommentarer Char"/>
    <w:basedOn w:val="Standardstycketeckensnitt"/>
    <w:link w:val="Kommentarer"/>
    <w:uiPriority w:val="99"/>
    <w:semiHidden/>
    <w:rsid w:val="00236608"/>
    <w:rPr>
      <w:rFonts w:ascii="Times New Roman" w:eastAsia="Times New Roman" w:hAnsi="Times New Roman" w:cs="Times New Roman"/>
      <w:sz w:val="20"/>
      <w:szCs w:val="20"/>
      <w:lang w:val="en-US"/>
    </w:rPr>
  </w:style>
  <w:style w:type="paragraph" w:styleId="Kommentarsmne">
    <w:name w:val="annotation subject"/>
    <w:basedOn w:val="Kommentarer"/>
    <w:next w:val="Kommentarer"/>
    <w:link w:val="KommentarsmneChar"/>
    <w:uiPriority w:val="99"/>
    <w:rsid w:val="00236608"/>
    <w:rPr>
      <w:b/>
      <w:bCs/>
    </w:rPr>
  </w:style>
  <w:style w:type="character" w:customStyle="1" w:styleId="KommentarsmneChar">
    <w:name w:val="Kommentarsämne Char"/>
    <w:basedOn w:val="KommentarerChar"/>
    <w:link w:val="Kommentarsmne"/>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ngtext">
    <w:name w:val="Balloon Text"/>
    <w:basedOn w:val="Normal"/>
    <w:link w:val="BallongtextChar"/>
    <w:uiPriority w:val="99"/>
    <w:semiHidden/>
    <w:unhideWhenUsed/>
    <w:rsid w:val="008B05EE"/>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B05EE"/>
    <w:rPr>
      <w:rFonts w:ascii="Segoe UI" w:eastAsia="Times New Roman" w:hAnsi="Segoe UI" w:cs="Segoe UI"/>
      <w:sz w:val="18"/>
      <w:szCs w:val="18"/>
      <w:lang w:val="en-US"/>
    </w:rPr>
  </w:style>
  <w:style w:type="character" w:styleId="Kommentarsreferens">
    <w:name w:val="annotation reference"/>
    <w:basedOn w:val="Standardstycketeckensnitt"/>
    <w:uiPriority w:val="99"/>
    <w:semiHidden/>
    <w:unhideWhenUsed/>
    <w:rsid w:val="00783100"/>
    <w:rPr>
      <w:sz w:val="16"/>
      <w:szCs w:val="16"/>
    </w:rPr>
  </w:style>
  <w:style w:type="character" w:styleId="Olstomnmnande">
    <w:name w:val="Unresolved Mention"/>
    <w:basedOn w:val="Standardstycketeckensnitt"/>
    <w:uiPriority w:val="99"/>
    <w:semiHidden/>
    <w:unhideWhenUsed/>
    <w:rsid w:val="009145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riforum.org/wp-content/uploads/2021/01/Policybrief.pdf" TargetMode="External"/><Relationship Id="rId13" Type="http://schemas.openxmlformats.org/officeDocument/2006/relationships/hyperlink" Target="https://documents-dds-ny.un.org/doc/UNDOC/GEN/N20/184/48/PDF/N2018448.pdf?OpenEleme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www.zsl.org/blogs/science/the-living-planet-index--data-analysis-clusters-and-biodiversity-loss" TargetMode="External"/><Relationship Id="rId12" Type="http://schemas.openxmlformats.org/officeDocument/2006/relationships/hyperlink" Target="https://ec.europa.eu/info/research-and-innovation/research-area/environment/nature-based-solutions_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info/research-and-innovation/research-area/environment/nature-based-solutions_en" TargetMode="External"/><Relationship Id="rId5" Type="http://schemas.openxmlformats.org/officeDocument/2006/relationships/settings" Target="settings.xml"/><Relationship Id="rId15" Type="http://schemas.openxmlformats.org/officeDocument/2006/relationships/hyperlink" Target="https://papersmart.unon.org/resolution/uploads/k1900914.pdf" TargetMode="External"/><Relationship Id="rId10" Type="http://schemas.openxmlformats.org/officeDocument/2006/relationships/hyperlink" Target="https://www.iucn.org/commissions/species-survival-commission/resources/iucn-green-status-species/how-does-green-status-define-recovery" TargetMode="External"/><Relationship Id="rId4" Type="http://schemas.openxmlformats.org/officeDocument/2006/relationships/styles" Target="styles.xml"/><Relationship Id="rId9" Type="http://schemas.openxmlformats.org/officeDocument/2006/relationships/hyperlink" Target="https://pubs.iied.org/sites/default/files/pdfs/migrate/14644IIED.pdf" TargetMode="External"/><Relationship Id="rId14" Type="http://schemas.openxmlformats.org/officeDocument/2006/relationships/hyperlink" Target="http://undocs.org/A/HRC/40/L.22/Re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F9C9C1E37FA29419A5F5879E8FFF3B9" ma:contentTypeVersion="13" ma:contentTypeDescription="Skapa ett nytt dokument." ma:contentTypeScope="" ma:versionID="ea1b51ee894e43ea0f46fc2cc7cb3da3">
  <xsd:schema xmlns:xsd="http://www.w3.org/2001/XMLSchema" xmlns:xs="http://www.w3.org/2001/XMLSchema" xmlns:p="http://schemas.microsoft.com/office/2006/metadata/properties" xmlns:ns3="c543e025-8cd4-457e-9104-b474799d79f6" xmlns:ns4="5d3f5f96-2fc8-4c95-9c5c-f64c21732aa7" targetNamespace="http://schemas.microsoft.com/office/2006/metadata/properties" ma:root="true" ma:fieldsID="122b83a272980306cfa3de0e1fa595a1" ns3:_="" ns4:_="">
    <xsd:import namespace="c543e025-8cd4-457e-9104-b474799d79f6"/>
    <xsd:import namespace="5d3f5f96-2fc8-4c95-9c5c-f64c21732a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3e025-8cd4-457e-9104-b474799d79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3f5f96-2fc8-4c95-9c5c-f64c21732aa7"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SharingHintHash" ma:index="16"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ECA71-57C8-4A5D-B57E-8940CEBA6064}">
  <ds:schemaRefs>
    <ds:schemaRef ds:uri="http://schemas.microsoft.com/office/infopath/2007/PartnerControls"/>
    <ds:schemaRef ds:uri="c543e025-8cd4-457e-9104-b474799d79f6"/>
    <ds:schemaRef ds:uri="5d3f5f96-2fc8-4c95-9c5c-f64c21732aa7"/>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7FA52DA5-7F08-41DE-9E91-8AE63A45F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3e025-8cd4-457e-9104-b474799d79f6"/>
    <ds:schemaRef ds:uri="5d3f5f96-2fc8-4c95-9c5c-f64c21732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13929</Words>
  <Characters>73829</Characters>
  <Application>Microsoft Office Word</Application>
  <DocSecurity>0</DocSecurity>
  <Lines>615</Lines>
  <Paragraphs>175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Abenius, Johan</cp:lastModifiedBy>
  <cp:revision>5</cp:revision>
  <cp:lastPrinted>2021-03-15T10:31:00Z</cp:lastPrinted>
  <dcterms:created xsi:type="dcterms:W3CDTF">2021-03-18T13:38:00Z</dcterms:created>
  <dcterms:modified xsi:type="dcterms:W3CDTF">2021-03-18T16:05:00Z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0x0101004F9C9C1E37FA29419A5F5879E8FFF3B9</vt:lpwstr>
  </property>
</Properties>
</file>