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Resp</w:t>
      </w:r>
      <w:bookmarkStart w:id="0" w:name="_GoBack"/>
      <w:bookmarkEnd w:id="0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onse 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Shunsuke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Managi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Distinguished Professor </w:t>
      </w:r>
      <w:r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&amp;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Dir</w:t>
      </w:r>
      <w:r>
        <w:rPr>
          <w:rFonts w:ascii="Times New Roman" w:eastAsia="ＭＳ Ｐゴシック" w:hAnsi="Times New Roman" w:cs="Times New Roman"/>
          <w:color w:val="000000"/>
          <w:kern w:val="0"/>
          <w:szCs w:val="21"/>
        </w:rPr>
        <w:t>ector of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Urban Institute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Kyushu University</w:t>
      </w:r>
      <w:r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Japan 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Tel. 81-92-802-3429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E-mail: managi@doc.kyushu-u.ac.jp</w:t>
      </w:r>
    </w:p>
    <w:p w:rsid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</w:p>
    <w:p w:rsid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>
        <w:rPr>
          <w:rFonts w:ascii="Times New Roman" w:eastAsia="ＭＳ Ｐゴシック" w:hAnsi="Times New Roman" w:cs="Times New Roman"/>
          <w:color w:val="000000"/>
          <w:kern w:val="0"/>
          <w:szCs w:val="21"/>
        </w:rPr>
        <w:t>Comment;</w:t>
      </w:r>
    </w:p>
    <w:p w:rsidR="0086069C" w:rsidRPr="0086069C" w:rsidRDefault="0086069C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It is well known the inclusive wealth especially the natural capital as a measure of sustainability. The post 2020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“</w:t>
      </w:r>
      <w:r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>Global Biodiversity monitoring framework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”</w:t>
      </w:r>
      <w:r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would make it much easier for make a case for Inclusive Wealth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and it would be useful to understand </w:t>
      </w:r>
      <w:r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>why Natural Capital in Inclusive Wealth Framework is helpful to monitor Biodiversity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.</w:t>
      </w:r>
    </w:p>
    <w:p w:rsidR="0086069C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The</w:t>
      </w:r>
      <w:r w:rsidR="0086069C"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i</w:t>
      </w:r>
      <w:r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>nclusive wealth</w:t>
      </w:r>
      <w:r w:rsidR="0086069C" w:rsidRPr="0086069C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is highly relevant for understanding natural capital and that there is a time series available at the global and national level. </w:t>
      </w: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b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b/>
          <w:color w:val="000000"/>
          <w:kern w:val="0"/>
          <w:szCs w:val="21"/>
        </w:rPr>
        <w:t>Reference</w:t>
      </w:r>
    </w:p>
    <w:p w:rsidR="00986EF6" w:rsidRPr="00986EF6" w:rsidRDefault="00986EF6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Dasgupta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P., A. </w:t>
      </w: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Duraiappah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S. Managi, E. </w:t>
      </w: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Barbier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R. Collins, B. </w:t>
      </w: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Fraumeni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H. </w:t>
      </w:r>
      <w:proofErr w:type="spellStart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Gundimeda</w:t>
      </w:r>
      <w:proofErr w:type="spellEnd"/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, G. Liu, and K. J. Mumford. 2015. “How to Measure Sustainable Progress”, Science 13 (35): 748.</w:t>
      </w: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UNEP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INCLUSIVE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WEALTH REPORT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 </w:t>
      </w:r>
      <w:r w:rsidRPr="00986EF6">
        <w:rPr>
          <w:rFonts w:ascii="Times New Roman" w:eastAsia="ＭＳ Ｐゴシック" w:hAnsi="Times New Roman" w:cs="Times New Roman"/>
          <w:color w:val="000000"/>
          <w:kern w:val="0"/>
          <w:szCs w:val="21"/>
        </w:rPr>
        <w:t>2018</w:t>
      </w: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</w:rPr>
      </w:pPr>
      <w:hyperlink r:id="rId4" w:history="1">
        <w:r w:rsidRPr="00986EF6">
          <w:rPr>
            <w:rStyle w:val="a3"/>
            <w:rFonts w:ascii="Times New Roman" w:hAnsi="Times New Roman" w:cs="Times New Roman"/>
            <w:szCs w:val="21"/>
          </w:rPr>
          <w:t>https://wedocs.unep.org/bitstream/handle/20.500.11822/26776/Inclusive_Wealth_ES.pdf?sequence=1&amp;isAllowed=y</w:t>
        </w:r>
      </w:hyperlink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</w:rPr>
      </w:pPr>
      <w:r w:rsidRPr="00986EF6">
        <w:rPr>
          <w:rFonts w:ascii="Times New Roman" w:hAnsi="Times New Roman" w:cs="Times New Roman"/>
          <w:szCs w:val="21"/>
        </w:rPr>
        <w:t>Managi, S. and P. Kumar. 2018. "Inclusive Wealth Report 2018: Measuring Progress toward Sustainability." Routledge, New York, USA.</w:t>
      </w: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</w:rPr>
      </w:pPr>
      <w:r w:rsidRPr="00986EF6">
        <w:rPr>
          <w:rFonts w:ascii="Times New Roman" w:hAnsi="Times New Roman" w:cs="Times New Roman"/>
          <w:szCs w:val="21"/>
        </w:rPr>
        <w:t>The world’s wealth is looking increasingly unnatural: As natural wealth is used up, economies will rely more on human capital, The Economist, July 18th, 2020.</w:t>
      </w:r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</w:rPr>
      </w:pPr>
      <w:hyperlink r:id="rId5" w:history="1">
        <w:r w:rsidRPr="00986EF6">
          <w:rPr>
            <w:rStyle w:val="a3"/>
            <w:rFonts w:ascii="Times New Roman" w:hAnsi="Times New Roman" w:cs="Times New Roman"/>
            <w:szCs w:val="21"/>
          </w:rPr>
          <w:t>https://www.economist.com/graphic-detail/2020/07/18/the-worlds-wealth-is-looking-increasingly-unnatural</w:t>
        </w:r>
      </w:hyperlink>
    </w:p>
    <w:p w:rsidR="0086069C" w:rsidRPr="00986EF6" w:rsidRDefault="0086069C" w:rsidP="00986EF6">
      <w:pPr>
        <w:widowControl/>
        <w:shd w:val="clear" w:color="auto" w:fill="FFFFFF"/>
        <w:jc w:val="left"/>
        <w:rPr>
          <w:rFonts w:ascii="Times New Roman" w:hAnsi="Times New Roman" w:cs="Times New Roman"/>
          <w:szCs w:val="21"/>
        </w:rPr>
      </w:pPr>
    </w:p>
    <w:p w:rsidR="0086069C" w:rsidRPr="0086069C" w:rsidRDefault="0086069C" w:rsidP="00986EF6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color w:val="000000"/>
          <w:kern w:val="0"/>
          <w:szCs w:val="21"/>
        </w:rPr>
      </w:pPr>
    </w:p>
    <w:p w:rsidR="00B72948" w:rsidRPr="00986EF6" w:rsidRDefault="00B72948" w:rsidP="00986EF6">
      <w:pPr>
        <w:rPr>
          <w:rFonts w:ascii="Times New Roman" w:hAnsi="Times New Roman" w:cs="Times New Roman"/>
          <w:szCs w:val="21"/>
        </w:rPr>
      </w:pPr>
    </w:p>
    <w:sectPr w:rsidR="00B72948" w:rsidRPr="00986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C"/>
    <w:rsid w:val="0086069C"/>
    <w:rsid w:val="00986EF6"/>
    <w:rsid w:val="00B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4ECB0"/>
  <w15:chartTrackingRefBased/>
  <w15:docId w15:val="{A2D57816-7CDF-426D-A06F-909E099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nomist.com/graphic-detail/2020/07/18/the-worlds-wealth-is-looking-increasingly-unnatural" TargetMode="External"/><Relationship Id="rId4" Type="http://schemas.openxmlformats.org/officeDocument/2006/relationships/hyperlink" Target="https://wedocs.unep.org/bitstream/handle/20.500.11822/26776/Inclusive_Wealth_ES.pdf?sequence=1&amp;isAllowed=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MANAGI SHUNSUKE</dc:creator>
  <cp:keywords/>
  <dc:description/>
  <cp:lastModifiedBy>MANAGI SHUNSUKE</cp:lastModifiedBy>
  <cp:revision>1</cp:revision>
  <dcterms:created xsi:type="dcterms:W3CDTF">2020-07-31T08:04:00Z</dcterms:created>
  <dcterms:modified xsi:type="dcterms:W3CDTF">2020-07-31T08:18:00Z</dcterms:modified>
</cp:coreProperties>
</file>