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B825" w14:textId="77777777" w:rsidR="00B73B43" w:rsidRDefault="00B73B43" w:rsidP="00B915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  <w:u w:val="single"/>
        </w:rPr>
      </w:pPr>
    </w:p>
    <w:tbl>
      <w:tblPr>
        <w:tblStyle w:val="a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"/>
        <w:gridCol w:w="1276"/>
        <w:gridCol w:w="6798"/>
        <w:gridCol w:w="6"/>
        <w:gridCol w:w="23"/>
      </w:tblGrid>
      <w:tr w:rsidR="00B73B43" w14:paraId="3519FFDC" w14:textId="77777777" w:rsidTr="008D251D">
        <w:trPr>
          <w:trHeight w:val="242"/>
        </w:trPr>
        <w:tc>
          <w:tcPr>
            <w:tcW w:w="9516" w:type="dxa"/>
            <w:gridSpan w:val="6"/>
          </w:tcPr>
          <w:p w14:paraId="5EA32D9E" w14:textId="77777777" w:rsidR="00B73B43" w:rsidRDefault="00351379">
            <w:pPr>
              <w:ind w:left="0" w:hanging="2"/>
              <w:jc w:val="center"/>
            </w:pPr>
            <w:r>
              <w:rPr>
                <w:b/>
              </w:rPr>
              <w:t>Review comments on the draft outline of a gender plan of action for the post-2020 period</w:t>
            </w:r>
          </w:p>
        </w:tc>
      </w:tr>
      <w:tr w:rsidR="00B73B43" w14:paraId="684833A0" w14:textId="77777777" w:rsidTr="008D251D">
        <w:trPr>
          <w:trHeight w:val="233"/>
        </w:trPr>
        <w:tc>
          <w:tcPr>
            <w:tcW w:w="9516" w:type="dxa"/>
            <w:gridSpan w:val="6"/>
            <w:shd w:val="clear" w:color="auto" w:fill="C0C0C0"/>
          </w:tcPr>
          <w:p w14:paraId="41795F42" w14:textId="77777777" w:rsidR="00B73B43" w:rsidRDefault="00351379">
            <w:pPr>
              <w:ind w:left="0" w:hanging="2"/>
              <w:jc w:val="center"/>
            </w:pPr>
            <w:r>
              <w:rPr>
                <w:i/>
              </w:rPr>
              <w:t>Contact information</w:t>
            </w:r>
          </w:p>
        </w:tc>
      </w:tr>
      <w:tr w:rsidR="00B73B43" w14:paraId="4605A3FF" w14:textId="77777777" w:rsidTr="008D251D">
        <w:trPr>
          <w:gridAfter w:val="2"/>
          <w:wAfter w:w="29" w:type="dxa"/>
          <w:trHeight w:val="270"/>
        </w:trPr>
        <w:tc>
          <w:tcPr>
            <w:tcW w:w="2689" w:type="dxa"/>
            <w:gridSpan w:val="3"/>
          </w:tcPr>
          <w:p w14:paraId="34F17A5C" w14:textId="77777777" w:rsidR="00B73B43" w:rsidRDefault="0035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6798" w:type="dxa"/>
          </w:tcPr>
          <w:p w14:paraId="2EEFF137" w14:textId="6F167DBF" w:rsidR="00B73B43" w:rsidRDefault="00623F21">
            <w:pPr>
              <w:ind w:left="0" w:hanging="2"/>
            </w:pPr>
            <w:r>
              <w:t>Leong</w:t>
            </w:r>
          </w:p>
        </w:tc>
      </w:tr>
      <w:tr w:rsidR="00B73B43" w14:paraId="29DC1179" w14:textId="77777777" w:rsidTr="008D251D">
        <w:trPr>
          <w:gridAfter w:val="2"/>
          <w:wAfter w:w="29" w:type="dxa"/>
          <w:trHeight w:val="270"/>
        </w:trPr>
        <w:tc>
          <w:tcPr>
            <w:tcW w:w="2689" w:type="dxa"/>
            <w:gridSpan w:val="3"/>
          </w:tcPr>
          <w:p w14:paraId="61713F62" w14:textId="77777777" w:rsidR="00B73B43" w:rsidRDefault="0035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Given Name:</w:t>
            </w:r>
          </w:p>
        </w:tc>
        <w:tc>
          <w:tcPr>
            <w:tcW w:w="6798" w:type="dxa"/>
          </w:tcPr>
          <w:p w14:paraId="509972F5" w14:textId="13E7B573" w:rsidR="00B73B43" w:rsidRDefault="00623F21">
            <w:pPr>
              <w:ind w:left="0" w:hanging="2"/>
            </w:pPr>
            <w:r>
              <w:t>Kirsty</w:t>
            </w:r>
          </w:p>
        </w:tc>
      </w:tr>
      <w:tr w:rsidR="00B73B43" w14:paraId="47807F21" w14:textId="77777777" w:rsidTr="008D251D">
        <w:trPr>
          <w:gridAfter w:val="2"/>
          <w:wAfter w:w="29" w:type="dxa"/>
          <w:trHeight w:val="280"/>
        </w:trPr>
        <w:tc>
          <w:tcPr>
            <w:tcW w:w="2689" w:type="dxa"/>
            <w:gridSpan w:val="3"/>
          </w:tcPr>
          <w:p w14:paraId="7A971B15" w14:textId="77777777" w:rsidR="00B73B43" w:rsidRDefault="0035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Government </w:t>
            </w:r>
            <w:r>
              <w:rPr>
                <w:color w:val="000000"/>
                <w:sz w:val="22"/>
                <w:szCs w:val="22"/>
              </w:rPr>
              <w:t>(if applicable)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798" w:type="dxa"/>
          </w:tcPr>
          <w:p w14:paraId="11F6E373" w14:textId="2895CBAC" w:rsidR="00B73B43" w:rsidRDefault="00CB2A56">
            <w:pPr>
              <w:ind w:left="0" w:hanging="2"/>
            </w:pPr>
            <w:r>
              <w:t>-</w:t>
            </w:r>
          </w:p>
        </w:tc>
      </w:tr>
      <w:tr w:rsidR="00B73B43" w14:paraId="261D0631" w14:textId="77777777" w:rsidTr="008D251D">
        <w:trPr>
          <w:gridAfter w:val="2"/>
          <w:wAfter w:w="29" w:type="dxa"/>
          <w:trHeight w:val="270"/>
        </w:trPr>
        <w:tc>
          <w:tcPr>
            <w:tcW w:w="2689" w:type="dxa"/>
            <w:gridSpan w:val="3"/>
          </w:tcPr>
          <w:p w14:paraId="2799F25A" w14:textId="77777777" w:rsidR="00B73B43" w:rsidRDefault="0035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6798" w:type="dxa"/>
          </w:tcPr>
          <w:p w14:paraId="57F3269C" w14:textId="6240071A" w:rsidR="00B73B43" w:rsidRDefault="00623F21">
            <w:pPr>
              <w:ind w:left="0" w:hanging="2"/>
            </w:pPr>
            <w:r>
              <w:t>World Wide Fund for Nature (WWF International)</w:t>
            </w:r>
          </w:p>
        </w:tc>
      </w:tr>
      <w:tr w:rsidR="00B73B43" w14:paraId="052007E0" w14:textId="77777777" w:rsidTr="008D251D">
        <w:trPr>
          <w:gridAfter w:val="2"/>
          <w:wAfter w:w="29" w:type="dxa"/>
          <w:trHeight w:val="280"/>
        </w:trPr>
        <w:tc>
          <w:tcPr>
            <w:tcW w:w="2689" w:type="dxa"/>
            <w:gridSpan w:val="3"/>
          </w:tcPr>
          <w:p w14:paraId="42833F45" w14:textId="77777777" w:rsidR="00B73B43" w:rsidRDefault="0035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Address:  </w:t>
            </w:r>
          </w:p>
        </w:tc>
        <w:tc>
          <w:tcPr>
            <w:tcW w:w="6798" w:type="dxa"/>
          </w:tcPr>
          <w:p w14:paraId="401F201E" w14:textId="710AA6C9" w:rsidR="00B73B43" w:rsidRDefault="00623F21" w:rsidP="00623F21">
            <w:pPr>
              <w:ind w:left="0" w:hanging="2"/>
            </w:pPr>
            <w:r>
              <w:t xml:space="preserve">Rue </w:t>
            </w:r>
            <w:proofErr w:type="spellStart"/>
            <w:r>
              <w:t>Mauverney</w:t>
            </w:r>
            <w:proofErr w:type="spellEnd"/>
            <w:r>
              <w:t xml:space="preserve"> 28</w:t>
            </w:r>
          </w:p>
        </w:tc>
      </w:tr>
      <w:tr w:rsidR="00B73B43" w14:paraId="641F0840" w14:textId="77777777" w:rsidTr="008D251D">
        <w:trPr>
          <w:gridAfter w:val="2"/>
          <w:wAfter w:w="29" w:type="dxa"/>
          <w:trHeight w:val="270"/>
        </w:trPr>
        <w:tc>
          <w:tcPr>
            <w:tcW w:w="2689" w:type="dxa"/>
            <w:gridSpan w:val="3"/>
          </w:tcPr>
          <w:p w14:paraId="38DAE235" w14:textId="77777777" w:rsidR="00B73B43" w:rsidRDefault="0035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6798" w:type="dxa"/>
          </w:tcPr>
          <w:p w14:paraId="4024F02F" w14:textId="6864C90B" w:rsidR="00B73B43" w:rsidRDefault="00623F21">
            <w:pPr>
              <w:ind w:left="0" w:hanging="2"/>
            </w:pPr>
            <w:r>
              <w:t>Gland 1196</w:t>
            </w:r>
          </w:p>
        </w:tc>
      </w:tr>
      <w:tr w:rsidR="00B73B43" w14:paraId="1A9C81E8" w14:textId="77777777" w:rsidTr="008D251D">
        <w:trPr>
          <w:gridAfter w:val="2"/>
          <w:wAfter w:w="29" w:type="dxa"/>
          <w:trHeight w:val="280"/>
        </w:trPr>
        <w:tc>
          <w:tcPr>
            <w:tcW w:w="2689" w:type="dxa"/>
            <w:gridSpan w:val="3"/>
          </w:tcPr>
          <w:p w14:paraId="158C5C8A" w14:textId="77777777" w:rsidR="00B73B43" w:rsidRDefault="0035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6798" w:type="dxa"/>
          </w:tcPr>
          <w:p w14:paraId="44C6D314" w14:textId="602C8FCE" w:rsidR="00B73B43" w:rsidRDefault="00623F21">
            <w:pPr>
              <w:ind w:left="0" w:hanging="2"/>
            </w:pPr>
            <w:r>
              <w:t>Switzerland</w:t>
            </w:r>
          </w:p>
        </w:tc>
      </w:tr>
      <w:tr w:rsidR="00B73B43" w14:paraId="48B958FF" w14:textId="77777777" w:rsidTr="008D251D">
        <w:trPr>
          <w:gridAfter w:val="2"/>
          <w:wAfter w:w="29" w:type="dxa"/>
          <w:trHeight w:val="233"/>
        </w:trPr>
        <w:tc>
          <w:tcPr>
            <w:tcW w:w="2689" w:type="dxa"/>
            <w:gridSpan w:val="3"/>
          </w:tcPr>
          <w:p w14:paraId="01305A61" w14:textId="77777777" w:rsidR="00B73B43" w:rsidRDefault="0035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98" w:type="dxa"/>
          </w:tcPr>
          <w:p w14:paraId="3707FE73" w14:textId="336D0EE7" w:rsidR="00B73B43" w:rsidRDefault="00CB2A56">
            <w:pPr>
              <w:ind w:left="0" w:hanging="2"/>
            </w:pPr>
            <w:r>
              <w:t>kaleong@wwfint.org</w:t>
            </w:r>
          </w:p>
        </w:tc>
      </w:tr>
      <w:tr w:rsidR="00B73B43" w14:paraId="43C76016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  <w:shd w:val="clear" w:color="auto" w:fill="C0C0C0"/>
          </w:tcPr>
          <w:p w14:paraId="0997FE10" w14:textId="77777777" w:rsidR="00B73B43" w:rsidRDefault="00B73B43">
            <w:pPr>
              <w:ind w:left="0" w:hanging="2"/>
              <w:jc w:val="center"/>
              <w:rPr>
                <w:highlight w:val="lightGray"/>
              </w:rPr>
            </w:pPr>
          </w:p>
        </w:tc>
        <w:tc>
          <w:tcPr>
            <w:tcW w:w="596" w:type="dxa"/>
            <w:shd w:val="clear" w:color="auto" w:fill="C0C0C0"/>
          </w:tcPr>
          <w:p w14:paraId="26FA73F8" w14:textId="77777777" w:rsidR="00B73B43" w:rsidRDefault="00B73B43">
            <w:pPr>
              <w:ind w:left="0" w:hanging="2"/>
              <w:jc w:val="center"/>
            </w:pPr>
          </w:p>
        </w:tc>
        <w:tc>
          <w:tcPr>
            <w:tcW w:w="1276" w:type="dxa"/>
            <w:shd w:val="clear" w:color="auto" w:fill="C0C0C0"/>
          </w:tcPr>
          <w:p w14:paraId="713FC7DC" w14:textId="77777777" w:rsidR="00B73B43" w:rsidRDefault="00B73B43">
            <w:pPr>
              <w:ind w:left="0" w:hanging="2"/>
              <w:jc w:val="center"/>
            </w:pPr>
          </w:p>
        </w:tc>
        <w:tc>
          <w:tcPr>
            <w:tcW w:w="6804" w:type="dxa"/>
            <w:gridSpan w:val="2"/>
            <w:shd w:val="clear" w:color="auto" w:fill="C0C0C0"/>
          </w:tcPr>
          <w:p w14:paraId="36E329CD" w14:textId="77777777" w:rsidR="00B73B43" w:rsidRDefault="00351379">
            <w:pPr>
              <w:ind w:left="0" w:hanging="2"/>
              <w:jc w:val="center"/>
            </w:pPr>
            <w:r>
              <w:rPr>
                <w:b/>
                <w:i/>
                <w:highlight w:val="lightGray"/>
              </w:rPr>
              <w:t>Comments</w:t>
            </w:r>
          </w:p>
        </w:tc>
      </w:tr>
      <w:tr w:rsidR="00B73B43" w14:paraId="552F2512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52BDF1D3" w14:textId="77777777" w:rsidR="00B73B43" w:rsidRDefault="00351379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</w:t>
            </w:r>
          </w:p>
        </w:tc>
        <w:tc>
          <w:tcPr>
            <w:tcW w:w="596" w:type="dxa"/>
          </w:tcPr>
          <w:p w14:paraId="5BF31094" w14:textId="77777777" w:rsidR="00B73B43" w:rsidRDefault="00351379">
            <w:pPr>
              <w:ind w:left="0" w:hanging="2"/>
            </w:pPr>
            <w:r>
              <w:rPr>
                <w:b/>
                <w:sz w:val="22"/>
                <w:szCs w:val="22"/>
              </w:rPr>
              <w:t>Column letter</w:t>
            </w:r>
          </w:p>
        </w:tc>
        <w:tc>
          <w:tcPr>
            <w:tcW w:w="1276" w:type="dxa"/>
          </w:tcPr>
          <w:p w14:paraId="16CFF14F" w14:textId="77777777" w:rsidR="00B73B43" w:rsidRDefault="00351379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Row number</w:t>
            </w:r>
          </w:p>
        </w:tc>
        <w:tc>
          <w:tcPr>
            <w:tcW w:w="6804" w:type="dxa"/>
            <w:gridSpan w:val="2"/>
          </w:tcPr>
          <w:p w14:paraId="42691A9F" w14:textId="77777777" w:rsidR="00B73B43" w:rsidRDefault="00351379">
            <w:pPr>
              <w:ind w:left="0" w:hanging="2"/>
            </w:pPr>
            <w:r>
              <w:rPr>
                <w:b/>
                <w:sz w:val="22"/>
                <w:szCs w:val="22"/>
              </w:rPr>
              <w:t>Comment</w:t>
            </w:r>
          </w:p>
        </w:tc>
      </w:tr>
      <w:tr w:rsidR="00B73B43" w14:paraId="0F0662C0" w14:textId="77777777" w:rsidTr="00E77C85">
        <w:trPr>
          <w:gridAfter w:val="1"/>
          <w:wAfter w:w="23" w:type="dxa"/>
          <w:trHeight w:val="233"/>
        </w:trPr>
        <w:tc>
          <w:tcPr>
            <w:tcW w:w="817" w:type="dxa"/>
          </w:tcPr>
          <w:p w14:paraId="0CADFF2E" w14:textId="2CA0B8F0" w:rsidR="00B73B43" w:rsidRDefault="00E77C8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</w:tcPr>
          <w:p w14:paraId="0A2340CF" w14:textId="2CE3921A" w:rsidR="00B73B43" w:rsidRDefault="00E77C85">
            <w:pPr>
              <w:ind w:left="0" w:hanging="2"/>
            </w:pPr>
            <w:r>
              <w:t>0</w:t>
            </w:r>
          </w:p>
        </w:tc>
        <w:tc>
          <w:tcPr>
            <w:tcW w:w="1276" w:type="dxa"/>
          </w:tcPr>
          <w:p w14:paraId="057A086A" w14:textId="3168AACA" w:rsidR="00B73B43" w:rsidRDefault="00E77C85">
            <w:pPr>
              <w:ind w:left="0" w:hanging="2"/>
            </w:pPr>
            <w:r>
              <w:t>0</w:t>
            </w:r>
          </w:p>
        </w:tc>
        <w:tc>
          <w:tcPr>
            <w:tcW w:w="6804" w:type="dxa"/>
            <w:gridSpan w:val="2"/>
          </w:tcPr>
          <w:p w14:paraId="55C09408" w14:textId="1F33D22D" w:rsidR="001344E0" w:rsidRPr="00E77C85" w:rsidRDefault="001344E0" w:rsidP="001344E0">
            <w:pPr>
              <w:ind w:left="0" w:hanging="2"/>
            </w:pPr>
            <w:r w:rsidRPr="00E77C85">
              <w:t>The Gender Plan of Action (GPA) is a tool for a gender-responsive implementation of the post -2020 global biodiversity framework and should have stronger alignment with the monitoring framework</w:t>
            </w:r>
            <w:r w:rsidR="00F231E8" w:rsidRPr="00E77C85">
              <w:t xml:space="preserve"> of the GBF to provide clear guidance for implementation</w:t>
            </w:r>
            <w:r w:rsidRPr="00E77C85">
              <w:t>. In the current outline</w:t>
            </w:r>
            <w:r w:rsidR="00F231E8" w:rsidRPr="00E77C85">
              <w:t xml:space="preserve">, action areas and objectives are clearly outlined, but there are </w:t>
            </w:r>
            <w:r w:rsidR="00286E22">
              <w:t>n</w:t>
            </w:r>
            <w:r w:rsidR="00F231E8" w:rsidRPr="00E77C85">
              <w:t>o deliverables nor indicators to measure progress towards the intended objectives.</w:t>
            </w:r>
          </w:p>
          <w:p w14:paraId="57FBD3E4" w14:textId="77777777" w:rsidR="001344E0" w:rsidRDefault="001344E0" w:rsidP="001344E0">
            <w:pPr>
              <w:ind w:left="0" w:hanging="2"/>
              <w:rPr>
                <w:color w:val="548DD4"/>
              </w:rPr>
            </w:pPr>
          </w:p>
          <w:p w14:paraId="042649D5" w14:textId="0A8E01D2" w:rsidR="00D83065" w:rsidRPr="00A749A7" w:rsidRDefault="00E77C85" w:rsidP="00A749A7">
            <w:pPr>
              <w:keepNext/>
              <w:widowControl w:val="0"/>
              <w:ind w:left="0" w:hanging="2"/>
              <w:rPr>
                <w:i/>
                <w:iCs/>
              </w:rPr>
            </w:pPr>
            <w:r w:rsidRPr="00A749A7">
              <w:t>In addition, t</w:t>
            </w:r>
            <w:r w:rsidR="001344E0" w:rsidRPr="00A749A7">
              <w:t xml:space="preserve">he Gender Plan of Action </w:t>
            </w:r>
            <w:r w:rsidR="00F231E8" w:rsidRPr="00A749A7">
              <w:t xml:space="preserve">(GPA) </w:t>
            </w:r>
            <w:r w:rsidR="001344E0" w:rsidRPr="00A749A7">
              <w:t>must be more explicit in allocating timelines and responsibilities</w:t>
            </w:r>
            <w:r w:rsidR="00D83065" w:rsidRPr="00A749A7">
              <w:t xml:space="preserve">, and clear </w:t>
            </w:r>
            <w:r w:rsidR="001344E0" w:rsidRPr="00A749A7">
              <w:t xml:space="preserve">processes for evaluation and monitoring of progress </w:t>
            </w:r>
            <w:r w:rsidRPr="00A749A7">
              <w:t>in</w:t>
            </w:r>
            <w:r w:rsidR="001344E0" w:rsidRPr="00A749A7">
              <w:t xml:space="preserve"> the action areas. Without </w:t>
            </w:r>
            <w:r w:rsidR="00D83065" w:rsidRPr="00A749A7">
              <w:t xml:space="preserve">these additional elements, there is </w:t>
            </w:r>
            <w:r w:rsidR="001344E0" w:rsidRPr="00A749A7">
              <w:t xml:space="preserve">a risk that </w:t>
            </w:r>
            <w:r w:rsidR="00D83065" w:rsidRPr="00A749A7">
              <w:t xml:space="preserve">implementation of </w:t>
            </w:r>
            <w:r w:rsidR="001344E0" w:rsidRPr="00A749A7">
              <w:t xml:space="preserve">the Gender Plan of Action </w:t>
            </w:r>
            <w:r w:rsidR="00A749A7">
              <w:t xml:space="preserve">will not be </w:t>
            </w:r>
            <w:r w:rsidR="00A749A7" w:rsidRPr="00A749A7">
              <w:t xml:space="preserve">prioritized. </w:t>
            </w:r>
            <w:r w:rsidR="00A749A7">
              <w:t>In the background to this document, it is mentioned that the review highlighted (#9): “</w:t>
            </w:r>
            <w:r w:rsidR="00A749A7" w:rsidRPr="00A749A7">
              <w:rPr>
                <w:i/>
                <w:iCs/>
              </w:rPr>
              <w:t xml:space="preserve">a new gender plan of action or strategy, along with measurable targets and appropriate indicators, will be needed to support the implementation of a gender-responsive post-2020 </w:t>
            </w:r>
            <w:r w:rsidR="00A749A7">
              <w:rPr>
                <w:i/>
                <w:iCs/>
              </w:rPr>
              <w:t xml:space="preserve"> </w:t>
            </w:r>
            <w:r w:rsidR="00A749A7" w:rsidRPr="00A749A7">
              <w:rPr>
                <w:i/>
                <w:iCs/>
              </w:rPr>
              <w:t>global biodiversity framework.</w:t>
            </w:r>
            <w:r w:rsidR="00A749A7">
              <w:rPr>
                <w:i/>
                <w:iCs/>
              </w:rPr>
              <w:t>”</w:t>
            </w:r>
          </w:p>
          <w:p w14:paraId="1881B064" w14:textId="77777777" w:rsidR="00A749A7" w:rsidRPr="00A749A7" w:rsidRDefault="00A749A7" w:rsidP="00A749A7">
            <w:pPr>
              <w:keepNext/>
              <w:widowControl w:val="0"/>
              <w:ind w:left="0" w:hanging="2"/>
            </w:pPr>
          </w:p>
          <w:p w14:paraId="1FAF4211" w14:textId="7A4E2723" w:rsidR="00D83065" w:rsidRPr="00A749A7" w:rsidRDefault="00A749A7" w:rsidP="00D83065">
            <w:pPr>
              <w:keepNext/>
              <w:widowControl w:val="0"/>
              <w:ind w:left="0" w:hanging="2"/>
              <w:rPr>
                <w:i/>
                <w:iCs/>
              </w:rPr>
            </w:pPr>
            <w:r>
              <w:t xml:space="preserve">Moreover, </w:t>
            </w:r>
            <w:r w:rsidR="00D83065" w:rsidRPr="00A749A7">
              <w:t>the review of the current GPA has suggested that (#7)</w:t>
            </w:r>
            <w:r w:rsidRPr="00A749A7">
              <w:t>:</w:t>
            </w:r>
            <w:r w:rsidR="00D83065" w:rsidRPr="00A749A7">
              <w:t xml:space="preserve"> </w:t>
            </w:r>
            <w:r w:rsidRPr="00A749A7">
              <w:t>“</w:t>
            </w:r>
            <w:r w:rsidR="00D83065" w:rsidRPr="00A749A7">
              <w:rPr>
                <w:i/>
                <w:iCs/>
              </w:rPr>
              <w:t xml:space="preserve">attention should be paid to ensure a new plan can better advance national implementation. The need for clear, actionable and measurable gender-biodiversity objectives to support </w:t>
            </w:r>
          </w:p>
          <w:p w14:paraId="1524CD3F" w14:textId="6CD570F2" w:rsidR="00D83065" w:rsidRPr="00A749A7" w:rsidRDefault="00D83065" w:rsidP="00D83065">
            <w:pPr>
              <w:keepNext/>
              <w:widowControl w:val="0"/>
              <w:ind w:left="0" w:hanging="2"/>
            </w:pPr>
            <w:r w:rsidRPr="00A749A7">
              <w:rPr>
                <w:i/>
                <w:iCs/>
              </w:rPr>
              <w:t>implementation, long-term investment and concerted action was also identified, as well as the need to build on project results to strengthen action at larger scales,</w:t>
            </w:r>
            <w:r w:rsidR="00A749A7" w:rsidRPr="00A749A7">
              <w:rPr>
                <w:i/>
                <w:iCs/>
              </w:rPr>
              <w:t xml:space="preserve">” </w:t>
            </w:r>
            <w:r w:rsidR="00A749A7" w:rsidRPr="00A749A7">
              <w:t>thus</w:t>
            </w:r>
            <w:r w:rsidRPr="00A749A7">
              <w:t xml:space="preserve"> underlying the centrality of implementation for the GPA to be an effective tool.  </w:t>
            </w:r>
          </w:p>
          <w:p w14:paraId="35A17B5D" w14:textId="77E3B36F" w:rsidR="00B73B43" w:rsidRDefault="00B73B43">
            <w:pPr>
              <w:ind w:left="0" w:hanging="2"/>
            </w:pPr>
          </w:p>
        </w:tc>
      </w:tr>
      <w:tr w:rsidR="00B73B43" w14:paraId="127D48C0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03070990" w14:textId="1753EFF8" w:rsidR="00B73B43" w:rsidRDefault="00A749A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96" w:type="dxa"/>
          </w:tcPr>
          <w:p w14:paraId="40069A6D" w14:textId="0A29C9C0" w:rsidR="00B73B43" w:rsidRDefault="00A749A7">
            <w:pPr>
              <w:ind w:left="0" w:hanging="2"/>
            </w:pPr>
            <w:r>
              <w:t>0</w:t>
            </w:r>
          </w:p>
        </w:tc>
        <w:tc>
          <w:tcPr>
            <w:tcW w:w="1276" w:type="dxa"/>
          </w:tcPr>
          <w:p w14:paraId="585F1B85" w14:textId="002D7743" w:rsidR="00B73B43" w:rsidRDefault="00A749A7">
            <w:pPr>
              <w:ind w:left="0" w:hanging="2"/>
            </w:pPr>
            <w:r>
              <w:t>0</w:t>
            </w:r>
          </w:p>
        </w:tc>
        <w:tc>
          <w:tcPr>
            <w:tcW w:w="6804" w:type="dxa"/>
            <w:gridSpan w:val="2"/>
          </w:tcPr>
          <w:p w14:paraId="139DF610" w14:textId="5EBAF463" w:rsidR="001344E0" w:rsidRPr="006C66DC" w:rsidRDefault="001344E0" w:rsidP="006C66DC">
            <w:pPr>
              <w:keepNext/>
              <w:widowControl w:val="0"/>
              <w:ind w:left="0" w:hanging="2"/>
            </w:pPr>
            <w:r w:rsidRPr="006C66DC">
              <w:t xml:space="preserve">The CBD GPA could </w:t>
            </w:r>
            <w:r w:rsidR="006248F5">
              <w:t xml:space="preserve">adjust the current proposed outline to integrate </w:t>
            </w:r>
            <w:r w:rsidR="009B4176">
              <w:t>e</w:t>
            </w:r>
            <w:bookmarkStart w:id="0" w:name="_GoBack"/>
            <w:bookmarkEnd w:id="0"/>
            <w:r w:rsidRPr="006C66DC">
              <w:t xml:space="preserve">lements </w:t>
            </w:r>
            <w:r w:rsidR="00A749A7" w:rsidRPr="006C66DC">
              <w:t xml:space="preserve">such as activities, responsibilities, deliverables (and in addition indicators) to </w:t>
            </w:r>
            <w:r w:rsidR="006C66DC" w:rsidRPr="006C66DC">
              <w:t xml:space="preserve">help </w:t>
            </w:r>
            <w:r w:rsidR="00A749A7" w:rsidRPr="006C66DC">
              <w:t>enhance implementation and accountability</w:t>
            </w:r>
            <w:r w:rsidRPr="006C66DC">
              <w:t>.</w:t>
            </w:r>
          </w:p>
          <w:p w14:paraId="53AF9894" w14:textId="50406B72" w:rsidR="001344E0" w:rsidRDefault="001344E0" w:rsidP="001344E0">
            <w:pPr>
              <w:keepNext/>
              <w:widowControl w:val="0"/>
              <w:ind w:left="0" w:hanging="2"/>
              <w:jc w:val="both"/>
            </w:pPr>
          </w:p>
        </w:tc>
      </w:tr>
      <w:tr w:rsidR="00B73B43" w14:paraId="4E3BE3D9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7873116D" w14:textId="41DF6DDE" w:rsidR="00B73B43" w:rsidRPr="005A66FB" w:rsidRDefault="00F439D1">
            <w:pPr>
              <w:ind w:left="0" w:hanging="2"/>
            </w:pPr>
            <w:r w:rsidRPr="005A66FB">
              <w:t>4</w:t>
            </w:r>
          </w:p>
        </w:tc>
        <w:tc>
          <w:tcPr>
            <w:tcW w:w="596" w:type="dxa"/>
          </w:tcPr>
          <w:p w14:paraId="71707A1B" w14:textId="6C1EEB98" w:rsidR="00B73B43" w:rsidRPr="005A66FB" w:rsidRDefault="00421F26">
            <w:pPr>
              <w:ind w:left="0" w:hanging="2"/>
            </w:pPr>
            <w:r w:rsidRPr="005A66FB">
              <w:t>B</w:t>
            </w:r>
          </w:p>
        </w:tc>
        <w:tc>
          <w:tcPr>
            <w:tcW w:w="1276" w:type="dxa"/>
          </w:tcPr>
          <w:p w14:paraId="0309533A" w14:textId="52663AAD" w:rsidR="00B73B43" w:rsidRPr="005A66FB" w:rsidRDefault="00F439D1">
            <w:pPr>
              <w:ind w:left="0" w:hanging="2"/>
            </w:pPr>
            <w:r w:rsidRPr="005A66FB">
              <w:t>1</w:t>
            </w:r>
          </w:p>
        </w:tc>
        <w:tc>
          <w:tcPr>
            <w:tcW w:w="6804" w:type="dxa"/>
            <w:gridSpan w:val="2"/>
          </w:tcPr>
          <w:p w14:paraId="6BC69675" w14:textId="14F57D09" w:rsidR="003C5FDF" w:rsidRDefault="00F439D1" w:rsidP="003C5FDF">
            <w:pPr>
              <w:ind w:left="0" w:hanging="2"/>
              <w:rPr>
                <w:lang w:val="en-US"/>
              </w:rPr>
            </w:pPr>
            <w:r w:rsidRPr="00F231E8">
              <w:t>The suggestion</w:t>
            </w:r>
            <w:r w:rsidR="001344E0" w:rsidRPr="00F231E8">
              <w:t xml:space="preserve"> is</w:t>
            </w:r>
            <w:r w:rsidRPr="00F231E8">
              <w:t xml:space="preserve"> to add</w:t>
            </w:r>
            <w:r w:rsidR="00514E7C">
              <w:t xml:space="preserve"> </w:t>
            </w:r>
            <w:r w:rsidRPr="00F231E8">
              <w:rPr>
                <w:b/>
                <w:bCs/>
                <w:u w:val="single"/>
              </w:rPr>
              <w:t xml:space="preserve">leadership </w:t>
            </w:r>
            <w:r w:rsidRPr="00F231E8">
              <w:t>in Draft Action Area currently</w:t>
            </w:r>
            <w:r w:rsidR="003C5FDF" w:rsidRPr="00F231E8">
              <w:t xml:space="preserve"> reading: </w:t>
            </w:r>
            <w:r w:rsidR="00E62226" w:rsidRPr="00E62226">
              <w:t>“</w:t>
            </w:r>
            <w:r w:rsidR="003C5FDF" w:rsidRPr="00E62226">
              <w:t>Ensure equitable participation in decision-making related to biodiversity for women and girls</w:t>
            </w:r>
            <w:r w:rsidR="001344E0" w:rsidRPr="00E62226">
              <w:t>.</w:t>
            </w:r>
            <w:r w:rsidR="00E62226" w:rsidRPr="00E62226">
              <w:t>”</w:t>
            </w:r>
            <w:r w:rsidR="00286E22">
              <w:t xml:space="preserve"> </w:t>
            </w:r>
            <w:r w:rsidR="001344E0" w:rsidRPr="00F231E8">
              <w:t>This is</w:t>
            </w:r>
            <w:r w:rsidR="003C5FDF" w:rsidRPr="00F231E8">
              <w:t xml:space="preserve"> to highlight this </w:t>
            </w:r>
            <w:r w:rsidR="006C66DC">
              <w:t xml:space="preserve">important </w:t>
            </w:r>
            <w:r w:rsidR="003C5FDF" w:rsidRPr="00F231E8">
              <w:t xml:space="preserve">dimension and respond to </w:t>
            </w:r>
            <w:r w:rsidR="006C66DC">
              <w:t xml:space="preserve">the </w:t>
            </w:r>
            <w:r w:rsidR="003C5FDF" w:rsidRPr="00F231E8">
              <w:t xml:space="preserve">input/experience from Malawi </w:t>
            </w:r>
            <w:r w:rsidR="006C66DC">
              <w:t xml:space="preserve">presented at </w:t>
            </w:r>
            <w:r w:rsidR="003C5FDF" w:rsidRPr="00F231E8">
              <w:t xml:space="preserve">the </w:t>
            </w:r>
            <w:r w:rsidR="003C5FDF" w:rsidRPr="00F231E8">
              <w:rPr>
                <w:lang w:val="en-US"/>
              </w:rPr>
              <w:t>“Consultation and Information Briefing on a Draft Outline of a new gender plan of action” on Aug 12</w:t>
            </w:r>
            <w:r w:rsidR="003C5FDF" w:rsidRPr="00F231E8">
              <w:rPr>
                <w:vertAlign w:val="superscript"/>
                <w:lang w:val="en-US"/>
              </w:rPr>
              <w:t>th</w:t>
            </w:r>
            <w:r w:rsidR="003C5FDF" w:rsidRPr="00F231E8">
              <w:rPr>
                <w:lang w:val="en-US"/>
              </w:rPr>
              <w:t xml:space="preserve"> that “participation is not enough” and the importance of leadership and champions</w:t>
            </w:r>
          </w:p>
          <w:p w14:paraId="0CDBE5BB" w14:textId="6B08FBDE" w:rsidR="00E77C85" w:rsidRDefault="00E77C85" w:rsidP="003C5FDF">
            <w:pPr>
              <w:ind w:left="0" w:hanging="2"/>
              <w:rPr>
                <w:lang w:val="en-US"/>
              </w:rPr>
            </w:pPr>
          </w:p>
          <w:p w14:paraId="52B351AF" w14:textId="36E5CFB2" w:rsidR="00E77C85" w:rsidRPr="006C66DC" w:rsidRDefault="00D83065" w:rsidP="003C5FDF">
            <w:pPr>
              <w:ind w:left="0" w:hanging="2"/>
              <w:rPr>
                <w:position w:val="0"/>
                <w:lang w:val="en-US" w:eastAsia="en-ID"/>
              </w:rPr>
            </w:pPr>
            <w:r w:rsidRPr="006C66DC">
              <w:t xml:space="preserve">In draft Action Area, </w:t>
            </w:r>
            <w:r w:rsidR="00E77C85" w:rsidRPr="006C66DC">
              <w:t xml:space="preserve">reference to “draft target 20” of the </w:t>
            </w:r>
            <w:r w:rsidRPr="006C66DC">
              <w:t xml:space="preserve">GBF </w:t>
            </w:r>
            <w:r w:rsidR="006C66DC" w:rsidRPr="006C66DC">
              <w:t xml:space="preserve">is not needed </w:t>
            </w:r>
            <w:r w:rsidRPr="006C66DC">
              <w:t xml:space="preserve">as this might </w:t>
            </w:r>
            <w:r w:rsidR="006C66DC" w:rsidRPr="006C66DC">
              <w:t xml:space="preserve">be interpreted as </w:t>
            </w:r>
            <w:r w:rsidRPr="006C66DC">
              <w:t>limit</w:t>
            </w:r>
            <w:r w:rsidR="006C66DC" w:rsidRPr="006C66DC">
              <w:t>ing</w:t>
            </w:r>
            <w:r w:rsidRPr="006C66DC">
              <w:t xml:space="preserve"> application of GPA in relation to only one target instead of the whole GBF</w:t>
            </w:r>
            <w:r w:rsidR="006C66DC" w:rsidRPr="006C66DC">
              <w:t>.</w:t>
            </w:r>
            <w:r w:rsidRPr="006C66DC">
              <w:t xml:space="preserve"> </w:t>
            </w:r>
          </w:p>
          <w:p w14:paraId="17CA7D76" w14:textId="66F22A54" w:rsidR="003C5FDF" w:rsidRPr="00F231E8" w:rsidRDefault="003C5FDF">
            <w:pPr>
              <w:ind w:left="0" w:hanging="2"/>
            </w:pPr>
          </w:p>
        </w:tc>
      </w:tr>
      <w:tr w:rsidR="00B73B43" w14:paraId="2F5D922A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6AA0CD5A" w14:textId="657509BF" w:rsidR="00B73B43" w:rsidRPr="005A66FB" w:rsidRDefault="00322886">
            <w:pPr>
              <w:ind w:left="0" w:hanging="2"/>
            </w:pPr>
            <w:r w:rsidRPr="005A66FB">
              <w:t>4</w:t>
            </w:r>
          </w:p>
        </w:tc>
        <w:tc>
          <w:tcPr>
            <w:tcW w:w="596" w:type="dxa"/>
          </w:tcPr>
          <w:p w14:paraId="35F2E783" w14:textId="1BA76A93" w:rsidR="00B73B43" w:rsidRPr="005A66FB" w:rsidRDefault="00514E7C">
            <w:pPr>
              <w:ind w:left="0" w:hanging="2"/>
            </w:pPr>
            <w:r w:rsidRPr="005A66FB">
              <w:t>A</w:t>
            </w:r>
          </w:p>
        </w:tc>
        <w:tc>
          <w:tcPr>
            <w:tcW w:w="1276" w:type="dxa"/>
          </w:tcPr>
          <w:p w14:paraId="42A8630F" w14:textId="3D8AF4C6" w:rsidR="00B73B43" w:rsidRPr="005A66FB" w:rsidRDefault="00322886">
            <w:pPr>
              <w:ind w:left="0" w:hanging="2"/>
            </w:pPr>
            <w:r w:rsidRPr="005A66FB">
              <w:t>1</w:t>
            </w:r>
            <w:r w:rsidR="0075521E" w:rsidRPr="005A66FB">
              <w:t>-3</w:t>
            </w:r>
          </w:p>
        </w:tc>
        <w:tc>
          <w:tcPr>
            <w:tcW w:w="6804" w:type="dxa"/>
            <w:gridSpan w:val="2"/>
          </w:tcPr>
          <w:p w14:paraId="50ED0174" w14:textId="5E024AD3" w:rsidR="00B73B43" w:rsidRPr="00F231E8" w:rsidRDefault="000269C6">
            <w:pPr>
              <w:ind w:left="0" w:hanging="2"/>
            </w:pPr>
            <w:r w:rsidRPr="00F231E8">
              <w:t>“</w:t>
            </w:r>
            <w:r w:rsidR="00421F26">
              <w:t>Ensure equitable</w:t>
            </w:r>
            <w:r w:rsidR="00322886" w:rsidRPr="00F231E8">
              <w:t xml:space="preserve"> </w:t>
            </w:r>
            <w:r w:rsidR="00514E7C" w:rsidRPr="00514E7C">
              <w:rPr>
                <w:b/>
                <w:bCs/>
                <w:u w:val="single"/>
              </w:rPr>
              <w:t xml:space="preserve">full, effective and meaningful participation and equal opportunities for women and girls </w:t>
            </w:r>
            <w:r w:rsidR="00286E22" w:rsidRPr="00286E22">
              <w:t>in dec</w:t>
            </w:r>
            <w:r w:rsidR="00286E22">
              <w:t>i</w:t>
            </w:r>
            <w:r w:rsidR="00286E22" w:rsidRPr="00286E22">
              <w:t>s</w:t>
            </w:r>
            <w:r w:rsidR="00376447">
              <w:t>i</w:t>
            </w:r>
            <w:r w:rsidR="00286E22" w:rsidRPr="00286E22">
              <w:t xml:space="preserve">on-making </w:t>
            </w:r>
            <w:r w:rsidRPr="00286E22">
              <w:t>…</w:t>
            </w:r>
            <w:r w:rsidRPr="00F231E8">
              <w:t>.”</w:t>
            </w:r>
            <w:r w:rsidR="00727FBB" w:rsidRPr="00F231E8">
              <w:t xml:space="preserve"> </w:t>
            </w:r>
            <w:r w:rsidR="00376447">
              <w:t xml:space="preserve">Participation </w:t>
            </w:r>
            <w:r w:rsidR="00727FBB" w:rsidRPr="00F231E8">
              <w:t>needs to equ</w:t>
            </w:r>
            <w:r w:rsidR="00376447">
              <w:t>itable</w:t>
            </w:r>
            <w:r w:rsidR="00727FBB" w:rsidRPr="00F231E8">
              <w:t xml:space="preserve"> but also meaningful (relevant, appropriate and legitimate ways)</w:t>
            </w:r>
            <w:r w:rsidR="00376447">
              <w:t xml:space="preserve">, </w:t>
            </w:r>
            <w:r w:rsidR="00727FBB" w:rsidRPr="00F231E8">
              <w:t xml:space="preserve">representing the interests and </w:t>
            </w:r>
            <w:r w:rsidRPr="00F231E8">
              <w:t xml:space="preserve">rights of a wide constituency of </w:t>
            </w:r>
            <w:r w:rsidR="00514E7C">
              <w:t xml:space="preserve">urban, rural, Indigenous </w:t>
            </w:r>
            <w:r w:rsidRPr="00F231E8">
              <w:t xml:space="preserve">women </w:t>
            </w:r>
            <w:r w:rsidR="00514E7C">
              <w:t>related</w:t>
            </w:r>
            <w:r w:rsidRPr="00F231E8">
              <w:t xml:space="preserve"> </w:t>
            </w:r>
            <w:r w:rsidR="00376447">
              <w:t xml:space="preserve">to </w:t>
            </w:r>
            <w:r w:rsidRPr="00F231E8">
              <w:t>biodiversity and its sustainable use and benefits</w:t>
            </w:r>
          </w:p>
        </w:tc>
      </w:tr>
      <w:tr w:rsidR="00B73B43" w14:paraId="6C9E00C2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33BD12A0" w14:textId="70D48DF7" w:rsidR="00B73B43" w:rsidRPr="005A66FB" w:rsidRDefault="00727FBB">
            <w:pPr>
              <w:ind w:left="0" w:hanging="2"/>
            </w:pPr>
            <w:r w:rsidRPr="005A66FB">
              <w:t>4</w:t>
            </w:r>
          </w:p>
        </w:tc>
        <w:tc>
          <w:tcPr>
            <w:tcW w:w="596" w:type="dxa"/>
          </w:tcPr>
          <w:p w14:paraId="778054E5" w14:textId="25573AD6" w:rsidR="00B73B43" w:rsidRPr="005A66FB" w:rsidRDefault="00727FBB">
            <w:pPr>
              <w:ind w:left="0" w:hanging="2"/>
            </w:pPr>
            <w:r w:rsidRPr="005A66FB">
              <w:t>B</w:t>
            </w:r>
          </w:p>
        </w:tc>
        <w:tc>
          <w:tcPr>
            <w:tcW w:w="1276" w:type="dxa"/>
          </w:tcPr>
          <w:p w14:paraId="1145CE0E" w14:textId="1E78F232" w:rsidR="00B73B43" w:rsidRPr="005A66FB" w:rsidRDefault="00727FBB">
            <w:pPr>
              <w:ind w:left="0" w:hanging="2"/>
            </w:pPr>
            <w:r w:rsidRPr="005A66FB">
              <w:t>2</w:t>
            </w:r>
          </w:p>
        </w:tc>
        <w:tc>
          <w:tcPr>
            <w:tcW w:w="6804" w:type="dxa"/>
            <w:gridSpan w:val="2"/>
          </w:tcPr>
          <w:p w14:paraId="3DFEA21D" w14:textId="6C1E7E32" w:rsidR="00B73B43" w:rsidRPr="00F231E8" w:rsidRDefault="00E62226" w:rsidP="000269C6">
            <w:pPr>
              <w:ind w:left="0" w:hanging="2"/>
            </w:pPr>
            <w:r>
              <w:t>“</w:t>
            </w:r>
            <w:r w:rsidR="000269C6" w:rsidRPr="00F231E8">
              <w:t xml:space="preserve">Enhanced </w:t>
            </w:r>
            <w:r w:rsidR="000269C6" w:rsidRPr="00F231E8">
              <w:rPr>
                <w:b/>
                <w:bCs/>
                <w:u w:val="single"/>
              </w:rPr>
              <w:t>access,</w:t>
            </w:r>
            <w:r w:rsidR="000269C6" w:rsidRPr="00F231E8">
              <w:t xml:space="preserve"> engagement and </w:t>
            </w:r>
            <w:r w:rsidR="000269C6" w:rsidRPr="00F231E8">
              <w:rPr>
                <w:b/>
                <w:bCs/>
                <w:u w:val="single"/>
              </w:rPr>
              <w:t>influence</w:t>
            </w:r>
            <w:r w:rsidR="000269C6" w:rsidRPr="00F231E8">
              <w:t>…”</w:t>
            </w:r>
            <w:r w:rsidR="00B1213A" w:rsidRPr="00F231E8">
              <w:t xml:space="preserve"> </w:t>
            </w:r>
            <w:r w:rsidR="00514E7C">
              <w:t>It</w:t>
            </w:r>
            <w:r w:rsidR="00B1213A" w:rsidRPr="00F231E8">
              <w:t xml:space="preserve"> is important to go beyond participation </w:t>
            </w:r>
            <w:r w:rsidR="00514E7C">
              <w:t xml:space="preserve">and enable achievement of conditions for more effective and fair role for women in </w:t>
            </w:r>
            <w:r w:rsidR="00B1213A" w:rsidRPr="00F231E8">
              <w:t>decision-making in biodiversity especially in issues where women</w:t>
            </w:r>
            <w:r w:rsidR="00AB1017" w:rsidRPr="00F231E8">
              <w:t xml:space="preserve"> hold important roles in the use and governance of biodiversity and those that could impact their livelihoods, culture, and rights.</w:t>
            </w:r>
          </w:p>
        </w:tc>
      </w:tr>
      <w:tr w:rsidR="00B73B43" w14:paraId="7365B795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04900499" w14:textId="50D98491" w:rsidR="00B73B43" w:rsidRPr="005A66FB" w:rsidRDefault="00AB1017">
            <w:pPr>
              <w:ind w:left="0" w:hanging="2"/>
            </w:pPr>
            <w:r w:rsidRPr="005A66FB">
              <w:t>5</w:t>
            </w:r>
          </w:p>
        </w:tc>
        <w:tc>
          <w:tcPr>
            <w:tcW w:w="596" w:type="dxa"/>
          </w:tcPr>
          <w:p w14:paraId="240D0746" w14:textId="43BF9E3E" w:rsidR="00B73B43" w:rsidRPr="005A66FB" w:rsidRDefault="00AB1017">
            <w:pPr>
              <w:ind w:left="0" w:hanging="2"/>
            </w:pPr>
            <w:r w:rsidRPr="005A66FB">
              <w:t>B</w:t>
            </w:r>
          </w:p>
        </w:tc>
        <w:tc>
          <w:tcPr>
            <w:tcW w:w="1276" w:type="dxa"/>
          </w:tcPr>
          <w:p w14:paraId="22DCC9EB" w14:textId="29269C1F" w:rsidR="00B73B43" w:rsidRPr="005A66FB" w:rsidRDefault="00AB1017">
            <w:pPr>
              <w:ind w:left="0" w:hanging="2"/>
            </w:pPr>
            <w:r w:rsidRPr="005A66FB">
              <w:t>3</w:t>
            </w:r>
          </w:p>
        </w:tc>
        <w:tc>
          <w:tcPr>
            <w:tcW w:w="6804" w:type="dxa"/>
            <w:gridSpan w:val="2"/>
          </w:tcPr>
          <w:p w14:paraId="0B3B0CC6" w14:textId="49100AA4" w:rsidR="00B73B43" w:rsidRPr="00F231E8" w:rsidRDefault="00AB1017">
            <w:pPr>
              <w:ind w:left="0" w:hanging="2"/>
            </w:pPr>
            <w:r w:rsidRPr="00F231E8">
              <w:t xml:space="preserve">project planning </w:t>
            </w:r>
            <w:r w:rsidRPr="00F231E8">
              <w:rPr>
                <w:b/>
                <w:bCs/>
                <w:u w:val="single"/>
              </w:rPr>
              <w:t>and budgeting</w:t>
            </w:r>
          </w:p>
        </w:tc>
      </w:tr>
      <w:tr w:rsidR="00B73B43" w14:paraId="47CD9000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2040BD0D" w14:textId="013FEAE7" w:rsidR="00B73B43" w:rsidRPr="005A66FB" w:rsidRDefault="001D3429">
            <w:pPr>
              <w:ind w:left="0" w:hanging="2"/>
            </w:pPr>
            <w:r w:rsidRPr="005A66FB">
              <w:t>5</w:t>
            </w:r>
          </w:p>
        </w:tc>
        <w:tc>
          <w:tcPr>
            <w:tcW w:w="596" w:type="dxa"/>
          </w:tcPr>
          <w:p w14:paraId="6EA1612E" w14:textId="0C236082" w:rsidR="00B73B43" w:rsidRPr="005A66FB" w:rsidRDefault="001D3429">
            <w:pPr>
              <w:ind w:left="0" w:hanging="2"/>
            </w:pPr>
            <w:r w:rsidRPr="005A66FB">
              <w:t>A</w:t>
            </w:r>
          </w:p>
        </w:tc>
        <w:tc>
          <w:tcPr>
            <w:tcW w:w="1276" w:type="dxa"/>
          </w:tcPr>
          <w:p w14:paraId="401A0A29" w14:textId="47450BE3" w:rsidR="00B73B43" w:rsidRPr="005A66FB" w:rsidRDefault="001D3429">
            <w:pPr>
              <w:ind w:left="0" w:hanging="2"/>
            </w:pPr>
            <w:r w:rsidRPr="005A66FB">
              <w:t>4</w:t>
            </w:r>
          </w:p>
        </w:tc>
        <w:tc>
          <w:tcPr>
            <w:tcW w:w="6804" w:type="dxa"/>
            <w:gridSpan w:val="2"/>
          </w:tcPr>
          <w:p w14:paraId="4204A8D3" w14:textId="1D3B5BC9" w:rsidR="00B73B43" w:rsidRPr="00F231E8" w:rsidRDefault="001D3429" w:rsidP="001D3429">
            <w:pPr>
              <w:ind w:left="0" w:hanging="2"/>
            </w:pPr>
            <w:r w:rsidRPr="00F231E8">
              <w:t xml:space="preserve">The following additions would make clear the extent and spectrum of rights that need to be secured to make the GBF gender-responsive and more sustainable: “Ensure rights </w:t>
            </w:r>
            <w:r w:rsidRPr="00F231E8">
              <w:rPr>
                <w:b/>
                <w:bCs/>
                <w:u w:val="single"/>
              </w:rPr>
              <w:t>over land and natural</w:t>
            </w:r>
            <w:r w:rsidRPr="00F231E8">
              <w:t xml:space="preserve"> resources, and all </w:t>
            </w:r>
            <w:r w:rsidRPr="00F231E8">
              <w:rPr>
                <w:b/>
                <w:bCs/>
                <w:u w:val="single"/>
              </w:rPr>
              <w:t>other relevant economic resources</w:t>
            </w:r>
            <w:r w:rsidRPr="00F231E8">
              <w:t xml:space="preserve"> for women and girls.” It would also be in line with other conventions and SDGs</w:t>
            </w:r>
          </w:p>
        </w:tc>
      </w:tr>
      <w:tr w:rsidR="00B73B43" w14:paraId="1F4F6B29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341A38AD" w14:textId="093CE279" w:rsidR="00B73B43" w:rsidRPr="005A66FB" w:rsidRDefault="001D3429">
            <w:pPr>
              <w:ind w:left="0" w:hanging="2"/>
            </w:pPr>
            <w:r w:rsidRPr="005A66FB">
              <w:t>5</w:t>
            </w:r>
          </w:p>
        </w:tc>
        <w:tc>
          <w:tcPr>
            <w:tcW w:w="596" w:type="dxa"/>
          </w:tcPr>
          <w:p w14:paraId="6CFD152B" w14:textId="7FC8F520" w:rsidR="00B73B43" w:rsidRPr="005A66FB" w:rsidRDefault="001D3429">
            <w:pPr>
              <w:ind w:left="0" w:hanging="2"/>
            </w:pPr>
            <w:r w:rsidRPr="005A66FB">
              <w:t>B</w:t>
            </w:r>
          </w:p>
        </w:tc>
        <w:tc>
          <w:tcPr>
            <w:tcW w:w="1276" w:type="dxa"/>
          </w:tcPr>
          <w:p w14:paraId="44220809" w14:textId="5B70BD2A" w:rsidR="00B73B43" w:rsidRPr="005A66FB" w:rsidRDefault="001D3429">
            <w:pPr>
              <w:ind w:left="0" w:hanging="2"/>
            </w:pPr>
            <w:r w:rsidRPr="005A66FB">
              <w:t>4</w:t>
            </w:r>
          </w:p>
        </w:tc>
        <w:tc>
          <w:tcPr>
            <w:tcW w:w="6804" w:type="dxa"/>
            <w:gridSpan w:val="2"/>
          </w:tcPr>
          <w:p w14:paraId="689B0D05" w14:textId="19D0D1CA" w:rsidR="00B73B43" w:rsidRPr="00F231E8" w:rsidRDefault="00AE41C6" w:rsidP="001D3429">
            <w:pPr>
              <w:ind w:left="0" w:hanging="2"/>
            </w:pPr>
            <w:r w:rsidRPr="00F231E8">
              <w:t>“Over land</w:t>
            </w:r>
            <w:r w:rsidR="00E62226">
              <w:t xml:space="preserve">, </w:t>
            </w:r>
            <w:r w:rsidR="00E62226" w:rsidRPr="00E62226">
              <w:rPr>
                <w:b/>
                <w:bCs/>
              </w:rPr>
              <w:t>coastal areas</w:t>
            </w:r>
            <w:r w:rsidRPr="00F231E8">
              <w:t xml:space="preserve"> and other biological </w:t>
            </w:r>
            <w:r w:rsidRPr="00F231E8">
              <w:rPr>
                <w:b/>
                <w:bCs/>
                <w:u w:val="single"/>
              </w:rPr>
              <w:t>and economic</w:t>
            </w:r>
            <w:r w:rsidRPr="00F231E8">
              <w:t xml:space="preserve"> resources are removed”</w:t>
            </w:r>
          </w:p>
        </w:tc>
      </w:tr>
      <w:tr w:rsidR="00B73B43" w14:paraId="6B4E50F1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44CEBE6A" w14:textId="088DF46B" w:rsidR="00B73B43" w:rsidRPr="005A66FB" w:rsidRDefault="00AE41C6">
            <w:pPr>
              <w:ind w:left="0" w:hanging="2"/>
            </w:pPr>
            <w:r w:rsidRPr="005A66FB">
              <w:t>6</w:t>
            </w:r>
          </w:p>
        </w:tc>
        <w:tc>
          <w:tcPr>
            <w:tcW w:w="596" w:type="dxa"/>
          </w:tcPr>
          <w:p w14:paraId="4A6BBD07" w14:textId="48E65495" w:rsidR="00B73B43" w:rsidRPr="005A66FB" w:rsidRDefault="00AE41C6">
            <w:pPr>
              <w:ind w:left="0" w:hanging="2"/>
            </w:pPr>
            <w:r w:rsidRPr="005A66FB">
              <w:t>B</w:t>
            </w:r>
          </w:p>
        </w:tc>
        <w:tc>
          <w:tcPr>
            <w:tcW w:w="1276" w:type="dxa"/>
          </w:tcPr>
          <w:p w14:paraId="223F8B30" w14:textId="4D807581" w:rsidR="00B73B43" w:rsidRPr="005A66FB" w:rsidRDefault="00AE41C6">
            <w:pPr>
              <w:ind w:left="0" w:hanging="2"/>
            </w:pPr>
            <w:r w:rsidRPr="005A66FB">
              <w:t>5</w:t>
            </w:r>
          </w:p>
        </w:tc>
        <w:tc>
          <w:tcPr>
            <w:tcW w:w="6804" w:type="dxa"/>
            <w:gridSpan w:val="2"/>
          </w:tcPr>
          <w:p w14:paraId="7C099179" w14:textId="3395DC74" w:rsidR="00AE41C6" w:rsidRPr="00F231E8" w:rsidRDefault="00AE41C6" w:rsidP="00AE41C6">
            <w:pPr>
              <w:ind w:left="0" w:hanging="2"/>
            </w:pPr>
            <w:r w:rsidRPr="00F231E8">
              <w:t>“</w:t>
            </w:r>
            <w:r w:rsidRPr="00F231E8">
              <w:rPr>
                <w:strike/>
              </w:rPr>
              <w:t>Reduced</w:t>
            </w:r>
            <w:r w:rsidRPr="00F231E8">
              <w:t xml:space="preserve"> </w:t>
            </w:r>
            <w:r w:rsidRPr="00F231E8">
              <w:rPr>
                <w:b/>
                <w:bCs/>
                <w:u w:val="single"/>
              </w:rPr>
              <w:t>Eliminate</w:t>
            </w:r>
            <w:r w:rsidRPr="00F231E8">
              <w:t xml:space="preserve"> risks </w:t>
            </w:r>
            <w:r w:rsidR="007F7DFB" w:rsidRPr="00F231E8">
              <w:rPr>
                <w:b/>
                <w:bCs/>
                <w:u w:val="single"/>
              </w:rPr>
              <w:t>and protect</w:t>
            </w:r>
            <w:r w:rsidR="007F7DFB" w:rsidRPr="00F231E8">
              <w:t xml:space="preserve"> </w:t>
            </w:r>
            <w:r w:rsidRPr="00F231E8">
              <w:t xml:space="preserve">women environmental </w:t>
            </w:r>
          </w:p>
          <w:p w14:paraId="7ACB7B83" w14:textId="3E883094" w:rsidR="00B73B43" w:rsidRPr="00F231E8" w:rsidRDefault="00AE41C6" w:rsidP="00AE41C6">
            <w:pPr>
              <w:ind w:left="0" w:hanging="2"/>
            </w:pPr>
            <w:r w:rsidRPr="00F231E8">
              <w:t xml:space="preserve">defenders….” Reduce is not </w:t>
            </w:r>
            <w:r w:rsidR="007F7DFB" w:rsidRPr="00F231E8">
              <w:t xml:space="preserve">enough and pro-active action is expected of parties </w:t>
            </w:r>
            <w:r w:rsidR="00376447">
              <w:t xml:space="preserve">to </w:t>
            </w:r>
            <w:r w:rsidR="007F7DFB" w:rsidRPr="00F231E8">
              <w:t>protect women. This is also more in line with language used in other conventions (UNFCCC; CEDAW)</w:t>
            </w:r>
          </w:p>
        </w:tc>
      </w:tr>
      <w:tr w:rsidR="003B1F69" w14:paraId="23AC0AE4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66479740" w14:textId="1A2A93CA" w:rsidR="003B1F69" w:rsidRPr="005A66FB" w:rsidRDefault="003B1F69">
            <w:pPr>
              <w:ind w:left="0" w:hanging="2"/>
            </w:pPr>
            <w:r>
              <w:t>6</w:t>
            </w:r>
          </w:p>
        </w:tc>
        <w:tc>
          <w:tcPr>
            <w:tcW w:w="596" w:type="dxa"/>
          </w:tcPr>
          <w:p w14:paraId="63826DA8" w14:textId="6E746061" w:rsidR="003B1F69" w:rsidRPr="005A66FB" w:rsidRDefault="003B1F69">
            <w:pPr>
              <w:ind w:left="0" w:hanging="2"/>
            </w:pPr>
            <w:r>
              <w:t>B</w:t>
            </w:r>
          </w:p>
        </w:tc>
        <w:tc>
          <w:tcPr>
            <w:tcW w:w="1276" w:type="dxa"/>
          </w:tcPr>
          <w:p w14:paraId="1DB5A617" w14:textId="01A26BB1" w:rsidR="003B1F69" w:rsidRPr="005A66FB" w:rsidRDefault="003B1F69">
            <w:pPr>
              <w:ind w:left="0" w:hanging="2"/>
            </w:pPr>
            <w:r>
              <w:t>7</w:t>
            </w:r>
          </w:p>
        </w:tc>
        <w:tc>
          <w:tcPr>
            <w:tcW w:w="6804" w:type="dxa"/>
            <w:gridSpan w:val="2"/>
          </w:tcPr>
          <w:p w14:paraId="5CB194F3" w14:textId="6B0B084D" w:rsidR="003B1F69" w:rsidRPr="00F231E8" w:rsidRDefault="00E62226" w:rsidP="003B1F69">
            <w:pPr>
              <w:ind w:left="0" w:hanging="2"/>
            </w:pPr>
            <w:r>
              <w:t>“</w:t>
            </w:r>
            <w:r w:rsidR="003B1F69">
              <w:t xml:space="preserve">Increased </w:t>
            </w:r>
            <w:r w:rsidR="003B1F69" w:rsidRPr="003B1F69">
              <w:rPr>
                <w:b/>
                <w:bCs/>
                <w:u w:val="single"/>
              </w:rPr>
              <w:t>equally</w:t>
            </w:r>
            <w:r w:rsidR="003B1F69">
              <w:t xml:space="preserve"> paid employment opportunities for women in biodiversity-related sectors, </w:t>
            </w:r>
            <w:r w:rsidR="003B1F69" w:rsidRPr="00E62226">
              <w:rPr>
                <w:b/>
                <w:bCs/>
                <w:u w:val="single"/>
              </w:rPr>
              <w:t>formal and informal</w:t>
            </w:r>
            <w:proofErr w:type="gramStart"/>
            <w:r w:rsidR="00376447">
              <w:rPr>
                <w:b/>
                <w:bCs/>
                <w:u w:val="single"/>
              </w:rPr>
              <w:t>,</w:t>
            </w:r>
            <w:r>
              <w:rPr>
                <w:b/>
                <w:bCs/>
                <w:u w:val="single"/>
              </w:rPr>
              <w:t xml:space="preserve">” </w:t>
            </w:r>
            <w:r w:rsidR="00376447">
              <w:t xml:space="preserve"> i</w:t>
            </w:r>
            <w:r w:rsidRPr="00E62226">
              <w:t>n</w:t>
            </w:r>
            <w:proofErr w:type="gramEnd"/>
            <w:r w:rsidRPr="00E62226">
              <w:t xml:space="preserve"> consideration of the large </w:t>
            </w:r>
            <w:r w:rsidR="00376447">
              <w:t xml:space="preserve">number of </w:t>
            </w:r>
            <w:r w:rsidRPr="00E62226">
              <w:t>occupations held by women in the informal sector of the economy especially in developing countries</w:t>
            </w:r>
          </w:p>
        </w:tc>
      </w:tr>
      <w:tr w:rsidR="00B73B43" w14:paraId="47E59953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36840D3C" w14:textId="555B2CEA" w:rsidR="00B73B43" w:rsidRPr="005A66FB" w:rsidRDefault="007F7DFB">
            <w:pPr>
              <w:ind w:left="0" w:hanging="2"/>
            </w:pPr>
            <w:r w:rsidRPr="005A66FB">
              <w:lastRenderedPageBreak/>
              <w:t>6</w:t>
            </w:r>
          </w:p>
        </w:tc>
        <w:tc>
          <w:tcPr>
            <w:tcW w:w="596" w:type="dxa"/>
          </w:tcPr>
          <w:p w14:paraId="02FC8EFE" w14:textId="25D6F77C" w:rsidR="00B73B43" w:rsidRPr="005A66FB" w:rsidRDefault="007F7DFB">
            <w:pPr>
              <w:ind w:left="0" w:hanging="2"/>
            </w:pPr>
            <w:r w:rsidRPr="005A66FB">
              <w:t>B</w:t>
            </w:r>
          </w:p>
        </w:tc>
        <w:tc>
          <w:tcPr>
            <w:tcW w:w="1276" w:type="dxa"/>
          </w:tcPr>
          <w:p w14:paraId="2E0651BC" w14:textId="31277132" w:rsidR="00B73B43" w:rsidRPr="005A66FB" w:rsidRDefault="007F7DFB" w:rsidP="007F7DFB">
            <w:pPr>
              <w:ind w:leftChars="0" w:left="0" w:firstLineChars="0" w:firstLine="0"/>
            </w:pPr>
            <w:r w:rsidRPr="005A66FB">
              <w:t>A</w:t>
            </w:r>
            <w:r w:rsidR="00E77C85" w:rsidRPr="005A66FB">
              <w:t>dditional</w:t>
            </w:r>
            <w:r w:rsidR="00F231E8" w:rsidRPr="005A66FB">
              <w:t xml:space="preserve"> Objective</w:t>
            </w:r>
          </w:p>
        </w:tc>
        <w:tc>
          <w:tcPr>
            <w:tcW w:w="6804" w:type="dxa"/>
            <w:gridSpan w:val="2"/>
          </w:tcPr>
          <w:p w14:paraId="0C7C428F" w14:textId="1726DF14" w:rsidR="00E77C85" w:rsidRPr="00E62226" w:rsidRDefault="00E77C85" w:rsidP="00E77C85">
            <w:pPr>
              <w:ind w:leftChars="0" w:left="0" w:firstLineChars="0" w:firstLine="0"/>
            </w:pPr>
            <w:r w:rsidRPr="00E62226">
              <w:t xml:space="preserve">New proposed objective important enabling more equal </w:t>
            </w:r>
            <w:r w:rsidR="00E62226" w:rsidRPr="00E62226">
              <w:t xml:space="preserve">implementation related to </w:t>
            </w:r>
            <w:r w:rsidRPr="00E62226">
              <w:t>gender and biodiversity</w:t>
            </w:r>
            <w:r w:rsidR="00E62226" w:rsidRPr="00E62226">
              <w:t>:</w:t>
            </w:r>
          </w:p>
          <w:p w14:paraId="437A5A43" w14:textId="0B408928" w:rsidR="00B73B43" w:rsidRPr="00F231E8" w:rsidRDefault="007F7DFB">
            <w:pPr>
              <w:ind w:left="0" w:hanging="2"/>
              <w:rPr>
                <w:b/>
                <w:bCs/>
                <w:u w:val="single"/>
              </w:rPr>
            </w:pPr>
            <w:r w:rsidRPr="00F231E8">
              <w:rPr>
                <w:b/>
                <w:bCs/>
                <w:u w:val="single"/>
              </w:rPr>
              <w:t xml:space="preserve">Secure support and conditions for women to access </w:t>
            </w:r>
            <w:r w:rsidR="008C7CB3" w:rsidRPr="00F231E8">
              <w:rPr>
                <w:b/>
                <w:bCs/>
                <w:u w:val="single"/>
              </w:rPr>
              <w:t xml:space="preserve">information, funding and other </w:t>
            </w:r>
            <w:r w:rsidRPr="00F231E8">
              <w:rPr>
                <w:b/>
                <w:bCs/>
                <w:u w:val="single"/>
              </w:rPr>
              <w:t>resources to advocate</w:t>
            </w:r>
            <w:r w:rsidR="008C7CB3" w:rsidRPr="00F231E8">
              <w:rPr>
                <w:b/>
                <w:bCs/>
                <w:u w:val="single"/>
              </w:rPr>
              <w:t xml:space="preserve"> and negotiate</w:t>
            </w:r>
            <w:r w:rsidRPr="00F231E8">
              <w:rPr>
                <w:b/>
                <w:bCs/>
                <w:u w:val="single"/>
              </w:rPr>
              <w:t xml:space="preserve"> for their rights in biodiversity</w:t>
            </w:r>
            <w:r w:rsidR="008C7CB3" w:rsidRPr="00F231E8">
              <w:rPr>
                <w:b/>
                <w:bCs/>
                <w:u w:val="single"/>
              </w:rPr>
              <w:t xml:space="preserve">. </w:t>
            </w:r>
            <w:r w:rsidR="008C7CB3" w:rsidRPr="00F231E8">
              <w:rPr>
                <w:u w:val="single"/>
              </w:rPr>
              <w:t>This is to add a more pro-active and empowering objective directly under action areas “Ensure rights” to enable women to become agents of change in their own right</w:t>
            </w:r>
          </w:p>
        </w:tc>
      </w:tr>
      <w:tr w:rsidR="00B73B43" w14:paraId="293CBFAA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4E37EEF3" w14:textId="766D4C5A" w:rsidR="00B73B43" w:rsidRPr="005A66FB" w:rsidRDefault="008D251D">
            <w:pPr>
              <w:ind w:left="0" w:hanging="2"/>
            </w:pPr>
            <w:r w:rsidRPr="005A66FB">
              <w:t>8</w:t>
            </w:r>
          </w:p>
        </w:tc>
        <w:tc>
          <w:tcPr>
            <w:tcW w:w="596" w:type="dxa"/>
          </w:tcPr>
          <w:p w14:paraId="52D6CC66" w14:textId="5A170018" w:rsidR="00B73B43" w:rsidRPr="005A66FB" w:rsidRDefault="008D251D">
            <w:pPr>
              <w:ind w:left="0" w:hanging="2"/>
            </w:pPr>
            <w:r w:rsidRPr="005A66FB">
              <w:t>A</w:t>
            </w:r>
          </w:p>
        </w:tc>
        <w:tc>
          <w:tcPr>
            <w:tcW w:w="1276" w:type="dxa"/>
          </w:tcPr>
          <w:p w14:paraId="156C4305" w14:textId="29CE9D17" w:rsidR="00B73B43" w:rsidRPr="005A66FB" w:rsidRDefault="008D251D">
            <w:pPr>
              <w:ind w:left="0" w:hanging="2"/>
            </w:pPr>
            <w:r w:rsidRPr="005A66FB">
              <w:t>12</w:t>
            </w:r>
          </w:p>
        </w:tc>
        <w:tc>
          <w:tcPr>
            <w:tcW w:w="6804" w:type="dxa"/>
            <w:gridSpan w:val="2"/>
          </w:tcPr>
          <w:p w14:paraId="7553C1BF" w14:textId="2F728A49" w:rsidR="00B73B43" w:rsidRPr="00F231E8" w:rsidRDefault="008D251D" w:rsidP="008D251D">
            <w:pPr>
              <w:ind w:left="0" w:hanging="2"/>
            </w:pPr>
            <w:r w:rsidRPr="00F231E8">
              <w:t xml:space="preserve">“Generation and sharing of scientific knowledge </w:t>
            </w:r>
            <w:r w:rsidRPr="00F231E8">
              <w:rPr>
                <w:b/>
                <w:bCs/>
                <w:u w:val="single"/>
              </w:rPr>
              <w:t xml:space="preserve">for appropriate and relevant action…” </w:t>
            </w:r>
            <w:r w:rsidRPr="00F231E8">
              <w:t>The addition refers to the fact of making sure that the knowledge generated is then applied and used by parties and other stakeholders to make needed changes</w:t>
            </w:r>
          </w:p>
        </w:tc>
      </w:tr>
      <w:tr w:rsidR="00B73B43" w14:paraId="431827F6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1A91993A" w14:textId="582FDFB2" w:rsidR="00B73B43" w:rsidRPr="005A66FB" w:rsidRDefault="008D251D">
            <w:pPr>
              <w:ind w:left="0" w:hanging="2"/>
            </w:pPr>
            <w:r w:rsidRPr="005A66FB">
              <w:t>8</w:t>
            </w:r>
          </w:p>
        </w:tc>
        <w:tc>
          <w:tcPr>
            <w:tcW w:w="596" w:type="dxa"/>
          </w:tcPr>
          <w:p w14:paraId="5EB00FF3" w14:textId="3FA58CF3" w:rsidR="00B73B43" w:rsidRPr="005A66FB" w:rsidRDefault="008D251D">
            <w:pPr>
              <w:ind w:left="0" w:hanging="2"/>
            </w:pPr>
            <w:r w:rsidRPr="005A66FB">
              <w:t>B</w:t>
            </w:r>
          </w:p>
        </w:tc>
        <w:tc>
          <w:tcPr>
            <w:tcW w:w="1276" w:type="dxa"/>
          </w:tcPr>
          <w:p w14:paraId="2360BADD" w14:textId="7237C720" w:rsidR="00B73B43" w:rsidRPr="005A66FB" w:rsidRDefault="008D251D">
            <w:pPr>
              <w:ind w:left="0" w:hanging="2"/>
            </w:pPr>
            <w:r w:rsidRPr="005A66FB">
              <w:t>13</w:t>
            </w:r>
          </w:p>
        </w:tc>
        <w:tc>
          <w:tcPr>
            <w:tcW w:w="6804" w:type="dxa"/>
            <w:gridSpan w:val="2"/>
          </w:tcPr>
          <w:p w14:paraId="50ED851A" w14:textId="203F4339" w:rsidR="00B73B43" w:rsidRPr="00F231E8" w:rsidRDefault="008D251D">
            <w:pPr>
              <w:ind w:left="0" w:hanging="2"/>
            </w:pPr>
            <w:r w:rsidRPr="00F231E8">
              <w:t xml:space="preserve">Add specific reference to </w:t>
            </w:r>
            <w:r w:rsidRPr="00F231E8">
              <w:rPr>
                <w:b/>
                <w:bCs/>
                <w:u w:val="single"/>
              </w:rPr>
              <w:t xml:space="preserve">Indigenous </w:t>
            </w:r>
            <w:r w:rsidRPr="00F231E8">
              <w:t xml:space="preserve">and </w:t>
            </w:r>
            <w:r w:rsidRPr="00F231E8">
              <w:rPr>
                <w:b/>
                <w:bCs/>
                <w:u w:val="single"/>
              </w:rPr>
              <w:t xml:space="preserve">rural </w:t>
            </w:r>
            <w:r w:rsidRPr="00F231E8">
              <w:t>women</w:t>
            </w:r>
          </w:p>
        </w:tc>
      </w:tr>
      <w:tr w:rsidR="003B1F69" w14:paraId="3745315D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3DA08D51" w14:textId="74838191" w:rsidR="003B1F69" w:rsidRPr="005A66FB" w:rsidRDefault="003B1F69">
            <w:pPr>
              <w:ind w:left="0" w:hanging="2"/>
            </w:pPr>
            <w:r>
              <w:t>8</w:t>
            </w:r>
          </w:p>
        </w:tc>
        <w:tc>
          <w:tcPr>
            <w:tcW w:w="596" w:type="dxa"/>
          </w:tcPr>
          <w:p w14:paraId="535A26E7" w14:textId="740E8E22" w:rsidR="003B1F69" w:rsidRPr="005A66FB" w:rsidRDefault="003B1F69">
            <w:pPr>
              <w:ind w:left="0" w:hanging="2"/>
            </w:pPr>
            <w:r>
              <w:t>B</w:t>
            </w:r>
          </w:p>
        </w:tc>
        <w:tc>
          <w:tcPr>
            <w:tcW w:w="1276" w:type="dxa"/>
          </w:tcPr>
          <w:p w14:paraId="44935AE3" w14:textId="718B03B1" w:rsidR="003B1F69" w:rsidRPr="005A66FB" w:rsidRDefault="003B1F69">
            <w:pPr>
              <w:ind w:left="0" w:hanging="2"/>
            </w:pPr>
            <w:r>
              <w:t>14</w:t>
            </w:r>
          </w:p>
        </w:tc>
        <w:tc>
          <w:tcPr>
            <w:tcW w:w="6804" w:type="dxa"/>
            <w:gridSpan w:val="2"/>
          </w:tcPr>
          <w:p w14:paraId="6F193537" w14:textId="1B630B4F" w:rsidR="003B1F69" w:rsidRDefault="00E62226" w:rsidP="003B1F69">
            <w:pPr>
              <w:ind w:left="0" w:hanging="2"/>
            </w:pPr>
            <w:r>
              <w:t>“</w:t>
            </w:r>
            <w:r w:rsidR="003B1F69">
              <w:t xml:space="preserve">Strengthened evidence base and understanding of the differentiated </w:t>
            </w:r>
          </w:p>
          <w:p w14:paraId="641290AD" w14:textId="4BAA194A" w:rsidR="003B1F69" w:rsidRPr="00F231E8" w:rsidRDefault="003B1F69" w:rsidP="003B1F69">
            <w:pPr>
              <w:ind w:left="0" w:hanging="2"/>
            </w:pPr>
            <w:r>
              <w:t>impacts of biodiversity loss on women and men, and the role of women as agents of change</w:t>
            </w:r>
            <w:r w:rsidR="00E62226">
              <w:t xml:space="preserve">, </w:t>
            </w:r>
            <w:r w:rsidR="00E62226" w:rsidRPr="00E62226">
              <w:rPr>
                <w:b/>
                <w:bCs/>
                <w:u w:val="single"/>
              </w:rPr>
              <w:t>and their role in traditional knowledge,</w:t>
            </w:r>
            <w:r w:rsidR="00E62226">
              <w:t xml:space="preserve"> </w:t>
            </w:r>
            <w:r>
              <w:t>in the conservation and sustainable use of biodiversity, and access and benefit sharing</w:t>
            </w:r>
            <w:r w:rsidR="00E62226">
              <w:t xml:space="preserve">.” </w:t>
            </w:r>
            <w:r w:rsidR="00E62226" w:rsidRPr="00E62226">
              <w:t xml:space="preserve">This needs to be linked to the work of WG8j on Traditional Use and </w:t>
            </w:r>
            <w:r w:rsidR="00692F99">
              <w:t xml:space="preserve">article </w:t>
            </w:r>
            <w:r w:rsidR="00E62226" w:rsidRPr="00E62226">
              <w:t>10(c) on Customary Sustainable Use</w:t>
            </w:r>
          </w:p>
        </w:tc>
      </w:tr>
      <w:tr w:rsidR="00B73B43" w14:paraId="1F713B06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10C1E954" w14:textId="36029A5B" w:rsidR="00B73B43" w:rsidRPr="005A66FB" w:rsidRDefault="008D251D">
            <w:pPr>
              <w:ind w:left="0" w:hanging="2"/>
            </w:pPr>
            <w:r w:rsidRPr="005A66FB">
              <w:t>9</w:t>
            </w:r>
          </w:p>
        </w:tc>
        <w:tc>
          <w:tcPr>
            <w:tcW w:w="596" w:type="dxa"/>
          </w:tcPr>
          <w:p w14:paraId="7A20F0A3" w14:textId="1CE86BD4" w:rsidR="00B73B43" w:rsidRPr="005A66FB" w:rsidRDefault="008D251D">
            <w:pPr>
              <w:ind w:left="0" w:hanging="2"/>
            </w:pPr>
            <w:r w:rsidRPr="005A66FB">
              <w:t>A</w:t>
            </w:r>
          </w:p>
        </w:tc>
        <w:tc>
          <w:tcPr>
            <w:tcW w:w="1276" w:type="dxa"/>
          </w:tcPr>
          <w:p w14:paraId="5CBC9519" w14:textId="348677F2" w:rsidR="00B73B43" w:rsidRPr="005A66FB" w:rsidRDefault="008D251D">
            <w:pPr>
              <w:ind w:left="0" w:hanging="2"/>
            </w:pPr>
            <w:r w:rsidRPr="005A66FB">
              <w:t>15</w:t>
            </w:r>
          </w:p>
        </w:tc>
        <w:tc>
          <w:tcPr>
            <w:tcW w:w="6804" w:type="dxa"/>
            <w:gridSpan w:val="2"/>
          </w:tcPr>
          <w:p w14:paraId="49B0D1E6" w14:textId="04488A69" w:rsidR="00B73B43" w:rsidRPr="00F231E8" w:rsidRDefault="00E62226" w:rsidP="00E62226">
            <w:pPr>
              <w:ind w:left="0" w:hanging="2"/>
              <w:rPr>
                <w:b/>
                <w:bCs/>
              </w:rPr>
            </w:pPr>
            <w:r>
              <w:t>“</w:t>
            </w:r>
            <w:r w:rsidR="005A66FB" w:rsidRPr="005A66FB">
              <w:t>National reports under the CBD are gender-responsive</w:t>
            </w:r>
            <w:r w:rsidR="005A66FB" w:rsidRPr="005A66FB">
              <w:rPr>
                <w:b/>
                <w:bCs/>
              </w:rPr>
              <w:t xml:space="preserve"> </w:t>
            </w:r>
            <w:r w:rsidR="005A66FB" w:rsidRPr="005A66FB">
              <w:rPr>
                <w:b/>
                <w:bCs/>
                <w:u w:val="single"/>
              </w:rPr>
              <w:t xml:space="preserve">and provide information on </w:t>
            </w:r>
            <w:r w:rsidR="005A66FB">
              <w:rPr>
                <w:b/>
                <w:bCs/>
                <w:u w:val="single"/>
              </w:rPr>
              <w:t>progress made in t</w:t>
            </w:r>
            <w:r w:rsidR="005A66FB" w:rsidRPr="005A66FB">
              <w:rPr>
                <w:b/>
                <w:bCs/>
                <w:u w:val="single"/>
              </w:rPr>
              <w:t>he GPA implement</w:t>
            </w:r>
            <w:r w:rsidR="005A66FB">
              <w:rPr>
                <w:b/>
                <w:bCs/>
                <w:u w:val="single"/>
              </w:rPr>
              <w:t>ation.</w:t>
            </w:r>
            <w:r>
              <w:rPr>
                <w:b/>
                <w:bCs/>
                <w:u w:val="single"/>
              </w:rPr>
              <w:t xml:space="preserve">” </w:t>
            </w:r>
            <w:r w:rsidR="005A66FB" w:rsidRPr="005A66FB">
              <w:t>Reference to implementation essential to assess whether national reports are gender-responsive.</w:t>
            </w:r>
          </w:p>
        </w:tc>
      </w:tr>
      <w:tr w:rsidR="00B73B43" w14:paraId="76B121B8" w14:textId="77777777" w:rsidTr="00E77C85">
        <w:trPr>
          <w:gridAfter w:val="1"/>
          <w:wAfter w:w="23" w:type="dxa"/>
          <w:trHeight w:val="224"/>
        </w:trPr>
        <w:tc>
          <w:tcPr>
            <w:tcW w:w="817" w:type="dxa"/>
          </w:tcPr>
          <w:p w14:paraId="55F2202F" w14:textId="59A83D22" w:rsidR="00B73B43" w:rsidRPr="005A66FB" w:rsidRDefault="008D251D">
            <w:pPr>
              <w:ind w:left="0" w:hanging="2"/>
            </w:pPr>
            <w:r w:rsidRPr="005A66FB">
              <w:t>9</w:t>
            </w:r>
          </w:p>
        </w:tc>
        <w:tc>
          <w:tcPr>
            <w:tcW w:w="596" w:type="dxa"/>
          </w:tcPr>
          <w:p w14:paraId="44C97E18" w14:textId="263E2097" w:rsidR="00B73B43" w:rsidRPr="005A66FB" w:rsidRDefault="008D251D">
            <w:pPr>
              <w:ind w:left="0" w:hanging="2"/>
            </w:pPr>
            <w:r w:rsidRPr="005A66FB">
              <w:t>B</w:t>
            </w:r>
          </w:p>
        </w:tc>
        <w:tc>
          <w:tcPr>
            <w:tcW w:w="1276" w:type="dxa"/>
          </w:tcPr>
          <w:p w14:paraId="00F74274" w14:textId="7C7A53C5" w:rsidR="00B73B43" w:rsidRPr="005A66FB" w:rsidRDefault="008D251D">
            <w:pPr>
              <w:ind w:left="0" w:hanging="2"/>
            </w:pPr>
            <w:r w:rsidRPr="005A66FB">
              <w:t>16</w:t>
            </w:r>
          </w:p>
        </w:tc>
        <w:tc>
          <w:tcPr>
            <w:tcW w:w="6804" w:type="dxa"/>
            <w:gridSpan w:val="2"/>
          </w:tcPr>
          <w:p w14:paraId="09D78DC7" w14:textId="1CECD3C3" w:rsidR="008D251D" w:rsidRPr="00F231E8" w:rsidRDefault="00D37B3D" w:rsidP="008D251D">
            <w:pPr>
              <w:ind w:left="0" w:hanging="2"/>
            </w:pPr>
            <w:r w:rsidRPr="00F231E8">
              <w:t>“</w:t>
            </w:r>
            <w:r w:rsidR="008D251D" w:rsidRPr="00F231E8">
              <w:t xml:space="preserve">National reports under the CBD are </w:t>
            </w:r>
          </w:p>
          <w:p w14:paraId="28BD068D" w14:textId="21A4AFC4" w:rsidR="00B73B43" w:rsidRPr="00F231E8" w:rsidRDefault="008D251D" w:rsidP="008D251D">
            <w:pPr>
              <w:ind w:left="0" w:hanging="2"/>
              <w:rPr>
                <w:b/>
                <w:bCs/>
                <w:u w:val="single"/>
              </w:rPr>
            </w:pPr>
            <w:r w:rsidRPr="00F231E8">
              <w:t>gender-responsive</w:t>
            </w:r>
            <w:r w:rsidR="00D37B3D" w:rsidRPr="00F231E8">
              <w:t>”</w:t>
            </w:r>
            <w:r w:rsidRPr="00F231E8">
              <w:rPr>
                <w:b/>
                <w:bCs/>
                <w:u w:val="single"/>
              </w:rPr>
              <w:t xml:space="preserve"> </w:t>
            </w:r>
            <w:r w:rsidR="00D37B3D" w:rsidRPr="00F231E8">
              <w:rPr>
                <w:b/>
                <w:bCs/>
                <w:u w:val="single"/>
              </w:rPr>
              <w:t>and g</w:t>
            </w:r>
            <w:r w:rsidRPr="00F231E8">
              <w:rPr>
                <w:b/>
                <w:bCs/>
                <w:u w:val="single"/>
              </w:rPr>
              <w:t>ender-responsive indicators are developed and used in reporting</w:t>
            </w:r>
            <w:r w:rsidR="00D37B3D" w:rsidRPr="00F231E8">
              <w:rPr>
                <w:b/>
                <w:bCs/>
                <w:u w:val="single"/>
              </w:rPr>
              <w:t xml:space="preserve">. </w:t>
            </w:r>
            <w:r w:rsidR="00D37B3D" w:rsidRPr="00F231E8">
              <w:t xml:space="preserve">Important to add specific measures </w:t>
            </w:r>
            <w:r w:rsidR="00F231E8">
              <w:t xml:space="preserve">and indicators </w:t>
            </w:r>
            <w:r w:rsidR="00D37B3D" w:rsidRPr="00F231E8">
              <w:t>that should be adopted to ensure that the national reports are gender-responsive.</w:t>
            </w:r>
          </w:p>
        </w:tc>
      </w:tr>
    </w:tbl>
    <w:p w14:paraId="00BB82E6" w14:textId="77777777" w:rsidR="00B73B43" w:rsidRDefault="00B73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14:paraId="34996A0D" w14:textId="77777777" w:rsidR="00B73B43" w:rsidRDefault="00351379">
      <w:pPr>
        <w:ind w:left="0" w:hanging="2"/>
        <w:jc w:val="both"/>
      </w:pPr>
      <w:r>
        <w:rPr>
          <w:i/>
          <w:sz w:val="22"/>
          <w:szCs w:val="22"/>
        </w:rPr>
        <w:t xml:space="preserve">Comments should be sent by e-mail to </w:t>
      </w:r>
      <w:hyperlink r:id="rId8">
        <w:r>
          <w:rPr>
            <w:i/>
            <w:color w:val="0000FF"/>
            <w:sz w:val="22"/>
            <w:szCs w:val="22"/>
            <w:u w:val="single"/>
          </w:rPr>
          <w:t>secretariat@cbd.int</w:t>
        </w:r>
      </w:hyperlink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no later than 31 August 2020</w:t>
      </w:r>
      <w:r>
        <w:rPr>
          <w:i/>
          <w:sz w:val="22"/>
          <w:szCs w:val="22"/>
        </w:rPr>
        <w:t>.</w:t>
      </w:r>
    </w:p>
    <w:sectPr w:rsidR="00B73B43" w:rsidSect="00EE1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18" w:bottom="1134" w:left="1418" w:header="340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51D8" w14:textId="77777777" w:rsidR="00A17EAC" w:rsidRDefault="00A17EAC">
      <w:pPr>
        <w:spacing w:line="240" w:lineRule="auto"/>
        <w:ind w:left="0" w:hanging="2"/>
      </w:pPr>
      <w:r>
        <w:separator/>
      </w:r>
    </w:p>
  </w:endnote>
  <w:endnote w:type="continuationSeparator" w:id="0">
    <w:p w14:paraId="1AFD7404" w14:textId="77777777" w:rsidR="00A17EAC" w:rsidRDefault="00A17E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5776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061CD" w14:textId="43F189AF" w:rsidR="00EE1C20" w:rsidRDefault="00EE1C20" w:rsidP="00BF33F7">
        <w:pPr>
          <w:pStyle w:val="Footer"/>
          <w:framePr w:wrap="none" w:vAnchor="text" w:hAnchor="margin" w:xAlign="center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73805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B26A6" w14:textId="77CB63A2" w:rsidR="00B915EF" w:rsidRDefault="00B915EF" w:rsidP="00BF33F7">
        <w:pPr>
          <w:pStyle w:val="Footer"/>
          <w:framePr w:wrap="none" w:vAnchor="text" w:hAnchor="margin" w:xAlign="right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0EAE8D" w14:textId="77777777" w:rsidR="00B915EF" w:rsidRDefault="00B915EF" w:rsidP="00B915EF">
    <w:pPr>
      <w:pStyle w:val="Footer"/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742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463914" w14:textId="728C2C9D" w:rsidR="00B915EF" w:rsidRDefault="00B915EF" w:rsidP="00EE1C20">
        <w:pPr>
          <w:pStyle w:val="Footer"/>
          <w:framePr w:wrap="none" w:vAnchor="text" w:hAnchor="margin" w:xAlign="center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1FC145" w14:textId="77777777" w:rsidR="00B915EF" w:rsidRDefault="00B915EF" w:rsidP="00B915EF">
    <w:pPr>
      <w:pStyle w:val="Footer"/>
      <w:ind w:left="0" w:right="36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59C7" w14:textId="77777777" w:rsidR="00685B33" w:rsidRDefault="00685B33">
    <w:pPr>
      <w:pStyle w:val="Footer"/>
      <w:ind w:left="0" w:hanging="2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FFAD074" w14:textId="77777777" w:rsidR="00EE1C20" w:rsidRDefault="00EE1C2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B9154" w14:textId="77777777" w:rsidR="00A17EAC" w:rsidRDefault="00A17EAC">
      <w:pPr>
        <w:spacing w:line="240" w:lineRule="auto"/>
        <w:ind w:left="0" w:hanging="2"/>
      </w:pPr>
      <w:r>
        <w:separator/>
      </w:r>
    </w:p>
  </w:footnote>
  <w:footnote w:type="continuationSeparator" w:id="0">
    <w:p w14:paraId="161A8AAA" w14:textId="77777777" w:rsidR="00A17EAC" w:rsidRDefault="00A17E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B0C7" w14:textId="77777777" w:rsidR="00EE1C20" w:rsidRDefault="00EE1C2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1354" w14:textId="77777777" w:rsidR="00EE1C20" w:rsidRDefault="00EE1C2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7D35" w14:textId="77777777" w:rsidR="00B73B43" w:rsidRDefault="00B73B43">
    <w:pPr>
      <w:pBdr>
        <w:top w:val="nil"/>
        <w:left w:val="nil"/>
        <w:bottom w:val="nil"/>
        <w:right w:val="nil"/>
        <w:between w:val="nil"/>
      </w:pBdr>
      <w:tabs>
        <w:tab w:val="right" w:pos="10260"/>
      </w:tabs>
      <w:spacing w:line="480" w:lineRule="auto"/>
      <w:ind w:left="1" w:right="-856" w:hanging="3"/>
      <w:jc w:val="center"/>
      <w:rPr>
        <w:rFonts w:ascii="Arial" w:eastAsia="Arial" w:hAnsi="Arial" w:cs="Arial"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3C3"/>
    <w:multiLevelType w:val="multilevel"/>
    <w:tmpl w:val="E6F02F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F6E7914"/>
    <w:multiLevelType w:val="multilevel"/>
    <w:tmpl w:val="70BA3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1169BC"/>
    <w:multiLevelType w:val="multilevel"/>
    <w:tmpl w:val="1E3AD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387CAC"/>
    <w:multiLevelType w:val="multilevel"/>
    <w:tmpl w:val="68F2AD78"/>
    <w:lvl w:ilvl="0">
      <w:start w:val="1"/>
      <w:numFmt w:val="upperRoman"/>
      <w:pStyle w:val="Para1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1D42833"/>
    <w:multiLevelType w:val="multilevel"/>
    <w:tmpl w:val="E40C40EE"/>
    <w:lvl w:ilvl="0">
      <w:start w:val="3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77144AC"/>
    <w:multiLevelType w:val="multilevel"/>
    <w:tmpl w:val="9A6C8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43"/>
    <w:rsid w:val="000269C6"/>
    <w:rsid w:val="001344E0"/>
    <w:rsid w:val="00162197"/>
    <w:rsid w:val="001D3429"/>
    <w:rsid w:val="00286E22"/>
    <w:rsid w:val="00305657"/>
    <w:rsid w:val="00322886"/>
    <w:rsid w:val="00351379"/>
    <w:rsid w:val="00376447"/>
    <w:rsid w:val="003B1F69"/>
    <w:rsid w:val="003C5FDF"/>
    <w:rsid w:val="00421F26"/>
    <w:rsid w:val="0048282A"/>
    <w:rsid w:val="004B242F"/>
    <w:rsid w:val="00514E7C"/>
    <w:rsid w:val="005A66FB"/>
    <w:rsid w:val="00623F21"/>
    <w:rsid w:val="006248F5"/>
    <w:rsid w:val="00685B33"/>
    <w:rsid w:val="00692F99"/>
    <w:rsid w:val="006C66DC"/>
    <w:rsid w:val="00727FBB"/>
    <w:rsid w:val="0075521E"/>
    <w:rsid w:val="007714A6"/>
    <w:rsid w:val="007F7DFB"/>
    <w:rsid w:val="008C7CB3"/>
    <w:rsid w:val="008D251D"/>
    <w:rsid w:val="00992571"/>
    <w:rsid w:val="009B4176"/>
    <w:rsid w:val="00A17EAC"/>
    <w:rsid w:val="00A749A7"/>
    <w:rsid w:val="00AB1017"/>
    <w:rsid w:val="00AE41C6"/>
    <w:rsid w:val="00B1213A"/>
    <w:rsid w:val="00B232E4"/>
    <w:rsid w:val="00B5786C"/>
    <w:rsid w:val="00B73B43"/>
    <w:rsid w:val="00B915EF"/>
    <w:rsid w:val="00B9180A"/>
    <w:rsid w:val="00BE55C5"/>
    <w:rsid w:val="00CB2A56"/>
    <w:rsid w:val="00CF145C"/>
    <w:rsid w:val="00D37B3D"/>
    <w:rsid w:val="00D66269"/>
    <w:rsid w:val="00D83065"/>
    <w:rsid w:val="00E42009"/>
    <w:rsid w:val="00E62226"/>
    <w:rsid w:val="00E77C85"/>
    <w:rsid w:val="00E9663A"/>
    <w:rsid w:val="00EE1C20"/>
    <w:rsid w:val="00F231E8"/>
    <w:rsid w:val="00F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EAE1"/>
  <w15:docId w15:val="{9A04F551-1C16-48BC-BC2C-8ED2305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32"/>
      <w:effect w:val="none"/>
      <w:vertAlign w:val="baseline"/>
      <w:cs w:val="0"/>
      <w:em w:val="none"/>
      <w:lang w:val="fr-CA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 w:eastAsia="en-US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Form">
    <w:name w:val="Form"/>
    <w:basedOn w:val="Normal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g-binding">
    <w:name w:val="ng-binding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1">
    <w:name w:val="Para1"/>
    <w:basedOn w:val="Normal"/>
    <w:pPr>
      <w:numPr>
        <w:numId w:val="6"/>
      </w:numPr>
      <w:spacing w:before="120" w:after="120"/>
      <w:ind w:left="-1" w:hanging="1"/>
      <w:jc w:val="both"/>
    </w:pPr>
    <w:rPr>
      <w:snapToGrid w:val="0"/>
      <w:sz w:val="22"/>
      <w:szCs w:val="18"/>
      <w:lang w:val="en-GB"/>
    </w:rPr>
  </w:style>
  <w:style w:type="character" w:customStyle="1" w:styleId="Para1Char">
    <w:name w:val="Para1 Char"/>
    <w:rPr>
      <w:snapToGrid/>
      <w:w w:val="100"/>
      <w:position w:val="-1"/>
      <w:sz w:val="22"/>
      <w:szCs w:val="18"/>
      <w:effect w:val="none"/>
      <w:vertAlign w:val="baseline"/>
      <w:cs w:val="0"/>
      <w:em w:val="none"/>
      <w:lang w:val="en-GB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B9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IlDbZgabbhJWSp9+kqBqY62NOg==">AMUW2mUqeNPccvFDq8biCb9S86NoitWCpiHqmtVHo5tvKWgfphoSaliQc+TJUjLWu+lwNUZmuvrfjRb8wwnrgWpe9h8BG3skm78s/BgP/ilmhE5+YpjGcXsqU47dmrTmhGv8bydJP6N7Q2dHkn24aSisyZLlg7TrzQ==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Eghenter</dc:creator>
  <cp:lastModifiedBy>Kirsty Leong</cp:lastModifiedBy>
  <cp:revision>9</cp:revision>
  <dcterms:created xsi:type="dcterms:W3CDTF">2020-08-31T06:59:00Z</dcterms:created>
  <dcterms:modified xsi:type="dcterms:W3CDTF">2020-08-31T07:30:00Z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0x01010021754727DDF2004181DC5E9E376AF440</vt:lpwstr>
  </property>
</Properties>
</file>