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920C59F" w14:textId="38A7AA29" w:rsidR="00236608" w:rsidRPr="00293F53" w:rsidRDefault="00236608" w:rsidP="00790F3D">
      <w:pPr>
        <w:jc w:val="center"/>
        <w:rPr>
          <w:b/>
          <w:sz w:val="22"/>
          <w:szCs w:val="22"/>
        </w:rPr>
      </w:pPr>
      <w:r>
        <w:rPr>
          <w:b/>
          <w:sz w:val="22"/>
          <w:szCs w:val="22"/>
        </w:rPr>
        <w:t>Template</w:t>
      </w:r>
      <w:r w:rsidRPr="00293F53">
        <w:rPr>
          <w:b/>
          <w:sz w:val="22"/>
          <w:szCs w:val="22"/>
        </w:rPr>
        <w:t xml:space="preserve"> for the review of </w:t>
      </w:r>
      <w:r w:rsidR="00790F3D">
        <w:rPr>
          <w:b/>
          <w:sz w:val="22"/>
          <w:szCs w:val="22"/>
        </w:rPr>
        <w:t xml:space="preserve">the document on </w:t>
      </w:r>
      <w:r w:rsidR="007B362C">
        <w:rPr>
          <w:b/>
          <w:sz w:val="22"/>
          <w:szCs w:val="22"/>
        </w:rPr>
        <w:t>s</w:t>
      </w:r>
      <w:r w:rsidR="00976DCD" w:rsidRPr="00976DCD">
        <w:rPr>
          <w:b/>
          <w:sz w:val="22"/>
          <w:szCs w:val="22"/>
        </w:rPr>
        <w:t>cientific and technical information to support the review of the proposed goals and targets in the updated zero draft of the post-2020 global biodiversity framework</w:t>
      </w:r>
    </w:p>
    <w:p w14:paraId="794A5BD2" w14:textId="77777777" w:rsidR="00236608" w:rsidRDefault="00236608" w:rsidP="00236608">
      <w:pPr>
        <w:pStyle w:val="Default"/>
        <w:jc w:val="center"/>
        <w:rPr>
          <w:b/>
          <w:sz w:val="22"/>
          <w:szCs w:val="22"/>
          <w:u w:val="single"/>
        </w:rPr>
      </w:pPr>
    </w:p>
    <w:p w14:paraId="34B17942" w14:textId="77777777" w:rsidR="00236608" w:rsidRDefault="00236608" w:rsidP="00236608">
      <w:pPr>
        <w:pStyle w:val="Default"/>
        <w:jc w:val="center"/>
        <w:rPr>
          <w:b/>
          <w:sz w:val="22"/>
          <w:szCs w:val="22"/>
          <w:u w:val="single"/>
        </w:rPr>
      </w:pPr>
      <w:r>
        <w:rPr>
          <w:b/>
          <w:sz w:val="22"/>
          <w:szCs w:val="22"/>
          <w:u w:val="single"/>
        </w:rPr>
        <w:t>TEMPLATE FOR COMMENTS</w:t>
      </w:r>
    </w:p>
    <w:p w14:paraId="17859718" w14:textId="77777777" w:rsidR="00236608" w:rsidRPr="00532BBA" w:rsidRDefault="00236608" w:rsidP="00236608">
      <w:pPr>
        <w:pStyle w:val="Default"/>
        <w:jc w:val="center"/>
        <w:rPr>
          <w:b/>
          <w:sz w:val="22"/>
          <w:szCs w:val="22"/>
          <w:u w:val="single"/>
        </w:rPr>
      </w:pPr>
    </w:p>
    <w:tbl>
      <w:tblPr>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8"/>
        <w:gridCol w:w="1231"/>
        <w:gridCol w:w="2037"/>
        <w:gridCol w:w="6102"/>
      </w:tblGrid>
      <w:tr w:rsidR="00236608" w:rsidRPr="000C0B6C" w14:paraId="6598FBAB" w14:textId="77777777" w:rsidTr="009251C2">
        <w:trPr>
          <w:trHeight w:val="233"/>
        </w:trPr>
        <w:tc>
          <w:tcPr>
            <w:tcW w:w="10188" w:type="dxa"/>
            <w:gridSpan w:val="4"/>
            <w:shd w:val="clear" w:color="auto" w:fill="C0C0C0"/>
          </w:tcPr>
          <w:p w14:paraId="297416BC" w14:textId="77777777" w:rsidR="00236608" w:rsidRPr="000C0B6C" w:rsidRDefault="00236608" w:rsidP="009251C2">
            <w:pPr>
              <w:jc w:val="center"/>
              <w:rPr>
                <w:i/>
              </w:rPr>
            </w:pPr>
            <w:r w:rsidRPr="000C0B6C">
              <w:rPr>
                <w:i/>
              </w:rPr>
              <w:t>Contact information</w:t>
            </w:r>
          </w:p>
        </w:tc>
      </w:tr>
      <w:tr w:rsidR="00236608" w:rsidRPr="000C0B6C" w14:paraId="212CCDF4" w14:textId="77777777" w:rsidTr="009251C2">
        <w:trPr>
          <w:trHeight w:val="270"/>
        </w:trPr>
        <w:tc>
          <w:tcPr>
            <w:tcW w:w="4086" w:type="dxa"/>
            <w:gridSpan w:val="3"/>
          </w:tcPr>
          <w:p w14:paraId="13CBB394" w14:textId="77777777" w:rsidR="00236608" w:rsidRPr="000C0B6C" w:rsidRDefault="00236608" w:rsidP="009251C2">
            <w:pPr>
              <w:pStyle w:val="Form"/>
              <w:rPr>
                <w:rFonts w:ascii="Times New Roman" w:hAnsi="Times New Roman" w:cs="Times New Roman"/>
                <w:b/>
                <w:sz w:val="22"/>
              </w:rPr>
            </w:pPr>
            <w:r w:rsidRPr="000C0B6C">
              <w:rPr>
                <w:rFonts w:ascii="Times New Roman" w:hAnsi="Times New Roman" w:cs="Times New Roman"/>
                <w:b/>
                <w:sz w:val="22"/>
                <w:szCs w:val="22"/>
              </w:rPr>
              <w:t>Surname:</w:t>
            </w:r>
          </w:p>
        </w:tc>
        <w:tc>
          <w:tcPr>
            <w:tcW w:w="6102" w:type="dxa"/>
          </w:tcPr>
          <w:p w14:paraId="08B4F522" w14:textId="6B69F745" w:rsidR="00236608" w:rsidRPr="000C0B6C" w:rsidRDefault="003726AA" w:rsidP="009251C2">
            <w:r>
              <w:t>Mariam</w:t>
            </w:r>
          </w:p>
        </w:tc>
      </w:tr>
      <w:tr w:rsidR="00236608" w:rsidRPr="000C0B6C" w14:paraId="70478EC8" w14:textId="77777777" w:rsidTr="009251C2">
        <w:trPr>
          <w:trHeight w:val="270"/>
        </w:trPr>
        <w:tc>
          <w:tcPr>
            <w:tcW w:w="4086" w:type="dxa"/>
            <w:gridSpan w:val="3"/>
          </w:tcPr>
          <w:p w14:paraId="4EE5D0BF" w14:textId="77777777" w:rsidR="00236608" w:rsidRPr="000C0B6C" w:rsidRDefault="00236608" w:rsidP="009251C2">
            <w:pPr>
              <w:pStyle w:val="Form"/>
              <w:rPr>
                <w:rFonts w:ascii="Times New Roman" w:hAnsi="Times New Roman" w:cs="Times New Roman"/>
                <w:b/>
                <w:sz w:val="22"/>
              </w:rPr>
            </w:pPr>
            <w:r w:rsidRPr="000C0B6C">
              <w:rPr>
                <w:rFonts w:ascii="Times New Roman" w:hAnsi="Times New Roman" w:cs="Times New Roman"/>
                <w:b/>
                <w:sz w:val="22"/>
                <w:szCs w:val="22"/>
              </w:rPr>
              <w:t>Given Name:</w:t>
            </w:r>
          </w:p>
        </w:tc>
        <w:tc>
          <w:tcPr>
            <w:tcW w:w="6102" w:type="dxa"/>
          </w:tcPr>
          <w:p w14:paraId="618617AF" w14:textId="538AF72E" w:rsidR="00236608" w:rsidRPr="000C0B6C" w:rsidRDefault="003726AA" w:rsidP="009251C2">
            <w:proofErr w:type="spellStart"/>
            <w:r>
              <w:t>Mayet</w:t>
            </w:r>
            <w:proofErr w:type="spellEnd"/>
          </w:p>
        </w:tc>
      </w:tr>
      <w:tr w:rsidR="00236608" w:rsidRPr="000C0B6C" w14:paraId="60004B01" w14:textId="77777777" w:rsidTr="009251C2">
        <w:trPr>
          <w:trHeight w:val="280"/>
        </w:trPr>
        <w:tc>
          <w:tcPr>
            <w:tcW w:w="4086" w:type="dxa"/>
            <w:gridSpan w:val="3"/>
          </w:tcPr>
          <w:p w14:paraId="043D7251" w14:textId="77777777" w:rsidR="00236608" w:rsidRPr="000C0B6C" w:rsidRDefault="00236608" w:rsidP="009251C2">
            <w:pPr>
              <w:pStyle w:val="Form"/>
              <w:rPr>
                <w:rFonts w:ascii="Times New Roman" w:hAnsi="Times New Roman" w:cs="Times New Roman"/>
                <w:b/>
                <w:sz w:val="22"/>
              </w:rPr>
            </w:pPr>
            <w:r w:rsidRPr="000C0B6C">
              <w:rPr>
                <w:rFonts w:ascii="Times New Roman" w:hAnsi="Times New Roman" w:cs="Times New Roman"/>
                <w:b/>
                <w:sz w:val="22"/>
                <w:szCs w:val="22"/>
              </w:rPr>
              <w:t xml:space="preserve">Government </w:t>
            </w:r>
            <w:r w:rsidRPr="000C0B6C">
              <w:rPr>
                <w:rFonts w:ascii="Times New Roman" w:hAnsi="Times New Roman" w:cs="Times New Roman"/>
                <w:sz w:val="22"/>
                <w:szCs w:val="22"/>
              </w:rPr>
              <w:t>(if applicable)</w:t>
            </w:r>
            <w:r w:rsidRPr="000C0B6C">
              <w:rPr>
                <w:rFonts w:ascii="Times New Roman" w:hAnsi="Times New Roman" w:cs="Times New Roman"/>
                <w:b/>
                <w:sz w:val="22"/>
                <w:szCs w:val="22"/>
              </w:rPr>
              <w:t xml:space="preserve">: </w:t>
            </w:r>
          </w:p>
        </w:tc>
        <w:tc>
          <w:tcPr>
            <w:tcW w:w="6102" w:type="dxa"/>
          </w:tcPr>
          <w:p w14:paraId="44573104" w14:textId="77777777" w:rsidR="00236608" w:rsidRPr="000C0B6C" w:rsidRDefault="00236608" w:rsidP="009251C2"/>
        </w:tc>
      </w:tr>
      <w:tr w:rsidR="00236608" w:rsidRPr="000C0B6C" w14:paraId="41DAE210" w14:textId="77777777" w:rsidTr="009251C2">
        <w:trPr>
          <w:trHeight w:val="270"/>
        </w:trPr>
        <w:tc>
          <w:tcPr>
            <w:tcW w:w="4086" w:type="dxa"/>
            <w:gridSpan w:val="3"/>
          </w:tcPr>
          <w:p w14:paraId="064A5C6E" w14:textId="77777777" w:rsidR="00236608" w:rsidRPr="000C0B6C" w:rsidRDefault="00236608" w:rsidP="009251C2">
            <w:pPr>
              <w:pStyle w:val="Form"/>
              <w:rPr>
                <w:rFonts w:ascii="Times New Roman" w:hAnsi="Times New Roman" w:cs="Times New Roman"/>
                <w:b/>
                <w:sz w:val="22"/>
              </w:rPr>
            </w:pPr>
            <w:r w:rsidRPr="000C0B6C">
              <w:rPr>
                <w:rFonts w:ascii="Times New Roman" w:hAnsi="Times New Roman" w:cs="Times New Roman"/>
                <w:b/>
                <w:sz w:val="22"/>
                <w:szCs w:val="22"/>
              </w:rPr>
              <w:t>Organization:</w:t>
            </w:r>
          </w:p>
        </w:tc>
        <w:tc>
          <w:tcPr>
            <w:tcW w:w="6102" w:type="dxa"/>
          </w:tcPr>
          <w:p w14:paraId="6DC88D1F" w14:textId="4A99E118" w:rsidR="00236608" w:rsidRPr="000C0B6C" w:rsidRDefault="00E37D32" w:rsidP="009251C2">
            <w:r>
              <w:t>African Centre for Biodiversity</w:t>
            </w:r>
          </w:p>
        </w:tc>
      </w:tr>
      <w:tr w:rsidR="00236608" w:rsidRPr="000C0B6C" w14:paraId="19EAFF8D" w14:textId="77777777" w:rsidTr="009251C2">
        <w:trPr>
          <w:trHeight w:val="280"/>
        </w:trPr>
        <w:tc>
          <w:tcPr>
            <w:tcW w:w="4086" w:type="dxa"/>
            <w:gridSpan w:val="3"/>
          </w:tcPr>
          <w:p w14:paraId="051F46C6" w14:textId="77777777" w:rsidR="00236608" w:rsidRPr="000C0B6C" w:rsidRDefault="00236608" w:rsidP="009251C2">
            <w:pPr>
              <w:pStyle w:val="Form"/>
              <w:rPr>
                <w:rFonts w:ascii="Times New Roman" w:hAnsi="Times New Roman" w:cs="Times New Roman"/>
                <w:b/>
                <w:sz w:val="22"/>
              </w:rPr>
            </w:pPr>
            <w:r w:rsidRPr="000C0B6C">
              <w:rPr>
                <w:rFonts w:ascii="Times New Roman" w:hAnsi="Times New Roman" w:cs="Times New Roman"/>
                <w:b/>
                <w:sz w:val="22"/>
                <w:szCs w:val="22"/>
              </w:rPr>
              <w:t xml:space="preserve">Address:  </w:t>
            </w:r>
          </w:p>
        </w:tc>
        <w:tc>
          <w:tcPr>
            <w:tcW w:w="6102" w:type="dxa"/>
          </w:tcPr>
          <w:p w14:paraId="1BEACDEF" w14:textId="0CC8A0E6" w:rsidR="00236608" w:rsidRPr="000C0B6C" w:rsidRDefault="00E37D32" w:rsidP="009251C2">
            <w:r>
              <w:t xml:space="preserve">13 The Braids, </w:t>
            </w:r>
            <w:proofErr w:type="spellStart"/>
            <w:r>
              <w:t>Emm</w:t>
            </w:r>
            <w:r w:rsidR="00626F0C">
              <w:t>a</w:t>
            </w:r>
            <w:r>
              <w:t>rentia</w:t>
            </w:r>
            <w:proofErr w:type="spellEnd"/>
            <w:r>
              <w:t xml:space="preserve">, </w:t>
            </w:r>
          </w:p>
        </w:tc>
      </w:tr>
      <w:tr w:rsidR="00236608" w:rsidRPr="000C0B6C" w14:paraId="3310BC30" w14:textId="77777777" w:rsidTr="009251C2">
        <w:trPr>
          <w:trHeight w:val="270"/>
        </w:trPr>
        <w:tc>
          <w:tcPr>
            <w:tcW w:w="4086" w:type="dxa"/>
            <w:gridSpan w:val="3"/>
          </w:tcPr>
          <w:p w14:paraId="675A80C3" w14:textId="77777777" w:rsidR="00236608" w:rsidRPr="000C0B6C" w:rsidRDefault="00236608" w:rsidP="009251C2">
            <w:pPr>
              <w:pStyle w:val="Form"/>
              <w:rPr>
                <w:rFonts w:ascii="Times New Roman" w:hAnsi="Times New Roman" w:cs="Times New Roman"/>
                <w:b/>
                <w:sz w:val="22"/>
              </w:rPr>
            </w:pPr>
            <w:r w:rsidRPr="000C0B6C">
              <w:rPr>
                <w:rFonts w:ascii="Times New Roman" w:hAnsi="Times New Roman" w:cs="Times New Roman"/>
                <w:b/>
                <w:sz w:val="22"/>
                <w:szCs w:val="22"/>
              </w:rPr>
              <w:t>City:</w:t>
            </w:r>
          </w:p>
        </w:tc>
        <w:tc>
          <w:tcPr>
            <w:tcW w:w="6102" w:type="dxa"/>
          </w:tcPr>
          <w:p w14:paraId="160AB00E" w14:textId="5326BC6C" w:rsidR="00236608" w:rsidRPr="000C0B6C" w:rsidRDefault="00E37D32" w:rsidP="009251C2">
            <w:r>
              <w:t>Johannesburg</w:t>
            </w:r>
          </w:p>
        </w:tc>
      </w:tr>
      <w:tr w:rsidR="00236608" w:rsidRPr="000C0B6C" w14:paraId="0303D967" w14:textId="77777777" w:rsidTr="009251C2">
        <w:trPr>
          <w:trHeight w:val="280"/>
        </w:trPr>
        <w:tc>
          <w:tcPr>
            <w:tcW w:w="4086" w:type="dxa"/>
            <w:gridSpan w:val="3"/>
          </w:tcPr>
          <w:p w14:paraId="241052A2" w14:textId="77777777" w:rsidR="00236608" w:rsidRPr="000C0B6C" w:rsidRDefault="00236608" w:rsidP="009251C2">
            <w:pPr>
              <w:pStyle w:val="Form"/>
              <w:rPr>
                <w:rFonts w:ascii="Times New Roman" w:hAnsi="Times New Roman" w:cs="Times New Roman"/>
                <w:b/>
                <w:sz w:val="22"/>
              </w:rPr>
            </w:pPr>
            <w:r w:rsidRPr="000C0B6C">
              <w:rPr>
                <w:rFonts w:ascii="Times New Roman" w:hAnsi="Times New Roman" w:cs="Times New Roman"/>
                <w:b/>
                <w:sz w:val="22"/>
                <w:szCs w:val="22"/>
              </w:rPr>
              <w:t>Country:</w:t>
            </w:r>
          </w:p>
        </w:tc>
        <w:tc>
          <w:tcPr>
            <w:tcW w:w="6102" w:type="dxa"/>
          </w:tcPr>
          <w:p w14:paraId="213ED87C" w14:textId="10175155" w:rsidR="00236608" w:rsidRPr="000C0B6C" w:rsidRDefault="00E37D32" w:rsidP="009251C2">
            <w:r>
              <w:t>South Africa</w:t>
            </w:r>
          </w:p>
        </w:tc>
      </w:tr>
      <w:tr w:rsidR="00236608" w:rsidRPr="000C0B6C" w14:paraId="7C74835B" w14:textId="77777777" w:rsidTr="009251C2">
        <w:trPr>
          <w:trHeight w:val="233"/>
        </w:trPr>
        <w:tc>
          <w:tcPr>
            <w:tcW w:w="4086" w:type="dxa"/>
            <w:gridSpan w:val="3"/>
          </w:tcPr>
          <w:p w14:paraId="45DEDB26" w14:textId="77777777" w:rsidR="00236608" w:rsidRPr="000C0B6C" w:rsidRDefault="00236608" w:rsidP="009251C2">
            <w:pPr>
              <w:pStyle w:val="CommentSubject"/>
              <w:rPr>
                <w:sz w:val="22"/>
                <w:szCs w:val="22"/>
              </w:rPr>
            </w:pPr>
            <w:r w:rsidRPr="000C0B6C">
              <w:rPr>
                <w:sz w:val="22"/>
                <w:szCs w:val="22"/>
              </w:rPr>
              <w:t>E-mail:</w:t>
            </w:r>
          </w:p>
        </w:tc>
        <w:tc>
          <w:tcPr>
            <w:tcW w:w="6102" w:type="dxa"/>
          </w:tcPr>
          <w:p w14:paraId="118A29DB" w14:textId="223CB4DB" w:rsidR="00236608" w:rsidRPr="000C0B6C" w:rsidRDefault="003726AA" w:rsidP="009251C2">
            <w:proofErr w:type="spellStart"/>
            <w:proofErr w:type="gramStart"/>
            <w:r>
              <w:t>mariam</w:t>
            </w:r>
            <w:r w:rsidR="00E37D32">
              <w:t>@acbio.org,za</w:t>
            </w:r>
            <w:proofErr w:type="spellEnd"/>
            <w:proofErr w:type="gramEnd"/>
          </w:p>
        </w:tc>
      </w:tr>
      <w:tr w:rsidR="00236608" w:rsidRPr="000C0B6C" w14:paraId="623341FC" w14:textId="77777777" w:rsidTr="009251C2">
        <w:trPr>
          <w:trHeight w:val="224"/>
        </w:trPr>
        <w:tc>
          <w:tcPr>
            <w:tcW w:w="10188" w:type="dxa"/>
            <w:gridSpan w:val="4"/>
            <w:shd w:val="clear" w:color="auto" w:fill="C0C0C0"/>
          </w:tcPr>
          <w:p w14:paraId="1CE0413B" w14:textId="48B1412B" w:rsidR="00236608" w:rsidRPr="000C0B6C" w:rsidRDefault="008C7855" w:rsidP="009251C2">
            <w:pPr>
              <w:jc w:val="center"/>
              <w:rPr>
                <w:b/>
                <w:i/>
              </w:rPr>
            </w:pPr>
            <w:r>
              <w:rPr>
                <w:b/>
                <w:i/>
              </w:rPr>
              <w:t>General comments</w:t>
            </w:r>
          </w:p>
        </w:tc>
      </w:tr>
      <w:tr w:rsidR="008C7855" w:rsidRPr="000C0B6C" w14:paraId="0749A6BF" w14:textId="77777777" w:rsidTr="002C0D5B">
        <w:trPr>
          <w:trHeight w:val="224"/>
        </w:trPr>
        <w:tc>
          <w:tcPr>
            <w:tcW w:w="10188" w:type="dxa"/>
            <w:gridSpan w:val="4"/>
          </w:tcPr>
          <w:p w14:paraId="1D4A2DF1" w14:textId="25CE1D98" w:rsidR="007D5E59" w:rsidRDefault="007D5E59" w:rsidP="007D5E59">
            <w:pPr>
              <w:rPr>
                <w:rFonts w:ascii="Calibri" w:hAnsi="Calibri" w:cs="Calibri"/>
                <w:color w:val="000000"/>
                <w:sz w:val="22"/>
                <w:szCs w:val="22"/>
                <w:lang w:val="en-ZA"/>
              </w:rPr>
            </w:pPr>
          </w:p>
          <w:p w14:paraId="13905A53" w14:textId="73F6E9D4" w:rsidR="007D5E59" w:rsidRPr="000363AC" w:rsidRDefault="007D5E59" w:rsidP="000363AC">
            <w:pPr>
              <w:pStyle w:val="ListParagraph"/>
              <w:numPr>
                <w:ilvl w:val="0"/>
                <w:numId w:val="1"/>
              </w:numPr>
              <w:rPr>
                <w:rFonts w:ascii="Calibri" w:hAnsi="Calibri" w:cs="Calibri"/>
                <w:color w:val="000000"/>
                <w:sz w:val="22"/>
                <w:szCs w:val="22"/>
              </w:rPr>
            </w:pPr>
            <w:r w:rsidRPr="000363AC">
              <w:rPr>
                <w:rFonts w:ascii="Calibri" w:hAnsi="Calibri" w:cs="Calibri"/>
                <w:color w:val="000000"/>
              </w:rPr>
              <w:t xml:space="preserve">Generally, the role of agricultural diversity is there, in a number of sections especially under Goal A, and across a number of Targets. While the expansion of industrial agricultural is identified as the biggest driver to biodiversity loss, we are concerned that there is no specific mention of agricultural pollution from pesticides and synthetic </w:t>
            </w:r>
            <w:proofErr w:type="spellStart"/>
            <w:r w:rsidRPr="000363AC">
              <w:rPr>
                <w:rFonts w:ascii="Calibri" w:hAnsi="Calibri" w:cs="Calibri"/>
                <w:color w:val="000000"/>
              </w:rPr>
              <w:t>fertilisers</w:t>
            </w:r>
            <w:proofErr w:type="spellEnd"/>
            <w:r w:rsidRPr="000363AC">
              <w:rPr>
                <w:rFonts w:ascii="Calibri" w:hAnsi="Calibri" w:cs="Calibri"/>
                <w:color w:val="000000"/>
              </w:rPr>
              <w:t>. </w:t>
            </w:r>
            <w:r w:rsidRPr="000363AC">
              <w:rPr>
                <w:rStyle w:val="apple-converted-space"/>
                <w:rFonts w:ascii="Calibri" w:hAnsi="Calibri" w:cs="Calibri"/>
                <w:color w:val="000000"/>
              </w:rPr>
              <w:t> </w:t>
            </w:r>
            <w:r w:rsidRPr="000363AC">
              <w:rPr>
                <w:rFonts w:ascii="Calibri" w:hAnsi="Calibri" w:cs="Calibri"/>
                <w:color w:val="000000"/>
              </w:rPr>
              <w:br/>
            </w:r>
          </w:p>
          <w:p w14:paraId="46355126" w14:textId="714B8915" w:rsidR="007D5E59" w:rsidRPr="000363AC" w:rsidRDefault="007D5E59" w:rsidP="00B079E4">
            <w:pPr>
              <w:pStyle w:val="ListParagraph"/>
              <w:numPr>
                <w:ilvl w:val="0"/>
                <w:numId w:val="1"/>
              </w:numPr>
              <w:rPr>
                <w:rFonts w:ascii="Calibri" w:hAnsi="Calibri" w:cs="Calibri"/>
                <w:color w:val="000000"/>
                <w:sz w:val="22"/>
                <w:szCs w:val="22"/>
              </w:rPr>
            </w:pPr>
            <w:r w:rsidRPr="000363AC">
              <w:rPr>
                <w:rFonts w:ascii="Calibri" w:hAnsi="Calibri" w:cs="Calibri"/>
                <w:color w:val="000000"/>
              </w:rPr>
              <w:t xml:space="preserve">Target 2 speaks to the 30x30 target - which </w:t>
            </w:r>
            <w:r w:rsidR="000363AC" w:rsidRPr="000363AC">
              <w:rPr>
                <w:rFonts w:ascii="Calibri" w:hAnsi="Calibri" w:cs="Calibri"/>
                <w:color w:val="000000"/>
              </w:rPr>
              <w:t xml:space="preserve">in turn </w:t>
            </w:r>
            <w:r w:rsidRPr="000363AC">
              <w:rPr>
                <w:rFonts w:ascii="Calibri" w:hAnsi="Calibri" w:cs="Calibri"/>
                <w:color w:val="000000"/>
              </w:rPr>
              <w:t>speaks to using protected areas and other effective conservation methods (OECM).</w:t>
            </w:r>
            <w:r w:rsidRPr="000363AC">
              <w:rPr>
                <w:rStyle w:val="apple-converted-space"/>
                <w:rFonts w:ascii="Calibri" w:hAnsi="Calibri" w:cs="Calibri"/>
                <w:color w:val="000000"/>
              </w:rPr>
              <w:t> </w:t>
            </w:r>
            <w:r w:rsidR="000363AC">
              <w:t xml:space="preserve">In this regard, </w:t>
            </w:r>
            <w:r w:rsidRPr="000363AC">
              <w:rPr>
                <w:rFonts w:ascii="Calibri" w:hAnsi="Calibri" w:cs="Calibri"/>
                <w:color w:val="000000"/>
              </w:rPr>
              <w:t>it</w:t>
            </w:r>
            <w:r w:rsidRPr="000363AC">
              <w:rPr>
                <w:rStyle w:val="apple-converted-space"/>
                <w:rFonts w:ascii="Calibri" w:hAnsi="Calibri" w:cs="Calibri"/>
                <w:color w:val="000000"/>
              </w:rPr>
              <w:t> </w:t>
            </w:r>
            <w:r w:rsidRPr="000363AC">
              <w:rPr>
                <w:rFonts w:ascii="Calibri" w:hAnsi="Calibri" w:cs="Calibri"/>
                <w:color w:val="000000"/>
              </w:rPr>
              <w:t>says to increase from current 26% (+16% land and 8% water). While this is highly contentious,</w:t>
            </w:r>
            <w:r w:rsidRPr="000363AC">
              <w:rPr>
                <w:rStyle w:val="apple-converted-space"/>
                <w:rFonts w:ascii="Calibri" w:hAnsi="Calibri" w:cs="Calibri"/>
                <w:color w:val="000000"/>
              </w:rPr>
              <w:t> </w:t>
            </w:r>
            <w:r w:rsidRPr="000363AC">
              <w:rPr>
                <w:rFonts w:ascii="Calibri" w:hAnsi="Calibri" w:cs="Calibri"/>
                <w:color w:val="000000"/>
              </w:rPr>
              <w:t xml:space="preserve">we </w:t>
            </w:r>
            <w:r w:rsidR="004868C5">
              <w:rPr>
                <w:rFonts w:ascii="Calibri" w:hAnsi="Calibri" w:cs="Calibri"/>
                <w:color w:val="000000"/>
              </w:rPr>
              <w:t>do</w:t>
            </w:r>
            <w:r w:rsidRPr="000363AC">
              <w:rPr>
                <w:rStyle w:val="apple-converted-space"/>
                <w:rFonts w:ascii="Calibri" w:hAnsi="Calibri" w:cs="Calibri"/>
                <w:color w:val="000000"/>
              </w:rPr>
              <w:t> </w:t>
            </w:r>
            <w:r w:rsidRPr="000363AC">
              <w:rPr>
                <w:rFonts w:ascii="Calibri" w:hAnsi="Calibri" w:cs="Calibri"/>
                <w:color w:val="000000"/>
              </w:rPr>
              <w:t xml:space="preserve">not fully understand why this is taken as the Apex goal/target, </w:t>
            </w:r>
            <w:r w:rsidR="000363AC" w:rsidRPr="000363AC">
              <w:rPr>
                <w:rFonts w:ascii="Calibri" w:hAnsi="Calibri" w:cs="Calibri"/>
                <w:color w:val="000000"/>
              </w:rPr>
              <w:t>as it appears according to this document, this may not be the case?</w:t>
            </w:r>
            <w:r w:rsidRPr="000363AC">
              <w:rPr>
                <w:rFonts w:ascii="Calibri" w:hAnsi="Calibri" w:cs="Calibri"/>
                <w:color w:val="000000"/>
              </w:rPr>
              <w:t xml:space="preserve"> </w:t>
            </w:r>
            <w:r w:rsidR="000363AC" w:rsidRPr="000363AC">
              <w:rPr>
                <w:rFonts w:ascii="Calibri" w:hAnsi="Calibri" w:cs="Calibri"/>
                <w:color w:val="000000"/>
              </w:rPr>
              <w:t xml:space="preserve">We strongly disagree in any event, that this should be an </w:t>
            </w:r>
            <w:r w:rsidRPr="000363AC">
              <w:rPr>
                <w:rFonts w:ascii="Calibri" w:hAnsi="Calibri" w:cs="Calibri"/>
                <w:color w:val="000000"/>
              </w:rPr>
              <w:t>Apex goal</w:t>
            </w:r>
            <w:r w:rsidR="004868C5">
              <w:rPr>
                <w:rFonts w:ascii="Calibri" w:hAnsi="Calibri" w:cs="Calibri"/>
                <w:color w:val="000000"/>
              </w:rPr>
              <w:t xml:space="preserve"> and further submissions in this regard can be made.</w:t>
            </w:r>
            <w:r w:rsidR="000363AC" w:rsidRPr="000363AC">
              <w:rPr>
                <w:rFonts w:ascii="Calibri" w:hAnsi="Calibri" w:cs="Calibri"/>
                <w:color w:val="000000"/>
              </w:rPr>
              <w:t xml:space="preserve"> </w:t>
            </w:r>
            <w:r w:rsidRPr="000363AC">
              <w:rPr>
                <w:rFonts w:ascii="Calibri" w:hAnsi="Calibri" w:cs="Calibri"/>
                <w:color w:val="000000"/>
              </w:rPr>
              <w:t xml:space="preserve">  </w:t>
            </w:r>
          </w:p>
          <w:p w14:paraId="2F1B9B57" w14:textId="77777777" w:rsidR="000363AC" w:rsidRDefault="000363AC" w:rsidP="007D5E59">
            <w:pPr>
              <w:rPr>
                <w:rFonts w:ascii="Calibri" w:hAnsi="Calibri" w:cs="Calibri"/>
                <w:color w:val="000000"/>
              </w:rPr>
            </w:pPr>
          </w:p>
          <w:p w14:paraId="0676EE88" w14:textId="42D20BDB" w:rsidR="007D5E59" w:rsidRPr="000363AC" w:rsidRDefault="009F532E" w:rsidP="000363AC">
            <w:pPr>
              <w:pStyle w:val="ListParagraph"/>
              <w:numPr>
                <w:ilvl w:val="0"/>
                <w:numId w:val="1"/>
              </w:numPr>
              <w:rPr>
                <w:rFonts w:ascii="Calibri" w:hAnsi="Calibri" w:cs="Calibri"/>
                <w:color w:val="000000"/>
                <w:sz w:val="22"/>
                <w:szCs w:val="22"/>
              </w:rPr>
            </w:pPr>
            <w:r>
              <w:rPr>
                <w:rFonts w:ascii="Calibri" w:hAnsi="Calibri" w:cs="Calibri"/>
                <w:color w:val="000000"/>
              </w:rPr>
              <w:t>In regard to</w:t>
            </w:r>
            <w:r w:rsidR="007D5E59" w:rsidRPr="000363AC">
              <w:rPr>
                <w:rFonts w:ascii="Calibri" w:hAnsi="Calibri" w:cs="Calibri"/>
                <w:color w:val="000000"/>
              </w:rPr>
              <w:t xml:space="preserve"> Target 1</w:t>
            </w:r>
            <w:r>
              <w:rPr>
                <w:rFonts w:ascii="Calibri" w:hAnsi="Calibri" w:cs="Calibri"/>
                <w:color w:val="000000"/>
              </w:rPr>
              <w:t>,</w:t>
            </w:r>
            <w:r w:rsidR="007D5E59" w:rsidRPr="000363AC">
              <w:rPr>
                <w:rFonts w:ascii="Calibri" w:hAnsi="Calibri" w:cs="Calibri"/>
                <w:color w:val="000000"/>
              </w:rPr>
              <w:t xml:space="preserve"> which deals with land-use change, spatial planning, and restoration of degraded lands (including agricultural land)</w:t>
            </w:r>
            <w:r>
              <w:rPr>
                <w:rFonts w:ascii="Calibri" w:hAnsi="Calibri" w:cs="Calibri"/>
                <w:color w:val="000000"/>
              </w:rPr>
              <w:t>, it</w:t>
            </w:r>
            <w:r w:rsidR="007D5E59" w:rsidRPr="000363AC">
              <w:rPr>
                <w:rFonts w:ascii="Calibri" w:hAnsi="Calibri" w:cs="Calibri"/>
                <w:color w:val="000000"/>
              </w:rPr>
              <w:t xml:space="preserve"> currently </w:t>
            </w:r>
            <w:r>
              <w:rPr>
                <w:rFonts w:ascii="Calibri" w:hAnsi="Calibri" w:cs="Calibri"/>
                <w:color w:val="000000"/>
              </w:rPr>
              <w:t>proposes</w:t>
            </w:r>
            <w:r w:rsidR="007D5E59" w:rsidRPr="000363AC">
              <w:rPr>
                <w:rFonts w:ascii="Calibri" w:hAnsi="Calibri" w:cs="Calibri"/>
                <w:color w:val="000000"/>
              </w:rPr>
              <w:t xml:space="preserve"> that 50% of the Earth should be under spatial planning to address land-use change. How this is done is </w:t>
            </w:r>
            <w:r>
              <w:rPr>
                <w:rFonts w:ascii="Calibri" w:hAnsi="Calibri" w:cs="Calibri"/>
                <w:color w:val="000000"/>
              </w:rPr>
              <w:t xml:space="preserve">of paramount </w:t>
            </w:r>
            <w:r w:rsidR="007D5E59" w:rsidRPr="000363AC">
              <w:rPr>
                <w:rFonts w:ascii="Calibri" w:hAnsi="Calibri" w:cs="Calibri"/>
                <w:color w:val="000000"/>
              </w:rPr>
              <w:t>importan</w:t>
            </w:r>
            <w:r>
              <w:rPr>
                <w:rFonts w:ascii="Calibri" w:hAnsi="Calibri" w:cs="Calibri"/>
                <w:color w:val="000000"/>
              </w:rPr>
              <w:t>ce</w:t>
            </w:r>
            <w:r w:rsidR="007D5E59" w:rsidRPr="000363AC">
              <w:rPr>
                <w:rFonts w:ascii="Calibri" w:hAnsi="Calibri" w:cs="Calibri"/>
                <w:color w:val="000000"/>
              </w:rPr>
              <w:t>, and</w:t>
            </w:r>
            <w:r w:rsidR="00BE5E80">
              <w:rPr>
                <w:rFonts w:ascii="Calibri" w:hAnsi="Calibri" w:cs="Calibri"/>
                <w:color w:val="000000"/>
              </w:rPr>
              <w:t xml:space="preserve"> this</w:t>
            </w:r>
            <w:r w:rsidR="007D5E59" w:rsidRPr="000363AC">
              <w:rPr>
                <w:rFonts w:ascii="Calibri" w:hAnsi="Calibri" w:cs="Calibri"/>
                <w:color w:val="000000"/>
              </w:rPr>
              <w:t xml:space="preserve"> needs to be done with </w:t>
            </w:r>
            <w:r w:rsidR="000363AC">
              <w:rPr>
                <w:rFonts w:ascii="Calibri" w:hAnsi="Calibri" w:cs="Calibri"/>
                <w:color w:val="000000"/>
              </w:rPr>
              <w:t xml:space="preserve">the </w:t>
            </w:r>
            <w:r w:rsidR="004868C5">
              <w:rPr>
                <w:rFonts w:ascii="Calibri" w:hAnsi="Calibri" w:cs="Calibri"/>
                <w:color w:val="000000"/>
              </w:rPr>
              <w:t>robust and</w:t>
            </w:r>
            <w:r w:rsidR="000363AC">
              <w:rPr>
                <w:rFonts w:ascii="Calibri" w:hAnsi="Calibri" w:cs="Calibri"/>
                <w:color w:val="000000"/>
              </w:rPr>
              <w:t xml:space="preserve"> genuine </w:t>
            </w:r>
            <w:r w:rsidR="007D5E59" w:rsidRPr="000363AC">
              <w:rPr>
                <w:rFonts w:ascii="Calibri" w:hAnsi="Calibri" w:cs="Calibri"/>
                <w:color w:val="000000"/>
              </w:rPr>
              <w:t xml:space="preserve">participation </w:t>
            </w:r>
            <w:r w:rsidR="00BE5E80">
              <w:rPr>
                <w:rFonts w:ascii="Calibri" w:hAnsi="Calibri" w:cs="Calibri"/>
                <w:color w:val="000000"/>
              </w:rPr>
              <w:t>of</w:t>
            </w:r>
            <w:r w:rsidR="007D5E59" w:rsidRPr="000363AC">
              <w:rPr>
                <w:rStyle w:val="apple-converted-space"/>
                <w:rFonts w:ascii="Calibri" w:hAnsi="Calibri" w:cs="Calibri"/>
                <w:color w:val="000000"/>
              </w:rPr>
              <w:t> </w:t>
            </w:r>
            <w:r w:rsidR="007D5E59" w:rsidRPr="000363AC">
              <w:rPr>
                <w:rFonts w:ascii="Calibri" w:hAnsi="Calibri" w:cs="Calibri"/>
                <w:color w:val="000000"/>
              </w:rPr>
              <w:t>small holder farmers,</w:t>
            </w:r>
            <w:r w:rsidR="007D5E59" w:rsidRPr="000363AC">
              <w:rPr>
                <w:rStyle w:val="apple-converted-space"/>
                <w:rFonts w:ascii="Calibri" w:hAnsi="Calibri" w:cs="Calibri"/>
                <w:color w:val="000000"/>
              </w:rPr>
              <w:t> </w:t>
            </w:r>
            <w:r w:rsidR="007D5E59" w:rsidRPr="000363AC">
              <w:rPr>
                <w:rFonts w:ascii="Calibri" w:hAnsi="Calibri" w:cs="Calibri"/>
                <w:color w:val="000000"/>
              </w:rPr>
              <w:t>IPLCs, other</w:t>
            </w:r>
            <w:r w:rsidR="00742A37">
              <w:rPr>
                <w:rFonts w:ascii="Calibri" w:hAnsi="Calibri" w:cs="Calibri"/>
                <w:color w:val="000000"/>
              </w:rPr>
              <w:t xml:space="preserve"> rights and stakeholders</w:t>
            </w:r>
            <w:r w:rsidR="008F159A">
              <w:rPr>
                <w:rFonts w:ascii="Calibri" w:hAnsi="Calibri" w:cs="Calibri"/>
                <w:color w:val="000000"/>
              </w:rPr>
              <w:t xml:space="preserve"> at the grassroots levels</w:t>
            </w:r>
            <w:r w:rsidR="007D5E59" w:rsidRPr="000363AC">
              <w:rPr>
                <w:rFonts w:ascii="Calibri" w:hAnsi="Calibri" w:cs="Calibri"/>
                <w:color w:val="000000"/>
              </w:rPr>
              <w:t xml:space="preserve">. Land use/spatial planning for what? </w:t>
            </w:r>
            <w:r w:rsidR="008F159A">
              <w:rPr>
                <w:rFonts w:ascii="Calibri" w:hAnsi="Calibri" w:cs="Calibri"/>
                <w:color w:val="000000"/>
              </w:rPr>
              <w:t>F</w:t>
            </w:r>
            <w:r w:rsidR="007D5E59" w:rsidRPr="000363AC">
              <w:rPr>
                <w:rFonts w:ascii="Calibri" w:hAnsi="Calibri" w:cs="Calibri"/>
                <w:color w:val="000000"/>
              </w:rPr>
              <w:t>or who</w:t>
            </w:r>
            <w:r w:rsidR="00BE5E80">
              <w:rPr>
                <w:rFonts w:ascii="Calibri" w:hAnsi="Calibri" w:cs="Calibri"/>
                <w:color w:val="000000"/>
              </w:rPr>
              <w:t>m</w:t>
            </w:r>
            <w:r w:rsidR="007D5E59" w:rsidRPr="000363AC">
              <w:rPr>
                <w:rFonts w:ascii="Calibri" w:hAnsi="Calibri" w:cs="Calibri"/>
                <w:color w:val="000000"/>
              </w:rPr>
              <w:t xml:space="preserve">? </w:t>
            </w:r>
            <w:r w:rsidR="008F159A">
              <w:rPr>
                <w:rFonts w:ascii="Calibri" w:hAnsi="Calibri" w:cs="Calibri"/>
                <w:color w:val="000000"/>
              </w:rPr>
              <w:t>B</w:t>
            </w:r>
            <w:r w:rsidR="007D5E59" w:rsidRPr="000363AC">
              <w:rPr>
                <w:rFonts w:ascii="Calibri" w:hAnsi="Calibri" w:cs="Calibri"/>
                <w:color w:val="000000"/>
              </w:rPr>
              <w:t xml:space="preserve">ased on what info? </w:t>
            </w:r>
            <w:r w:rsidR="008F159A">
              <w:rPr>
                <w:rFonts w:ascii="Calibri" w:hAnsi="Calibri" w:cs="Calibri"/>
                <w:color w:val="000000"/>
              </w:rPr>
              <w:t xml:space="preserve">To achieve what purpose? </w:t>
            </w:r>
            <w:r w:rsidR="000363AC">
              <w:rPr>
                <w:rFonts w:ascii="Calibri" w:hAnsi="Calibri" w:cs="Calibri"/>
                <w:color w:val="000000"/>
              </w:rPr>
              <w:t>W</w:t>
            </w:r>
            <w:r w:rsidR="007D5E59" w:rsidRPr="000363AC">
              <w:rPr>
                <w:rFonts w:ascii="Calibri" w:hAnsi="Calibri" w:cs="Calibri"/>
                <w:color w:val="000000"/>
              </w:rPr>
              <w:t>ho is defining the land-use?</w:t>
            </w:r>
            <w:r w:rsidR="007D5E59" w:rsidRPr="000363AC">
              <w:rPr>
                <w:rStyle w:val="apple-converted-space"/>
                <w:rFonts w:ascii="Calibri" w:hAnsi="Calibri" w:cs="Calibri"/>
                <w:color w:val="000000"/>
              </w:rPr>
              <w:t> </w:t>
            </w:r>
            <w:r w:rsidR="00B87D18">
              <w:rPr>
                <w:rStyle w:val="apple-converted-space"/>
                <w:rFonts w:ascii="Calibri" w:hAnsi="Calibri" w:cs="Calibri"/>
                <w:color w:val="000000"/>
              </w:rPr>
              <w:t>A</w:t>
            </w:r>
            <w:r w:rsidR="00B87D18">
              <w:rPr>
                <w:rStyle w:val="apple-converted-space"/>
              </w:rPr>
              <w:t xml:space="preserve">nd so forth. </w:t>
            </w:r>
          </w:p>
          <w:p w14:paraId="1BA99513" w14:textId="77777777" w:rsidR="007D5E59" w:rsidRDefault="007D5E59" w:rsidP="007D5E59">
            <w:pPr>
              <w:rPr>
                <w:rFonts w:ascii="Calibri" w:hAnsi="Calibri" w:cs="Calibri"/>
                <w:color w:val="000000"/>
                <w:sz w:val="22"/>
                <w:szCs w:val="22"/>
              </w:rPr>
            </w:pPr>
            <w:r>
              <w:rPr>
                <w:rFonts w:ascii="Calibri" w:hAnsi="Calibri" w:cs="Calibri"/>
                <w:color w:val="000000"/>
              </w:rPr>
              <w:t> </w:t>
            </w:r>
          </w:p>
          <w:p w14:paraId="7429EBD8" w14:textId="46F98232" w:rsidR="008C7855" w:rsidRPr="000C0B6C" w:rsidRDefault="007D5E59" w:rsidP="009F532E">
            <w:pPr>
              <w:pStyle w:val="ListParagraph"/>
              <w:numPr>
                <w:ilvl w:val="0"/>
                <w:numId w:val="1"/>
              </w:numPr>
              <w:rPr>
                <w:b/>
                <w:sz w:val="22"/>
                <w:szCs w:val="22"/>
              </w:rPr>
            </w:pPr>
            <w:r w:rsidRPr="009F532E">
              <w:rPr>
                <w:rFonts w:ascii="Calibri" w:hAnsi="Calibri" w:cs="Calibri"/>
                <w:color w:val="000000"/>
                <w:sz w:val="22"/>
                <w:szCs w:val="22"/>
              </w:rPr>
              <w:t xml:space="preserve">We are </w:t>
            </w:r>
            <w:r w:rsidR="009F532E">
              <w:rPr>
                <w:rFonts w:ascii="Calibri" w:hAnsi="Calibri" w:cs="Calibri"/>
                <w:color w:val="000000"/>
                <w:sz w:val="22"/>
                <w:szCs w:val="22"/>
              </w:rPr>
              <w:t>a bit perplexed about how these</w:t>
            </w:r>
            <w:r w:rsidRPr="009F532E">
              <w:rPr>
                <w:rFonts w:ascii="Calibri" w:hAnsi="Calibri" w:cs="Calibri"/>
                <w:color w:val="000000"/>
              </w:rPr>
              <w:t xml:space="preserve"> Targets are being</w:t>
            </w:r>
            <w:r w:rsidRPr="009F532E">
              <w:rPr>
                <w:rStyle w:val="apple-converted-space"/>
                <w:rFonts w:ascii="Calibri" w:hAnsi="Calibri" w:cs="Calibri"/>
                <w:color w:val="000000"/>
              </w:rPr>
              <w:t> </w:t>
            </w:r>
            <w:proofErr w:type="spellStart"/>
            <w:r w:rsidRPr="009F532E">
              <w:rPr>
                <w:rFonts w:ascii="Calibri" w:hAnsi="Calibri" w:cs="Calibri"/>
                <w:color w:val="000000"/>
              </w:rPr>
              <w:t>organised</w:t>
            </w:r>
            <w:proofErr w:type="spellEnd"/>
            <w:r w:rsidRPr="009F532E">
              <w:rPr>
                <w:rFonts w:ascii="Calibri" w:hAnsi="Calibri" w:cs="Calibri"/>
                <w:color w:val="000000"/>
              </w:rPr>
              <w:t>. There are 20 targets at the moment.</w:t>
            </w:r>
            <w:r w:rsidRPr="009F532E">
              <w:rPr>
                <w:rStyle w:val="apple-converted-space"/>
                <w:rFonts w:ascii="Calibri" w:hAnsi="Calibri" w:cs="Calibri"/>
                <w:color w:val="000000"/>
              </w:rPr>
              <w:t> </w:t>
            </w:r>
            <w:r w:rsidRPr="009F532E">
              <w:rPr>
                <w:rFonts w:ascii="Calibri" w:hAnsi="Calibri" w:cs="Calibri"/>
                <w:color w:val="000000"/>
              </w:rPr>
              <w:t>We did hear</w:t>
            </w:r>
            <w:r w:rsidRPr="009F532E">
              <w:rPr>
                <w:rStyle w:val="apple-converted-space"/>
                <w:rFonts w:ascii="Calibri" w:hAnsi="Calibri" w:cs="Calibri"/>
                <w:color w:val="000000"/>
              </w:rPr>
              <w:t> </w:t>
            </w:r>
            <w:r w:rsidRPr="009F532E">
              <w:rPr>
                <w:rFonts w:ascii="Calibri" w:hAnsi="Calibri" w:cs="Calibri"/>
                <w:color w:val="000000"/>
              </w:rPr>
              <w:t>many Parties saying that the targets should be reduced.</w:t>
            </w:r>
            <w:r w:rsidRPr="009F532E">
              <w:rPr>
                <w:rStyle w:val="apple-converted-space"/>
                <w:rFonts w:ascii="Calibri" w:hAnsi="Calibri" w:cs="Calibri"/>
                <w:color w:val="000000"/>
              </w:rPr>
              <w:t> </w:t>
            </w:r>
            <w:r w:rsidR="009F532E">
              <w:t xml:space="preserve">This should be taken into account. </w:t>
            </w:r>
          </w:p>
        </w:tc>
      </w:tr>
      <w:tr w:rsidR="008C7855" w:rsidRPr="000C0B6C" w14:paraId="7ABFA388" w14:textId="77777777" w:rsidTr="002C0D5B">
        <w:trPr>
          <w:trHeight w:val="224"/>
        </w:trPr>
        <w:tc>
          <w:tcPr>
            <w:tcW w:w="10188" w:type="dxa"/>
            <w:gridSpan w:val="4"/>
          </w:tcPr>
          <w:p w14:paraId="560E3978" w14:textId="77777777" w:rsidR="008C7855" w:rsidRPr="000C0B6C" w:rsidRDefault="008C7855" w:rsidP="009251C2">
            <w:pPr>
              <w:rPr>
                <w:b/>
                <w:sz w:val="22"/>
                <w:szCs w:val="22"/>
              </w:rPr>
            </w:pPr>
          </w:p>
        </w:tc>
      </w:tr>
      <w:tr w:rsidR="008C7855" w:rsidRPr="000C0B6C" w14:paraId="245B7828" w14:textId="77777777" w:rsidTr="002C0D5B">
        <w:trPr>
          <w:trHeight w:val="224"/>
        </w:trPr>
        <w:tc>
          <w:tcPr>
            <w:tcW w:w="10188" w:type="dxa"/>
            <w:gridSpan w:val="4"/>
          </w:tcPr>
          <w:p w14:paraId="2C64714E" w14:textId="77777777" w:rsidR="008C7855" w:rsidRPr="000C0B6C" w:rsidRDefault="008C7855" w:rsidP="009251C2">
            <w:pPr>
              <w:rPr>
                <w:b/>
                <w:sz w:val="22"/>
                <w:szCs w:val="22"/>
              </w:rPr>
            </w:pPr>
          </w:p>
        </w:tc>
      </w:tr>
      <w:tr w:rsidR="008C7855" w:rsidRPr="000C0B6C" w14:paraId="190C415F" w14:textId="77777777" w:rsidTr="002C0D5B">
        <w:trPr>
          <w:trHeight w:val="224"/>
        </w:trPr>
        <w:tc>
          <w:tcPr>
            <w:tcW w:w="10188" w:type="dxa"/>
            <w:gridSpan w:val="4"/>
          </w:tcPr>
          <w:p w14:paraId="75CEC945" w14:textId="77777777" w:rsidR="008C7855" w:rsidRPr="000C0B6C" w:rsidRDefault="008C7855" w:rsidP="009251C2">
            <w:pPr>
              <w:rPr>
                <w:b/>
                <w:sz w:val="22"/>
                <w:szCs w:val="22"/>
              </w:rPr>
            </w:pPr>
          </w:p>
        </w:tc>
      </w:tr>
      <w:tr w:rsidR="008C7855" w:rsidRPr="000C0B6C" w14:paraId="49FBD9FE" w14:textId="77777777" w:rsidTr="002C0D5B">
        <w:trPr>
          <w:trHeight w:val="224"/>
        </w:trPr>
        <w:tc>
          <w:tcPr>
            <w:tcW w:w="10188" w:type="dxa"/>
            <w:gridSpan w:val="4"/>
          </w:tcPr>
          <w:p w14:paraId="2F722B82" w14:textId="77777777" w:rsidR="008C7855" w:rsidRPr="000C0B6C" w:rsidRDefault="008C7855" w:rsidP="009251C2">
            <w:pPr>
              <w:rPr>
                <w:b/>
                <w:sz w:val="22"/>
                <w:szCs w:val="22"/>
              </w:rPr>
            </w:pPr>
          </w:p>
        </w:tc>
      </w:tr>
      <w:tr w:rsidR="008C7855" w:rsidRPr="000C0B6C" w14:paraId="5123AC6E" w14:textId="77777777" w:rsidTr="002C0D5B">
        <w:trPr>
          <w:trHeight w:val="224"/>
        </w:trPr>
        <w:tc>
          <w:tcPr>
            <w:tcW w:w="10188" w:type="dxa"/>
            <w:gridSpan w:val="4"/>
          </w:tcPr>
          <w:p w14:paraId="58F52F47" w14:textId="77777777" w:rsidR="008C7855" w:rsidRPr="000C0B6C" w:rsidRDefault="008C7855" w:rsidP="009251C2">
            <w:pPr>
              <w:rPr>
                <w:b/>
                <w:sz w:val="22"/>
                <w:szCs w:val="22"/>
              </w:rPr>
            </w:pPr>
          </w:p>
        </w:tc>
      </w:tr>
      <w:tr w:rsidR="008C7855" w:rsidRPr="000C0B6C" w14:paraId="3C265F9F" w14:textId="77777777" w:rsidTr="002C0D5B">
        <w:trPr>
          <w:trHeight w:val="224"/>
        </w:trPr>
        <w:tc>
          <w:tcPr>
            <w:tcW w:w="10188" w:type="dxa"/>
            <w:gridSpan w:val="4"/>
          </w:tcPr>
          <w:p w14:paraId="569563E6" w14:textId="77777777" w:rsidR="008C7855" w:rsidRPr="000C0B6C" w:rsidRDefault="008C7855" w:rsidP="009251C2">
            <w:pPr>
              <w:rPr>
                <w:b/>
                <w:sz w:val="22"/>
                <w:szCs w:val="22"/>
              </w:rPr>
            </w:pPr>
          </w:p>
        </w:tc>
      </w:tr>
      <w:tr w:rsidR="008C7855" w:rsidRPr="000C0B6C" w14:paraId="566B9023" w14:textId="77777777" w:rsidTr="002C0D5B">
        <w:trPr>
          <w:trHeight w:val="224"/>
        </w:trPr>
        <w:tc>
          <w:tcPr>
            <w:tcW w:w="10188" w:type="dxa"/>
            <w:gridSpan w:val="4"/>
          </w:tcPr>
          <w:p w14:paraId="18DC4C65" w14:textId="77777777" w:rsidR="008C7855" w:rsidRPr="000C0B6C" w:rsidRDefault="008C7855" w:rsidP="009251C2">
            <w:pPr>
              <w:rPr>
                <w:b/>
                <w:sz w:val="22"/>
                <w:szCs w:val="22"/>
              </w:rPr>
            </w:pPr>
          </w:p>
        </w:tc>
      </w:tr>
      <w:tr w:rsidR="008C7855" w:rsidRPr="000C0B6C" w14:paraId="50F9BB95" w14:textId="77777777" w:rsidTr="001170D5">
        <w:trPr>
          <w:trHeight w:val="224"/>
        </w:trPr>
        <w:tc>
          <w:tcPr>
            <w:tcW w:w="10188" w:type="dxa"/>
            <w:gridSpan w:val="4"/>
            <w:shd w:val="clear" w:color="auto" w:fill="C0C0C0"/>
          </w:tcPr>
          <w:p w14:paraId="7AACC475" w14:textId="4272E4B9" w:rsidR="008C7855" w:rsidRPr="000C0B6C" w:rsidRDefault="008C7855" w:rsidP="001170D5">
            <w:pPr>
              <w:jc w:val="center"/>
              <w:rPr>
                <w:b/>
                <w:i/>
              </w:rPr>
            </w:pPr>
            <w:r>
              <w:rPr>
                <w:b/>
                <w:i/>
              </w:rPr>
              <w:t>Specific comments</w:t>
            </w:r>
          </w:p>
        </w:tc>
      </w:tr>
      <w:tr w:rsidR="00236608" w:rsidRPr="000C0B6C" w14:paraId="2D6B6755" w14:textId="77777777" w:rsidTr="009251C2">
        <w:trPr>
          <w:trHeight w:val="224"/>
        </w:trPr>
        <w:tc>
          <w:tcPr>
            <w:tcW w:w="818" w:type="dxa"/>
          </w:tcPr>
          <w:p w14:paraId="63773A4F" w14:textId="77777777" w:rsidR="00236608" w:rsidRPr="000C0B6C" w:rsidRDefault="00236608" w:rsidP="009251C2">
            <w:pPr>
              <w:rPr>
                <w:b/>
              </w:rPr>
            </w:pPr>
            <w:r w:rsidRPr="000C0B6C">
              <w:rPr>
                <w:b/>
                <w:sz w:val="22"/>
                <w:szCs w:val="22"/>
              </w:rPr>
              <w:t xml:space="preserve">Page </w:t>
            </w:r>
          </w:p>
        </w:tc>
        <w:tc>
          <w:tcPr>
            <w:tcW w:w="1231" w:type="dxa"/>
          </w:tcPr>
          <w:p w14:paraId="7004D9C3" w14:textId="77777777" w:rsidR="00236608" w:rsidRPr="000C0B6C" w:rsidRDefault="00236608" w:rsidP="009251C2">
            <w:pPr>
              <w:rPr>
                <w:b/>
              </w:rPr>
            </w:pPr>
            <w:r>
              <w:rPr>
                <w:b/>
                <w:sz w:val="22"/>
                <w:szCs w:val="22"/>
              </w:rPr>
              <w:t>Paragraph</w:t>
            </w:r>
          </w:p>
        </w:tc>
        <w:tc>
          <w:tcPr>
            <w:tcW w:w="8139" w:type="dxa"/>
            <w:gridSpan w:val="2"/>
          </w:tcPr>
          <w:p w14:paraId="052311B8" w14:textId="77777777" w:rsidR="00236608" w:rsidRPr="000C0B6C" w:rsidRDefault="00236608" w:rsidP="009251C2">
            <w:pPr>
              <w:rPr>
                <w:b/>
              </w:rPr>
            </w:pPr>
            <w:r w:rsidRPr="000C0B6C">
              <w:rPr>
                <w:b/>
                <w:sz w:val="22"/>
                <w:szCs w:val="22"/>
              </w:rPr>
              <w:t>Comment</w:t>
            </w:r>
          </w:p>
        </w:tc>
      </w:tr>
      <w:tr w:rsidR="00236608" w:rsidRPr="000C0B6C" w14:paraId="0C9C63D9" w14:textId="77777777" w:rsidTr="009251C2">
        <w:trPr>
          <w:trHeight w:val="224"/>
        </w:trPr>
        <w:tc>
          <w:tcPr>
            <w:tcW w:w="818" w:type="dxa"/>
          </w:tcPr>
          <w:p w14:paraId="46581EE4" w14:textId="7C9C72BC" w:rsidR="00236608" w:rsidRPr="000C0B6C" w:rsidRDefault="003B5178" w:rsidP="009251C2">
            <w:r>
              <w:t>7</w:t>
            </w:r>
          </w:p>
        </w:tc>
        <w:tc>
          <w:tcPr>
            <w:tcW w:w="1231" w:type="dxa"/>
          </w:tcPr>
          <w:p w14:paraId="3DA5E0E9" w14:textId="31DBB313" w:rsidR="00236608" w:rsidRPr="000C0B6C" w:rsidRDefault="003B5178" w:rsidP="009251C2">
            <w:r>
              <w:t>30</w:t>
            </w:r>
          </w:p>
        </w:tc>
        <w:tc>
          <w:tcPr>
            <w:tcW w:w="8139" w:type="dxa"/>
            <w:gridSpan w:val="2"/>
          </w:tcPr>
          <w:p w14:paraId="1FB20CA9" w14:textId="2ED92D6D" w:rsidR="00236608" w:rsidRPr="000C0B6C" w:rsidRDefault="00626F0C" w:rsidP="009251C2">
            <w:r>
              <w:t>It is important to ensure that</w:t>
            </w:r>
            <w:r w:rsidR="00060B2A">
              <w:t xml:space="preserve"> s</w:t>
            </w:r>
            <w:r w:rsidR="003B5178">
              <w:t xml:space="preserve">pecific </w:t>
            </w:r>
            <w:r>
              <w:t xml:space="preserve">references </w:t>
            </w:r>
            <w:r w:rsidR="00572CA3">
              <w:t xml:space="preserve">are made </w:t>
            </w:r>
            <w:r>
              <w:t>to</w:t>
            </w:r>
            <w:r w:rsidR="003B5178">
              <w:t xml:space="preserve"> </w:t>
            </w:r>
            <w:r w:rsidR="006F58B3">
              <w:t>agroecology to improve on-farm agricultural diversity, and the</w:t>
            </w:r>
            <w:r w:rsidR="00572CA3">
              <w:t xml:space="preserve"> specific</w:t>
            </w:r>
            <w:r w:rsidR="006F58B3">
              <w:t xml:space="preserve"> role of smallholder</w:t>
            </w:r>
            <w:r w:rsidR="00572CA3">
              <w:t>/</w:t>
            </w:r>
            <w:r w:rsidR="006F58B3">
              <w:t xml:space="preserve"> peasant farmers in the conservation and sustainable use, and development of genetic and species diversity, and </w:t>
            </w:r>
            <w:r w:rsidR="00572CA3">
              <w:t xml:space="preserve">these </w:t>
            </w:r>
            <w:r w:rsidR="006F58B3">
              <w:t>link</w:t>
            </w:r>
            <w:r w:rsidR="004A4D9B">
              <w:t>s</w:t>
            </w:r>
            <w:r w:rsidR="00886BA2">
              <w:t xml:space="preserve"> farmer managed seed systems and </w:t>
            </w:r>
            <w:r w:rsidR="006F58B3">
              <w:t xml:space="preserve">farmers’ rights. </w:t>
            </w:r>
          </w:p>
        </w:tc>
      </w:tr>
      <w:tr w:rsidR="00236608" w:rsidRPr="000C0B6C" w14:paraId="6153AF8D" w14:textId="77777777" w:rsidTr="009251C2">
        <w:trPr>
          <w:trHeight w:val="233"/>
        </w:trPr>
        <w:tc>
          <w:tcPr>
            <w:tcW w:w="818" w:type="dxa"/>
          </w:tcPr>
          <w:p w14:paraId="66AF3500" w14:textId="45F7EFA6" w:rsidR="00236608" w:rsidRPr="000C0B6C" w:rsidRDefault="006F58B3" w:rsidP="009251C2">
            <w:r>
              <w:t>7</w:t>
            </w:r>
          </w:p>
        </w:tc>
        <w:tc>
          <w:tcPr>
            <w:tcW w:w="1231" w:type="dxa"/>
          </w:tcPr>
          <w:p w14:paraId="6A91318A" w14:textId="5CABDFAF" w:rsidR="00236608" w:rsidRPr="000C0B6C" w:rsidRDefault="006F58B3" w:rsidP="009251C2">
            <w:r>
              <w:t>31</w:t>
            </w:r>
          </w:p>
        </w:tc>
        <w:tc>
          <w:tcPr>
            <w:tcW w:w="8139" w:type="dxa"/>
            <w:gridSpan w:val="2"/>
          </w:tcPr>
          <w:p w14:paraId="5F267497" w14:textId="768480EB" w:rsidR="00236608" w:rsidRPr="000C0B6C" w:rsidRDefault="004A25CF" w:rsidP="009251C2">
            <w:r>
              <w:t xml:space="preserve">It would be very </w:t>
            </w:r>
            <w:r w:rsidR="006A0954">
              <w:t>essential</w:t>
            </w:r>
            <w:r>
              <w:t xml:space="preserve"> to mention </w:t>
            </w:r>
            <w:r w:rsidR="00060B2A">
              <w:t>specifically</w:t>
            </w:r>
            <w:r w:rsidR="006F58B3">
              <w:t xml:space="preserve"> the role of industrial agriculture and </w:t>
            </w:r>
            <w:r w:rsidR="00060B2A">
              <w:t xml:space="preserve">related </w:t>
            </w:r>
            <w:r w:rsidR="006F58B3">
              <w:t>laws</w:t>
            </w:r>
            <w:r>
              <w:t xml:space="preserve"> and</w:t>
            </w:r>
            <w:r w:rsidR="006F58B3">
              <w:t xml:space="preserve"> policies that promote widespread land-use change and the homogenization of areas for monocrop production</w:t>
            </w:r>
            <w:r>
              <w:t>,</w:t>
            </w:r>
            <w:r w:rsidR="006F58B3">
              <w:t xml:space="preserve"> as driving this decline </w:t>
            </w:r>
            <w:r w:rsidR="000D0C16">
              <w:t>in</w:t>
            </w:r>
            <w:r w:rsidR="006F58B3">
              <w:t xml:space="preserve"> biodiversity, and </w:t>
            </w:r>
            <w:r>
              <w:t xml:space="preserve">in particular, </w:t>
            </w:r>
            <w:r w:rsidR="006F58B3">
              <w:t>agricultural biodiversity (or crop wild relatives and heterogenous seeds)</w:t>
            </w:r>
            <w:r>
              <w:t>.</w:t>
            </w:r>
          </w:p>
        </w:tc>
      </w:tr>
      <w:tr w:rsidR="00236608" w:rsidRPr="000C0B6C" w14:paraId="6D0FC60A" w14:textId="77777777" w:rsidTr="009251C2">
        <w:trPr>
          <w:trHeight w:val="224"/>
        </w:trPr>
        <w:tc>
          <w:tcPr>
            <w:tcW w:w="818" w:type="dxa"/>
          </w:tcPr>
          <w:p w14:paraId="6282A73C" w14:textId="09543DAA" w:rsidR="00236608" w:rsidRPr="000C0B6C" w:rsidRDefault="006F58B3" w:rsidP="009251C2">
            <w:r>
              <w:t>7</w:t>
            </w:r>
          </w:p>
        </w:tc>
        <w:tc>
          <w:tcPr>
            <w:tcW w:w="1231" w:type="dxa"/>
          </w:tcPr>
          <w:p w14:paraId="4956A208" w14:textId="281FE0DF" w:rsidR="00236608" w:rsidRPr="000C0B6C" w:rsidRDefault="006F58B3" w:rsidP="009251C2">
            <w:r>
              <w:t>32</w:t>
            </w:r>
          </w:p>
        </w:tc>
        <w:tc>
          <w:tcPr>
            <w:tcW w:w="8139" w:type="dxa"/>
            <w:gridSpan w:val="2"/>
          </w:tcPr>
          <w:p w14:paraId="1B92E2B4" w14:textId="3853BCC7" w:rsidR="00236608" w:rsidRPr="000C0B6C" w:rsidRDefault="00D1496F" w:rsidP="009251C2">
            <w:r>
              <w:t>We strongly support</w:t>
            </w:r>
            <w:r w:rsidR="006F58B3">
              <w:t xml:space="preserve"> genetic diversity, and specifically on-farm genetic diversity, </w:t>
            </w:r>
            <w:r>
              <w:t xml:space="preserve">and </w:t>
            </w:r>
            <w:r w:rsidR="009B3FF6">
              <w:t>mention that there</w:t>
            </w:r>
            <w:r>
              <w:t xml:space="preserve"> is consensus </w:t>
            </w:r>
            <w:r w:rsidR="009B3FF6">
              <w:t>regarding</w:t>
            </w:r>
            <w:r>
              <w:t xml:space="preserve"> the deleterious </w:t>
            </w:r>
            <w:r w:rsidR="006F58B3">
              <w:t xml:space="preserve">impact of genetically uniform varieties, and the threat genetic engineering </w:t>
            </w:r>
            <w:r w:rsidR="00A9522F">
              <w:t xml:space="preserve">poses to such diversity and </w:t>
            </w:r>
            <w:r w:rsidR="00627FE4">
              <w:t>the former’s</w:t>
            </w:r>
            <w:r w:rsidR="00A9522F">
              <w:t xml:space="preserve"> role in</w:t>
            </w:r>
            <w:r w:rsidR="00627FE4">
              <w:t xml:space="preserve"> causing</w:t>
            </w:r>
            <w:r w:rsidR="006F58B3">
              <w:t xml:space="preserve"> genetic </w:t>
            </w:r>
            <w:proofErr w:type="gramStart"/>
            <w:r w:rsidR="006F58B3">
              <w:t>erosion, and</w:t>
            </w:r>
            <w:proofErr w:type="gramEnd"/>
            <w:r w:rsidR="006F58B3">
              <w:t xml:space="preserve"> </w:t>
            </w:r>
            <w:r w:rsidR="00A9522F">
              <w:t xml:space="preserve">undermining </w:t>
            </w:r>
            <w:r w:rsidR="006F58B3">
              <w:t>the integrity of biodiversity</w:t>
            </w:r>
            <w:r w:rsidR="009B5544">
              <w:t xml:space="preserve"> in particular</w:t>
            </w:r>
            <w:r w:rsidR="005457AE">
              <w:t xml:space="preserve"> and ecological integrity</w:t>
            </w:r>
            <w:r w:rsidR="009B5544">
              <w:t xml:space="preserve"> in general.</w:t>
            </w:r>
          </w:p>
        </w:tc>
      </w:tr>
      <w:tr w:rsidR="00236608" w:rsidRPr="000C0B6C" w14:paraId="30930566" w14:textId="77777777" w:rsidTr="009251C2">
        <w:trPr>
          <w:trHeight w:val="224"/>
        </w:trPr>
        <w:tc>
          <w:tcPr>
            <w:tcW w:w="818" w:type="dxa"/>
          </w:tcPr>
          <w:p w14:paraId="7E88CD75" w14:textId="5DC15AA8" w:rsidR="00236608" w:rsidRPr="000C0B6C" w:rsidRDefault="001A44BA" w:rsidP="009251C2">
            <w:r>
              <w:t>7</w:t>
            </w:r>
          </w:p>
        </w:tc>
        <w:tc>
          <w:tcPr>
            <w:tcW w:w="1231" w:type="dxa"/>
          </w:tcPr>
          <w:p w14:paraId="613F0F0B" w14:textId="20DEC0C5" w:rsidR="00236608" w:rsidRPr="000C0B6C" w:rsidRDefault="001A44BA" w:rsidP="009251C2">
            <w:r>
              <w:t>33</w:t>
            </w:r>
          </w:p>
        </w:tc>
        <w:tc>
          <w:tcPr>
            <w:tcW w:w="8139" w:type="dxa"/>
            <w:gridSpan w:val="2"/>
          </w:tcPr>
          <w:p w14:paraId="4B30F77B" w14:textId="4DAFE3DA" w:rsidR="00236608" w:rsidRPr="000C0B6C" w:rsidRDefault="001A44BA" w:rsidP="009251C2">
            <w:r>
              <w:t xml:space="preserve">Should also include here the </w:t>
            </w:r>
            <w:r w:rsidR="00A54D92">
              <w:t xml:space="preserve">reference to </w:t>
            </w:r>
            <w:r w:rsidR="00060B2A">
              <w:t>T</w:t>
            </w:r>
            <w:r>
              <w:t xml:space="preserve">arget </w:t>
            </w:r>
            <w:r w:rsidR="00060B2A">
              <w:t xml:space="preserve">16 </w:t>
            </w:r>
            <w:r w:rsidR="00A54D92">
              <w:t>dealing with</w:t>
            </w:r>
            <w:r w:rsidR="00060B2A">
              <w:t xml:space="preserve"> biosafety</w:t>
            </w:r>
            <w:r w:rsidR="005457AE">
              <w:t>.</w:t>
            </w:r>
          </w:p>
        </w:tc>
      </w:tr>
      <w:tr w:rsidR="00236608" w:rsidRPr="000C0B6C" w14:paraId="419DB47A" w14:textId="77777777" w:rsidTr="009251C2">
        <w:trPr>
          <w:trHeight w:val="224"/>
        </w:trPr>
        <w:tc>
          <w:tcPr>
            <w:tcW w:w="818" w:type="dxa"/>
          </w:tcPr>
          <w:p w14:paraId="583A2152" w14:textId="07704FBC" w:rsidR="00236608" w:rsidRPr="000C0B6C" w:rsidRDefault="00C51F6F" w:rsidP="009251C2">
            <w:r>
              <w:t>10</w:t>
            </w:r>
          </w:p>
        </w:tc>
        <w:tc>
          <w:tcPr>
            <w:tcW w:w="1231" w:type="dxa"/>
          </w:tcPr>
          <w:p w14:paraId="491D28B8" w14:textId="012476DB" w:rsidR="00236608" w:rsidRPr="000C0B6C" w:rsidRDefault="00C51F6F" w:rsidP="009251C2">
            <w:r>
              <w:t>40</w:t>
            </w:r>
          </w:p>
        </w:tc>
        <w:tc>
          <w:tcPr>
            <w:tcW w:w="8139" w:type="dxa"/>
            <w:gridSpan w:val="2"/>
          </w:tcPr>
          <w:p w14:paraId="7EB00430" w14:textId="72479749" w:rsidR="00236608" w:rsidRPr="000C0B6C" w:rsidRDefault="0084678F" w:rsidP="009251C2">
            <w:r>
              <w:t>This should i</w:t>
            </w:r>
            <w:r w:rsidR="00C51F6F">
              <w:t xml:space="preserve">nclude </w:t>
            </w:r>
            <w:r w:rsidR="00E96018">
              <w:t>references to</w:t>
            </w:r>
            <w:r w:rsidR="00C51F6F">
              <w:t xml:space="preserve"> digital sequence information as part of Target 12</w:t>
            </w:r>
            <w:r w:rsidR="00B438E4">
              <w:t>.</w:t>
            </w:r>
          </w:p>
        </w:tc>
      </w:tr>
      <w:tr w:rsidR="00236608" w:rsidRPr="000C0B6C" w14:paraId="5DBDB291" w14:textId="77777777" w:rsidTr="009251C2">
        <w:trPr>
          <w:trHeight w:val="224"/>
        </w:trPr>
        <w:tc>
          <w:tcPr>
            <w:tcW w:w="818" w:type="dxa"/>
          </w:tcPr>
          <w:p w14:paraId="29E068DB" w14:textId="3FC20A23" w:rsidR="00236608" w:rsidRPr="000C0B6C" w:rsidRDefault="00C51F6F" w:rsidP="009251C2">
            <w:r>
              <w:t>11</w:t>
            </w:r>
          </w:p>
        </w:tc>
        <w:tc>
          <w:tcPr>
            <w:tcW w:w="1231" w:type="dxa"/>
          </w:tcPr>
          <w:p w14:paraId="212354D4" w14:textId="664E7346" w:rsidR="00236608" w:rsidRPr="000C0B6C" w:rsidRDefault="00C51F6F" w:rsidP="009251C2">
            <w:r>
              <w:t>49</w:t>
            </w:r>
          </w:p>
        </w:tc>
        <w:tc>
          <w:tcPr>
            <w:tcW w:w="8139" w:type="dxa"/>
            <w:gridSpan w:val="2"/>
          </w:tcPr>
          <w:p w14:paraId="637A167D" w14:textId="64F05756" w:rsidR="00236608" w:rsidRPr="000C0B6C" w:rsidRDefault="00BE5E80" w:rsidP="009251C2">
            <w:r>
              <w:t>R</w:t>
            </w:r>
            <w:r w:rsidR="00C51F6F">
              <w:t>eduction of subsidies harmful to biodiversity</w:t>
            </w:r>
            <w:r>
              <w:t xml:space="preserve"> is </w:t>
            </w:r>
            <w:r w:rsidR="00331EAE">
              <w:t>critical</w:t>
            </w:r>
            <w:r>
              <w:t xml:space="preserve"> as it </w:t>
            </w:r>
            <w:r w:rsidR="00331EAE">
              <w:t>this will</w:t>
            </w:r>
            <w:r w:rsidR="00E96018">
              <w:t xml:space="preserve"> free up </w:t>
            </w:r>
            <w:r>
              <w:t xml:space="preserve">scarce public </w:t>
            </w:r>
            <w:r w:rsidR="00C51F6F">
              <w:t>resources to support the transformation of</w:t>
            </w:r>
            <w:r w:rsidR="00A23AFB">
              <w:t xml:space="preserve"> the</w:t>
            </w:r>
            <w:r w:rsidR="0066282E">
              <w:t xml:space="preserve"> industrial </w:t>
            </w:r>
            <w:r w:rsidR="00C51F6F">
              <w:t>agricultural, forestry, and fishery sectors to</w:t>
            </w:r>
            <w:r w:rsidR="0066282E">
              <w:t>wards</w:t>
            </w:r>
            <w:r w:rsidR="00D62C4E">
              <w:t xml:space="preserve"> ecological</w:t>
            </w:r>
            <w:r w:rsidR="00C51F6F">
              <w:t xml:space="preserve"> sustainability</w:t>
            </w:r>
            <w:r w:rsidR="00A23AFB">
              <w:t>.</w:t>
            </w:r>
            <w:r w:rsidR="00D62C4E">
              <w:t xml:space="preserve"> </w:t>
            </w:r>
          </w:p>
        </w:tc>
      </w:tr>
      <w:tr w:rsidR="00771B3F" w:rsidRPr="000C0B6C" w14:paraId="1C6BCD09" w14:textId="77777777" w:rsidTr="009251C2">
        <w:trPr>
          <w:trHeight w:val="224"/>
        </w:trPr>
        <w:tc>
          <w:tcPr>
            <w:tcW w:w="818" w:type="dxa"/>
          </w:tcPr>
          <w:p w14:paraId="065DD142" w14:textId="25043C51" w:rsidR="00771B3F" w:rsidRDefault="00771B3F" w:rsidP="009251C2">
            <w:r>
              <w:t>12</w:t>
            </w:r>
          </w:p>
        </w:tc>
        <w:tc>
          <w:tcPr>
            <w:tcW w:w="1231" w:type="dxa"/>
          </w:tcPr>
          <w:p w14:paraId="583187D3" w14:textId="1A5E49A6" w:rsidR="00771B3F" w:rsidRDefault="00771B3F" w:rsidP="009251C2">
            <w:r>
              <w:t>53</w:t>
            </w:r>
          </w:p>
        </w:tc>
        <w:tc>
          <w:tcPr>
            <w:tcW w:w="8139" w:type="dxa"/>
            <w:gridSpan w:val="2"/>
          </w:tcPr>
          <w:p w14:paraId="7F3481FD" w14:textId="66060577" w:rsidR="00771B3F" w:rsidRDefault="00984437" w:rsidP="009251C2">
            <w:r>
              <w:t>This should i</w:t>
            </w:r>
            <w:r w:rsidR="00771B3F">
              <w:t xml:space="preserve">nclude spatial planning to be done </w:t>
            </w:r>
            <w:r w:rsidR="001F1314">
              <w:t>in consultation with</w:t>
            </w:r>
            <w:r w:rsidR="00771B3F">
              <w:t xml:space="preserve"> </w:t>
            </w:r>
            <w:r w:rsidR="002071D8">
              <w:t xml:space="preserve">small </w:t>
            </w:r>
            <w:r w:rsidR="001F1314">
              <w:t xml:space="preserve">scale </w:t>
            </w:r>
            <w:r w:rsidR="002071D8">
              <w:t xml:space="preserve">food producers, </w:t>
            </w:r>
            <w:r w:rsidR="001F1314">
              <w:t>IPLCs</w:t>
            </w:r>
            <w:r w:rsidR="009D4E64">
              <w:t xml:space="preserve"> – linked to Target 20</w:t>
            </w:r>
            <w:r w:rsidR="001F1314">
              <w:t>.</w:t>
            </w:r>
          </w:p>
        </w:tc>
      </w:tr>
      <w:tr w:rsidR="00236608" w:rsidRPr="000C0B6C" w14:paraId="7A865B83" w14:textId="77777777" w:rsidTr="009251C2">
        <w:trPr>
          <w:trHeight w:val="224"/>
        </w:trPr>
        <w:tc>
          <w:tcPr>
            <w:tcW w:w="818" w:type="dxa"/>
          </w:tcPr>
          <w:p w14:paraId="48F7EE30" w14:textId="6FF04E9D" w:rsidR="00236608" w:rsidRPr="000C0B6C" w:rsidRDefault="00C51F6F" w:rsidP="009251C2">
            <w:r>
              <w:t>14</w:t>
            </w:r>
          </w:p>
        </w:tc>
        <w:tc>
          <w:tcPr>
            <w:tcW w:w="1231" w:type="dxa"/>
          </w:tcPr>
          <w:p w14:paraId="6A798625" w14:textId="148C6092" w:rsidR="00236608" w:rsidRPr="000C0B6C" w:rsidRDefault="001F3A11" w:rsidP="009251C2">
            <w:r>
              <w:t>59</w:t>
            </w:r>
          </w:p>
        </w:tc>
        <w:tc>
          <w:tcPr>
            <w:tcW w:w="8139" w:type="dxa"/>
            <w:gridSpan w:val="2"/>
          </w:tcPr>
          <w:p w14:paraId="531C2A0F" w14:textId="7E747365" w:rsidR="00236608" w:rsidRPr="000C0B6C" w:rsidRDefault="009C7D32" w:rsidP="009251C2">
            <w:r>
              <w:t>A</w:t>
            </w:r>
            <w:r w:rsidR="001F3A11">
              <w:t xml:space="preserve">dd Target 9 – as in-situ conservation related to sustainable agriculture </w:t>
            </w:r>
            <w:proofErr w:type="gramStart"/>
            <w:r w:rsidR="001F3A11">
              <w:t>i</w:t>
            </w:r>
            <w:r w:rsidR="00431374">
              <w:t>.</w:t>
            </w:r>
            <w:r w:rsidR="001F3A11">
              <w:t>e</w:t>
            </w:r>
            <w:r w:rsidR="00431374">
              <w:t>.</w:t>
            </w:r>
            <w:proofErr w:type="gramEnd"/>
            <w:r w:rsidR="001F3A11">
              <w:t xml:space="preserve"> biodiverse agroecological production and food systems should also be linked to this issue of decline of species, and species recovery especially, but not exclusively,</w:t>
            </w:r>
            <w:r w:rsidR="005D6D66">
              <w:t xml:space="preserve"> to</w:t>
            </w:r>
            <w:r w:rsidR="001F3A11">
              <w:t xml:space="preserve"> crop and livestock</w:t>
            </w:r>
            <w:r>
              <w:t xml:space="preserve"> diversity.</w:t>
            </w:r>
          </w:p>
        </w:tc>
      </w:tr>
      <w:tr w:rsidR="00236608" w:rsidRPr="000C0B6C" w14:paraId="73FD340A" w14:textId="77777777" w:rsidTr="009251C2">
        <w:trPr>
          <w:trHeight w:val="224"/>
        </w:trPr>
        <w:tc>
          <w:tcPr>
            <w:tcW w:w="818" w:type="dxa"/>
          </w:tcPr>
          <w:p w14:paraId="37288C1C" w14:textId="59545918" w:rsidR="00236608" w:rsidRPr="000C0B6C" w:rsidRDefault="003F7C41" w:rsidP="009251C2">
            <w:r>
              <w:t>18</w:t>
            </w:r>
          </w:p>
        </w:tc>
        <w:tc>
          <w:tcPr>
            <w:tcW w:w="1231" w:type="dxa"/>
          </w:tcPr>
          <w:p w14:paraId="2993E983" w14:textId="31020A1B" w:rsidR="00236608" w:rsidRPr="000C0B6C" w:rsidRDefault="003F7C41" w:rsidP="009251C2">
            <w:r>
              <w:t>73</w:t>
            </w:r>
          </w:p>
        </w:tc>
        <w:tc>
          <w:tcPr>
            <w:tcW w:w="8139" w:type="dxa"/>
            <w:gridSpan w:val="2"/>
          </w:tcPr>
          <w:p w14:paraId="2A720A2D" w14:textId="77B98188" w:rsidR="00236608" w:rsidRPr="000C0B6C" w:rsidRDefault="003F7C41" w:rsidP="009251C2">
            <w:r>
              <w:t xml:space="preserve">Important that </w:t>
            </w:r>
            <w:r w:rsidR="00060B2A">
              <w:t>c</w:t>
            </w:r>
            <w:r>
              <w:t>limate change actions require reduction</w:t>
            </w:r>
            <w:r w:rsidR="005015B5">
              <w:t xml:space="preserve"> and phasing out of</w:t>
            </w:r>
            <w:r>
              <w:t xml:space="preserve"> fossil fuels usage and </w:t>
            </w:r>
            <w:r w:rsidR="005015B5">
              <w:t xml:space="preserve">that this </w:t>
            </w:r>
            <w:r>
              <w:t xml:space="preserve">is clearly stated.  </w:t>
            </w:r>
          </w:p>
        </w:tc>
      </w:tr>
      <w:tr w:rsidR="00236608" w:rsidRPr="000C0B6C" w14:paraId="435624C6" w14:textId="77777777" w:rsidTr="009251C2">
        <w:trPr>
          <w:trHeight w:val="224"/>
        </w:trPr>
        <w:tc>
          <w:tcPr>
            <w:tcW w:w="818" w:type="dxa"/>
          </w:tcPr>
          <w:p w14:paraId="112D65BF" w14:textId="49EE5F1E" w:rsidR="00236608" w:rsidRPr="000C0B6C" w:rsidRDefault="003F7C41" w:rsidP="009251C2">
            <w:r>
              <w:t>18</w:t>
            </w:r>
          </w:p>
        </w:tc>
        <w:tc>
          <w:tcPr>
            <w:tcW w:w="1231" w:type="dxa"/>
          </w:tcPr>
          <w:p w14:paraId="15A50A76" w14:textId="6F55965C" w:rsidR="00236608" w:rsidRPr="000C0B6C" w:rsidRDefault="003F7C41" w:rsidP="009251C2">
            <w:r>
              <w:t>74</w:t>
            </w:r>
          </w:p>
        </w:tc>
        <w:tc>
          <w:tcPr>
            <w:tcW w:w="8139" w:type="dxa"/>
            <w:gridSpan w:val="2"/>
          </w:tcPr>
          <w:p w14:paraId="778EFB93" w14:textId="3BAD3156" w:rsidR="00236608" w:rsidRPr="000C0B6C" w:rsidRDefault="003F7C41" w:rsidP="009251C2">
            <w:r>
              <w:t xml:space="preserve">We believe the article cited should not be used, as </w:t>
            </w:r>
            <w:r w:rsidR="00EC1486">
              <w:t xml:space="preserve">it </w:t>
            </w:r>
            <w:r>
              <w:t>is acontextual, and th</w:t>
            </w:r>
            <w:r w:rsidR="00060B2A">
              <w:t xml:space="preserve">e </w:t>
            </w:r>
            <w:r>
              <w:t xml:space="preserve">one third reduction of total net emissions </w:t>
            </w:r>
            <w:r w:rsidR="00060B2A">
              <w:t>should not be used as a reference</w:t>
            </w:r>
            <w:r w:rsidR="007F5E57">
              <w:t xml:space="preserve"> as this is not only arbitrary, </w:t>
            </w:r>
            <w:proofErr w:type="gramStart"/>
            <w:r w:rsidR="007F5E57">
              <w:t>it is</w:t>
            </w:r>
            <w:proofErr w:type="gramEnd"/>
            <w:r w:rsidR="007F5E57">
              <w:t xml:space="preserve"> </w:t>
            </w:r>
            <w:r w:rsidR="00307278">
              <w:t>completely</w:t>
            </w:r>
            <w:r w:rsidR="007F5E57">
              <w:t xml:space="preserve"> incorrect. The reference to </w:t>
            </w:r>
            <w:proofErr w:type="gramStart"/>
            <w:r w:rsidR="007F5E57">
              <w:t>nature based</w:t>
            </w:r>
            <w:proofErr w:type="gramEnd"/>
            <w:r w:rsidR="007F5E57">
              <w:t xml:space="preserve"> solutions should be deleted.</w:t>
            </w:r>
          </w:p>
        </w:tc>
      </w:tr>
      <w:tr w:rsidR="006060BF" w:rsidRPr="000C0B6C" w14:paraId="1FCC3F88" w14:textId="77777777" w:rsidTr="009251C2">
        <w:trPr>
          <w:trHeight w:val="224"/>
        </w:trPr>
        <w:tc>
          <w:tcPr>
            <w:tcW w:w="818" w:type="dxa"/>
          </w:tcPr>
          <w:p w14:paraId="7F4E8176" w14:textId="16ACB11F" w:rsidR="006060BF" w:rsidRPr="000C0B6C" w:rsidRDefault="00B01C00" w:rsidP="009251C2">
            <w:r>
              <w:t>18</w:t>
            </w:r>
          </w:p>
        </w:tc>
        <w:tc>
          <w:tcPr>
            <w:tcW w:w="1231" w:type="dxa"/>
          </w:tcPr>
          <w:p w14:paraId="01C993F1" w14:textId="5EAD56A0" w:rsidR="006060BF" w:rsidRPr="000C0B6C" w:rsidRDefault="00B01C00" w:rsidP="009251C2">
            <w:r>
              <w:t>75</w:t>
            </w:r>
          </w:p>
        </w:tc>
        <w:tc>
          <w:tcPr>
            <w:tcW w:w="8139" w:type="dxa"/>
            <w:gridSpan w:val="2"/>
          </w:tcPr>
          <w:p w14:paraId="2D3D32A2" w14:textId="61630762" w:rsidR="006060BF" w:rsidRPr="000C0B6C" w:rsidRDefault="00B01C00" w:rsidP="009251C2">
            <w:r>
              <w:t xml:space="preserve">Agree, but with para 74 </w:t>
            </w:r>
            <w:r w:rsidR="007F5E57">
              <w:t>appears to convey</w:t>
            </w:r>
            <w:r>
              <w:t xml:space="preserve"> contradictory</w:t>
            </w:r>
            <w:r w:rsidR="007F5E57">
              <w:t xml:space="preserve"> messages.</w:t>
            </w:r>
          </w:p>
        </w:tc>
      </w:tr>
      <w:tr w:rsidR="006060BF" w:rsidRPr="000C0B6C" w14:paraId="00DA4A24" w14:textId="77777777" w:rsidTr="009251C2">
        <w:trPr>
          <w:trHeight w:val="224"/>
        </w:trPr>
        <w:tc>
          <w:tcPr>
            <w:tcW w:w="818" w:type="dxa"/>
          </w:tcPr>
          <w:p w14:paraId="0BF9A4EA" w14:textId="1DC2CC48" w:rsidR="006060BF" w:rsidRPr="000C0B6C" w:rsidRDefault="00B01C00" w:rsidP="009251C2">
            <w:r>
              <w:t>20</w:t>
            </w:r>
          </w:p>
        </w:tc>
        <w:tc>
          <w:tcPr>
            <w:tcW w:w="1231" w:type="dxa"/>
          </w:tcPr>
          <w:p w14:paraId="03384ADA" w14:textId="719F60EC" w:rsidR="006060BF" w:rsidRPr="000C0B6C" w:rsidRDefault="00B01C00" w:rsidP="009251C2">
            <w:r>
              <w:t>80</w:t>
            </w:r>
          </w:p>
        </w:tc>
        <w:tc>
          <w:tcPr>
            <w:tcW w:w="8139" w:type="dxa"/>
            <w:gridSpan w:val="2"/>
          </w:tcPr>
          <w:p w14:paraId="219C3642" w14:textId="28B3C3DF" w:rsidR="006060BF" w:rsidRPr="000C0B6C" w:rsidRDefault="0067555A" w:rsidP="009251C2">
            <w:r>
              <w:t>M</w:t>
            </w:r>
            <w:r w:rsidR="00B01C00">
              <w:t xml:space="preserve">ore concrete proposals </w:t>
            </w:r>
            <w:r>
              <w:t>should</w:t>
            </w:r>
            <w:r w:rsidR="00B01C00">
              <w:t xml:space="preserve"> be </w:t>
            </w:r>
            <w:r w:rsidR="00D34C3B">
              <w:t>developed</w:t>
            </w:r>
            <w:r w:rsidR="00B01C00">
              <w:t xml:space="preserve"> to ensure sustainable, biodiverse agriculture and specifically transition to agro</w:t>
            </w:r>
            <w:r w:rsidR="002E67E6">
              <w:t xml:space="preserve">ecology, </w:t>
            </w:r>
            <w:r w:rsidR="00060B2A">
              <w:t>based</w:t>
            </w:r>
            <w:r w:rsidR="002E67E6">
              <w:t xml:space="preserve"> </w:t>
            </w:r>
            <w:r w:rsidR="0048527E">
              <w:t xml:space="preserve">on </w:t>
            </w:r>
            <w:r w:rsidR="002E67E6">
              <w:t>farmers’ rights,</w:t>
            </w:r>
            <w:r w:rsidR="00060B2A">
              <w:t xml:space="preserve"> agricultural biodiversity,</w:t>
            </w:r>
            <w:r w:rsidR="002E67E6">
              <w:t xml:space="preserve"> in-situ conservation, polycultures, connectivity </w:t>
            </w:r>
            <w:r w:rsidR="0048527E">
              <w:t>and so forth</w:t>
            </w:r>
            <w:r w:rsidR="002E67E6">
              <w:t xml:space="preserve">, as </w:t>
            </w:r>
            <w:r>
              <w:t xml:space="preserve">the expansion of industrial </w:t>
            </w:r>
            <w:r w:rsidR="002E67E6">
              <w:t xml:space="preserve">agriculture is the biggest driver of biodiversity loss. </w:t>
            </w:r>
            <w:r w:rsidR="00092551">
              <w:t>Further,</w:t>
            </w:r>
            <w:r w:rsidR="002E67E6">
              <w:t xml:space="preserve"> mention </w:t>
            </w:r>
            <w:r w:rsidR="006547F8">
              <w:t xml:space="preserve">should </w:t>
            </w:r>
            <w:r w:rsidR="008C1FB8">
              <w:t>be made to</w:t>
            </w:r>
            <w:r w:rsidR="006547F8">
              <w:t xml:space="preserve"> </w:t>
            </w:r>
            <w:r w:rsidR="002E67E6">
              <w:t xml:space="preserve">subsidies and trade </w:t>
            </w:r>
            <w:r w:rsidR="009B1CE9">
              <w:lastRenderedPageBreak/>
              <w:t xml:space="preserve">agreements, </w:t>
            </w:r>
            <w:r w:rsidR="002E67E6">
              <w:t xml:space="preserve">which promote harmful agricultural practices </w:t>
            </w:r>
            <w:proofErr w:type="spellStart"/>
            <w:r w:rsidR="002E67E6">
              <w:t>etc</w:t>
            </w:r>
            <w:proofErr w:type="spellEnd"/>
            <w:r w:rsidR="006547F8">
              <w:t>,</w:t>
            </w:r>
            <w:r w:rsidR="002E67E6">
              <w:t xml:space="preserve"> to </w:t>
            </w:r>
            <w:r w:rsidR="006547F8">
              <w:t>agricu</w:t>
            </w:r>
            <w:r w:rsidR="00866D85">
              <w:t>ltural</w:t>
            </w:r>
            <w:r w:rsidR="006547F8">
              <w:t xml:space="preserve"> </w:t>
            </w:r>
            <w:r w:rsidR="002E67E6">
              <w:t xml:space="preserve">biodiversity. This target should also be linked to Target 8.  </w:t>
            </w:r>
          </w:p>
        </w:tc>
      </w:tr>
      <w:tr w:rsidR="006060BF" w:rsidRPr="000C0B6C" w14:paraId="0D3F0894" w14:textId="77777777" w:rsidTr="009251C2">
        <w:trPr>
          <w:trHeight w:val="224"/>
        </w:trPr>
        <w:tc>
          <w:tcPr>
            <w:tcW w:w="818" w:type="dxa"/>
          </w:tcPr>
          <w:p w14:paraId="021FCAB6" w14:textId="47D526E6" w:rsidR="006060BF" w:rsidRPr="000C0B6C" w:rsidRDefault="002E67E6" w:rsidP="009251C2">
            <w:r>
              <w:lastRenderedPageBreak/>
              <w:t>20</w:t>
            </w:r>
          </w:p>
        </w:tc>
        <w:tc>
          <w:tcPr>
            <w:tcW w:w="1231" w:type="dxa"/>
          </w:tcPr>
          <w:p w14:paraId="18B05321" w14:textId="1479824A" w:rsidR="006060BF" w:rsidRPr="000C0B6C" w:rsidRDefault="002E67E6" w:rsidP="009251C2">
            <w:r>
              <w:t>heading</w:t>
            </w:r>
          </w:p>
        </w:tc>
        <w:tc>
          <w:tcPr>
            <w:tcW w:w="8139" w:type="dxa"/>
            <w:gridSpan w:val="2"/>
          </w:tcPr>
          <w:p w14:paraId="3F71D682" w14:textId="30EB8B6F" w:rsidR="006060BF" w:rsidRPr="000C0B6C" w:rsidRDefault="00060B2A" w:rsidP="009251C2">
            <w:r>
              <w:t>Perhaps</w:t>
            </w:r>
            <w:r w:rsidR="002E67E6">
              <w:t xml:space="preserve"> the heading should say </w:t>
            </w:r>
            <w:r>
              <w:t>ecosystem</w:t>
            </w:r>
            <w:r w:rsidR="002E67E6">
              <w:t xml:space="preserve"> approaches and</w:t>
            </w:r>
            <w:r w:rsidR="008A37BB">
              <w:t xml:space="preserve"> desist from the use of the term “ecosystems services” as we are</w:t>
            </w:r>
            <w:r w:rsidR="00BB3D02">
              <w:t xml:space="preserve"> not</w:t>
            </w:r>
            <w:r w:rsidR="008A37BB">
              <w:t xml:space="preserve"> talking </w:t>
            </w:r>
            <w:r w:rsidR="00BB3D02">
              <w:t xml:space="preserve">only </w:t>
            </w:r>
            <w:r w:rsidR="008A37BB">
              <w:t>about</w:t>
            </w:r>
            <w:r w:rsidR="002E67E6">
              <w:t xml:space="preserve"> natures</w:t>
            </w:r>
            <w:r w:rsidR="008A37BB">
              <w:t>’</w:t>
            </w:r>
            <w:r w:rsidR="002E67E6">
              <w:t xml:space="preserve"> contribution to human well</w:t>
            </w:r>
            <w:r w:rsidR="008A37BB">
              <w:t>-</w:t>
            </w:r>
            <w:r w:rsidR="002E67E6">
              <w:t>being,</w:t>
            </w:r>
            <w:r w:rsidR="008A37BB">
              <w:t xml:space="preserve"> </w:t>
            </w:r>
            <w:r w:rsidR="00BB3D02">
              <w:t>but also</w:t>
            </w:r>
            <w:r w:rsidR="002E67E6">
              <w:t xml:space="preserve"> describing ways to maintain and continue these ecological functions/systems, </w:t>
            </w:r>
            <w:proofErr w:type="gramStart"/>
            <w:r w:rsidR="002E67E6">
              <w:t>i</w:t>
            </w:r>
            <w:r w:rsidR="000F5EA5">
              <w:t>.</w:t>
            </w:r>
            <w:r w:rsidR="002E67E6">
              <w:t>e</w:t>
            </w:r>
            <w:r w:rsidR="000F5EA5">
              <w:t>.</w:t>
            </w:r>
            <w:proofErr w:type="gramEnd"/>
            <w:r w:rsidR="002E67E6">
              <w:t xml:space="preserve"> through ecosystem-based approaches. </w:t>
            </w:r>
            <w:r w:rsidR="003148ED">
              <w:t xml:space="preserve">While </w:t>
            </w:r>
            <w:proofErr w:type="gramStart"/>
            <w:r w:rsidR="003148ED">
              <w:t>nature based</w:t>
            </w:r>
            <w:proofErr w:type="gramEnd"/>
            <w:r w:rsidR="003148ED">
              <w:t xml:space="preserve"> solutions (still undefined) may refer to a range of </w:t>
            </w:r>
            <w:r w:rsidR="009A5EAD">
              <w:t xml:space="preserve">ecologically sustainable and socially just approaches, </w:t>
            </w:r>
            <w:r w:rsidR="003148ED">
              <w:t xml:space="preserve">including for example, </w:t>
            </w:r>
            <w:proofErr w:type="spellStart"/>
            <w:r w:rsidR="003148ED">
              <w:t>agro</w:t>
            </w:r>
            <w:proofErr w:type="spellEnd"/>
            <w:r w:rsidR="003148ED">
              <w:t xml:space="preserve"> ecology, we strongly argue that it should be deleted</w:t>
            </w:r>
            <w:r w:rsidR="009A5EAD">
              <w:t xml:space="preserve">. The reason being, that </w:t>
            </w:r>
            <w:r w:rsidR="003148ED">
              <w:t>it</w:t>
            </w:r>
            <w:r w:rsidR="00C73B99">
              <w:t xml:space="preserve"> also</w:t>
            </w:r>
            <w:r w:rsidR="003148ED">
              <w:t xml:space="preserve"> connotes </w:t>
            </w:r>
            <w:r w:rsidR="00C73B99">
              <w:t>the hopelessly flawed reasoning that nature will solve our climate change crises</w:t>
            </w:r>
            <w:r w:rsidR="00F04ADC">
              <w:t>. W</w:t>
            </w:r>
            <w:r w:rsidR="00883B52">
              <w:t xml:space="preserve">hereas what is required is that we </w:t>
            </w:r>
            <w:r w:rsidR="00F04ADC">
              <w:t>stop</w:t>
            </w:r>
            <w:r w:rsidR="00883B52">
              <w:t xml:space="preserve"> burning fossil fuels. Because of the highly contentious nature of this term, to continue to keep this term will provoke </w:t>
            </w:r>
            <w:r w:rsidR="00A374C4">
              <w:t>bitter battles</w:t>
            </w:r>
            <w:r w:rsidR="00883B52">
              <w:t xml:space="preserve"> </w:t>
            </w:r>
            <w:r w:rsidR="00CC37F9">
              <w:t xml:space="preserve">inside these discussions and </w:t>
            </w:r>
            <w:r w:rsidR="00883B52">
              <w:t>undermine its integrity. The CBD is not an instrument to be used by the fossil fuel industry to achieve its objectives, namely, to continue to burn the planet</w:t>
            </w:r>
            <w:r w:rsidR="008A64FA">
              <w:t xml:space="preserve"> by promoting false solutions that will contribute to further biodiversity loss</w:t>
            </w:r>
            <w:r w:rsidR="007D3F19">
              <w:t xml:space="preserve"> and ecosystems collapse.</w:t>
            </w:r>
            <w:r w:rsidR="003148ED">
              <w:t xml:space="preserve">  </w:t>
            </w:r>
          </w:p>
        </w:tc>
      </w:tr>
      <w:tr w:rsidR="006060BF" w:rsidRPr="000C0B6C" w14:paraId="1BEC6B92" w14:textId="77777777" w:rsidTr="009251C2">
        <w:trPr>
          <w:trHeight w:val="224"/>
        </w:trPr>
        <w:tc>
          <w:tcPr>
            <w:tcW w:w="818" w:type="dxa"/>
          </w:tcPr>
          <w:p w14:paraId="3428EEEB" w14:textId="67B0194B" w:rsidR="006060BF" w:rsidRPr="000C0B6C" w:rsidRDefault="002E67E6" w:rsidP="009251C2">
            <w:r>
              <w:t>22</w:t>
            </w:r>
          </w:p>
        </w:tc>
        <w:tc>
          <w:tcPr>
            <w:tcW w:w="1231" w:type="dxa"/>
          </w:tcPr>
          <w:p w14:paraId="216280D8" w14:textId="1B547E40" w:rsidR="006060BF" w:rsidRPr="000C0B6C" w:rsidRDefault="002E67E6" w:rsidP="009251C2">
            <w:r>
              <w:t>85</w:t>
            </w:r>
          </w:p>
        </w:tc>
        <w:tc>
          <w:tcPr>
            <w:tcW w:w="8139" w:type="dxa"/>
            <w:gridSpan w:val="2"/>
          </w:tcPr>
          <w:p w14:paraId="5AF59F48" w14:textId="2DCE43E7" w:rsidR="006060BF" w:rsidRPr="000C0B6C" w:rsidRDefault="0046241A" w:rsidP="009251C2">
            <w:r>
              <w:t>T</w:t>
            </w:r>
            <w:r w:rsidR="002E67E6">
              <w:t xml:space="preserve">his section requires more development and detailing. </w:t>
            </w:r>
            <w:r w:rsidR="00735D74">
              <w:t>It</w:t>
            </w:r>
            <w:r w:rsidR="002E67E6">
              <w:t xml:space="preserve"> may also be integrated into Target </w:t>
            </w:r>
            <w:proofErr w:type="gramStart"/>
            <w:r w:rsidR="002E67E6">
              <w:t>1?</w:t>
            </w:r>
            <w:proofErr w:type="gramEnd"/>
            <w:r w:rsidR="002E67E6">
              <w:t xml:space="preserve"> This would allow for spatial planning in urban areas to be enhanced, </w:t>
            </w:r>
            <w:r w:rsidR="00E40620">
              <w:t xml:space="preserve">in order </w:t>
            </w:r>
            <w:r w:rsidR="002E67E6">
              <w:t xml:space="preserve">to ensure green/blue spaces for urban dwellers, for </w:t>
            </w:r>
            <w:r w:rsidR="001424D7">
              <w:t xml:space="preserve">physical and </w:t>
            </w:r>
            <w:r w:rsidR="002E67E6">
              <w:t>psychological benefits, but also to integrate biodiversity and biocultural diversity targets into urban areas, including high-density urban areas, through multifunctional and sustainable urban design, planning, etc. This could include urban greening, urban agriculture, etc</w:t>
            </w:r>
            <w:r>
              <w:t>.</w:t>
            </w:r>
            <w:r w:rsidR="002E67E6">
              <w:t xml:space="preserve"> as part of connectivity as well of areas of biodiversity conservation etc.  </w:t>
            </w:r>
          </w:p>
        </w:tc>
      </w:tr>
      <w:tr w:rsidR="00236608" w:rsidRPr="000C0B6C" w14:paraId="4C53569F" w14:textId="77777777" w:rsidTr="009251C2">
        <w:trPr>
          <w:trHeight w:val="224"/>
        </w:trPr>
        <w:tc>
          <w:tcPr>
            <w:tcW w:w="818" w:type="dxa"/>
          </w:tcPr>
          <w:p w14:paraId="5ACD88D5" w14:textId="65C93DED" w:rsidR="00236608" w:rsidRPr="000C0B6C" w:rsidRDefault="009052E7" w:rsidP="009251C2">
            <w:r>
              <w:t>22</w:t>
            </w:r>
          </w:p>
        </w:tc>
        <w:tc>
          <w:tcPr>
            <w:tcW w:w="1231" w:type="dxa"/>
          </w:tcPr>
          <w:p w14:paraId="1A074978" w14:textId="2D1E2E62" w:rsidR="00236608" w:rsidRPr="000C0B6C" w:rsidRDefault="009052E7" w:rsidP="009251C2">
            <w:r>
              <w:t>88</w:t>
            </w:r>
          </w:p>
        </w:tc>
        <w:tc>
          <w:tcPr>
            <w:tcW w:w="8139" w:type="dxa"/>
            <w:gridSpan w:val="2"/>
          </w:tcPr>
          <w:p w14:paraId="249A3E43" w14:textId="002D0A31" w:rsidR="00236608" w:rsidRPr="000C0B6C" w:rsidRDefault="009052E7" w:rsidP="009251C2">
            <w:r>
              <w:t xml:space="preserve">This section needs to refer to the issue of digital sequence information as part of ABS </w:t>
            </w:r>
            <w:r w:rsidR="00B2296C">
              <w:t xml:space="preserve">issues. </w:t>
            </w:r>
            <w:r>
              <w:t xml:space="preserve"> </w:t>
            </w:r>
          </w:p>
        </w:tc>
      </w:tr>
      <w:tr w:rsidR="009052E7" w:rsidRPr="000C0B6C" w14:paraId="41A465F1" w14:textId="77777777" w:rsidTr="009251C2">
        <w:trPr>
          <w:trHeight w:val="224"/>
        </w:trPr>
        <w:tc>
          <w:tcPr>
            <w:tcW w:w="818" w:type="dxa"/>
          </w:tcPr>
          <w:p w14:paraId="354A40E9" w14:textId="440947E2" w:rsidR="009052E7" w:rsidRPr="000C0B6C" w:rsidRDefault="005E0377" w:rsidP="009251C2">
            <w:r>
              <w:t>23</w:t>
            </w:r>
          </w:p>
        </w:tc>
        <w:tc>
          <w:tcPr>
            <w:tcW w:w="1231" w:type="dxa"/>
          </w:tcPr>
          <w:p w14:paraId="7CA8FA7A" w14:textId="278E6EA8" w:rsidR="009052E7" w:rsidRPr="000C0B6C" w:rsidRDefault="005E0377" w:rsidP="009251C2">
            <w:r>
              <w:t>93</w:t>
            </w:r>
          </w:p>
        </w:tc>
        <w:tc>
          <w:tcPr>
            <w:tcW w:w="8139" w:type="dxa"/>
            <w:gridSpan w:val="2"/>
          </w:tcPr>
          <w:p w14:paraId="799E1BFB" w14:textId="7349E51C" w:rsidR="009052E7" w:rsidRPr="000C0B6C" w:rsidRDefault="005E0377" w:rsidP="009251C2">
            <w:r>
              <w:t>It is important that this section includes the recognition of unequal development globally, and that current economic develop</w:t>
            </w:r>
            <w:r w:rsidR="00195B74">
              <w:t>ment</w:t>
            </w:r>
            <w:r>
              <w:t xml:space="preserve"> policies, trade agreements, and other sectors such as </w:t>
            </w:r>
            <w:r w:rsidR="008D1004">
              <w:t>mining/</w:t>
            </w:r>
            <w:r>
              <w:t>extractives, deforestation, agriculture, finance, etc</w:t>
            </w:r>
            <w:r w:rsidR="008D1004">
              <w:t>.</w:t>
            </w:r>
            <w:r w:rsidR="001E6B9C">
              <w:t xml:space="preserve"> (Target 14)</w:t>
            </w:r>
            <w:r>
              <w:t xml:space="preserve"> have major impacts </w:t>
            </w:r>
            <w:r w:rsidR="00195B74">
              <w:t>on</w:t>
            </w:r>
            <w:r>
              <w:t xml:space="preserve"> land-use, ecosystems</w:t>
            </w:r>
            <w:r w:rsidR="00983D0F">
              <w:t>, landscapes</w:t>
            </w:r>
            <w:r>
              <w:t xml:space="preserve"> and biodiversity. While it is important to say that biodiversity is </w:t>
            </w:r>
            <w:proofErr w:type="gramStart"/>
            <w:r>
              <w:t>mainstreamed</w:t>
            </w:r>
            <w:proofErr w:type="gramEnd"/>
            <w:r w:rsidR="00983D0F">
              <w:t xml:space="preserve"> we have some difficulties</w:t>
            </w:r>
            <w:r w:rsidR="004C3321">
              <w:t xml:space="preserve"> with this</w:t>
            </w:r>
            <w:r w:rsidR="00983D0F">
              <w:t xml:space="preserve">. For instance, we wonder </w:t>
            </w:r>
            <w:r>
              <w:t>how in this section</w:t>
            </w:r>
            <w:r w:rsidR="00983D0F">
              <w:t>,</w:t>
            </w:r>
            <w:r>
              <w:t xml:space="preserve"> the drivers of biodiversity loss are being firmly addressed, and redressed accordingly, and how the global economic, trade and finance systems will need to “mainstream” such targets, goals, et</w:t>
            </w:r>
            <w:r w:rsidR="00AD739D">
              <w:t>c.</w:t>
            </w:r>
            <w:r>
              <w:t>, provide resources</w:t>
            </w:r>
            <w:r w:rsidR="00F91FAE">
              <w:t xml:space="preserve">. It is also a mystery as to how these will be </w:t>
            </w:r>
            <w:r>
              <w:t xml:space="preserve">held accountable for historical and continued harmful activities. </w:t>
            </w:r>
            <w:r w:rsidR="001E6B9C">
              <w:t>Perhaps it would be better to simply mainstream the issues under one target rather than having a specific target on mainstreaming?</w:t>
            </w:r>
          </w:p>
        </w:tc>
      </w:tr>
      <w:tr w:rsidR="009052E7" w:rsidRPr="000C0B6C" w14:paraId="4A30474B" w14:textId="77777777" w:rsidTr="009251C2">
        <w:trPr>
          <w:trHeight w:val="224"/>
        </w:trPr>
        <w:tc>
          <w:tcPr>
            <w:tcW w:w="818" w:type="dxa"/>
          </w:tcPr>
          <w:p w14:paraId="2E5096FE" w14:textId="355777BF" w:rsidR="009052E7" w:rsidRPr="000C0B6C" w:rsidRDefault="001E6B9C" w:rsidP="009251C2">
            <w:r>
              <w:t>26</w:t>
            </w:r>
          </w:p>
        </w:tc>
        <w:tc>
          <w:tcPr>
            <w:tcW w:w="1231" w:type="dxa"/>
          </w:tcPr>
          <w:p w14:paraId="64BD5E12" w14:textId="072DD94E" w:rsidR="009052E7" w:rsidRPr="000C0B6C" w:rsidRDefault="00D36956" w:rsidP="009251C2">
            <w:r>
              <w:t>99</w:t>
            </w:r>
          </w:p>
        </w:tc>
        <w:tc>
          <w:tcPr>
            <w:tcW w:w="8139" w:type="dxa"/>
            <w:gridSpan w:val="2"/>
          </w:tcPr>
          <w:p w14:paraId="4FCEC389" w14:textId="0C24F1A3" w:rsidR="009052E7" w:rsidRPr="000C0B6C" w:rsidRDefault="00D36956" w:rsidP="009251C2">
            <w:r>
              <w:t xml:space="preserve">It is not clear </w:t>
            </w:r>
            <w:r w:rsidR="00FF567F">
              <w:t xml:space="preserve">what </w:t>
            </w:r>
            <w:r>
              <w:t xml:space="preserve">the impact of Target 16 </w:t>
            </w:r>
            <w:r w:rsidR="00FF567F">
              <w:t xml:space="preserve">has </w:t>
            </w:r>
            <w:r>
              <w:t xml:space="preserve">on the the Cartagena Protocol on Biosafety. </w:t>
            </w:r>
            <w:r w:rsidR="003038CE">
              <w:t>It appears as if</w:t>
            </w:r>
            <w:r>
              <w:t xml:space="preserve"> some additions are needed </w:t>
            </w:r>
            <w:r w:rsidR="003038CE">
              <w:t xml:space="preserve">in regard </w:t>
            </w:r>
            <w:r w:rsidR="005F1EEB">
              <w:t xml:space="preserve">to </w:t>
            </w:r>
            <w:r>
              <w:t xml:space="preserve">new </w:t>
            </w:r>
            <w:r w:rsidR="009876C3">
              <w:t xml:space="preserve">and emerging </w:t>
            </w:r>
            <w:r>
              <w:t>technologies, and their threats to entire populations, species and ecosystems</w:t>
            </w:r>
            <w:r w:rsidR="009876C3">
              <w:t xml:space="preserve"> (genome editing, gene drive organisms, and so forth).</w:t>
            </w:r>
          </w:p>
        </w:tc>
      </w:tr>
      <w:tr w:rsidR="001E6B9C" w:rsidRPr="000C0B6C" w14:paraId="7DC7E0F4" w14:textId="77777777" w:rsidTr="009251C2">
        <w:trPr>
          <w:trHeight w:val="224"/>
        </w:trPr>
        <w:tc>
          <w:tcPr>
            <w:tcW w:w="818" w:type="dxa"/>
          </w:tcPr>
          <w:p w14:paraId="5F83DB92" w14:textId="08A2F361" w:rsidR="001E6B9C" w:rsidRPr="000C0B6C" w:rsidRDefault="00D36956" w:rsidP="009251C2">
            <w:r>
              <w:t>26</w:t>
            </w:r>
          </w:p>
        </w:tc>
        <w:tc>
          <w:tcPr>
            <w:tcW w:w="1231" w:type="dxa"/>
          </w:tcPr>
          <w:p w14:paraId="608B69CC" w14:textId="6D72C5C5" w:rsidR="001E6B9C" w:rsidRPr="000C0B6C" w:rsidRDefault="00D36956" w:rsidP="009251C2">
            <w:r>
              <w:t>102</w:t>
            </w:r>
          </w:p>
        </w:tc>
        <w:tc>
          <w:tcPr>
            <w:tcW w:w="8139" w:type="dxa"/>
            <w:gridSpan w:val="2"/>
          </w:tcPr>
          <w:p w14:paraId="5F669751" w14:textId="3022FCE3" w:rsidR="001E6B9C" w:rsidRPr="000C0B6C" w:rsidRDefault="004E41B1" w:rsidP="009251C2">
            <w:r>
              <w:t>T</w:t>
            </w:r>
            <w:r w:rsidR="00D36956">
              <w:t xml:space="preserve">his target and mainstreaming biodiversity should be integrated, and perhaps this becomes a clear sub-target </w:t>
            </w:r>
            <w:proofErr w:type="gramStart"/>
            <w:r w:rsidR="00D36956">
              <w:t>i</w:t>
            </w:r>
            <w:r w:rsidR="00F169C0">
              <w:t>.</w:t>
            </w:r>
            <w:r w:rsidR="00D36956">
              <w:t>e</w:t>
            </w:r>
            <w:r w:rsidR="00F169C0">
              <w:t>.</w:t>
            </w:r>
            <w:proofErr w:type="gramEnd"/>
            <w:r w:rsidR="00D36956">
              <w:t xml:space="preserve"> removal (or rather illegality) of harmful subsidies. </w:t>
            </w:r>
          </w:p>
        </w:tc>
      </w:tr>
      <w:tr w:rsidR="001E6B9C" w:rsidRPr="000C0B6C" w14:paraId="207084AC" w14:textId="77777777" w:rsidTr="009251C2">
        <w:trPr>
          <w:trHeight w:val="224"/>
        </w:trPr>
        <w:tc>
          <w:tcPr>
            <w:tcW w:w="818" w:type="dxa"/>
          </w:tcPr>
          <w:p w14:paraId="780DEB5F" w14:textId="19F3774C" w:rsidR="001E6B9C" w:rsidRPr="000C0B6C" w:rsidRDefault="00633DB0" w:rsidP="009251C2">
            <w:r>
              <w:t>28</w:t>
            </w:r>
          </w:p>
        </w:tc>
        <w:tc>
          <w:tcPr>
            <w:tcW w:w="1231" w:type="dxa"/>
          </w:tcPr>
          <w:p w14:paraId="490B89BB" w14:textId="188358DC" w:rsidR="001E6B9C" w:rsidRPr="000C0B6C" w:rsidRDefault="00633DB0" w:rsidP="009251C2">
            <w:r>
              <w:t>106</w:t>
            </w:r>
          </w:p>
        </w:tc>
        <w:tc>
          <w:tcPr>
            <w:tcW w:w="8139" w:type="dxa"/>
            <w:gridSpan w:val="2"/>
          </w:tcPr>
          <w:p w14:paraId="5AAFAC44" w14:textId="0DB4EC56" w:rsidR="001E6B9C" w:rsidRPr="000C0B6C" w:rsidRDefault="00E75F53" w:rsidP="009251C2">
            <w:r>
              <w:t>W</w:t>
            </w:r>
            <w:r w:rsidR="00633DB0">
              <w:t xml:space="preserve">e believe that illicit financial flows as well as direct financial investments and trade agreements </w:t>
            </w:r>
            <w:r w:rsidR="00F169C0">
              <w:t xml:space="preserve">and their role in driving </w:t>
            </w:r>
            <w:r w:rsidR="00633DB0">
              <w:t xml:space="preserve">ecological destruction trump any </w:t>
            </w:r>
            <w:r w:rsidR="00633DB0">
              <w:lastRenderedPageBreak/>
              <w:t>development assistance taking place, and therefore this needs to be added here, to understand the underlying</w:t>
            </w:r>
            <w:r w:rsidR="00597627">
              <w:t xml:space="preserve"> systemic</w:t>
            </w:r>
            <w:r w:rsidR="00633DB0">
              <w:t xml:space="preserve"> issues. It is not simply about biodiversity funding, but also </w:t>
            </w:r>
            <w:r w:rsidR="00597627">
              <w:t xml:space="preserve">about </w:t>
            </w:r>
            <w:r w:rsidR="00633DB0">
              <w:t>the funding that continue</w:t>
            </w:r>
            <w:r w:rsidR="00597627">
              <w:t>s to drive wonton</w:t>
            </w:r>
            <w:r w:rsidR="00633DB0">
              <w:t xml:space="preserve"> resource extraction, unsustainable consumption, unsustainable economic growth, and maintaining indebtedness, under-resourced states (especially in Africa), conflicts, etc</w:t>
            </w:r>
            <w:r w:rsidR="00597627">
              <w:t>.</w:t>
            </w:r>
          </w:p>
        </w:tc>
      </w:tr>
      <w:tr w:rsidR="00633DB0" w:rsidRPr="000C0B6C" w14:paraId="4AE12074" w14:textId="77777777" w:rsidTr="009251C2">
        <w:trPr>
          <w:trHeight w:val="224"/>
        </w:trPr>
        <w:tc>
          <w:tcPr>
            <w:tcW w:w="818" w:type="dxa"/>
          </w:tcPr>
          <w:p w14:paraId="5C052792" w14:textId="5473F9C6" w:rsidR="00633DB0" w:rsidRDefault="00633DB0" w:rsidP="009251C2">
            <w:r>
              <w:lastRenderedPageBreak/>
              <w:t>28</w:t>
            </w:r>
          </w:p>
        </w:tc>
        <w:tc>
          <w:tcPr>
            <w:tcW w:w="1231" w:type="dxa"/>
          </w:tcPr>
          <w:p w14:paraId="4CCC0366" w14:textId="123A9B92" w:rsidR="00633DB0" w:rsidRDefault="00633DB0" w:rsidP="009251C2">
            <w:r>
              <w:t>108</w:t>
            </w:r>
          </w:p>
        </w:tc>
        <w:tc>
          <w:tcPr>
            <w:tcW w:w="8139" w:type="dxa"/>
            <w:gridSpan w:val="2"/>
          </w:tcPr>
          <w:p w14:paraId="49AB4775" w14:textId="18A13016" w:rsidR="00633DB0" w:rsidRDefault="00E75F53" w:rsidP="009251C2">
            <w:r>
              <w:t xml:space="preserve">While domestic resources may be used as well, </w:t>
            </w:r>
            <w:r w:rsidR="00011C56">
              <w:t>we need to</w:t>
            </w:r>
            <w:r>
              <w:t xml:space="preserve"> consider the historical and current role played by wealthier countries in driving ecological damage in the </w:t>
            </w:r>
            <w:r w:rsidR="00011C56">
              <w:t>g</w:t>
            </w:r>
            <w:r>
              <w:t xml:space="preserve">lobal South. </w:t>
            </w:r>
            <w:r w:rsidR="00011C56">
              <w:t>C</w:t>
            </w:r>
            <w:r>
              <w:t xml:space="preserve">onsiderable resources </w:t>
            </w:r>
            <w:r w:rsidR="00011C56">
              <w:t xml:space="preserve">will be needed to </w:t>
            </w:r>
            <w:r>
              <w:t xml:space="preserve">support any transition to halt and restore biodiversity loss. </w:t>
            </w:r>
            <w:r w:rsidR="00E95F8D">
              <w:t>It is also important to reflect on why</w:t>
            </w:r>
            <w:r w:rsidR="00830250">
              <w:t xml:space="preserve"> </w:t>
            </w:r>
            <w:r w:rsidR="00E95F8D">
              <w:t xml:space="preserve">Article 20 of the Convention has failed to </w:t>
            </w:r>
            <w:proofErr w:type="spellStart"/>
            <w:r w:rsidR="00E95F8D">
              <w:t>realise</w:t>
            </w:r>
            <w:proofErr w:type="spellEnd"/>
            <w:r w:rsidR="00E95F8D">
              <w:t xml:space="preserve"> the necessary finances needed to capacitate and resource these actions, and also whether a biodiversity fund will be able to fill </w:t>
            </w:r>
            <w:proofErr w:type="gramStart"/>
            <w:r w:rsidR="00E95F8D">
              <w:t>this ga</w:t>
            </w:r>
            <w:r w:rsidR="0001432A">
              <w:t>p/shortcomings</w:t>
            </w:r>
            <w:proofErr w:type="gramEnd"/>
            <w:r w:rsidR="0001432A">
              <w:t xml:space="preserve">. </w:t>
            </w:r>
            <w:r w:rsidR="00E95F8D">
              <w:t xml:space="preserve"> </w:t>
            </w:r>
          </w:p>
        </w:tc>
      </w:tr>
      <w:tr w:rsidR="00E95F8D" w:rsidRPr="000C0B6C" w14:paraId="6A3BB5DB" w14:textId="77777777" w:rsidTr="009251C2">
        <w:trPr>
          <w:trHeight w:val="224"/>
        </w:trPr>
        <w:tc>
          <w:tcPr>
            <w:tcW w:w="818" w:type="dxa"/>
          </w:tcPr>
          <w:p w14:paraId="1105D3FF" w14:textId="2D478A94" w:rsidR="00E95F8D" w:rsidRDefault="00E95F8D" w:rsidP="009251C2">
            <w:r>
              <w:t>29</w:t>
            </w:r>
          </w:p>
        </w:tc>
        <w:tc>
          <w:tcPr>
            <w:tcW w:w="1231" w:type="dxa"/>
          </w:tcPr>
          <w:p w14:paraId="27A2A844" w14:textId="1279C107" w:rsidR="00E95F8D" w:rsidRDefault="00E95F8D" w:rsidP="009251C2">
            <w:r>
              <w:t>115</w:t>
            </w:r>
          </w:p>
        </w:tc>
        <w:tc>
          <w:tcPr>
            <w:tcW w:w="8139" w:type="dxa"/>
            <w:gridSpan w:val="2"/>
          </w:tcPr>
          <w:p w14:paraId="261E0F3F" w14:textId="187C33FC" w:rsidR="00E95F8D" w:rsidRDefault="00E37D32" w:rsidP="009251C2">
            <w:r>
              <w:t>Participation</w:t>
            </w:r>
            <w:r w:rsidR="00E95F8D">
              <w:t xml:space="preserve"> must not be </w:t>
            </w:r>
            <w:proofErr w:type="gramStart"/>
            <w:r w:rsidR="00E95F8D">
              <w:t>tokenistic,</w:t>
            </w:r>
            <w:proofErr w:type="gramEnd"/>
            <w:r w:rsidR="00E95F8D">
              <w:t xml:space="preserve"> this must be used to </w:t>
            </w:r>
            <w:r w:rsidR="00FB3D13">
              <w:t>in</w:t>
            </w:r>
            <w:r w:rsidR="00E95F8D">
              <w:t xml:space="preserve">form the plans and approaches. </w:t>
            </w:r>
            <w:proofErr w:type="gramStart"/>
            <w:r w:rsidR="00E95F8D">
              <w:t>Specifically</w:t>
            </w:r>
            <w:proofErr w:type="gramEnd"/>
            <w:r w:rsidR="00E95F8D">
              <w:t xml:space="preserve"> around Target 1, 2, 8, and 9. Participation in spatial planning is absolutely crucial, as this will dictate </w:t>
            </w:r>
            <w:r w:rsidR="00FB3D13">
              <w:t xml:space="preserve">where </w:t>
            </w:r>
            <w:r w:rsidR="00E95F8D">
              <w:t>much of the funding</w:t>
            </w:r>
            <w:r w:rsidR="00FB3D13">
              <w:t xml:space="preserve"> will be directed and received</w:t>
            </w:r>
            <w:r w:rsidR="00F25DC8">
              <w:t xml:space="preserve">, as well as in Target 2 on formal conservation to ensure equitable planning, which does not result in social and cultural dispossession, poverty, and conflict. </w:t>
            </w:r>
          </w:p>
        </w:tc>
      </w:tr>
    </w:tbl>
    <w:p w14:paraId="3F5E71EC" w14:textId="77777777" w:rsidR="00236608" w:rsidRPr="00532BBA" w:rsidRDefault="00236608" w:rsidP="00236608">
      <w:pPr>
        <w:pStyle w:val="Default"/>
        <w:jc w:val="center"/>
        <w:rPr>
          <w:b/>
          <w:sz w:val="22"/>
          <w:szCs w:val="22"/>
          <w:u w:val="single"/>
        </w:rPr>
      </w:pPr>
    </w:p>
    <w:p w14:paraId="254542ED" w14:textId="5FB611A3" w:rsidR="00236608" w:rsidRPr="00624FAA" w:rsidRDefault="00236608" w:rsidP="00790F3D">
      <w:pPr>
        <w:tabs>
          <w:tab w:val="left" w:pos="5900"/>
        </w:tabs>
        <w:jc w:val="both"/>
        <w:rPr>
          <w:i/>
          <w:szCs w:val="22"/>
        </w:rPr>
      </w:pPr>
      <w:r w:rsidRPr="00624FAA">
        <w:rPr>
          <w:i/>
          <w:sz w:val="22"/>
          <w:szCs w:val="22"/>
        </w:rPr>
        <w:t xml:space="preserve">Comments should be sent by e-mail to </w:t>
      </w:r>
      <w:hyperlink r:id="rId8" w:history="1">
        <w:r w:rsidRPr="00624FAA">
          <w:rPr>
            <w:rStyle w:val="Hyperlink"/>
            <w:i/>
            <w:sz w:val="22"/>
            <w:szCs w:val="22"/>
          </w:rPr>
          <w:t>secretariat@cbd.int</w:t>
        </w:r>
      </w:hyperlink>
      <w:r w:rsidRPr="00153018">
        <w:rPr>
          <w:i/>
          <w:sz w:val="22"/>
          <w:szCs w:val="22"/>
        </w:rPr>
        <w:t xml:space="preserve"> </w:t>
      </w:r>
      <w:r w:rsidR="00790F3D">
        <w:rPr>
          <w:i/>
          <w:sz w:val="22"/>
          <w:szCs w:val="22"/>
        </w:rPr>
        <w:t xml:space="preserve">by </w:t>
      </w:r>
      <w:r w:rsidR="001C2BDB">
        <w:rPr>
          <w:i/>
          <w:sz w:val="22"/>
          <w:szCs w:val="22"/>
        </w:rPr>
        <w:t>22</w:t>
      </w:r>
      <w:r w:rsidR="00790F3D">
        <w:rPr>
          <w:i/>
          <w:sz w:val="22"/>
          <w:szCs w:val="22"/>
        </w:rPr>
        <w:t xml:space="preserve"> </w:t>
      </w:r>
      <w:r w:rsidR="00976DCD">
        <w:rPr>
          <w:i/>
          <w:sz w:val="22"/>
          <w:szCs w:val="22"/>
        </w:rPr>
        <w:t>March</w:t>
      </w:r>
      <w:r w:rsidR="00790F3D">
        <w:rPr>
          <w:i/>
          <w:sz w:val="22"/>
          <w:szCs w:val="22"/>
        </w:rPr>
        <w:t xml:space="preserve"> 202</w:t>
      </w:r>
      <w:r w:rsidR="00976DCD">
        <w:rPr>
          <w:i/>
          <w:sz w:val="22"/>
          <w:szCs w:val="22"/>
        </w:rPr>
        <w:t>1</w:t>
      </w:r>
    </w:p>
    <w:p w14:paraId="48DAF900" w14:textId="5924F03A" w:rsidR="00B51493" w:rsidRDefault="00B51493" w:rsidP="00D93CCA"/>
    <w:sectPr w:rsidR="00B51493">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2744D5B"/>
    <w:multiLevelType w:val="hybridMultilevel"/>
    <w:tmpl w:val="F0964CBA"/>
    <w:lvl w:ilvl="0" w:tplc="47E0B582">
      <w:start w:val="1"/>
      <w:numFmt w:val="decimal"/>
      <w:lvlText w:val="%1."/>
      <w:lvlJc w:val="left"/>
      <w:pPr>
        <w:ind w:left="720" w:hanging="360"/>
      </w:pPr>
      <w:rPr>
        <w:rFonts w:hint="default"/>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3CCA"/>
    <w:rsid w:val="00011C56"/>
    <w:rsid w:val="0001432A"/>
    <w:rsid w:val="000363AC"/>
    <w:rsid w:val="00060B2A"/>
    <w:rsid w:val="00092551"/>
    <w:rsid w:val="000D0C16"/>
    <w:rsid w:val="000F5EA5"/>
    <w:rsid w:val="001424D7"/>
    <w:rsid w:val="00195B74"/>
    <w:rsid w:val="001A44BA"/>
    <w:rsid w:val="001C2BDB"/>
    <w:rsid w:val="001E6B9C"/>
    <w:rsid w:val="001F1314"/>
    <w:rsid w:val="001F3A11"/>
    <w:rsid w:val="001F6E25"/>
    <w:rsid w:val="002071D8"/>
    <w:rsid w:val="00234EDB"/>
    <w:rsid w:val="00236608"/>
    <w:rsid w:val="00244A28"/>
    <w:rsid w:val="002E67E6"/>
    <w:rsid w:val="003038CE"/>
    <w:rsid w:val="00307278"/>
    <w:rsid w:val="003148ED"/>
    <w:rsid w:val="00331EAE"/>
    <w:rsid w:val="00334544"/>
    <w:rsid w:val="00351FD0"/>
    <w:rsid w:val="003536DF"/>
    <w:rsid w:val="003726AA"/>
    <w:rsid w:val="00381F68"/>
    <w:rsid w:val="003B08FB"/>
    <w:rsid w:val="003B5178"/>
    <w:rsid w:val="003F7C41"/>
    <w:rsid w:val="004056FD"/>
    <w:rsid w:val="00431374"/>
    <w:rsid w:val="0046241A"/>
    <w:rsid w:val="0048527E"/>
    <w:rsid w:val="004868C5"/>
    <w:rsid w:val="004A25CF"/>
    <w:rsid w:val="004A4D9B"/>
    <w:rsid w:val="004B1120"/>
    <w:rsid w:val="004C3321"/>
    <w:rsid w:val="004E41B1"/>
    <w:rsid w:val="005015B5"/>
    <w:rsid w:val="00504926"/>
    <w:rsid w:val="0053118E"/>
    <w:rsid w:val="005324AB"/>
    <w:rsid w:val="005457AE"/>
    <w:rsid w:val="00572CA3"/>
    <w:rsid w:val="00597627"/>
    <w:rsid w:val="005D6D66"/>
    <w:rsid w:val="005E0377"/>
    <w:rsid w:val="005F1EEB"/>
    <w:rsid w:val="006060BF"/>
    <w:rsid w:val="006125AA"/>
    <w:rsid w:val="00623D96"/>
    <w:rsid w:val="00626F0C"/>
    <w:rsid w:val="00627FE4"/>
    <w:rsid w:val="00633DB0"/>
    <w:rsid w:val="0064520E"/>
    <w:rsid w:val="006547F8"/>
    <w:rsid w:val="0066282E"/>
    <w:rsid w:val="0067555A"/>
    <w:rsid w:val="006A0954"/>
    <w:rsid w:val="006D6F86"/>
    <w:rsid w:val="006F58B3"/>
    <w:rsid w:val="00735D74"/>
    <w:rsid w:val="00742A37"/>
    <w:rsid w:val="00771B3F"/>
    <w:rsid w:val="007761AE"/>
    <w:rsid w:val="00790F3D"/>
    <w:rsid w:val="007A660F"/>
    <w:rsid w:val="007B362C"/>
    <w:rsid w:val="007D3F19"/>
    <w:rsid w:val="007D5E59"/>
    <w:rsid w:val="007F5E57"/>
    <w:rsid w:val="00830250"/>
    <w:rsid w:val="0084678F"/>
    <w:rsid w:val="00866D85"/>
    <w:rsid w:val="00883B52"/>
    <w:rsid w:val="00886BA2"/>
    <w:rsid w:val="008A37BB"/>
    <w:rsid w:val="008A64FA"/>
    <w:rsid w:val="008C1FB8"/>
    <w:rsid w:val="008C7855"/>
    <w:rsid w:val="008D1004"/>
    <w:rsid w:val="008E7015"/>
    <w:rsid w:val="008F159A"/>
    <w:rsid w:val="009052E7"/>
    <w:rsid w:val="00976DCD"/>
    <w:rsid w:val="00983D0F"/>
    <w:rsid w:val="00984437"/>
    <w:rsid w:val="009876C3"/>
    <w:rsid w:val="009A5EAD"/>
    <w:rsid w:val="009B1CE9"/>
    <w:rsid w:val="009B3FF6"/>
    <w:rsid w:val="009B5544"/>
    <w:rsid w:val="009C7D32"/>
    <w:rsid w:val="009D4E64"/>
    <w:rsid w:val="009F28B0"/>
    <w:rsid w:val="009F532E"/>
    <w:rsid w:val="00A23AFB"/>
    <w:rsid w:val="00A374C4"/>
    <w:rsid w:val="00A51FA4"/>
    <w:rsid w:val="00A54D92"/>
    <w:rsid w:val="00A71D2C"/>
    <w:rsid w:val="00A9522F"/>
    <w:rsid w:val="00AC1151"/>
    <w:rsid w:val="00AD739D"/>
    <w:rsid w:val="00AF4AD0"/>
    <w:rsid w:val="00B01C00"/>
    <w:rsid w:val="00B2296C"/>
    <w:rsid w:val="00B438E4"/>
    <w:rsid w:val="00B51493"/>
    <w:rsid w:val="00B87D18"/>
    <w:rsid w:val="00BB3D02"/>
    <w:rsid w:val="00BC5154"/>
    <w:rsid w:val="00BD481F"/>
    <w:rsid w:val="00BE5E80"/>
    <w:rsid w:val="00C51F6F"/>
    <w:rsid w:val="00C73B99"/>
    <w:rsid w:val="00CC37F9"/>
    <w:rsid w:val="00CC4CE2"/>
    <w:rsid w:val="00D1496F"/>
    <w:rsid w:val="00D34C3B"/>
    <w:rsid w:val="00D36956"/>
    <w:rsid w:val="00D62C4E"/>
    <w:rsid w:val="00D81B57"/>
    <w:rsid w:val="00D93CCA"/>
    <w:rsid w:val="00DB20C0"/>
    <w:rsid w:val="00E37D32"/>
    <w:rsid w:val="00E40620"/>
    <w:rsid w:val="00E75F53"/>
    <w:rsid w:val="00E95F8D"/>
    <w:rsid w:val="00E96018"/>
    <w:rsid w:val="00EC1486"/>
    <w:rsid w:val="00F04ADC"/>
    <w:rsid w:val="00F169C0"/>
    <w:rsid w:val="00F25DC8"/>
    <w:rsid w:val="00F91FAE"/>
    <w:rsid w:val="00FB3D13"/>
    <w:rsid w:val="00FF567F"/>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34FB3F"/>
  <w15:docId w15:val="{AD3767E4-642E-1548-90F9-E3D5B3593B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6608"/>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236608"/>
    <w:rPr>
      <w:rFonts w:cs="Times New Roman"/>
      <w:color w:val="0000FF"/>
      <w:u w:val="single"/>
    </w:rPr>
  </w:style>
  <w:style w:type="paragraph" w:customStyle="1" w:styleId="Default">
    <w:name w:val="Default"/>
    <w:uiPriority w:val="99"/>
    <w:rsid w:val="00236608"/>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paragraph" w:styleId="CommentText">
    <w:name w:val="annotation text"/>
    <w:basedOn w:val="Normal"/>
    <w:link w:val="CommentTextChar"/>
    <w:uiPriority w:val="99"/>
    <w:semiHidden/>
    <w:unhideWhenUsed/>
    <w:rsid w:val="00236608"/>
    <w:rPr>
      <w:sz w:val="20"/>
      <w:szCs w:val="20"/>
    </w:rPr>
  </w:style>
  <w:style w:type="character" w:customStyle="1" w:styleId="CommentTextChar">
    <w:name w:val="Comment Text Char"/>
    <w:basedOn w:val="DefaultParagraphFont"/>
    <w:link w:val="CommentText"/>
    <w:uiPriority w:val="99"/>
    <w:semiHidden/>
    <w:rsid w:val="00236608"/>
    <w:rPr>
      <w:rFonts w:ascii="Times New Roman" w:eastAsia="Times New Roman" w:hAnsi="Times New Roman" w:cs="Times New Roman"/>
      <w:sz w:val="20"/>
      <w:szCs w:val="20"/>
      <w:lang w:val="en-US"/>
    </w:rPr>
  </w:style>
  <w:style w:type="paragraph" w:styleId="CommentSubject">
    <w:name w:val="annotation subject"/>
    <w:basedOn w:val="CommentText"/>
    <w:next w:val="CommentText"/>
    <w:link w:val="CommentSubjectChar"/>
    <w:uiPriority w:val="99"/>
    <w:rsid w:val="00236608"/>
    <w:rPr>
      <w:b/>
      <w:bCs/>
    </w:rPr>
  </w:style>
  <w:style w:type="character" w:customStyle="1" w:styleId="CommentSubjectChar">
    <w:name w:val="Comment Subject Char"/>
    <w:basedOn w:val="CommentTextChar"/>
    <w:link w:val="CommentSubject"/>
    <w:uiPriority w:val="99"/>
    <w:rsid w:val="00236608"/>
    <w:rPr>
      <w:rFonts w:ascii="Times New Roman" w:eastAsia="Times New Roman" w:hAnsi="Times New Roman" w:cs="Times New Roman"/>
      <w:b/>
      <w:bCs/>
      <w:sz w:val="20"/>
      <w:szCs w:val="20"/>
      <w:lang w:val="en-US"/>
    </w:rPr>
  </w:style>
  <w:style w:type="paragraph" w:customStyle="1" w:styleId="Form">
    <w:name w:val="Form"/>
    <w:basedOn w:val="Normal"/>
    <w:uiPriority w:val="99"/>
    <w:rsid w:val="00236608"/>
    <w:pPr>
      <w:autoSpaceDE w:val="0"/>
      <w:autoSpaceDN w:val="0"/>
      <w:adjustRightInd w:val="0"/>
      <w:spacing w:before="60" w:after="60"/>
    </w:pPr>
    <w:rPr>
      <w:rFonts w:ascii="Arial" w:eastAsia="MS Mincho" w:hAnsi="Arial" w:cs="Arial"/>
      <w:sz w:val="16"/>
    </w:rPr>
  </w:style>
  <w:style w:type="character" w:styleId="UnresolvedMention">
    <w:name w:val="Unresolved Mention"/>
    <w:basedOn w:val="DefaultParagraphFont"/>
    <w:uiPriority w:val="99"/>
    <w:semiHidden/>
    <w:unhideWhenUsed/>
    <w:rsid w:val="00886BA2"/>
    <w:rPr>
      <w:color w:val="605E5C"/>
      <w:shd w:val="clear" w:color="auto" w:fill="E1DFDD"/>
    </w:rPr>
  </w:style>
  <w:style w:type="character" w:customStyle="1" w:styleId="apple-converted-space">
    <w:name w:val="apple-converted-space"/>
    <w:basedOn w:val="DefaultParagraphFont"/>
    <w:rsid w:val="007D5E59"/>
  </w:style>
  <w:style w:type="paragraph" w:styleId="ListParagraph">
    <w:name w:val="List Paragraph"/>
    <w:basedOn w:val="Normal"/>
    <w:uiPriority w:val="34"/>
    <w:qFormat/>
    <w:rsid w:val="000363A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143502830">
      <w:bodyDiv w:val="1"/>
      <w:marLeft w:val="0"/>
      <w:marRight w:val="0"/>
      <w:marTop w:val="0"/>
      <w:marBottom w:val="0"/>
      <w:divBdr>
        <w:top w:val="none" w:sz="0" w:space="0" w:color="auto"/>
        <w:left w:val="none" w:sz="0" w:space="0" w:color="auto"/>
        <w:bottom w:val="none" w:sz="0" w:space="0" w:color="auto"/>
        <w:right w:val="none" w:sz="0" w:space="0" w:color="auto"/>
      </w:divBdr>
      <w:divsChild>
        <w:div w:id="684555774">
          <w:marLeft w:val="0"/>
          <w:marRight w:val="0"/>
          <w:marTop w:val="0"/>
          <w:marBottom w:val="0"/>
          <w:divBdr>
            <w:top w:val="none" w:sz="0" w:space="0" w:color="auto"/>
            <w:left w:val="none" w:sz="0" w:space="0" w:color="auto"/>
            <w:bottom w:val="none" w:sz="0" w:space="0" w:color="auto"/>
            <w:right w:val="none" w:sz="0" w:space="0" w:color="auto"/>
          </w:divBdr>
        </w:div>
        <w:div w:id="394284119">
          <w:marLeft w:val="0"/>
          <w:marRight w:val="0"/>
          <w:marTop w:val="0"/>
          <w:marBottom w:val="0"/>
          <w:divBdr>
            <w:top w:val="none" w:sz="0" w:space="0" w:color="auto"/>
            <w:left w:val="none" w:sz="0" w:space="0" w:color="auto"/>
            <w:bottom w:val="none" w:sz="0" w:space="0" w:color="auto"/>
            <w:right w:val="none" w:sz="0" w:space="0" w:color="auto"/>
          </w:divBdr>
        </w:div>
        <w:div w:id="1061251384">
          <w:marLeft w:val="0"/>
          <w:marRight w:val="0"/>
          <w:marTop w:val="0"/>
          <w:marBottom w:val="0"/>
          <w:divBdr>
            <w:top w:val="none" w:sz="0" w:space="0" w:color="auto"/>
            <w:left w:val="none" w:sz="0" w:space="0" w:color="auto"/>
            <w:bottom w:val="none" w:sz="0" w:space="0" w:color="auto"/>
            <w:right w:val="none" w:sz="0" w:space="0" w:color="auto"/>
          </w:divBdr>
        </w:div>
        <w:div w:id="816918069">
          <w:marLeft w:val="0"/>
          <w:marRight w:val="0"/>
          <w:marTop w:val="0"/>
          <w:marBottom w:val="0"/>
          <w:divBdr>
            <w:top w:val="none" w:sz="0" w:space="0" w:color="auto"/>
            <w:left w:val="none" w:sz="0" w:space="0" w:color="auto"/>
            <w:bottom w:val="none" w:sz="0" w:space="0" w:color="auto"/>
            <w:right w:val="none" w:sz="0" w:space="0" w:color="auto"/>
          </w:divBdr>
        </w:div>
        <w:div w:id="95560204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ecretariat@cbd.int"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B8E5421389A9C45B9715F4635D04BA2" ma:contentTypeVersion="4" ma:contentTypeDescription="Create a new document." ma:contentTypeScope="" ma:versionID="c9f52f57bb19d3444f42fed33c61a0a8">
  <xsd:schema xmlns:xsd="http://www.w3.org/2001/XMLSchema" xmlns:xs="http://www.w3.org/2001/XMLSchema" xmlns:p="http://schemas.microsoft.com/office/2006/metadata/properties" xmlns:ns3="44a14099-cec4-4adc-a615-00f5e506ea84" targetNamespace="http://schemas.microsoft.com/office/2006/metadata/properties" ma:root="true" ma:fieldsID="de152265d4e971181488395f72506170" ns3:_="">
    <xsd:import namespace="44a14099-cec4-4adc-a615-00f5e506ea84"/>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a14099-cec4-4adc-a615-00f5e506ea8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4AD2B3A-6508-431F-917D-92474158A9E1}">
  <ds:schemaRefs>
    <ds:schemaRef ds:uri="http://schemas.microsoft.com/sharepoint/v3/contenttype/forms"/>
  </ds:schemaRefs>
</ds:datastoreItem>
</file>

<file path=customXml/itemProps2.xml><?xml version="1.0" encoding="utf-8"?>
<ds:datastoreItem xmlns:ds="http://schemas.openxmlformats.org/officeDocument/2006/customXml" ds:itemID="{03FECA71-57C8-4A5D-B57E-8940CEBA6064}">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602D3070-FA56-45D7-9A9F-A8720FB71FE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4a14099-cec4-4adc-a615-00f5e506ea8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1504</Words>
  <Characters>8579</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Kieran Noonan Mooney</dc:creator>
  <cp:keywords/>
  <dc:description/>
  <cp:lastModifiedBy>Mariam Mayet</cp:lastModifiedBy>
  <cp:revision>2</cp:revision>
  <dcterms:created xsi:type="dcterms:W3CDTF">2021-03-22T16:42:00Z</dcterms:created>
  <dcterms:modified xsi:type="dcterms:W3CDTF">2021-03-22T16:42:00Z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0x0101003B8E5421389A9C45B9715F4635D04BA2</vt:lpwstr>
  </property>
</Properties>
</file>