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20C59F" w14:textId="38A7AA29" w:rsidR="00236608" w:rsidRPr="000E4427" w:rsidRDefault="00236608" w:rsidP="00790F3D">
      <w:pPr>
        <w:jc w:val="center"/>
        <w:rPr>
          <w:b/>
        </w:rPr>
      </w:pPr>
      <w:r w:rsidRPr="000E4427">
        <w:rPr>
          <w:b/>
        </w:rPr>
        <w:t xml:space="preserve">Template for the review of </w:t>
      </w:r>
      <w:r w:rsidR="00790F3D" w:rsidRPr="000E4427">
        <w:rPr>
          <w:b/>
        </w:rPr>
        <w:t xml:space="preserve">the document on </w:t>
      </w:r>
      <w:r w:rsidR="007B362C" w:rsidRPr="000E4427">
        <w:rPr>
          <w:b/>
        </w:rPr>
        <w:t>s</w:t>
      </w:r>
      <w:r w:rsidR="00976DCD" w:rsidRPr="000E4427">
        <w:rPr>
          <w:b/>
        </w:rPr>
        <w:t>cientific and technical information to support the review of the proposed goals and targets in the updated zero draft of the post-2020 global biodiversity framework</w:t>
      </w:r>
    </w:p>
    <w:p w14:paraId="794A5BD2" w14:textId="77777777" w:rsidR="00236608" w:rsidRPr="000E4427" w:rsidRDefault="00236608" w:rsidP="00236608">
      <w:pPr>
        <w:pStyle w:val="Default"/>
        <w:jc w:val="center"/>
        <w:rPr>
          <w:b/>
          <w:u w:val="single"/>
        </w:rPr>
      </w:pPr>
    </w:p>
    <w:p w14:paraId="34B17942" w14:textId="77777777" w:rsidR="00236608" w:rsidRPr="000E4427" w:rsidRDefault="00236608" w:rsidP="00236608">
      <w:pPr>
        <w:pStyle w:val="Default"/>
        <w:jc w:val="center"/>
        <w:rPr>
          <w:b/>
          <w:u w:val="single"/>
        </w:rPr>
      </w:pPr>
      <w:r w:rsidRPr="000E4427">
        <w:rPr>
          <w:b/>
          <w:u w:val="single"/>
        </w:rPr>
        <w:t>TEMPLATE FOR COMMENTS</w:t>
      </w:r>
    </w:p>
    <w:p w14:paraId="17859718" w14:textId="77777777" w:rsidR="00236608" w:rsidRPr="000E4427" w:rsidRDefault="00236608" w:rsidP="00236608">
      <w:pPr>
        <w:pStyle w:val="Default"/>
        <w:jc w:val="center"/>
        <w:rPr>
          <w:b/>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6"/>
        <w:gridCol w:w="1323"/>
        <w:gridCol w:w="1998"/>
        <w:gridCol w:w="6051"/>
      </w:tblGrid>
      <w:tr w:rsidR="00236608" w:rsidRPr="000E4427" w14:paraId="6598FBAB" w14:textId="77777777" w:rsidTr="009251C2">
        <w:trPr>
          <w:trHeight w:val="233"/>
        </w:trPr>
        <w:tc>
          <w:tcPr>
            <w:tcW w:w="10188" w:type="dxa"/>
            <w:gridSpan w:val="4"/>
            <w:shd w:val="clear" w:color="auto" w:fill="C0C0C0"/>
          </w:tcPr>
          <w:p w14:paraId="297416BC" w14:textId="77777777" w:rsidR="00236608" w:rsidRPr="000E4427" w:rsidRDefault="00236608" w:rsidP="009251C2">
            <w:pPr>
              <w:jc w:val="center"/>
              <w:rPr>
                <w:i/>
              </w:rPr>
            </w:pPr>
            <w:r w:rsidRPr="000E4427">
              <w:rPr>
                <w:i/>
              </w:rPr>
              <w:t>Contact information</w:t>
            </w:r>
          </w:p>
        </w:tc>
      </w:tr>
      <w:tr w:rsidR="00236608" w:rsidRPr="000E4427" w14:paraId="212CCDF4" w14:textId="77777777" w:rsidTr="009251C2">
        <w:trPr>
          <w:trHeight w:val="270"/>
        </w:trPr>
        <w:tc>
          <w:tcPr>
            <w:tcW w:w="4086" w:type="dxa"/>
            <w:gridSpan w:val="3"/>
          </w:tcPr>
          <w:p w14:paraId="13CBB394" w14:textId="77777777" w:rsidR="00236608" w:rsidRPr="000E4427" w:rsidRDefault="00236608" w:rsidP="009251C2">
            <w:pPr>
              <w:pStyle w:val="Form"/>
              <w:rPr>
                <w:rFonts w:ascii="Times New Roman" w:hAnsi="Times New Roman" w:cs="Times New Roman"/>
                <w:b/>
                <w:sz w:val="24"/>
              </w:rPr>
            </w:pPr>
            <w:r w:rsidRPr="000E4427">
              <w:rPr>
                <w:rFonts w:ascii="Times New Roman" w:hAnsi="Times New Roman" w:cs="Times New Roman"/>
                <w:b/>
                <w:sz w:val="24"/>
              </w:rPr>
              <w:t>Surname:</w:t>
            </w:r>
          </w:p>
        </w:tc>
        <w:tc>
          <w:tcPr>
            <w:tcW w:w="6102" w:type="dxa"/>
          </w:tcPr>
          <w:p w14:paraId="08B4F522" w14:textId="004588C5" w:rsidR="00236608" w:rsidRPr="000E4427" w:rsidRDefault="000E4427" w:rsidP="009251C2">
            <w:proofErr w:type="spellStart"/>
            <w:r>
              <w:t>Üzmez</w:t>
            </w:r>
            <w:proofErr w:type="spellEnd"/>
          </w:p>
        </w:tc>
      </w:tr>
      <w:tr w:rsidR="00236608" w:rsidRPr="000E4427" w14:paraId="70478EC8" w14:textId="77777777" w:rsidTr="009251C2">
        <w:trPr>
          <w:trHeight w:val="270"/>
        </w:trPr>
        <w:tc>
          <w:tcPr>
            <w:tcW w:w="4086" w:type="dxa"/>
            <w:gridSpan w:val="3"/>
          </w:tcPr>
          <w:p w14:paraId="4EE5D0BF" w14:textId="77777777" w:rsidR="00236608" w:rsidRPr="000E4427" w:rsidRDefault="00236608" w:rsidP="009251C2">
            <w:pPr>
              <w:pStyle w:val="Form"/>
              <w:rPr>
                <w:rFonts w:ascii="Times New Roman" w:hAnsi="Times New Roman" w:cs="Times New Roman"/>
                <w:b/>
                <w:sz w:val="24"/>
              </w:rPr>
            </w:pPr>
            <w:r w:rsidRPr="000E4427">
              <w:rPr>
                <w:rFonts w:ascii="Times New Roman" w:hAnsi="Times New Roman" w:cs="Times New Roman"/>
                <w:b/>
                <w:sz w:val="24"/>
              </w:rPr>
              <w:t>Given Name:</w:t>
            </w:r>
          </w:p>
        </w:tc>
        <w:tc>
          <w:tcPr>
            <w:tcW w:w="6102" w:type="dxa"/>
          </w:tcPr>
          <w:p w14:paraId="618617AF" w14:textId="069CA28B" w:rsidR="00236608" w:rsidRPr="000E4427" w:rsidRDefault="000E4427" w:rsidP="009251C2">
            <w:r>
              <w:t>İsmail</w:t>
            </w:r>
          </w:p>
        </w:tc>
      </w:tr>
      <w:tr w:rsidR="00236608" w:rsidRPr="000E4427" w14:paraId="60004B01" w14:textId="77777777" w:rsidTr="009251C2">
        <w:trPr>
          <w:trHeight w:val="280"/>
        </w:trPr>
        <w:tc>
          <w:tcPr>
            <w:tcW w:w="4086" w:type="dxa"/>
            <w:gridSpan w:val="3"/>
          </w:tcPr>
          <w:p w14:paraId="043D7251" w14:textId="77777777" w:rsidR="00236608" w:rsidRPr="000E4427" w:rsidRDefault="00236608" w:rsidP="009251C2">
            <w:pPr>
              <w:pStyle w:val="Form"/>
              <w:rPr>
                <w:rFonts w:ascii="Times New Roman" w:hAnsi="Times New Roman" w:cs="Times New Roman"/>
                <w:b/>
                <w:sz w:val="24"/>
              </w:rPr>
            </w:pPr>
            <w:r w:rsidRPr="000E4427">
              <w:rPr>
                <w:rFonts w:ascii="Times New Roman" w:hAnsi="Times New Roman" w:cs="Times New Roman"/>
                <w:b/>
                <w:sz w:val="24"/>
              </w:rPr>
              <w:t xml:space="preserve">Government </w:t>
            </w:r>
            <w:r w:rsidRPr="000E4427">
              <w:rPr>
                <w:rFonts w:ascii="Times New Roman" w:hAnsi="Times New Roman" w:cs="Times New Roman"/>
                <w:sz w:val="24"/>
              </w:rPr>
              <w:t>(if applicable)</w:t>
            </w:r>
            <w:r w:rsidRPr="000E4427">
              <w:rPr>
                <w:rFonts w:ascii="Times New Roman" w:hAnsi="Times New Roman" w:cs="Times New Roman"/>
                <w:b/>
                <w:sz w:val="24"/>
              </w:rPr>
              <w:t xml:space="preserve">: </w:t>
            </w:r>
          </w:p>
        </w:tc>
        <w:tc>
          <w:tcPr>
            <w:tcW w:w="6102" w:type="dxa"/>
          </w:tcPr>
          <w:p w14:paraId="44573104" w14:textId="42147215" w:rsidR="00236608" w:rsidRPr="000E4427" w:rsidRDefault="000E4427" w:rsidP="009251C2">
            <w:r>
              <w:t>Republic of Turkey</w:t>
            </w:r>
          </w:p>
        </w:tc>
      </w:tr>
      <w:tr w:rsidR="00236608" w:rsidRPr="000E4427" w14:paraId="41DAE210" w14:textId="77777777" w:rsidTr="009251C2">
        <w:trPr>
          <w:trHeight w:val="270"/>
        </w:trPr>
        <w:tc>
          <w:tcPr>
            <w:tcW w:w="4086" w:type="dxa"/>
            <w:gridSpan w:val="3"/>
          </w:tcPr>
          <w:p w14:paraId="064A5C6E" w14:textId="77777777" w:rsidR="00236608" w:rsidRPr="000E4427" w:rsidRDefault="00236608" w:rsidP="009251C2">
            <w:pPr>
              <w:pStyle w:val="Form"/>
              <w:rPr>
                <w:rFonts w:ascii="Times New Roman" w:hAnsi="Times New Roman" w:cs="Times New Roman"/>
                <w:b/>
                <w:sz w:val="24"/>
              </w:rPr>
            </w:pPr>
            <w:r w:rsidRPr="000E4427">
              <w:rPr>
                <w:rFonts w:ascii="Times New Roman" w:hAnsi="Times New Roman" w:cs="Times New Roman"/>
                <w:b/>
                <w:sz w:val="24"/>
              </w:rPr>
              <w:t>Organization:</w:t>
            </w:r>
          </w:p>
        </w:tc>
        <w:tc>
          <w:tcPr>
            <w:tcW w:w="6102" w:type="dxa"/>
          </w:tcPr>
          <w:p w14:paraId="6DC88D1F" w14:textId="256971B3" w:rsidR="00236608" w:rsidRPr="000E4427" w:rsidRDefault="000E4427" w:rsidP="009251C2">
            <w:r>
              <w:t>Ministry of Agriculture and Forestry</w:t>
            </w:r>
          </w:p>
        </w:tc>
      </w:tr>
      <w:tr w:rsidR="00236608" w:rsidRPr="000E4427" w14:paraId="19EAFF8D" w14:textId="77777777" w:rsidTr="009251C2">
        <w:trPr>
          <w:trHeight w:val="280"/>
        </w:trPr>
        <w:tc>
          <w:tcPr>
            <w:tcW w:w="4086" w:type="dxa"/>
            <w:gridSpan w:val="3"/>
          </w:tcPr>
          <w:p w14:paraId="051F46C6" w14:textId="77777777" w:rsidR="00236608" w:rsidRPr="000E4427" w:rsidRDefault="00236608" w:rsidP="009251C2">
            <w:pPr>
              <w:pStyle w:val="Form"/>
              <w:rPr>
                <w:rFonts w:ascii="Times New Roman" w:hAnsi="Times New Roman" w:cs="Times New Roman"/>
                <w:b/>
                <w:sz w:val="24"/>
              </w:rPr>
            </w:pPr>
            <w:r w:rsidRPr="000E4427">
              <w:rPr>
                <w:rFonts w:ascii="Times New Roman" w:hAnsi="Times New Roman" w:cs="Times New Roman"/>
                <w:b/>
                <w:sz w:val="24"/>
              </w:rPr>
              <w:t xml:space="preserve">Address:  </w:t>
            </w:r>
          </w:p>
        </w:tc>
        <w:tc>
          <w:tcPr>
            <w:tcW w:w="6102" w:type="dxa"/>
          </w:tcPr>
          <w:p w14:paraId="1BEACDEF" w14:textId="77777777" w:rsidR="00236608" w:rsidRPr="000E4427" w:rsidRDefault="00236608" w:rsidP="009251C2"/>
        </w:tc>
      </w:tr>
      <w:tr w:rsidR="00236608" w:rsidRPr="000E4427" w14:paraId="3310BC30" w14:textId="77777777" w:rsidTr="009251C2">
        <w:trPr>
          <w:trHeight w:val="270"/>
        </w:trPr>
        <w:tc>
          <w:tcPr>
            <w:tcW w:w="4086" w:type="dxa"/>
            <w:gridSpan w:val="3"/>
          </w:tcPr>
          <w:p w14:paraId="675A80C3" w14:textId="77777777" w:rsidR="00236608" w:rsidRPr="000E4427" w:rsidRDefault="00236608" w:rsidP="009251C2">
            <w:pPr>
              <w:pStyle w:val="Form"/>
              <w:rPr>
                <w:rFonts w:ascii="Times New Roman" w:hAnsi="Times New Roman" w:cs="Times New Roman"/>
                <w:b/>
                <w:sz w:val="24"/>
              </w:rPr>
            </w:pPr>
            <w:r w:rsidRPr="000E4427">
              <w:rPr>
                <w:rFonts w:ascii="Times New Roman" w:hAnsi="Times New Roman" w:cs="Times New Roman"/>
                <w:b/>
                <w:sz w:val="24"/>
              </w:rPr>
              <w:t>City:</w:t>
            </w:r>
          </w:p>
        </w:tc>
        <w:tc>
          <w:tcPr>
            <w:tcW w:w="6102" w:type="dxa"/>
          </w:tcPr>
          <w:p w14:paraId="160AB00E" w14:textId="593B9A18" w:rsidR="00236608" w:rsidRPr="000E4427" w:rsidRDefault="000E4427" w:rsidP="009251C2">
            <w:r>
              <w:t>Ankara</w:t>
            </w:r>
          </w:p>
        </w:tc>
      </w:tr>
      <w:tr w:rsidR="00236608" w:rsidRPr="000E4427" w14:paraId="0303D967" w14:textId="77777777" w:rsidTr="009251C2">
        <w:trPr>
          <w:trHeight w:val="280"/>
        </w:trPr>
        <w:tc>
          <w:tcPr>
            <w:tcW w:w="4086" w:type="dxa"/>
            <w:gridSpan w:val="3"/>
          </w:tcPr>
          <w:p w14:paraId="241052A2" w14:textId="77777777" w:rsidR="00236608" w:rsidRPr="000E4427" w:rsidRDefault="00236608" w:rsidP="009251C2">
            <w:pPr>
              <w:pStyle w:val="Form"/>
              <w:rPr>
                <w:rFonts w:ascii="Times New Roman" w:hAnsi="Times New Roman" w:cs="Times New Roman"/>
                <w:b/>
                <w:sz w:val="24"/>
              </w:rPr>
            </w:pPr>
            <w:r w:rsidRPr="000E4427">
              <w:rPr>
                <w:rFonts w:ascii="Times New Roman" w:hAnsi="Times New Roman" w:cs="Times New Roman"/>
                <w:b/>
                <w:sz w:val="24"/>
              </w:rPr>
              <w:t>Country:</w:t>
            </w:r>
          </w:p>
        </w:tc>
        <w:tc>
          <w:tcPr>
            <w:tcW w:w="6102" w:type="dxa"/>
          </w:tcPr>
          <w:p w14:paraId="213ED87C" w14:textId="5E938227" w:rsidR="00236608" w:rsidRPr="000E4427" w:rsidRDefault="000E4427" w:rsidP="009251C2">
            <w:r>
              <w:t>Turkey</w:t>
            </w:r>
          </w:p>
        </w:tc>
      </w:tr>
      <w:tr w:rsidR="00236608" w:rsidRPr="000E4427" w14:paraId="7C74835B" w14:textId="77777777" w:rsidTr="009251C2">
        <w:trPr>
          <w:trHeight w:val="233"/>
        </w:trPr>
        <w:tc>
          <w:tcPr>
            <w:tcW w:w="4086" w:type="dxa"/>
            <w:gridSpan w:val="3"/>
          </w:tcPr>
          <w:p w14:paraId="45DEDB26" w14:textId="77777777" w:rsidR="00236608" w:rsidRPr="000E4427" w:rsidRDefault="00236608" w:rsidP="009251C2">
            <w:pPr>
              <w:pStyle w:val="AklamaKonusu"/>
              <w:rPr>
                <w:sz w:val="24"/>
                <w:szCs w:val="24"/>
              </w:rPr>
            </w:pPr>
            <w:r w:rsidRPr="000E4427">
              <w:rPr>
                <w:sz w:val="24"/>
                <w:szCs w:val="24"/>
              </w:rPr>
              <w:t>E-mail:</w:t>
            </w:r>
          </w:p>
        </w:tc>
        <w:tc>
          <w:tcPr>
            <w:tcW w:w="6102" w:type="dxa"/>
          </w:tcPr>
          <w:p w14:paraId="118A29DB" w14:textId="5D8CA974" w:rsidR="00236608" w:rsidRPr="000E4427" w:rsidRDefault="000E4427" w:rsidP="009251C2">
            <w:r>
              <w:t>ismail.uzmez@tarimorman.gov.tr</w:t>
            </w:r>
          </w:p>
        </w:tc>
      </w:tr>
      <w:tr w:rsidR="00236608" w:rsidRPr="000E4427" w14:paraId="623341FC" w14:textId="77777777" w:rsidTr="009251C2">
        <w:trPr>
          <w:trHeight w:val="224"/>
        </w:trPr>
        <w:tc>
          <w:tcPr>
            <w:tcW w:w="10188" w:type="dxa"/>
            <w:gridSpan w:val="4"/>
            <w:shd w:val="clear" w:color="auto" w:fill="C0C0C0"/>
          </w:tcPr>
          <w:p w14:paraId="1CE0413B" w14:textId="48B1412B" w:rsidR="00236608" w:rsidRPr="000E4427" w:rsidRDefault="008C7855" w:rsidP="009251C2">
            <w:pPr>
              <w:jc w:val="center"/>
              <w:rPr>
                <w:b/>
                <w:i/>
              </w:rPr>
            </w:pPr>
            <w:r w:rsidRPr="000E4427">
              <w:rPr>
                <w:b/>
                <w:i/>
              </w:rPr>
              <w:t>General comments</w:t>
            </w:r>
          </w:p>
        </w:tc>
      </w:tr>
      <w:tr w:rsidR="00875E50" w:rsidRPr="000E4427" w14:paraId="379AABB5" w14:textId="77777777" w:rsidTr="002C0D5B">
        <w:trPr>
          <w:trHeight w:val="224"/>
        </w:trPr>
        <w:tc>
          <w:tcPr>
            <w:tcW w:w="10188" w:type="dxa"/>
            <w:gridSpan w:val="4"/>
          </w:tcPr>
          <w:p w14:paraId="5E7B3485" w14:textId="1BB16A3E" w:rsidR="00875E50" w:rsidRPr="000E4427" w:rsidRDefault="00875E50" w:rsidP="00875E50">
            <w:r w:rsidRPr="000E4427">
              <w:t>It seems that there is a demand to set ambitious global targets for the years 2030 and 2050, including biodiversity related sustainable production, consumption, environmental pollution, etc. Many of these targets refer to open-ended quantitative values. In general, since the level of contribution of countries towards these global targets depends on their own national conditions, it is important to consider that national targets constitute the basis of global targets in terms of determining accessible and realistic targets. In this sense, it is considered that it would be beneficial to use the method of collecting the contributions of countries towards these goals with a bottom-up approach in determining the quantitative target values. Although it is thought that determining the reference years for the targets will contribute to the concretization of the targets, it will be useful to take 2020 as the reference year for the numerical targets.</w:t>
            </w:r>
          </w:p>
        </w:tc>
      </w:tr>
      <w:tr w:rsidR="008C7855" w:rsidRPr="000E4427" w14:paraId="245B7828" w14:textId="77777777" w:rsidTr="002C0D5B">
        <w:trPr>
          <w:trHeight w:val="224"/>
        </w:trPr>
        <w:tc>
          <w:tcPr>
            <w:tcW w:w="10188" w:type="dxa"/>
            <w:gridSpan w:val="4"/>
          </w:tcPr>
          <w:p w14:paraId="2C64714E" w14:textId="34D2F297" w:rsidR="008C7855" w:rsidRPr="000E4427" w:rsidRDefault="000E4427" w:rsidP="000E4427">
            <w:r w:rsidRPr="000E4427">
              <w:t>By 2030, the recovery of existing degraded areas, connection with terrestrial natural ecosystems, sustainable fauna and flora management approach, nature-based solutions and ecosystem-based approaches will increase the contribution to climate change mitigation adaptation and disaster risk reduction, ensuring resilience and minimizing negative impacts on biodiversity. It would be beneficial to include the concepts of combating Desertification or “Desertification” among the interactions between restoration, human impact, pollution, disaster situations and climate change and biodiversity.</w:t>
            </w:r>
          </w:p>
        </w:tc>
      </w:tr>
      <w:tr w:rsidR="008C7855" w:rsidRPr="000E4427" w14:paraId="190C415F" w14:textId="77777777" w:rsidTr="002C0D5B">
        <w:trPr>
          <w:trHeight w:val="224"/>
        </w:trPr>
        <w:tc>
          <w:tcPr>
            <w:tcW w:w="10188" w:type="dxa"/>
            <w:gridSpan w:val="4"/>
          </w:tcPr>
          <w:p w14:paraId="75CEC945" w14:textId="742F8382" w:rsidR="008C7855" w:rsidRPr="000E4427" w:rsidRDefault="00055E21" w:rsidP="00D45E4F">
            <w:pPr>
              <w:rPr>
                <w:b/>
              </w:rPr>
            </w:pPr>
            <w:r w:rsidRPr="000E4427">
              <w:t xml:space="preserve">It is not suitable to put a target related with climate change since the highest level responsible organization for efforts related with climate change and negotiations is UNFCCC and COP. This issue needs to be discussed within the framework of UNFCCC negotiations. </w:t>
            </w:r>
          </w:p>
        </w:tc>
      </w:tr>
      <w:tr w:rsidR="008C7855" w:rsidRPr="000E4427" w14:paraId="50F9BB95" w14:textId="77777777" w:rsidTr="001170D5">
        <w:trPr>
          <w:trHeight w:val="224"/>
        </w:trPr>
        <w:tc>
          <w:tcPr>
            <w:tcW w:w="10188" w:type="dxa"/>
            <w:gridSpan w:val="4"/>
            <w:shd w:val="clear" w:color="auto" w:fill="C0C0C0"/>
          </w:tcPr>
          <w:p w14:paraId="7AACC475" w14:textId="4272E4B9" w:rsidR="008C7855" w:rsidRPr="000E4427" w:rsidRDefault="008C7855" w:rsidP="001170D5">
            <w:pPr>
              <w:jc w:val="center"/>
              <w:rPr>
                <w:b/>
                <w:i/>
              </w:rPr>
            </w:pPr>
            <w:r w:rsidRPr="000E4427">
              <w:rPr>
                <w:b/>
                <w:i/>
              </w:rPr>
              <w:t>Specific comments</w:t>
            </w:r>
          </w:p>
        </w:tc>
      </w:tr>
      <w:tr w:rsidR="00236608" w:rsidRPr="000E4427" w14:paraId="2D6B6755" w14:textId="77777777" w:rsidTr="009251C2">
        <w:trPr>
          <w:trHeight w:val="224"/>
        </w:trPr>
        <w:tc>
          <w:tcPr>
            <w:tcW w:w="818" w:type="dxa"/>
          </w:tcPr>
          <w:p w14:paraId="63773A4F" w14:textId="77777777" w:rsidR="00236608" w:rsidRPr="000E4427" w:rsidRDefault="00236608" w:rsidP="009251C2">
            <w:pPr>
              <w:rPr>
                <w:b/>
              </w:rPr>
            </w:pPr>
            <w:r w:rsidRPr="000E4427">
              <w:rPr>
                <w:b/>
              </w:rPr>
              <w:t xml:space="preserve">Page </w:t>
            </w:r>
          </w:p>
        </w:tc>
        <w:tc>
          <w:tcPr>
            <w:tcW w:w="1231" w:type="dxa"/>
          </w:tcPr>
          <w:p w14:paraId="7004D9C3" w14:textId="77777777" w:rsidR="00236608" w:rsidRPr="000E4427" w:rsidRDefault="00236608" w:rsidP="009251C2">
            <w:pPr>
              <w:rPr>
                <w:b/>
              </w:rPr>
            </w:pPr>
            <w:r w:rsidRPr="000E4427">
              <w:rPr>
                <w:b/>
              </w:rPr>
              <w:t>Paragraph</w:t>
            </w:r>
          </w:p>
        </w:tc>
        <w:tc>
          <w:tcPr>
            <w:tcW w:w="8139" w:type="dxa"/>
            <w:gridSpan w:val="2"/>
          </w:tcPr>
          <w:p w14:paraId="052311B8" w14:textId="77777777" w:rsidR="00236608" w:rsidRPr="000E4427" w:rsidRDefault="00236608" w:rsidP="009251C2">
            <w:pPr>
              <w:rPr>
                <w:b/>
              </w:rPr>
            </w:pPr>
            <w:r w:rsidRPr="000E4427">
              <w:rPr>
                <w:b/>
              </w:rPr>
              <w:t>Comment</w:t>
            </w:r>
          </w:p>
        </w:tc>
      </w:tr>
      <w:tr w:rsidR="003248F4" w:rsidRPr="000E4427" w14:paraId="7DFD50B9" w14:textId="77777777" w:rsidTr="009251C2">
        <w:trPr>
          <w:trHeight w:val="224"/>
        </w:trPr>
        <w:tc>
          <w:tcPr>
            <w:tcW w:w="818" w:type="dxa"/>
          </w:tcPr>
          <w:p w14:paraId="7E2F2751" w14:textId="7A0EC30A" w:rsidR="003248F4" w:rsidRPr="000E4427" w:rsidRDefault="003248F4" w:rsidP="009251C2">
            <w:r w:rsidRPr="000E4427">
              <w:t>4</w:t>
            </w:r>
          </w:p>
        </w:tc>
        <w:tc>
          <w:tcPr>
            <w:tcW w:w="1231" w:type="dxa"/>
          </w:tcPr>
          <w:p w14:paraId="7204476F" w14:textId="235D3DF6" w:rsidR="003248F4" w:rsidRPr="000E4427" w:rsidRDefault="003248F4" w:rsidP="009251C2">
            <w:r w:rsidRPr="000E4427">
              <w:t>Goal A</w:t>
            </w:r>
          </w:p>
        </w:tc>
        <w:tc>
          <w:tcPr>
            <w:tcW w:w="8139" w:type="dxa"/>
            <w:gridSpan w:val="2"/>
          </w:tcPr>
          <w:p w14:paraId="293554A7" w14:textId="4DED4F2E" w:rsidR="003248F4" w:rsidRPr="000E4427" w:rsidRDefault="003248F4" w:rsidP="009251C2">
            <w:r w:rsidRPr="000E4427">
              <w:t>It is necessary to define how the link and integrity between ecosystems will be measured.</w:t>
            </w:r>
          </w:p>
        </w:tc>
      </w:tr>
      <w:tr w:rsidR="00236608" w:rsidRPr="000E4427" w14:paraId="0C9C63D9" w14:textId="77777777" w:rsidTr="009251C2">
        <w:trPr>
          <w:trHeight w:val="224"/>
        </w:trPr>
        <w:tc>
          <w:tcPr>
            <w:tcW w:w="818" w:type="dxa"/>
          </w:tcPr>
          <w:p w14:paraId="46581EE4" w14:textId="57F974CC" w:rsidR="00236608" w:rsidRPr="000E4427" w:rsidRDefault="00236608" w:rsidP="009251C2">
            <w:r w:rsidRPr="000E4427">
              <w:lastRenderedPageBreak/>
              <w:t>4</w:t>
            </w:r>
          </w:p>
        </w:tc>
        <w:tc>
          <w:tcPr>
            <w:tcW w:w="1231" w:type="dxa"/>
          </w:tcPr>
          <w:p w14:paraId="3DA5E0E9" w14:textId="5E4B7BCD" w:rsidR="00236608" w:rsidRPr="000E4427" w:rsidRDefault="009F28C5" w:rsidP="009251C2">
            <w:r w:rsidRPr="000E4427">
              <w:t>15</w:t>
            </w:r>
          </w:p>
        </w:tc>
        <w:tc>
          <w:tcPr>
            <w:tcW w:w="8139" w:type="dxa"/>
            <w:gridSpan w:val="2"/>
          </w:tcPr>
          <w:p w14:paraId="0F88C5EF" w14:textId="77777777" w:rsidR="009F28C5" w:rsidRPr="000E4427" w:rsidRDefault="009F28C5" w:rsidP="009F28C5">
            <w:pPr>
              <w:spacing w:after="240" w:line="276" w:lineRule="auto"/>
              <w:jc w:val="both"/>
              <w:rPr>
                <w:rFonts w:eastAsia="Calibri"/>
              </w:rPr>
            </w:pPr>
            <w:r w:rsidRPr="000E4427">
              <w:rPr>
                <w:rFonts w:eastAsia="Calibri"/>
              </w:rPr>
              <w:t>Although it is important what the value of the 2050 target will be, it is considered that it is necessary to define how the link and integrity between ecosystems will be measured.</w:t>
            </w:r>
          </w:p>
          <w:p w14:paraId="1FB20CA9" w14:textId="6AA8C869" w:rsidR="00236608" w:rsidRPr="000E4427" w:rsidRDefault="009F28C5" w:rsidP="00875E50">
            <w:r w:rsidRPr="000E4427">
              <w:rPr>
                <w:rFonts w:eastAsia="Calibri"/>
              </w:rPr>
              <w:t xml:space="preserve">In order to determine the </w:t>
            </w:r>
            <w:r w:rsidR="00022BCE" w:rsidRPr="000E4427">
              <w:rPr>
                <w:rFonts w:eastAsia="Calibri"/>
              </w:rPr>
              <w:t xml:space="preserve">quantitative </w:t>
            </w:r>
            <w:r w:rsidRPr="000E4427">
              <w:rPr>
                <w:rFonts w:eastAsia="Calibri"/>
              </w:rPr>
              <w:t xml:space="preserve">values, it is necessary to determine the indicator and monitoring parameters on the basis of the relevant targets. </w:t>
            </w:r>
          </w:p>
        </w:tc>
      </w:tr>
      <w:tr w:rsidR="00236608" w:rsidRPr="000E4427" w14:paraId="6153AF8D" w14:textId="77777777" w:rsidTr="009251C2">
        <w:trPr>
          <w:trHeight w:val="233"/>
        </w:trPr>
        <w:tc>
          <w:tcPr>
            <w:tcW w:w="818" w:type="dxa"/>
          </w:tcPr>
          <w:p w14:paraId="66AF3500" w14:textId="4BDDEB98" w:rsidR="00236608" w:rsidRPr="000E4427" w:rsidRDefault="0041795C" w:rsidP="009251C2">
            <w:r w:rsidRPr="000E4427">
              <w:t>5</w:t>
            </w:r>
          </w:p>
        </w:tc>
        <w:tc>
          <w:tcPr>
            <w:tcW w:w="1231" w:type="dxa"/>
          </w:tcPr>
          <w:p w14:paraId="6A91318A" w14:textId="1BA3F4AC" w:rsidR="00236608" w:rsidRPr="000E4427" w:rsidRDefault="0041795C" w:rsidP="009251C2">
            <w:r w:rsidRPr="000E4427">
              <w:t>19</w:t>
            </w:r>
          </w:p>
        </w:tc>
        <w:tc>
          <w:tcPr>
            <w:tcW w:w="8139" w:type="dxa"/>
            <w:gridSpan w:val="2"/>
          </w:tcPr>
          <w:p w14:paraId="5F267497" w14:textId="051C8D93" w:rsidR="00236608" w:rsidRPr="000E4427" w:rsidRDefault="00875E50" w:rsidP="00875E50">
            <w:r w:rsidRPr="000E4427">
              <w:t>Conservation – utilization balance</w:t>
            </w:r>
            <w:r w:rsidR="0041795C" w:rsidRPr="000E4427">
              <w:t xml:space="preserve"> should be considered in any decision to be taken regarding the </w:t>
            </w:r>
            <w:r w:rsidRPr="000E4427">
              <w:t>ecosystem restoration targets</w:t>
            </w:r>
            <w:r w:rsidR="0041795C" w:rsidRPr="000E4427">
              <w:t>.</w:t>
            </w:r>
          </w:p>
        </w:tc>
      </w:tr>
      <w:tr w:rsidR="00236608" w:rsidRPr="000E4427" w14:paraId="6D0FC60A" w14:textId="77777777" w:rsidTr="009251C2">
        <w:trPr>
          <w:trHeight w:val="224"/>
        </w:trPr>
        <w:tc>
          <w:tcPr>
            <w:tcW w:w="818" w:type="dxa"/>
          </w:tcPr>
          <w:p w14:paraId="6282A73C" w14:textId="681D5F53" w:rsidR="00236608" w:rsidRPr="000E4427" w:rsidRDefault="00875E50" w:rsidP="009251C2">
            <w:r w:rsidRPr="000E4427">
              <w:t>5</w:t>
            </w:r>
          </w:p>
        </w:tc>
        <w:tc>
          <w:tcPr>
            <w:tcW w:w="1231" w:type="dxa"/>
          </w:tcPr>
          <w:p w14:paraId="4956A208" w14:textId="49DEE4AB" w:rsidR="00236608" w:rsidRPr="000E4427" w:rsidRDefault="00875E50" w:rsidP="009251C2">
            <w:r w:rsidRPr="000E4427">
              <w:t>20</w:t>
            </w:r>
          </w:p>
        </w:tc>
        <w:tc>
          <w:tcPr>
            <w:tcW w:w="8139" w:type="dxa"/>
            <w:gridSpan w:val="2"/>
          </w:tcPr>
          <w:p w14:paraId="1B92E2B4" w14:textId="06F75515" w:rsidR="00236608" w:rsidRPr="000E4427" w:rsidRDefault="00875E50" w:rsidP="009251C2">
            <w:r w:rsidRPr="000E4427">
              <w:rPr>
                <w:rFonts w:eastAsia="Calibri"/>
              </w:rPr>
              <w:t>In addition to international parameters, determining the national monitoring criteria of the countries: based on their legal, technical, socio-economic and administrative status</w:t>
            </w:r>
          </w:p>
        </w:tc>
      </w:tr>
      <w:tr w:rsidR="00236608" w:rsidRPr="000E4427" w14:paraId="5DBDB291" w14:textId="77777777" w:rsidTr="009251C2">
        <w:trPr>
          <w:trHeight w:val="224"/>
        </w:trPr>
        <w:tc>
          <w:tcPr>
            <w:tcW w:w="818" w:type="dxa"/>
          </w:tcPr>
          <w:p w14:paraId="29E068DB" w14:textId="6804D329" w:rsidR="00236608" w:rsidRPr="000E4427" w:rsidRDefault="0084497C" w:rsidP="009251C2">
            <w:r w:rsidRPr="000E4427">
              <w:t>7</w:t>
            </w:r>
          </w:p>
        </w:tc>
        <w:tc>
          <w:tcPr>
            <w:tcW w:w="1231" w:type="dxa"/>
          </w:tcPr>
          <w:p w14:paraId="212354D4" w14:textId="1C25B71F" w:rsidR="00236608" w:rsidRPr="000E4427" w:rsidRDefault="0084497C" w:rsidP="009251C2">
            <w:r w:rsidRPr="000E4427">
              <w:t>33</w:t>
            </w:r>
          </w:p>
        </w:tc>
        <w:tc>
          <w:tcPr>
            <w:tcW w:w="8139" w:type="dxa"/>
            <w:gridSpan w:val="2"/>
          </w:tcPr>
          <w:p w14:paraId="637A167D" w14:textId="7EAA601B" w:rsidR="00236608" w:rsidRPr="000E4427" w:rsidRDefault="0084497C" w:rsidP="009251C2">
            <w:r w:rsidRPr="000E4427">
              <w:t>Financial support should be increased for the studies conducted in this field in order to protect biological diversity in harmony in-situ and ex-situ, and to increase it by ensuring its continuity and sustainable use.</w:t>
            </w:r>
          </w:p>
        </w:tc>
      </w:tr>
      <w:tr w:rsidR="00236608" w:rsidRPr="000E4427" w14:paraId="73FD340A" w14:textId="77777777" w:rsidTr="009251C2">
        <w:trPr>
          <w:trHeight w:val="224"/>
        </w:trPr>
        <w:tc>
          <w:tcPr>
            <w:tcW w:w="818" w:type="dxa"/>
          </w:tcPr>
          <w:p w14:paraId="37288C1C" w14:textId="601462B9" w:rsidR="00236608" w:rsidRPr="000E4427" w:rsidRDefault="00AC09E9" w:rsidP="009251C2">
            <w:r w:rsidRPr="000E4427">
              <w:t>11-12</w:t>
            </w:r>
          </w:p>
        </w:tc>
        <w:tc>
          <w:tcPr>
            <w:tcW w:w="1231" w:type="dxa"/>
          </w:tcPr>
          <w:p w14:paraId="2993E983" w14:textId="091C4C5F" w:rsidR="00236608" w:rsidRPr="000E4427" w:rsidRDefault="00AC09E9" w:rsidP="009251C2">
            <w:r w:rsidRPr="000E4427">
              <w:t>Target 1</w:t>
            </w:r>
          </w:p>
        </w:tc>
        <w:tc>
          <w:tcPr>
            <w:tcW w:w="8139" w:type="dxa"/>
            <w:gridSpan w:val="2"/>
          </w:tcPr>
          <w:p w14:paraId="2A720A2D" w14:textId="25876C5A" w:rsidR="00236608" w:rsidRPr="000E4427" w:rsidRDefault="00AC09E9" w:rsidP="00AC09E9">
            <w:r w:rsidRPr="000E4427">
              <w:t xml:space="preserve">Either connectivity or freshwater term should be excluded. It would be more appropriate to set a target in line with the Sustainable Development Goal No 6.6 regarding freshwater ecosystems. Likewise, it is considered that the 2020-2030 period biodiversity targets should serve the 2030 Sustainable Development Agenda. </w:t>
            </w:r>
          </w:p>
        </w:tc>
      </w:tr>
      <w:tr w:rsidR="008E354D" w:rsidRPr="000E4427" w14:paraId="3ADC0FA8" w14:textId="77777777" w:rsidTr="009251C2">
        <w:trPr>
          <w:trHeight w:val="224"/>
        </w:trPr>
        <w:tc>
          <w:tcPr>
            <w:tcW w:w="818" w:type="dxa"/>
          </w:tcPr>
          <w:p w14:paraId="692C921D" w14:textId="275165B7" w:rsidR="008E354D" w:rsidRPr="000E4427" w:rsidRDefault="008E354D" w:rsidP="00AC09E9">
            <w:r w:rsidRPr="000E4427">
              <w:t>12</w:t>
            </w:r>
          </w:p>
        </w:tc>
        <w:tc>
          <w:tcPr>
            <w:tcW w:w="1231" w:type="dxa"/>
          </w:tcPr>
          <w:p w14:paraId="6DEE40F1" w14:textId="1E3F3880" w:rsidR="008E354D" w:rsidRPr="000E4427" w:rsidRDefault="008E354D" w:rsidP="00AC09E9">
            <w:r w:rsidRPr="000E4427">
              <w:t>Target 2 (56)</w:t>
            </w:r>
          </w:p>
        </w:tc>
        <w:tc>
          <w:tcPr>
            <w:tcW w:w="8139" w:type="dxa"/>
            <w:gridSpan w:val="2"/>
          </w:tcPr>
          <w:p w14:paraId="683E58A8" w14:textId="454C7467" w:rsidR="008E354D" w:rsidRPr="000E4427" w:rsidRDefault="005E6F1C" w:rsidP="00986B56">
            <w:pPr>
              <w:rPr>
                <w:highlight w:val="yellow"/>
              </w:rPr>
            </w:pPr>
            <w:bookmarkStart w:id="0" w:name="_GoBack"/>
            <w:r w:rsidRPr="005E6F1C">
              <w:t xml:space="preserve">While the global protected area ratio in the Aichi targets has not reached the 17% target, </w:t>
            </w:r>
            <w:r w:rsidR="00986B56">
              <w:t>aiming</w:t>
            </w:r>
            <w:r w:rsidRPr="005E6F1C">
              <w:t xml:space="preserve"> the protected area ratio </w:t>
            </w:r>
            <w:r>
              <w:t xml:space="preserve">by 2030 </w:t>
            </w:r>
            <w:r w:rsidRPr="005E6F1C">
              <w:t xml:space="preserve">at least 30% </w:t>
            </w:r>
            <w:r>
              <w:t xml:space="preserve">hasn’t been assessed </w:t>
            </w:r>
            <w:r w:rsidRPr="005E6F1C">
              <w:t>realistic and achievable.</w:t>
            </w:r>
            <w:r>
              <w:t xml:space="preserve"> </w:t>
            </w:r>
            <w:bookmarkEnd w:id="0"/>
          </w:p>
        </w:tc>
      </w:tr>
      <w:tr w:rsidR="00195377" w:rsidRPr="000E4427" w14:paraId="718CF237" w14:textId="77777777" w:rsidTr="009251C2">
        <w:trPr>
          <w:trHeight w:val="224"/>
        </w:trPr>
        <w:tc>
          <w:tcPr>
            <w:tcW w:w="818" w:type="dxa"/>
          </w:tcPr>
          <w:p w14:paraId="3BF1EE91" w14:textId="69DF89E8" w:rsidR="00195377" w:rsidRPr="000E4427" w:rsidRDefault="00F91793" w:rsidP="00AC09E9">
            <w:r w:rsidRPr="000E4427">
              <w:t>18</w:t>
            </w:r>
          </w:p>
        </w:tc>
        <w:tc>
          <w:tcPr>
            <w:tcW w:w="1231" w:type="dxa"/>
          </w:tcPr>
          <w:p w14:paraId="4B5A0C17" w14:textId="3FBA6944" w:rsidR="00195377" w:rsidRPr="000E4427" w:rsidRDefault="00F91793" w:rsidP="00AC09E9">
            <w:r w:rsidRPr="000E4427">
              <w:t>Target 7</w:t>
            </w:r>
          </w:p>
        </w:tc>
        <w:tc>
          <w:tcPr>
            <w:tcW w:w="8139" w:type="dxa"/>
            <w:gridSpan w:val="2"/>
          </w:tcPr>
          <w:p w14:paraId="588E98E8" w14:textId="4FDCEF92" w:rsidR="00195377" w:rsidRPr="000E4427" w:rsidRDefault="00F91793" w:rsidP="00AC09E9">
            <w:pPr>
              <w:rPr>
                <w:highlight w:val="yellow"/>
              </w:rPr>
            </w:pPr>
            <w:r w:rsidRPr="000E4427">
              <w:t>There is no consensus circulating definition of what nature-based solutions are. IUCN, EU and OECD have different definitions. First of all, the definition of nature-based solutions should be clarified.</w:t>
            </w:r>
          </w:p>
        </w:tc>
      </w:tr>
      <w:tr w:rsidR="00195377" w:rsidRPr="000E4427" w14:paraId="6106B74F" w14:textId="77777777" w:rsidTr="009251C2">
        <w:trPr>
          <w:trHeight w:val="224"/>
        </w:trPr>
        <w:tc>
          <w:tcPr>
            <w:tcW w:w="818" w:type="dxa"/>
          </w:tcPr>
          <w:p w14:paraId="66AD83D9" w14:textId="48426088" w:rsidR="00195377" w:rsidRPr="000E4427" w:rsidRDefault="00F91793" w:rsidP="00AC09E9">
            <w:r w:rsidRPr="000E4427">
              <w:t>20</w:t>
            </w:r>
          </w:p>
        </w:tc>
        <w:tc>
          <w:tcPr>
            <w:tcW w:w="1231" w:type="dxa"/>
          </w:tcPr>
          <w:p w14:paraId="29A80F73" w14:textId="357E20B7" w:rsidR="00195377" w:rsidRPr="000E4427" w:rsidRDefault="00F91793" w:rsidP="00AC09E9">
            <w:r w:rsidRPr="000E4427">
              <w:t>Target 10</w:t>
            </w:r>
          </w:p>
        </w:tc>
        <w:tc>
          <w:tcPr>
            <w:tcW w:w="8139" w:type="dxa"/>
            <w:gridSpan w:val="2"/>
          </w:tcPr>
          <w:p w14:paraId="5FD8EC7F" w14:textId="7306AE4B" w:rsidR="00195377" w:rsidRPr="000E4427" w:rsidRDefault="00F91793" w:rsidP="00195377">
            <w:r w:rsidRPr="000E4427">
              <w:t>In Goal 10, it is seen that the application of the ecosystem approach with nature-based solutions is encouraged to regulate the water quality and quantity. Although the achievements of nature-based solutions are known, it is difficult to say that they are still widely used. Unlike gray structures, nature-based solutions are not preferred by governments, local authorities and private sector as an option in different policy areas. Nature-based solutions are often seen as costly, not easy to implement. Therefore, such applications are often at the pilot project level, disconnected from each other and small in scale. The lack of widespread use of nature-based solutions is mainly due to the different understandings and definitions on this issue. In this context, it is believed that it would not be correct to include nature-based solutions among biodiversity targets without defining them.</w:t>
            </w:r>
          </w:p>
          <w:p w14:paraId="2F656CAB" w14:textId="3DE2FE4B" w:rsidR="00195377" w:rsidRPr="000E4427" w:rsidRDefault="00F91793" w:rsidP="00F91793">
            <w:r w:rsidRPr="000E4427">
              <w:t>It is evaluated that it would be appropriate to remove the statement about water quality and quantity in target 10.</w:t>
            </w:r>
          </w:p>
        </w:tc>
      </w:tr>
      <w:tr w:rsidR="008E354D" w:rsidRPr="000E4427" w14:paraId="49EF3CFE" w14:textId="77777777" w:rsidTr="009251C2">
        <w:trPr>
          <w:trHeight w:val="224"/>
        </w:trPr>
        <w:tc>
          <w:tcPr>
            <w:tcW w:w="818" w:type="dxa"/>
          </w:tcPr>
          <w:p w14:paraId="2C2720C5" w14:textId="5CF760E1" w:rsidR="008E354D" w:rsidRPr="000E4427" w:rsidRDefault="003248F4" w:rsidP="00AC09E9">
            <w:r w:rsidRPr="000E4427">
              <w:t>22</w:t>
            </w:r>
          </w:p>
        </w:tc>
        <w:tc>
          <w:tcPr>
            <w:tcW w:w="1231" w:type="dxa"/>
          </w:tcPr>
          <w:p w14:paraId="7420F211" w14:textId="2945270A" w:rsidR="008E354D" w:rsidRPr="000E4427" w:rsidRDefault="003248F4" w:rsidP="00AC09E9">
            <w:r w:rsidRPr="000E4427">
              <w:t>Target 12</w:t>
            </w:r>
          </w:p>
        </w:tc>
        <w:tc>
          <w:tcPr>
            <w:tcW w:w="8139" w:type="dxa"/>
            <w:gridSpan w:val="2"/>
          </w:tcPr>
          <w:p w14:paraId="2A010925" w14:textId="62019D2A" w:rsidR="003248F4" w:rsidRPr="000E4427" w:rsidRDefault="003248F4" w:rsidP="008E354D">
            <w:pPr>
              <w:jc w:val="both"/>
            </w:pPr>
            <w:r w:rsidRPr="000E4427">
              <w:t xml:space="preserve">It is necessary to clearly state how the conservation and sustainable use of biodiversity is increased quantitatively by considering access </w:t>
            </w:r>
            <w:r w:rsidR="008C768D">
              <w:t xml:space="preserve">and </w:t>
            </w:r>
            <w:r w:rsidRPr="000E4427">
              <w:t>benefit sharing.</w:t>
            </w:r>
          </w:p>
          <w:p w14:paraId="4F6A3517" w14:textId="4AAD6051" w:rsidR="003248F4" w:rsidRPr="000E4427" w:rsidRDefault="003248F4" w:rsidP="008E354D">
            <w:pPr>
              <w:jc w:val="both"/>
            </w:pPr>
            <w:r w:rsidRPr="000E4427">
              <w:t>Therefore, MAT numbers between countries, should be clarified and benefit sharing should be measurable.</w:t>
            </w:r>
          </w:p>
          <w:p w14:paraId="2EF36179" w14:textId="7A03B489" w:rsidR="008E354D" w:rsidRPr="000E4427" w:rsidRDefault="008E354D" w:rsidP="00AC09E9"/>
        </w:tc>
      </w:tr>
      <w:tr w:rsidR="008E354D" w:rsidRPr="000E4427" w14:paraId="0B477A83" w14:textId="77777777" w:rsidTr="009251C2">
        <w:trPr>
          <w:trHeight w:val="224"/>
        </w:trPr>
        <w:tc>
          <w:tcPr>
            <w:tcW w:w="818" w:type="dxa"/>
          </w:tcPr>
          <w:p w14:paraId="1BAF9D87" w14:textId="338C67BB" w:rsidR="008E354D" w:rsidRPr="000E4427" w:rsidRDefault="003248F4" w:rsidP="00AC09E9">
            <w:r w:rsidRPr="000E4427">
              <w:t>26</w:t>
            </w:r>
          </w:p>
        </w:tc>
        <w:tc>
          <w:tcPr>
            <w:tcW w:w="1231" w:type="dxa"/>
          </w:tcPr>
          <w:p w14:paraId="3B3B0049" w14:textId="3AFDBEC5" w:rsidR="008E354D" w:rsidRPr="000E4427" w:rsidRDefault="003248F4" w:rsidP="00AC09E9">
            <w:r w:rsidRPr="000E4427">
              <w:t>Target 16</w:t>
            </w:r>
          </w:p>
        </w:tc>
        <w:tc>
          <w:tcPr>
            <w:tcW w:w="8139" w:type="dxa"/>
            <w:gridSpan w:val="2"/>
          </w:tcPr>
          <w:p w14:paraId="6186CBDB" w14:textId="214A5078" w:rsidR="008E354D" w:rsidRPr="000E4427" w:rsidRDefault="003248F4" w:rsidP="003248F4">
            <w:pPr>
              <w:jc w:val="both"/>
            </w:pPr>
            <w:r w:rsidRPr="000E4427">
              <w:t xml:space="preserve">It is better to remove </w:t>
            </w:r>
            <w:r w:rsidR="008E354D" w:rsidRPr="000E4427">
              <w:t xml:space="preserve">“reducing these impacts by [X]”, </w:t>
            </w:r>
          </w:p>
        </w:tc>
      </w:tr>
      <w:tr w:rsidR="008E354D" w:rsidRPr="000E4427" w14:paraId="43DC09A2" w14:textId="77777777" w:rsidTr="009251C2">
        <w:trPr>
          <w:trHeight w:val="224"/>
        </w:trPr>
        <w:tc>
          <w:tcPr>
            <w:tcW w:w="818" w:type="dxa"/>
          </w:tcPr>
          <w:p w14:paraId="140D714F" w14:textId="76170E31" w:rsidR="008E354D" w:rsidRPr="000E4427" w:rsidRDefault="003248F4" w:rsidP="00AC09E9">
            <w:r w:rsidRPr="000E4427">
              <w:lastRenderedPageBreak/>
              <w:t>27</w:t>
            </w:r>
          </w:p>
        </w:tc>
        <w:tc>
          <w:tcPr>
            <w:tcW w:w="1231" w:type="dxa"/>
          </w:tcPr>
          <w:p w14:paraId="62C09FCA" w14:textId="01996DD4" w:rsidR="008E354D" w:rsidRPr="000E4427" w:rsidRDefault="003248F4" w:rsidP="00AC09E9">
            <w:r w:rsidRPr="000E4427">
              <w:t>Target 19</w:t>
            </w:r>
          </w:p>
        </w:tc>
        <w:tc>
          <w:tcPr>
            <w:tcW w:w="8139" w:type="dxa"/>
            <w:gridSpan w:val="2"/>
          </w:tcPr>
          <w:p w14:paraId="12BEFC26" w14:textId="6C1876FB" w:rsidR="008E354D" w:rsidRPr="000E4427" w:rsidRDefault="003248F4" w:rsidP="003248F4">
            <w:pPr>
              <w:jc w:val="both"/>
            </w:pPr>
            <w:r w:rsidRPr="000E4427">
              <w:t>Traditional knowledge should only be accessible to R&amp;D organizations in order to develop products rather than the public. Therefore, as Turkey, we do not support traditional knowledge to be accessible to the whole public. For this reason, it is appropriate to remove "public" statement from the sentence.</w:t>
            </w:r>
          </w:p>
        </w:tc>
      </w:tr>
    </w:tbl>
    <w:p w14:paraId="3F5E71EC" w14:textId="77777777" w:rsidR="00236608" w:rsidRPr="000E4427" w:rsidRDefault="00236608" w:rsidP="00236608">
      <w:pPr>
        <w:pStyle w:val="Default"/>
        <w:jc w:val="center"/>
        <w:rPr>
          <w:b/>
          <w:u w:val="single"/>
        </w:rPr>
      </w:pPr>
    </w:p>
    <w:p w14:paraId="254542ED" w14:textId="5FB611A3" w:rsidR="00236608" w:rsidRPr="000E4427" w:rsidRDefault="00236608" w:rsidP="00790F3D">
      <w:pPr>
        <w:tabs>
          <w:tab w:val="left" w:pos="5900"/>
        </w:tabs>
        <w:jc w:val="both"/>
        <w:rPr>
          <w:i/>
        </w:rPr>
      </w:pPr>
      <w:r w:rsidRPr="000E4427">
        <w:rPr>
          <w:i/>
        </w:rPr>
        <w:t xml:space="preserve">Comments should be sent by e-mail to </w:t>
      </w:r>
      <w:hyperlink r:id="rId8" w:history="1">
        <w:r w:rsidRPr="000E4427">
          <w:rPr>
            <w:rStyle w:val="Kpr"/>
            <w:i/>
          </w:rPr>
          <w:t>secretariat@cbd.int</w:t>
        </w:r>
      </w:hyperlink>
      <w:r w:rsidRPr="000E4427">
        <w:rPr>
          <w:i/>
        </w:rPr>
        <w:t xml:space="preserve"> </w:t>
      </w:r>
      <w:r w:rsidR="00790F3D" w:rsidRPr="000E4427">
        <w:rPr>
          <w:i/>
        </w:rPr>
        <w:t xml:space="preserve">by </w:t>
      </w:r>
      <w:r w:rsidR="001C2BDB" w:rsidRPr="000E4427">
        <w:rPr>
          <w:i/>
        </w:rPr>
        <w:t>22</w:t>
      </w:r>
      <w:r w:rsidR="00790F3D" w:rsidRPr="000E4427">
        <w:rPr>
          <w:i/>
        </w:rPr>
        <w:t xml:space="preserve"> </w:t>
      </w:r>
      <w:r w:rsidR="00976DCD" w:rsidRPr="000E4427">
        <w:rPr>
          <w:i/>
        </w:rPr>
        <w:t>March</w:t>
      </w:r>
      <w:r w:rsidR="00790F3D" w:rsidRPr="000E4427">
        <w:rPr>
          <w:i/>
        </w:rPr>
        <w:t xml:space="preserve"> 202</w:t>
      </w:r>
      <w:r w:rsidR="00976DCD" w:rsidRPr="000E4427">
        <w:rPr>
          <w:i/>
        </w:rPr>
        <w:t>1</w:t>
      </w:r>
    </w:p>
    <w:p w14:paraId="48DAF900" w14:textId="5924F03A" w:rsidR="00B51493" w:rsidRPr="000E4427" w:rsidRDefault="00B51493" w:rsidP="00D93CCA"/>
    <w:sectPr w:rsidR="00B51493" w:rsidRPr="000E442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097523"/>
    <w:multiLevelType w:val="multilevel"/>
    <w:tmpl w:val="16FC0E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CCA"/>
    <w:rsid w:val="00022BCE"/>
    <w:rsid w:val="00055E21"/>
    <w:rsid w:val="000E4427"/>
    <w:rsid w:val="00195377"/>
    <w:rsid w:val="001C2BDB"/>
    <w:rsid w:val="00236608"/>
    <w:rsid w:val="003248F4"/>
    <w:rsid w:val="00334544"/>
    <w:rsid w:val="003B08FB"/>
    <w:rsid w:val="004056FD"/>
    <w:rsid w:val="0041795C"/>
    <w:rsid w:val="00504926"/>
    <w:rsid w:val="0053118E"/>
    <w:rsid w:val="005324AB"/>
    <w:rsid w:val="005E6F1C"/>
    <w:rsid w:val="006060BF"/>
    <w:rsid w:val="006125AA"/>
    <w:rsid w:val="006D6F86"/>
    <w:rsid w:val="007761AE"/>
    <w:rsid w:val="00790F3D"/>
    <w:rsid w:val="007B362C"/>
    <w:rsid w:val="0084497C"/>
    <w:rsid w:val="00875E50"/>
    <w:rsid w:val="00887335"/>
    <w:rsid w:val="008C768D"/>
    <w:rsid w:val="008C7855"/>
    <w:rsid w:val="008E354D"/>
    <w:rsid w:val="008E7015"/>
    <w:rsid w:val="00976DCD"/>
    <w:rsid w:val="00986B56"/>
    <w:rsid w:val="009F28C5"/>
    <w:rsid w:val="00A51FA4"/>
    <w:rsid w:val="00AC09E9"/>
    <w:rsid w:val="00AF4AD0"/>
    <w:rsid w:val="00B51493"/>
    <w:rsid w:val="00BD481F"/>
    <w:rsid w:val="00CF0698"/>
    <w:rsid w:val="00D45E4F"/>
    <w:rsid w:val="00D93CCA"/>
    <w:rsid w:val="00DB20C0"/>
    <w:rsid w:val="00EE3FFE"/>
    <w:rsid w:val="00F91793"/>
    <w:rsid w:val="00FB608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15:docId w15:val="{8488B195-57C0-447D-9F8B-73662ED2A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AklamaMetni">
    <w:name w:val="annotation text"/>
    <w:basedOn w:val="Normal"/>
    <w:link w:val="AklamaMetniChar"/>
    <w:uiPriority w:val="99"/>
    <w:semiHidden/>
    <w:unhideWhenUsed/>
    <w:rsid w:val="00236608"/>
    <w:rPr>
      <w:sz w:val="20"/>
      <w:szCs w:val="20"/>
    </w:rPr>
  </w:style>
  <w:style w:type="character" w:customStyle="1" w:styleId="AklamaMetniChar">
    <w:name w:val="Açıklama Metni Char"/>
    <w:basedOn w:val="VarsaylanParagrafYazTipi"/>
    <w:link w:val="AklamaMetni"/>
    <w:uiPriority w:val="99"/>
    <w:semiHidden/>
    <w:rsid w:val="00236608"/>
    <w:rPr>
      <w:rFonts w:ascii="Times New Roman" w:eastAsia="Times New Roman" w:hAnsi="Times New Roman" w:cs="Times New Roman"/>
      <w:sz w:val="20"/>
      <w:szCs w:val="20"/>
      <w:lang w:val="en-US"/>
    </w:rPr>
  </w:style>
  <w:style w:type="paragraph" w:styleId="AklamaKonusu">
    <w:name w:val="annotation subject"/>
    <w:basedOn w:val="AklamaMetni"/>
    <w:next w:val="AklamaMetni"/>
    <w:link w:val="AklamaKonusuChar"/>
    <w:uiPriority w:val="99"/>
    <w:rsid w:val="00236608"/>
    <w:rPr>
      <w:b/>
      <w:bCs/>
    </w:rPr>
  </w:style>
  <w:style w:type="character" w:customStyle="1" w:styleId="AklamaKonusuChar">
    <w:name w:val="Açıklama Konusu Char"/>
    <w:basedOn w:val="AklamaMetniChar"/>
    <w:link w:val="AklamaKonusu"/>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character" w:styleId="AklamaBavurusu">
    <w:name w:val="annotation reference"/>
    <w:basedOn w:val="VarsaylanParagrafYazTipi"/>
    <w:uiPriority w:val="99"/>
    <w:semiHidden/>
    <w:unhideWhenUsed/>
    <w:rsid w:val="009F28C5"/>
    <w:rPr>
      <w:sz w:val="16"/>
      <w:szCs w:val="16"/>
    </w:rPr>
  </w:style>
  <w:style w:type="paragraph" w:styleId="BalonMetni">
    <w:name w:val="Balloon Text"/>
    <w:basedOn w:val="Normal"/>
    <w:link w:val="BalonMetniChar"/>
    <w:uiPriority w:val="99"/>
    <w:semiHidden/>
    <w:unhideWhenUsed/>
    <w:rsid w:val="009F28C5"/>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F28C5"/>
    <w:rPr>
      <w:rFonts w:ascii="Segoe UI" w:eastAsia="Times New Roman" w:hAnsi="Segoe UI" w:cs="Segoe UI"/>
      <w:sz w:val="18"/>
      <w:szCs w:val="18"/>
      <w:lang w:val="en-US"/>
    </w:rPr>
  </w:style>
  <w:style w:type="paragraph" w:styleId="ListeParagraf">
    <w:name w:val="List Paragraph"/>
    <w:basedOn w:val="Normal"/>
    <w:uiPriority w:val="34"/>
    <w:qFormat/>
    <w:rsid w:val="00875E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3400659">
      <w:bodyDiv w:val="1"/>
      <w:marLeft w:val="0"/>
      <w:marRight w:val="0"/>
      <w:marTop w:val="0"/>
      <w:marBottom w:val="0"/>
      <w:divBdr>
        <w:top w:val="none" w:sz="0" w:space="0" w:color="auto"/>
        <w:left w:val="none" w:sz="0" w:space="0" w:color="auto"/>
        <w:bottom w:val="none" w:sz="0" w:space="0" w:color="auto"/>
        <w:right w:val="none" w:sz="0" w:space="0" w:color="auto"/>
      </w:divBdr>
    </w:div>
    <w:div w:id="1328359641">
      <w:bodyDiv w:val="1"/>
      <w:marLeft w:val="0"/>
      <w:marRight w:val="0"/>
      <w:marTop w:val="0"/>
      <w:marBottom w:val="0"/>
      <w:divBdr>
        <w:top w:val="none" w:sz="0" w:space="0" w:color="auto"/>
        <w:left w:val="none" w:sz="0" w:space="0" w:color="auto"/>
        <w:bottom w:val="none" w:sz="0" w:space="0" w:color="auto"/>
        <w:right w:val="none" w:sz="0" w:space="0" w:color="auto"/>
      </w:divBdr>
    </w:div>
    <w:div w:id="2083406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iat@cbd.in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AD2B3A-6508-431F-917D-92474158A9E1}">
  <ds:schemaRefs>
    <ds:schemaRef ds:uri="http://schemas.microsoft.com/sharepoint/v3/contenttype/forms"/>
  </ds:schemaRefs>
</ds:datastoreItem>
</file>

<file path=customXml/itemProps3.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882</Words>
  <Characters>5033</Characters>
  <Application>Microsoft Office Word</Application>
  <DocSecurity>0</DocSecurity>
  <Lines>41</Lines>
  <Paragraphs>11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Fulya YAYCILI</cp:lastModifiedBy>
  <cp:revision>4</cp:revision>
  <dcterms:created xsi:type="dcterms:W3CDTF">2021-03-22T13:38:00Z</dcterms:created>
  <dcterms:modified xsi:type="dcterms:W3CDTF">2021-03-22T13:46:00Z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