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1033A8" w14:textId="77777777" w:rsidR="00C375F2" w:rsidRPr="00333017" w:rsidRDefault="00C375F2" w:rsidP="00C375F2">
      <w:pPr>
        <w:pStyle w:val="Citazioneintensa"/>
        <w:spacing w:before="100" w:beforeAutospacing="1"/>
        <w:ind w:left="-1134" w:right="-1134"/>
        <w:rPr>
          <w:rFonts w:ascii="Times New Roman" w:hAnsi="Times New Roman" w:cs="Times New Roman"/>
          <w:color w:val="auto"/>
          <w:sz w:val="20"/>
          <w:lang w:val="en-US"/>
        </w:rPr>
      </w:pPr>
      <w:r w:rsidRPr="00333017">
        <w:rPr>
          <w:rFonts w:ascii="Times New Roman" w:hAnsi="Times New Roman" w:cs="Times New Roman"/>
          <w:noProof/>
          <w:color w:val="auto"/>
          <w:sz w:val="20"/>
          <w:lang w:eastAsia="it-IT"/>
        </w:rPr>
        <w:drawing>
          <wp:anchor distT="0" distB="0" distL="114300" distR="114300" simplePos="0" relativeHeight="251660288" behindDoc="0" locked="0" layoutInCell="1" allowOverlap="1" wp14:anchorId="58F509BF" wp14:editId="4B83B708">
            <wp:simplePos x="0" y="0"/>
            <wp:positionH relativeFrom="margin">
              <wp:align>right</wp:align>
            </wp:positionH>
            <wp:positionV relativeFrom="paragraph">
              <wp:posOffset>-86360</wp:posOffset>
            </wp:positionV>
            <wp:extent cx="1133475" cy="1105890"/>
            <wp:effectExtent l="0" t="0" r="0" b="0"/>
            <wp:wrapNone/>
            <wp:docPr id="89" name="Immagin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IPC_Yellow_New.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33475" cy="1105890"/>
                    </a:xfrm>
                    <a:prstGeom prst="rect">
                      <a:avLst/>
                    </a:prstGeom>
                  </pic:spPr>
                </pic:pic>
              </a:graphicData>
            </a:graphic>
          </wp:anchor>
        </w:drawing>
      </w:r>
      <w:r w:rsidRPr="00333017">
        <w:rPr>
          <w:rFonts w:ascii="Times New Roman" w:hAnsi="Times New Roman" w:cs="Times New Roman"/>
          <w:noProof/>
          <w:color w:val="auto"/>
          <w:sz w:val="20"/>
          <w:lang w:eastAsia="it-IT"/>
        </w:rPr>
        <w:drawing>
          <wp:anchor distT="0" distB="0" distL="114300" distR="114300" simplePos="0" relativeHeight="251659264" behindDoc="0" locked="0" layoutInCell="1" allowOverlap="1" wp14:anchorId="17119529" wp14:editId="189404E9">
            <wp:simplePos x="0" y="0"/>
            <wp:positionH relativeFrom="margin">
              <wp:align>left</wp:align>
            </wp:positionH>
            <wp:positionV relativeFrom="paragraph">
              <wp:posOffset>-76835</wp:posOffset>
            </wp:positionV>
            <wp:extent cx="1133475" cy="1105890"/>
            <wp:effectExtent l="0" t="0" r="0" b="0"/>
            <wp:wrapNone/>
            <wp:docPr id="90" name="Immagin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IPC_Yellow_New.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33475" cy="1105890"/>
                    </a:xfrm>
                    <a:prstGeom prst="rect">
                      <a:avLst/>
                    </a:prstGeom>
                  </pic:spPr>
                </pic:pic>
              </a:graphicData>
            </a:graphic>
          </wp:anchor>
        </w:drawing>
      </w:r>
      <w:r w:rsidRPr="00333017">
        <w:rPr>
          <w:rFonts w:ascii="Times New Roman" w:hAnsi="Times New Roman" w:cs="Times New Roman"/>
          <w:noProof/>
          <w:color w:val="auto"/>
          <w:sz w:val="20"/>
          <w:lang w:val="en-US"/>
        </w:rPr>
        <w:t>International Planning Committee (IPC) for Food Sovereignty</w:t>
      </w:r>
    </w:p>
    <w:p w14:paraId="4C9A5D2B" w14:textId="77777777" w:rsidR="00C375F2" w:rsidRPr="00333017" w:rsidRDefault="00C375F2" w:rsidP="00C375F2">
      <w:pPr>
        <w:pStyle w:val="Citazioneintensa"/>
        <w:spacing w:before="100" w:beforeAutospacing="1"/>
        <w:ind w:left="-1134" w:right="-1134"/>
        <w:rPr>
          <w:rFonts w:ascii="Times New Roman" w:hAnsi="Times New Roman" w:cs="Times New Roman"/>
          <w:color w:val="auto"/>
          <w:sz w:val="20"/>
          <w:lang w:val="en-US"/>
        </w:rPr>
      </w:pPr>
      <w:r w:rsidRPr="00333017">
        <w:rPr>
          <w:rFonts w:ascii="Times New Roman" w:hAnsi="Times New Roman" w:cs="Times New Roman"/>
          <w:color w:val="auto"/>
          <w:sz w:val="20"/>
          <w:lang w:val="en-US"/>
        </w:rPr>
        <w:t>Working Group on Agricultural Biodiversity</w:t>
      </w:r>
      <w:r w:rsidRPr="00333017">
        <w:rPr>
          <w:rFonts w:ascii="Times New Roman" w:hAnsi="Times New Roman" w:cs="Times New Roman"/>
          <w:color w:val="auto"/>
          <w:sz w:val="20"/>
          <w:lang w:val="en-US"/>
        </w:rPr>
        <w:tab/>
      </w:r>
    </w:p>
    <w:p w14:paraId="4F1599F1" w14:textId="77777777" w:rsidR="00C375F2" w:rsidRPr="00C375F2" w:rsidRDefault="00C375F2" w:rsidP="00CE03A3">
      <w:pPr>
        <w:pStyle w:val="Cornernotation"/>
        <w:ind w:right="4824"/>
        <w:rPr>
          <w:color w:val="000000"/>
          <w:kern w:val="22"/>
          <w:sz w:val="24"/>
          <w:shd w:val="clear" w:color="auto" w:fill="FFFFFF"/>
        </w:rPr>
      </w:pPr>
    </w:p>
    <w:p w14:paraId="6FB5F8FF" w14:textId="77777777" w:rsidR="00C375F2" w:rsidRPr="00C375F2" w:rsidRDefault="00B44BF4" w:rsidP="00C375F2">
      <w:pPr>
        <w:pStyle w:val="Cornernotation"/>
        <w:ind w:right="4"/>
        <w:jc w:val="right"/>
        <w:rPr>
          <w:color w:val="000000"/>
          <w:kern w:val="22"/>
          <w:sz w:val="24"/>
          <w:shd w:val="clear" w:color="auto" w:fill="FFFFFF"/>
        </w:rPr>
      </w:pPr>
      <w:r w:rsidRPr="00C375F2">
        <w:rPr>
          <w:color w:val="000000"/>
          <w:kern w:val="22"/>
          <w:sz w:val="24"/>
          <w:shd w:val="clear" w:color="auto" w:fill="FFFFFF"/>
        </w:rPr>
        <w:t xml:space="preserve">PREPARATIONS FOR THE POST-2020 </w:t>
      </w:r>
    </w:p>
    <w:p w14:paraId="23EDD566" w14:textId="331E5343" w:rsidR="00B44BF4" w:rsidRPr="00C375F2" w:rsidRDefault="00CE03A3" w:rsidP="00C375F2">
      <w:pPr>
        <w:pStyle w:val="Cornernotation"/>
        <w:ind w:right="4"/>
        <w:jc w:val="right"/>
        <w:rPr>
          <w:color w:val="000000"/>
          <w:kern w:val="22"/>
          <w:sz w:val="24"/>
          <w:shd w:val="clear" w:color="auto" w:fill="FFFFFF"/>
        </w:rPr>
      </w:pPr>
      <w:r w:rsidRPr="00C375F2">
        <w:rPr>
          <w:color w:val="000000"/>
          <w:kern w:val="22"/>
          <w:sz w:val="24"/>
          <w:shd w:val="clear" w:color="auto" w:fill="FFFFFF"/>
        </w:rPr>
        <w:t xml:space="preserve">GLOBAL </w:t>
      </w:r>
      <w:r w:rsidR="00B44BF4" w:rsidRPr="00C375F2">
        <w:rPr>
          <w:color w:val="000000"/>
          <w:kern w:val="22"/>
          <w:sz w:val="24"/>
          <w:shd w:val="clear" w:color="auto" w:fill="FFFFFF"/>
        </w:rPr>
        <w:t>BIODIVERSITY FRAMEWORK</w:t>
      </w:r>
    </w:p>
    <w:p w14:paraId="2D6CF84C" w14:textId="77777777" w:rsidR="00C375F2" w:rsidRDefault="00C375F2" w:rsidP="00C375F2">
      <w:pPr>
        <w:pStyle w:val="Cornernotation"/>
        <w:ind w:right="4"/>
        <w:jc w:val="right"/>
        <w:rPr>
          <w:color w:val="000000"/>
          <w:kern w:val="22"/>
          <w:sz w:val="24"/>
          <w:shd w:val="clear" w:color="auto" w:fill="FFFFFF"/>
        </w:rPr>
      </w:pPr>
    </w:p>
    <w:p w14:paraId="0D39B03A" w14:textId="77777777" w:rsidR="00333017" w:rsidRPr="00C375F2" w:rsidRDefault="00333017" w:rsidP="00C375F2">
      <w:pPr>
        <w:pStyle w:val="Cornernotation"/>
        <w:ind w:right="4"/>
        <w:jc w:val="right"/>
        <w:rPr>
          <w:color w:val="000000"/>
          <w:kern w:val="22"/>
          <w:sz w:val="24"/>
          <w:shd w:val="clear" w:color="auto" w:fill="FFFFFF"/>
        </w:rPr>
      </w:pPr>
    </w:p>
    <w:p w14:paraId="4CE238A2" w14:textId="36BB58CD" w:rsidR="00333017" w:rsidRPr="00333017" w:rsidRDefault="00333017" w:rsidP="00333017">
      <w:pPr>
        <w:jc w:val="center"/>
        <w:rPr>
          <w:rFonts w:ascii="Times New Roman" w:hAnsi="Times New Roman" w:cs="Times New Roman"/>
          <w:b/>
          <w:i/>
          <w:sz w:val="28"/>
          <w:szCs w:val="24"/>
        </w:rPr>
      </w:pPr>
      <w:r w:rsidRPr="00333017">
        <w:rPr>
          <w:rFonts w:ascii="Times New Roman" w:hAnsi="Times New Roman" w:cs="Times New Roman"/>
          <w:b/>
          <w:i/>
          <w:sz w:val="28"/>
          <w:szCs w:val="24"/>
        </w:rPr>
        <w:t>Post-2020 global biodiversity framework: discussion paper</w:t>
      </w:r>
    </w:p>
    <w:p w14:paraId="5613609F" w14:textId="73560240" w:rsidR="00333017" w:rsidRDefault="00333017" w:rsidP="00333017">
      <w:pPr>
        <w:jc w:val="center"/>
        <w:rPr>
          <w:rFonts w:ascii="Times New Roman" w:hAnsi="Times New Roman" w:cs="Times New Roman"/>
          <w:b/>
          <w:i/>
          <w:sz w:val="24"/>
          <w:szCs w:val="24"/>
        </w:rPr>
      </w:pPr>
      <w:r w:rsidRPr="00333017">
        <w:rPr>
          <w:rFonts w:ascii="Times New Roman" w:hAnsi="Times New Roman" w:cs="Times New Roman"/>
          <w:b/>
          <w:i/>
          <w:sz w:val="24"/>
          <w:szCs w:val="24"/>
        </w:rPr>
        <w:t>International Planning Committee (IPC) for Food Sovereign</w:t>
      </w:r>
    </w:p>
    <w:p w14:paraId="4C4A9434" w14:textId="77777777" w:rsidR="00333017" w:rsidRPr="00333017" w:rsidRDefault="00333017" w:rsidP="00333017">
      <w:pPr>
        <w:jc w:val="center"/>
        <w:rPr>
          <w:rFonts w:ascii="Times New Roman" w:hAnsi="Times New Roman" w:cs="Times New Roman"/>
          <w:b/>
          <w:i/>
          <w:sz w:val="24"/>
          <w:szCs w:val="24"/>
        </w:rPr>
      </w:pPr>
    </w:p>
    <w:p w14:paraId="7C767351" w14:textId="0E5411B6" w:rsidR="006B6E93" w:rsidRPr="00C375F2" w:rsidRDefault="00542C91" w:rsidP="00DA6ACC">
      <w:pPr>
        <w:pStyle w:val="Paragrafoelenco"/>
        <w:keepNext/>
        <w:numPr>
          <w:ilvl w:val="0"/>
          <w:numId w:val="2"/>
        </w:numPr>
        <w:tabs>
          <w:tab w:val="left" w:pos="426"/>
        </w:tabs>
        <w:spacing w:before="240" w:after="120"/>
        <w:ind w:left="0" w:firstLine="0"/>
        <w:jc w:val="center"/>
        <w:outlineLvl w:val="0"/>
        <w:rPr>
          <w:b/>
          <w:iCs/>
          <w:snapToGrid w:val="0"/>
          <w:kern w:val="22"/>
          <w:sz w:val="24"/>
        </w:rPr>
      </w:pPr>
      <w:r w:rsidRPr="00C375F2">
        <w:rPr>
          <w:b/>
          <w:iCs/>
          <w:snapToGrid w:val="0"/>
          <w:kern w:val="22"/>
          <w:sz w:val="24"/>
        </w:rPr>
        <w:t>ISSUES AND QUESTIONS FOR DISCUSSION</w:t>
      </w:r>
    </w:p>
    <w:p w14:paraId="41D6A59F" w14:textId="5C904382" w:rsidR="006B6E93" w:rsidRPr="00C375F2" w:rsidRDefault="001E6F4C" w:rsidP="00F958F1">
      <w:pPr>
        <w:pStyle w:val="Paragrafoelenco"/>
        <w:numPr>
          <w:ilvl w:val="0"/>
          <w:numId w:val="1"/>
        </w:numPr>
        <w:suppressLineNumbers/>
        <w:suppressAutoHyphens/>
        <w:kinsoku w:val="0"/>
        <w:overflowPunct w:val="0"/>
        <w:autoSpaceDE w:val="0"/>
        <w:autoSpaceDN w:val="0"/>
        <w:adjustRightInd w:val="0"/>
        <w:snapToGrid w:val="0"/>
        <w:spacing w:before="120" w:after="120"/>
        <w:ind w:left="0" w:firstLine="0"/>
        <w:rPr>
          <w:kern w:val="22"/>
          <w:sz w:val="24"/>
        </w:rPr>
      </w:pPr>
      <w:r w:rsidRPr="00C375F2">
        <w:rPr>
          <w:kern w:val="22"/>
          <w:sz w:val="24"/>
        </w:rPr>
        <w:t xml:space="preserve">Based on previous decision and submissions from Parties and observers, a number of issue areas </w:t>
      </w:r>
      <w:proofErr w:type="gramStart"/>
      <w:r w:rsidRPr="00C375F2">
        <w:rPr>
          <w:kern w:val="22"/>
          <w:sz w:val="24"/>
        </w:rPr>
        <w:t>are identified</w:t>
      </w:r>
      <w:proofErr w:type="gramEnd"/>
      <w:r w:rsidRPr="00C375F2">
        <w:rPr>
          <w:kern w:val="22"/>
          <w:sz w:val="24"/>
        </w:rPr>
        <w:t xml:space="preserve"> below. Some questions to stimulate further discussion </w:t>
      </w:r>
      <w:proofErr w:type="gramStart"/>
      <w:r w:rsidRPr="00C375F2">
        <w:rPr>
          <w:kern w:val="22"/>
          <w:sz w:val="24"/>
        </w:rPr>
        <w:t>are also provided</w:t>
      </w:r>
      <w:proofErr w:type="gramEnd"/>
      <w:r w:rsidRPr="00C375F2">
        <w:rPr>
          <w:kern w:val="22"/>
          <w:sz w:val="24"/>
        </w:rPr>
        <w:t>.</w:t>
      </w:r>
    </w:p>
    <w:p w14:paraId="6E08116F" w14:textId="5865F676" w:rsidR="001E6F4C" w:rsidRPr="00C375F2" w:rsidRDefault="00F70EE0" w:rsidP="00DA6ACC">
      <w:pPr>
        <w:keepNext/>
        <w:tabs>
          <w:tab w:val="left" w:pos="426"/>
        </w:tabs>
        <w:spacing w:before="240" w:after="120" w:line="240" w:lineRule="auto"/>
        <w:jc w:val="center"/>
        <w:outlineLvl w:val="1"/>
        <w:rPr>
          <w:rFonts w:ascii="Times New Roman" w:hAnsi="Times New Roman" w:cs="Times New Roman"/>
          <w:b/>
          <w:kern w:val="22"/>
          <w:sz w:val="24"/>
          <w:szCs w:val="24"/>
          <w:lang w:val="en-GB"/>
        </w:rPr>
      </w:pPr>
      <w:r w:rsidRPr="00C375F2">
        <w:rPr>
          <w:rFonts w:ascii="Times New Roman" w:hAnsi="Times New Roman" w:cs="Times New Roman"/>
          <w:b/>
          <w:kern w:val="22"/>
          <w:sz w:val="24"/>
          <w:szCs w:val="24"/>
          <w:lang w:val="en-GB"/>
        </w:rPr>
        <w:t>A.</w:t>
      </w:r>
      <w:r w:rsidRPr="00C375F2">
        <w:rPr>
          <w:rFonts w:ascii="Times New Roman" w:hAnsi="Times New Roman" w:cs="Times New Roman"/>
          <w:b/>
          <w:kern w:val="22"/>
          <w:sz w:val="24"/>
          <w:szCs w:val="24"/>
          <w:lang w:val="en-GB"/>
        </w:rPr>
        <w:tab/>
      </w:r>
      <w:r w:rsidR="001E6F4C" w:rsidRPr="00C375F2">
        <w:rPr>
          <w:rFonts w:ascii="Times New Roman" w:hAnsi="Times New Roman" w:cs="Times New Roman"/>
          <w:b/>
          <w:kern w:val="22"/>
          <w:sz w:val="24"/>
          <w:szCs w:val="24"/>
          <w:lang w:val="en-GB"/>
        </w:rPr>
        <w:t>Structure of the post-2020 global biodiversity framework</w:t>
      </w:r>
    </w:p>
    <w:p w14:paraId="0008218F" w14:textId="19B2F335" w:rsidR="001E6F4C" w:rsidRPr="00333017" w:rsidRDefault="002C1C0C" w:rsidP="00F958F1">
      <w:pPr>
        <w:pStyle w:val="Paragrafoelenco"/>
        <w:numPr>
          <w:ilvl w:val="0"/>
          <w:numId w:val="1"/>
        </w:numPr>
        <w:suppressLineNumbers/>
        <w:suppressAutoHyphens/>
        <w:kinsoku w:val="0"/>
        <w:overflowPunct w:val="0"/>
        <w:autoSpaceDE w:val="0"/>
        <w:autoSpaceDN w:val="0"/>
        <w:adjustRightInd w:val="0"/>
        <w:snapToGrid w:val="0"/>
        <w:spacing w:before="120" w:after="120"/>
        <w:ind w:left="0" w:firstLine="0"/>
        <w:rPr>
          <w:rFonts w:eastAsiaTheme="minorHAnsi"/>
          <w:b/>
          <w:kern w:val="22"/>
          <w:sz w:val="24"/>
        </w:rPr>
      </w:pPr>
      <w:r w:rsidRPr="00C375F2">
        <w:rPr>
          <w:iCs/>
          <w:snapToGrid w:val="0"/>
          <w:kern w:val="22"/>
          <w:sz w:val="24"/>
        </w:rPr>
        <w:t xml:space="preserve">Many submissions suggested that a </w:t>
      </w:r>
      <w:r w:rsidR="007C017A" w:rsidRPr="00C375F2">
        <w:rPr>
          <w:iCs/>
          <w:snapToGrid w:val="0"/>
          <w:kern w:val="22"/>
          <w:sz w:val="24"/>
        </w:rPr>
        <w:t xml:space="preserve">structure or approach </w:t>
      </w:r>
      <w:proofErr w:type="gramStart"/>
      <w:r w:rsidRPr="00C375F2">
        <w:rPr>
          <w:iCs/>
          <w:snapToGrid w:val="0"/>
          <w:kern w:val="22"/>
          <w:sz w:val="24"/>
        </w:rPr>
        <w:t>is needed</w:t>
      </w:r>
      <w:proofErr w:type="gramEnd"/>
      <w:r w:rsidRPr="00C375F2">
        <w:rPr>
          <w:iCs/>
          <w:snapToGrid w:val="0"/>
          <w:kern w:val="22"/>
          <w:sz w:val="24"/>
        </w:rPr>
        <w:t xml:space="preserve"> to link the different elements of the post-202</w:t>
      </w:r>
      <w:r w:rsidR="004711B9" w:rsidRPr="00C375F2">
        <w:rPr>
          <w:iCs/>
          <w:snapToGrid w:val="0"/>
          <w:kern w:val="22"/>
          <w:sz w:val="24"/>
        </w:rPr>
        <w:t xml:space="preserve">0 global biodiversity framework and to </w:t>
      </w:r>
      <w:r w:rsidR="004711B9" w:rsidRPr="00C375F2">
        <w:rPr>
          <w:kern w:val="22"/>
          <w:sz w:val="24"/>
        </w:rPr>
        <w:t>highlight</w:t>
      </w:r>
      <w:r w:rsidRPr="00C375F2">
        <w:rPr>
          <w:kern w:val="22"/>
          <w:sz w:val="24"/>
        </w:rPr>
        <w:t xml:space="preserve"> </w:t>
      </w:r>
      <w:r w:rsidR="004711B9" w:rsidRPr="00C375F2">
        <w:rPr>
          <w:kern w:val="22"/>
          <w:sz w:val="24"/>
        </w:rPr>
        <w:t xml:space="preserve">the </w:t>
      </w:r>
      <w:r w:rsidRPr="00C375F2">
        <w:rPr>
          <w:kern w:val="22"/>
          <w:sz w:val="24"/>
        </w:rPr>
        <w:t>linkages between its different elements</w:t>
      </w:r>
      <w:r w:rsidR="004711B9" w:rsidRPr="00C375F2">
        <w:rPr>
          <w:kern w:val="22"/>
          <w:sz w:val="24"/>
        </w:rPr>
        <w:t>.</w:t>
      </w:r>
      <w:r w:rsidRPr="00C375F2">
        <w:rPr>
          <w:kern w:val="22"/>
          <w:sz w:val="24"/>
        </w:rPr>
        <w:t xml:space="preserve"> In the submission</w:t>
      </w:r>
      <w:r w:rsidR="00BB5529" w:rsidRPr="00C375F2">
        <w:rPr>
          <w:kern w:val="22"/>
          <w:sz w:val="24"/>
        </w:rPr>
        <w:t>s</w:t>
      </w:r>
      <w:r w:rsidR="00F70EE0" w:rsidRPr="00C375F2">
        <w:rPr>
          <w:kern w:val="22"/>
          <w:sz w:val="24"/>
        </w:rPr>
        <w:t>,</w:t>
      </w:r>
      <w:r w:rsidRPr="00C375F2">
        <w:rPr>
          <w:kern w:val="22"/>
          <w:sz w:val="24"/>
        </w:rPr>
        <w:t xml:space="preserve"> several </w:t>
      </w:r>
      <w:r w:rsidRPr="00C375F2">
        <w:rPr>
          <w:iCs/>
          <w:snapToGrid w:val="0"/>
          <w:kern w:val="22"/>
          <w:sz w:val="24"/>
        </w:rPr>
        <w:t xml:space="preserve">different possible models or approaches were proposed. </w:t>
      </w:r>
      <w:r w:rsidR="00F70EE0" w:rsidRPr="00C375F2">
        <w:rPr>
          <w:iCs/>
          <w:snapToGrid w:val="0"/>
          <w:kern w:val="22"/>
          <w:sz w:val="24"/>
        </w:rPr>
        <w:t>S</w:t>
      </w:r>
      <w:r w:rsidR="00CF3BE3" w:rsidRPr="00C375F2">
        <w:rPr>
          <w:iCs/>
          <w:snapToGrid w:val="0"/>
          <w:kern w:val="22"/>
          <w:sz w:val="24"/>
        </w:rPr>
        <w:t>ome of the suggested approaches have been a pyramid or tiered structure while others</w:t>
      </w:r>
      <w:r w:rsidR="00ED7752" w:rsidRPr="00C375F2">
        <w:rPr>
          <w:b/>
          <w:iCs/>
          <w:snapToGrid w:val="0"/>
          <w:kern w:val="22"/>
          <w:sz w:val="24"/>
        </w:rPr>
        <w:t xml:space="preserve"> </w:t>
      </w:r>
      <w:r w:rsidR="00CF3BE3" w:rsidRPr="00C375F2">
        <w:rPr>
          <w:iCs/>
          <w:snapToGrid w:val="0"/>
          <w:kern w:val="22"/>
          <w:sz w:val="24"/>
        </w:rPr>
        <w:t xml:space="preserve">have suggested structures similar to the 2030 Agenda for Sustainable Development and the current </w:t>
      </w:r>
      <w:r w:rsidR="00654218" w:rsidRPr="00C375F2">
        <w:rPr>
          <w:iCs/>
          <w:snapToGrid w:val="0"/>
          <w:kern w:val="22"/>
          <w:sz w:val="24"/>
        </w:rPr>
        <w:t>Strategic</w:t>
      </w:r>
      <w:r w:rsidR="00CF3BE3" w:rsidRPr="00C375F2">
        <w:rPr>
          <w:iCs/>
          <w:snapToGrid w:val="0"/>
          <w:kern w:val="22"/>
          <w:sz w:val="24"/>
        </w:rPr>
        <w:t xml:space="preserve"> Plan for Biodiversity 2011-2020.</w:t>
      </w:r>
      <w:r w:rsidR="00CF3BE3" w:rsidRPr="00C375F2">
        <w:rPr>
          <w:b/>
          <w:iCs/>
          <w:snapToGrid w:val="0"/>
          <w:kern w:val="22"/>
          <w:sz w:val="24"/>
        </w:rPr>
        <w:t xml:space="preserve"> </w:t>
      </w:r>
      <w:r w:rsidR="00CE5E7B" w:rsidRPr="00C375F2">
        <w:rPr>
          <w:b/>
          <w:iCs/>
          <w:snapToGrid w:val="0"/>
          <w:kern w:val="22"/>
          <w:sz w:val="24"/>
        </w:rPr>
        <w:t>Question:</w:t>
      </w:r>
      <w:r w:rsidRPr="00C375F2">
        <w:rPr>
          <w:b/>
          <w:iCs/>
          <w:snapToGrid w:val="0"/>
          <w:kern w:val="22"/>
          <w:sz w:val="24"/>
        </w:rPr>
        <w:t xml:space="preserve"> </w:t>
      </w:r>
      <w:r w:rsidR="00CE5E7B" w:rsidRPr="00C375F2">
        <w:rPr>
          <w:b/>
          <w:iCs/>
          <w:snapToGrid w:val="0"/>
          <w:kern w:val="22"/>
          <w:sz w:val="24"/>
        </w:rPr>
        <w:t>W</w:t>
      </w:r>
      <w:r w:rsidRPr="00C375F2">
        <w:rPr>
          <w:b/>
          <w:iCs/>
          <w:snapToGrid w:val="0"/>
          <w:kern w:val="22"/>
          <w:sz w:val="24"/>
        </w:rPr>
        <w:t xml:space="preserve">hat </w:t>
      </w:r>
      <w:r w:rsidR="007313C7" w:rsidRPr="00C375F2">
        <w:rPr>
          <w:b/>
          <w:iCs/>
          <w:snapToGrid w:val="0"/>
          <w:kern w:val="22"/>
          <w:sz w:val="24"/>
        </w:rPr>
        <w:t xml:space="preserve">could constitute an effective </w:t>
      </w:r>
      <w:r w:rsidR="00CE5E7B" w:rsidRPr="00C375F2">
        <w:rPr>
          <w:b/>
          <w:iCs/>
          <w:snapToGrid w:val="0"/>
          <w:kern w:val="22"/>
          <w:sz w:val="24"/>
        </w:rPr>
        <w:t xml:space="preserve">structure for the </w:t>
      </w:r>
      <w:r w:rsidR="007313C7" w:rsidRPr="00C375F2">
        <w:rPr>
          <w:b/>
          <w:iCs/>
          <w:snapToGrid w:val="0"/>
          <w:kern w:val="22"/>
          <w:sz w:val="24"/>
        </w:rPr>
        <w:t>post-2020 global biodiversity framework</w:t>
      </w:r>
      <w:r w:rsidR="007C017A" w:rsidRPr="00C375F2">
        <w:rPr>
          <w:b/>
          <w:iCs/>
          <w:snapToGrid w:val="0"/>
          <w:kern w:val="22"/>
          <w:sz w:val="24"/>
        </w:rPr>
        <w:t>,</w:t>
      </w:r>
      <w:r w:rsidR="007313C7" w:rsidRPr="00C375F2">
        <w:rPr>
          <w:b/>
          <w:iCs/>
          <w:snapToGrid w:val="0"/>
          <w:kern w:val="22"/>
          <w:sz w:val="24"/>
        </w:rPr>
        <w:t xml:space="preserve"> what </w:t>
      </w:r>
      <w:r w:rsidR="004711B9" w:rsidRPr="00C375F2">
        <w:rPr>
          <w:b/>
          <w:iCs/>
          <w:snapToGrid w:val="0"/>
          <w:kern w:val="22"/>
          <w:sz w:val="24"/>
        </w:rPr>
        <w:t xml:space="preserve">should </w:t>
      </w:r>
      <w:r w:rsidR="007313C7" w:rsidRPr="00C375F2">
        <w:rPr>
          <w:b/>
          <w:iCs/>
          <w:snapToGrid w:val="0"/>
          <w:kern w:val="22"/>
          <w:sz w:val="24"/>
        </w:rPr>
        <w:t xml:space="preserve">its different </w:t>
      </w:r>
      <w:r w:rsidR="007C017A" w:rsidRPr="00C375F2">
        <w:rPr>
          <w:b/>
          <w:iCs/>
          <w:snapToGrid w:val="0"/>
          <w:kern w:val="22"/>
          <w:sz w:val="24"/>
        </w:rPr>
        <w:t xml:space="preserve">elements </w:t>
      </w:r>
      <w:r w:rsidR="007313C7" w:rsidRPr="00C375F2">
        <w:rPr>
          <w:b/>
          <w:iCs/>
          <w:snapToGrid w:val="0"/>
          <w:kern w:val="22"/>
          <w:sz w:val="24"/>
        </w:rPr>
        <w:t>be</w:t>
      </w:r>
      <w:r w:rsidR="007C017A" w:rsidRPr="00C375F2">
        <w:rPr>
          <w:b/>
          <w:iCs/>
          <w:snapToGrid w:val="0"/>
          <w:kern w:val="22"/>
          <w:sz w:val="24"/>
        </w:rPr>
        <w:t>,</w:t>
      </w:r>
      <w:r w:rsidR="007313C7" w:rsidRPr="00C375F2">
        <w:rPr>
          <w:b/>
          <w:iCs/>
          <w:snapToGrid w:val="0"/>
          <w:kern w:val="22"/>
          <w:sz w:val="24"/>
        </w:rPr>
        <w:t xml:space="preserve"> and how </w:t>
      </w:r>
      <w:proofErr w:type="gramStart"/>
      <w:r w:rsidR="007313C7" w:rsidRPr="00C375F2">
        <w:rPr>
          <w:b/>
          <w:iCs/>
          <w:snapToGrid w:val="0"/>
          <w:kern w:val="22"/>
          <w:sz w:val="24"/>
        </w:rPr>
        <w:t>should they be organi</w:t>
      </w:r>
      <w:r w:rsidR="00A6574B" w:rsidRPr="00C375F2">
        <w:rPr>
          <w:b/>
          <w:iCs/>
          <w:snapToGrid w:val="0"/>
          <w:kern w:val="22"/>
          <w:sz w:val="24"/>
        </w:rPr>
        <w:t>z</w:t>
      </w:r>
      <w:r w:rsidR="007313C7" w:rsidRPr="00C375F2">
        <w:rPr>
          <w:b/>
          <w:iCs/>
          <w:snapToGrid w:val="0"/>
          <w:kern w:val="22"/>
          <w:sz w:val="24"/>
        </w:rPr>
        <w:t>ed</w:t>
      </w:r>
      <w:proofErr w:type="gramEnd"/>
      <w:r w:rsidR="007313C7" w:rsidRPr="00C375F2">
        <w:rPr>
          <w:b/>
          <w:iCs/>
          <w:snapToGrid w:val="0"/>
          <w:kern w:val="22"/>
          <w:sz w:val="24"/>
        </w:rPr>
        <w:t>?</w:t>
      </w:r>
    </w:p>
    <w:p w14:paraId="04CA5113" w14:textId="204A1F66" w:rsidR="00333017" w:rsidRPr="00333017" w:rsidRDefault="00333017" w:rsidP="00333017">
      <w:pPr>
        <w:pStyle w:val="Paragrafoelenco"/>
        <w:numPr>
          <w:ilvl w:val="0"/>
          <w:numId w:val="22"/>
        </w:numPr>
        <w:suppressLineNumbers/>
        <w:suppressAutoHyphens/>
        <w:kinsoku w:val="0"/>
        <w:overflowPunct w:val="0"/>
        <w:autoSpaceDE w:val="0"/>
        <w:autoSpaceDN w:val="0"/>
        <w:adjustRightInd w:val="0"/>
        <w:snapToGrid w:val="0"/>
        <w:spacing w:before="120" w:after="120"/>
        <w:rPr>
          <w:rFonts w:eastAsiaTheme="minorHAnsi"/>
          <w:kern w:val="22"/>
          <w:sz w:val="24"/>
          <w:highlight w:val="yellow"/>
        </w:rPr>
      </w:pPr>
      <w:r w:rsidRPr="00333017">
        <w:rPr>
          <w:rFonts w:eastAsiaTheme="minorHAnsi"/>
          <w:kern w:val="22"/>
          <w:sz w:val="24"/>
          <w:highlight w:val="yellow"/>
        </w:rPr>
        <w:t>Link to SDGs structure.</w:t>
      </w:r>
    </w:p>
    <w:p w14:paraId="34AB0777" w14:textId="71260641" w:rsidR="00333017" w:rsidRPr="00333017" w:rsidRDefault="00333017" w:rsidP="00333017">
      <w:pPr>
        <w:pStyle w:val="Paragrafoelenco"/>
        <w:numPr>
          <w:ilvl w:val="0"/>
          <w:numId w:val="22"/>
        </w:numPr>
        <w:suppressLineNumbers/>
        <w:suppressAutoHyphens/>
        <w:kinsoku w:val="0"/>
        <w:overflowPunct w:val="0"/>
        <w:autoSpaceDE w:val="0"/>
        <w:autoSpaceDN w:val="0"/>
        <w:adjustRightInd w:val="0"/>
        <w:snapToGrid w:val="0"/>
        <w:spacing w:before="120" w:after="120"/>
        <w:rPr>
          <w:rFonts w:eastAsiaTheme="minorHAnsi"/>
          <w:kern w:val="22"/>
          <w:sz w:val="24"/>
          <w:highlight w:val="yellow"/>
        </w:rPr>
      </w:pPr>
      <w:r>
        <w:rPr>
          <w:rFonts w:eastAsiaTheme="minorHAnsi"/>
          <w:kern w:val="22"/>
          <w:sz w:val="24"/>
          <w:highlight w:val="yellow"/>
        </w:rPr>
        <w:t xml:space="preserve">Parts that are specific for the issues regarding: Marine biodiversity, </w:t>
      </w:r>
      <w:proofErr w:type="gramStart"/>
      <w:r>
        <w:rPr>
          <w:rFonts w:eastAsiaTheme="minorHAnsi"/>
          <w:kern w:val="22"/>
          <w:sz w:val="24"/>
          <w:highlight w:val="yellow"/>
        </w:rPr>
        <w:t>micro-organisms</w:t>
      </w:r>
      <w:proofErr w:type="gramEnd"/>
      <w:r>
        <w:rPr>
          <w:rFonts w:eastAsiaTheme="minorHAnsi"/>
          <w:kern w:val="22"/>
          <w:sz w:val="24"/>
          <w:highlight w:val="yellow"/>
        </w:rPr>
        <w:t>, livestock, plant biodiversity, wild species.</w:t>
      </w:r>
    </w:p>
    <w:p w14:paraId="1DCC0107" w14:textId="0128EF08" w:rsidR="001E6F4C" w:rsidRPr="00C375F2" w:rsidRDefault="00F70EE0" w:rsidP="00DA6ACC">
      <w:pPr>
        <w:keepNext/>
        <w:tabs>
          <w:tab w:val="left" w:pos="426"/>
        </w:tabs>
        <w:spacing w:before="240" w:after="120" w:line="240" w:lineRule="auto"/>
        <w:jc w:val="center"/>
        <w:outlineLvl w:val="1"/>
        <w:rPr>
          <w:rFonts w:ascii="Times New Roman" w:hAnsi="Times New Roman" w:cs="Times New Roman"/>
          <w:b/>
          <w:kern w:val="22"/>
          <w:sz w:val="24"/>
          <w:szCs w:val="24"/>
          <w:lang w:val="en-GB"/>
        </w:rPr>
      </w:pPr>
      <w:r w:rsidRPr="00C375F2">
        <w:rPr>
          <w:rFonts w:ascii="Times New Roman" w:hAnsi="Times New Roman" w:cs="Times New Roman"/>
          <w:b/>
          <w:kern w:val="22"/>
          <w:sz w:val="24"/>
          <w:szCs w:val="24"/>
          <w:lang w:val="en-GB"/>
        </w:rPr>
        <w:t>B.</w:t>
      </w:r>
      <w:r w:rsidRPr="00C375F2">
        <w:rPr>
          <w:rFonts w:ascii="Times New Roman" w:hAnsi="Times New Roman" w:cs="Times New Roman"/>
          <w:b/>
          <w:kern w:val="22"/>
          <w:sz w:val="24"/>
          <w:szCs w:val="24"/>
          <w:lang w:val="en-GB"/>
        </w:rPr>
        <w:tab/>
      </w:r>
      <w:r w:rsidR="001E6F4C" w:rsidRPr="00C375F2">
        <w:rPr>
          <w:rFonts w:ascii="Times New Roman" w:hAnsi="Times New Roman" w:cs="Times New Roman"/>
          <w:b/>
          <w:kern w:val="22"/>
          <w:sz w:val="24"/>
          <w:szCs w:val="24"/>
          <w:lang w:val="en-GB"/>
        </w:rPr>
        <w:t>Ambition of the post</w:t>
      </w:r>
      <w:r w:rsidR="009260A8" w:rsidRPr="00C375F2">
        <w:rPr>
          <w:rFonts w:ascii="Times New Roman" w:hAnsi="Times New Roman" w:cs="Times New Roman"/>
          <w:b/>
          <w:kern w:val="22"/>
          <w:sz w:val="24"/>
          <w:szCs w:val="24"/>
          <w:lang w:val="en-GB"/>
        </w:rPr>
        <w:t>-</w:t>
      </w:r>
      <w:r w:rsidR="001E6F4C" w:rsidRPr="00C375F2">
        <w:rPr>
          <w:rFonts w:ascii="Times New Roman" w:hAnsi="Times New Roman" w:cs="Times New Roman"/>
          <w:b/>
          <w:kern w:val="22"/>
          <w:sz w:val="24"/>
          <w:szCs w:val="24"/>
          <w:lang w:val="en-GB"/>
        </w:rPr>
        <w:t>2020 global biodiversity framework</w:t>
      </w:r>
    </w:p>
    <w:p w14:paraId="0889CDCF" w14:textId="7462C2AC" w:rsidR="002C1C0C" w:rsidRPr="00333017" w:rsidRDefault="001E6F4C" w:rsidP="00F958F1">
      <w:pPr>
        <w:pStyle w:val="Paragrafoelenco"/>
        <w:numPr>
          <w:ilvl w:val="0"/>
          <w:numId w:val="1"/>
        </w:numPr>
        <w:suppressLineNumbers/>
        <w:suppressAutoHyphens/>
        <w:kinsoku w:val="0"/>
        <w:overflowPunct w:val="0"/>
        <w:autoSpaceDE w:val="0"/>
        <w:autoSpaceDN w:val="0"/>
        <w:adjustRightInd w:val="0"/>
        <w:snapToGrid w:val="0"/>
        <w:spacing w:before="120" w:after="120"/>
        <w:ind w:left="0" w:firstLine="0"/>
        <w:rPr>
          <w:kern w:val="22"/>
          <w:sz w:val="24"/>
        </w:rPr>
      </w:pPr>
      <w:r w:rsidRPr="00C375F2">
        <w:rPr>
          <w:iCs/>
          <w:snapToGrid w:val="0"/>
          <w:kern w:val="22"/>
          <w:sz w:val="24"/>
        </w:rPr>
        <w:t>A general view is that the post-2020 global biodiversity framework should be ambitious and support the transformational changes needed to realize the 2050 Vision for Biodiversity. The post-2020 global biodiversity framework should serve as a universal framework for action on biodiversity and foster strong ownership and support for its implementation</w:t>
      </w:r>
      <w:r w:rsidRPr="00C375F2">
        <w:rPr>
          <w:kern w:val="22"/>
          <w:sz w:val="24"/>
        </w:rPr>
        <w:t xml:space="preserve">. </w:t>
      </w:r>
      <w:r w:rsidRPr="00C375F2">
        <w:rPr>
          <w:b/>
          <w:kern w:val="22"/>
          <w:sz w:val="24"/>
        </w:rPr>
        <w:t xml:space="preserve">Question: </w:t>
      </w:r>
      <w:r w:rsidR="00CF3BE3" w:rsidRPr="00C375F2">
        <w:rPr>
          <w:b/>
          <w:iCs/>
          <w:snapToGrid w:val="0"/>
          <w:kern w:val="22"/>
          <w:sz w:val="24"/>
        </w:rPr>
        <w:t>In the context of the post-2020 global biodiversity framework, what would “ambitious” specifically mean?</w:t>
      </w:r>
    </w:p>
    <w:p w14:paraId="47FCE19E" w14:textId="49EF9737" w:rsidR="00333017" w:rsidRDefault="00333017" w:rsidP="00333017">
      <w:pPr>
        <w:pStyle w:val="Paragrafoelenco"/>
        <w:numPr>
          <w:ilvl w:val="0"/>
          <w:numId w:val="22"/>
        </w:numPr>
        <w:suppressLineNumbers/>
        <w:suppressAutoHyphens/>
        <w:kinsoku w:val="0"/>
        <w:overflowPunct w:val="0"/>
        <w:autoSpaceDE w:val="0"/>
        <w:autoSpaceDN w:val="0"/>
        <w:adjustRightInd w:val="0"/>
        <w:snapToGrid w:val="0"/>
        <w:spacing w:before="120" w:after="120"/>
        <w:rPr>
          <w:kern w:val="22"/>
          <w:sz w:val="24"/>
          <w:highlight w:val="yellow"/>
        </w:rPr>
      </w:pPr>
      <w:r w:rsidRPr="001A5695">
        <w:rPr>
          <w:kern w:val="22"/>
          <w:sz w:val="24"/>
          <w:highlight w:val="yellow"/>
        </w:rPr>
        <w:t>“Ambitious” means</w:t>
      </w:r>
      <w:r w:rsidR="001A5695" w:rsidRPr="001A5695">
        <w:rPr>
          <w:kern w:val="22"/>
          <w:sz w:val="24"/>
          <w:highlight w:val="yellow"/>
        </w:rPr>
        <w:t xml:space="preserve"> to plan effective measures and to have real commitments from Contracting Parties in collaboration with </w:t>
      </w:r>
      <w:r w:rsidR="001A5695">
        <w:rPr>
          <w:kern w:val="22"/>
          <w:sz w:val="24"/>
          <w:highlight w:val="yellow"/>
        </w:rPr>
        <w:t xml:space="preserve">civil society organizations and </w:t>
      </w:r>
      <w:proofErr w:type="gramStart"/>
      <w:r w:rsidR="001A5695">
        <w:rPr>
          <w:kern w:val="22"/>
          <w:sz w:val="24"/>
          <w:highlight w:val="yellow"/>
        </w:rPr>
        <w:t>small scale</w:t>
      </w:r>
      <w:bookmarkStart w:id="0" w:name="_GoBack"/>
      <w:bookmarkEnd w:id="0"/>
      <w:proofErr w:type="gramEnd"/>
      <w:r w:rsidR="00756FA2">
        <w:rPr>
          <w:kern w:val="22"/>
          <w:sz w:val="24"/>
          <w:highlight w:val="yellow"/>
        </w:rPr>
        <w:t xml:space="preserve"> </w:t>
      </w:r>
      <w:proofErr w:type="spellStart"/>
      <w:r w:rsidR="00756FA2">
        <w:rPr>
          <w:kern w:val="22"/>
          <w:sz w:val="24"/>
          <w:highlight w:val="yellow"/>
        </w:rPr>
        <w:t>agroecological</w:t>
      </w:r>
      <w:proofErr w:type="spellEnd"/>
      <w:r w:rsidR="001A5695">
        <w:rPr>
          <w:kern w:val="22"/>
          <w:sz w:val="24"/>
          <w:highlight w:val="yellow"/>
        </w:rPr>
        <w:t xml:space="preserve"> producers.</w:t>
      </w:r>
    </w:p>
    <w:p w14:paraId="7EC2155E" w14:textId="4BBB8BE5" w:rsidR="00204E26" w:rsidRDefault="00204E26" w:rsidP="00333017">
      <w:pPr>
        <w:pStyle w:val="Paragrafoelenco"/>
        <w:numPr>
          <w:ilvl w:val="0"/>
          <w:numId w:val="22"/>
        </w:numPr>
        <w:suppressLineNumbers/>
        <w:suppressAutoHyphens/>
        <w:kinsoku w:val="0"/>
        <w:overflowPunct w:val="0"/>
        <w:autoSpaceDE w:val="0"/>
        <w:autoSpaceDN w:val="0"/>
        <w:adjustRightInd w:val="0"/>
        <w:snapToGrid w:val="0"/>
        <w:spacing w:before="120" w:after="120"/>
        <w:rPr>
          <w:kern w:val="22"/>
          <w:sz w:val="24"/>
          <w:highlight w:val="yellow"/>
        </w:rPr>
      </w:pPr>
      <w:r>
        <w:rPr>
          <w:kern w:val="22"/>
          <w:sz w:val="24"/>
          <w:highlight w:val="yellow"/>
        </w:rPr>
        <w:lastRenderedPageBreak/>
        <w:t>More specific and sectoral targets</w:t>
      </w:r>
      <w:r w:rsidR="00ED43A1">
        <w:rPr>
          <w:kern w:val="22"/>
          <w:sz w:val="24"/>
          <w:highlight w:val="yellow"/>
        </w:rPr>
        <w:t xml:space="preserve">: address the specific targets to specific sector (plant, animal, marine, forests or </w:t>
      </w:r>
      <w:proofErr w:type="gramStart"/>
      <w:r w:rsidR="00ED43A1">
        <w:rPr>
          <w:kern w:val="22"/>
          <w:sz w:val="24"/>
          <w:highlight w:val="yellow"/>
        </w:rPr>
        <w:t>micro-organisms</w:t>
      </w:r>
      <w:proofErr w:type="gramEnd"/>
      <w:r w:rsidR="00ED43A1">
        <w:rPr>
          <w:kern w:val="22"/>
          <w:sz w:val="24"/>
          <w:highlight w:val="yellow"/>
        </w:rPr>
        <w:t xml:space="preserve">). The percentage of reduction of the deforestation could be a specific target. </w:t>
      </w:r>
    </w:p>
    <w:p w14:paraId="3138FAD5" w14:textId="1BCDEDF4" w:rsidR="00374571" w:rsidRDefault="00374571" w:rsidP="00333017">
      <w:pPr>
        <w:pStyle w:val="Paragrafoelenco"/>
        <w:numPr>
          <w:ilvl w:val="0"/>
          <w:numId w:val="22"/>
        </w:numPr>
        <w:suppressLineNumbers/>
        <w:suppressAutoHyphens/>
        <w:kinsoku w:val="0"/>
        <w:overflowPunct w:val="0"/>
        <w:autoSpaceDE w:val="0"/>
        <w:autoSpaceDN w:val="0"/>
        <w:adjustRightInd w:val="0"/>
        <w:snapToGrid w:val="0"/>
        <w:spacing w:before="120" w:after="120"/>
        <w:rPr>
          <w:kern w:val="22"/>
          <w:sz w:val="24"/>
          <w:highlight w:val="yellow"/>
        </w:rPr>
      </w:pPr>
      <w:r>
        <w:rPr>
          <w:kern w:val="22"/>
          <w:sz w:val="24"/>
          <w:highlight w:val="yellow"/>
        </w:rPr>
        <w:t>Coherence with the FAO strategy on biodiversity</w:t>
      </w:r>
      <w:r w:rsidR="00ED43A1">
        <w:rPr>
          <w:kern w:val="22"/>
          <w:sz w:val="24"/>
          <w:highlight w:val="yellow"/>
        </w:rPr>
        <w:t>.</w:t>
      </w:r>
    </w:p>
    <w:p w14:paraId="74F2A5C2" w14:textId="1524653B" w:rsidR="00ED43A1" w:rsidRDefault="00ED43A1" w:rsidP="00333017">
      <w:pPr>
        <w:pStyle w:val="Paragrafoelenco"/>
        <w:numPr>
          <w:ilvl w:val="0"/>
          <w:numId w:val="22"/>
        </w:numPr>
        <w:suppressLineNumbers/>
        <w:suppressAutoHyphens/>
        <w:kinsoku w:val="0"/>
        <w:overflowPunct w:val="0"/>
        <w:autoSpaceDE w:val="0"/>
        <w:autoSpaceDN w:val="0"/>
        <w:adjustRightInd w:val="0"/>
        <w:snapToGrid w:val="0"/>
        <w:spacing w:before="120" w:after="120"/>
        <w:rPr>
          <w:kern w:val="22"/>
          <w:sz w:val="24"/>
          <w:highlight w:val="yellow"/>
        </w:rPr>
      </w:pPr>
      <w:r>
        <w:rPr>
          <w:kern w:val="22"/>
          <w:sz w:val="24"/>
          <w:highlight w:val="yellow"/>
        </w:rPr>
        <w:t xml:space="preserve">The protection of farmers’ rights in reproduce the biodiversity </w:t>
      </w:r>
      <w:proofErr w:type="gramStart"/>
      <w:r>
        <w:rPr>
          <w:kern w:val="22"/>
          <w:sz w:val="24"/>
          <w:highlight w:val="yellow"/>
        </w:rPr>
        <w:t>could also be considered</w:t>
      </w:r>
      <w:proofErr w:type="gramEnd"/>
      <w:r>
        <w:rPr>
          <w:kern w:val="22"/>
          <w:sz w:val="24"/>
          <w:highlight w:val="yellow"/>
        </w:rPr>
        <w:t xml:space="preserve"> “ambitious” for the post 2020 global framework for biodiversity.</w:t>
      </w:r>
    </w:p>
    <w:p w14:paraId="1F7068A7" w14:textId="74CA5C05" w:rsidR="004D13CF" w:rsidRPr="004D13CF" w:rsidRDefault="004D13CF" w:rsidP="004D13CF">
      <w:pPr>
        <w:pStyle w:val="Paragrafoelenco"/>
        <w:numPr>
          <w:ilvl w:val="0"/>
          <w:numId w:val="22"/>
        </w:numPr>
        <w:suppressLineNumbers/>
        <w:suppressAutoHyphens/>
        <w:kinsoku w:val="0"/>
        <w:overflowPunct w:val="0"/>
        <w:autoSpaceDE w:val="0"/>
        <w:autoSpaceDN w:val="0"/>
        <w:adjustRightInd w:val="0"/>
        <w:snapToGrid w:val="0"/>
        <w:spacing w:before="120" w:after="120"/>
        <w:rPr>
          <w:kern w:val="22"/>
          <w:sz w:val="24"/>
          <w:highlight w:val="yellow"/>
        </w:rPr>
      </w:pPr>
      <w:r w:rsidRPr="00756FA2">
        <w:rPr>
          <w:kern w:val="22"/>
          <w:sz w:val="24"/>
          <w:highlight w:val="yellow"/>
        </w:rPr>
        <w:t>Coherence with the debate within the CFS.</w:t>
      </w:r>
    </w:p>
    <w:p w14:paraId="29A92C48" w14:textId="2B957589" w:rsidR="002C1C0C" w:rsidRPr="00C375F2" w:rsidRDefault="00A6574B" w:rsidP="00DA6ACC">
      <w:pPr>
        <w:keepNext/>
        <w:tabs>
          <w:tab w:val="left" w:pos="426"/>
        </w:tabs>
        <w:spacing w:before="240" w:after="120" w:line="240" w:lineRule="auto"/>
        <w:jc w:val="center"/>
        <w:outlineLvl w:val="1"/>
        <w:rPr>
          <w:rFonts w:ascii="Times New Roman" w:hAnsi="Times New Roman" w:cs="Times New Roman"/>
          <w:b/>
          <w:kern w:val="22"/>
          <w:sz w:val="24"/>
          <w:szCs w:val="24"/>
          <w:lang w:val="en-GB"/>
        </w:rPr>
      </w:pPr>
      <w:r w:rsidRPr="00C375F2">
        <w:rPr>
          <w:rFonts w:ascii="Times New Roman" w:hAnsi="Times New Roman" w:cs="Times New Roman"/>
          <w:b/>
          <w:kern w:val="22"/>
          <w:sz w:val="24"/>
          <w:szCs w:val="24"/>
          <w:lang w:val="en-GB"/>
        </w:rPr>
        <w:t>C.</w:t>
      </w:r>
      <w:r w:rsidRPr="00C375F2">
        <w:rPr>
          <w:rFonts w:ascii="Times New Roman" w:hAnsi="Times New Roman" w:cs="Times New Roman"/>
          <w:b/>
          <w:kern w:val="22"/>
          <w:sz w:val="24"/>
          <w:szCs w:val="24"/>
          <w:lang w:val="en-GB"/>
        </w:rPr>
        <w:tab/>
      </w:r>
      <w:r w:rsidR="002C1C0C" w:rsidRPr="00C375F2">
        <w:rPr>
          <w:rFonts w:ascii="Times New Roman" w:hAnsi="Times New Roman" w:cs="Times New Roman"/>
          <w:b/>
          <w:kern w:val="22"/>
          <w:sz w:val="24"/>
          <w:szCs w:val="24"/>
          <w:lang w:val="en-GB"/>
        </w:rPr>
        <w:t>2050 Vision for Biodiversity</w:t>
      </w:r>
    </w:p>
    <w:p w14:paraId="5A1494D4" w14:textId="1D7A303F" w:rsidR="002C1C0C" w:rsidRPr="001A5695" w:rsidRDefault="004711B9" w:rsidP="00F958F1">
      <w:pPr>
        <w:pStyle w:val="Paragrafoelenco"/>
        <w:numPr>
          <w:ilvl w:val="0"/>
          <w:numId w:val="1"/>
        </w:numPr>
        <w:suppressLineNumbers/>
        <w:suppressAutoHyphens/>
        <w:kinsoku w:val="0"/>
        <w:overflowPunct w:val="0"/>
        <w:autoSpaceDE w:val="0"/>
        <w:autoSpaceDN w:val="0"/>
        <w:adjustRightInd w:val="0"/>
        <w:snapToGrid w:val="0"/>
        <w:spacing w:before="120" w:after="120"/>
        <w:ind w:left="0" w:firstLine="0"/>
        <w:rPr>
          <w:iCs/>
          <w:snapToGrid w:val="0"/>
          <w:kern w:val="22"/>
          <w:sz w:val="24"/>
        </w:rPr>
      </w:pPr>
      <w:r w:rsidRPr="00C375F2">
        <w:rPr>
          <w:iCs/>
          <w:snapToGrid w:val="0"/>
          <w:kern w:val="22"/>
          <w:sz w:val="24"/>
        </w:rPr>
        <w:t>Decision 14/2</w:t>
      </w:r>
      <w:r w:rsidR="002C1C0C" w:rsidRPr="00C375F2">
        <w:rPr>
          <w:iCs/>
          <w:snapToGrid w:val="0"/>
          <w:kern w:val="22"/>
          <w:sz w:val="24"/>
        </w:rPr>
        <w:t>,</w:t>
      </w:r>
      <w:r w:rsidRPr="00C375F2">
        <w:rPr>
          <w:iCs/>
          <w:snapToGrid w:val="0"/>
          <w:kern w:val="22"/>
          <w:sz w:val="24"/>
        </w:rPr>
        <w:t xml:space="preserve"> sets out that </w:t>
      </w:r>
      <w:r w:rsidR="009E478B" w:rsidRPr="00C375F2">
        <w:rPr>
          <w:iCs/>
          <w:snapToGrid w:val="0"/>
          <w:kern w:val="22"/>
          <w:sz w:val="24"/>
        </w:rPr>
        <w:t xml:space="preserve">the </w:t>
      </w:r>
      <w:r w:rsidRPr="00C375F2">
        <w:rPr>
          <w:kern w:val="22"/>
          <w:sz w:val="24"/>
        </w:rPr>
        <w:t xml:space="preserve">2050 Vision </w:t>
      </w:r>
      <w:r w:rsidR="009E478B" w:rsidRPr="00C375F2">
        <w:rPr>
          <w:kern w:val="22"/>
          <w:sz w:val="24"/>
        </w:rPr>
        <w:t xml:space="preserve">“Living in harmony with nature” </w:t>
      </w:r>
      <w:r w:rsidRPr="00C375F2">
        <w:rPr>
          <w:kern w:val="22"/>
          <w:sz w:val="24"/>
        </w:rPr>
        <w:t xml:space="preserve">remains relevant and should be considered in the post-2020 global biodiversity framework. </w:t>
      </w:r>
      <w:r w:rsidRPr="00C375F2">
        <w:rPr>
          <w:iCs/>
          <w:snapToGrid w:val="0"/>
          <w:kern w:val="22"/>
          <w:sz w:val="24"/>
        </w:rPr>
        <w:t>Further</w:t>
      </w:r>
      <w:r w:rsidR="002C1C0C" w:rsidRPr="00C375F2">
        <w:rPr>
          <w:iCs/>
          <w:snapToGrid w:val="0"/>
          <w:kern w:val="22"/>
          <w:sz w:val="24"/>
        </w:rPr>
        <w:t xml:space="preserve"> many submissions also indicated that the rational</w:t>
      </w:r>
      <w:r w:rsidR="007C017A" w:rsidRPr="00C375F2">
        <w:rPr>
          <w:iCs/>
          <w:snapToGrid w:val="0"/>
          <w:kern w:val="22"/>
          <w:sz w:val="24"/>
        </w:rPr>
        <w:t>e</w:t>
      </w:r>
      <w:r w:rsidR="002C1C0C" w:rsidRPr="00C375F2">
        <w:rPr>
          <w:iCs/>
          <w:snapToGrid w:val="0"/>
          <w:kern w:val="22"/>
          <w:sz w:val="24"/>
        </w:rPr>
        <w:t xml:space="preserve"> for the 2050 Vision </w:t>
      </w:r>
      <w:proofErr w:type="gramStart"/>
      <w:r w:rsidR="002C1C0C" w:rsidRPr="00C375F2">
        <w:rPr>
          <w:iCs/>
          <w:snapToGrid w:val="0"/>
          <w:kern w:val="22"/>
          <w:sz w:val="24"/>
        </w:rPr>
        <w:t>should be further developed</w:t>
      </w:r>
      <w:proofErr w:type="gramEnd"/>
      <w:r w:rsidR="0007208C" w:rsidRPr="00C375F2">
        <w:rPr>
          <w:snapToGrid w:val="0"/>
          <w:kern w:val="22"/>
          <w:sz w:val="24"/>
        </w:rPr>
        <w:t xml:space="preserve"> and that a</w:t>
      </w:r>
      <w:r w:rsidR="0007208C" w:rsidRPr="00C375F2">
        <w:rPr>
          <w:kern w:val="22"/>
          <w:sz w:val="24"/>
        </w:rPr>
        <w:t xml:space="preserve"> common and clear </w:t>
      </w:r>
      <w:r w:rsidR="0007208C" w:rsidRPr="00C375F2">
        <w:rPr>
          <w:snapToGrid w:val="0"/>
          <w:kern w:val="22"/>
          <w:sz w:val="24"/>
        </w:rPr>
        <w:t>understanding of what reaching the 2050 Vision for Biodiversity entails in concrete terms needs to be developed</w:t>
      </w:r>
      <w:r w:rsidR="002C1C0C" w:rsidRPr="00C375F2">
        <w:rPr>
          <w:iCs/>
          <w:snapToGrid w:val="0"/>
          <w:kern w:val="22"/>
          <w:sz w:val="24"/>
        </w:rPr>
        <w:t xml:space="preserve">. </w:t>
      </w:r>
      <w:r w:rsidR="00ED7752" w:rsidRPr="00C375F2">
        <w:rPr>
          <w:b/>
          <w:iCs/>
          <w:snapToGrid w:val="0"/>
          <w:kern w:val="22"/>
          <w:sz w:val="24"/>
        </w:rPr>
        <w:t xml:space="preserve"> </w:t>
      </w:r>
      <w:r w:rsidR="00CE5E7B" w:rsidRPr="00C375F2">
        <w:rPr>
          <w:b/>
          <w:iCs/>
          <w:snapToGrid w:val="0"/>
          <w:kern w:val="22"/>
          <w:sz w:val="24"/>
        </w:rPr>
        <w:t>Question:</w:t>
      </w:r>
      <w:r w:rsidR="0007208C" w:rsidRPr="00C375F2">
        <w:rPr>
          <w:b/>
          <w:iCs/>
          <w:snapToGrid w:val="0"/>
          <w:kern w:val="22"/>
          <w:sz w:val="24"/>
        </w:rPr>
        <w:t xml:space="preserve"> </w:t>
      </w:r>
      <w:r w:rsidR="00DE43AD" w:rsidRPr="00C375F2">
        <w:rPr>
          <w:b/>
          <w:iCs/>
          <w:snapToGrid w:val="0"/>
          <w:kern w:val="22"/>
          <w:sz w:val="24"/>
        </w:rPr>
        <w:t>W</w:t>
      </w:r>
      <w:r w:rsidR="0007208C" w:rsidRPr="00C375F2">
        <w:rPr>
          <w:b/>
          <w:iCs/>
          <w:snapToGrid w:val="0"/>
          <w:kern w:val="22"/>
          <w:sz w:val="24"/>
        </w:rPr>
        <w:t>hat, in real terms, does “</w:t>
      </w:r>
      <w:r w:rsidR="00DE43AD" w:rsidRPr="00C375F2">
        <w:rPr>
          <w:b/>
          <w:iCs/>
          <w:snapToGrid w:val="0"/>
          <w:kern w:val="22"/>
          <w:sz w:val="24"/>
        </w:rPr>
        <w:t>l</w:t>
      </w:r>
      <w:r w:rsidR="0007208C" w:rsidRPr="00C375F2">
        <w:rPr>
          <w:b/>
          <w:iCs/>
          <w:snapToGrid w:val="0"/>
          <w:kern w:val="22"/>
          <w:sz w:val="24"/>
        </w:rPr>
        <w:t xml:space="preserve">iving in </w:t>
      </w:r>
      <w:r w:rsidR="00DE43AD" w:rsidRPr="00C375F2">
        <w:rPr>
          <w:b/>
          <w:iCs/>
          <w:snapToGrid w:val="0"/>
          <w:kern w:val="22"/>
          <w:sz w:val="24"/>
        </w:rPr>
        <w:t>h</w:t>
      </w:r>
      <w:r w:rsidR="0007208C" w:rsidRPr="00C375F2">
        <w:rPr>
          <w:b/>
          <w:iCs/>
          <w:snapToGrid w:val="0"/>
          <w:kern w:val="22"/>
          <w:sz w:val="24"/>
        </w:rPr>
        <w:t>armony” with nature entail</w:t>
      </w:r>
      <w:r w:rsidR="007313C7" w:rsidRPr="00C375F2">
        <w:rPr>
          <w:b/>
          <w:iCs/>
          <w:snapToGrid w:val="0"/>
          <w:kern w:val="22"/>
          <w:sz w:val="24"/>
        </w:rPr>
        <w:t>,</w:t>
      </w:r>
      <w:r w:rsidR="0007208C" w:rsidRPr="00C375F2">
        <w:rPr>
          <w:b/>
          <w:iCs/>
          <w:snapToGrid w:val="0"/>
          <w:kern w:val="22"/>
          <w:sz w:val="24"/>
        </w:rPr>
        <w:t xml:space="preserve"> </w:t>
      </w:r>
      <w:r w:rsidR="009E478B" w:rsidRPr="00C375F2">
        <w:rPr>
          <w:b/>
          <w:iCs/>
          <w:snapToGrid w:val="0"/>
          <w:kern w:val="22"/>
          <w:sz w:val="24"/>
        </w:rPr>
        <w:t>what</w:t>
      </w:r>
      <w:r w:rsidR="00BB5529" w:rsidRPr="00C375F2">
        <w:rPr>
          <w:b/>
          <w:iCs/>
          <w:snapToGrid w:val="0"/>
          <w:kern w:val="22"/>
          <w:sz w:val="24"/>
        </w:rPr>
        <w:t xml:space="preserve"> are</w:t>
      </w:r>
      <w:r w:rsidR="009E478B" w:rsidRPr="00C375F2">
        <w:rPr>
          <w:b/>
          <w:iCs/>
          <w:snapToGrid w:val="0"/>
          <w:kern w:val="22"/>
          <w:sz w:val="24"/>
        </w:rPr>
        <w:t xml:space="preserve"> </w:t>
      </w:r>
      <w:proofErr w:type="gramStart"/>
      <w:r w:rsidR="009E478B" w:rsidRPr="00C375F2">
        <w:rPr>
          <w:b/>
          <w:iCs/>
          <w:snapToGrid w:val="0"/>
          <w:kern w:val="22"/>
          <w:sz w:val="24"/>
        </w:rPr>
        <w:t>the implications of this for the scope and content of the post-2020 global biodiversity framework</w:t>
      </w:r>
      <w:r w:rsidR="007313C7" w:rsidRPr="00C375F2">
        <w:rPr>
          <w:b/>
          <w:iCs/>
          <w:snapToGrid w:val="0"/>
          <w:kern w:val="22"/>
          <w:sz w:val="24"/>
        </w:rPr>
        <w:t xml:space="preserve"> and what actions are needed between now and 2050 to </w:t>
      </w:r>
      <w:r w:rsidR="00CE5E7B" w:rsidRPr="00C375F2">
        <w:rPr>
          <w:b/>
          <w:iCs/>
          <w:snapToGrid w:val="0"/>
          <w:kern w:val="22"/>
          <w:sz w:val="24"/>
        </w:rPr>
        <w:t>reach the 2050 Vision</w:t>
      </w:r>
      <w:proofErr w:type="gramEnd"/>
      <w:r w:rsidR="0007208C" w:rsidRPr="00C375F2">
        <w:rPr>
          <w:b/>
          <w:iCs/>
          <w:snapToGrid w:val="0"/>
          <w:kern w:val="22"/>
          <w:sz w:val="24"/>
        </w:rPr>
        <w:t>?</w:t>
      </w:r>
    </w:p>
    <w:p w14:paraId="762B74E7" w14:textId="3DADCDB5" w:rsidR="001A5695" w:rsidRPr="001A5695" w:rsidRDefault="001A5695" w:rsidP="001A5695">
      <w:pPr>
        <w:pStyle w:val="Paragrafoelenco"/>
        <w:numPr>
          <w:ilvl w:val="0"/>
          <w:numId w:val="22"/>
        </w:numPr>
        <w:suppressLineNumbers/>
        <w:suppressAutoHyphens/>
        <w:kinsoku w:val="0"/>
        <w:overflowPunct w:val="0"/>
        <w:autoSpaceDE w:val="0"/>
        <w:autoSpaceDN w:val="0"/>
        <w:adjustRightInd w:val="0"/>
        <w:snapToGrid w:val="0"/>
        <w:spacing w:before="120" w:after="120"/>
        <w:rPr>
          <w:iCs/>
          <w:snapToGrid w:val="0"/>
          <w:kern w:val="22"/>
          <w:sz w:val="24"/>
          <w:highlight w:val="yellow"/>
        </w:rPr>
      </w:pPr>
      <w:r w:rsidRPr="001A5695">
        <w:rPr>
          <w:iCs/>
          <w:snapToGrid w:val="0"/>
          <w:kern w:val="22"/>
          <w:sz w:val="24"/>
          <w:highlight w:val="yellow"/>
        </w:rPr>
        <w:t>Major focus on agricultural biodiversity</w:t>
      </w:r>
    </w:p>
    <w:p w14:paraId="460B61A5" w14:textId="4B2CE608" w:rsidR="001A5695" w:rsidRPr="001A5695" w:rsidRDefault="001A5695" w:rsidP="001A5695">
      <w:pPr>
        <w:pStyle w:val="Paragrafoelenco"/>
        <w:numPr>
          <w:ilvl w:val="0"/>
          <w:numId w:val="22"/>
        </w:numPr>
        <w:suppressLineNumbers/>
        <w:suppressAutoHyphens/>
        <w:kinsoku w:val="0"/>
        <w:overflowPunct w:val="0"/>
        <w:autoSpaceDE w:val="0"/>
        <w:autoSpaceDN w:val="0"/>
        <w:adjustRightInd w:val="0"/>
        <w:snapToGrid w:val="0"/>
        <w:spacing w:before="120" w:after="120"/>
        <w:rPr>
          <w:iCs/>
          <w:snapToGrid w:val="0"/>
          <w:kern w:val="22"/>
          <w:sz w:val="24"/>
          <w:highlight w:val="yellow"/>
        </w:rPr>
      </w:pPr>
      <w:r w:rsidRPr="001A5695">
        <w:rPr>
          <w:iCs/>
          <w:snapToGrid w:val="0"/>
          <w:kern w:val="22"/>
          <w:sz w:val="24"/>
          <w:highlight w:val="yellow"/>
        </w:rPr>
        <w:t xml:space="preserve">Inclusion of peasants, those who improve biodiversity in a sustainable way. </w:t>
      </w:r>
    </w:p>
    <w:p w14:paraId="342866FF" w14:textId="585846FD" w:rsidR="001A5695" w:rsidRDefault="001A5695" w:rsidP="001A5695">
      <w:pPr>
        <w:pStyle w:val="Paragrafoelenco"/>
        <w:numPr>
          <w:ilvl w:val="0"/>
          <w:numId w:val="22"/>
        </w:numPr>
        <w:suppressLineNumbers/>
        <w:suppressAutoHyphens/>
        <w:kinsoku w:val="0"/>
        <w:overflowPunct w:val="0"/>
        <w:autoSpaceDE w:val="0"/>
        <w:autoSpaceDN w:val="0"/>
        <w:adjustRightInd w:val="0"/>
        <w:snapToGrid w:val="0"/>
        <w:spacing w:before="120" w:after="120"/>
        <w:rPr>
          <w:iCs/>
          <w:snapToGrid w:val="0"/>
          <w:kern w:val="22"/>
          <w:sz w:val="24"/>
          <w:highlight w:val="yellow"/>
        </w:rPr>
      </w:pPr>
      <w:r w:rsidRPr="001A5695">
        <w:rPr>
          <w:iCs/>
          <w:snapToGrid w:val="0"/>
          <w:kern w:val="22"/>
          <w:sz w:val="24"/>
          <w:highlight w:val="yellow"/>
        </w:rPr>
        <w:t>Promote sustainable productions</w:t>
      </w:r>
    </w:p>
    <w:p w14:paraId="4C5801FF" w14:textId="77777777" w:rsidR="00ED43A1" w:rsidRDefault="00ED43A1" w:rsidP="00ED43A1">
      <w:pPr>
        <w:pStyle w:val="Paragrafoelenco"/>
        <w:numPr>
          <w:ilvl w:val="0"/>
          <w:numId w:val="22"/>
        </w:numPr>
        <w:suppressLineNumbers/>
        <w:suppressAutoHyphens/>
        <w:kinsoku w:val="0"/>
        <w:overflowPunct w:val="0"/>
        <w:autoSpaceDE w:val="0"/>
        <w:autoSpaceDN w:val="0"/>
        <w:adjustRightInd w:val="0"/>
        <w:snapToGrid w:val="0"/>
        <w:spacing w:before="120" w:after="120"/>
        <w:rPr>
          <w:iCs/>
          <w:snapToGrid w:val="0"/>
          <w:kern w:val="22"/>
          <w:sz w:val="24"/>
          <w:highlight w:val="yellow"/>
        </w:rPr>
      </w:pPr>
      <w:r>
        <w:rPr>
          <w:iCs/>
          <w:snapToGrid w:val="0"/>
          <w:kern w:val="22"/>
          <w:sz w:val="24"/>
          <w:highlight w:val="yellow"/>
        </w:rPr>
        <w:t xml:space="preserve">Fundamentally, living in harmony with nature means to recognise and respect the interdependence of humans and ecological systems. What this means in real terms can only be elaborated in specific, situated contexts, by and with those who live with and have tacit knowledge of ecological systems. </w:t>
      </w:r>
    </w:p>
    <w:p w14:paraId="50364092" w14:textId="1F076856" w:rsidR="00ED43A1" w:rsidRDefault="00ED43A1">
      <w:pPr>
        <w:pStyle w:val="Paragrafoelenco"/>
        <w:numPr>
          <w:ilvl w:val="0"/>
          <w:numId w:val="22"/>
        </w:numPr>
        <w:suppressLineNumbers/>
        <w:suppressAutoHyphens/>
        <w:kinsoku w:val="0"/>
        <w:overflowPunct w:val="0"/>
        <w:autoSpaceDE w:val="0"/>
        <w:autoSpaceDN w:val="0"/>
        <w:adjustRightInd w:val="0"/>
        <w:snapToGrid w:val="0"/>
        <w:spacing w:before="120" w:after="120"/>
        <w:rPr>
          <w:iCs/>
          <w:snapToGrid w:val="0"/>
          <w:kern w:val="22"/>
          <w:sz w:val="24"/>
          <w:highlight w:val="yellow"/>
        </w:rPr>
      </w:pPr>
      <w:r>
        <w:rPr>
          <w:iCs/>
          <w:snapToGrid w:val="0"/>
          <w:kern w:val="22"/>
          <w:sz w:val="24"/>
          <w:highlight w:val="yellow"/>
        </w:rPr>
        <w:t>All decisions regarding how we live well together should consider the impacts of our choices on future generations.</w:t>
      </w:r>
    </w:p>
    <w:p w14:paraId="57832DBD" w14:textId="0561ADD5" w:rsidR="00A116DD" w:rsidRPr="00756FA2" w:rsidRDefault="00A116DD">
      <w:pPr>
        <w:pStyle w:val="Paragrafoelenco"/>
        <w:numPr>
          <w:ilvl w:val="0"/>
          <w:numId w:val="22"/>
        </w:numPr>
        <w:suppressLineNumbers/>
        <w:suppressAutoHyphens/>
        <w:kinsoku w:val="0"/>
        <w:overflowPunct w:val="0"/>
        <w:autoSpaceDE w:val="0"/>
        <w:autoSpaceDN w:val="0"/>
        <w:adjustRightInd w:val="0"/>
        <w:snapToGrid w:val="0"/>
        <w:spacing w:before="120" w:after="120"/>
        <w:rPr>
          <w:iCs/>
          <w:snapToGrid w:val="0"/>
          <w:kern w:val="22"/>
          <w:sz w:val="24"/>
          <w:highlight w:val="yellow"/>
        </w:rPr>
      </w:pPr>
      <w:r>
        <w:rPr>
          <w:iCs/>
          <w:snapToGrid w:val="0"/>
          <w:kern w:val="22"/>
          <w:sz w:val="24"/>
          <w:highlight w:val="yellow"/>
        </w:rPr>
        <w:t>T</w:t>
      </w:r>
      <w:r w:rsidRPr="00756FA2">
        <w:rPr>
          <w:iCs/>
          <w:snapToGrid w:val="0"/>
          <w:kern w:val="22"/>
          <w:sz w:val="24"/>
          <w:highlight w:val="yellow"/>
        </w:rPr>
        <w:t>wo pitfalls to avoid: man against nature (city + industrial agriculture) versus nature without man ("wild" nature parks isolated from ecological continents)</w:t>
      </w:r>
    </w:p>
    <w:p w14:paraId="629E7E94" w14:textId="691B0F60" w:rsidR="0007208C" w:rsidRPr="00C375F2" w:rsidRDefault="00A6574B" w:rsidP="00DA6ACC">
      <w:pPr>
        <w:keepNext/>
        <w:tabs>
          <w:tab w:val="left" w:pos="426"/>
        </w:tabs>
        <w:spacing w:before="240" w:after="120" w:line="240" w:lineRule="auto"/>
        <w:jc w:val="center"/>
        <w:outlineLvl w:val="1"/>
        <w:rPr>
          <w:rFonts w:ascii="Times New Roman" w:hAnsi="Times New Roman" w:cs="Times New Roman"/>
          <w:b/>
          <w:kern w:val="22"/>
          <w:sz w:val="24"/>
          <w:szCs w:val="24"/>
          <w:lang w:val="en-GB"/>
        </w:rPr>
      </w:pPr>
      <w:r w:rsidRPr="00C375F2">
        <w:rPr>
          <w:rFonts w:ascii="Times New Roman" w:hAnsi="Times New Roman" w:cs="Times New Roman"/>
          <w:b/>
          <w:kern w:val="22"/>
          <w:sz w:val="24"/>
          <w:szCs w:val="24"/>
          <w:lang w:val="en-GB"/>
        </w:rPr>
        <w:t>D.</w:t>
      </w:r>
      <w:r w:rsidRPr="00C375F2">
        <w:rPr>
          <w:rFonts w:ascii="Times New Roman" w:hAnsi="Times New Roman" w:cs="Times New Roman"/>
          <w:b/>
          <w:kern w:val="22"/>
          <w:sz w:val="24"/>
          <w:szCs w:val="24"/>
          <w:lang w:val="en-GB"/>
        </w:rPr>
        <w:tab/>
      </w:r>
      <w:r w:rsidR="0007208C" w:rsidRPr="00C375F2">
        <w:rPr>
          <w:rFonts w:ascii="Times New Roman" w:hAnsi="Times New Roman" w:cs="Times New Roman"/>
          <w:b/>
          <w:kern w:val="22"/>
          <w:sz w:val="24"/>
          <w:szCs w:val="24"/>
          <w:lang w:val="en-GB"/>
        </w:rPr>
        <w:t>Mission</w:t>
      </w:r>
    </w:p>
    <w:p w14:paraId="756ACD60" w14:textId="7399A67E" w:rsidR="00FC64C2" w:rsidRPr="001A5695" w:rsidRDefault="009E478B" w:rsidP="00F958F1">
      <w:pPr>
        <w:pStyle w:val="Paragrafoelenco"/>
        <w:numPr>
          <w:ilvl w:val="0"/>
          <w:numId w:val="1"/>
        </w:numPr>
        <w:suppressLineNumbers/>
        <w:suppressAutoHyphens/>
        <w:kinsoku w:val="0"/>
        <w:overflowPunct w:val="0"/>
        <w:autoSpaceDE w:val="0"/>
        <w:autoSpaceDN w:val="0"/>
        <w:adjustRightInd w:val="0"/>
        <w:snapToGrid w:val="0"/>
        <w:spacing w:before="120" w:after="120"/>
        <w:ind w:left="0" w:firstLine="0"/>
        <w:rPr>
          <w:kern w:val="22"/>
          <w:sz w:val="24"/>
        </w:rPr>
      </w:pPr>
      <w:r w:rsidRPr="00C375F2">
        <w:rPr>
          <w:iCs/>
          <w:snapToGrid w:val="0"/>
          <w:kern w:val="22"/>
          <w:sz w:val="24"/>
        </w:rPr>
        <w:t xml:space="preserve">Decision 14/34 </w:t>
      </w:r>
      <w:r w:rsidR="00AF13EE" w:rsidRPr="00C375F2">
        <w:rPr>
          <w:iCs/>
          <w:snapToGrid w:val="0"/>
          <w:kern w:val="22"/>
          <w:sz w:val="24"/>
        </w:rPr>
        <w:t>specifies</w:t>
      </w:r>
      <w:r w:rsidRPr="00C375F2">
        <w:rPr>
          <w:iCs/>
          <w:snapToGrid w:val="0"/>
          <w:kern w:val="22"/>
          <w:sz w:val="24"/>
        </w:rPr>
        <w:t xml:space="preserve"> that the post-2020 framework </w:t>
      </w:r>
      <w:r w:rsidRPr="00C375F2">
        <w:rPr>
          <w:kern w:val="22"/>
          <w:sz w:val="24"/>
        </w:rPr>
        <w:t xml:space="preserve">should be accompanied by an inspirational and motivating 2030 mission as a stepping stone towards the 2050 Vision “Living in harmony with nature”, and that it should be supported by a coherent, comprehensive and innovative communication strategy. </w:t>
      </w:r>
      <w:r w:rsidRPr="00C375F2">
        <w:rPr>
          <w:snapToGrid w:val="0"/>
          <w:kern w:val="22"/>
          <w:sz w:val="24"/>
        </w:rPr>
        <w:t xml:space="preserve">The need for </w:t>
      </w:r>
      <w:r w:rsidRPr="00C375F2">
        <w:rPr>
          <w:kern w:val="22"/>
          <w:sz w:val="24"/>
        </w:rPr>
        <w:t xml:space="preserve">a clear definition of what the mission statement means in practice </w:t>
      </w:r>
      <w:proofErr w:type="gramStart"/>
      <w:r w:rsidRPr="00C375F2">
        <w:rPr>
          <w:kern w:val="22"/>
          <w:sz w:val="24"/>
        </w:rPr>
        <w:t>was noted</w:t>
      </w:r>
      <w:proofErr w:type="gramEnd"/>
      <w:r w:rsidRPr="00C375F2">
        <w:rPr>
          <w:kern w:val="22"/>
          <w:sz w:val="24"/>
        </w:rPr>
        <w:t xml:space="preserve"> in many submissions and</w:t>
      </w:r>
      <w:r w:rsidRPr="00C375F2">
        <w:rPr>
          <w:snapToGrid w:val="0"/>
          <w:kern w:val="22"/>
          <w:sz w:val="24"/>
        </w:rPr>
        <w:t xml:space="preserve"> d</w:t>
      </w:r>
      <w:r w:rsidR="0007208C" w:rsidRPr="00C375F2">
        <w:rPr>
          <w:snapToGrid w:val="0"/>
          <w:kern w:val="22"/>
          <w:sz w:val="24"/>
        </w:rPr>
        <w:t xml:space="preserve">ifferent suggestions for </w:t>
      </w:r>
      <w:r w:rsidR="007313C7" w:rsidRPr="00C375F2">
        <w:rPr>
          <w:snapToGrid w:val="0"/>
          <w:kern w:val="22"/>
          <w:sz w:val="24"/>
        </w:rPr>
        <w:t>its formulation have been</w:t>
      </w:r>
      <w:r w:rsidR="0007208C" w:rsidRPr="00C375F2">
        <w:rPr>
          <w:snapToGrid w:val="0"/>
          <w:kern w:val="22"/>
          <w:sz w:val="24"/>
        </w:rPr>
        <w:t xml:space="preserve"> </w:t>
      </w:r>
      <w:r w:rsidR="00CE5E7B" w:rsidRPr="00C375F2">
        <w:rPr>
          <w:snapToGrid w:val="0"/>
          <w:kern w:val="22"/>
          <w:sz w:val="24"/>
        </w:rPr>
        <w:t>submitted</w:t>
      </w:r>
      <w:r w:rsidR="0007208C" w:rsidRPr="00C375F2">
        <w:rPr>
          <w:kern w:val="22"/>
          <w:sz w:val="24"/>
        </w:rPr>
        <w:t xml:space="preserve">. </w:t>
      </w:r>
      <w:r w:rsidR="00ED7752" w:rsidRPr="00C375F2">
        <w:rPr>
          <w:kern w:val="22"/>
          <w:sz w:val="24"/>
        </w:rPr>
        <w:t xml:space="preserve"> </w:t>
      </w:r>
      <w:r w:rsidR="00CE5E7B" w:rsidRPr="00C375F2">
        <w:rPr>
          <w:b/>
          <w:kern w:val="22"/>
          <w:sz w:val="24"/>
        </w:rPr>
        <w:t>Question</w:t>
      </w:r>
      <w:r w:rsidR="00CE5E7B" w:rsidRPr="00C375F2">
        <w:rPr>
          <w:kern w:val="22"/>
          <w:sz w:val="24"/>
        </w:rPr>
        <w:t xml:space="preserve">: </w:t>
      </w:r>
      <w:r w:rsidR="00CE5E7B" w:rsidRPr="00C375F2">
        <w:rPr>
          <w:b/>
          <w:iCs/>
          <w:snapToGrid w:val="0"/>
          <w:kern w:val="22"/>
          <w:sz w:val="24"/>
        </w:rPr>
        <w:t>W</w:t>
      </w:r>
      <w:r w:rsidR="00FC64C2" w:rsidRPr="00C375F2">
        <w:rPr>
          <w:b/>
          <w:iCs/>
          <w:snapToGrid w:val="0"/>
          <w:kern w:val="22"/>
          <w:sz w:val="24"/>
        </w:rPr>
        <w:t xml:space="preserve">hat </w:t>
      </w:r>
      <w:r w:rsidR="00E44DF9" w:rsidRPr="00C375F2">
        <w:rPr>
          <w:b/>
          <w:iCs/>
          <w:snapToGrid w:val="0"/>
          <w:kern w:val="22"/>
          <w:sz w:val="24"/>
        </w:rPr>
        <w:t>would be the elements</w:t>
      </w:r>
      <w:r w:rsidRPr="00C375F2">
        <w:rPr>
          <w:b/>
          <w:iCs/>
          <w:snapToGrid w:val="0"/>
          <w:kern w:val="22"/>
          <w:sz w:val="24"/>
        </w:rPr>
        <w:t xml:space="preserve"> and content</w:t>
      </w:r>
      <w:r w:rsidR="00E44DF9" w:rsidRPr="00C375F2">
        <w:rPr>
          <w:b/>
          <w:iCs/>
          <w:snapToGrid w:val="0"/>
          <w:kern w:val="22"/>
          <w:sz w:val="24"/>
        </w:rPr>
        <w:t xml:space="preserve"> of an actionable </w:t>
      </w:r>
      <w:r w:rsidR="00DE36DC" w:rsidRPr="00C375F2">
        <w:rPr>
          <w:b/>
          <w:iCs/>
          <w:snapToGrid w:val="0"/>
          <w:kern w:val="22"/>
          <w:sz w:val="24"/>
        </w:rPr>
        <w:t xml:space="preserve">2030 </w:t>
      </w:r>
      <w:r w:rsidR="00E44DF9" w:rsidRPr="00C375F2">
        <w:rPr>
          <w:b/>
          <w:iCs/>
          <w:snapToGrid w:val="0"/>
          <w:kern w:val="22"/>
          <w:sz w:val="24"/>
        </w:rPr>
        <w:t>mission statement for the post-2020 global biodiversity framework?</w:t>
      </w:r>
    </w:p>
    <w:p w14:paraId="62A16F3F" w14:textId="11F386A7" w:rsidR="00A116DD" w:rsidRPr="00A116DD" w:rsidRDefault="00A116DD" w:rsidP="00A116DD">
      <w:pPr>
        <w:pStyle w:val="Paragrafoelenco"/>
        <w:numPr>
          <w:ilvl w:val="0"/>
          <w:numId w:val="23"/>
        </w:numPr>
        <w:suppressLineNumbers/>
        <w:suppressAutoHyphens/>
        <w:kinsoku w:val="0"/>
        <w:overflowPunct w:val="0"/>
        <w:autoSpaceDE w:val="0"/>
        <w:autoSpaceDN w:val="0"/>
        <w:adjustRightInd w:val="0"/>
        <w:snapToGrid w:val="0"/>
        <w:spacing w:before="120" w:after="120"/>
        <w:rPr>
          <w:kern w:val="22"/>
          <w:sz w:val="24"/>
          <w:highlight w:val="yellow"/>
        </w:rPr>
      </w:pPr>
      <w:r w:rsidRPr="00756FA2">
        <w:rPr>
          <w:kern w:val="22"/>
          <w:sz w:val="24"/>
          <w:highlight w:val="yellow"/>
        </w:rPr>
        <w:t>Prohibition of any exclusive appropriation of elements of biodiversity (</w:t>
      </w:r>
      <w:r>
        <w:rPr>
          <w:kern w:val="22"/>
          <w:sz w:val="24"/>
          <w:highlight w:val="yellow"/>
        </w:rPr>
        <w:t xml:space="preserve">such as </w:t>
      </w:r>
      <w:r w:rsidRPr="00756FA2">
        <w:rPr>
          <w:kern w:val="22"/>
          <w:sz w:val="24"/>
          <w:highlight w:val="yellow"/>
        </w:rPr>
        <w:t>patents) and any action likely to irreversibly disrupt ecosystem balances (</w:t>
      </w:r>
      <w:r>
        <w:rPr>
          <w:kern w:val="22"/>
          <w:sz w:val="24"/>
          <w:highlight w:val="yellow"/>
        </w:rPr>
        <w:t>such as: terminator genes</w:t>
      </w:r>
      <w:r w:rsidRPr="00756FA2">
        <w:rPr>
          <w:kern w:val="22"/>
          <w:sz w:val="24"/>
          <w:highlight w:val="yellow"/>
        </w:rPr>
        <w:t xml:space="preserve">, gene drive, synthetic biology, massive destocking of carbon, </w:t>
      </w:r>
      <w:r w:rsidRPr="00A116DD">
        <w:rPr>
          <w:kern w:val="22"/>
          <w:sz w:val="24"/>
          <w:highlight w:val="yellow"/>
        </w:rPr>
        <w:t>and massive</w:t>
      </w:r>
      <w:r w:rsidRPr="00756FA2">
        <w:rPr>
          <w:kern w:val="22"/>
          <w:sz w:val="24"/>
          <w:highlight w:val="yellow"/>
        </w:rPr>
        <w:t xml:space="preserve"> destruction of biomass)</w:t>
      </w:r>
    </w:p>
    <w:p w14:paraId="148190EF" w14:textId="02C6BED7" w:rsidR="001A5695" w:rsidRPr="0007787C" w:rsidRDefault="00B84561" w:rsidP="001A5695">
      <w:pPr>
        <w:pStyle w:val="Paragrafoelenco"/>
        <w:numPr>
          <w:ilvl w:val="0"/>
          <w:numId w:val="23"/>
        </w:numPr>
        <w:suppressLineNumbers/>
        <w:suppressAutoHyphens/>
        <w:kinsoku w:val="0"/>
        <w:overflowPunct w:val="0"/>
        <w:autoSpaceDE w:val="0"/>
        <w:autoSpaceDN w:val="0"/>
        <w:adjustRightInd w:val="0"/>
        <w:snapToGrid w:val="0"/>
        <w:spacing w:before="120" w:after="120"/>
        <w:rPr>
          <w:kern w:val="22"/>
          <w:sz w:val="24"/>
          <w:highlight w:val="yellow"/>
        </w:rPr>
      </w:pPr>
      <w:r>
        <w:rPr>
          <w:kern w:val="22"/>
          <w:sz w:val="24"/>
          <w:highlight w:val="yellow"/>
        </w:rPr>
        <w:lastRenderedPageBreak/>
        <w:t>Protected a</w:t>
      </w:r>
      <w:r w:rsidR="00B37BEB" w:rsidRPr="0007787C">
        <w:rPr>
          <w:kern w:val="22"/>
          <w:sz w:val="24"/>
          <w:highlight w:val="yellow"/>
        </w:rPr>
        <w:t xml:space="preserve">ccess to </w:t>
      </w:r>
      <w:r>
        <w:rPr>
          <w:kern w:val="22"/>
          <w:sz w:val="24"/>
          <w:highlight w:val="yellow"/>
        </w:rPr>
        <w:t xml:space="preserve">global </w:t>
      </w:r>
      <w:r w:rsidR="00B37BEB" w:rsidRPr="0007787C">
        <w:rPr>
          <w:kern w:val="22"/>
          <w:sz w:val="24"/>
          <w:highlight w:val="yellow"/>
        </w:rPr>
        <w:t xml:space="preserve">genetic resources and their information, to </w:t>
      </w:r>
      <w:proofErr w:type="gramStart"/>
      <w:r w:rsidR="00B37BEB" w:rsidRPr="0007787C">
        <w:rPr>
          <w:kern w:val="22"/>
          <w:sz w:val="24"/>
          <w:highlight w:val="yellow"/>
        </w:rPr>
        <w:t>be developed</w:t>
      </w:r>
      <w:proofErr w:type="gramEnd"/>
      <w:r w:rsidR="00B37BEB" w:rsidRPr="0007787C">
        <w:rPr>
          <w:kern w:val="22"/>
          <w:sz w:val="24"/>
          <w:highlight w:val="yellow"/>
        </w:rPr>
        <w:t xml:space="preserve"> with I</w:t>
      </w:r>
      <w:r>
        <w:rPr>
          <w:kern w:val="22"/>
          <w:sz w:val="24"/>
          <w:highlight w:val="yellow"/>
        </w:rPr>
        <w:t xml:space="preserve">ndigenous </w:t>
      </w:r>
      <w:r w:rsidR="00B37BEB" w:rsidRPr="0007787C">
        <w:rPr>
          <w:kern w:val="22"/>
          <w:sz w:val="24"/>
          <w:highlight w:val="yellow"/>
        </w:rPr>
        <w:t>P</w:t>
      </w:r>
      <w:r>
        <w:rPr>
          <w:kern w:val="22"/>
          <w:sz w:val="24"/>
          <w:highlight w:val="yellow"/>
        </w:rPr>
        <w:t xml:space="preserve">eoples and </w:t>
      </w:r>
      <w:r w:rsidR="00B37BEB" w:rsidRPr="0007787C">
        <w:rPr>
          <w:kern w:val="22"/>
          <w:sz w:val="24"/>
          <w:highlight w:val="yellow"/>
        </w:rPr>
        <w:t>L</w:t>
      </w:r>
      <w:r>
        <w:rPr>
          <w:kern w:val="22"/>
          <w:sz w:val="24"/>
          <w:highlight w:val="yellow"/>
        </w:rPr>
        <w:t xml:space="preserve">ocal </w:t>
      </w:r>
      <w:r w:rsidR="00B37BEB" w:rsidRPr="0007787C">
        <w:rPr>
          <w:kern w:val="22"/>
          <w:sz w:val="24"/>
          <w:highlight w:val="yellow"/>
        </w:rPr>
        <w:t>C</w:t>
      </w:r>
      <w:r>
        <w:rPr>
          <w:kern w:val="22"/>
          <w:sz w:val="24"/>
          <w:highlight w:val="yellow"/>
        </w:rPr>
        <w:t>ommunities</w:t>
      </w:r>
      <w:r w:rsidR="00B37BEB" w:rsidRPr="0007787C">
        <w:rPr>
          <w:kern w:val="22"/>
          <w:sz w:val="24"/>
          <w:highlight w:val="yellow"/>
        </w:rPr>
        <w:t xml:space="preserve">. </w:t>
      </w:r>
    </w:p>
    <w:p w14:paraId="66759F01" w14:textId="1D93E9F1" w:rsidR="00B37BEB" w:rsidRPr="0007787C" w:rsidRDefault="00B37BEB" w:rsidP="001A5695">
      <w:pPr>
        <w:pStyle w:val="Paragrafoelenco"/>
        <w:numPr>
          <w:ilvl w:val="0"/>
          <w:numId w:val="23"/>
        </w:numPr>
        <w:suppressLineNumbers/>
        <w:suppressAutoHyphens/>
        <w:kinsoku w:val="0"/>
        <w:overflowPunct w:val="0"/>
        <w:autoSpaceDE w:val="0"/>
        <w:autoSpaceDN w:val="0"/>
        <w:adjustRightInd w:val="0"/>
        <w:snapToGrid w:val="0"/>
        <w:spacing w:before="120" w:after="120"/>
        <w:rPr>
          <w:kern w:val="22"/>
          <w:sz w:val="24"/>
          <w:highlight w:val="yellow"/>
        </w:rPr>
      </w:pPr>
      <w:r w:rsidRPr="0007787C">
        <w:rPr>
          <w:kern w:val="22"/>
          <w:sz w:val="24"/>
          <w:highlight w:val="yellow"/>
        </w:rPr>
        <w:t>An effective Free Prior and Informed Consent</w:t>
      </w:r>
      <w:r w:rsidR="00B84561">
        <w:rPr>
          <w:kern w:val="22"/>
          <w:sz w:val="24"/>
          <w:highlight w:val="yellow"/>
        </w:rPr>
        <w:t xml:space="preserve"> mechanism</w:t>
      </w:r>
      <w:r w:rsidRPr="0007787C">
        <w:rPr>
          <w:kern w:val="22"/>
          <w:sz w:val="24"/>
          <w:highlight w:val="yellow"/>
        </w:rPr>
        <w:t xml:space="preserve">, to be developed with </w:t>
      </w:r>
      <w:r w:rsidR="00B84561" w:rsidRPr="0007787C">
        <w:rPr>
          <w:kern w:val="22"/>
          <w:sz w:val="24"/>
          <w:highlight w:val="yellow"/>
        </w:rPr>
        <w:t>I</w:t>
      </w:r>
      <w:r w:rsidR="00B84561">
        <w:rPr>
          <w:kern w:val="22"/>
          <w:sz w:val="24"/>
          <w:highlight w:val="yellow"/>
        </w:rPr>
        <w:t xml:space="preserve">ndigenous </w:t>
      </w:r>
      <w:r w:rsidR="00B84561" w:rsidRPr="0007787C">
        <w:rPr>
          <w:kern w:val="22"/>
          <w:sz w:val="24"/>
          <w:highlight w:val="yellow"/>
        </w:rPr>
        <w:t>P</w:t>
      </w:r>
      <w:r w:rsidR="00B84561">
        <w:rPr>
          <w:kern w:val="22"/>
          <w:sz w:val="24"/>
          <w:highlight w:val="yellow"/>
        </w:rPr>
        <w:t xml:space="preserve">eoples and </w:t>
      </w:r>
      <w:r w:rsidR="00B84561" w:rsidRPr="0007787C">
        <w:rPr>
          <w:kern w:val="22"/>
          <w:sz w:val="24"/>
          <w:highlight w:val="yellow"/>
        </w:rPr>
        <w:t>L</w:t>
      </w:r>
      <w:r w:rsidR="00B84561">
        <w:rPr>
          <w:kern w:val="22"/>
          <w:sz w:val="24"/>
          <w:highlight w:val="yellow"/>
        </w:rPr>
        <w:t xml:space="preserve">ocal </w:t>
      </w:r>
      <w:proofErr w:type="gramStart"/>
      <w:r w:rsidR="00B84561" w:rsidRPr="0007787C">
        <w:rPr>
          <w:kern w:val="22"/>
          <w:sz w:val="24"/>
          <w:highlight w:val="yellow"/>
        </w:rPr>
        <w:t>C</w:t>
      </w:r>
      <w:r w:rsidR="00B84561">
        <w:rPr>
          <w:kern w:val="22"/>
          <w:sz w:val="24"/>
          <w:highlight w:val="yellow"/>
        </w:rPr>
        <w:t>ommunities</w:t>
      </w:r>
      <w:r w:rsidR="00B84561" w:rsidRPr="0007787C" w:rsidDel="00B84561">
        <w:rPr>
          <w:kern w:val="22"/>
          <w:sz w:val="24"/>
          <w:highlight w:val="yellow"/>
        </w:rPr>
        <w:t xml:space="preserve"> </w:t>
      </w:r>
      <w:r w:rsidRPr="0007787C">
        <w:rPr>
          <w:kern w:val="22"/>
          <w:sz w:val="24"/>
          <w:highlight w:val="yellow"/>
        </w:rPr>
        <w:t>.</w:t>
      </w:r>
      <w:proofErr w:type="gramEnd"/>
    </w:p>
    <w:p w14:paraId="383D921A" w14:textId="4E827FFE" w:rsidR="00B37BEB" w:rsidRPr="001A5695" w:rsidRDefault="00B84561" w:rsidP="001A5695">
      <w:pPr>
        <w:pStyle w:val="Paragrafoelenco"/>
        <w:numPr>
          <w:ilvl w:val="0"/>
          <w:numId w:val="23"/>
        </w:numPr>
        <w:suppressLineNumbers/>
        <w:suppressAutoHyphens/>
        <w:kinsoku w:val="0"/>
        <w:overflowPunct w:val="0"/>
        <w:autoSpaceDE w:val="0"/>
        <w:autoSpaceDN w:val="0"/>
        <w:adjustRightInd w:val="0"/>
        <w:snapToGrid w:val="0"/>
        <w:spacing w:before="120" w:after="120"/>
        <w:rPr>
          <w:kern w:val="22"/>
          <w:sz w:val="24"/>
        </w:rPr>
      </w:pPr>
      <w:r>
        <w:rPr>
          <w:kern w:val="22"/>
          <w:sz w:val="24"/>
          <w:highlight w:val="yellow"/>
        </w:rPr>
        <w:t>F</w:t>
      </w:r>
      <w:r w:rsidR="0007787C" w:rsidRPr="0007787C">
        <w:rPr>
          <w:kern w:val="22"/>
          <w:sz w:val="24"/>
          <w:highlight w:val="yellow"/>
        </w:rPr>
        <w:t xml:space="preserve">air and sustainable food production, supporting small-scale </w:t>
      </w:r>
      <w:proofErr w:type="spellStart"/>
      <w:r>
        <w:rPr>
          <w:kern w:val="22"/>
          <w:sz w:val="24"/>
          <w:highlight w:val="yellow"/>
        </w:rPr>
        <w:t>agroecological</w:t>
      </w:r>
      <w:proofErr w:type="spellEnd"/>
      <w:r>
        <w:rPr>
          <w:kern w:val="22"/>
          <w:sz w:val="24"/>
          <w:highlight w:val="yellow"/>
        </w:rPr>
        <w:t xml:space="preserve"> </w:t>
      </w:r>
      <w:r w:rsidR="0007787C" w:rsidRPr="0007787C">
        <w:rPr>
          <w:kern w:val="22"/>
          <w:sz w:val="24"/>
          <w:highlight w:val="yellow"/>
        </w:rPr>
        <w:t>farmers and those who improve biodiversity</w:t>
      </w:r>
      <w:r w:rsidR="0007787C">
        <w:rPr>
          <w:kern w:val="22"/>
          <w:sz w:val="24"/>
        </w:rPr>
        <w:t xml:space="preserve">. </w:t>
      </w:r>
    </w:p>
    <w:p w14:paraId="42C346E4" w14:textId="68952628" w:rsidR="00E44DF9" w:rsidRPr="00C375F2" w:rsidRDefault="00A6574B" w:rsidP="00DA6ACC">
      <w:pPr>
        <w:keepNext/>
        <w:tabs>
          <w:tab w:val="left" w:pos="426"/>
        </w:tabs>
        <w:spacing w:before="240" w:after="120" w:line="240" w:lineRule="auto"/>
        <w:jc w:val="center"/>
        <w:outlineLvl w:val="1"/>
        <w:rPr>
          <w:rFonts w:ascii="Times New Roman" w:hAnsi="Times New Roman" w:cs="Times New Roman"/>
          <w:b/>
          <w:kern w:val="22"/>
          <w:sz w:val="24"/>
          <w:szCs w:val="24"/>
          <w:lang w:val="en-GB"/>
        </w:rPr>
      </w:pPr>
      <w:r w:rsidRPr="00C375F2">
        <w:rPr>
          <w:rFonts w:ascii="Times New Roman" w:hAnsi="Times New Roman" w:cs="Times New Roman"/>
          <w:b/>
          <w:kern w:val="22"/>
          <w:sz w:val="24"/>
          <w:szCs w:val="24"/>
          <w:lang w:val="en-GB"/>
        </w:rPr>
        <w:t>E.</w:t>
      </w:r>
      <w:r w:rsidRPr="00C375F2">
        <w:rPr>
          <w:rFonts w:ascii="Times New Roman" w:hAnsi="Times New Roman" w:cs="Times New Roman"/>
          <w:b/>
          <w:kern w:val="22"/>
          <w:sz w:val="24"/>
          <w:szCs w:val="24"/>
          <w:lang w:val="en-GB"/>
        </w:rPr>
        <w:tab/>
      </w:r>
      <w:r w:rsidR="00E44DF9" w:rsidRPr="00C375F2">
        <w:rPr>
          <w:rFonts w:ascii="Times New Roman" w:hAnsi="Times New Roman" w:cs="Times New Roman"/>
          <w:b/>
          <w:kern w:val="22"/>
          <w:sz w:val="24"/>
          <w:szCs w:val="24"/>
          <w:lang w:val="en-GB"/>
        </w:rPr>
        <w:t>Biodiversity Targets</w:t>
      </w:r>
    </w:p>
    <w:p w14:paraId="177F8F36" w14:textId="17AF021A" w:rsidR="00760DE6" w:rsidRPr="00C375F2" w:rsidRDefault="00E44DF9" w:rsidP="00F958F1">
      <w:pPr>
        <w:pStyle w:val="Paragrafoelenco"/>
        <w:numPr>
          <w:ilvl w:val="0"/>
          <w:numId w:val="1"/>
        </w:numPr>
        <w:suppressLineNumbers/>
        <w:suppressAutoHyphens/>
        <w:kinsoku w:val="0"/>
        <w:overflowPunct w:val="0"/>
        <w:autoSpaceDE w:val="0"/>
        <w:autoSpaceDN w:val="0"/>
        <w:adjustRightInd w:val="0"/>
        <w:snapToGrid w:val="0"/>
        <w:spacing w:before="120" w:after="120"/>
        <w:ind w:left="0" w:firstLine="0"/>
        <w:rPr>
          <w:kern w:val="22"/>
          <w:sz w:val="24"/>
        </w:rPr>
      </w:pPr>
      <w:r w:rsidRPr="00C375F2">
        <w:rPr>
          <w:snapToGrid w:val="0"/>
          <w:kern w:val="22"/>
          <w:sz w:val="24"/>
        </w:rPr>
        <w:t xml:space="preserve">There is wide support for the post-2020 global biodiversity framework having a set of </w:t>
      </w:r>
      <w:r w:rsidR="007313C7" w:rsidRPr="00C375F2">
        <w:rPr>
          <w:snapToGrid w:val="0"/>
          <w:kern w:val="22"/>
          <w:sz w:val="24"/>
        </w:rPr>
        <w:t>science</w:t>
      </w:r>
      <w:r w:rsidR="004D6AD9" w:rsidRPr="00C375F2">
        <w:rPr>
          <w:snapToGrid w:val="0"/>
          <w:kern w:val="22"/>
          <w:sz w:val="24"/>
        </w:rPr>
        <w:t>-</w:t>
      </w:r>
      <w:r w:rsidR="007313C7" w:rsidRPr="00C375F2">
        <w:rPr>
          <w:snapToGrid w:val="0"/>
          <w:kern w:val="22"/>
          <w:sz w:val="24"/>
        </w:rPr>
        <w:t xml:space="preserve"> and knowledge</w:t>
      </w:r>
      <w:r w:rsidR="004D6AD9" w:rsidRPr="00C375F2">
        <w:rPr>
          <w:snapToGrid w:val="0"/>
          <w:kern w:val="22"/>
          <w:sz w:val="24"/>
        </w:rPr>
        <w:t>-</w:t>
      </w:r>
      <w:r w:rsidR="007313C7" w:rsidRPr="00C375F2">
        <w:rPr>
          <w:snapToGrid w:val="0"/>
          <w:kern w:val="22"/>
          <w:sz w:val="24"/>
        </w:rPr>
        <w:t xml:space="preserve">based </w:t>
      </w:r>
      <w:r w:rsidR="00364B1E" w:rsidRPr="00C375F2">
        <w:rPr>
          <w:snapToGrid w:val="0"/>
          <w:kern w:val="22"/>
          <w:sz w:val="24"/>
        </w:rPr>
        <w:t>“</w:t>
      </w:r>
      <w:r w:rsidRPr="00C375F2">
        <w:rPr>
          <w:kern w:val="22"/>
          <w:sz w:val="24"/>
        </w:rPr>
        <w:t xml:space="preserve">SMART” (specific, measurable, ambitious, realistic and time-bound) </w:t>
      </w:r>
      <w:r w:rsidRPr="00C375F2">
        <w:rPr>
          <w:snapToGrid w:val="0"/>
          <w:kern w:val="22"/>
          <w:sz w:val="24"/>
        </w:rPr>
        <w:t xml:space="preserve">biodiversity targets for the period </w:t>
      </w:r>
      <w:r w:rsidR="004D6AD9" w:rsidRPr="00C375F2">
        <w:rPr>
          <w:snapToGrid w:val="0"/>
          <w:kern w:val="22"/>
          <w:sz w:val="24"/>
        </w:rPr>
        <w:t xml:space="preserve">from </w:t>
      </w:r>
      <w:r w:rsidR="00665B5F" w:rsidRPr="00C375F2">
        <w:rPr>
          <w:snapToGrid w:val="0"/>
          <w:kern w:val="22"/>
          <w:sz w:val="24"/>
        </w:rPr>
        <w:t xml:space="preserve">2021 </w:t>
      </w:r>
      <w:r w:rsidR="004D6AD9" w:rsidRPr="00C375F2">
        <w:rPr>
          <w:snapToGrid w:val="0"/>
          <w:kern w:val="22"/>
          <w:sz w:val="24"/>
        </w:rPr>
        <w:t xml:space="preserve">to </w:t>
      </w:r>
      <w:r w:rsidRPr="00C375F2">
        <w:rPr>
          <w:snapToGrid w:val="0"/>
          <w:kern w:val="22"/>
          <w:sz w:val="24"/>
        </w:rPr>
        <w:t xml:space="preserve">2030. </w:t>
      </w:r>
      <w:r w:rsidRPr="00C375F2">
        <w:rPr>
          <w:kern w:val="22"/>
          <w:sz w:val="24"/>
        </w:rPr>
        <w:t xml:space="preserve">Several submissions noted that the Aichi Biodiversity Targets should be used as the basis for developing any new targets and </w:t>
      </w:r>
      <w:proofErr w:type="gramStart"/>
      <w:r w:rsidRPr="00C375F2">
        <w:rPr>
          <w:kern w:val="22"/>
          <w:sz w:val="24"/>
        </w:rPr>
        <w:t>that changes</w:t>
      </w:r>
      <w:proofErr w:type="gramEnd"/>
      <w:r w:rsidRPr="00C375F2">
        <w:rPr>
          <w:kern w:val="22"/>
          <w:sz w:val="24"/>
        </w:rPr>
        <w:t xml:space="preserve"> to these should be kept to a minimum. Alternatively, it </w:t>
      </w:r>
      <w:proofErr w:type="gramStart"/>
      <w:r w:rsidRPr="00C375F2">
        <w:rPr>
          <w:kern w:val="22"/>
          <w:sz w:val="24"/>
        </w:rPr>
        <w:t>was suggested</w:t>
      </w:r>
      <w:proofErr w:type="gramEnd"/>
      <w:r w:rsidRPr="00C375F2">
        <w:rPr>
          <w:kern w:val="22"/>
          <w:sz w:val="24"/>
        </w:rPr>
        <w:t xml:space="preserve"> that some </w:t>
      </w:r>
      <w:r w:rsidR="000E62F1" w:rsidRPr="00C375F2">
        <w:rPr>
          <w:kern w:val="22"/>
          <w:sz w:val="24"/>
        </w:rPr>
        <w:t>“</w:t>
      </w:r>
      <w:r w:rsidR="004D6AD9" w:rsidRPr="00C375F2">
        <w:rPr>
          <w:kern w:val="22"/>
          <w:sz w:val="24"/>
        </w:rPr>
        <w:t>modernization</w:t>
      </w:r>
      <w:r w:rsidR="000E62F1" w:rsidRPr="00C375F2">
        <w:rPr>
          <w:kern w:val="22"/>
          <w:sz w:val="24"/>
        </w:rPr>
        <w:t>”</w:t>
      </w:r>
      <w:r w:rsidR="004D6AD9" w:rsidRPr="00C375F2">
        <w:rPr>
          <w:kern w:val="22"/>
          <w:sz w:val="24"/>
        </w:rPr>
        <w:t xml:space="preserve"> of</w:t>
      </w:r>
      <w:r w:rsidRPr="00C375F2">
        <w:rPr>
          <w:kern w:val="22"/>
          <w:sz w:val="24"/>
        </w:rPr>
        <w:t xml:space="preserve"> the Aichi Targets </w:t>
      </w:r>
      <w:r w:rsidR="004D6AD9" w:rsidRPr="00C375F2">
        <w:rPr>
          <w:kern w:val="22"/>
          <w:sz w:val="24"/>
        </w:rPr>
        <w:t xml:space="preserve">might </w:t>
      </w:r>
      <w:r w:rsidRPr="00C375F2">
        <w:rPr>
          <w:kern w:val="22"/>
          <w:sz w:val="24"/>
        </w:rPr>
        <w:t>be required</w:t>
      </w:r>
      <w:r w:rsidR="006E0301" w:rsidRPr="00C375F2">
        <w:rPr>
          <w:kern w:val="22"/>
          <w:sz w:val="24"/>
        </w:rPr>
        <w:t>.</w:t>
      </w:r>
      <w:r w:rsidRPr="00C375F2">
        <w:rPr>
          <w:kern w:val="22"/>
          <w:sz w:val="24"/>
        </w:rPr>
        <w:t xml:space="preserve"> </w:t>
      </w:r>
      <w:r w:rsidR="006E0301" w:rsidRPr="00C375F2">
        <w:rPr>
          <w:kern w:val="22"/>
          <w:sz w:val="24"/>
        </w:rPr>
        <w:t>Further</w:t>
      </w:r>
      <w:r w:rsidR="004D6AD9" w:rsidRPr="00C375F2">
        <w:rPr>
          <w:kern w:val="22"/>
          <w:sz w:val="24"/>
        </w:rPr>
        <w:t>,</w:t>
      </w:r>
      <w:r w:rsidR="006E0301" w:rsidRPr="00C375F2">
        <w:rPr>
          <w:kern w:val="22"/>
          <w:sz w:val="24"/>
        </w:rPr>
        <w:t xml:space="preserve"> </w:t>
      </w:r>
      <w:r w:rsidRPr="00C375F2">
        <w:rPr>
          <w:kern w:val="22"/>
          <w:sz w:val="24"/>
        </w:rPr>
        <w:t xml:space="preserve">many submissions suggested possible new targets. </w:t>
      </w:r>
      <w:r w:rsidR="00ED7752" w:rsidRPr="00C375F2">
        <w:rPr>
          <w:b/>
          <w:iCs/>
          <w:snapToGrid w:val="0"/>
          <w:kern w:val="22"/>
          <w:sz w:val="24"/>
        </w:rPr>
        <w:t xml:space="preserve"> </w:t>
      </w:r>
      <w:r w:rsidR="00CE5E7B" w:rsidRPr="00C375F2">
        <w:rPr>
          <w:b/>
          <w:iCs/>
          <w:snapToGrid w:val="0"/>
          <w:kern w:val="22"/>
          <w:sz w:val="24"/>
        </w:rPr>
        <w:t>Question</w:t>
      </w:r>
      <w:r w:rsidR="00760DE6" w:rsidRPr="00C375F2">
        <w:rPr>
          <w:b/>
          <w:iCs/>
          <w:snapToGrid w:val="0"/>
          <w:kern w:val="22"/>
          <w:sz w:val="24"/>
        </w:rPr>
        <w:t>s</w:t>
      </w:r>
      <w:r w:rsidR="00CE5E7B" w:rsidRPr="00C375F2">
        <w:rPr>
          <w:b/>
          <w:iCs/>
          <w:snapToGrid w:val="0"/>
          <w:kern w:val="22"/>
          <w:sz w:val="24"/>
        </w:rPr>
        <w:t>:</w:t>
      </w:r>
    </w:p>
    <w:p w14:paraId="538BFE35" w14:textId="2FF0576B" w:rsidR="00760DE6" w:rsidRPr="001A5695" w:rsidRDefault="00760DE6" w:rsidP="00DA6ACC">
      <w:pPr>
        <w:pStyle w:val="Paragrafoelenco"/>
        <w:numPr>
          <w:ilvl w:val="1"/>
          <w:numId w:val="21"/>
        </w:numPr>
        <w:suppressLineNumbers/>
        <w:suppressAutoHyphens/>
        <w:kinsoku w:val="0"/>
        <w:overflowPunct w:val="0"/>
        <w:autoSpaceDE w:val="0"/>
        <w:autoSpaceDN w:val="0"/>
        <w:adjustRightInd w:val="0"/>
        <w:snapToGrid w:val="0"/>
        <w:spacing w:before="120" w:after="120"/>
        <w:ind w:left="0" w:firstLine="720"/>
        <w:rPr>
          <w:kern w:val="22"/>
          <w:sz w:val="24"/>
        </w:rPr>
      </w:pPr>
      <w:r w:rsidRPr="00C375F2">
        <w:rPr>
          <w:b/>
          <w:iCs/>
          <w:snapToGrid w:val="0"/>
          <w:kern w:val="22"/>
          <w:sz w:val="24"/>
        </w:rPr>
        <w:t>What does “SMART” targets mean in practical terms?</w:t>
      </w:r>
    </w:p>
    <w:p w14:paraId="72F44B5A" w14:textId="5BCAA936" w:rsidR="001A5695" w:rsidRPr="00204E26" w:rsidRDefault="00204E26" w:rsidP="001A5695">
      <w:pPr>
        <w:pStyle w:val="Paragrafoelenco"/>
        <w:numPr>
          <w:ilvl w:val="0"/>
          <w:numId w:val="23"/>
        </w:numPr>
        <w:suppressLineNumbers/>
        <w:suppressAutoHyphens/>
        <w:kinsoku w:val="0"/>
        <w:overflowPunct w:val="0"/>
        <w:autoSpaceDE w:val="0"/>
        <w:autoSpaceDN w:val="0"/>
        <w:adjustRightInd w:val="0"/>
        <w:snapToGrid w:val="0"/>
        <w:spacing w:before="120" w:after="120"/>
        <w:rPr>
          <w:kern w:val="22"/>
          <w:sz w:val="24"/>
          <w:highlight w:val="yellow"/>
        </w:rPr>
      </w:pPr>
      <w:r w:rsidRPr="00204E26">
        <w:rPr>
          <w:kern w:val="22"/>
          <w:sz w:val="24"/>
          <w:highlight w:val="yellow"/>
        </w:rPr>
        <w:t xml:space="preserve">Specific and sectoral targets/objectives </w:t>
      </w:r>
      <w:r w:rsidR="00B84561">
        <w:rPr>
          <w:kern w:val="22"/>
          <w:sz w:val="24"/>
          <w:highlight w:val="yellow"/>
        </w:rPr>
        <w:t>developed by</w:t>
      </w:r>
      <w:r w:rsidRPr="00204E26">
        <w:rPr>
          <w:kern w:val="22"/>
          <w:sz w:val="24"/>
          <w:highlight w:val="yellow"/>
        </w:rPr>
        <w:t xml:space="preserve"> the Contracting Parties, </w:t>
      </w:r>
      <w:r w:rsidR="00B84561">
        <w:rPr>
          <w:kern w:val="22"/>
          <w:sz w:val="24"/>
          <w:highlight w:val="yellow"/>
        </w:rPr>
        <w:t>in partnership with</w:t>
      </w:r>
      <w:r w:rsidR="00B84561" w:rsidRPr="00204E26">
        <w:rPr>
          <w:kern w:val="22"/>
          <w:sz w:val="24"/>
          <w:highlight w:val="yellow"/>
        </w:rPr>
        <w:t xml:space="preserve"> </w:t>
      </w:r>
      <w:r w:rsidRPr="00204E26">
        <w:rPr>
          <w:kern w:val="22"/>
          <w:sz w:val="24"/>
          <w:highlight w:val="yellow"/>
        </w:rPr>
        <w:t xml:space="preserve">Civil Society, </w:t>
      </w:r>
      <w:r w:rsidR="00B84561">
        <w:rPr>
          <w:kern w:val="22"/>
          <w:sz w:val="24"/>
          <w:highlight w:val="yellow"/>
        </w:rPr>
        <w:t>Indigenous Peoples and Local Communities</w:t>
      </w:r>
      <w:r w:rsidRPr="00204E26">
        <w:rPr>
          <w:kern w:val="22"/>
          <w:sz w:val="24"/>
          <w:highlight w:val="yellow"/>
        </w:rPr>
        <w:t xml:space="preserve">. </w:t>
      </w:r>
    </w:p>
    <w:p w14:paraId="013013E6" w14:textId="03CF9FF5" w:rsidR="00204E26" w:rsidRPr="00204E26" w:rsidRDefault="00204E26" w:rsidP="001A5695">
      <w:pPr>
        <w:pStyle w:val="Paragrafoelenco"/>
        <w:numPr>
          <w:ilvl w:val="0"/>
          <w:numId w:val="23"/>
        </w:numPr>
        <w:suppressLineNumbers/>
        <w:suppressAutoHyphens/>
        <w:kinsoku w:val="0"/>
        <w:overflowPunct w:val="0"/>
        <w:autoSpaceDE w:val="0"/>
        <w:autoSpaceDN w:val="0"/>
        <w:adjustRightInd w:val="0"/>
        <w:snapToGrid w:val="0"/>
        <w:spacing w:before="120" w:after="120"/>
        <w:rPr>
          <w:kern w:val="22"/>
          <w:sz w:val="24"/>
          <w:highlight w:val="yellow"/>
        </w:rPr>
      </w:pPr>
      <w:r w:rsidRPr="00204E26">
        <w:rPr>
          <w:kern w:val="22"/>
          <w:sz w:val="24"/>
          <w:highlight w:val="yellow"/>
        </w:rPr>
        <w:t xml:space="preserve">Involve CSOs in </w:t>
      </w:r>
      <w:r w:rsidR="00B84561">
        <w:rPr>
          <w:kern w:val="22"/>
          <w:sz w:val="24"/>
          <w:highlight w:val="yellow"/>
        </w:rPr>
        <w:t>ongoing participatory monitoring and</w:t>
      </w:r>
      <w:r w:rsidRPr="00204E26">
        <w:rPr>
          <w:kern w:val="22"/>
          <w:sz w:val="24"/>
          <w:highlight w:val="yellow"/>
        </w:rPr>
        <w:t xml:space="preserve"> evaluation</w:t>
      </w:r>
      <w:r w:rsidR="00B84561">
        <w:rPr>
          <w:kern w:val="22"/>
          <w:sz w:val="24"/>
          <w:highlight w:val="yellow"/>
        </w:rPr>
        <w:t xml:space="preserve"> exercises, including</w:t>
      </w:r>
      <w:r w:rsidRPr="00204E26">
        <w:rPr>
          <w:kern w:val="22"/>
          <w:sz w:val="24"/>
          <w:highlight w:val="yellow"/>
        </w:rPr>
        <w:t xml:space="preserve"> report</w:t>
      </w:r>
      <w:r w:rsidR="00B84561">
        <w:rPr>
          <w:kern w:val="22"/>
          <w:sz w:val="24"/>
          <w:highlight w:val="yellow"/>
        </w:rPr>
        <w:t xml:space="preserve">s </w:t>
      </w:r>
      <w:proofErr w:type="gramStart"/>
      <w:r w:rsidR="00B84561">
        <w:rPr>
          <w:kern w:val="22"/>
          <w:sz w:val="24"/>
          <w:highlight w:val="yellow"/>
        </w:rPr>
        <w:t>on  progress</w:t>
      </w:r>
      <w:proofErr w:type="gramEnd"/>
      <w:r w:rsidR="00B84561">
        <w:rPr>
          <w:kern w:val="22"/>
          <w:sz w:val="24"/>
          <w:highlight w:val="yellow"/>
        </w:rPr>
        <w:t xml:space="preserve"> made towards </w:t>
      </w:r>
      <w:r w:rsidRPr="00204E26">
        <w:rPr>
          <w:kern w:val="22"/>
          <w:sz w:val="24"/>
          <w:highlight w:val="yellow"/>
        </w:rPr>
        <w:t>the targets every 2 years.</w:t>
      </w:r>
    </w:p>
    <w:p w14:paraId="3CBE6F95" w14:textId="542AA7A6" w:rsidR="00760DE6" w:rsidRPr="001A5695" w:rsidRDefault="00760DE6" w:rsidP="00DA6ACC">
      <w:pPr>
        <w:pStyle w:val="Paragrafoelenco"/>
        <w:numPr>
          <w:ilvl w:val="1"/>
          <w:numId w:val="21"/>
        </w:numPr>
        <w:suppressLineNumbers/>
        <w:suppressAutoHyphens/>
        <w:kinsoku w:val="0"/>
        <w:overflowPunct w:val="0"/>
        <w:autoSpaceDE w:val="0"/>
        <w:autoSpaceDN w:val="0"/>
        <w:adjustRightInd w:val="0"/>
        <w:snapToGrid w:val="0"/>
        <w:spacing w:before="120" w:after="120"/>
        <w:ind w:left="0" w:firstLine="720"/>
        <w:rPr>
          <w:kern w:val="22"/>
          <w:sz w:val="24"/>
        </w:rPr>
      </w:pPr>
      <w:r w:rsidRPr="00C375F2">
        <w:rPr>
          <w:b/>
          <w:iCs/>
          <w:snapToGrid w:val="0"/>
          <w:kern w:val="22"/>
          <w:sz w:val="24"/>
        </w:rPr>
        <w:t>H</w:t>
      </w:r>
      <w:r w:rsidR="006E0301" w:rsidRPr="00C375F2">
        <w:rPr>
          <w:b/>
          <w:iCs/>
          <w:snapToGrid w:val="0"/>
          <w:kern w:val="22"/>
          <w:sz w:val="24"/>
        </w:rPr>
        <w:t xml:space="preserve">ow </w:t>
      </w:r>
      <w:r w:rsidR="001425D8" w:rsidRPr="00C375F2">
        <w:rPr>
          <w:b/>
          <w:iCs/>
          <w:snapToGrid w:val="0"/>
          <w:kern w:val="22"/>
          <w:sz w:val="24"/>
        </w:rPr>
        <w:t xml:space="preserve">should the set of targets in the post-2020 global biodiversity </w:t>
      </w:r>
      <w:r w:rsidR="006E0301" w:rsidRPr="00C375F2">
        <w:rPr>
          <w:b/>
          <w:iCs/>
          <w:snapToGrid w:val="0"/>
          <w:kern w:val="22"/>
          <w:sz w:val="24"/>
        </w:rPr>
        <w:t>framework relate to existing Aichi Biodiversity Targets</w:t>
      </w:r>
      <w:r w:rsidRPr="00C375F2">
        <w:rPr>
          <w:b/>
          <w:iCs/>
          <w:snapToGrid w:val="0"/>
          <w:kern w:val="22"/>
          <w:sz w:val="24"/>
        </w:rPr>
        <w:t>?</w:t>
      </w:r>
    </w:p>
    <w:p w14:paraId="4D9DE186" w14:textId="5011FB47" w:rsidR="001A5695" w:rsidRPr="00A116DD" w:rsidRDefault="00B37BEB" w:rsidP="00A116DD">
      <w:pPr>
        <w:pStyle w:val="Paragrafoelenco"/>
        <w:numPr>
          <w:ilvl w:val="0"/>
          <w:numId w:val="23"/>
        </w:numPr>
        <w:suppressLineNumbers/>
        <w:suppressAutoHyphens/>
        <w:kinsoku w:val="0"/>
        <w:overflowPunct w:val="0"/>
        <w:autoSpaceDE w:val="0"/>
        <w:autoSpaceDN w:val="0"/>
        <w:adjustRightInd w:val="0"/>
        <w:snapToGrid w:val="0"/>
        <w:spacing w:before="120" w:after="120"/>
        <w:rPr>
          <w:kern w:val="22"/>
          <w:sz w:val="24"/>
          <w:highlight w:val="yellow"/>
        </w:rPr>
      </w:pPr>
      <w:r w:rsidRPr="00A116DD">
        <w:rPr>
          <w:kern w:val="22"/>
          <w:sz w:val="24"/>
          <w:highlight w:val="yellow"/>
        </w:rPr>
        <w:t>The post 2020 targets should have the same framework</w:t>
      </w:r>
      <w:r w:rsidR="00B84561" w:rsidRPr="00A116DD">
        <w:rPr>
          <w:kern w:val="22"/>
          <w:sz w:val="24"/>
          <w:highlight w:val="yellow"/>
        </w:rPr>
        <w:t xml:space="preserve"> as the Aichi Biodiversity targets. However</w:t>
      </w:r>
      <w:r w:rsidRPr="00A116DD">
        <w:rPr>
          <w:kern w:val="22"/>
          <w:sz w:val="24"/>
          <w:highlight w:val="yellow"/>
        </w:rPr>
        <w:t>, they should be more specific and in</w:t>
      </w:r>
      <w:r w:rsidR="00B84561" w:rsidRPr="00A116DD">
        <w:rPr>
          <w:kern w:val="22"/>
          <w:sz w:val="24"/>
          <w:highlight w:val="yellow"/>
        </w:rPr>
        <w:t>clude</w:t>
      </w:r>
      <w:r w:rsidRPr="00A116DD">
        <w:rPr>
          <w:kern w:val="22"/>
          <w:sz w:val="24"/>
          <w:highlight w:val="yellow"/>
        </w:rPr>
        <w:t xml:space="preserve"> sub-groups specific </w:t>
      </w:r>
      <w:r w:rsidR="00B84561" w:rsidRPr="00A116DD">
        <w:rPr>
          <w:kern w:val="22"/>
          <w:sz w:val="24"/>
          <w:highlight w:val="yellow"/>
        </w:rPr>
        <w:t xml:space="preserve">to </w:t>
      </w:r>
      <w:r w:rsidRPr="00A116DD">
        <w:rPr>
          <w:kern w:val="22"/>
          <w:sz w:val="24"/>
          <w:highlight w:val="yellow"/>
        </w:rPr>
        <w:t xml:space="preserve">marine, forest, plant, animal genetic resources and </w:t>
      </w:r>
      <w:proofErr w:type="gramStart"/>
      <w:r w:rsidRPr="00A116DD">
        <w:rPr>
          <w:kern w:val="22"/>
          <w:sz w:val="24"/>
          <w:highlight w:val="yellow"/>
        </w:rPr>
        <w:t>micro-organisms</w:t>
      </w:r>
      <w:proofErr w:type="gramEnd"/>
      <w:r w:rsidR="00A116DD" w:rsidRPr="00A116DD">
        <w:rPr>
          <w:kern w:val="22"/>
          <w:sz w:val="24"/>
          <w:highlight w:val="yellow"/>
        </w:rPr>
        <w:t xml:space="preserve">, </w:t>
      </w:r>
      <w:r w:rsidR="00A116DD" w:rsidRPr="00756FA2">
        <w:rPr>
          <w:kern w:val="22"/>
          <w:sz w:val="24"/>
          <w:highlight w:val="yellow"/>
        </w:rPr>
        <w:t>including mushrooms</w:t>
      </w:r>
      <w:r w:rsidRPr="00A116DD">
        <w:rPr>
          <w:kern w:val="22"/>
          <w:sz w:val="24"/>
          <w:highlight w:val="yellow"/>
        </w:rPr>
        <w:t xml:space="preserve">. Each specific target should have </w:t>
      </w:r>
      <w:r w:rsidR="00B84561" w:rsidRPr="00A116DD">
        <w:rPr>
          <w:kern w:val="22"/>
          <w:sz w:val="24"/>
          <w:highlight w:val="yellow"/>
        </w:rPr>
        <w:t xml:space="preserve">qualitative and quantitative </w:t>
      </w:r>
      <w:r w:rsidRPr="00A116DD">
        <w:rPr>
          <w:kern w:val="22"/>
          <w:sz w:val="24"/>
          <w:highlight w:val="yellow"/>
        </w:rPr>
        <w:t>indicators</w:t>
      </w:r>
      <w:r w:rsidR="00B84561" w:rsidRPr="00A116DD">
        <w:rPr>
          <w:kern w:val="22"/>
          <w:sz w:val="24"/>
          <w:highlight w:val="yellow"/>
        </w:rPr>
        <w:t xml:space="preserve"> to support monitoring and</w:t>
      </w:r>
      <w:r w:rsidRPr="00A116DD">
        <w:rPr>
          <w:kern w:val="22"/>
          <w:sz w:val="24"/>
          <w:highlight w:val="yellow"/>
        </w:rPr>
        <w:t xml:space="preserve"> evaluation</w:t>
      </w:r>
      <w:r w:rsidR="00B84561" w:rsidRPr="00A116DD">
        <w:rPr>
          <w:kern w:val="22"/>
          <w:sz w:val="24"/>
          <w:highlight w:val="yellow"/>
        </w:rPr>
        <w:t xml:space="preserve"> exercises</w:t>
      </w:r>
      <w:r w:rsidRPr="00A116DD">
        <w:rPr>
          <w:kern w:val="22"/>
          <w:sz w:val="24"/>
          <w:highlight w:val="yellow"/>
        </w:rPr>
        <w:t xml:space="preserve">.  </w:t>
      </w:r>
    </w:p>
    <w:p w14:paraId="58836B07" w14:textId="325671A6" w:rsidR="00E44DF9" w:rsidRPr="001A5695" w:rsidRDefault="00760DE6" w:rsidP="00DA6ACC">
      <w:pPr>
        <w:pStyle w:val="Paragrafoelenco"/>
        <w:numPr>
          <w:ilvl w:val="1"/>
          <w:numId w:val="21"/>
        </w:numPr>
        <w:suppressLineNumbers/>
        <w:suppressAutoHyphens/>
        <w:kinsoku w:val="0"/>
        <w:overflowPunct w:val="0"/>
        <w:autoSpaceDE w:val="0"/>
        <w:autoSpaceDN w:val="0"/>
        <w:adjustRightInd w:val="0"/>
        <w:snapToGrid w:val="0"/>
        <w:spacing w:before="120" w:after="120"/>
        <w:ind w:left="0" w:firstLine="720"/>
        <w:rPr>
          <w:kern w:val="22"/>
          <w:sz w:val="24"/>
        </w:rPr>
      </w:pPr>
      <w:r w:rsidRPr="00C375F2">
        <w:rPr>
          <w:b/>
          <w:iCs/>
          <w:snapToGrid w:val="0"/>
          <w:kern w:val="22"/>
          <w:sz w:val="24"/>
        </w:rPr>
        <w:t>H</w:t>
      </w:r>
      <w:r w:rsidR="009926FE" w:rsidRPr="00C375F2">
        <w:rPr>
          <w:b/>
          <w:iCs/>
          <w:snapToGrid w:val="0"/>
          <w:kern w:val="22"/>
          <w:sz w:val="24"/>
        </w:rPr>
        <w:t xml:space="preserve">ow should </w:t>
      </w:r>
      <w:r w:rsidRPr="00C375F2">
        <w:rPr>
          <w:b/>
          <w:iCs/>
          <w:snapToGrid w:val="0"/>
          <w:kern w:val="22"/>
          <w:sz w:val="24"/>
        </w:rPr>
        <w:t>the set of targets in the post-2020 global biodiversity framework</w:t>
      </w:r>
      <w:r w:rsidRPr="00C375F2" w:rsidDel="00760DE6">
        <w:rPr>
          <w:b/>
          <w:iCs/>
          <w:snapToGrid w:val="0"/>
          <w:kern w:val="22"/>
          <w:sz w:val="24"/>
        </w:rPr>
        <w:t xml:space="preserve"> </w:t>
      </w:r>
      <w:r w:rsidR="009926FE" w:rsidRPr="00C375F2">
        <w:rPr>
          <w:b/>
          <w:iCs/>
          <w:snapToGrid w:val="0"/>
          <w:kern w:val="22"/>
          <w:sz w:val="24"/>
        </w:rPr>
        <w:t>align with other global targets, including those adopted under the 2030 Agenda for Sustainable Development</w:t>
      </w:r>
      <w:r w:rsidR="006E0301" w:rsidRPr="00C375F2">
        <w:rPr>
          <w:b/>
          <w:iCs/>
          <w:snapToGrid w:val="0"/>
          <w:kern w:val="22"/>
          <w:sz w:val="24"/>
        </w:rPr>
        <w:t>?</w:t>
      </w:r>
    </w:p>
    <w:p w14:paraId="01BEA2DF" w14:textId="5093F589" w:rsidR="001A5695" w:rsidRPr="00A116DD" w:rsidRDefault="0007787C" w:rsidP="00A116DD">
      <w:pPr>
        <w:pStyle w:val="Paragrafoelenco"/>
        <w:numPr>
          <w:ilvl w:val="0"/>
          <w:numId w:val="23"/>
        </w:numPr>
        <w:suppressLineNumbers/>
        <w:suppressAutoHyphens/>
        <w:kinsoku w:val="0"/>
        <w:overflowPunct w:val="0"/>
        <w:autoSpaceDE w:val="0"/>
        <w:autoSpaceDN w:val="0"/>
        <w:adjustRightInd w:val="0"/>
        <w:snapToGrid w:val="0"/>
        <w:spacing w:before="120" w:after="120"/>
        <w:rPr>
          <w:kern w:val="22"/>
          <w:sz w:val="24"/>
          <w:highlight w:val="yellow"/>
        </w:rPr>
      </w:pPr>
      <w:r w:rsidRPr="00A116DD">
        <w:rPr>
          <w:kern w:val="22"/>
          <w:sz w:val="24"/>
          <w:highlight w:val="yellow"/>
        </w:rPr>
        <w:t>They should be in line with the FAO Strategy on Biodiversity and with the Plan for Biodiversity of the CGRFA of the FAO. The post 2020 targets should also respect the articles of the ITPGRFA</w:t>
      </w:r>
      <w:r w:rsidR="00A116DD" w:rsidRPr="00A116DD">
        <w:rPr>
          <w:kern w:val="22"/>
          <w:sz w:val="24"/>
          <w:highlight w:val="yellow"/>
        </w:rPr>
        <w:t xml:space="preserve">, </w:t>
      </w:r>
      <w:r w:rsidR="00A116DD" w:rsidRPr="00756FA2">
        <w:rPr>
          <w:kern w:val="22"/>
          <w:sz w:val="24"/>
          <w:highlight w:val="yellow"/>
        </w:rPr>
        <w:t xml:space="preserve">including </w:t>
      </w:r>
      <w:proofErr w:type="gramStart"/>
      <w:r w:rsidR="00A116DD" w:rsidRPr="00756FA2">
        <w:rPr>
          <w:kern w:val="22"/>
          <w:sz w:val="24"/>
          <w:highlight w:val="yellow"/>
        </w:rPr>
        <w:t>5</w:t>
      </w:r>
      <w:proofErr w:type="gramEnd"/>
      <w:r w:rsidR="00A116DD" w:rsidRPr="00756FA2">
        <w:rPr>
          <w:kern w:val="22"/>
          <w:sz w:val="24"/>
          <w:highlight w:val="yellow"/>
        </w:rPr>
        <w:t>, 6 and 9</w:t>
      </w:r>
      <w:r w:rsidRPr="00A116DD">
        <w:rPr>
          <w:kern w:val="22"/>
          <w:sz w:val="24"/>
          <w:highlight w:val="yellow"/>
        </w:rPr>
        <w:t xml:space="preserve">. </w:t>
      </w:r>
    </w:p>
    <w:p w14:paraId="03FCD8BF" w14:textId="1A451688" w:rsidR="00121B24" w:rsidRPr="00C375F2" w:rsidRDefault="00A6574B" w:rsidP="00DA6ACC">
      <w:pPr>
        <w:keepNext/>
        <w:tabs>
          <w:tab w:val="left" w:pos="426"/>
        </w:tabs>
        <w:spacing w:before="240" w:after="120" w:line="240" w:lineRule="auto"/>
        <w:jc w:val="center"/>
        <w:outlineLvl w:val="1"/>
        <w:rPr>
          <w:rFonts w:ascii="Times New Roman" w:hAnsi="Times New Roman" w:cs="Times New Roman"/>
          <w:b/>
          <w:kern w:val="22"/>
          <w:sz w:val="24"/>
          <w:szCs w:val="24"/>
        </w:rPr>
      </w:pPr>
      <w:r w:rsidRPr="00C375F2">
        <w:rPr>
          <w:rFonts w:ascii="Times New Roman" w:hAnsi="Times New Roman" w:cs="Times New Roman"/>
          <w:b/>
          <w:kern w:val="22"/>
          <w:sz w:val="24"/>
          <w:szCs w:val="24"/>
          <w:lang w:val="en-GB"/>
        </w:rPr>
        <w:t>F.</w:t>
      </w:r>
      <w:r w:rsidRPr="00C375F2">
        <w:rPr>
          <w:rFonts w:ascii="Times New Roman" w:hAnsi="Times New Roman" w:cs="Times New Roman"/>
          <w:b/>
          <w:kern w:val="22"/>
          <w:sz w:val="24"/>
          <w:szCs w:val="24"/>
          <w:lang w:val="en-GB"/>
        </w:rPr>
        <w:tab/>
      </w:r>
      <w:r w:rsidR="00121B24" w:rsidRPr="00C375F2">
        <w:rPr>
          <w:rFonts w:ascii="Times New Roman" w:hAnsi="Times New Roman" w:cs="Times New Roman"/>
          <w:b/>
          <w:kern w:val="22"/>
          <w:sz w:val="24"/>
          <w:szCs w:val="24"/>
          <w:lang w:val="en-GB"/>
        </w:rPr>
        <w:t>Voluntary commitments and contributions</w:t>
      </w:r>
    </w:p>
    <w:p w14:paraId="130900AB" w14:textId="7C1DB7DF" w:rsidR="006E0301" w:rsidRPr="001A5695" w:rsidRDefault="001E6F4C" w:rsidP="00F958F1">
      <w:pPr>
        <w:pStyle w:val="Paragrafoelenco"/>
        <w:numPr>
          <w:ilvl w:val="0"/>
          <w:numId w:val="1"/>
        </w:numPr>
        <w:suppressLineNumbers/>
        <w:suppressAutoHyphens/>
        <w:kinsoku w:val="0"/>
        <w:overflowPunct w:val="0"/>
        <w:autoSpaceDE w:val="0"/>
        <w:autoSpaceDN w:val="0"/>
        <w:adjustRightInd w:val="0"/>
        <w:snapToGrid w:val="0"/>
        <w:spacing w:before="120" w:after="120"/>
        <w:ind w:left="0" w:firstLine="0"/>
        <w:rPr>
          <w:snapToGrid w:val="0"/>
          <w:kern w:val="22"/>
          <w:sz w:val="24"/>
        </w:rPr>
      </w:pPr>
      <w:r w:rsidRPr="00C375F2">
        <w:rPr>
          <w:snapToGrid w:val="0"/>
          <w:kern w:val="22"/>
          <w:sz w:val="24"/>
        </w:rPr>
        <w:t>D</w:t>
      </w:r>
      <w:r w:rsidR="006E0301" w:rsidRPr="00C375F2">
        <w:rPr>
          <w:snapToGrid w:val="0"/>
          <w:kern w:val="22"/>
          <w:sz w:val="24"/>
        </w:rPr>
        <w:t xml:space="preserve">ecision </w:t>
      </w:r>
      <w:r w:rsidR="005800E5" w:rsidRPr="00C375F2">
        <w:rPr>
          <w:snapToGrid w:val="0"/>
          <w:kern w:val="22"/>
          <w:sz w:val="24"/>
        </w:rPr>
        <w:t>14/34 invites Parties and other Governments to consider developin</w:t>
      </w:r>
      <w:r w:rsidR="00121B24" w:rsidRPr="00C375F2">
        <w:rPr>
          <w:snapToGrid w:val="0"/>
          <w:kern w:val="22"/>
          <w:sz w:val="24"/>
        </w:rPr>
        <w:t xml:space="preserve">g </w:t>
      </w:r>
      <w:r w:rsidR="005800E5" w:rsidRPr="00C375F2">
        <w:rPr>
          <w:snapToGrid w:val="0"/>
          <w:kern w:val="22"/>
          <w:sz w:val="24"/>
        </w:rPr>
        <w:t xml:space="preserve">biodiversity </w:t>
      </w:r>
      <w:proofErr w:type="gramStart"/>
      <w:r w:rsidR="005800E5" w:rsidRPr="00C375F2">
        <w:rPr>
          <w:snapToGrid w:val="0"/>
          <w:kern w:val="22"/>
          <w:sz w:val="24"/>
        </w:rPr>
        <w:t>commitments which contribute</w:t>
      </w:r>
      <w:proofErr w:type="gramEnd"/>
      <w:r w:rsidR="005800E5" w:rsidRPr="00C375F2">
        <w:rPr>
          <w:snapToGrid w:val="0"/>
          <w:kern w:val="22"/>
          <w:sz w:val="24"/>
        </w:rPr>
        <w:t xml:space="preserve"> to an effective post-2020 global biodiversity framework</w:t>
      </w:r>
      <w:r w:rsidRPr="00C375F2">
        <w:rPr>
          <w:snapToGrid w:val="0"/>
          <w:kern w:val="22"/>
          <w:sz w:val="24"/>
        </w:rPr>
        <w:t xml:space="preserve"> and </w:t>
      </w:r>
      <w:r w:rsidR="005800E5" w:rsidRPr="00C375F2">
        <w:rPr>
          <w:snapToGrid w:val="0"/>
          <w:kern w:val="22"/>
          <w:sz w:val="24"/>
        </w:rPr>
        <w:t>encourage</w:t>
      </w:r>
      <w:r w:rsidR="00A6574B" w:rsidRPr="00C375F2">
        <w:rPr>
          <w:snapToGrid w:val="0"/>
          <w:kern w:val="22"/>
          <w:sz w:val="24"/>
        </w:rPr>
        <w:t>s</w:t>
      </w:r>
      <w:r w:rsidR="005800E5" w:rsidRPr="00C375F2">
        <w:rPr>
          <w:snapToGrid w:val="0"/>
          <w:kern w:val="22"/>
          <w:sz w:val="24"/>
        </w:rPr>
        <w:t xml:space="preserve"> </w:t>
      </w:r>
      <w:r w:rsidR="0062712E" w:rsidRPr="00C375F2">
        <w:rPr>
          <w:snapToGrid w:val="0"/>
          <w:kern w:val="22"/>
          <w:sz w:val="24"/>
        </w:rPr>
        <w:t xml:space="preserve">indigenous peoples and local communities and all relevant organizations and stakeholders, including the private sector, to </w:t>
      </w:r>
      <w:r w:rsidRPr="00C375F2">
        <w:rPr>
          <w:snapToGrid w:val="0"/>
          <w:kern w:val="22"/>
          <w:sz w:val="24"/>
        </w:rPr>
        <w:t xml:space="preserve">contribute </w:t>
      </w:r>
      <w:r w:rsidR="0062712E" w:rsidRPr="00C375F2">
        <w:rPr>
          <w:snapToGrid w:val="0"/>
          <w:kern w:val="22"/>
          <w:sz w:val="24"/>
        </w:rPr>
        <w:t>to</w:t>
      </w:r>
      <w:r w:rsidR="005800E5" w:rsidRPr="00C375F2">
        <w:rPr>
          <w:snapToGrid w:val="0"/>
          <w:kern w:val="22"/>
          <w:sz w:val="24"/>
        </w:rPr>
        <w:t xml:space="preserve"> the </w:t>
      </w:r>
      <w:proofErr w:type="spellStart"/>
      <w:r w:rsidR="005800E5" w:rsidRPr="00C375F2">
        <w:rPr>
          <w:snapToGrid w:val="0"/>
          <w:kern w:val="22"/>
          <w:sz w:val="24"/>
        </w:rPr>
        <w:t>Sharm</w:t>
      </w:r>
      <w:proofErr w:type="spellEnd"/>
      <w:r w:rsidR="005800E5" w:rsidRPr="00C375F2">
        <w:rPr>
          <w:snapToGrid w:val="0"/>
          <w:kern w:val="22"/>
          <w:sz w:val="24"/>
        </w:rPr>
        <w:t xml:space="preserve"> El-Sheikh to Beijing Action Agenda for Nature and People</w:t>
      </w:r>
      <w:r w:rsidR="0062712E" w:rsidRPr="00C375F2">
        <w:rPr>
          <w:snapToGrid w:val="0"/>
          <w:kern w:val="22"/>
          <w:sz w:val="24"/>
        </w:rPr>
        <w:t xml:space="preserve">. </w:t>
      </w:r>
      <w:r w:rsidR="005800E5" w:rsidRPr="00C375F2">
        <w:rPr>
          <w:snapToGrid w:val="0"/>
          <w:kern w:val="22"/>
          <w:sz w:val="24"/>
        </w:rPr>
        <w:t xml:space="preserve">Several submissions also commented on the desirability of voluntary commitments. However, others felt that voluntary commitments, while providing useful </w:t>
      </w:r>
      <w:r w:rsidR="005800E5" w:rsidRPr="00C375F2">
        <w:rPr>
          <w:snapToGrid w:val="0"/>
          <w:kern w:val="22"/>
          <w:sz w:val="24"/>
        </w:rPr>
        <w:lastRenderedPageBreak/>
        <w:t xml:space="preserve">impetus, </w:t>
      </w:r>
      <w:proofErr w:type="gramStart"/>
      <w:r w:rsidR="005800E5" w:rsidRPr="00C375F2">
        <w:rPr>
          <w:snapToGrid w:val="0"/>
          <w:kern w:val="22"/>
          <w:sz w:val="24"/>
        </w:rPr>
        <w:t>may</w:t>
      </w:r>
      <w:proofErr w:type="gramEnd"/>
      <w:r w:rsidR="005800E5" w:rsidRPr="00C375F2">
        <w:rPr>
          <w:snapToGrid w:val="0"/>
          <w:kern w:val="22"/>
          <w:sz w:val="24"/>
        </w:rPr>
        <w:t xml:space="preserve"> not directly lead the global community to scientifically</w:t>
      </w:r>
      <w:r w:rsidR="00175D86" w:rsidRPr="00C375F2">
        <w:rPr>
          <w:snapToGrid w:val="0"/>
          <w:kern w:val="22"/>
          <w:sz w:val="24"/>
        </w:rPr>
        <w:t xml:space="preserve"> </w:t>
      </w:r>
      <w:r w:rsidR="005800E5" w:rsidRPr="00C375F2">
        <w:rPr>
          <w:snapToGrid w:val="0"/>
          <w:kern w:val="22"/>
          <w:sz w:val="24"/>
        </w:rPr>
        <w:t xml:space="preserve">supported goals and outcomes. </w:t>
      </w:r>
      <w:r w:rsidR="00ED7752" w:rsidRPr="00C375F2">
        <w:rPr>
          <w:b/>
          <w:snapToGrid w:val="0"/>
          <w:kern w:val="22"/>
          <w:sz w:val="24"/>
        </w:rPr>
        <w:t>Question</w:t>
      </w:r>
      <w:r w:rsidR="0062712E" w:rsidRPr="00C375F2">
        <w:rPr>
          <w:b/>
          <w:snapToGrid w:val="0"/>
          <w:kern w:val="22"/>
          <w:sz w:val="24"/>
        </w:rPr>
        <w:t>:</w:t>
      </w:r>
      <w:r w:rsidR="00ED7752" w:rsidRPr="00C375F2">
        <w:rPr>
          <w:b/>
          <w:snapToGrid w:val="0"/>
          <w:kern w:val="22"/>
          <w:sz w:val="24"/>
        </w:rPr>
        <w:t xml:space="preserve"> </w:t>
      </w:r>
      <w:r w:rsidR="00175D86" w:rsidRPr="00C375F2">
        <w:rPr>
          <w:b/>
          <w:snapToGrid w:val="0"/>
          <w:kern w:val="22"/>
          <w:sz w:val="24"/>
        </w:rPr>
        <w:t>W</w:t>
      </w:r>
      <w:r w:rsidR="005800E5" w:rsidRPr="00C375F2">
        <w:rPr>
          <w:b/>
          <w:snapToGrid w:val="0"/>
          <w:kern w:val="22"/>
          <w:sz w:val="24"/>
        </w:rPr>
        <w:t>hat form should voluntary commitments for biodiversity take and how should thes</w:t>
      </w:r>
      <w:r w:rsidR="00121B24" w:rsidRPr="00C375F2">
        <w:rPr>
          <w:b/>
          <w:snapToGrid w:val="0"/>
          <w:kern w:val="22"/>
          <w:sz w:val="24"/>
        </w:rPr>
        <w:t xml:space="preserve">e relate to or </w:t>
      </w:r>
      <w:proofErr w:type="gramStart"/>
      <w:r w:rsidR="00121B24" w:rsidRPr="00C375F2">
        <w:rPr>
          <w:b/>
          <w:snapToGrid w:val="0"/>
          <w:kern w:val="22"/>
          <w:sz w:val="24"/>
        </w:rPr>
        <w:t>be re</w:t>
      </w:r>
      <w:r w:rsidR="005800E5" w:rsidRPr="00C375F2">
        <w:rPr>
          <w:b/>
          <w:snapToGrid w:val="0"/>
          <w:kern w:val="22"/>
          <w:sz w:val="24"/>
        </w:rPr>
        <w:t>f</w:t>
      </w:r>
      <w:r w:rsidR="00121B24" w:rsidRPr="00C375F2">
        <w:rPr>
          <w:b/>
          <w:snapToGrid w:val="0"/>
          <w:kern w:val="22"/>
          <w:sz w:val="24"/>
        </w:rPr>
        <w:t>l</w:t>
      </w:r>
      <w:r w:rsidR="005800E5" w:rsidRPr="00C375F2">
        <w:rPr>
          <w:b/>
          <w:snapToGrid w:val="0"/>
          <w:kern w:val="22"/>
          <w:sz w:val="24"/>
        </w:rPr>
        <w:t>ected</w:t>
      </w:r>
      <w:proofErr w:type="gramEnd"/>
      <w:r w:rsidR="005800E5" w:rsidRPr="00C375F2">
        <w:rPr>
          <w:b/>
          <w:snapToGrid w:val="0"/>
          <w:kern w:val="22"/>
          <w:sz w:val="24"/>
        </w:rPr>
        <w:t xml:space="preserve"> in the post-2020 global biodiversity framework?</w:t>
      </w:r>
    </w:p>
    <w:p w14:paraId="1AAEF891" w14:textId="5C863AFB" w:rsidR="001A5695" w:rsidRPr="00204E26" w:rsidRDefault="00204E26" w:rsidP="001A5695">
      <w:pPr>
        <w:pStyle w:val="Paragrafoelenco"/>
        <w:numPr>
          <w:ilvl w:val="0"/>
          <w:numId w:val="23"/>
        </w:numPr>
        <w:suppressLineNumbers/>
        <w:suppressAutoHyphens/>
        <w:kinsoku w:val="0"/>
        <w:overflowPunct w:val="0"/>
        <w:autoSpaceDE w:val="0"/>
        <w:autoSpaceDN w:val="0"/>
        <w:adjustRightInd w:val="0"/>
        <w:snapToGrid w:val="0"/>
        <w:spacing w:before="120" w:after="120"/>
        <w:rPr>
          <w:snapToGrid w:val="0"/>
          <w:kern w:val="22"/>
          <w:sz w:val="24"/>
          <w:highlight w:val="yellow"/>
        </w:rPr>
      </w:pPr>
      <w:r w:rsidRPr="00204E26">
        <w:rPr>
          <w:snapToGrid w:val="0"/>
          <w:kern w:val="22"/>
          <w:sz w:val="24"/>
          <w:highlight w:val="yellow"/>
        </w:rPr>
        <w:t xml:space="preserve">Voluntary </w:t>
      </w:r>
      <w:r w:rsidR="0007787C">
        <w:rPr>
          <w:snapToGrid w:val="0"/>
          <w:kern w:val="22"/>
          <w:sz w:val="24"/>
          <w:highlight w:val="yellow"/>
        </w:rPr>
        <w:t xml:space="preserve">Guidelines for specific targets: 5 different voluntary guidelines for: </w:t>
      </w:r>
      <w:r w:rsidR="0007787C" w:rsidRPr="00B37BEB">
        <w:rPr>
          <w:kern w:val="22"/>
          <w:sz w:val="24"/>
          <w:highlight w:val="yellow"/>
        </w:rPr>
        <w:t xml:space="preserve">marine, forest, plant, animal genetic resources and </w:t>
      </w:r>
      <w:proofErr w:type="gramStart"/>
      <w:r w:rsidR="0007787C" w:rsidRPr="00B37BEB">
        <w:rPr>
          <w:kern w:val="22"/>
          <w:sz w:val="24"/>
          <w:highlight w:val="yellow"/>
        </w:rPr>
        <w:t>micro-organisms</w:t>
      </w:r>
      <w:proofErr w:type="gramEnd"/>
      <w:r w:rsidR="0007787C">
        <w:rPr>
          <w:kern w:val="22"/>
          <w:sz w:val="24"/>
          <w:highlight w:val="yellow"/>
        </w:rPr>
        <w:t>. Governments will have to report the implementation on the guidelines during each COP of the CBD.</w:t>
      </w:r>
    </w:p>
    <w:p w14:paraId="20B9FBF1" w14:textId="1B23EAB6" w:rsidR="0067581A" w:rsidRPr="00C375F2" w:rsidRDefault="00A6574B" w:rsidP="00DA6ACC">
      <w:pPr>
        <w:spacing w:before="120" w:after="120" w:line="240" w:lineRule="auto"/>
        <w:ind w:left="1287" w:hanging="436"/>
        <w:outlineLvl w:val="1"/>
        <w:rPr>
          <w:rFonts w:ascii="Times New Roman" w:hAnsi="Times New Roman" w:cs="Times New Roman"/>
          <w:b/>
          <w:kern w:val="22"/>
          <w:sz w:val="24"/>
          <w:szCs w:val="24"/>
          <w:lang w:val="en-GB"/>
        </w:rPr>
      </w:pPr>
      <w:r w:rsidRPr="00C375F2">
        <w:rPr>
          <w:rFonts w:ascii="Times New Roman" w:hAnsi="Times New Roman" w:cs="Times New Roman"/>
          <w:b/>
          <w:kern w:val="22"/>
          <w:sz w:val="24"/>
          <w:szCs w:val="24"/>
          <w:lang w:val="en-GB"/>
        </w:rPr>
        <w:t>G.</w:t>
      </w:r>
      <w:r w:rsidRPr="00C375F2">
        <w:rPr>
          <w:rFonts w:ascii="Times New Roman" w:hAnsi="Times New Roman" w:cs="Times New Roman"/>
          <w:b/>
          <w:kern w:val="22"/>
          <w:sz w:val="24"/>
          <w:szCs w:val="24"/>
          <w:lang w:val="en-GB"/>
        </w:rPr>
        <w:tab/>
      </w:r>
      <w:r w:rsidR="0067581A" w:rsidRPr="00C375F2">
        <w:rPr>
          <w:rFonts w:ascii="Times New Roman" w:hAnsi="Times New Roman" w:cs="Times New Roman"/>
          <w:b/>
          <w:kern w:val="22"/>
          <w:sz w:val="24"/>
          <w:szCs w:val="24"/>
          <w:lang w:val="en-GB"/>
        </w:rPr>
        <w:t>Relationship between the post-2020 global biodiversity framework and other relevant</w:t>
      </w:r>
      <w:r w:rsidR="00A630A5" w:rsidRPr="00C375F2">
        <w:rPr>
          <w:rFonts w:ascii="Times New Roman" w:hAnsi="Times New Roman" w:cs="Times New Roman"/>
          <w:b/>
          <w:kern w:val="22"/>
          <w:sz w:val="24"/>
          <w:szCs w:val="24"/>
          <w:lang w:val="en-GB"/>
        </w:rPr>
        <w:t> </w:t>
      </w:r>
      <w:r w:rsidR="0067581A" w:rsidRPr="00C375F2">
        <w:rPr>
          <w:rFonts w:ascii="Times New Roman" w:hAnsi="Times New Roman" w:cs="Times New Roman"/>
          <w:b/>
          <w:kern w:val="22"/>
          <w:sz w:val="24"/>
          <w:szCs w:val="24"/>
          <w:lang w:val="en-GB"/>
        </w:rPr>
        <w:t>processes</w:t>
      </w:r>
    </w:p>
    <w:p w14:paraId="1A0312FC" w14:textId="4BF015F8" w:rsidR="0067581A" w:rsidRPr="001A5695" w:rsidRDefault="0067581A" w:rsidP="00F958F1">
      <w:pPr>
        <w:pStyle w:val="Paragrafoelenco"/>
        <w:numPr>
          <w:ilvl w:val="0"/>
          <w:numId w:val="1"/>
        </w:numPr>
        <w:suppressLineNumbers/>
        <w:suppressAutoHyphens/>
        <w:kinsoku w:val="0"/>
        <w:overflowPunct w:val="0"/>
        <w:autoSpaceDE w:val="0"/>
        <w:autoSpaceDN w:val="0"/>
        <w:adjustRightInd w:val="0"/>
        <w:snapToGrid w:val="0"/>
        <w:spacing w:before="120" w:after="120"/>
        <w:ind w:left="0" w:firstLine="0"/>
        <w:rPr>
          <w:snapToGrid w:val="0"/>
          <w:kern w:val="22"/>
          <w:sz w:val="24"/>
        </w:rPr>
      </w:pPr>
      <w:r w:rsidRPr="00C375F2">
        <w:rPr>
          <w:iCs/>
          <w:snapToGrid w:val="0"/>
          <w:kern w:val="22"/>
          <w:sz w:val="24"/>
        </w:rPr>
        <w:t xml:space="preserve">Many submissions note that the post-2020 global biodiversity framework should be consistent with the commitments, frameworks, processes and plans established by the biodiversity related conventions and other multilateral environmental agreements. Similarly, the need for the post-2020 global biodiversity framework to be coherent with and supportive of the 2030 Agenda for Sustainable Development, the Paris Agreement, the other two Rio </w:t>
      </w:r>
      <w:r w:rsidR="00A6574B" w:rsidRPr="00C375F2">
        <w:rPr>
          <w:iCs/>
          <w:snapToGrid w:val="0"/>
          <w:kern w:val="22"/>
          <w:sz w:val="24"/>
        </w:rPr>
        <w:t>c</w:t>
      </w:r>
      <w:r w:rsidRPr="00C375F2">
        <w:rPr>
          <w:iCs/>
          <w:snapToGrid w:val="0"/>
          <w:kern w:val="22"/>
          <w:sz w:val="24"/>
        </w:rPr>
        <w:t xml:space="preserve">onventions, the other biodiversity-related conventions, and FAO processes among other were frequently noted. A general view expressed in several submissions is that the post-2020 global biodiversity framework </w:t>
      </w:r>
      <w:proofErr w:type="gramStart"/>
      <w:r w:rsidRPr="00C375F2">
        <w:rPr>
          <w:iCs/>
          <w:snapToGrid w:val="0"/>
          <w:kern w:val="22"/>
          <w:sz w:val="24"/>
        </w:rPr>
        <w:t>should be used</w:t>
      </w:r>
      <w:proofErr w:type="gramEnd"/>
      <w:r w:rsidRPr="00C375F2">
        <w:rPr>
          <w:iCs/>
          <w:snapToGrid w:val="0"/>
          <w:kern w:val="22"/>
          <w:sz w:val="24"/>
        </w:rPr>
        <w:t xml:space="preserve"> to reinforce synergies within the U</w:t>
      </w:r>
      <w:r w:rsidR="00A6574B" w:rsidRPr="00C375F2">
        <w:rPr>
          <w:iCs/>
          <w:snapToGrid w:val="0"/>
          <w:kern w:val="22"/>
          <w:sz w:val="24"/>
        </w:rPr>
        <w:t xml:space="preserve">nited </w:t>
      </w:r>
      <w:r w:rsidRPr="00C375F2">
        <w:rPr>
          <w:iCs/>
          <w:snapToGrid w:val="0"/>
          <w:kern w:val="22"/>
          <w:sz w:val="24"/>
        </w:rPr>
        <w:t>N</w:t>
      </w:r>
      <w:r w:rsidR="00A6574B" w:rsidRPr="00C375F2">
        <w:rPr>
          <w:iCs/>
          <w:snapToGrid w:val="0"/>
          <w:kern w:val="22"/>
          <w:sz w:val="24"/>
        </w:rPr>
        <w:t>ations</w:t>
      </w:r>
      <w:r w:rsidRPr="00C375F2">
        <w:rPr>
          <w:iCs/>
          <w:snapToGrid w:val="0"/>
          <w:kern w:val="22"/>
          <w:sz w:val="24"/>
        </w:rPr>
        <w:t xml:space="preserve"> System. </w:t>
      </w:r>
      <w:r w:rsidRPr="00C375F2">
        <w:rPr>
          <w:b/>
          <w:iCs/>
          <w:snapToGrid w:val="0"/>
          <w:kern w:val="22"/>
          <w:sz w:val="24"/>
        </w:rPr>
        <w:t xml:space="preserve"> Question: How could a post-2020 global biodiversity framework help to ensure coherence, integration and a holistic approach to biodiversity governance and what are the implications for the scope and content of the post-2020 global biodiversity framework?</w:t>
      </w:r>
    </w:p>
    <w:p w14:paraId="52433EFE" w14:textId="2C83363A" w:rsidR="001A5695" w:rsidRPr="00204E26" w:rsidRDefault="0007787C" w:rsidP="001A5695">
      <w:pPr>
        <w:pStyle w:val="Paragrafoelenco"/>
        <w:numPr>
          <w:ilvl w:val="0"/>
          <w:numId w:val="23"/>
        </w:numPr>
        <w:suppressLineNumbers/>
        <w:suppressAutoHyphens/>
        <w:kinsoku w:val="0"/>
        <w:overflowPunct w:val="0"/>
        <w:autoSpaceDE w:val="0"/>
        <w:autoSpaceDN w:val="0"/>
        <w:adjustRightInd w:val="0"/>
        <w:snapToGrid w:val="0"/>
        <w:spacing w:before="120" w:after="120"/>
        <w:rPr>
          <w:snapToGrid w:val="0"/>
          <w:kern w:val="22"/>
          <w:sz w:val="24"/>
          <w:highlight w:val="yellow"/>
        </w:rPr>
      </w:pPr>
      <w:r>
        <w:rPr>
          <w:snapToGrid w:val="0"/>
          <w:kern w:val="22"/>
          <w:sz w:val="24"/>
          <w:highlight w:val="yellow"/>
        </w:rPr>
        <w:t>The post 2020 targets should first consider and do consultations with</w:t>
      </w:r>
      <w:r w:rsidR="00204E26" w:rsidRPr="00204E26">
        <w:rPr>
          <w:snapToGrid w:val="0"/>
          <w:kern w:val="22"/>
          <w:sz w:val="24"/>
          <w:highlight w:val="yellow"/>
        </w:rPr>
        <w:t>:</w:t>
      </w:r>
    </w:p>
    <w:p w14:paraId="01340378" w14:textId="6459BEF6" w:rsidR="00204E26" w:rsidRPr="00204E26" w:rsidRDefault="00204E26" w:rsidP="00204E26">
      <w:pPr>
        <w:pStyle w:val="Paragrafoelenco"/>
        <w:numPr>
          <w:ilvl w:val="1"/>
          <w:numId w:val="23"/>
        </w:numPr>
        <w:suppressLineNumbers/>
        <w:suppressAutoHyphens/>
        <w:kinsoku w:val="0"/>
        <w:overflowPunct w:val="0"/>
        <w:autoSpaceDE w:val="0"/>
        <w:autoSpaceDN w:val="0"/>
        <w:adjustRightInd w:val="0"/>
        <w:snapToGrid w:val="0"/>
        <w:spacing w:before="120" w:after="120"/>
        <w:rPr>
          <w:snapToGrid w:val="0"/>
          <w:kern w:val="22"/>
          <w:sz w:val="24"/>
          <w:highlight w:val="yellow"/>
        </w:rPr>
      </w:pPr>
      <w:r w:rsidRPr="00204E26">
        <w:rPr>
          <w:snapToGrid w:val="0"/>
          <w:kern w:val="22"/>
          <w:sz w:val="24"/>
          <w:highlight w:val="yellow"/>
        </w:rPr>
        <w:t>ITPGRFA</w:t>
      </w:r>
    </w:p>
    <w:p w14:paraId="15B88F2F" w14:textId="2CC51803" w:rsidR="00204E26" w:rsidRPr="00204E26" w:rsidRDefault="00204E26" w:rsidP="00204E26">
      <w:pPr>
        <w:pStyle w:val="Paragrafoelenco"/>
        <w:numPr>
          <w:ilvl w:val="1"/>
          <w:numId w:val="23"/>
        </w:numPr>
        <w:suppressLineNumbers/>
        <w:suppressAutoHyphens/>
        <w:kinsoku w:val="0"/>
        <w:overflowPunct w:val="0"/>
        <w:autoSpaceDE w:val="0"/>
        <w:autoSpaceDN w:val="0"/>
        <w:adjustRightInd w:val="0"/>
        <w:snapToGrid w:val="0"/>
        <w:spacing w:before="120" w:after="120"/>
        <w:rPr>
          <w:snapToGrid w:val="0"/>
          <w:kern w:val="22"/>
          <w:sz w:val="24"/>
          <w:highlight w:val="yellow"/>
        </w:rPr>
      </w:pPr>
      <w:r w:rsidRPr="00204E26">
        <w:rPr>
          <w:snapToGrid w:val="0"/>
          <w:kern w:val="22"/>
          <w:sz w:val="24"/>
          <w:highlight w:val="yellow"/>
        </w:rPr>
        <w:t>CGRFA</w:t>
      </w:r>
    </w:p>
    <w:p w14:paraId="7C827DCD" w14:textId="77777777" w:rsidR="00204E26" w:rsidRDefault="00204E26" w:rsidP="00204E26">
      <w:pPr>
        <w:pStyle w:val="Paragrafoelenco"/>
        <w:numPr>
          <w:ilvl w:val="1"/>
          <w:numId w:val="23"/>
        </w:numPr>
        <w:suppressLineNumbers/>
        <w:suppressAutoHyphens/>
        <w:kinsoku w:val="0"/>
        <w:overflowPunct w:val="0"/>
        <w:autoSpaceDE w:val="0"/>
        <w:autoSpaceDN w:val="0"/>
        <w:adjustRightInd w:val="0"/>
        <w:snapToGrid w:val="0"/>
        <w:spacing w:before="120" w:after="120"/>
        <w:rPr>
          <w:snapToGrid w:val="0"/>
          <w:kern w:val="22"/>
          <w:sz w:val="24"/>
          <w:highlight w:val="yellow"/>
        </w:rPr>
      </w:pPr>
      <w:r w:rsidRPr="00204E26">
        <w:rPr>
          <w:snapToGrid w:val="0"/>
          <w:kern w:val="22"/>
          <w:sz w:val="24"/>
          <w:highlight w:val="yellow"/>
        </w:rPr>
        <w:t>FAO Biodiversity Mainstreaming Platform</w:t>
      </w:r>
    </w:p>
    <w:p w14:paraId="61FFC8BE" w14:textId="52A88082" w:rsidR="00204E26" w:rsidRDefault="00204E26" w:rsidP="00204E26">
      <w:pPr>
        <w:pStyle w:val="Paragrafoelenco"/>
        <w:numPr>
          <w:ilvl w:val="1"/>
          <w:numId w:val="23"/>
        </w:numPr>
        <w:suppressLineNumbers/>
        <w:suppressAutoHyphens/>
        <w:kinsoku w:val="0"/>
        <w:overflowPunct w:val="0"/>
        <w:autoSpaceDE w:val="0"/>
        <w:autoSpaceDN w:val="0"/>
        <w:adjustRightInd w:val="0"/>
        <w:snapToGrid w:val="0"/>
        <w:spacing w:before="120" w:after="120"/>
        <w:rPr>
          <w:snapToGrid w:val="0"/>
          <w:kern w:val="22"/>
          <w:sz w:val="24"/>
          <w:highlight w:val="yellow"/>
        </w:rPr>
      </w:pPr>
      <w:r>
        <w:rPr>
          <w:snapToGrid w:val="0"/>
          <w:kern w:val="22"/>
          <w:sz w:val="24"/>
          <w:highlight w:val="yellow"/>
        </w:rPr>
        <w:t>Declaration of Peasants Rights</w:t>
      </w:r>
      <w:r w:rsidRPr="00204E26">
        <w:rPr>
          <w:snapToGrid w:val="0"/>
          <w:kern w:val="22"/>
          <w:sz w:val="24"/>
          <w:highlight w:val="yellow"/>
        </w:rPr>
        <w:t xml:space="preserve"> </w:t>
      </w:r>
    </w:p>
    <w:p w14:paraId="40C41175" w14:textId="5CE1A67D" w:rsidR="0007787C" w:rsidRPr="00204E26" w:rsidRDefault="0007787C" w:rsidP="0007787C">
      <w:pPr>
        <w:pStyle w:val="Paragrafoelenco"/>
        <w:numPr>
          <w:ilvl w:val="0"/>
          <w:numId w:val="23"/>
        </w:numPr>
        <w:suppressLineNumbers/>
        <w:suppressAutoHyphens/>
        <w:kinsoku w:val="0"/>
        <w:overflowPunct w:val="0"/>
        <w:autoSpaceDE w:val="0"/>
        <w:autoSpaceDN w:val="0"/>
        <w:adjustRightInd w:val="0"/>
        <w:snapToGrid w:val="0"/>
        <w:spacing w:before="120" w:after="120"/>
        <w:rPr>
          <w:snapToGrid w:val="0"/>
          <w:kern w:val="22"/>
          <w:sz w:val="24"/>
          <w:highlight w:val="yellow"/>
        </w:rPr>
      </w:pPr>
      <w:r>
        <w:rPr>
          <w:snapToGrid w:val="0"/>
          <w:kern w:val="22"/>
          <w:sz w:val="24"/>
          <w:highlight w:val="yellow"/>
        </w:rPr>
        <w:t>Post 2020 Targets should also consider the positions of small</w:t>
      </w:r>
      <w:r w:rsidR="00B84561">
        <w:rPr>
          <w:snapToGrid w:val="0"/>
          <w:kern w:val="22"/>
          <w:sz w:val="24"/>
          <w:highlight w:val="yellow"/>
        </w:rPr>
        <w:t>-</w:t>
      </w:r>
      <w:r>
        <w:rPr>
          <w:snapToGrid w:val="0"/>
          <w:kern w:val="22"/>
          <w:sz w:val="24"/>
          <w:highlight w:val="yellow"/>
        </w:rPr>
        <w:t>scale</w:t>
      </w:r>
      <w:r w:rsidR="00B84561">
        <w:rPr>
          <w:snapToGrid w:val="0"/>
          <w:kern w:val="22"/>
          <w:sz w:val="24"/>
          <w:highlight w:val="yellow"/>
        </w:rPr>
        <w:t xml:space="preserve"> </w:t>
      </w:r>
      <w:proofErr w:type="spellStart"/>
      <w:r w:rsidR="00B84561">
        <w:rPr>
          <w:snapToGrid w:val="0"/>
          <w:kern w:val="22"/>
          <w:sz w:val="24"/>
          <w:highlight w:val="yellow"/>
        </w:rPr>
        <w:t>agroecological</w:t>
      </w:r>
      <w:proofErr w:type="spellEnd"/>
      <w:r>
        <w:rPr>
          <w:snapToGrid w:val="0"/>
          <w:kern w:val="22"/>
          <w:sz w:val="24"/>
          <w:highlight w:val="yellow"/>
        </w:rPr>
        <w:t xml:space="preserve"> producers in order to have coherent biodiversity targets with the sustainability of food production and the environment. </w:t>
      </w:r>
    </w:p>
    <w:p w14:paraId="3171D960" w14:textId="0430E47E" w:rsidR="0067581A" w:rsidRPr="00C375F2" w:rsidRDefault="00A6574B" w:rsidP="00DA6ACC">
      <w:pPr>
        <w:tabs>
          <w:tab w:val="left" w:pos="426"/>
        </w:tabs>
        <w:spacing w:before="120" w:after="120" w:line="240" w:lineRule="auto"/>
        <w:jc w:val="center"/>
        <w:outlineLvl w:val="1"/>
        <w:rPr>
          <w:rFonts w:ascii="Times New Roman" w:hAnsi="Times New Roman" w:cs="Times New Roman"/>
          <w:b/>
          <w:kern w:val="22"/>
          <w:sz w:val="24"/>
          <w:szCs w:val="24"/>
          <w:lang w:val="en-GB"/>
        </w:rPr>
      </w:pPr>
      <w:r w:rsidRPr="00C375F2">
        <w:rPr>
          <w:rFonts w:ascii="Times New Roman" w:hAnsi="Times New Roman" w:cs="Times New Roman"/>
          <w:b/>
          <w:kern w:val="22"/>
          <w:sz w:val="24"/>
          <w:szCs w:val="24"/>
          <w:lang w:val="en-GB"/>
        </w:rPr>
        <w:t>H.</w:t>
      </w:r>
      <w:r w:rsidRPr="00C375F2">
        <w:rPr>
          <w:rFonts w:ascii="Times New Roman" w:hAnsi="Times New Roman" w:cs="Times New Roman"/>
          <w:b/>
          <w:kern w:val="22"/>
          <w:sz w:val="24"/>
          <w:szCs w:val="24"/>
          <w:lang w:val="en-GB"/>
        </w:rPr>
        <w:tab/>
      </w:r>
      <w:r w:rsidR="0067581A" w:rsidRPr="00C375F2">
        <w:rPr>
          <w:rFonts w:ascii="Times New Roman" w:hAnsi="Times New Roman" w:cs="Times New Roman"/>
          <w:b/>
          <w:kern w:val="22"/>
          <w:sz w:val="24"/>
          <w:szCs w:val="24"/>
          <w:lang w:val="en-GB"/>
        </w:rPr>
        <w:t>Mainstreaming</w:t>
      </w:r>
    </w:p>
    <w:p w14:paraId="77AD18AE" w14:textId="55C734F2" w:rsidR="0067581A" w:rsidRPr="001A5695" w:rsidRDefault="0067581A" w:rsidP="00F958F1">
      <w:pPr>
        <w:pStyle w:val="Paragrafoelenco"/>
        <w:numPr>
          <w:ilvl w:val="0"/>
          <w:numId w:val="1"/>
        </w:numPr>
        <w:suppressLineNumbers/>
        <w:suppressAutoHyphens/>
        <w:kinsoku w:val="0"/>
        <w:overflowPunct w:val="0"/>
        <w:autoSpaceDE w:val="0"/>
        <w:autoSpaceDN w:val="0"/>
        <w:adjustRightInd w:val="0"/>
        <w:snapToGrid w:val="0"/>
        <w:spacing w:before="120" w:after="120"/>
        <w:ind w:left="0" w:firstLine="0"/>
        <w:rPr>
          <w:snapToGrid w:val="0"/>
          <w:kern w:val="22"/>
          <w:sz w:val="24"/>
        </w:rPr>
      </w:pPr>
      <w:proofErr w:type="gramStart"/>
      <w:r w:rsidRPr="00C375F2">
        <w:rPr>
          <w:snapToGrid w:val="0"/>
          <w:kern w:val="22"/>
          <w:sz w:val="24"/>
        </w:rPr>
        <w:t xml:space="preserve">Decision 14/3 </w:t>
      </w:r>
      <w:r w:rsidRPr="00C375F2">
        <w:rPr>
          <w:kern w:val="22"/>
          <w:sz w:val="24"/>
        </w:rPr>
        <w:t>recognized that mainstreaming is critical for achieving the objectives of the Convention, the Strategic Plan for Biodiversity 2011-2020, its Aichi Biodiversity Targets and the 2050 Vision for Biodiversity and should be one of the key elements of the post-2020 global biodiversity framework in order to achieve the transformational change required throughout society and economies, including changes in behaviour and decision-making at all levels.</w:t>
      </w:r>
      <w:proofErr w:type="gramEnd"/>
      <w:r w:rsidRPr="00C375F2">
        <w:rPr>
          <w:kern w:val="22"/>
          <w:sz w:val="24"/>
        </w:rPr>
        <w:t xml:space="preserve"> Further</w:t>
      </w:r>
      <w:r w:rsidR="007D0111" w:rsidRPr="00C375F2">
        <w:rPr>
          <w:kern w:val="22"/>
          <w:sz w:val="24"/>
        </w:rPr>
        <w:t>,</w:t>
      </w:r>
      <w:r w:rsidRPr="00C375F2">
        <w:rPr>
          <w:kern w:val="22"/>
          <w:sz w:val="24"/>
        </w:rPr>
        <w:t xml:space="preserve"> in decisions 14/3 and XIII/3</w:t>
      </w:r>
      <w:r w:rsidR="007D0111" w:rsidRPr="00C375F2">
        <w:rPr>
          <w:kern w:val="22"/>
          <w:sz w:val="24"/>
        </w:rPr>
        <w:t>,</w:t>
      </w:r>
      <w:r w:rsidRPr="00C375F2">
        <w:rPr>
          <w:kern w:val="22"/>
          <w:sz w:val="24"/>
        </w:rPr>
        <w:t xml:space="preserve"> several specific sectors </w:t>
      </w:r>
      <w:proofErr w:type="gramStart"/>
      <w:r w:rsidRPr="00C375F2">
        <w:rPr>
          <w:kern w:val="22"/>
          <w:sz w:val="24"/>
        </w:rPr>
        <w:t>were highlighted</w:t>
      </w:r>
      <w:proofErr w:type="gramEnd"/>
      <w:r w:rsidRPr="00C375F2">
        <w:rPr>
          <w:kern w:val="22"/>
          <w:sz w:val="24"/>
        </w:rPr>
        <w:t xml:space="preserve"> owing to their dependencies and impacts on biodiversity and </w:t>
      </w:r>
      <w:r w:rsidRPr="00C375F2">
        <w:rPr>
          <w:snapToGrid w:val="0"/>
          <w:kern w:val="22"/>
          <w:sz w:val="24"/>
        </w:rPr>
        <w:t xml:space="preserve">areas for development of a long-term strategic approach to biodiversity mainstreaming were identified. Several submissions pointed to the need for the post-2020 global biodiversity framework to offer greater opportunities for the mainstreaming of biodiversity across society and to develop synergies with other processes. The need to have a post-2020 global biodiversity framework which generates buy-in from sectors that are reliant on, and have significant impact on, biodiversity was also noted in many submissions. </w:t>
      </w:r>
      <w:r w:rsidRPr="00C375F2">
        <w:rPr>
          <w:b/>
          <w:iCs/>
          <w:snapToGrid w:val="0"/>
          <w:kern w:val="22"/>
          <w:sz w:val="24"/>
        </w:rPr>
        <w:t>Question:</w:t>
      </w:r>
      <w:r w:rsidRPr="00C375F2">
        <w:rPr>
          <w:b/>
          <w:snapToGrid w:val="0"/>
          <w:kern w:val="22"/>
          <w:sz w:val="24"/>
        </w:rPr>
        <w:t xml:space="preserve"> How can </w:t>
      </w:r>
      <w:r w:rsidRPr="00C375F2">
        <w:rPr>
          <w:b/>
          <w:snapToGrid w:val="0"/>
          <w:kern w:val="22"/>
          <w:sz w:val="24"/>
        </w:rPr>
        <w:lastRenderedPageBreak/>
        <w:t>the post-2020 global biodiversity framework incorporate or support the mainstreaming of biodiversity across society and economies at large?</w:t>
      </w:r>
    </w:p>
    <w:p w14:paraId="0CA0D937" w14:textId="77777777" w:rsidR="00A116DD" w:rsidRPr="00756FA2" w:rsidRDefault="00A116DD" w:rsidP="00A116DD">
      <w:pPr>
        <w:pStyle w:val="Paragrafoelenco"/>
        <w:numPr>
          <w:ilvl w:val="0"/>
          <w:numId w:val="23"/>
        </w:numPr>
        <w:suppressLineNumbers/>
        <w:suppressAutoHyphens/>
        <w:kinsoku w:val="0"/>
        <w:overflowPunct w:val="0"/>
        <w:autoSpaceDE w:val="0"/>
        <w:autoSpaceDN w:val="0"/>
        <w:adjustRightInd w:val="0"/>
        <w:snapToGrid w:val="0"/>
        <w:spacing w:before="120" w:after="120"/>
        <w:rPr>
          <w:snapToGrid w:val="0"/>
          <w:kern w:val="22"/>
          <w:sz w:val="24"/>
          <w:highlight w:val="yellow"/>
          <w:lang w:val="en-US"/>
        </w:rPr>
      </w:pPr>
      <w:r w:rsidRPr="00756FA2">
        <w:rPr>
          <w:snapToGrid w:val="0"/>
          <w:kern w:val="22"/>
          <w:sz w:val="24"/>
          <w:highlight w:val="yellow"/>
          <w:lang w:val="en-US"/>
        </w:rPr>
        <w:t>Promote:</w:t>
      </w:r>
    </w:p>
    <w:p w14:paraId="1EC2EAE5" w14:textId="1664A941" w:rsidR="00A116DD" w:rsidRDefault="00A116DD" w:rsidP="00756FA2">
      <w:pPr>
        <w:pStyle w:val="Paragrafoelenco"/>
        <w:numPr>
          <w:ilvl w:val="1"/>
          <w:numId w:val="23"/>
        </w:numPr>
        <w:suppressLineNumbers/>
        <w:suppressAutoHyphens/>
        <w:kinsoku w:val="0"/>
        <w:overflowPunct w:val="0"/>
        <w:autoSpaceDE w:val="0"/>
        <w:autoSpaceDN w:val="0"/>
        <w:adjustRightInd w:val="0"/>
        <w:snapToGrid w:val="0"/>
        <w:spacing w:before="120" w:after="120"/>
        <w:rPr>
          <w:snapToGrid w:val="0"/>
          <w:kern w:val="22"/>
          <w:sz w:val="24"/>
          <w:highlight w:val="yellow"/>
          <w:lang w:val="en-US"/>
        </w:rPr>
      </w:pPr>
      <w:r>
        <w:rPr>
          <w:snapToGrid w:val="0"/>
          <w:kern w:val="22"/>
          <w:sz w:val="24"/>
          <w:highlight w:val="yellow"/>
          <w:lang w:val="en-US"/>
        </w:rPr>
        <w:t xml:space="preserve"> T</w:t>
      </w:r>
      <w:r w:rsidRPr="00756FA2">
        <w:rPr>
          <w:snapToGrid w:val="0"/>
          <w:kern w:val="22"/>
          <w:sz w:val="24"/>
          <w:highlight w:val="yellow"/>
          <w:lang w:val="en-US"/>
        </w:rPr>
        <w:t>he multiplication and diversity of economic actors, the relocation of production as close as possible to where it is consumed</w:t>
      </w:r>
      <w:r>
        <w:rPr>
          <w:snapToGrid w:val="0"/>
          <w:kern w:val="22"/>
          <w:sz w:val="24"/>
          <w:highlight w:val="yellow"/>
          <w:lang w:val="en-US"/>
        </w:rPr>
        <w:t>;</w:t>
      </w:r>
    </w:p>
    <w:p w14:paraId="5E4A6B2C" w14:textId="4F83D91F" w:rsidR="00A116DD" w:rsidRPr="00756FA2" w:rsidRDefault="00A116DD" w:rsidP="00756FA2">
      <w:pPr>
        <w:pStyle w:val="Paragrafoelenco"/>
        <w:numPr>
          <w:ilvl w:val="1"/>
          <w:numId w:val="23"/>
        </w:numPr>
        <w:suppressLineNumbers/>
        <w:suppressAutoHyphens/>
        <w:kinsoku w:val="0"/>
        <w:overflowPunct w:val="0"/>
        <w:autoSpaceDE w:val="0"/>
        <w:autoSpaceDN w:val="0"/>
        <w:adjustRightInd w:val="0"/>
        <w:snapToGrid w:val="0"/>
        <w:spacing w:before="120" w:after="120"/>
        <w:rPr>
          <w:snapToGrid w:val="0"/>
          <w:kern w:val="22"/>
          <w:sz w:val="24"/>
          <w:highlight w:val="yellow"/>
          <w:lang w:val="en-US"/>
        </w:rPr>
      </w:pPr>
      <w:r w:rsidRPr="00A116DD">
        <w:rPr>
          <w:snapToGrid w:val="0"/>
          <w:kern w:val="22"/>
          <w:sz w:val="24"/>
          <w:highlight w:val="yellow"/>
          <w:lang w:val="en-US"/>
        </w:rPr>
        <w:t xml:space="preserve">Food sovereignty to </w:t>
      </w:r>
      <w:r>
        <w:rPr>
          <w:snapToGrid w:val="0"/>
          <w:kern w:val="22"/>
          <w:sz w:val="24"/>
          <w:highlight w:val="yellow"/>
          <w:lang w:val="en-US"/>
        </w:rPr>
        <w:t>protect local economies and</w:t>
      </w:r>
      <w:r w:rsidRPr="00756FA2">
        <w:rPr>
          <w:snapToGrid w:val="0"/>
          <w:kern w:val="22"/>
          <w:sz w:val="24"/>
          <w:highlight w:val="yellow"/>
          <w:lang w:val="en-US"/>
        </w:rPr>
        <w:t xml:space="preserve"> fight against monopolies</w:t>
      </w:r>
    </w:p>
    <w:p w14:paraId="2A161C05" w14:textId="77777777" w:rsidR="00B84561" w:rsidRPr="00B522E0" w:rsidRDefault="00B84561" w:rsidP="00B84561">
      <w:pPr>
        <w:pStyle w:val="Paragrafoelenco"/>
        <w:numPr>
          <w:ilvl w:val="0"/>
          <w:numId w:val="23"/>
        </w:numPr>
        <w:suppressLineNumbers/>
        <w:suppressAutoHyphens/>
        <w:kinsoku w:val="0"/>
        <w:overflowPunct w:val="0"/>
        <w:autoSpaceDE w:val="0"/>
        <w:autoSpaceDN w:val="0"/>
        <w:adjustRightInd w:val="0"/>
        <w:snapToGrid w:val="0"/>
        <w:spacing w:before="120" w:after="120"/>
        <w:rPr>
          <w:snapToGrid w:val="0"/>
          <w:kern w:val="22"/>
          <w:sz w:val="24"/>
          <w:highlight w:val="yellow"/>
        </w:rPr>
      </w:pPr>
      <w:r w:rsidRPr="00B522E0">
        <w:rPr>
          <w:snapToGrid w:val="0"/>
          <w:kern w:val="22"/>
          <w:sz w:val="24"/>
          <w:highlight w:val="yellow"/>
        </w:rPr>
        <w:t xml:space="preserve">Governments should </w:t>
      </w:r>
      <w:r>
        <w:rPr>
          <w:snapToGrid w:val="0"/>
          <w:kern w:val="22"/>
          <w:sz w:val="24"/>
          <w:highlight w:val="yellow"/>
        </w:rPr>
        <w:t>mainstream</w:t>
      </w:r>
      <w:r w:rsidRPr="00B522E0">
        <w:rPr>
          <w:snapToGrid w:val="0"/>
          <w:kern w:val="22"/>
          <w:sz w:val="24"/>
          <w:highlight w:val="yellow"/>
        </w:rPr>
        <w:t xml:space="preserve"> the Strategic Plan for Biodiversity post 2020</w:t>
      </w:r>
      <w:r>
        <w:rPr>
          <w:snapToGrid w:val="0"/>
          <w:kern w:val="22"/>
          <w:sz w:val="24"/>
          <w:highlight w:val="yellow"/>
        </w:rPr>
        <w:t xml:space="preserve"> in all decisions (policy, legislative, trade, </w:t>
      </w:r>
      <w:proofErr w:type="spellStart"/>
      <w:r>
        <w:rPr>
          <w:snapToGrid w:val="0"/>
          <w:kern w:val="22"/>
          <w:sz w:val="24"/>
          <w:highlight w:val="yellow"/>
        </w:rPr>
        <w:t>etc</w:t>
      </w:r>
      <w:proofErr w:type="spellEnd"/>
      <w:r>
        <w:rPr>
          <w:snapToGrid w:val="0"/>
          <w:kern w:val="22"/>
          <w:sz w:val="24"/>
          <w:highlight w:val="yellow"/>
        </w:rPr>
        <w:t xml:space="preserve">) related to food, agriculture, and the </w:t>
      </w:r>
      <w:r w:rsidRPr="00B522E0">
        <w:rPr>
          <w:snapToGrid w:val="0"/>
          <w:kern w:val="22"/>
          <w:sz w:val="24"/>
          <w:highlight w:val="yellow"/>
        </w:rPr>
        <w:t>environment</w:t>
      </w:r>
      <w:r>
        <w:rPr>
          <w:snapToGrid w:val="0"/>
          <w:kern w:val="22"/>
          <w:sz w:val="24"/>
          <w:highlight w:val="yellow"/>
        </w:rPr>
        <w:t>.</w:t>
      </w:r>
    </w:p>
    <w:p w14:paraId="2D3DA630" w14:textId="77777777" w:rsidR="00B84561" w:rsidRPr="00B522E0" w:rsidRDefault="00B84561" w:rsidP="00B84561">
      <w:pPr>
        <w:pStyle w:val="Paragrafoelenco"/>
        <w:numPr>
          <w:ilvl w:val="0"/>
          <w:numId w:val="23"/>
        </w:numPr>
        <w:suppressLineNumbers/>
        <w:suppressAutoHyphens/>
        <w:kinsoku w:val="0"/>
        <w:overflowPunct w:val="0"/>
        <w:autoSpaceDE w:val="0"/>
        <w:autoSpaceDN w:val="0"/>
        <w:adjustRightInd w:val="0"/>
        <w:snapToGrid w:val="0"/>
        <w:spacing w:before="120" w:after="120"/>
        <w:rPr>
          <w:snapToGrid w:val="0"/>
          <w:kern w:val="22"/>
          <w:sz w:val="24"/>
          <w:highlight w:val="yellow"/>
        </w:rPr>
      </w:pPr>
      <w:r w:rsidRPr="00B522E0">
        <w:rPr>
          <w:snapToGrid w:val="0"/>
          <w:kern w:val="22"/>
          <w:sz w:val="24"/>
          <w:highlight w:val="yellow"/>
        </w:rPr>
        <w:t xml:space="preserve">The UN System should also mainstream the new Strategic Plan for Biodiversity post 2020 </w:t>
      </w:r>
      <w:r>
        <w:rPr>
          <w:snapToGrid w:val="0"/>
          <w:kern w:val="22"/>
          <w:sz w:val="24"/>
          <w:highlight w:val="yellow"/>
        </w:rPr>
        <w:t xml:space="preserve">throughout all of its relevant activities. </w:t>
      </w:r>
    </w:p>
    <w:p w14:paraId="311D4605" w14:textId="77777777" w:rsidR="00B84561" w:rsidRPr="00B522E0" w:rsidRDefault="00B84561" w:rsidP="00B84561">
      <w:pPr>
        <w:pStyle w:val="Paragrafoelenco"/>
        <w:numPr>
          <w:ilvl w:val="0"/>
          <w:numId w:val="23"/>
        </w:numPr>
        <w:suppressLineNumbers/>
        <w:suppressAutoHyphens/>
        <w:kinsoku w:val="0"/>
        <w:overflowPunct w:val="0"/>
        <w:autoSpaceDE w:val="0"/>
        <w:autoSpaceDN w:val="0"/>
        <w:adjustRightInd w:val="0"/>
        <w:snapToGrid w:val="0"/>
        <w:spacing w:before="120" w:after="120"/>
        <w:rPr>
          <w:snapToGrid w:val="0"/>
          <w:kern w:val="22"/>
          <w:sz w:val="24"/>
          <w:highlight w:val="yellow"/>
        </w:rPr>
      </w:pPr>
      <w:r w:rsidRPr="00B522E0">
        <w:rPr>
          <w:snapToGrid w:val="0"/>
          <w:kern w:val="22"/>
          <w:sz w:val="24"/>
          <w:highlight w:val="yellow"/>
        </w:rPr>
        <w:t xml:space="preserve">CBD should </w:t>
      </w:r>
      <w:r>
        <w:rPr>
          <w:snapToGrid w:val="0"/>
          <w:kern w:val="22"/>
          <w:sz w:val="24"/>
          <w:highlight w:val="yellow"/>
        </w:rPr>
        <w:t xml:space="preserve">facilitate and </w:t>
      </w:r>
      <w:r w:rsidRPr="00B522E0">
        <w:rPr>
          <w:snapToGrid w:val="0"/>
          <w:kern w:val="22"/>
          <w:sz w:val="24"/>
          <w:highlight w:val="yellow"/>
        </w:rPr>
        <w:t>promote autonomous regional consultations</w:t>
      </w:r>
      <w:r>
        <w:rPr>
          <w:snapToGrid w:val="0"/>
          <w:kern w:val="22"/>
          <w:sz w:val="24"/>
          <w:highlight w:val="yellow"/>
        </w:rPr>
        <w:t xml:space="preserve"> with </w:t>
      </w:r>
      <w:r w:rsidRPr="00B522E0">
        <w:rPr>
          <w:snapToGrid w:val="0"/>
          <w:kern w:val="22"/>
          <w:sz w:val="24"/>
          <w:highlight w:val="yellow"/>
        </w:rPr>
        <w:t xml:space="preserve">civil society </w:t>
      </w:r>
      <w:r>
        <w:rPr>
          <w:snapToGrid w:val="0"/>
          <w:kern w:val="22"/>
          <w:sz w:val="24"/>
          <w:highlight w:val="yellow"/>
        </w:rPr>
        <w:t xml:space="preserve">and other stakeholders to build awareness and capacity on the ground in </w:t>
      </w:r>
      <w:r w:rsidRPr="00B522E0">
        <w:rPr>
          <w:snapToGrid w:val="0"/>
          <w:kern w:val="22"/>
          <w:sz w:val="24"/>
          <w:highlight w:val="yellow"/>
        </w:rPr>
        <w:t xml:space="preserve">communities. </w:t>
      </w:r>
    </w:p>
    <w:p w14:paraId="7FF773E8" w14:textId="74A76F9F" w:rsidR="0067581A" w:rsidRPr="00C375F2" w:rsidRDefault="00A6574B" w:rsidP="00DA6ACC">
      <w:pPr>
        <w:keepNext/>
        <w:tabs>
          <w:tab w:val="left" w:pos="426"/>
        </w:tabs>
        <w:spacing w:before="120" w:after="120" w:line="240" w:lineRule="auto"/>
        <w:jc w:val="center"/>
        <w:outlineLvl w:val="1"/>
        <w:rPr>
          <w:rFonts w:ascii="Times New Roman" w:hAnsi="Times New Roman" w:cs="Times New Roman"/>
          <w:b/>
          <w:kern w:val="22"/>
          <w:sz w:val="24"/>
          <w:szCs w:val="24"/>
          <w:lang w:val="en-GB"/>
        </w:rPr>
      </w:pPr>
      <w:r w:rsidRPr="00C375F2">
        <w:rPr>
          <w:rFonts w:ascii="Times New Roman" w:hAnsi="Times New Roman" w:cs="Times New Roman"/>
          <w:b/>
          <w:kern w:val="22"/>
          <w:sz w:val="24"/>
          <w:szCs w:val="24"/>
          <w:lang w:val="en-GB"/>
        </w:rPr>
        <w:t>I.</w:t>
      </w:r>
      <w:r w:rsidRPr="00C375F2">
        <w:rPr>
          <w:rFonts w:ascii="Times New Roman" w:hAnsi="Times New Roman" w:cs="Times New Roman"/>
          <w:b/>
          <w:kern w:val="22"/>
          <w:sz w:val="24"/>
          <w:szCs w:val="24"/>
          <w:lang w:val="en-GB"/>
        </w:rPr>
        <w:tab/>
      </w:r>
      <w:r w:rsidR="0067581A" w:rsidRPr="00C375F2">
        <w:rPr>
          <w:rFonts w:ascii="Times New Roman" w:hAnsi="Times New Roman" w:cs="Times New Roman"/>
          <w:b/>
          <w:kern w:val="22"/>
          <w:sz w:val="24"/>
          <w:szCs w:val="24"/>
          <w:lang w:val="en-GB"/>
        </w:rPr>
        <w:t>Relationship with the current Strategic Plan</w:t>
      </w:r>
    </w:p>
    <w:p w14:paraId="532676BA" w14:textId="49A2FFAE" w:rsidR="0067581A" w:rsidRPr="001A5695" w:rsidRDefault="0067581A" w:rsidP="00F958F1">
      <w:pPr>
        <w:pStyle w:val="Paragrafoelenco"/>
        <w:numPr>
          <w:ilvl w:val="0"/>
          <w:numId w:val="1"/>
        </w:numPr>
        <w:suppressLineNumbers/>
        <w:suppressAutoHyphens/>
        <w:kinsoku w:val="0"/>
        <w:overflowPunct w:val="0"/>
        <w:autoSpaceDE w:val="0"/>
        <w:autoSpaceDN w:val="0"/>
        <w:adjustRightInd w:val="0"/>
        <w:snapToGrid w:val="0"/>
        <w:spacing w:before="120" w:after="120"/>
        <w:ind w:left="0" w:firstLine="0"/>
        <w:rPr>
          <w:snapToGrid w:val="0"/>
          <w:kern w:val="22"/>
          <w:sz w:val="24"/>
        </w:rPr>
      </w:pPr>
      <w:r w:rsidRPr="00C375F2">
        <w:rPr>
          <w:kern w:val="22"/>
          <w:sz w:val="24"/>
        </w:rPr>
        <w:t>Many submissions note that the post</w:t>
      </w:r>
      <w:r w:rsidR="001E503E" w:rsidRPr="00C375F2">
        <w:rPr>
          <w:kern w:val="22"/>
          <w:sz w:val="24"/>
        </w:rPr>
        <w:t>-</w:t>
      </w:r>
      <w:r w:rsidRPr="00C375F2">
        <w:rPr>
          <w:kern w:val="22"/>
          <w:sz w:val="24"/>
        </w:rPr>
        <w:t xml:space="preserve">2020 global biodiversity framework should build from the Strategic Plan for Biodiversity 2011-2020. </w:t>
      </w:r>
      <w:r w:rsidRPr="00C375F2">
        <w:rPr>
          <w:b/>
          <w:iCs/>
          <w:snapToGrid w:val="0"/>
          <w:kern w:val="22"/>
          <w:sz w:val="24"/>
        </w:rPr>
        <w:t xml:space="preserve">Question: What are the lessons learned from the implementation of the current </w:t>
      </w:r>
      <w:r w:rsidR="00A17978" w:rsidRPr="00C375F2">
        <w:rPr>
          <w:b/>
          <w:iCs/>
          <w:snapToGrid w:val="0"/>
          <w:kern w:val="22"/>
          <w:sz w:val="24"/>
        </w:rPr>
        <w:t>S</w:t>
      </w:r>
      <w:r w:rsidRPr="00C375F2">
        <w:rPr>
          <w:b/>
          <w:iCs/>
          <w:snapToGrid w:val="0"/>
          <w:kern w:val="22"/>
          <w:sz w:val="24"/>
        </w:rPr>
        <w:t xml:space="preserve">trategic </w:t>
      </w:r>
      <w:r w:rsidR="00A17978" w:rsidRPr="00C375F2">
        <w:rPr>
          <w:b/>
          <w:iCs/>
          <w:snapToGrid w:val="0"/>
          <w:kern w:val="22"/>
          <w:sz w:val="24"/>
        </w:rPr>
        <w:t>P</w:t>
      </w:r>
      <w:r w:rsidRPr="00C375F2">
        <w:rPr>
          <w:b/>
          <w:iCs/>
          <w:snapToGrid w:val="0"/>
          <w:kern w:val="22"/>
          <w:sz w:val="24"/>
        </w:rPr>
        <w:t xml:space="preserve">lan? </w:t>
      </w:r>
      <w:proofErr w:type="gramStart"/>
      <w:r w:rsidRPr="00C375F2">
        <w:rPr>
          <w:b/>
          <w:iCs/>
          <w:snapToGrid w:val="0"/>
          <w:kern w:val="22"/>
          <w:sz w:val="24"/>
        </w:rPr>
        <w:t>And</w:t>
      </w:r>
      <w:proofErr w:type="gramEnd"/>
      <w:r w:rsidRPr="00C375F2">
        <w:rPr>
          <w:b/>
          <w:iCs/>
          <w:snapToGrid w:val="0"/>
          <w:kern w:val="22"/>
          <w:sz w:val="24"/>
        </w:rPr>
        <w:t xml:space="preserve"> how can the transition from the current decade to the post</w:t>
      </w:r>
      <w:r w:rsidR="004905A4" w:rsidRPr="00C375F2">
        <w:rPr>
          <w:b/>
          <w:iCs/>
          <w:snapToGrid w:val="0"/>
          <w:kern w:val="22"/>
          <w:sz w:val="24"/>
        </w:rPr>
        <w:t>-</w:t>
      </w:r>
      <w:r w:rsidRPr="00C375F2">
        <w:rPr>
          <w:b/>
          <w:iCs/>
          <w:snapToGrid w:val="0"/>
          <w:kern w:val="22"/>
          <w:sz w:val="24"/>
        </w:rPr>
        <w:t>2020 framework avoid further delays in implementation and where should additional attention be focused?</w:t>
      </w:r>
    </w:p>
    <w:p w14:paraId="56EC4F09" w14:textId="71A193D9" w:rsidR="001A5695" w:rsidRPr="00CD239C" w:rsidRDefault="00B522E0" w:rsidP="001A5695">
      <w:pPr>
        <w:pStyle w:val="Paragrafoelenco"/>
        <w:numPr>
          <w:ilvl w:val="0"/>
          <w:numId w:val="23"/>
        </w:numPr>
        <w:suppressLineNumbers/>
        <w:suppressAutoHyphens/>
        <w:kinsoku w:val="0"/>
        <w:overflowPunct w:val="0"/>
        <w:autoSpaceDE w:val="0"/>
        <w:autoSpaceDN w:val="0"/>
        <w:adjustRightInd w:val="0"/>
        <w:snapToGrid w:val="0"/>
        <w:spacing w:before="120" w:after="120"/>
        <w:rPr>
          <w:snapToGrid w:val="0"/>
          <w:kern w:val="22"/>
          <w:sz w:val="24"/>
          <w:highlight w:val="yellow"/>
        </w:rPr>
      </w:pPr>
      <w:r w:rsidRPr="00CD239C">
        <w:rPr>
          <w:snapToGrid w:val="0"/>
          <w:kern w:val="22"/>
          <w:sz w:val="24"/>
          <w:highlight w:val="yellow"/>
        </w:rPr>
        <w:t xml:space="preserve">Lessons learned: </w:t>
      </w:r>
    </w:p>
    <w:p w14:paraId="1D8E2006" w14:textId="77777777" w:rsidR="00B84561" w:rsidRPr="00CD239C" w:rsidRDefault="00B84561" w:rsidP="00B84561">
      <w:pPr>
        <w:pStyle w:val="Paragrafoelenco"/>
        <w:numPr>
          <w:ilvl w:val="1"/>
          <w:numId w:val="23"/>
        </w:numPr>
        <w:suppressLineNumbers/>
        <w:suppressAutoHyphens/>
        <w:kinsoku w:val="0"/>
        <w:overflowPunct w:val="0"/>
        <w:autoSpaceDE w:val="0"/>
        <w:autoSpaceDN w:val="0"/>
        <w:adjustRightInd w:val="0"/>
        <w:snapToGrid w:val="0"/>
        <w:spacing w:before="120" w:after="120"/>
        <w:rPr>
          <w:snapToGrid w:val="0"/>
          <w:kern w:val="22"/>
          <w:sz w:val="24"/>
          <w:highlight w:val="yellow"/>
        </w:rPr>
      </w:pPr>
      <w:r>
        <w:rPr>
          <w:snapToGrid w:val="0"/>
          <w:kern w:val="22"/>
          <w:sz w:val="24"/>
          <w:highlight w:val="yellow"/>
        </w:rPr>
        <w:t>Specific objectives, measurable targets, and strong commitments are essential to the success of the Plan.</w:t>
      </w:r>
    </w:p>
    <w:p w14:paraId="706F5839" w14:textId="77777777" w:rsidR="00B84561" w:rsidRPr="00CD239C" w:rsidRDefault="00B84561" w:rsidP="00B84561">
      <w:pPr>
        <w:pStyle w:val="Paragrafoelenco"/>
        <w:numPr>
          <w:ilvl w:val="1"/>
          <w:numId w:val="23"/>
        </w:numPr>
        <w:suppressLineNumbers/>
        <w:suppressAutoHyphens/>
        <w:kinsoku w:val="0"/>
        <w:overflowPunct w:val="0"/>
        <w:autoSpaceDE w:val="0"/>
        <w:autoSpaceDN w:val="0"/>
        <w:adjustRightInd w:val="0"/>
        <w:snapToGrid w:val="0"/>
        <w:spacing w:before="120" w:after="120"/>
        <w:rPr>
          <w:snapToGrid w:val="0"/>
          <w:kern w:val="22"/>
          <w:sz w:val="24"/>
          <w:highlight w:val="yellow"/>
        </w:rPr>
      </w:pPr>
      <w:r>
        <w:rPr>
          <w:snapToGrid w:val="0"/>
          <w:kern w:val="22"/>
          <w:sz w:val="24"/>
          <w:highlight w:val="yellow"/>
        </w:rPr>
        <w:t>I</w:t>
      </w:r>
      <w:r w:rsidRPr="00CD239C">
        <w:rPr>
          <w:snapToGrid w:val="0"/>
          <w:kern w:val="22"/>
          <w:sz w:val="24"/>
          <w:highlight w:val="yellow"/>
        </w:rPr>
        <w:t>mplementation</w:t>
      </w:r>
      <w:r>
        <w:rPr>
          <w:snapToGrid w:val="0"/>
          <w:kern w:val="22"/>
          <w:sz w:val="24"/>
          <w:highlight w:val="yellow"/>
        </w:rPr>
        <w:t xml:space="preserve">, monitoring, and evaluation exercises should be </w:t>
      </w:r>
      <w:proofErr w:type="gramStart"/>
      <w:r>
        <w:rPr>
          <w:snapToGrid w:val="0"/>
          <w:kern w:val="22"/>
          <w:sz w:val="24"/>
          <w:highlight w:val="yellow"/>
        </w:rPr>
        <w:t>participatory,</w:t>
      </w:r>
      <w:proofErr w:type="gramEnd"/>
      <w:r>
        <w:rPr>
          <w:snapToGrid w:val="0"/>
          <w:kern w:val="22"/>
          <w:sz w:val="24"/>
          <w:highlight w:val="yellow"/>
        </w:rPr>
        <w:t xml:space="preserve"> </w:t>
      </w:r>
      <w:r w:rsidRPr="00CD239C">
        <w:rPr>
          <w:snapToGrid w:val="0"/>
          <w:kern w:val="22"/>
          <w:sz w:val="24"/>
          <w:highlight w:val="yellow"/>
        </w:rPr>
        <w:t>Governments</w:t>
      </w:r>
      <w:r>
        <w:rPr>
          <w:snapToGrid w:val="0"/>
          <w:kern w:val="22"/>
          <w:sz w:val="24"/>
          <w:highlight w:val="yellow"/>
        </w:rPr>
        <w:t xml:space="preserve"> </w:t>
      </w:r>
      <w:r w:rsidRPr="00CD239C">
        <w:rPr>
          <w:snapToGrid w:val="0"/>
          <w:kern w:val="22"/>
          <w:sz w:val="24"/>
          <w:highlight w:val="yellow"/>
        </w:rPr>
        <w:t xml:space="preserve">should </w:t>
      </w:r>
      <w:r>
        <w:rPr>
          <w:snapToGrid w:val="0"/>
          <w:kern w:val="22"/>
          <w:sz w:val="24"/>
          <w:highlight w:val="yellow"/>
        </w:rPr>
        <w:t xml:space="preserve">encourage and facilitate the meaningful involvement of </w:t>
      </w:r>
      <w:r w:rsidRPr="00CD239C">
        <w:rPr>
          <w:snapToGrid w:val="0"/>
          <w:kern w:val="22"/>
          <w:sz w:val="24"/>
          <w:highlight w:val="yellow"/>
        </w:rPr>
        <w:t>civil society</w:t>
      </w:r>
      <w:r>
        <w:rPr>
          <w:snapToGrid w:val="0"/>
          <w:kern w:val="22"/>
          <w:sz w:val="24"/>
          <w:highlight w:val="yellow"/>
        </w:rPr>
        <w:t xml:space="preserve"> in these processes.</w:t>
      </w:r>
    </w:p>
    <w:p w14:paraId="09C08525" w14:textId="0098ED5B" w:rsidR="00CD239C" w:rsidRPr="00CD239C" w:rsidRDefault="00B84561" w:rsidP="00B522E0">
      <w:pPr>
        <w:pStyle w:val="Paragrafoelenco"/>
        <w:numPr>
          <w:ilvl w:val="1"/>
          <w:numId w:val="23"/>
        </w:numPr>
        <w:suppressLineNumbers/>
        <w:suppressAutoHyphens/>
        <w:kinsoku w:val="0"/>
        <w:overflowPunct w:val="0"/>
        <w:autoSpaceDE w:val="0"/>
        <w:autoSpaceDN w:val="0"/>
        <w:adjustRightInd w:val="0"/>
        <w:snapToGrid w:val="0"/>
        <w:spacing w:before="120" w:after="120"/>
        <w:rPr>
          <w:snapToGrid w:val="0"/>
          <w:kern w:val="22"/>
          <w:sz w:val="24"/>
          <w:highlight w:val="yellow"/>
        </w:rPr>
      </w:pPr>
      <w:r w:rsidRPr="00CD239C">
        <w:rPr>
          <w:snapToGrid w:val="0"/>
          <w:kern w:val="22"/>
          <w:sz w:val="24"/>
          <w:highlight w:val="yellow"/>
        </w:rPr>
        <w:t>Food producers were completely absent in the Aichi Targets: small-scale food producers are those primarily affected by the loss of biodiversity</w:t>
      </w:r>
      <w:r w:rsidR="000731F6">
        <w:rPr>
          <w:snapToGrid w:val="0"/>
          <w:kern w:val="22"/>
          <w:sz w:val="24"/>
          <w:highlight w:val="yellow"/>
        </w:rPr>
        <w:t xml:space="preserve"> (and the associated traditional knowledge)</w:t>
      </w:r>
      <w:r>
        <w:rPr>
          <w:snapToGrid w:val="0"/>
          <w:kern w:val="22"/>
          <w:sz w:val="24"/>
          <w:highlight w:val="yellow"/>
        </w:rPr>
        <w:t xml:space="preserve">, and </w:t>
      </w:r>
      <w:proofErr w:type="gramStart"/>
      <w:r>
        <w:rPr>
          <w:snapToGrid w:val="0"/>
          <w:kern w:val="22"/>
          <w:sz w:val="24"/>
          <w:highlight w:val="yellow"/>
        </w:rPr>
        <w:t>should be put</w:t>
      </w:r>
      <w:proofErr w:type="gramEnd"/>
      <w:r>
        <w:rPr>
          <w:snapToGrid w:val="0"/>
          <w:kern w:val="22"/>
          <w:sz w:val="24"/>
          <w:highlight w:val="yellow"/>
        </w:rPr>
        <w:t xml:space="preserve"> front and centre.</w:t>
      </w:r>
      <w:r w:rsidRPr="00CD239C">
        <w:rPr>
          <w:snapToGrid w:val="0"/>
          <w:kern w:val="22"/>
          <w:sz w:val="24"/>
          <w:highlight w:val="yellow"/>
        </w:rPr>
        <w:t xml:space="preserve"> </w:t>
      </w:r>
      <w:r w:rsidR="00CD239C" w:rsidRPr="00CD239C">
        <w:rPr>
          <w:snapToGrid w:val="0"/>
          <w:kern w:val="22"/>
          <w:sz w:val="24"/>
          <w:highlight w:val="yellow"/>
        </w:rPr>
        <w:t xml:space="preserve"> </w:t>
      </w:r>
    </w:p>
    <w:p w14:paraId="0B5F7E1E" w14:textId="24C07C44" w:rsidR="00B84561" w:rsidRPr="00CD239C" w:rsidRDefault="00B84561" w:rsidP="00B84561">
      <w:pPr>
        <w:pStyle w:val="Paragrafoelenco"/>
        <w:numPr>
          <w:ilvl w:val="0"/>
          <w:numId w:val="23"/>
        </w:numPr>
        <w:suppressLineNumbers/>
        <w:suppressAutoHyphens/>
        <w:kinsoku w:val="0"/>
        <w:overflowPunct w:val="0"/>
        <w:autoSpaceDE w:val="0"/>
        <w:autoSpaceDN w:val="0"/>
        <w:adjustRightInd w:val="0"/>
        <w:snapToGrid w:val="0"/>
        <w:spacing w:before="120" w:after="120"/>
        <w:rPr>
          <w:snapToGrid w:val="0"/>
          <w:kern w:val="22"/>
          <w:sz w:val="24"/>
          <w:highlight w:val="yellow"/>
        </w:rPr>
      </w:pPr>
      <w:r>
        <w:rPr>
          <w:snapToGrid w:val="0"/>
          <w:kern w:val="22"/>
          <w:sz w:val="24"/>
          <w:highlight w:val="yellow"/>
        </w:rPr>
        <w:t>D</w:t>
      </w:r>
      <w:r w:rsidRPr="00CD239C">
        <w:rPr>
          <w:snapToGrid w:val="0"/>
          <w:kern w:val="22"/>
          <w:sz w:val="24"/>
          <w:highlight w:val="yellow"/>
        </w:rPr>
        <w:t xml:space="preserve">elays </w:t>
      </w:r>
      <w:r w:rsidR="00AC00FF">
        <w:rPr>
          <w:snapToGrid w:val="0"/>
          <w:kern w:val="22"/>
          <w:sz w:val="24"/>
          <w:highlight w:val="yellow"/>
        </w:rPr>
        <w:t>in implementation</w:t>
      </w:r>
      <w:r>
        <w:rPr>
          <w:snapToGrid w:val="0"/>
          <w:kern w:val="22"/>
          <w:sz w:val="24"/>
          <w:highlight w:val="yellow"/>
        </w:rPr>
        <w:t xml:space="preserve"> </w:t>
      </w:r>
      <w:proofErr w:type="gramStart"/>
      <w:r w:rsidRPr="00CD239C">
        <w:rPr>
          <w:snapToGrid w:val="0"/>
          <w:kern w:val="22"/>
          <w:sz w:val="24"/>
          <w:highlight w:val="yellow"/>
        </w:rPr>
        <w:t>could be avoided</w:t>
      </w:r>
      <w:proofErr w:type="gramEnd"/>
      <w:r w:rsidRPr="00CD239C">
        <w:rPr>
          <w:snapToGrid w:val="0"/>
          <w:kern w:val="22"/>
          <w:sz w:val="24"/>
          <w:highlight w:val="yellow"/>
        </w:rPr>
        <w:t xml:space="preserve"> with regional evaluations on the status of the implementation of the Plan in the intersession</w:t>
      </w:r>
      <w:r>
        <w:rPr>
          <w:snapToGrid w:val="0"/>
          <w:kern w:val="22"/>
          <w:sz w:val="24"/>
          <w:highlight w:val="yellow"/>
        </w:rPr>
        <w:t>al</w:t>
      </w:r>
      <w:r w:rsidRPr="00CD239C">
        <w:rPr>
          <w:snapToGrid w:val="0"/>
          <w:kern w:val="22"/>
          <w:sz w:val="24"/>
          <w:highlight w:val="yellow"/>
        </w:rPr>
        <w:t xml:space="preserve"> period of the COPs of the CBD. The CBD should facilitate the participation of </w:t>
      </w:r>
      <w:r w:rsidR="000731F6">
        <w:rPr>
          <w:snapToGrid w:val="0"/>
          <w:kern w:val="22"/>
          <w:sz w:val="24"/>
          <w:highlight w:val="yellow"/>
        </w:rPr>
        <w:t xml:space="preserve">small-scale </w:t>
      </w:r>
      <w:proofErr w:type="spellStart"/>
      <w:r w:rsidR="000731F6">
        <w:rPr>
          <w:snapToGrid w:val="0"/>
          <w:kern w:val="22"/>
          <w:sz w:val="24"/>
          <w:highlight w:val="yellow"/>
        </w:rPr>
        <w:t>agroecological</w:t>
      </w:r>
      <w:proofErr w:type="spellEnd"/>
      <w:r>
        <w:rPr>
          <w:snapToGrid w:val="0"/>
          <w:kern w:val="22"/>
          <w:sz w:val="24"/>
          <w:highlight w:val="yellow"/>
        </w:rPr>
        <w:t xml:space="preserve"> </w:t>
      </w:r>
      <w:r w:rsidR="000731F6">
        <w:rPr>
          <w:snapToGrid w:val="0"/>
          <w:kern w:val="22"/>
          <w:sz w:val="24"/>
          <w:highlight w:val="yellow"/>
        </w:rPr>
        <w:t>food producers, Indigenous Peoples and Local Communities</w:t>
      </w:r>
      <w:r w:rsidR="000731F6" w:rsidRPr="00CD239C">
        <w:rPr>
          <w:snapToGrid w:val="0"/>
          <w:kern w:val="22"/>
          <w:sz w:val="24"/>
          <w:highlight w:val="yellow"/>
        </w:rPr>
        <w:t xml:space="preserve"> </w:t>
      </w:r>
      <w:r w:rsidRPr="00CD239C">
        <w:rPr>
          <w:snapToGrid w:val="0"/>
          <w:kern w:val="22"/>
          <w:sz w:val="24"/>
          <w:highlight w:val="yellow"/>
        </w:rPr>
        <w:t xml:space="preserve">in regional evaluations. </w:t>
      </w:r>
    </w:p>
    <w:p w14:paraId="50638D1E" w14:textId="27CCE3F0" w:rsidR="00CD239C" w:rsidRPr="00CD239C" w:rsidRDefault="00B84561" w:rsidP="00CD239C">
      <w:pPr>
        <w:pStyle w:val="Paragrafoelenco"/>
        <w:numPr>
          <w:ilvl w:val="0"/>
          <w:numId w:val="23"/>
        </w:numPr>
        <w:suppressLineNumbers/>
        <w:suppressAutoHyphens/>
        <w:kinsoku w:val="0"/>
        <w:overflowPunct w:val="0"/>
        <w:autoSpaceDE w:val="0"/>
        <w:autoSpaceDN w:val="0"/>
        <w:adjustRightInd w:val="0"/>
        <w:snapToGrid w:val="0"/>
        <w:spacing w:before="120" w:after="120"/>
        <w:rPr>
          <w:snapToGrid w:val="0"/>
          <w:kern w:val="22"/>
          <w:sz w:val="24"/>
          <w:highlight w:val="yellow"/>
        </w:rPr>
      </w:pPr>
      <w:r w:rsidRPr="00CD239C">
        <w:rPr>
          <w:snapToGrid w:val="0"/>
          <w:kern w:val="22"/>
          <w:sz w:val="24"/>
          <w:highlight w:val="yellow"/>
        </w:rPr>
        <w:t xml:space="preserve">More attention </w:t>
      </w:r>
      <w:proofErr w:type="gramStart"/>
      <w:r w:rsidRPr="00CD239C">
        <w:rPr>
          <w:snapToGrid w:val="0"/>
          <w:kern w:val="22"/>
          <w:sz w:val="24"/>
          <w:highlight w:val="yellow"/>
        </w:rPr>
        <w:t>should be focused</w:t>
      </w:r>
      <w:proofErr w:type="gramEnd"/>
      <w:r w:rsidRPr="00CD239C">
        <w:rPr>
          <w:snapToGrid w:val="0"/>
          <w:kern w:val="22"/>
          <w:sz w:val="24"/>
          <w:highlight w:val="yellow"/>
        </w:rPr>
        <w:t xml:space="preserve"> on indicators and evaluations of implementation.</w:t>
      </w:r>
      <w:r w:rsidR="00CD239C" w:rsidRPr="00CD239C">
        <w:rPr>
          <w:snapToGrid w:val="0"/>
          <w:kern w:val="22"/>
          <w:sz w:val="24"/>
          <w:highlight w:val="yellow"/>
        </w:rPr>
        <w:t xml:space="preserve"> </w:t>
      </w:r>
    </w:p>
    <w:p w14:paraId="5AEB6B68" w14:textId="60D85F46" w:rsidR="0067581A" w:rsidRPr="00C375F2" w:rsidRDefault="00390ED6" w:rsidP="00DA6ACC">
      <w:pPr>
        <w:tabs>
          <w:tab w:val="left" w:pos="426"/>
        </w:tabs>
        <w:spacing w:before="120" w:after="120" w:line="240" w:lineRule="auto"/>
        <w:jc w:val="center"/>
        <w:outlineLvl w:val="1"/>
        <w:rPr>
          <w:rFonts w:ascii="Times New Roman" w:hAnsi="Times New Roman" w:cs="Times New Roman"/>
          <w:b/>
          <w:kern w:val="22"/>
          <w:sz w:val="24"/>
          <w:szCs w:val="24"/>
          <w:lang w:val="en-GB"/>
        </w:rPr>
      </w:pPr>
      <w:r w:rsidRPr="00C375F2">
        <w:rPr>
          <w:rFonts w:ascii="Times New Roman" w:hAnsi="Times New Roman" w:cs="Times New Roman"/>
          <w:b/>
          <w:kern w:val="22"/>
          <w:sz w:val="24"/>
          <w:szCs w:val="24"/>
          <w:lang w:val="en-GB"/>
        </w:rPr>
        <w:t>J</w:t>
      </w:r>
      <w:r w:rsidR="006C0D6E" w:rsidRPr="00C375F2">
        <w:rPr>
          <w:rFonts w:ascii="Times New Roman" w:hAnsi="Times New Roman" w:cs="Times New Roman"/>
          <w:b/>
          <w:kern w:val="22"/>
          <w:sz w:val="24"/>
          <w:szCs w:val="24"/>
          <w:lang w:val="en-GB"/>
        </w:rPr>
        <w:t>.</w:t>
      </w:r>
      <w:r w:rsidR="006C0D6E" w:rsidRPr="00C375F2">
        <w:rPr>
          <w:rFonts w:ascii="Times New Roman" w:hAnsi="Times New Roman" w:cs="Times New Roman"/>
          <w:b/>
          <w:kern w:val="22"/>
          <w:sz w:val="24"/>
          <w:szCs w:val="24"/>
          <w:lang w:val="en-GB"/>
        </w:rPr>
        <w:tab/>
      </w:r>
      <w:r w:rsidR="0067581A" w:rsidRPr="00C375F2">
        <w:rPr>
          <w:rFonts w:ascii="Times New Roman" w:hAnsi="Times New Roman" w:cs="Times New Roman"/>
          <w:b/>
          <w:kern w:val="22"/>
          <w:sz w:val="24"/>
          <w:szCs w:val="24"/>
          <w:lang w:val="en-GB"/>
        </w:rPr>
        <w:t>Indicators</w:t>
      </w:r>
    </w:p>
    <w:p w14:paraId="14846D32" w14:textId="0D377FCB" w:rsidR="0067581A" w:rsidRPr="001A5695" w:rsidRDefault="0067581A" w:rsidP="00F958F1">
      <w:pPr>
        <w:numPr>
          <w:ilvl w:val="0"/>
          <w:numId w:val="1"/>
        </w:numPr>
        <w:suppressLineNumbers/>
        <w:suppressAutoHyphens/>
        <w:kinsoku w:val="0"/>
        <w:overflowPunct w:val="0"/>
        <w:autoSpaceDE w:val="0"/>
        <w:autoSpaceDN w:val="0"/>
        <w:adjustRightInd w:val="0"/>
        <w:snapToGrid w:val="0"/>
        <w:spacing w:before="120" w:after="120" w:line="240" w:lineRule="auto"/>
        <w:ind w:left="0" w:firstLine="0"/>
        <w:jc w:val="both"/>
        <w:rPr>
          <w:rFonts w:ascii="Times New Roman" w:eastAsia="Times New Roman" w:hAnsi="Times New Roman" w:cs="Times New Roman"/>
          <w:snapToGrid w:val="0"/>
          <w:kern w:val="22"/>
          <w:sz w:val="24"/>
          <w:szCs w:val="24"/>
          <w:lang w:val="en-GB"/>
        </w:rPr>
      </w:pPr>
      <w:r w:rsidRPr="00C375F2">
        <w:rPr>
          <w:rFonts w:ascii="Times New Roman" w:eastAsia="Times New Roman" w:hAnsi="Times New Roman" w:cs="Times New Roman"/>
          <w:snapToGrid w:val="0"/>
          <w:kern w:val="22"/>
          <w:sz w:val="24"/>
          <w:szCs w:val="24"/>
          <w:lang w:val="en-GB"/>
        </w:rPr>
        <w:t xml:space="preserve">The importance of identifying indicators for the different elements of the post-2020 global biodiversity framework </w:t>
      </w:r>
      <w:proofErr w:type="gramStart"/>
      <w:r w:rsidRPr="00C375F2">
        <w:rPr>
          <w:rFonts w:ascii="Times New Roman" w:eastAsia="Times New Roman" w:hAnsi="Times New Roman" w:cs="Times New Roman"/>
          <w:snapToGrid w:val="0"/>
          <w:kern w:val="22"/>
          <w:sz w:val="24"/>
          <w:szCs w:val="24"/>
          <w:lang w:val="en-GB"/>
        </w:rPr>
        <w:t>was noted</w:t>
      </w:r>
      <w:proofErr w:type="gramEnd"/>
      <w:r w:rsidRPr="00C375F2">
        <w:rPr>
          <w:rFonts w:ascii="Times New Roman" w:eastAsia="Times New Roman" w:hAnsi="Times New Roman" w:cs="Times New Roman"/>
          <w:snapToGrid w:val="0"/>
          <w:kern w:val="22"/>
          <w:sz w:val="24"/>
          <w:szCs w:val="24"/>
          <w:lang w:val="en-GB"/>
        </w:rPr>
        <w:t xml:space="preserve"> in many submissions. Most suggested that the starting point for indicators should be the indicators developed for the Strategic Plan for Biodiversity 2011-2020 noted in decision XIII/28. The indicators used in the IPBES global assessment </w:t>
      </w:r>
      <w:proofErr w:type="gramStart"/>
      <w:r w:rsidRPr="00C375F2">
        <w:rPr>
          <w:rFonts w:ascii="Times New Roman" w:eastAsia="Times New Roman" w:hAnsi="Times New Roman" w:cs="Times New Roman"/>
          <w:snapToGrid w:val="0"/>
          <w:kern w:val="22"/>
          <w:sz w:val="24"/>
          <w:szCs w:val="24"/>
          <w:lang w:val="en-GB"/>
        </w:rPr>
        <w:t>were also suggested</w:t>
      </w:r>
      <w:proofErr w:type="gramEnd"/>
      <w:r w:rsidRPr="00C375F2">
        <w:rPr>
          <w:rFonts w:ascii="Times New Roman" w:eastAsia="Times New Roman" w:hAnsi="Times New Roman" w:cs="Times New Roman"/>
          <w:snapToGrid w:val="0"/>
          <w:kern w:val="22"/>
          <w:sz w:val="24"/>
          <w:szCs w:val="24"/>
          <w:lang w:val="en-GB"/>
        </w:rPr>
        <w:t xml:space="preserve">. The need for </w:t>
      </w:r>
      <w:proofErr w:type="gramStart"/>
      <w:r w:rsidRPr="00C375F2">
        <w:rPr>
          <w:rFonts w:ascii="Times New Roman" w:eastAsia="Times New Roman" w:hAnsi="Times New Roman" w:cs="Times New Roman"/>
          <w:snapToGrid w:val="0"/>
          <w:kern w:val="22"/>
          <w:sz w:val="24"/>
          <w:szCs w:val="24"/>
          <w:lang w:val="en-GB"/>
        </w:rPr>
        <w:t>indicators which could be used at the global and regional level</w:t>
      </w:r>
      <w:proofErr w:type="gramEnd"/>
      <w:r w:rsidRPr="00C375F2">
        <w:rPr>
          <w:rFonts w:ascii="Times New Roman" w:eastAsia="Times New Roman" w:hAnsi="Times New Roman" w:cs="Times New Roman"/>
          <w:snapToGrid w:val="0"/>
          <w:kern w:val="22"/>
          <w:sz w:val="24"/>
          <w:szCs w:val="24"/>
          <w:lang w:val="en-GB"/>
        </w:rPr>
        <w:t xml:space="preserve"> was also noted. </w:t>
      </w:r>
      <w:r w:rsidRPr="00C375F2">
        <w:rPr>
          <w:rFonts w:ascii="Times New Roman" w:eastAsia="Times New Roman" w:hAnsi="Times New Roman" w:cs="Times New Roman"/>
          <w:b/>
          <w:snapToGrid w:val="0"/>
          <w:kern w:val="22"/>
          <w:sz w:val="24"/>
          <w:szCs w:val="24"/>
          <w:lang w:val="en-GB"/>
        </w:rPr>
        <w:t xml:space="preserve">Question: What indicators, in addition to those already identified in decision XIII/28, </w:t>
      </w:r>
      <w:proofErr w:type="gramStart"/>
      <w:r w:rsidRPr="00C375F2">
        <w:rPr>
          <w:rFonts w:ascii="Times New Roman" w:eastAsia="Times New Roman" w:hAnsi="Times New Roman" w:cs="Times New Roman"/>
          <w:b/>
          <w:snapToGrid w:val="0"/>
          <w:kern w:val="22"/>
          <w:sz w:val="24"/>
          <w:szCs w:val="24"/>
          <w:lang w:val="en-GB"/>
        </w:rPr>
        <w:t xml:space="preserve">are </w:t>
      </w:r>
      <w:r w:rsidRPr="00C375F2">
        <w:rPr>
          <w:rFonts w:ascii="Times New Roman" w:eastAsia="Times New Roman" w:hAnsi="Times New Roman" w:cs="Times New Roman"/>
          <w:b/>
          <w:snapToGrid w:val="0"/>
          <w:kern w:val="22"/>
          <w:sz w:val="24"/>
          <w:szCs w:val="24"/>
          <w:lang w:val="en-GB"/>
        </w:rPr>
        <w:lastRenderedPageBreak/>
        <w:t>needed</w:t>
      </w:r>
      <w:proofErr w:type="gramEnd"/>
      <w:r w:rsidRPr="00C375F2">
        <w:rPr>
          <w:rFonts w:ascii="Times New Roman" w:eastAsia="Times New Roman" w:hAnsi="Times New Roman" w:cs="Times New Roman"/>
          <w:b/>
          <w:snapToGrid w:val="0"/>
          <w:kern w:val="22"/>
          <w:sz w:val="24"/>
          <w:szCs w:val="24"/>
          <w:lang w:val="en-GB"/>
        </w:rPr>
        <w:t xml:space="preserve"> to monitor progress in the implementation of the post-2020 global biodiversity framework at the national, regional and global scales?</w:t>
      </w:r>
    </w:p>
    <w:p w14:paraId="4F911EA2" w14:textId="0D511993" w:rsidR="001F4279" w:rsidRPr="001F4279" w:rsidRDefault="001F4279" w:rsidP="001A5695">
      <w:pPr>
        <w:pStyle w:val="Paragrafoelenco"/>
        <w:numPr>
          <w:ilvl w:val="0"/>
          <w:numId w:val="23"/>
        </w:numPr>
        <w:suppressLineNumbers/>
        <w:suppressAutoHyphens/>
        <w:kinsoku w:val="0"/>
        <w:overflowPunct w:val="0"/>
        <w:autoSpaceDE w:val="0"/>
        <w:autoSpaceDN w:val="0"/>
        <w:adjustRightInd w:val="0"/>
        <w:snapToGrid w:val="0"/>
        <w:spacing w:before="120" w:after="120"/>
        <w:rPr>
          <w:snapToGrid w:val="0"/>
          <w:kern w:val="22"/>
          <w:sz w:val="24"/>
          <w:highlight w:val="yellow"/>
        </w:rPr>
      </w:pPr>
      <w:r w:rsidRPr="001F4279">
        <w:rPr>
          <w:snapToGrid w:val="0"/>
          <w:kern w:val="22"/>
          <w:sz w:val="24"/>
          <w:highlight w:val="yellow"/>
        </w:rPr>
        <w:t>National level</w:t>
      </w:r>
    </w:p>
    <w:p w14:paraId="613F3FEB" w14:textId="6BEA82AD" w:rsidR="001A5695" w:rsidRPr="001F4279" w:rsidRDefault="001F4279" w:rsidP="001F4279">
      <w:pPr>
        <w:pStyle w:val="Paragrafoelenco"/>
        <w:numPr>
          <w:ilvl w:val="1"/>
          <w:numId w:val="23"/>
        </w:numPr>
        <w:suppressLineNumbers/>
        <w:suppressAutoHyphens/>
        <w:kinsoku w:val="0"/>
        <w:overflowPunct w:val="0"/>
        <w:autoSpaceDE w:val="0"/>
        <w:autoSpaceDN w:val="0"/>
        <w:adjustRightInd w:val="0"/>
        <w:snapToGrid w:val="0"/>
        <w:spacing w:before="120" w:after="120"/>
        <w:rPr>
          <w:snapToGrid w:val="0"/>
          <w:kern w:val="22"/>
          <w:sz w:val="24"/>
          <w:highlight w:val="yellow"/>
        </w:rPr>
      </w:pPr>
      <w:r w:rsidRPr="001F4279">
        <w:rPr>
          <w:snapToGrid w:val="0"/>
          <w:kern w:val="22"/>
          <w:sz w:val="24"/>
          <w:highlight w:val="yellow"/>
        </w:rPr>
        <w:t>Diversity of food available (perceptions of food producers/consumers)</w:t>
      </w:r>
    </w:p>
    <w:p w14:paraId="75557EB3" w14:textId="1567A9ED" w:rsidR="001F4279" w:rsidRPr="001F4279" w:rsidRDefault="001F4279" w:rsidP="001F4279">
      <w:pPr>
        <w:pStyle w:val="Paragrafoelenco"/>
        <w:numPr>
          <w:ilvl w:val="1"/>
          <w:numId w:val="23"/>
        </w:numPr>
        <w:suppressLineNumbers/>
        <w:suppressAutoHyphens/>
        <w:kinsoku w:val="0"/>
        <w:overflowPunct w:val="0"/>
        <w:autoSpaceDE w:val="0"/>
        <w:autoSpaceDN w:val="0"/>
        <w:adjustRightInd w:val="0"/>
        <w:snapToGrid w:val="0"/>
        <w:spacing w:before="120" w:after="120"/>
        <w:rPr>
          <w:snapToGrid w:val="0"/>
          <w:kern w:val="22"/>
          <w:sz w:val="24"/>
          <w:highlight w:val="yellow"/>
        </w:rPr>
      </w:pPr>
      <w:r w:rsidRPr="001F4279">
        <w:rPr>
          <w:snapToGrid w:val="0"/>
          <w:kern w:val="22"/>
          <w:sz w:val="24"/>
          <w:highlight w:val="yellow"/>
        </w:rPr>
        <w:t>Implementation of specific targets through policies</w:t>
      </w:r>
    </w:p>
    <w:p w14:paraId="1EA4052F" w14:textId="5EB264D4" w:rsidR="001F4279" w:rsidRDefault="001F4279" w:rsidP="001F4279">
      <w:pPr>
        <w:pStyle w:val="Paragrafoelenco"/>
        <w:numPr>
          <w:ilvl w:val="1"/>
          <w:numId w:val="23"/>
        </w:numPr>
        <w:suppressLineNumbers/>
        <w:suppressAutoHyphens/>
        <w:kinsoku w:val="0"/>
        <w:overflowPunct w:val="0"/>
        <w:autoSpaceDE w:val="0"/>
        <w:autoSpaceDN w:val="0"/>
        <w:adjustRightInd w:val="0"/>
        <w:snapToGrid w:val="0"/>
        <w:spacing w:before="120" w:after="120"/>
        <w:rPr>
          <w:snapToGrid w:val="0"/>
          <w:kern w:val="22"/>
          <w:sz w:val="24"/>
          <w:highlight w:val="yellow"/>
        </w:rPr>
      </w:pPr>
      <w:r w:rsidRPr="001F4279">
        <w:rPr>
          <w:snapToGrid w:val="0"/>
          <w:kern w:val="22"/>
          <w:sz w:val="24"/>
          <w:highlight w:val="yellow"/>
        </w:rPr>
        <w:t>Dissemination of the post 2020 Strategic Plan for Biodiversity</w:t>
      </w:r>
    </w:p>
    <w:p w14:paraId="0DA6A8A2" w14:textId="60046BBE" w:rsidR="000731F6" w:rsidRPr="000731F6" w:rsidRDefault="000731F6" w:rsidP="000731F6">
      <w:pPr>
        <w:pStyle w:val="Paragrafoelenco"/>
        <w:numPr>
          <w:ilvl w:val="1"/>
          <w:numId w:val="23"/>
        </w:numPr>
        <w:suppressLineNumbers/>
        <w:suppressAutoHyphens/>
        <w:kinsoku w:val="0"/>
        <w:overflowPunct w:val="0"/>
        <w:autoSpaceDE w:val="0"/>
        <w:autoSpaceDN w:val="0"/>
        <w:adjustRightInd w:val="0"/>
        <w:snapToGrid w:val="0"/>
        <w:spacing w:before="120" w:after="120"/>
        <w:rPr>
          <w:snapToGrid w:val="0"/>
          <w:kern w:val="22"/>
          <w:sz w:val="24"/>
          <w:highlight w:val="yellow"/>
        </w:rPr>
      </w:pPr>
      <w:r w:rsidRPr="00756FA2">
        <w:rPr>
          <w:snapToGrid w:val="0"/>
          <w:kern w:val="22"/>
          <w:sz w:val="24"/>
          <w:highlight w:val="yellow"/>
        </w:rPr>
        <w:t>More direct association of the national plan with the Strategic Plan for Biodiversity post 2020</w:t>
      </w:r>
    </w:p>
    <w:p w14:paraId="05F30161" w14:textId="0E3568EB" w:rsidR="00CD239C" w:rsidRPr="001F4279" w:rsidRDefault="001F4279" w:rsidP="001A5695">
      <w:pPr>
        <w:pStyle w:val="Paragrafoelenco"/>
        <w:numPr>
          <w:ilvl w:val="0"/>
          <w:numId w:val="23"/>
        </w:numPr>
        <w:suppressLineNumbers/>
        <w:suppressAutoHyphens/>
        <w:kinsoku w:val="0"/>
        <w:overflowPunct w:val="0"/>
        <w:autoSpaceDE w:val="0"/>
        <w:autoSpaceDN w:val="0"/>
        <w:adjustRightInd w:val="0"/>
        <w:snapToGrid w:val="0"/>
        <w:spacing w:before="120" w:after="120"/>
        <w:rPr>
          <w:snapToGrid w:val="0"/>
          <w:kern w:val="22"/>
          <w:sz w:val="24"/>
          <w:highlight w:val="yellow"/>
        </w:rPr>
      </w:pPr>
      <w:r w:rsidRPr="001F4279">
        <w:rPr>
          <w:snapToGrid w:val="0"/>
          <w:kern w:val="22"/>
          <w:sz w:val="24"/>
          <w:highlight w:val="yellow"/>
        </w:rPr>
        <w:t xml:space="preserve">Regional level </w:t>
      </w:r>
    </w:p>
    <w:p w14:paraId="63453EC7" w14:textId="266298CB" w:rsidR="001F4279" w:rsidRPr="001F4279" w:rsidRDefault="001F4279" w:rsidP="001F4279">
      <w:pPr>
        <w:pStyle w:val="Paragrafoelenco"/>
        <w:numPr>
          <w:ilvl w:val="1"/>
          <w:numId w:val="23"/>
        </w:numPr>
        <w:suppressLineNumbers/>
        <w:suppressAutoHyphens/>
        <w:kinsoku w:val="0"/>
        <w:overflowPunct w:val="0"/>
        <w:autoSpaceDE w:val="0"/>
        <w:autoSpaceDN w:val="0"/>
        <w:adjustRightInd w:val="0"/>
        <w:snapToGrid w:val="0"/>
        <w:spacing w:before="120" w:after="120"/>
        <w:rPr>
          <w:snapToGrid w:val="0"/>
          <w:kern w:val="22"/>
          <w:sz w:val="24"/>
          <w:highlight w:val="yellow"/>
        </w:rPr>
      </w:pPr>
      <w:r w:rsidRPr="001F4279">
        <w:rPr>
          <w:snapToGrid w:val="0"/>
          <w:kern w:val="22"/>
          <w:sz w:val="24"/>
          <w:highlight w:val="yellow"/>
        </w:rPr>
        <w:t xml:space="preserve">Implementation of specific targets through </w:t>
      </w:r>
      <w:r>
        <w:rPr>
          <w:snapToGrid w:val="0"/>
          <w:kern w:val="22"/>
          <w:sz w:val="24"/>
          <w:highlight w:val="yellow"/>
        </w:rPr>
        <w:t xml:space="preserve">regional </w:t>
      </w:r>
      <w:r w:rsidRPr="001F4279">
        <w:rPr>
          <w:snapToGrid w:val="0"/>
          <w:kern w:val="22"/>
          <w:sz w:val="24"/>
          <w:highlight w:val="yellow"/>
        </w:rPr>
        <w:t>policies</w:t>
      </w:r>
    </w:p>
    <w:p w14:paraId="72865472" w14:textId="77777777" w:rsidR="001F4279" w:rsidRPr="001F4279" w:rsidRDefault="001F4279" w:rsidP="001F4279">
      <w:pPr>
        <w:pStyle w:val="Paragrafoelenco"/>
        <w:numPr>
          <w:ilvl w:val="1"/>
          <w:numId w:val="23"/>
        </w:numPr>
        <w:suppressLineNumbers/>
        <w:suppressAutoHyphens/>
        <w:kinsoku w:val="0"/>
        <w:overflowPunct w:val="0"/>
        <w:autoSpaceDE w:val="0"/>
        <w:autoSpaceDN w:val="0"/>
        <w:adjustRightInd w:val="0"/>
        <w:snapToGrid w:val="0"/>
        <w:spacing w:before="120" w:after="120"/>
        <w:rPr>
          <w:snapToGrid w:val="0"/>
          <w:kern w:val="22"/>
          <w:sz w:val="24"/>
          <w:highlight w:val="yellow"/>
        </w:rPr>
      </w:pPr>
      <w:r w:rsidRPr="001F4279">
        <w:rPr>
          <w:snapToGrid w:val="0"/>
          <w:kern w:val="22"/>
          <w:sz w:val="24"/>
          <w:highlight w:val="yellow"/>
        </w:rPr>
        <w:t>Dissemination of the post 2020 Strategic Plan for Biodiversity</w:t>
      </w:r>
    </w:p>
    <w:p w14:paraId="35A30FC6" w14:textId="1FC010ED" w:rsidR="001F4279" w:rsidRDefault="001F4279" w:rsidP="001F4279">
      <w:pPr>
        <w:pStyle w:val="Paragrafoelenco"/>
        <w:numPr>
          <w:ilvl w:val="1"/>
          <w:numId w:val="23"/>
        </w:numPr>
        <w:suppressLineNumbers/>
        <w:suppressAutoHyphens/>
        <w:kinsoku w:val="0"/>
        <w:overflowPunct w:val="0"/>
        <w:autoSpaceDE w:val="0"/>
        <w:autoSpaceDN w:val="0"/>
        <w:adjustRightInd w:val="0"/>
        <w:snapToGrid w:val="0"/>
        <w:spacing w:before="120" w:after="120"/>
        <w:rPr>
          <w:snapToGrid w:val="0"/>
          <w:kern w:val="22"/>
          <w:sz w:val="24"/>
          <w:highlight w:val="yellow"/>
        </w:rPr>
      </w:pPr>
      <w:r>
        <w:rPr>
          <w:snapToGrid w:val="0"/>
          <w:kern w:val="22"/>
          <w:sz w:val="24"/>
          <w:highlight w:val="yellow"/>
        </w:rPr>
        <w:t xml:space="preserve">Regional report on states of biodiversity. </w:t>
      </w:r>
    </w:p>
    <w:p w14:paraId="2656131D" w14:textId="0A78476E" w:rsidR="001F4279" w:rsidRPr="001F4279" w:rsidRDefault="001F4279" w:rsidP="001F4279">
      <w:pPr>
        <w:pStyle w:val="Paragrafoelenco"/>
        <w:numPr>
          <w:ilvl w:val="1"/>
          <w:numId w:val="23"/>
        </w:numPr>
        <w:suppressLineNumbers/>
        <w:suppressAutoHyphens/>
        <w:kinsoku w:val="0"/>
        <w:overflowPunct w:val="0"/>
        <w:autoSpaceDE w:val="0"/>
        <w:autoSpaceDN w:val="0"/>
        <w:adjustRightInd w:val="0"/>
        <w:snapToGrid w:val="0"/>
        <w:spacing w:before="120" w:after="120"/>
        <w:rPr>
          <w:snapToGrid w:val="0"/>
          <w:kern w:val="22"/>
          <w:sz w:val="24"/>
          <w:highlight w:val="yellow"/>
        </w:rPr>
      </w:pPr>
      <w:r w:rsidRPr="001F4279">
        <w:rPr>
          <w:snapToGrid w:val="0"/>
          <w:kern w:val="22"/>
          <w:sz w:val="24"/>
          <w:highlight w:val="yellow"/>
        </w:rPr>
        <w:t xml:space="preserve">Number of </w:t>
      </w:r>
      <w:r>
        <w:rPr>
          <w:snapToGrid w:val="0"/>
          <w:kern w:val="22"/>
          <w:sz w:val="24"/>
          <w:highlight w:val="yellow"/>
        </w:rPr>
        <w:t>regional</w:t>
      </w:r>
      <w:r w:rsidRPr="001F4279">
        <w:rPr>
          <w:snapToGrid w:val="0"/>
          <w:kern w:val="22"/>
          <w:sz w:val="24"/>
          <w:highlight w:val="yellow"/>
        </w:rPr>
        <w:t xml:space="preserve"> consultations on the implementation of the post 2020 Strategic Plan for Biodiversity</w:t>
      </w:r>
    </w:p>
    <w:p w14:paraId="7FDAF6A7" w14:textId="121B1FE3" w:rsidR="001F4279" w:rsidRDefault="001F4279" w:rsidP="001A5695">
      <w:pPr>
        <w:pStyle w:val="Paragrafoelenco"/>
        <w:numPr>
          <w:ilvl w:val="0"/>
          <w:numId w:val="23"/>
        </w:numPr>
        <w:suppressLineNumbers/>
        <w:suppressAutoHyphens/>
        <w:kinsoku w:val="0"/>
        <w:overflowPunct w:val="0"/>
        <w:autoSpaceDE w:val="0"/>
        <w:autoSpaceDN w:val="0"/>
        <w:adjustRightInd w:val="0"/>
        <w:snapToGrid w:val="0"/>
        <w:spacing w:before="120" w:after="120"/>
        <w:rPr>
          <w:snapToGrid w:val="0"/>
          <w:kern w:val="22"/>
          <w:sz w:val="24"/>
          <w:highlight w:val="yellow"/>
        </w:rPr>
      </w:pPr>
      <w:r w:rsidRPr="001F4279">
        <w:rPr>
          <w:snapToGrid w:val="0"/>
          <w:kern w:val="22"/>
          <w:sz w:val="24"/>
          <w:highlight w:val="yellow"/>
        </w:rPr>
        <w:t>Global scale</w:t>
      </w:r>
    </w:p>
    <w:p w14:paraId="2C7909A2" w14:textId="3F7C45A0" w:rsidR="001F4279" w:rsidRPr="001F4279" w:rsidRDefault="001F4279" w:rsidP="006F4868">
      <w:pPr>
        <w:pStyle w:val="Paragrafoelenco"/>
        <w:numPr>
          <w:ilvl w:val="1"/>
          <w:numId w:val="23"/>
        </w:numPr>
        <w:suppressLineNumbers/>
        <w:suppressAutoHyphens/>
        <w:kinsoku w:val="0"/>
        <w:overflowPunct w:val="0"/>
        <w:autoSpaceDE w:val="0"/>
        <w:autoSpaceDN w:val="0"/>
        <w:adjustRightInd w:val="0"/>
        <w:snapToGrid w:val="0"/>
        <w:spacing w:before="120" w:after="120"/>
        <w:rPr>
          <w:snapToGrid w:val="0"/>
          <w:kern w:val="22"/>
          <w:sz w:val="24"/>
          <w:highlight w:val="yellow"/>
        </w:rPr>
      </w:pPr>
      <w:r w:rsidRPr="001F4279">
        <w:rPr>
          <w:snapToGrid w:val="0"/>
          <w:kern w:val="22"/>
          <w:sz w:val="24"/>
          <w:highlight w:val="yellow"/>
        </w:rPr>
        <w:t>Number of global consultations on the implementation of the post 2020 Strategic Plan for Biodiversity</w:t>
      </w:r>
    </w:p>
    <w:p w14:paraId="2F8C757F" w14:textId="6B726CAD" w:rsidR="001F4279" w:rsidRDefault="001F4279" w:rsidP="001F4279">
      <w:pPr>
        <w:pStyle w:val="Paragrafoelenco"/>
        <w:numPr>
          <w:ilvl w:val="1"/>
          <w:numId w:val="23"/>
        </w:numPr>
        <w:suppressLineNumbers/>
        <w:suppressAutoHyphens/>
        <w:kinsoku w:val="0"/>
        <w:overflowPunct w:val="0"/>
        <w:autoSpaceDE w:val="0"/>
        <w:autoSpaceDN w:val="0"/>
        <w:adjustRightInd w:val="0"/>
        <w:snapToGrid w:val="0"/>
        <w:spacing w:before="120" w:after="120"/>
        <w:rPr>
          <w:snapToGrid w:val="0"/>
          <w:kern w:val="22"/>
          <w:sz w:val="24"/>
          <w:highlight w:val="yellow"/>
        </w:rPr>
      </w:pPr>
      <w:r>
        <w:rPr>
          <w:snapToGrid w:val="0"/>
          <w:kern w:val="22"/>
          <w:sz w:val="24"/>
          <w:highlight w:val="yellow"/>
        </w:rPr>
        <w:t>FAO State on World Biodiversity</w:t>
      </w:r>
    </w:p>
    <w:p w14:paraId="0B025F39" w14:textId="18444649" w:rsidR="001F4279" w:rsidRPr="001F4279" w:rsidRDefault="001F4279" w:rsidP="001F4279">
      <w:pPr>
        <w:pStyle w:val="Paragrafoelenco"/>
        <w:numPr>
          <w:ilvl w:val="1"/>
          <w:numId w:val="23"/>
        </w:numPr>
        <w:suppressLineNumbers/>
        <w:suppressAutoHyphens/>
        <w:kinsoku w:val="0"/>
        <w:overflowPunct w:val="0"/>
        <w:autoSpaceDE w:val="0"/>
        <w:autoSpaceDN w:val="0"/>
        <w:adjustRightInd w:val="0"/>
        <w:snapToGrid w:val="0"/>
        <w:spacing w:before="120" w:after="120"/>
        <w:rPr>
          <w:snapToGrid w:val="0"/>
          <w:kern w:val="22"/>
          <w:sz w:val="24"/>
          <w:highlight w:val="yellow"/>
        </w:rPr>
      </w:pPr>
      <w:r>
        <w:rPr>
          <w:snapToGrid w:val="0"/>
          <w:kern w:val="22"/>
          <w:sz w:val="24"/>
          <w:highlight w:val="yellow"/>
        </w:rPr>
        <w:t>Worldwide malnutrition level.</w:t>
      </w:r>
    </w:p>
    <w:p w14:paraId="74578865" w14:textId="67CBFDC8" w:rsidR="0067581A" w:rsidRPr="00C375F2" w:rsidRDefault="00390ED6" w:rsidP="00DA6ACC">
      <w:pPr>
        <w:tabs>
          <w:tab w:val="left" w:pos="426"/>
        </w:tabs>
        <w:spacing w:before="120" w:after="120" w:line="240" w:lineRule="auto"/>
        <w:jc w:val="center"/>
        <w:outlineLvl w:val="1"/>
        <w:rPr>
          <w:rFonts w:ascii="Times New Roman" w:hAnsi="Times New Roman" w:cs="Times New Roman"/>
          <w:b/>
          <w:kern w:val="22"/>
          <w:sz w:val="24"/>
          <w:szCs w:val="24"/>
          <w:lang w:val="en-GB"/>
        </w:rPr>
      </w:pPr>
      <w:r w:rsidRPr="00C375F2">
        <w:rPr>
          <w:rFonts w:ascii="Times New Roman" w:hAnsi="Times New Roman" w:cs="Times New Roman"/>
          <w:b/>
          <w:kern w:val="22"/>
          <w:sz w:val="24"/>
          <w:szCs w:val="24"/>
          <w:lang w:val="en-GB"/>
        </w:rPr>
        <w:t>K</w:t>
      </w:r>
      <w:r w:rsidR="006C0D6E" w:rsidRPr="00C375F2">
        <w:rPr>
          <w:rFonts w:ascii="Times New Roman" w:hAnsi="Times New Roman" w:cs="Times New Roman"/>
          <w:b/>
          <w:kern w:val="22"/>
          <w:sz w:val="24"/>
          <w:szCs w:val="24"/>
          <w:lang w:val="en-GB"/>
        </w:rPr>
        <w:t>.</w:t>
      </w:r>
      <w:r w:rsidR="006C0D6E" w:rsidRPr="00C375F2">
        <w:rPr>
          <w:rFonts w:ascii="Times New Roman" w:hAnsi="Times New Roman" w:cs="Times New Roman"/>
          <w:b/>
          <w:kern w:val="22"/>
          <w:sz w:val="24"/>
          <w:szCs w:val="24"/>
          <w:lang w:val="en-GB"/>
        </w:rPr>
        <w:tab/>
      </w:r>
      <w:r w:rsidR="0067581A" w:rsidRPr="00C375F2">
        <w:rPr>
          <w:rFonts w:ascii="Times New Roman" w:hAnsi="Times New Roman" w:cs="Times New Roman"/>
          <w:b/>
          <w:kern w:val="22"/>
          <w:sz w:val="24"/>
          <w:szCs w:val="24"/>
          <w:lang w:val="en-GB"/>
        </w:rPr>
        <w:t>Implementation and NBSAPs</w:t>
      </w:r>
    </w:p>
    <w:p w14:paraId="5D187803" w14:textId="0BD437DB" w:rsidR="0067581A" w:rsidRPr="001A5695" w:rsidRDefault="0067581A" w:rsidP="00F958F1">
      <w:pPr>
        <w:pStyle w:val="Paragrafoelenco"/>
        <w:numPr>
          <w:ilvl w:val="0"/>
          <w:numId w:val="1"/>
        </w:numPr>
        <w:suppressLineNumbers/>
        <w:suppressAutoHyphens/>
        <w:kinsoku w:val="0"/>
        <w:overflowPunct w:val="0"/>
        <w:autoSpaceDE w:val="0"/>
        <w:autoSpaceDN w:val="0"/>
        <w:adjustRightInd w:val="0"/>
        <w:snapToGrid w:val="0"/>
        <w:spacing w:before="120" w:after="120"/>
        <w:ind w:left="0" w:firstLine="0"/>
        <w:rPr>
          <w:snapToGrid w:val="0"/>
          <w:kern w:val="22"/>
          <w:sz w:val="24"/>
        </w:rPr>
      </w:pPr>
      <w:r w:rsidRPr="00C375F2">
        <w:rPr>
          <w:snapToGrid w:val="0"/>
          <w:kern w:val="22"/>
          <w:sz w:val="24"/>
        </w:rPr>
        <w:t xml:space="preserve">Many submissions noted the need to emphasize implementation in the post-2020 global biodiversity framework. The continued relevance of the </w:t>
      </w:r>
      <w:r w:rsidR="00F3131A" w:rsidRPr="00C375F2">
        <w:rPr>
          <w:snapToGrid w:val="0"/>
          <w:kern w:val="22"/>
          <w:sz w:val="24"/>
        </w:rPr>
        <w:t>NBSAPs</w:t>
      </w:r>
      <w:r w:rsidRPr="00C375F2">
        <w:rPr>
          <w:snapToGrid w:val="0"/>
          <w:kern w:val="22"/>
          <w:sz w:val="24"/>
        </w:rPr>
        <w:t xml:space="preserve"> for implementing the Convention </w:t>
      </w:r>
      <w:proofErr w:type="gramStart"/>
      <w:r w:rsidRPr="00C375F2">
        <w:rPr>
          <w:snapToGrid w:val="0"/>
          <w:kern w:val="22"/>
          <w:sz w:val="24"/>
        </w:rPr>
        <w:t>was emphasized</w:t>
      </w:r>
      <w:proofErr w:type="gramEnd"/>
      <w:r w:rsidRPr="00C375F2">
        <w:rPr>
          <w:snapToGrid w:val="0"/>
          <w:kern w:val="22"/>
          <w:sz w:val="24"/>
        </w:rPr>
        <w:t xml:space="preserve">; however, many submissions also noted that the NBSAP process needs to be strengthened and accountability enhanced. </w:t>
      </w:r>
      <w:r w:rsidRPr="00C375F2">
        <w:rPr>
          <w:kern w:val="22"/>
          <w:sz w:val="24"/>
        </w:rPr>
        <w:t xml:space="preserve">Further many submissions noted the need for additional mechanisms to support implementation. </w:t>
      </w:r>
      <w:r w:rsidRPr="00C375F2">
        <w:rPr>
          <w:b/>
          <w:iCs/>
          <w:snapToGrid w:val="0"/>
          <w:kern w:val="22"/>
          <w:sz w:val="24"/>
        </w:rPr>
        <w:t>Question</w:t>
      </w:r>
      <w:r w:rsidRPr="00C375F2">
        <w:rPr>
          <w:b/>
          <w:kern w:val="22"/>
          <w:sz w:val="24"/>
        </w:rPr>
        <w:t xml:space="preserve">: How </w:t>
      </w:r>
      <w:r w:rsidR="004005B0" w:rsidRPr="00C375F2">
        <w:rPr>
          <w:b/>
          <w:kern w:val="22"/>
          <w:sz w:val="24"/>
        </w:rPr>
        <w:t xml:space="preserve">can </w:t>
      </w:r>
      <w:r w:rsidRPr="00C375F2">
        <w:rPr>
          <w:b/>
          <w:kern w:val="22"/>
          <w:sz w:val="24"/>
        </w:rPr>
        <w:t>the effectiveness and implementation of the NBSAPs be strengthened, what additional mechanisms or tools, if any, are required to support implementation of the post-2020 global biodiversity framework and how should these be reflected in the framework?</w:t>
      </w:r>
    </w:p>
    <w:p w14:paraId="5018DB68" w14:textId="6DF4CDAA" w:rsidR="001A5695" w:rsidRPr="00771D79" w:rsidRDefault="001F4279" w:rsidP="001F4279">
      <w:pPr>
        <w:pStyle w:val="Paragrafoelenco"/>
        <w:numPr>
          <w:ilvl w:val="0"/>
          <w:numId w:val="23"/>
        </w:numPr>
        <w:suppressLineNumbers/>
        <w:suppressAutoHyphens/>
        <w:kinsoku w:val="0"/>
        <w:overflowPunct w:val="0"/>
        <w:autoSpaceDE w:val="0"/>
        <w:autoSpaceDN w:val="0"/>
        <w:adjustRightInd w:val="0"/>
        <w:snapToGrid w:val="0"/>
        <w:spacing w:before="120" w:after="120"/>
        <w:rPr>
          <w:snapToGrid w:val="0"/>
          <w:kern w:val="22"/>
          <w:sz w:val="24"/>
          <w:highlight w:val="yellow"/>
        </w:rPr>
      </w:pPr>
      <w:proofErr w:type="gramStart"/>
      <w:r w:rsidRPr="00771D79">
        <w:rPr>
          <w:snapToGrid w:val="0"/>
          <w:kern w:val="22"/>
          <w:sz w:val="24"/>
          <w:highlight w:val="yellow"/>
        </w:rPr>
        <w:t>There should be a mechanism that enables</w:t>
      </w:r>
      <w:r w:rsidR="00771D79">
        <w:rPr>
          <w:snapToGrid w:val="0"/>
          <w:kern w:val="22"/>
          <w:sz w:val="24"/>
          <w:highlight w:val="yellow"/>
        </w:rPr>
        <w:t xml:space="preserve"> the participation of</w:t>
      </w:r>
      <w:r w:rsidRPr="00771D79">
        <w:rPr>
          <w:snapToGrid w:val="0"/>
          <w:kern w:val="22"/>
          <w:sz w:val="24"/>
          <w:highlight w:val="yellow"/>
        </w:rPr>
        <w:t xml:space="preserve"> small-scale</w:t>
      </w:r>
      <w:r w:rsidR="00AC00FF">
        <w:rPr>
          <w:snapToGrid w:val="0"/>
          <w:kern w:val="22"/>
          <w:sz w:val="24"/>
          <w:highlight w:val="yellow"/>
        </w:rPr>
        <w:t xml:space="preserve"> </w:t>
      </w:r>
      <w:proofErr w:type="spellStart"/>
      <w:r w:rsidR="00AC00FF">
        <w:rPr>
          <w:snapToGrid w:val="0"/>
          <w:kern w:val="22"/>
          <w:sz w:val="24"/>
          <w:highlight w:val="yellow"/>
        </w:rPr>
        <w:t>agroecological</w:t>
      </w:r>
      <w:proofErr w:type="spellEnd"/>
      <w:r w:rsidRPr="00771D79">
        <w:rPr>
          <w:snapToGrid w:val="0"/>
          <w:kern w:val="22"/>
          <w:sz w:val="24"/>
          <w:highlight w:val="yellow"/>
        </w:rPr>
        <w:t xml:space="preserve"> food producers</w:t>
      </w:r>
      <w:r w:rsidR="00AC00FF">
        <w:rPr>
          <w:snapToGrid w:val="0"/>
          <w:kern w:val="22"/>
          <w:sz w:val="24"/>
          <w:highlight w:val="yellow"/>
        </w:rPr>
        <w:t>,</w:t>
      </w:r>
      <w:r w:rsidRPr="00771D79">
        <w:rPr>
          <w:snapToGrid w:val="0"/>
          <w:kern w:val="22"/>
          <w:sz w:val="24"/>
          <w:highlight w:val="yellow"/>
        </w:rPr>
        <w:t xml:space="preserve"> </w:t>
      </w:r>
      <w:r w:rsidR="00AC00FF">
        <w:rPr>
          <w:snapToGrid w:val="0"/>
          <w:kern w:val="22"/>
          <w:sz w:val="24"/>
          <w:highlight w:val="yellow"/>
        </w:rPr>
        <w:t>Indigenous Peoples and Local Communities</w:t>
      </w:r>
      <w:r w:rsidRPr="00771D79">
        <w:rPr>
          <w:snapToGrid w:val="0"/>
          <w:kern w:val="22"/>
          <w:sz w:val="24"/>
          <w:highlight w:val="yellow"/>
        </w:rPr>
        <w:t xml:space="preserve"> in the construction </w:t>
      </w:r>
      <w:r w:rsidR="00771D79" w:rsidRPr="00771D79">
        <w:rPr>
          <w:snapToGrid w:val="0"/>
          <w:kern w:val="22"/>
          <w:sz w:val="24"/>
          <w:highlight w:val="yellow"/>
        </w:rPr>
        <w:t>of</w:t>
      </w:r>
      <w:r w:rsidRPr="00771D79">
        <w:rPr>
          <w:snapToGrid w:val="0"/>
          <w:kern w:val="22"/>
          <w:sz w:val="24"/>
          <w:highlight w:val="yellow"/>
        </w:rPr>
        <w:t xml:space="preserve"> the National Biodiversity Strategies and Action Plans (NBSAPs).</w:t>
      </w:r>
      <w:proofErr w:type="gramEnd"/>
      <w:r w:rsidRPr="00771D79">
        <w:rPr>
          <w:snapToGrid w:val="0"/>
          <w:kern w:val="22"/>
          <w:sz w:val="24"/>
          <w:highlight w:val="yellow"/>
        </w:rPr>
        <w:t xml:space="preserve"> </w:t>
      </w:r>
    </w:p>
    <w:p w14:paraId="62A5D908" w14:textId="2216B026" w:rsidR="00771D79" w:rsidRPr="00771D79" w:rsidRDefault="00771D79" w:rsidP="001F4279">
      <w:pPr>
        <w:pStyle w:val="Paragrafoelenco"/>
        <w:numPr>
          <w:ilvl w:val="0"/>
          <w:numId w:val="23"/>
        </w:numPr>
        <w:suppressLineNumbers/>
        <w:suppressAutoHyphens/>
        <w:kinsoku w:val="0"/>
        <w:overflowPunct w:val="0"/>
        <w:autoSpaceDE w:val="0"/>
        <w:autoSpaceDN w:val="0"/>
        <w:adjustRightInd w:val="0"/>
        <w:snapToGrid w:val="0"/>
        <w:spacing w:before="120" w:after="120"/>
        <w:rPr>
          <w:snapToGrid w:val="0"/>
          <w:kern w:val="22"/>
          <w:sz w:val="24"/>
          <w:highlight w:val="yellow"/>
        </w:rPr>
      </w:pPr>
      <w:r w:rsidRPr="00771D79">
        <w:rPr>
          <w:snapToGrid w:val="0"/>
          <w:kern w:val="22"/>
          <w:sz w:val="24"/>
          <w:highlight w:val="yellow"/>
        </w:rPr>
        <w:t>The framework should also provide the timing of the meetings to verify the implementation of the NBSAPs. Also online consultations to respond to the NBSAPs, could improve the efforts at national level.</w:t>
      </w:r>
    </w:p>
    <w:p w14:paraId="339DE83D" w14:textId="17D3DD71" w:rsidR="0067581A" w:rsidRPr="00C375F2" w:rsidRDefault="00390ED6" w:rsidP="00DA6ACC">
      <w:pPr>
        <w:pStyle w:val="Paragrafoelenco"/>
        <w:suppressLineNumbers/>
        <w:tabs>
          <w:tab w:val="left" w:pos="426"/>
        </w:tabs>
        <w:suppressAutoHyphens/>
        <w:kinsoku w:val="0"/>
        <w:overflowPunct w:val="0"/>
        <w:autoSpaceDE w:val="0"/>
        <w:autoSpaceDN w:val="0"/>
        <w:adjustRightInd w:val="0"/>
        <w:snapToGrid w:val="0"/>
        <w:spacing w:before="120" w:after="120"/>
        <w:jc w:val="center"/>
        <w:outlineLvl w:val="1"/>
        <w:rPr>
          <w:b/>
          <w:kern w:val="22"/>
          <w:sz w:val="24"/>
        </w:rPr>
      </w:pPr>
      <w:r w:rsidRPr="00C375F2">
        <w:rPr>
          <w:b/>
          <w:kern w:val="22"/>
          <w:sz w:val="24"/>
        </w:rPr>
        <w:t>L</w:t>
      </w:r>
      <w:r w:rsidR="006C0D6E" w:rsidRPr="00C375F2">
        <w:rPr>
          <w:b/>
          <w:kern w:val="22"/>
          <w:sz w:val="24"/>
        </w:rPr>
        <w:t>.</w:t>
      </w:r>
      <w:r w:rsidR="006C0D6E" w:rsidRPr="00C375F2">
        <w:rPr>
          <w:b/>
          <w:kern w:val="22"/>
          <w:sz w:val="24"/>
        </w:rPr>
        <w:tab/>
      </w:r>
      <w:r w:rsidR="0067581A" w:rsidRPr="00C375F2">
        <w:rPr>
          <w:b/>
          <w:kern w:val="22"/>
          <w:sz w:val="24"/>
        </w:rPr>
        <w:t>Resource mobilization</w:t>
      </w:r>
    </w:p>
    <w:p w14:paraId="4BE335BD" w14:textId="676F9550" w:rsidR="0067581A" w:rsidRPr="001A5695" w:rsidRDefault="0067581A" w:rsidP="00F958F1">
      <w:pPr>
        <w:pStyle w:val="Paragrafoelenco"/>
        <w:numPr>
          <w:ilvl w:val="0"/>
          <w:numId w:val="1"/>
        </w:numPr>
        <w:suppressLineNumbers/>
        <w:suppressAutoHyphens/>
        <w:kinsoku w:val="0"/>
        <w:overflowPunct w:val="0"/>
        <w:autoSpaceDE w:val="0"/>
        <w:autoSpaceDN w:val="0"/>
        <w:adjustRightInd w:val="0"/>
        <w:snapToGrid w:val="0"/>
        <w:spacing w:before="120" w:after="120"/>
        <w:ind w:left="0" w:firstLine="0"/>
        <w:rPr>
          <w:snapToGrid w:val="0"/>
          <w:kern w:val="22"/>
          <w:sz w:val="24"/>
        </w:rPr>
      </w:pPr>
      <w:r w:rsidRPr="00C375F2">
        <w:rPr>
          <w:snapToGrid w:val="0"/>
          <w:kern w:val="22"/>
          <w:sz w:val="24"/>
        </w:rPr>
        <w:t xml:space="preserve">Decision 14/22 affirms that resource mobilization will be an integral part of the post-2020 global biodiversity framework and decided to initiate preparations on this component at an early </w:t>
      </w:r>
      <w:r w:rsidRPr="00C375F2">
        <w:rPr>
          <w:snapToGrid w:val="0"/>
          <w:kern w:val="22"/>
          <w:sz w:val="24"/>
        </w:rPr>
        <w:lastRenderedPageBreak/>
        <w:t xml:space="preserve">stage in the process of developing the framework, in full coherence and coordination with the overall process for the post-2020 framework. </w:t>
      </w:r>
      <w:proofErr w:type="gramStart"/>
      <w:r w:rsidRPr="00C375F2">
        <w:rPr>
          <w:snapToGrid w:val="0"/>
          <w:kern w:val="22"/>
          <w:sz w:val="24"/>
        </w:rPr>
        <w:t>Further</w:t>
      </w:r>
      <w:proofErr w:type="gramEnd"/>
      <w:r w:rsidRPr="00C375F2">
        <w:rPr>
          <w:snapToGrid w:val="0"/>
          <w:kern w:val="22"/>
          <w:sz w:val="24"/>
        </w:rPr>
        <w:t xml:space="preserve"> the decision also tasked an expert panel to undertake a number of activities, and to prepare reports, to contribute to the overall process for the post-2020 framework. The importance of resource </w:t>
      </w:r>
      <w:proofErr w:type="gramStart"/>
      <w:r w:rsidRPr="00C375F2">
        <w:rPr>
          <w:snapToGrid w:val="0"/>
          <w:kern w:val="22"/>
          <w:sz w:val="24"/>
        </w:rPr>
        <w:t>mobilization,</w:t>
      </w:r>
      <w:proofErr w:type="gramEnd"/>
      <w:r w:rsidRPr="00C375F2">
        <w:rPr>
          <w:snapToGrid w:val="0"/>
          <w:kern w:val="22"/>
          <w:sz w:val="24"/>
        </w:rPr>
        <w:t xml:space="preserve"> has also been underlined in many of the submissions. </w:t>
      </w:r>
      <w:r w:rsidRPr="00C375F2">
        <w:rPr>
          <w:b/>
          <w:iCs/>
          <w:snapToGrid w:val="0"/>
          <w:kern w:val="22"/>
          <w:sz w:val="24"/>
        </w:rPr>
        <w:t xml:space="preserve">Question: </w:t>
      </w:r>
      <w:r w:rsidRPr="00C375F2">
        <w:rPr>
          <w:b/>
          <w:snapToGrid w:val="0"/>
          <w:kern w:val="22"/>
          <w:sz w:val="24"/>
        </w:rPr>
        <w:t>How should the post-2020 global biodiversity framework address resource mobilization and what implications does this have for the scope and content of the framework?</w:t>
      </w:r>
    </w:p>
    <w:p w14:paraId="4BD20CE1" w14:textId="30AA04CF" w:rsidR="001A5695" w:rsidRPr="00E71392" w:rsidRDefault="00E80545" w:rsidP="00E80545">
      <w:pPr>
        <w:pStyle w:val="Paragrafoelenco"/>
        <w:numPr>
          <w:ilvl w:val="0"/>
          <w:numId w:val="23"/>
        </w:numPr>
        <w:suppressLineNumbers/>
        <w:suppressAutoHyphens/>
        <w:kinsoku w:val="0"/>
        <w:overflowPunct w:val="0"/>
        <w:autoSpaceDE w:val="0"/>
        <w:autoSpaceDN w:val="0"/>
        <w:adjustRightInd w:val="0"/>
        <w:snapToGrid w:val="0"/>
        <w:spacing w:before="120" w:after="120"/>
        <w:rPr>
          <w:snapToGrid w:val="0"/>
          <w:kern w:val="22"/>
          <w:sz w:val="24"/>
          <w:highlight w:val="yellow"/>
        </w:rPr>
      </w:pPr>
      <w:r w:rsidRPr="00E71392">
        <w:rPr>
          <w:snapToGrid w:val="0"/>
          <w:kern w:val="22"/>
          <w:sz w:val="24"/>
          <w:highlight w:val="yellow"/>
        </w:rPr>
        <w:t xml:space="preserve">The post-2020 global biodiversity framework must be based on a resource mobilization strategy that </w:t>
      </w:r>
      <w:r w:rsidR="00AC00FF">
        <w:rPr>
          <w:snapToGrid w:val="0"/>
          <w:kern w:val="22"/>
          <w:sz w:val="24"/>
          <w:highlight w:val="yellow"/>
        </w:rPr>
        <w:t>includes</w:t>
      </w:r>
      <w:r w:rsidRPr="00E71392">
        <w:rPr>
          <w:snapToGrid w:val="0"/>
          <w:kern w:val="22"/>
          <w:sz w:val="24"/>
          <w:highlight w:val="yellow"/>
        </w:rPr>
        <w:t xml:space="preserve"> the following aspects:</w:t>
      </w:r>
    </w:p>
    <w:p w14:paraId="34E54BFB" w14:textId="1C9114F5" w:rsidR="00E80545" w:rsidRDefault="00AC00FF" w:rsidP="00E80545">
      <w:pPr>
        <w:pStyle w:val="Paragrafoelenco"/>
        <w:numPr>
          <w:ilvl w:val="1"/>
          <w:numId w:val="23"/>
        </w:numPr>
        <w:suppressLineNumbers/>
        <w:suppressAutoHyphens/>
        <w:kinsoku w:val="0"/>
        <w:overflowPunct w:val="0"/>
        <w:autoSpaceDE w:val="0"/>
        <w:autoSpaceDN w:val="0"/>
        <w:adjustRightInd w:val="0"/>
        <w:snapToGrid w:val="0"/>
        <w:spacing w:before="120" w:after="120"/>
        <w:rPr>
          <w:snapToGrid w:val="0"/>
          <w:kern w:val="22"/>
          <w:sz w:val="24"/>
          <w:highlight w:val="yellow"/>
        </w:rPr>
      </w:pPr>
      <w:r>
        <w:rPr>
          <w:snapToGrid w:val="0"/>
          <w:kern w:val="22"/>
          <w:sz w:val="24"/>
          <w:highlight w:val="yellow"/>
        </w:rPr>
        <w:t>The</w:t>
      </w:r>
      <w:r w:rsidR="00E71392">
        <w:rPr>
          <w:snapToGrid w:val="0"/>
          <w:kern w:val="22"/>
          <w:sz w:val="24"/>
          <w:highlight w:val="yellow"/>
        </w:rPr>
        <w:t xml:space="preserve"> creation of a benefit-sharing fund, </w:t>
      </w:r>
      <w:r>
        <w:rPr>
          <w:snapToGrid w:val="0"/>
          <w:kern w:val="22"/>
          <w:sz w:val="24"/>
          <w:highlight w:val="yellow"/>
        </w:rPr>
        <w:t xml:space="preserve">with contributions made by </w:t>
      </w:r>
      <w:r w:rsidR="00E71392">
        <w:rPr>
          <w:snapToGrid w:val="0"/>
          <w:kern w:val="22"/>
          <w:sz w:val="24"/>
          <w:highlight w:val="yellow"/>
        </w:rPr>
        <w:t xml:space="preserve">industries/research institutes/public institutions will fund </w:t>
      </w:r>
      <w:proofErr w:type="gramStart"/>
      <w:r w:rsidR="00ED15A4">
        <w:rPr>
          <w:snapToGrid w:val="0"/>
          <w:kern w:val="22"/>
          <w:sz w:val="24"/>
          <w:highlight w:val="yellow"/>
        </w:rPr>
        <w:t>on the basis of</w:t>
      </w:r>
      <w:proofErr w:type="gramEnd"/>
      <w:r w:rsidR="00ED15A4">
        <w:rPr>
          <w:snapToGrid w:val="0"/>
          <w:kern w:val="22"/>
          <w:sz w:val="24"/>
          <w:highlight w:val="yellow"/>
        </w:rPr>
        <w:t xml:space="preserve"> the benefits derived by </w:t>
      </w:r>
      <w:r w:rsidR="00E71392">
        <w:rPr>
          <w:snapToGrid w:val="0"/>
          <w:kern w:val="22"/>
          <w:sz w:val="24"/>
          <w:highlight w:val="yellow"/>
        </w:rPr>
        <w:t xml:space="preserve">the use of genetic resources. </w:t>
      </w:r>
    </w:p>
    <w:p w14:paraId="71F5A1E0" w14:textId="18E57189" w:rsidR="00B62D74" w:rsidRDefault="00B62D74" w:rsidP="00E80545">
      <w:pPr>
        <w:pStyle w:val="Paragrafoelenco"/>
        <w:numPr>
          <w:ilvl w:val="1"/>
          <w:numId w:val="23"/>
        </w:numPr>
        <w:suppressLineNumbers/>
        <w:suppressAutoHyphens/>
        <w:kinsoku w:val="0"/>
        <w:overflowPunct w:val="0"/>
        <w:autoSpaceDE w:val="0"/>
        <w:autoSpaceDN w:val="0"/>
        <w:adjustRightInd w:val="0"/>
        <w:snapToGrid w:val="0"/>
        <w:spacing w:before="120" w:after="120"/>
        <w:rPr>
          <w:snapToGrid w:val="0"/>
          <w:kern w:val="22"/>
          <w:sz w:val="24"/>
          <w:highlight w:val="yellow"/>
        </w:rPr>
      </w:pPr>
      <w:r>
        <w:rPr>
          <w:snapToGrid w:val="0"/>
          <w:kern w:val="22"/>
          <w:sz w:val="24"/>
          <w:highlight w:val="yellow"/>
        </w:rPr>
        <w:t xml:space="preserve">A mechanism </w:t>
      </w:r>
      <w:r w:rsidR="00AC00FF">
        <w:rPr>
          <w:snapToGrid w:val="0"/>
          <w:kern w:val="22"/>
          <w:sz w:val="24"/>
          <w:highlight w:val="yellow"/>
        </w:rPr>
        <w:t>to facilitate</w:t>
      </w:r>
      <w:r>
        <w:rPr>
          <w:snapToGrid w:val="0"/>
          <w:kern w:val="22"/>
          <w:sz w:val="24"/>
          <w:highlight w:val="yellow"/>
        </w:rPr>
        <w:t xml:space="preserve"> civil society and </w:t>
      </w:r>
      <w:r w:rsidR="00AC00FF">
        <w:rPr>
          <w:snapToGrid w:val="0"/>
          <w:kern w:val="22"/>
          <w:sz w:val="24"/>
          <w:highlight w:val="yellow"/>
        </w:rPr>
        <w:t xml:space="preserve">Indigenous Peoples and Local Communities’ participation </w:t>
      </w:r>
      <w:r>
        <w:rPr>
          <w:snapToGrid w:val="0"/>
          <w:kern w:val="22"/>
          <w:sz w:val="24"/>
          <w:highlight w:val="yellow"/>
        </w:rPr>
        <w:t>in the decisions to use</w:t>
      </w:r>
      <w:r w:rsidR="009A6BEC">
        <w:rPr>
          <w:snapToGrid w:val="0"/>
          <w:kern w:val="22"/>
          <w:sz w:val="24"/>
          <w:highlight w:val="yellow"/>
        </w:rPr>
        <w:t xml:space="preserve"> financial</w:t>
      </w:r>
      <w:r>
        <w:rPr>
          <w:snapToGrid w:val="0"/>
          <w:kern w:val="22"/>
          <w:sz w:val="24"/>
          <w:highlight w:val="yellow"/>
        </w:rPr>
        <w:t xml:space="preserve"> resources to implement the </w:t>
      </w:r>
      <w:r w:rsidRPr="00E71392">
        <w:rPr>
          <w:snapToGrid w:val="0"/>
          <w:kern w:val="22"/>
          <w:sz w:val="24"/>
          <w:highlight w:val="yellow"/>
        </w:rPr>
        <w:t>post-2020 global biodiversity framework</w:t>
      </w:r>
      <w:r>
        <w:rPr>
          <w:snapToGrid w:val="0"/>
          <w:kern w:val="22"/>
          <w:sz w:val="24"/>
          <w:highlight w:val="yellow"/>
        </w:rPr>
        <w:t>.</w:t>
      </w:r>
    </w:p>
    <w:p w14:paraId="48D9FA6F" w14:textId="35415788" w:rsidR="00B62D74" w:rsidRPr="00756FA2" w:rsidRDefault="009A6BEC">
      <w:pPr>
        <w:pStyle w:val="Paragrafoelenco"/>
        <w:numPr>
          <w:ilvl w:val="1"/>
          <w:numId w:val="23"/>
        </w:numPr>
        <w:suppressLineNumbers/>
        <w:suppressAutoHyphens/>
        <w:kinsoku w:val="0"/>
        <w:overflowPunct w:val="0"/>
        <w:autoSpaceDE w:val="0"/>
        <w:autoSpaceDN w:val="0"/>
        <w:adjustRightInd w:val="0"/>
        <w:snapToGrid w:val="0"/>
        <w:spacing w:before="120" w:after="120"/>
        <w:rPr>
          <w:snapToGrid w:val="0"/>
          <w:kern w:val="22"/>
          <w:sz w:val="24"/>
          <w:highlight w:val="yellow"/>
        </w:rPr>
      </w:pPr>
      <w:proofErr w:type="gramStart"/>
      <w:r w:rsidRPr="009A6BEC">
        <w:rPr>
          <w:snapToGrid w:val="0"/>
          <w:kern w:val="22"/>
          <w:sz w:val="24"/>
          <w:highlight w:val="yellow"/>
        </w:rPr>
        <w:t>To collaboratively develop</w:t>
      </w:r>
      <w:proofErr w:type="gramEnd"/>
      <w:r w:rsidRPr="009A6BEC">
        <w:rPr>
          <w:snapToGrid w:val="0"/>
          <w:kern w:val="22"/>
          <w:sz w:val="24"/>
          <w:highlight w:val="yellow"/>
        </w:rPr>
        <w:t xml:space="preserve"> mechanisms with civil society for the implementation, monitoring, and evaluation of the post-2020 global biodiversity framework, including the provision of financial, technical, and other support to facilitate these activities.</w:t>
      </w:r>
    </w:p>
    <w:p w14:paraId="6018D32B" w14:textId="5A8A2B08" w:rsidR="00B62D74" w:rsidRPr="00B62D74" w:rsidRDefault="00B62D74" w:rsidP="00B62D74">
      <w:pPr>
        <w:pStyle w:val="Paragrafoelenco"/>
        <w:numPr>
          <w:ilvl w:val="0"/>
          <w:numId w:val="23"/>
        </w:numPr>
        <w:suppressLineNumbers/>
        <w:suppressAutoHyphens/>
        <w:kinsoku w:val="0"/>
        <w:overflowPunct w:val="0"/>
        <w:autoSpaceDE w:val="0"/>
        <w:autoSpaceDN w:val="0"/>
        <w:adjustRightInd w:val="0"/>
        <w:snapToGrid w:val="0"/>
        <w:spacing w:before="120" w:after="120"/>
        <w:rPr>
          <w:snapToGrid w:val="0"/>
          <w:kern w:val="22"/>
          <w:sz w:val="24"/>
          <w:highlight w:val="yellow"/>
        </w:rPr>
      </w:pPr>
      <w:r>
        <w:rPr>
          <w:snapToGrid w:val="0"/>
          <w:kern w:val="22"/>
          <w:sz w:val="24"/>
          <w:highlight w:val="yellow"/>
        </w:rPr>
        <w:t xml:space="preserve">The scope of the </w:t>
      </w:r>
      <w:r w:rsidRPr="00E71392">
        <w:rPr>
          <w:snapToGrid w:val="0"/>
          <w:kern w:val="22"/>
          <w:sz w:val="24"/>
          <w:highlight w:val="yellow"/>
        </w:rPr>
        <w:t>post-2020 global biodiversity framework</w:t>
      </w:r>
      <w:r>
        <w:rPr>
          <w:snapToGrid w:val="0"/>
          <w:kern w:val="22"/>
          <w:sz w:val="24"/>
          <w:highlight w:val="yellow"/>
        </w:rPr>
        <w:t xml:space="preserve"> should include the commitment of </w:t>
      </w:r>
      <w:r w:rsidR="009A6BEC">
        <w:rPr>
          <w:snapToGrid w:val="0"/>
          <w:kern w:val="22"/>
          <w:sz w:val="24"/>
          <w:highlight w:val="yellow"/>
        </w:rPr>
        <w:t>g</w:t>
      </w:r>
      <w:r>
        <w:rPr>
          <w:snapToGrid w:val="0"/>
          <w:kern w:val="22"/>
          <w:sz w:val="24"/>
          <w:highlight w:val="yellow"/>
        </w:rPr>
        <w:t xml:space="preserve">overnments and the active role of civil society, </w:t>
      </w:r>
      <w:r w:rsidR="009A6BEC">
        <w:rPr>
          <w:snapToGrid w:val="0"/>
          <w:kern w:val="22"/>
          <w:sz w:val="24"/>
          <w:highlight w:val="yellow"/>
        </w:rPr>
        <w:t>Indigenous Peoples and Local Communities</w:t>
      </w:r>
      <w:r>
        <w:rPr>
          <w:snapToGrid w:val="0"/>
          <w:kern w:val="22"/>
          <w:sz w:val="24"/>
          <w:highlight w:val="yellow"/>
        </w:rPr>
        <w:t xml:space="preserve"> and food producers’ organizations. </w:t>
      </w:r>
    </w:p>
    <w:p w14:paraId="7991829C" w14:textId="35E2EE3A" w:rsidR="00FF58EB" w:rsidRPr="00C375F2" w:rsidRDefault="00390ED6" w:rsidP="00DA6ACC">
      <w:pPr>
        <w:pStyle w:val="Paragrafoelenco"/>
        <w:suppressLineNumbers/>
        <w:tabs>
          <w:tab w:val="left" w:pos="426"/>
        </w:tabs>
        <w:suppressAutoHyphens/>
        <w:kinsoku w:val="0"/>
        <w:overflowPunct w:val="0"/>
        <w:autoSpaceDE w:val="0"/>
        <w:autoSpaceDN w:val="0"/>
        <w:adjustRightInd w:val="0"/>
        <w:snapToGrid w:val="0"/>
        <w:spacing w:before="120" w:after="120"/>
        <w:jc w:val="center"/>
        <w:outlineLvl w:val="1"/>
        <w:rPr>
          <w:b/>
          <w:kern w:val="22"/>
          <w:sz w:val="24"/>
        </w:rPr>
      </w:pPr>
      <w:r w:rsidRPr="00C375F2">
        <w:rPr>
          <w:b/>
          <w:kern w:val="22"/>
          <w:sz w:val="24"/>
        </w:rPr>
        <w:t>M</w:t>
      </w:r>
      <w:r w:rsidR="006C0D6E" w:rsidRPr="00C375F2">
        <w:rPr>
          <w:b/>
          <w:kern w:val="22"/>
          <w:sz w:val="24"/>
        </w:rPr>
        <w:t>.</w:t>
      </w:r>
      <w:r w:rsidR="006C0D6E" w:rsidRPr="00C375F2">
        <w:rPr>
          <w:b/>
          <w:kern w:val="22"/>
          <w:sz w:val="24"/>
        </w:rPr>
        <w:tab/>
      </w:r>
      <w:r w:rsidR="00FF58EB" w:rsidRPr="00C375F2">
        <w:rPr>
          <w:b/>
          <w:kern w:val="22"/>
          <w:sz w:val="24"/>
        </w:rPr>
        <w:t xml:space="preserve">Financial </w:t>
      </w:r>
      <w:r w:rsidR="006C0D6E" w:rsidRPr="00C375F2">
        <w:rPr>
          <w:b/>
          <w:kern w:val="22"/>
          <w:sz w:val="24"/>
        </w:rPr>
        <w:t>m</w:t>
      </w:r>
      <w:r w:rsidR="00FF58EB" w:rsidRPr="00C375F2">
        <w:rPr>
          <w:b/>
          <w:kern w:val="22"/>
          <w:sz w:val="24"/>
        </w:rPr>
        <w:t>echanisms</w:t>
      </w:r>
    </w:p>
    <w:p w14:paraId="5E4CA55D" w14:textId="197004FE" w:rsidR="00FF58EB" w:rsidRPr="001A5695" w:rsidRDefault="00FF58EB" w:rsidP="00F958F1">
      <w:pPr>
        <w:pStyle w:val="Paragrafoelenco"/>
        <w:numPr>
          <w:ilvl w:val="0"/>
          <w:numId w:val="1"/>
        </w:numPr>
        <w:suppressLineNumbers/>
        <w:suppressAutoHyphens/>
        <w:kinsoku w:val="0"/>
        <w:overflowPunct w:val="0"/>
        <w:autoSpaceDE w:val="0"/>
        <w:autoSpaceDN w:val="0"/>
        <w:adjustRightInd w:val="0"/>
        <w:snapToGrid w:val="0"/>
        <w:spacing w:before="120" w:after="120"/>
        <w:ind w:left="0" w:firstLine="0"/>
        <w:rPr>
          <w:b/>
          <w:iCs/>
          <w:snapToGrid w:val="0"/>
          <w:kern w:val="22"/>
          <w:sz w:val="24"/>
        </w:rPr>
      </w:pPr>
      <w:proofErr w:type="gramStart"/>
      <w:r w:rsidRPr="00C375F2">
        <w:rPr>
          <w:iCs/>
          <w:snapToGrid w:val="0"/>
          <w:kern w:val="22"/>
          <w:sz w:val="24"/>
        </w:rPr>
        <w:t xml:space="preserve">Decision 14/23 </w:t>
      </w:r>
      <w:r w:rsidR="006C0D6E" w:rsidRPr="00C375F2">
        <w:rPr>
          <w:iCs/>
          <w:kern w:val="22"/>
          <w:sz w:val="24"/>
        </w:rPr>
        <w:t>w</w:t>
      </w:r>
      <w:r w:rsidRPr="00C375F2">
        <w:rPr>
          <w:iCs/>
          <w:kern w:val="22"/>
          <w:sz w:val="24"/>
        </w:rPr>
        <w:t>elcomes</w:t>
      </w:r>
      <w:r w:rsidRPr="00C375F2">
        <w:rPr>
          <w:i/>
          <w:iCs/>
          <w:kern w:val="22"/>
          <w:sz w:val="24"/>
        </w:rPr>
        <w:t xml:space="preserve"> </w:t>
      </w:r>
      <w:r w:rsidRPr="00C375F2">
        <w:rPr>
          <w:iCs/>
          <w:kern w:val="22"/>
          <w:sz w:val="24"/>
        </w:rPr>
        <w:t xml:space="preserve">the successful </w:t>
      </w:r>
      <w:r w:rsidRPr="00C375F2">
        <w:rPr>
          <w:kern w:val="22"/>
          <w:sz w:val="24"/>
        </w:rPr>
        <w:t>conclusion</w:t>
      </w:r>
      <w:r w:rsidRPr="00C375F2">
        <w:rPr>
          <w:iCs/>
          <w:kern w:val="22"/>
          <w:sz w:val="24"/>
        </w:rPr>
        <w:t xml:space="preserve"> of the seventh replenishment of the Global Environment Facility Trust Fund and expresses appreciation</w:t>
      </w:r>
      <w:r w:rsidRPr="00C375F2">
        <w:rPr>
          <w:kern w:val="22"/>
          <w:sz w:val="24"/>
        </w:rPr>
        <w:t xml:space="preserve"> for </w:t>
      </w:r>
      <w:r w:rsidRPr="00C375F2">
        <w:rPr>
          <w:iCs/>
          <w:kern w:val="22"/>
          <w:sz w:val="24"/>
        </w:rPr>
        <w:t>the continuing financial support from Parties and Governments for carrying out the tasks under the Strategic Plan for Biodiversity 2011-2020 in its remaining years, and for supporting the implementation of the post-2020 global biodiversity framework in its first two years.</w:t>
      </w:r>
      <w:proofErr w:type="gramEnd"/>
      <w:r w:rsidRPr="00C375F2">
        <w:rPr>
          <w:iCs/>
          <w:kern w:val="22"/>
          <w:sz w:val="24"/>
        </w:rPr>
        <w:t xml:space="preserve"> </w:t>
      </w:r>
      <w:r w:rsidRPr="00C375F2">
        <w:rPr>
          <w:b/>
          <w:iCs/>
          <w:kern w:val="22"/>
          <w:sz w:val="24"/>
        </w:rPr>
        <w:t xml:space="preserve">Question: How </w:t>
      </w:r>
      <w:r w:rsidR="00740A5C" w:rsidRPr="00C375F2">
        <w:rPr>
          <w:b/>
          <w:iCs/>
          <w:kern w:val="22"/>
          <w:sz w:val="24"/>
        </w:rPr>
        <w:t xml:space="preserve">can </w:t>
      </w:r>
      <w:r w:rsidRPr="00C375F2">
        <w:rPr>
          <w:b/>
          <w:iCs/>
          <w:kern w:val="22"/>
          <w:sz w:val="24"/>
        </w:rPr>
        <w:t xml:space="preserve">the Global Environment Facility support the timely provision of financial resources to </w:t>
      </w:r>
      <w:r w:rsidR="00801B75" w:rsidRPr="00C375F2">
        <w:rPr>
          <w:b/>
          <w:iCs/>
          <w:kern w:val="22"/>
          <w:sz w:val="24"/>
        </w:rPr>
        <w:t xml:space="preserve">assist </w:t>
      </w:r>
      <w:r w:rsidRPr="00C375F2">
        <w:rPr>
          <w:b/>
          <w:iCs/>
          <w:kern w:val="22"/>
          <w:sz w:val="24"/>
        </w:rPr>
        <w:t xml:space="preserve">eligible Parties </w:t>
      </w:r>
      <w:r w:rsidR="00740A5C" w:rsidRPr="00C375F2">
        <w:rPr>
          <w:b/>
          <w:iCs/>
          <w:kern w:val="22"/>
          <w:sz w:val="24"/>
        </w:rPr>
        <w:t xml:space="preserve">in </w:t>
      </w:r>
      <w:r w:rsidR="00801B75" w:rsidRPr="00C375F2">
        <w:rPr>
          <w:b/>
          <w:iCs/>
          <w:kern w:val="22"/>
          <w:sz w:val="24"/>
        </w:rPr>
        <w:t>implement</w:t>
      </w:r>
      <w:r w:rsidR="00740A5C" w:rsidRPr="00C375F2">
        <w:rPr>
          <w:b/>
          <w:iCs/>
          <w:kern w:val="22"/>
          <w:sz w:val="24"/>
        </w:rPr>
        <w:t>ing</w:t>
      </w:r>
      <w:r w:rsidRPr="00C375F2">
        <w:rPr>
          <w:b/>
          <w:iCs/>
          <w:kern w:val="22"/>
          <w:sz w:val="24"/>
        </w:rPr>
        <w:t xml:space="preserve"> the post</w:t>
      </w:r>
      <w:r w:rsidR="00801B75" w:rsidRPr="00C375F2">
        <w:rPr>
          <w:b/>
          <w:iCs/>
          <w:kern w:val="22"/>
          <w:sz w:val="24"/>
        </w:rPr>
        <w:t>-</w:t>
      </w:r>
      <w:r w:rsidRPr="00C375F2">
        <w:rPr>
          <w:b/>
          <w:iCs/>
          <w:kern w:val="22"/>
          <w:sz w:val="24"/>
        </w:rPr>
        <w:t>2020 global biodiversity framework?</w:t>
      </w:r>
    </w:p>
    <w:p w14:paraId="10BE3931" w14:textId="337CE6C6" w:rsidR="00ED15A4" w:rsidRPr="00ED15A4" w:rsidRDefault="00ED15A4" w:rsidP="00ED15A4">
      <w:pPr>
        <w:pStyle w:val="Paragrafoelenco"/>
        <w:numPr>
          <w:ilvl w:val="0"/>
          <w:numId w:val="23"/>
        </w:numPr>
        <w:suppressLineNumbers/>
        <w:suppressAutoHyphens/>
        <w:kinsoku w:val="0"/>
        <w:overflowPunct w:val="0"/>
        <w:autoSpaceDE w:val="0"/>
        <w:autoSpaceDN w:val="0"/>
        <w:adjustRightInd w:val="0"/>
        <w:snapToGrid w:val="0"/>
        <w:spacing w:before="120" w:after="120"/>
        <w:rPr>
          <w:iCs/>
          <w:snapToGrid w:val="0"/>
          <w:kern w:val="22"/>
          <w:sz w:val="24"/>
          <w:highlight w:val="yellow"/>
        </w:rPr>
      </w:pPr>
      <w:r w:rsidRPr="00756FA2">
        <w:rPr>
          <w:iCs/>
          <w:snapToGrid w:val="0"/>
          <w:kern w:val="22"/>
          <w:sz w:val="24"/>
          <w:highlight w:val="yellow"/>
        </w:rPr>
        <w:t>The GEF should be supplemented by a compulsory levy on sales by large operators of tangible or intangible products (information, licences, etc.) resulting from the use of genetic resources</w:t>
      </w:r>
    </w:p>
    <w:p w14:paraId="058DD77A" w14:textId="363D4268" w:rsidR="00530789" w:rsidRPr="00ED15A4" w:rsidRDefault="009A6BEC" w:rsidP="00ED15A4">
      <w:pPr>
        <w:pStyle w:val="Paragrafoelenco"/>
        <w:numPr>
          <w:ilvl w:val="0"/>
          <w:numId w:val="23"/>
        </w:numPr>
        <w:suppressLineNumbers/>
        <w:suppressAutoHyphens/>
        <w:kinsoku w:val="0"/>
        <w:overflowPunct w:val="0"/>
        <w:autoSpaceDE w:val="0"/>
        <w:autoSpaceDN w:val="0"/>
        <w:adjustRightInd w:val="0"/>
        <w:snapToGrid w:val="0"/>
        <w:spacing w:before="120" w:after="120"/>
        <w:rPr>
          <w:iCs/>
          <w:snapToGrid w:val="0"/>
          <w:kern w:val="22"/>
          <w:sz w:val="24"/>
          <w:highlight w:val="yellow"/>
        </w:rPr>
      </w:pPr>
      <w:r w:rsidRPr="00ED15A4">
        <w:rPr>
          <w:iCs/>
          <w:snapToGrid w:val="0"/>
          <w:kern w:val="22"/>
          <w:sz w:val="24"/>
          <w:highlight w:val="yellow"/>
        </w:rPr>
        <w:t>The GEF should not only finance the activities of Contracting Parties, but also directly provide financial resources to</w:t>
      </w:r>
      <w:r w:rsidR="00ED15A4" w:rsidRPr="00ED15A4">
        <w:rPr>
          <w:iCs/>
          <w:snapToGrid w:val="0"/>
          <w:kern w:val="22"/>
          <w:sz w:val="24"/>
          <w:highlight w:val="yellow"/>
        </w:rPr>
        <w:t xml:space="preserve"> </w:t>
      </w:r>
      <w:r w:rsidR="00ED15A4" w:rsidRPr="00756FA2">
        <w:rPr>
          <w:iCs/>
          <w:snapToGrid w:val="0"/>
          <w:kern w:val="22"/>
          <w:sz w:val="24"/>
          <w:highlight w:val="yellow"/>
        </w:rPr>
        <w:t>farmers' organizations, local communities, indigenous peoples and</w:t>
      </w:r>
      <w:r w:rsidRPr="00ED15A4">
        <w:rPr>
          <w:iCs/>
          <w:snapToGrid w:val="0"/>
          <w:kern w:val="22"/>
          <w:sz w:val="24"/>
          <w:highlight w:val="yellow"/>
        </w:rPr>
        <w:t xml:space="preserve"> Civil Society to improve </w:t>
      </w:r>
      <w:r w:rsidR="000731F6" w:rsidRPr="00ED15A4">
        <w:rPr>
          <w:iCs/>
          <w:snapToGrid w:val="0"/>
          <w:kern w:val="22"/>
          <w:sz w:val="24"/>
          <w:highlight w:val="yellow"/>
        </w:rPr>
        <w:t>more</w:t>
      </w:r>
      <w:r w:rsidRPr="00ED15A4">
        <w:rPr>
          <w:iCs/>
          <w:snapToGrid w:val="0"/>
          <w:kern w:val="22"/>
          <w:sz w:val="24"/>
          <w:highlight w:val="yellow"/>
        </w:rPr>
        <w:t xml:space="preserve"> effectiveness and legitimacy of the </w:t>
      </w:r>
      <w:r w:rsidRPr="00ED15A4">
        <w:rPr>
          <w:snapToGrid w:val="0"/>
          <w:kern w:val="22"/>
          <w:sz w:val="24"/>
          <w:highlight w:val="yellow"/>
        </w:rPr>
        <w:t>post-2020 global biodiversity framework.</w:t>
      </w:r>
    </w:p>
    <w:p w14:paraId="1E7C2549" w14:textId="67296C3E" w:rsidR="001A5695" w:rsidRPr="00530789" w:rsidRDefault="00B62D74" w:rsidP="00530789">
      <w:pPr>
        <w:pStyle w:val="Paragrafoelenco"/>
        <w:numPr>
          <w:ilvl w:val="1"/>
          <w:numId w:val="23"/>
        </w:numPr>
        <w:suppressLineNumbers/>
        <w:suppressAutoHyphens/>
        <w:kinsoku w:val="0"/>
        <w:overflowPunct w:val="0"/>
        <w:autoSpaceDE w:val="0"/>
        <w:autoSpaceDN w:val="0"/>
        <w:adjustRightInd w:val="0"/>
        <w:snapToGrid w:val="0"/>
        <w:spacing w:before="120" w:after="120"/>
        <w:rPr>
          <w:iCs/>
          <w:snapToGrid w:val="0"/>
          <w:kern w:val="22"/>
          <w:sz w:val="24"/>
          <w:highlight w:val="yellow"/>
        </w:rPr>
      </w:pPr>
      <w:r w:rsidRPr="00530789">
        <w:rPr>
          <w:iCs/>
          <w:snapToGrid w:val="0"/>
          <w:kern w:val="22"/>
          <w:sz w:val="24"/>
          <w:highlight w:val="yellow"/>
        </w:rPr>
        <w:t xml:space="preserve">It should be more inclusive and open calls to finance the activities/consultations of civil society organizations, </w:t>
      </w:r>
      <w:r w:rsidR="000731F6">
        <w:rPr>
          <w:iCs/>
          <w:snapToGrid w:val="0"/>
          <w:kern w:val="22"/>
          <w:sz w:val="24"/>
          <w:highlight w:val="yellow"/>
        </w:rPr>
        <w:t>Indigenous Peoples and Local Communities</w:t>
      </w:r>
      <w:r w:rsidRPr="00530789">
        <w:rPr>
          <w:iCs/>
          <w:snapToGrid w:val="0"/>
          <w:kern w:val="22"/>
          <w:sz w:val="24"/>
          <w:highlight w:val="yellow"/>
        </w:rPr>
        <w:t xml:space="preserve"> and food producers’ organizations. </w:t>
      </w:r>
    </w:p>
    <w:p w14:paraId="39E42686" w14:textId="3B2A715F" w:rsidR="00B62D74" w:rsidRPr="00530789" w:rsidRDefault="00B62D74" w:rsidP="00530789">
      <w:pPr>
        <w:pStyle w:val="Paragrafoelenco"/>
        <w:numPr>
          <w:ilvl w:val="1"/>
          <w:numId w:val="23"/>
        </w:numPr>
        <w:suppressLineNumbers/>
        <w:suppressAutoHyphens/>
        <w:kinsoku w:val="0"/>
        <w:overflowPunct w:val="0"/>
        <w:autoSpaceDE w:val="0"/>
        <w:autoSpaceDN w:val="0"/>
        <w:adjustRightInd w:val="0"/>
        <w:snapToGrid w:val="0"/>
        <w:spacing w:before="120" w:after="120"/>
        <w:rPr>
          <w:iCs/>
          <w:snapToGrid w:val="0"/>
          <w:kern w:val="22"/>
          <w:sz w:val="24"/>
          <w:highlight w:val="yellow"/>
        </w:rPr>
      </w:pPr>
      <w:r w:rsidRPr="00530789">
        <w:rPr>
          <w:iCs/>
          <w:snapToGrid w:val="0"/>
          <w:kern w:val="22"/>
          <w:sz w:val="24"/>
          <w:highlight w:val="yellow"/>
        </w:rPr>
        <w:lastRenderedPageBreak/>
        <w:t xml:space="preserve">It should also </w:t>
      </w:r>
      <w:r w:rsidR="00530789" w:rsidRPr="00530789">
        <w:rPr>
          <w:iCs/>
          <w:snapToGrid w:val="0"/>
          <w:kern w:val="22"/>
          <w:sz w:val="24"/>
          <w:highlight w:val="yellow"/>
        </w:rPr>
        <w:t xml:space="preserve">provide a </w:t>
      </w:r>
      <w:r w:rsidR="009A6BEC">
        <w:rPr>
          <w:iCs/>
          <w:snapToGrid w:val="0"/>
          <w:kern w:val="22"/>
          <w:sz w:val="24"/>
          <w:highlight w:val="yellow"/>
        </w:rPr>
        <w:t>budget</w:t>
      </w:r>
      <w:r w:rsidR="009A6BEC" w:rsidRPr="00530789">
        <w:rPr>
          <w:iCs/>
          <w:snapToGrid w:val="0"/>
          <w:kern w:val="22"/>
          <w:sz w:val="24"/>
          <w:highlight w:val="yellow"/>
        </w:rPr>
        <w:t xml:space="preserve"> </w:t>
      </w:r>
      <w:r w:rsidR="00530789" w:rsidRPr="00530789">
        <w:rPr>
          <w:iCs/>
          <w:snapToGrid w:val="0"/>
          <w:kern w:val="22"/>
          <w:sz w:val="24"/>
          <w:highlight w:val="yellow"/>
        </w:rPr>
        <w:t xml:space="preserve">for specific activities of food producers’ organizations to support sustainable production that respect and improve biodiversity. </w:t>
      </w:r>
      <w:r w:rsidRPr="00530789">
        <w:rPr>
          <w:iCs/>
          <w:snapToGrid w:val="0"/>
          <w:kern w:val="22"/>
          <w:sz w:val="24"/>
          <w:highlight w:val="yellow"/>
        </w:rPr>
        <w:t xml:space="preserve"> </w:t>
      </w:r>
    </w:p>
    <w:p w14:paraId="7C5FA028" w14:textId="5DD9E70F" w:rsidR="0067581A" w:rsidRPr="00C375F2" w:rsidRDefault="00390ED6" w:rsidP="00DA6ACC">
      <w:pPr>
        <w:tabs>
          <w:tab w:val="left" w:pos="426"/>
        </w:tabs>
        <w:spacing w:before="120" w:after="120" w:line="240" w:lineRule="auto"/>
        <w:jc w:val="center"/>
        <w:outlineLvl w:val="1"/>
        <w:rPr>
          <w:rFonts w:ascii="Times New Roman" w:hAnsi="Times New Roman" w:cs="Times New Roman"/>
          <w:b/>
          <w:kern w:val="22"/>
          <w:sz w:val="24"/>
          <w:szCs w:val="24"/>
          <w:lang w:val="en-GB"/>
        </w:rPr>
      </w:pPr>
      <w:r w:rsidRPr="00C375F2">
        <w:rPr>
          <w:rFonts w:ascii="Times New Roman" w:hAnsi="Times New Roman" w:cs="Times New Roman"/>
          <w:b/>
          <w:kern w:val="22"/>
          <w:sz w:val="24"/>
          <w:szCs w:val="24"/>
          <w:lang w:val="en-GB"/>
        </w:rPr>
        <w:t>N</w:t>
      </w:r>
      <w:r w:rsidR="006C0D6E" w:rsidRPr="00C375F2">
        <w:rPr>
          <w:rFonts w:ascii="Times New Roman" w:hAnsi="Times New Roman" w:cs="Times New Roman"/>
          <w:b/>
          <w:kern w:val="22"/>
          <w:sz w:val="24"/>
          <w:szCs w:val="24"/>
          <w:lang w:val="en-GB"/>
        </w:rPr>
        <w:t>.</w:t>
      </w:r>
      <w:r w:rsidR="006C0D6E" w:rsidRPr="00C375F2">
        <w:rPr>
          <w:rFonts w:ascii="Times New Roman" w:hAnsi="Times New Roman" w:cs="Times New Roman"/>
          <w:b/>
          <w:kern w:val="22"/>
          <w:sz w:val="24"/>
          <w:szCs w:val="24"/>
          <w:lang w:val="en-GB"/>
        </w:rPr>
        <w:tab/>
      </w:r>
      <w:r w:rsidR="0067581A" w:rsidRPr="00C375F2">
        <w:rPr>
          <w:rFonts w:ascii="Times New Roman" w:hAnsi="Times New Roman" w:cs="Times New Roman"/>
          <w:b/>
          <w:kern w:val="22"/>
          <w:sz w:val="24"/>
          <w:szCs w:val="24"/>
          <w:lang w:val="en-GB"/>
        </w:rPr>
        <w:t>Review process</w:t>
      </w:r>
    </w:p>
    <w:p w14:paraId="7B901A29" w14:textId="516E0FA5" w:rsidR="0067581A" w:rsidRPr="001A5695" w:rsidRDefault="0067581A" w:rsidP="00F958F1">
      <w:pPr>
        <w:pStyle w:val="Paragrafoelenco"/>
        <w:numPr>
          <w:ilvl w:val="0"/>
          <w:numId w:val="1"/>
        </w:numPr>
        <w:suppressLineNumbers/>
        <w:suppressAutoHyphens/>
        <w:kinsoku w:val="0"/>
        <w:overflowPunct w:val="0"/>
        <w:autoSpaceDE w:val="0"/>
        <w:autoSpaceDN w:val="0"/>
        <w:adjustRightInd w:val="0"/>
        <w:snapToGrid w:val="0"/>
        <w:spacing w:before="120" w:after="120"/>
        <w:ind w:left="0" w:firstLine="0"/>
        <w:rPr>
          <w:snapToGrid w:val="0"/>
          <w:kern w:val="22"/>
          <w:sz w:val="24"/>
        </w:rPr>
      </w:pPr>
      <w:r w:rsidRPr="00C375F2">
        <w:rPr>
          <w:snapToGrid w:val="0"/>
          <w:kern w:val="22"/>
          <w:sz w:val="24"/>
        </w:rPr>
        <w:t xml:space="preserve">The need for an effective and timely review process for the post-2020 global biodiversity framework </w:t>
      </w:r>
      <w:proofErr w:type="gramStart"/>
      <w:r w:rsidRPr="00C375F2">
        <w:rPr>
          <w:snapToGrid w:val="0"/>
          <w:kern w:val="22"/>
          <w:sz w:val="24"/>
        </w:rPr>
        <w:t>was noted</w:t>
      </w:r>
      <w:proofErr w:type="gramEnd"/>
      <w:r w:rsidRPr="00C375F2">
        <w:rPr>
          <w:snapToGrid w:val="0"/>
          <w:kern w:val="22"/>
          <w:sz w:val="24"/>
        </w:rPr>
        <w:t xml:space="preserve"> in many submissions. </w:t>
      </w:r>
      <w:r w:rsidR="00B23D4C" w:rsidRPr="00C375F2">
        <w:rPr>
          <w:snapToGrid w:val="0"/>
          <w:kern w:val="22"/>
          <w:sz w:val="24"/>
        </w:rPr>
        <w:t>In this respect, t</w:t>
      </w:r>
      <w:r w:rsidRPr="00C375F2">
        <w:rPr>
          <w:snapToGrid w:val="0"/>
          <w:kern w:val="22"/>
          <w:sz w:val="24"/>
        </w:rPr>
        <w:t>he continued importance of the national reports and the clearing</w:t>
      </w:r>
      <w:r w:rsidR="006C0D6E" w:rsidRPr="00C375F2">
        <w:rPr>
          <w:snapToGrid w:val="0"/>
          <w:kern w:val="22"/>
          <w:sz w:val="24"/>
        </w:rPr>
        <w:t>-</w:t>
      </w:r>
      <w:r w:rsidRPr="00C375F2">
        <w:rPr>
          <w:snapToGrid w:val="0"/>
          <w:kern w:val="22"/>
          <w:sz w:val="24"/>
        </w:rPr>
        <w:t xml:space="preserve">house mechanism of the Convention </w:t>
      </w:r>
      <w:proofErr w:type="gramStart"/>
      <w:r w:rsidRPr="00C375F2">
        <w:rPr>
          <w:snapToGrid w:val="0"/>
          <w:kern w:val="22"/>
          <w:sz w:val="24"/>
        </w:rPr>
        <w:t>were highlighted</w:t>
      </w:r>
      <w:proofErr w:type="gramEnd"/>
      <w:r w:rsidRPr="00C375F2">
        <w:rPr>
          <w:snapToGrid w:val="0"/>
          <w:kern w:val="22"/>
          <w:sz w:val="24"/>
        </w:rPr>
        <w:t xml:space="preserve">. However, the need for more effective, robust and accountable national reporting </w:t>
      </w:r>
      <w:proofErr w:type="gramStart"/>
      <w:r w:rsidRPr="00C375F2">
        <w:rPr>
          <w:snapToGrid w:val="0"/>
          <w:kern w:val="22"/>
          <w:sz w:val="24"/>
        </w:rPr>
        <w:t>was also highlighted</w:t>
      </w:r>
      <w:proofErr w:type="gramEnd"/>
      <w:r w:rsidRPr="00C375F2">
        <w:rPr>
          <w:snapToGrid w:val="0"/>
          <w:kern w:val="22"/>
          <w:sz w:val="24"/>
        </w:rPr>
        <w:t>. In addition</w:t>
      </w:r>
      <w:r w:rsidR="006C0D6E" w:rsidRPr="00C375F2">
        <w:rPr>
          <w:snapToGrid w:val="0"/>
          <w:kern w:val="22"/>
          <w:sz w:val="24"/>
        </w:rPr>
        <w:t>,</w:t>
      </w:r>
      <w:r w:rsidRPr="00C375F2">
        <w:rPr>
          <w:snapToGrid w:val="0"/>
          <w:kern w:val="22"/>
          <w:sz w:val="24"/>
        </w:rPr>
        <w:t xml:space="preserve"> many submissions suggested additional mechanisms for reviewing progress in implementation and for building accountability and transparency. </w:t>
      </w:r>
      <w:r w:rsidRPr="00C375F2">
        <w:rPr>
          <w:b/>
          <w:iCs/>
          <w:snapToGrid w:val="0"/>
          <w:kern w:val="22"/>
          <w:sz w:val="24"/>
        </w:rPr>
        <w:t>Question</w:t>
      </w:r>
      <w:r w:rsidRPr="00C375F2">
        <w:rPr>
          <w:b/>
          <w:kern w:val="22"/>
          <w:sz w:val="24"/>
        </w:rPr>
        <w:t xml:space="preserve">: What additional mechanisms, if any, are required to support the review of implementation of the post-2020 global biodiversity framework and how </w:t>
      </w:r>
      <w:proofErr w:type="gramStart"/>
      <w:r w:rsidRPr="00C375F2">
        <w:rPr>
          <w:b/>
          <w:kern w:val="22"/>
          <w:sz w:val="24"/>
        </w:rPr>
        <w:t>should these be integrated</w:t>
      </w:r>
      <w:proofErr w:type="gramEnd"/>
      <w:r w:rsidRPr="00C375F2">
        <w:rPr>
          <w:b/>
          <w:kern w:val="22"/>
          <w:sz w:val="24"/>
        </w:rPr>
        <w:t xml:space="preserve"> into the framework?</w:t>
      </w:r>
    </w:p>
    <w:p w14:paraId="73730AFD" w14:textId="664C2419" w:rsidR="001A5695" w:rsidRPr="002668CC" w:rsidRDefault="002668CC" w:rsidP="002668CC">
      <w:pPr>
        <w:pStyle w:val="Paragrafoelenco"/>
        <w:numPr>
          <w:ilvl w:val="0"/>
          <w:numId w:val="23"/>
        </w:numPr>
        <w:suppressLineNumbers/>
        <w:suppressAutoHyphens/>
        <w:kinsoku w:val="0"/>
        <w:overflowPunct w:val="0"/>
        <w:autoSpaceDE w:val="0"/>
        <w:autoSpaceDN w:val="0"/>
        <w:adjustRightInd w:val="0"/>
        <w:snapToGrid w:val="0"/>
        <w:spacing w:before="120" w:after="120"/>
        <w:rPr>
          <w:snapToGrid w:val="0"/>
          <w:kern w:val="22"/>
          <w:sz w:val="24"/>
          <w:highlight w:val="yellow"/>
        </w:rPr>
      </w:pPr>
      <w:r w:rsidRPr="002668CC">
        <w:rPr>
          <w:snapToGrid w:val="0"/>
          <w:kern w:val="22"/>
          <w:sz w:val="24"/>
          <w:highlight w:val="yellow"/>
        </w:rPr>
        <w:t xml:space="preserve">The review of the implementation of the post-2020 global biodiversity framework should also provide a mechanism for the evaluation </w:t>
      </w:r>
      <w:r w:rsidR="009A6BEC">
        <w:rPr>
          <w:snapToGrid w:val="0"/>
          <w:kern w:val="22"/>
          <w:sz w:val="24"/>
          <w:highlight w:val="yellow"/>
        </w:rPr>
        <w:t>by</w:t>
      </w:r>
      <w:r w:rsidR="009A6BEC" w:rsidRPr="002668CC">
        <w:rPr>
          <w:snapToGrid w:val="0"/>
          <w:kern w:val="22"/>
          <w:sz w:val="24"/>
          <w:highlight w:val="yellow"/>
        </w:rPr>
        <w:t xml:space="preserve"> </w:t>
      </w:r>
      <w:r w:rsidRPr="002668CC">
        <w:rPr>
          <w:snapToGrid w:val="0"/>
          <w:kern w:val="22"/>
          <w:sz w:val="24"/>
          <w:highlight w:val="yellow"/>
        </w:rPr>
        <w:t xml:space="preserve">other UN </w:t>
      </w:r>
      <w:r w:rsidR="009A6BEC">
        <w:rPr>
          <w:snapToGrid w:val="0"/>
          <w:kern w:val="22"/>
          <w:sz w:val="24"/>
          <w:highlight w:val="yellow"/>
        </w:rPr>
        <w:t xml:space="preserve">Regional </w:t>
      </w:r>
      <w:r w:rsidRPr="002668CC">
        <w:rPr>
          <w:snapToGrid w:val="0"/>
          <w:kern w:val="22"/>
          <w:sz w:val="24"/>
          <w:highlight w:val="yellow"/>
        </w:rPr>
        <w:t>Agencies such as the FAO</w:t>
      </w:r>
      <w:r w:rsidR="009A6BEC">
        <w:rPr>
          <w:snapToGrid w:val="0"/>
          <w:kern w:val="22"/>
          <w:sz w:val="24"/>
          <w:highlight w:val="yellow"/>
        </w:rPr>
        <w:t xml:space="preserve"> regional offices</w:t>
      </w:r>
      <w:r w:rsidRPr="002668CC">
        <w:rPr>
          <w:snapToGrid w:val="0"/>
          <w:kern w:val="22"/>
          <w:sz w:val="24"/>
          <w:highlight w:val="yellow"/>
        </w:rPr>
        <w:t xml:space="preserve">. It will give more coherence and effectiveness to the </w:t>
      </w:r>
      <w:r w:rsidR="009A6BEC">
        <w:rPr>
          <w:snapToGrid w:val="0"/>
          <w:kern w:val="22"/>
          <w:sz w:val="24"/>
          <w:highlight w:val="yellow"/>
        </w:rPr>
        <w:t xml:space="preserve">national </w:t>
      </w:r>
      <w:r w:rsidRPr="002668CC">
        <w:rPr>
          <w:snapToGrid w:val="0"/>
          <w:kern w:val="22"/>
          <w:sz w:val="24"/>
          <w:highlight w:val="yellow"/>
        </w:rPr>
        <w:t>review</w:t>
      </w:r>
      <w:r w:rsidR="009A6BEC">
        <w:rPr>
          <w:snapToGrid w:val="0"/>
          <w:kern w:val="22"/>
          <w:sz w:val="24"/>
          <w:highlight w:val="yellow"/>
        </w:rPr>
        <w:t>s</w:t>
      </w:r>
      <w:r w:rsidRPr="002668CC">
        <w:rPr>
          <w:snapToGrid w:val="0"/>
          <w:kern w:val="22"/>
          <w:sz w:val="24"/>
          <w:highlight w:val="yellow"/>
        </w:rPr>
        <w:t>.</w:t>
      </w:r>
    </w:p>
    <w:p w14:paraId="19415575" w14:textId="0B8208F0" w:rsidR="0067581A" w:rsidRPr="00C375F2" w:rsidRDefault="00390ED6" w:rsidP="00DA6ACC">
      <w:pPr>
        <w:tabs>
          <w:tab w:val="left" w:pos="426"/>
        </w:tabs>
        <w:spacing w:before="240" w:after="120" w:line="240" w:lineRule="auto"/>
        <w:jc w:val="center"/>
        <w:outlineLvl w:val="1"/>
        <w:rPr>
          <w:rFonts w:ascii="Times New Roman" w:hAnsi="Times New Roman" w:cs="Times New Roman"/>
          <w:b/>
          <w:kern w:val="22"/>
          <w:sz w:val="24"/>
          <w:szCs w:val="24"/>
          <w:lang w:val="en-GB"/>
        </w:rPr>
      </w:pPr>
      <w:r w:rsidRPr="00C375F2">
        <w:rPr>
          <w:rFonts w:ascii="Times New Roman" w:hAnsi="Times New Roman" w:cs="Times New Roman"/>
          <w:b/>
          <w:kern w:val="22"/>
          <w:sz w:val="24"/>
          <w:szCs w:val="24"/>
          <w:lang w:val="en-GB"/>
        </w:rPr>
        <w:t>O</w:t>
      </w:r>
      <w:r w:rsidR="006C0D6E" w:rsidRPr="00C375F2">
        <w:rPr>
          <w:rFonts w:ascii="Times New Roman" w:hAnsi="Times New Roman" w:cs="Times New Roman"/>
          <w:b/>
          <w:kern w:val="22"/>
          <w:sz w:val="24"/>
          <w:szCs w:val="24"/>
          <w:lang w:val="en-GB"/>
        </w:rPr>
        <w:t>.</w:t>
      </w:r>
      <w:r w:rsidR="006C0D6E" w:rsidRPr="00C375F2">
        <w:rPr>
          <w:rFonts w:ascii="Times New Roman" w:hAnsi="Times New Roman" w:cs="Times New Roman"/>
          <w:b/>
          <w:kern w:val="22"/>
          <w:sz w:val="24"/>
          <w:szCs w:val="24"/>
          <w:lang w:val="en-GB"/>
        </w:rPr>
        <w:tab/>
      </w:r>
      <w:r w:rsidR="0067581A" w:rsidRPr="00C375F2">
        <w:rPr>
          <w:rFonts w:ascii="Times New Roman" w:hAnsi="Times New Roman" w:cs="Times New Roman"/>
          <w:b/>
          <w:kern w:val="22"/>
          <w:sz w:val="24"/>
          <w:szCs w:val="24"/>
          <w:lang w:val="en-GB"/>
        </w:rPr>
        <w:t>Relationship between the Convention and the Protocols</w:t>
      </w:r>
    </w:p>
    <w:p w14:paraId="7A782EA9" w14:textId="17BEDDB7" w:rsidR="0067581A" w:rsidRDefault="006C0D6E" w:rsidP="00F958F1">
      <w:pPr>
        <w:pStyle w:val="Paragrafoelenco"/>
        <w:numPr>
          <w:ilvl w:val="0"/>
          <w:numId w:val="1"/>
        </w:numPr>
        <w:suppressLineNumbers/>
        <w:suppressAutoHyphens/>
        <w:kinsoku w:val="0"/>
        <w:overflowPunct w:val="0"/>
        <w:autoSpaceDE w:val="0"/>
        <w:autoSpaceDN w:val="0"/>
        <w:adjustRightInd w:val="0"/>
        <w:snapToGrid w:val="0"/>
        <w:spacing w:before="120" w:after="120"/>
        <w:ind w:left="0" w:firstLine="0"/>
        <w:rPr>
          <w:b/>
          <w:iCs/>
          <w:snapToGrid w:val="0"/>
          <w:kern w:val="22"/>
          <w:sz w:val="24"/>
        </w:rPr>
      </w:pPr>
      <w:r w:rsidRPr="00C375F2">
        <w:rPr>
          <w:iCs/>
          <w:snapToGrid w:val="0"/>
          <w:kern w:val="22"/>
          <w:sz w:val="24"/>
        </w:rPr>
        <w:t xml:space="preserve">Decision </w:t>
      </w:r>
      <w:r w:rsidR="0067581A" w:rsidRPr="00C375F2">
        <w:rPr>
          <w:iCs/>
          <w:snapToGrid w:val="0"/>
          <w:kern w:val="22"/>
          <w:sz w:val="24"/>
        </w:rPr>
        <w:t>CP-9/</w:t>
      </w:r>
      <w:r w:rsidRPr="00C375F2">
        <w:rPr>
          <w:iCs/>
          <w:snapToGrid w:val="0"/>
          <w:kern w:val="22"/>
          <w:sz w:val="24"/>
        </w:rPr>
        <w:t xml:space="preserve">7 </w:t>
      </w:r>
      <w:r w:rsidR="0067581A" w:rsidRPr="00C375F2">
        <w:rPr>
          <w:iCs/>
          <w:snapToGrid w:val="0"/>
          <w:kern w:val="22"/>
          <w:sz w:val="24"/>
        </w:rPr>
        <w:t xml:space="preserve">provides that biosafety </w:t>
      </w:r>
      <w:proofErr w:type="gramStart"/>
      <w:r w:rsidR="0067581A" w:rsidRPr="00C375F2">
        <w:rPr>
          <w:iCs/>
          <w:snapToGrid w:val="0"/>
          <w:kern w:val="22"/>
          <w:sz w:val="24"/>
        </w:rPr>
        <w:t>should be reflected</w:t>
      </w:r>
      <w:proofErr w:type="gramEnd"/>
      <w:r w:rsidR="0067581A" w:rsidRPr="00C375F2">
        <w:rPr>
          <w:iCs/>
          <w:snapToGrid w:val="0"/>
          <w:kern w:val="22"/>
          <w:sz w:val="24"/>
        </w:rPr>
        <w:t xml:space="preserve"> in the post-2020 global biodiversity framework and sets out </w:t>
      </w:r>
      <w:r w:rsidR="0067581A" w:rsidRPr="00C375F2">
        <w:rPr>
          <w:color w:val="000000"/>
          <w:kern w:val="22"/>
          <w:sz w:val="24"/>
        </w:rPr>
        <w:t xml:space="preserve">steps towards the preparation of the biosafety component of the post-2020 framework. The decision also sets out </w:t>
      </w:r>
      <w:r w:rsidR="0067581A" w:rsidRPr="00C375F2">
        <w:rPr>
          <w:iCs/>
          <w:snapToGrid w:val="0"/>
          <w:kern w:val="22"/>
          <w:sz w:val="24"/>
        </w:rPr>
        <w:t xml:space="preserve">a process for developing a specific Implementation Plan </w:t>
      </w:r>
      <w:proofErr w:type="gramStart"/>
      <w:r w:rsidR="0067581A" w:rsidRPr="00C375F2">
        <w:rPr>
          <w:iCs/>
          <w:snapToGrid w:val="0"/>
          <w:kern w:val="22"/>
          <w:sz w:val="24"/>
        </w:rPr>
        <w:t>for the Cartagena Protocol on Biosafety as a follow-up to the Strategic Plan</w:t>
      </w:r>
      <w:proofErr w:type="gramEnd"/>
      <w:r w:rsidR="0067581A" w:rsidRPr="00C375F2">
        <w:rPr>
          <w:iCs/>
          <w:snapToGrid w:val="0"/>
          <w:kern w:val="22"/>
          <w:sz w:val="24"/>
        </w:rPr>
        <w:t xml:space="preserve"> for the Cartagena Protocol on Biosafety for the period 2011-2020.</w:t>
      </w:r>
      <w:r w:rsidR="0067581A" w:rsidRPr="00C375F2">
        <w:rPr>
          <w:b/>
          <w:iCs/>
          <w:snapToGrid w:val="0"/>
          <w:kern w:val="22"/>
          <w:sz w:val="24"/>
        </w:rPr>
        <w:t xml:space="preserve"> Question: What are the issues associated </w:t>
      </w:r>
      <w:r w:rsidR="00E46880" w:rsidRPr="00C375F2">
        <w:rPr>
          <w:b/>
          <w:iCs/>
          <w:snapToGrid w:val="0"/>
          <w:kern w:val="22"/>
          <w:sz w:val="24"/>
        </w:rPr>
        <w:t xml:space="preserve">with </w:t>
      </w:r>
      <w:r w:rsidR="0067581A" w:rsidRPr="00C375F2">
        <w:rPr>
          <w:b/>
          <w:iCs/>
          <w:snapToGrid w:val="0"/>
          <w:kern w:val="22"/>
          <w:sz w:val="24"/>
        </w:rPr>
        <w:t>biosafety under the Convention and what are the implications for the post-2020 global biodiversity framework?</w:t>
      </w:r>
    </w:p>
    <w:p w14:paraId="4495FE4E" w14:textId="43F12CD6" w:rsidR="001A5695" w:rsidRDefault="002668CC" w:rsidP="002668CC">
      <w:pPr>
        <w:pStyle w:val="Paragrafoelenco"/>
        <w:numPr>
          <w:ilvl w:val="0"/>
          <w:numId w:val="23"/>
        </w:numPr>
        <w:suppressLineNumbers/>
        <w:suppressAutoHyphens/>
        <w:kinsoku w:val="0"/>
        <w:overflowPunct w:val="0"/>
        <w:autoSpaceDE w:val="0"/>
        <w:autoSpaceDN w:val="0"/>
        <w:adjustRightInd w:val="0"/>
        <w:snapToGrid w:val="0"/>
        <w:spacing w:before="120" w:after="120"/>
        <w:rPr>
          <w:iCs/>
          <w:snapToGrid w:val="0"/>
          <w:kern w:val="22"/>
          <w:sz w:val="24"/>
          <w:highlight w:val="yellow"/>
        </w:rPr>
      </w:pPr>
      <w:r w:rsidRPr="002668CC">
        <w:rPr>
          <w:iCs/>
          <w:snapToGrid w:val="0"/>
          <w:kern w:val="22"/>
          <w:sz w:val="24"/>
          <w:highlight w:val="yellow"/>
        </w:rPr>
        <w:t>The post-2020 global biodiversity framework should also take in consideration the innovations that are going against the implementation of the post 2020 targets. This means that the Protocol of Cartagena must follow the objectives and scope of the post-2020 global biodiversity framework.</w:t>
      </w:r>
    </w:p>
    <w:p w14:paraId="3E705633" w14:textId="044E33A7" w:rsidR="000731F6" w:rsidRDefault="000731F6" w:rsidP="000731F6">
      <w:pPr>
        <w:pStyle w:val="Paragrafoelenco"/>
        <w:numPr>
          <w:ilvl w:val="0"/>
          <w:numId w:val="23"/>
        </w:numPr>
        <w:suppressLineNumbers/>
        <w:suppressAutoHyphens/>
        <w:kinsoku w:val="0"/>
        <w:overflowPunct w:val="0"/>
        <w:autoSpaceDE w:val="0"/>
        <w:autoSpaceDN w:val="0"/>
        <w:adjustRightInd w:val="0"/>
        <w:snapToGrid w:val="0"/>
        <w:spacing w:before="120" w:after="120"/>
        <w:rPr>
          <w:iCs/>
          <w:snapToGrid w:val="0"/>
          <w:kern w:val="22"/>
          <w:sz w:val="24"/>
          <w:highlight w:val="yellow"/>
        </w:rPr>
      </w:pPr>
      <w:r w:rsidRPr="00756FA2">
        <w:rPr>
          <w:iCs/>
          <w:snapToGrid w:val="0"/>
          <w:kern w:val="22"/>
          <w:sz w:val="24"/>
          <w:highlight w:val="yellow"/>
        </w:rPr>
        <w:t xml:space="preserve">New biotechnologies, such as synthetic biology and gene editing have to </w:t>
      </w:r>
      <w:proofErr w:type="gramStart"/>
      <w:r w:rsidRPr="00756FA2">
        <w:rPr>
          <w:iCs/>
          <w:snapToGrid w:val="0"/>
          <w:kern w:val="22"/>
          <w:sz w:val="24"/>
          <w:highlight w:val="yellow"/>
        </w:rPr>
        <w:t>be considered</w:t>
      </w:r>
      <w:proofErr w:type="gramEnd"/>
      <w:r w:rsidRPr="00756FA2">
        <w:rPr>
          <w:iCs/>
          <w:snapToGrid w:val="0"/>
          <w:kern w:val="22"/>
          <w:sz w:val="24"/>
          <w:highlight w:val="yellow"/>
        </w:rPr>
        <w:t xml:space="preserve"> as part of the regulation process of the Cartagena Protocol.</w:t>
      </w:r>
    </w:p>
    <w:p w14:paraId="69459210" w14:textId="02A72F6E" w:rsidR="00ED15A4" w:rsidRPr="00ED15A4" w:rsidRDefault="00ED15A4" w:rsidP="00ED15A4">
      <w:pPr>
        <w:pStyle w:val="Paragrafoelenco"/>
        <w:numPr>
          <w:ilvl w:val="0"/>
          <w:numId w:val="23"/>
        </w:numPr>
        <w:suppressLineNumbers/>
        <w:suppressAutoHyphens/>
        <w:kinsoku w:val="0"/>
        <w:overflowPunct w:val="0"/>
        <w:autoSpaceDE w:val="0"/>
        <w:autoSpaceDN w:val="0"/>
        <w:adjustRightInd w:val="0"/>
        <w:snapToGrid w:val="0"/>
        <w:spacing w:before="120" w:after="120"/>
        <w:rPr>
          <w:iCs/>
          <w:snapToGrid w:val="0"/>
          <w:kern w:val="22"/>
          <w:sz w:val="24"/>
          <w:highlight w:val="yellow"/>
        </w:rPr>
      </w:pPr>
      <w:r w:rsidRPr="00756FA2">
        <w:rPr>
          <w:iCs/>
          <w:snapToGrid w:val="0"/>
          <w:kern w:val="22"/>
          <w:sz w:val="24"/>
          <w:highlight w:val="yellow"/>
        </w:rPr>
        <w:t>Moratorium on any use of the gene drive in an open environment</w:t>
      </w:r>
      <w:r>
        <w:rPr>
          <w:iCs/>
          <w:snapToGrid w:val="0"/>
          <w:kern w:val="22"/>
          <w:sz w:val="24"/>
          <w:highlight w:val="yellow"/>
        </w:rPr>
        <w:t>.</w:t>
      </w:r>
    </w:p>
    <w:p w14:paraId="116BEC5E" w14:textId="6D580C1A" w:rsidR="0067581A" w:rsidRDefault="0067581A" w:rsidP="00F958F1">
      <w:pPr>
        <w:pStyle w:val="Paragrafoelenco"/>
        <w:numPr>
          <w:ilvl w:val="0"/>
          <w:numId w:val="1"/>
        </w:numPr>
        <w:suppressLineNumbers/>
        <w:suppressAutoHyphens/>
        <w:kinsoku w:val="0"/>
        <w:overflowPunct w:val="0"/>
        <w:autoSpaceDE w:val="0"/>
        <w:autoSpaceDN w:val="0"/>
        <w:adjustRightInd w:val="0"/>
        <w:snapToGrid w:val="0"/>
        <w:spacing w:before="120" w:after="120"/>
        <w:ind w:left="0" w:firstLine="0"/>
        <w:rPr>
          <w:b/>
          <w:iCs/>
          <w:snapToGrid w:val="0"/>
          <w:kern w:val="22"/>
          <w:sz w:val="24"/>
        </w:rPr>
      </w:pPr>
      <w:r w:rsidRPr="00C375F2">
        <w:rPr>
          <w:iCs/>
          <w:snapToGrid w:val="0"/>
          <w:kern w:val="22"/>
          <w:sz w:val="24"/>
        </w:rPr>
        <w:t xml:space="preserve">Access and </w:t>
      </w:r>
      <w:proofErr w:type="gramStart"/>
      <w:r w:rsidRPr="00C375F2">
        <w:rPr>
          <w:iCs/>
          <w:snapToGrid w:val="0"/>
          <w:kern w:val="22"/>
          <w:sz w:val="24"/>
        </w:rPr>
        <w:t>benefit</w:t>
      </w:r>
      <w:r w:rsidR="006C0D6E" w:rsidRPr="00C375F2">
        <w:rPr>
          <w:iCs/>
          <w:snapToGrid w:val="0"/>
          <w:kern w:val="22"/>
          <w:sz w:val="24"/>
        </w:rPr>
        <w:t>-</w:t>
      </w:r>
      <w:r w:rsidRPr="00C375F2">
        <w:rPr>
          <w:iCs/>
          <w:snapToGrid w:val="0"/>
          <w:kern w:val="22"/>
          <w:sz w:val="24"/>
        </w:rPr>
        <w:t>sharing</w:t>
      </w:r>
      <w:proofErr w:type="gramEnd"/>
      <w:r w:rsidRPr="00C375F2">
        <w:rPr>
          <w:iCs/>
          <w:snapToGrid w:val="0"/>
          <w:kern w:val="22"/>
          <w:sz w:val="24"/>
        </w:rPr>
        <w:t xml:space="preserve"> is one of the three objectives of the Convention. Decision 14/31 and </w:t>
      </w:r>
      <w:r w:rsidR="006C0D6E" w:rsidRPr="00C375F2">
        <w:rPr>
          <w:iCs/>
          <w:snapToGrid w:val="0"/>
          <w:kern w:val="22"/>
          <w:sz w:val="24"/>
        </w:rPr>
        <w:t>d</w:t>
      </w:r>
      <w:r w:rsidRPr="00C375F2">
        <w:rPr>
          <w:iCs/>
          <w:snapToGrid w:val="0"/>
          <w:kern w:val="22"/>
          <w:sz w:val="24"/>
        </w:rPr>
        <w:t xml:space="preserve">ecision NP-3/15 </w:t>
      </w:r>
      <w:r w:rsidR="00F35F7F" w:rsidRPr="00C375F2">
        <w:rPr>
          <w:iCs/>
          <w:snapToGrid w:val="0"/>
          <w:kern w:val="22"/>
          <w:sz w:val="24"/>
        </w:rPr>
        <w:t>specify</w:t>
      </w:r>
      <w:r w:rsidRPr="00C375F2">
        <w:rPr>
          <w:iCs/>
          <w:snapToGrid w:val="0"/>
          <w:kern w:val="22"/>
          <w:sz w:val="24"/>
        </w:rPr>
        <w:t xml:space="preserve"> that issues related to access and benefit sharing and the Nagoya Protocol </w:t>
      </w:r>
      <w:proofErr w:type="gramStart"/>
      <w:r w:rsidRPr="00C375F2">
        <w:rPr>
          <w:iCs/>
          <w:snapToGrid w:val="0"/>
          <w:kern w:val="22"/>
          <w:sz w:val="24"/>
        </w:rPr>
        <w:t>should be considered</w:t>
      </w:r>
      <w:proofErr w:type="gramEnd"/>
      <w:r w:rsidRPr="00C375F2">
        <w:rPr>
          <w:iCs/>
          <w:snapToGrid w:val="0"/>
          <w:kern w:val="22"/>
          <w:sz w:val="24"/>
        </w:rPr>
        <w:t xml:space="preserve"> in the development of the post-2020 global biodiversity framework. </w:t>
      </w:r>
      <w:r w:rsidRPr="00C375F2">
        <w:rPr>
          <w:b/>
          <w:iCs/>
          <w:snapToGrid w:val="0"/>
          <w:kern w:val="22"/>
          <w:sz w:val="24"/>
        </w:rPr>
        <w:t xml:space="preserve">Question: What are the issues associated </w:t>
      </w:r>
      <w:r w:rsidR="00F35F7F" w:rsidRPr="00C375F2">
        <w:rPr>
          <w:b/>
          <w:iCs/>
          <w:snapToGrid w:val="0"/>
          <w:kern w:val="22"/>
          <w:sz w:val="24"/>
        </w:rPr>
        <w:t xml:space="preserve">with </w:t>
      </w:r>
      <w:r w:rsidRPr="00C375F2">
        <w:rPr>
          <w:b/>
          <w:iCs/>
          <w:snapToGrid w:val="0"/>
          <w:kern w:val="22"/>
          <w:sz w:val="24"/>
        </w:rPr>
        <w:t xml:space="preserve">access and </w:t>
      </w:r>
      <w:proofErr w:type="gramStart"/>
      <w:r w:rsidRPr="00C375F2">
        <w:rPr>
          <w:b/>
          <w:iCs/>
          <w:snapToGrid w:val="0"/>
          <w:kern w:val="22"/>
          <w:sz w:val="24"/>
        </w:rPr>
        <w:t>benefit</w:t>
      </w:r>
      <w:r w:rsidR="006C0D6E" w:rsidRPr="00C375F2">
        <w:rPr>
          <w:b/>
          <w:iCs/>
          <w:snapToGrid w:val="0"/>
          <w:kern w:val="22"/>
          <w:sz w:val="24"/>
        </w:rPr>
        <w:t>-</w:t>
      </w:r>
      <w:r w:rsidRPr="00C375F2">
        <w:rPr>
          <w:b/>
          <w:iCs/>
          <w:snapToGrid w:val="0"/>
          <w:kern w:val="22"/>
          <w:sz w:val="24"/>
        </w:rPr>
        <w:t>sharing</w:t>
      </w:r>
      <w:proofErr w:type="gramEnd"/>
      <w:r w:rsidRPr="00C375F2">
        <w:rPr>
          <w:b/>
          <w:iCs/>
          <w:snapToGrid w:val="0"/>
          <w:kern w:val="22"/>
          <w:sz w:val="24"/>
        </w:rPr>
        <w:t xml:space="preserve"> under the Convention and what are the implications for the post-2020 global biodiversity framework?</w:t>
      </w:r>
    </w:p>
    <w:p w14:paraId="022DF137" w14:textId="6108E1FF" w:rsidR="001A5695" w:rsidRPr="00A159A4" w:rsidRDefault="002668CC" w:rsidP="001A5695">
      <w:pPr>
        <w:pStyle w:val="Paragrafoelenco"/>
        <w:numPr>
          <w:ilvl w:val="0"/>
          <w:numId w:val="23"/>
        </w:numPr>
        <w:suppressLineNumbers/>
        <w:suppressAutoHyphens/>
        <w:kinsoku w:val="0"/>
        <w:overflowPunct w:val="0"/>
        <w:autoSpaceDE w:val="0"/>
        <w:autoSpaceDN w:val="0"/>
        <w:adjustRightInd w:val="0"/>
        <w:snapToGrid w:val="0"/>
        <w:spacing w:before="120" w:after="120"/>
        <w:rPr>
          <w:iCs/>
          <w:snapToGrid w:val="0"/>
          <w:kern w:val="22"/>
          <w:sz w:val="24"/>
          <w:highlight w:val="yellow"/>
        </w:rPr>
      </w:pPr>
      <w:r w:rsidRPr="00A159A4">
        <w:rPr>
          <w:iCs/>
          <w:snapToGrid w:val="0"/>
          <w:kern w:val="22"/>
          <w:sz w:val="24"/>
          <w:highlight w:val="yellow"/>
        </w:rPr>
        <w:t xml:space="preserve">The issues </w:t>
      </w:r>
      <w:r w:rsidR="00A159A4" w:rsidRPr="00A159A4">
        <w:rPr>
          <w:iCs/>
          <w:snapToGrid w:val="0"/>
          <w:kern w:val="22"/>
          <w:sz w:val="24"/>
          <w:highlight w:val="yellow"/>
        </w:rPr>
        <w:t>associated with</w:t>
      </w:r>
      <w:r w:rsidRPr="00A159A4">
        <w:rPr>
          <w:iCs/>
          <w:snapToGrid w:val="0"/>
          <w:kern w:val="22"/>
          <w:sz w:val="24"/>
          <w:highlight w:val="yellow"/>
        </w:rPr>
        <w:t xml:space="preserve"> access and benefit-sharing </w:t>
      </w:r>
      <w:r w:rsidR="00A159A4" w:rsidRPr="00A159A4">
        <w:rPr>
          <w:iCs/>
          <w:snapToGrid w:val="0"/>
          <w:kern w:val="22"/>
          <w:sz w:val="24"/>
          <w:highlight w:val="yellow"/>
        </w:rPr>
        <w:t>under the Convention should include:</w:t>
      </w:r>
    </w:p>
    <w:p w14:paraId="1C82CD40" w14:textId="26035667" w:rsidR="00A159A4" w:rsidRPr="00A159A4" w:rsidRDefault="00A159A4" w:rsidP="00A159A4">
      <w:pPr>
        <w:pStyle w:val="Paragrafoelenco"/>
        <w:numPr>
          <w:ilvl w:val="1"/>
          <w:numId w:val="23"/>
        </w:numPr>
        <w:suppressLineNumbers/>
        <w:suppressAutoHyphens/>
        <w:kinsoku w:val="0"/>
        <w:overflowPunct w:val="0"/>
        <w:autoSpaceDE w:val="0"/>
        <w:autoSpaceDN w:val="0"/>
        <w:adjustRightInd w:val="0"/>
        <w:snapToGrid w:val="0"/>
        <w:spacing w:before="120" w:after="120"/>
        <w:rPr>
          <w:iCs/>
          <w:snapToGrid w:val="0"/>
          <w:kern w:val="22"/>
          <w:sz w:val="24"/>
          <w:highlight w:val="yellow"/>
        </w:rPr>
      </w:pPr>
      <w:r w:rsidRPr="00A159A4">
        <w:rPr>
          <w:iCs/>
          <w:snapToGrid w:val="0"/>
          <w:kern w:val="22"/>
          <w:sz w:val="24"/>
          <w:highlight w:val="yellow"/>
        </w:rPr>
        <w:t>New technologies for sequencing the genome;</w:t>
      </w:r>
    </w:p>
    <w:p w14:paraId="194FD0A0" w14:textId="1211C414" w:rsidR="00A159A4" w:rsidRPr="00A159A4" w:rsidRDefault="00A159A4" w:rsidP="00A159A4">
      <w:pPr>
        <w:pStyle w:val="Paragrafoelenco"/>
        <w:numPr>
          <w:ilvl w:val="1"/>
          <w:numId w:val="23"/>
        </w:numPr>
        <w:suppressLineNumbers/>
        <w:suppressAutoHyphens/>
        <w:kinsoku w:val="0"/>
        <w:overflowPunct w:val="0"/>
        <w:autoSpaceDE w:val="0"/>
        <w:autoSpaceDN w:val="0"/>
        <w:adjustRightInd w:val="0"/>
        <w:snapToGrid w:val="0"/>
        <w:spacing w:before="120" w:after="120"/>
        <w:rPr>
          <w:iCs/>
          <w:snapToGrid w:val="0"/>
          <w:kern w:val="22"/>
          <w:sz w:val="24"/>
          <w:highlight w:val="yellow"/>
        </w:rPr>
      </w:pPr>
      <w:r w:rsidRPr="00A159A4">
        <w:rPr>
          <w:iCs/>
          <w:snapToGrid w:val="0"/>
          <w:kern w:val="22"/>
          <w:sz w:val="24"/>
          <w:highlight w:val="yellow"/>
        </w:rPr>
        <w:t>Digital Sequence Information</w:t>
      </w:r>
      <w:r w:rsidR="009A6BEC">
        <w:rPr>
          <w:iCs/>
          <w:snapToGrid w:val="0"/>
          <w:kern w:val="22"/>
          <w:sz w:val="24"/>
          <w:highlight w:val="yellow"/>
        </w:rPr>
        <w:t xml:space="preserve"> </w:t>
      </w:r>
      <w:r w:rsidR="009A6BEC">
        <w:rPr>
          <w:snapToGrid w:val="0"/>
          <w:kern w:val="22"/>
          <w:sz w:val="24"/>
          <w:highlight w:val="yellow"/>
        </w:rPr>
        <w:t>need to be addressed in regulations in order to protect public access to genetic resources, the common heritage of humankind</w:t>
      </w:r>
    </w:p>
    <w:p w14:paraId="691683CF" w14:textId="78F9068F" w:rsidR="00A159A4" w:rsidRDefault="00A159A4" w:rsidP="00A159A4">
      <w:pPr>
        <w:pStyle w:val="Paragrafoelenco"/>
        <w:numPr>
          <w:ilvl w:val="1"/>
          <w:numId w:val="23"/>
        </w:numPr>
        <w:suppressLineNumbers/>
        <w:suppressAutoHyphens/>
        <w:kinsoku w:val="0"/>
        <w:overflowPunct w:val="0"/>
        <w:autoSpaceDE w:val="0"/>
        <w:autoSpaceDN w:val="0"/>
        <w:adjustRightInd w:val="0"/>
        <w:snapToGrid w:val="0"/>
        <w:spacing w:before="120" w:after="120"/>
        <w:rPr>
          <w:iCs/>
          <w:snapToGrid w:val="0"/>
          <w:kern w:val="22"/>
          <w:sz w:val="24"/>
          <w:highlight w:val="yellow"/>
        </w:rPr>
      </w:pPr>
      <w:r w:rsidRPr="00A159A4">
        <w:rPr>
          <w:iCs/>
          <w:snapToGrid w:val="0"/>
          <w:kern w:val="22"/>
          <w:sz w:val="24"/>
          <w:highlight w:val="yellow"/>
        </w:rPr>
        <w:t>An effective Free, Prior and Informed Consent.</w:t>
      </w:r>
    </w:p>
    <w:p w14:paraId="0757FA19" w14:textId="0D836A82" w:rsidR="009A6BEC" w:rsidRPr="00756FA2" w:rsidRDefault="009A6BEC">
      <w:pPr>
        <w:pStyle w:val="Paragrafoelenco"/>
        <w:numPr>
          <w:ilvl w:val="1"/>
          <w:numId w:val="23"/>
        </w:numPr>
        <w:suppressLineNumbers/>
        <w:suppressAutoHyphens/>
        <w:kinsoku w:val="0"/>
        <w:overflowPunct w:val="0"/>
        <w:autoSpaceDE w:val="0"/>
        <w:autoSpaceDN w:val="0"/>
        <w:adjustRightInd w:val="0"/>
        <w:snapToGrid w:val="0"/>
        <w:spacing w:before="120" w:after="120"/>
        <w:rPr>
          <w:i/>
          <w:snapToGrid w:val="0"/>
          <w:kern w:val="22"/>
          <w:sz w:val="24"/>
          <w:highlight w:val="yellow"/>
        </w:rPr>
      </w:pPr>
      <w:r>
        <w:rPr>
          <w:snapToGrid w:val="0"/>
          <w:kern w:val="22"/>
          <w:sz w:val="24"/>
          <w:highlight w:val="yellow"/>
        </w:rPr>
        <w:lastRenderedPageBreak/>
        <w:t xml:space="preserve">Farmers are the original plant breeders and have the primary responsibility for innovation and production of PGRFA </w:t>
      </w:r>
      <w:r w:rsidRPr="00B703F9">
        <w:rPr>
          <w:snapToGrid w:val="0"/>
          <w:kern w:val="22"/>
          <w:sz w:val="24"/>
          <w:highlight w:val="yellow"/>
          <w:lang w:val="en-US"/>
        </w:rPr>
        <w:t xml:space="preserve">but tend to </w:t>
      </w:r>
      <w:proofErr w:type="gramStart"/>
      <w:r w:rsidRPr="00B703F9">
        <w:rPr>
          <w:snapToGrid w:val="0"/>
          <w:kern w:val="22"/>
          <w:sz w:val="24"/>
          <w:highlight w:val="yellow"/>
          <w:lang w:val="en-US"/>
        </w:rPr>
        <w:t>be disconnected</w:t>
      </w:r>
      <w:proofErr w:type="gramEnd"/>
      <w:r w:rsidRPr="00B703F9">
        <w:rPr>
          <w:snapToGrid w:val="0"/>
          <w:kern w:val="22"/>
          <w:sz w:val="24"/>
          <w:highlight w:val="yellow"/>
          <w:lang w:val="en-US"/>
        </w:rPr>
        <w:t xml:space="preserve"> from plant breeders and national and international gene banks</w:t>
      </w:r>
      <w:r>
        <w:rPr>
          <w:snapToGrid w:val="0"/>
          <w:kern w:val="22"/>
          <w:sz w:val="24"/>
          <w:highlight w:val="yellow"/>
          <w:lang w:val="en-US"/>
        </w:rPr>
        <w:t xml:space="preserve">. However, most funded research </w:t>
      </w:r>
      <w:proofErr w:type="gramStart"/>
      <w:r>
        <w:rPr>
          <w:snapToGrid w:val="0"/>
          <w:kern w:val="22"/>
          <w:sz w:val="24"/>
          <w:highlight w:val="yellow"/>
          <w:lang w:val="en-US"/>
        </w:rPr>
        <w:t>is conducted</w:t>
      </w:r>
      <w:proofErr w:type="gramEnd"/>
      <w:r>
        <w:rPr>
          <w:snapToGrid w:val="0"/>
          <w:kern w:val="22"/>
          <w:sz w:val="24"/>
          <w:highlight w:val="yellow"/>
          <w:lang w:val="en-US"/>
        </w:rPr>
        <w:t xml:space="preserve"> </w:t>
      </w:r>
      <w:r w:rsidRPr="00B8487D">
        <w:rPr>
          <w:i/>
          <w:snapToGrid w:val="0"/>
          <w:kern w:val="22"/>
          <w:sz w:val="24"/>
          <w:highlight w:val="yellow"/>
          <w:lang w:val="en-US"/>
        </w:rPr>
        <w:t>ex situ</w:t>
      </w:r>
      <w:r>
        <w:rPr>
          <w:i/>
          <w:snapToGrid w:val="0"/>
          <w:kern w:val="22"/>
          <w:sz w:val="24"/>
          <w:highlight w:val="yellow"/>
        </w:rPr>
        <w:t xml:space="preserve"> </w:t>
      </w:r>
      <w:r w:rsidRPr="00B8487D">
        <w:rPr>
          <w:snapToGrid w:val="0"/>
          <w:kern w:val="22"/>
          <w:sz w:val="24"/>
          <w:highlight w:val="yellow"/>
        </w:rPr>
        <w:t>by p</w:t>
      </w:r>
      <w:r>
        <w:rPr>
          <w:snapToGrid w:val="0"/>
          <w:kern w:val="22"/>
          <w:sz w:val="24"/>
          <w:highlight w:val="yellow"/>
        </w:rPr>
        <w:t>ublic and private sector researchers and plant breeders, whose activities are increasingly influenced by market demand for particular crops, and national and international gene banks, whose function is primarily conservation. Farmers’</w:t>
      </w:r>
      <w:r w:rsidRPr="00B703F9">
        <w:rPr>
          <w:snapToGrid w:val="0"/>
          <w:kern w:val="22"/>
          <w:sz w:val="24"/>
          <w:highlight w:val="yellow"/>
          <w:lang w:val="en-US"/>
        </w:rPr>
        <w:t xml:space="preserve"> contributions to crop diversity over several millennia </w:t>
      </w:r>
      <w:proofErr w:type="gramStart"/>
      <w:r w:rsidRPr="00B703F9">
        <w:rPr>
          <w:snapToGrid w:val="0"/>
          <w:kern w:val="22"/>
          <w:sz w:val="24"/>
          <w:highlight w:val="yellow"/>
          <w:lang w:val="en-US"/>
        </w:rPr>
        <w:t>have been made</w:t>
      </w:r>
      <w:proofErr w:type="gramEnd"/>
      <w:r w:rsidRPr="00B703F9">
        <w:rPr>
          <w:snapToGrid w:val="0"/>
          <w:kern w:val="22"/>
          <w:sz w:val="24"/>
          <w:highlight w:val="yellow"/>
          <w:lang w:val="en-US"/>
        </w:rPr>
        <w:t xml:space="preserve"> without established systems of recognition and reward.</w:t>
      </w:r>
      <w:r w:rsidRPr="00B8487D">
        <w:rPr>
          <w:i/>
          <w:snapToGrid w:val="0"/>
          <w:kern w:val="22"/>
          <w:sz w:val="24"/>
          <w:highlight w:val="yellow"/>
        </w:rPr>
        <w:t xml:space="preserve"> In situ</w:t>
      </w:r>
      <w:r>
        <w:rPr>
          <w:i/>
          <w:snapToGrid w:val="0"/>
          <w:kern w:val="22"/>
          <w:sz w:val="24"/>
          <w:highlight w:val="yellow"/>
        </w:rPr>
        <w:t xml:space="preserve"> </w:t>
      </w:r>
      <w:r>
        <w:rPr>
          <w:snapToGrid w:val="0"/>
          <w:kern w:val="22"/>
          <w:sz w:val="24"/>
          <w:highlight w:val="yellow"/>
        </w:rPr>
        <w:t xml:space="preserve">conservation and breeding efforts by and for peasants </w:t>
      </w:r>
      <w:proofErr w:type="gramStart"/>
      <w:r>
        <w:rPr>
          <w:snapToGrid w:val="0"/>
          <w:kern w:val="22"/>
          <w:sz w:val="24"/>
          <w:highlight w:val="yellow"/>
        </w:rPr>
        <w:t>should be prioritised</w:t>
      </w:r>
      <w:proofErr w:type="gramEnd"/>
      <w:r>
        <w:rPr>
          <w:snapToGrid w:val="0"/>
          <w:kern w:val="22"/>
          <w:sz w:val="24"/>
          <w:highlight w:val="yellow"/>
        </w:rPr>
        <w:t>.</w:t>
      </w:r>
    </w:p>
    <w:p w14:paraId="293761E1" w14:textId="3AC04D93" w:rsidR="00ED15A4" w:rsidRPr="00756FA2" w:rsidRDefault="00ED15A4">
      <w:pPr>
        <w:pStyle w:val="Paragrafoelenco"/>
        <w:numPr>
          <w:ilvl w:val="1"/>
          <w:numId w:val="23"/>
        </w:numPr>
        <w:suppressLineNumbers/>
        <w:suppressAutoHyphens/>
        <w:kinsoku w:val="0"/>
        <w:overflowPunct w:val="0"/>
        <w:autoSpaceDE w:val="0"/>
        <w:autoSpaceDN w:val="0"/>
        <w:adjustRightInd w:val="0"/>
        <w:snapToGrid w:val="0"/>
        <w:spacing w:before="120" w:after="120"/>
        <w:rPr>
          <w:snapToGrid w:val="0"/>
          <w:kern w:val="22"/>
          <w:sz w:val="24"/>
          <w:highlight w:val="yellow"/>
        </w:rPr>
      </w:pPr>
      <w:r w:rsidRPr="00756FA2">
        <w:rPr>
          <w:snapToGrid w:val="0"/>
          <w:kern w:val="22"/>
          <w:sz w:val="24"/>
          <w:highlight w:val="yellow"/>
        </w:rPr>
        <w:t>Biodiversity of extra-territorial marine areas</w:t>
      </w:r>
      <w:r>
        <w:rPr>
          <w:snapToGrid w:val="0"/>
          <w:kern w:val="22"/>
          <w:sz w:val="24"/>
          <w:highlight w:val="yellow"/>
        </w:rPr>
        <w:t>.</w:t>
      </w:r>
    </w:p>
    <w:p w14:paraId="5DF772B9" w14:textId="4D715E63" w:rsidR="00A159A4" w:rsidRPr="004D13CF" w:rsidRDefault="00A159A4" w:rsidP="004D13CF">
      <w:pPr>
        <w:pStyle w:val="Paragrafoelenco"/>
        <w:numPr>
          <w:ilvl w:val="0"/>
          <w:numId w:val="23"/>
        </w:numPr>
        <w:suppressLineNumbers/>
        <w:tabs>
          <w:tab w:val="left" w:pos="1418"/>
        </w:tabs>
        <w:suppressAutoHyphens/>
        <w:kinsoku w:val="0"/>
        <w:overflowPunct w:val="0"/>
        <w:autoSpaceDE w:val="0"/>
        <w:autoSpaceDN w:val="0"/>
        <w:adjustRightInd w:val="0"/>
        <w:snapToGrid w:val="0"/>
        <w:spacing w:before="120" w:after="120"/>
        <w:rPr>
          <w:iCs/>
          <w:snapToGrid w:val="0"/>
          <w:kern w:val="22"/>
          <w:sz w:val="24"/>
          <w:highlight w:val="yellow"/>
        </w:rPr>
      </w:pPr>
      <w:r w:rsidRPr="004D13CF">
        <w:rPr>
          <w:iCs/>
          <w:snapToGrid w:val="0"/>
          <w:kern w:val="22"/>
          <w:sz w:val="24"/>
          <w:highlight w:val="yellow"/>
        </w:rPr>
        <w:t xml:space="preserve">The post-2020 global biodiversity framework should then guarantee the principles of access and benefit sharing of the Nagoya Protocol and should also have the objective to ensure the rights of </w:t>
      </w:r>
      <w:r w:rsidR="004D13CF" w:rsidRPr="00756FA2">
        <w:rPr>
          <w:iCs/>
          <w:snapToGrid w:val="0"/>
          <w:kern w:val="22"/>
          <w:sz w:val="24"/>
          <w:highlight w:val="yellow"/>
        </w:rPr>
        <w:t xml:space="preserve">Indigenous Peoples and Local Communities </w:t>
      </w:r>
      <w:r w:rsidRPr="004D13CF">
        <w:rPr>
          <w:iCs/>
          <w:snapToGrid w:val="0"/>
          <w:kern w:val="22"/>
          <w:sz w:val="24"/>
          <w:highlight w:val="yellow"/>
        </w:rPr>
        <w:t>to have a real Free, Prior and Informed Consent.</w:t>
      </w:r>
    </w:p>
    <w:p w14:paraId="0B461825" w14:textId="169D948A" w:rsidR="00121B24" w:rsidRPr="00C375F2" w:rsidRDefault="00390ED6" w:rsidP="00DA6ACC">
      <w:pPr>
        <w:pStyle w:val="Paragrafoelenco"/>
        <w:suppressLineNumbers/>
        <w:tabs>
          <w:tab w:val="left" w:pos="426"/>
        </w:tabs>
        <w:suppressAutoHyphens/>
        <w:kinsoku w:val="0"/>
        <w:overflowPunct w:val="0"/>
        <w:autoSpaceDE w:val="0"/>
        <w:autoSpaceDN w:val="0"/>
        <w:adjustRightInd w:val="0"/>
        <w:snapToGrid w:val="0"/>
        <w:spacing w:before="120" w:after="120"/>
        <w:jc w:val="center"/>
        <w:outlineLvl w:val="1"/>
        <w:rPr>
          <w:b/>
          <w:snapToGrid w:val="0"/>
          <w:kern w:val="22"/>
          <w:sz w:val="24"/>
        </w:rPr>
      </w:pPr>
      <w:r w:rsidRPr="00C375F2">
        <w:rPr>
          <w:b/>
          <w:kern w:val="22"/>
          <w:sz w:val="24"/>
        </w:rPr>
        <w:t>P</w:t>
      </w:r>
      <w:r w:rsidR="006C0D6E" w:rsidRPr="00C375F2">
        <w:rPr>
          <w:b/>
          <w:kern w:val="22"/>
          <w:sz w:val="24"/>
        </w:rPr>
        <w:t>.</w:t>
      </w:r>
      <w:r w:rsidR="006C0D6E" w:rsidRPr="00C375F2">
        <w:rPr>
          <w:b/>
          <w:kern w:val="22"/>
          <w:sz w:val="24"/>
        </w:rPr>
        <w:tab/>
      </w:r>
      <w:r w:rsidR="00665B5F" w:rsidRPr="00C375F2">
        <w:rPr>
          <w:b/>
          <w:kern w:val="22"/>
          <w:sz w:val="24"/>
        </w:rPr>
        <w:t>Integrating diverse perspectives</w:t>
      </w:r>
    </w:p>
    <w:p w14:paraId="5FDD3DD8" w14:textId="52234303" w:rsidR="00121B24" w:rsidRPr="00C375F2" w:rsidRDefault="00C06D42" w:rsidP="00F958F1">
      <w:pPr>
        <w:pStyle w:val="Paragrafoelenco"/>
        <w:numPr>
          <w:ilvl w:val="0"/>
          <w:numId w:val="1"/>
        </w:numPr>
        <w:suppressLineNumbers/>
        <w:suppressAutoHyphens/>
        <w:kinsoku w:val="0"/>
        <w:overflowPunct w:val="0"/>
        <w:autoSpaceDE w:val="0"/>
        <w:autoSpaceDN w:val="0"/>
        <w:adjustRightInd w:val="0"/>
        <w:snapToGrid w:val="0"/>
        <w:spacing w:before="120" w:after="120"/>
        <w:ind w:left="0" w:firstLine="0"/>
        <w:rPr>
          <w:iCs/>
          <w:snapToGrid w:val="0"/>
          <w:kern w:val="22"/>
          <w:sz w:val="24"/>
        </w:rPr>
      </w:pPr>
      <w:r w:rsidRPr="00C375F2">
        <w:rPr>
          <w:iCs/>
          <w:snapToGrid w:val="0"/>
          <w:kern w:val="22"/>
          <w:sz w:val="24"/>
        </w:rPr>
        <w:t xml:space="preserve">Many submissions noted that the development and implementation of the post-2020 global biodiversity framework </w:t>
      </w:r>
      <w:proofErr w:type="gramStart"/>
      <w:r w:rsidRPr="00C375F2">
        <w:rPr>
          <w:iCs/>
          <w:snapToGrid w:val="0"/>
          <w:kern w:val="22"/>
          <w:sz w:val="24"/>
        </w:rPr>
        <w:t>will</w:t>
      </w:r>
      <w:proofErr w:type="gramEnd"/>
      <w:r w:rsidRPr="00C375F2">
        <w:rPr>
          <w:iCs/>
          <w:snapToGrid w:val="0"/>
          <w:kern w:val="22"/>
          <w:sz w:val="24"/>
        </w:rPr>
        <w:t xml:space="preserve"> require a “whole of society approach”</w:t>
      </w:r>
      <w:r w:rsidR="00364B1E" w:rsidRPr="00C375F2">
        <w:rPr>
          <w:iCs/>
          <w:snapToGrid w:val="0"/>
          <w:kern w:val="22"/>
          <w:sz w:val="24"/>
        </w:rPr>
        <w:t>.</w:t>
      </w:r>
      <w:r w:rsidRPr="00C375F2">
        <w:rPr>
          <w:iCs/>
          <w:snapToGrid w:val="0"/>
          <w:kern w:val="22"/>
          <w:sz w:val="24"/>
        </w:rPr>
        <w:t xml:space="preserve"> The need to have greater involvement of some specific groups </w:t>
      </w:r>
      <w:r w:rsidR="00364B1E" w:rsidRPr="00C375F2">
        <w:rPr>
          <w:iCs/>
          <w:snapToGrid w:val="0"/>
          <w:kern w:val="22"/>
          <w:sz w:val="24"/>
        </w:rPr>
        <w:t>was</w:t>
      </w:r>
      <w:r w:rsidRPr="00C375F2">
        <w:rPr>
          <w:iCs/>
          <w:snapToGrid w:val="0"/>
          <w:kern w:val="22"/>
          <w:sz w:val="24"/>
        </w:rPr>
        <w:t xml:space="preserve"> </w:t>
      </w:r>
      <w:r w:rsidR="00364B1E" w:rsidRPr="00C375F2">
        <w:rPr>
          <w:iCs/>
          <w:snapToGrid w:val="0"/>
          <w:kern w:val="22"/>
          <w:sz w:val="24"/>
        </w:rPr>
        <w:t>repeatedly</w:t>
      </w:r>
      <w:r w:rsidRPr="00C375F2">
        <w:rPr>
          <w:iCs/>
          <w:snapToGrid w:val="0"/>
          <w:kern w:val="22"/>
          <w:sz w:val="24"/>
        </w:rPr>
        <w:t xml:space="preserve"> emphasized in the submissions</w:t>
      </w:r>
      <w:r w:rsidR="00A96C52" w:rsidRPr="00C375F2">
        <w:rPr>
          <w:iCs/>
          <w:snapToGrid w:val="0"/>
          <w:kern w:val="22"/>
          <w:sz w:val="24"/>
        </w:rPr>
        <w:t>,</w:t>
      </w:r>
      <w:r w:rsidRPr="00C375F2">
        <w:rPr>
          <w:iCs/>
          <w:snapToGrid w:val="0"/>
          <w:kern w:val="22"/>
          <w:sz w:val="24"/>
        </w:rPr>
        <w:t xml:space="preserve"> including:</w:t>
      </w:r>
    </w:p>
    <w:p w14:paraId="48DA1107" w14:textId="142F49B9" w:rsidR="00121B24" w:rsidRPr="001A5695" w:rsidRDefault="00121B24" w:rsidP="00F958F1">
      <w:pPr>
        <w:pStyle w:val="Paragrafoelenco"/>
        <w:numPr>
          <w:ilvl w:val="1"/>
          <w:numId w:val="20"/>
        </w:numPr>
        <w:suppressLineNumbers/>
        <w:suppressAutoHyphens/>
        <w:kinsoku w:val="0"/>
        <w:overflowPunct w:val="0"/>
        <w:autoSpaceDE w:val="0"/>
        <w:autoSpaceDN w:val="0"/>
        <w:adjustRightInd w:val="0"/>
        <w:snapToGrid w:val="0"/>
        <w:spacing w:before="120" w:after="120"/>
        <w:ind w:left="0" w:firstLine="709"/>
        <w:rPr>
          <w:snapToGrid w:val="0"/>
          <w:kern w:val="22"/>
          <w:sz w:val="24"/>
        </w:rPr>
      </w:pPr>
      <w:proofErr w:type="gramStart"/>
      <w:r w:rsidRPr="00C375F2">
        <w:rPr>
          <w:i/>
          <w:snapToGrid w:val="0"/>
          <w:kern w:val="22"/>
          <w:sz w:val="24"/>
        </w:rPr>
        <w:t>Indigenous peoples and local communities</w:t>
      </w:r>
      <w:r w:rsidRPr="00C375F2">
        <w:rPr>
          <w:snapToGrid w:val="0"/>
          <w:kern w:val="22"/>
          <w:sz w:val="24"/>
        </w:rPr>
        <w:t xml:space="preserve">: the </w:t>
      </w:r>
      <w:r w:rsidRPr="00C375F2">
        <w:rPr>
          <w:iCs/>
          <w:snapToGrid w:val="0"/>
          <w:kern w:val="22"/>
          <w:sz w:val="24"/>
        </w:rPr>
        <w:t>Conference of the Parties to the Convention on Biological Diversity</w:t>
      </w:r>
      <w:r w:rsidR="0049697C" w:rsidRPr="00C375F2">
        <w:rPr>
          <w:iCs/>
          <w:snapToGrid w:val="0"/>
          <w:kern w:val="22"/>
          <w:sz w:val="24"/>
        </w:rPr>
        <w:t>, in decision 14/34,</w:t>
      </w:r>
      <w:r w:rsidRPr="00C375F2">
        <w:rPr>
          <w:iCs/>
          <w:snapToGrid w:val="0"/>
          <w:kern w:val="22"/>
          <w:sz w:val="24"/>
        </w:rPr>
        <w:t xml:space="preserve"> requested the Ad Hoc Open-ended Working Group on Article</w:t>
      </w:r>
      <w:r w:rsidR="000C0207" w:rsidRPr="00C375F2">
        <w:rPr>
          <w:iCs/>
          <w:snapToGrid w:val="0"/>
          <w:kern w:val="22"/>
          <w:sz w:val="24"/>
        </w:rPr>
        <w:t> </w:t>
      </w:r>
      <w:r w:rsidRPr="00C375F2">
        <w:rPr>
          <w:iCs/>
          <w:snapToGrid w:val="0"/>
          <w:kern w:val="22"/>
          <w:sz w:val="24"/>
        </w:rPr>
        <w:t>8(j) and Related Provisions to provide recommendations concerning the potential role of traditional knowledge, customary sustainable use and the contribution of the collective actions of indigenous peoples and local communities to the post-2020 global biodiversity framework, in support of the work of the open-ended intersessional working group</w:t>
      </w:r>
      <w:r w:rsidR="00BB5529" w:rsidRPr="00C375F2">
        <w:rPr>
          <w:iCs/>
          <w:snapToGrid w:val="0"/>
          <w:kern w:val="22"/>
          <w:sz w:val="24"/>
        </w:rPr>
        <w:t>.</w:t>
      </w:r>
      <w:proofErr w:type="gramEnd"/>
      <w:r w:rsidRPr="00C375F2">
        <w:rPr>
          <w:snapToGrid w:val="0"/>
          <w:kern w:val="22"/>
          <w:sz w:val="24"/>
        </w:rPr>
        <w:t xml:space="preserve"> The continued role of indigenous peoples and local communities and the importance of traditional and local knowledge in the post-2020 global biodiversity framework </w:t>
      </w:r>
      <w:proofErr w:type="gramStart"/>
      <w:r w:rsidRPr="00C375F2">
        <w:rPr>
          <w:snapToGrid w:val="0"/>
          <w:kern w:val="22"/>
          <w:sz w:val="24"/>
        </w:rPr>
        <w:t>was also noted</w:t>
      </w:r>
      <w:proofErr w:type="gramEnd"/>
      <w:r w:rsidRPr="00C375F2">
        <w:rPr>
          <w:snapToGrid w:val="0"/>
          <w:kern w:val="22"/>
          <w:sz w:val="24"/>
        </w:rPr>
        <w:t xml:space="preserve"> in several submissions.</w:t>
      </w:r>
      <w:r w:rsidR="00BB5529" w:rsidRPr="00C375F2">
        <w:rPr>
          <w:b/>
          <w:iCs/>
          <w:snapToGrid w:val="0"/>
          <w:kern w:val="22"/>
          <w:sz w:val="24"/>
        </w:rPr>
        <w:t xml:space="preserve"> </w:t>
      </w:r>
      <w:r w:rsidRPr="00C375F2">
        <w:rPr>
          <w:b/>
          <w:iCs/>
          <w:snapToGrid w:val="0"/>
          <w:kern w:val="22"/>
          <w:sz w:val="24"/>
        </w:rPr>
        <w:t xml:space="preserve">Question: </w:t>
      </w:r>
      <w:r w:rsidRPr="00C375F2">
        <w:rPr>
          <w:b/>
          <w:snapToGrid w:val="0"/>
          <w:kern w:val="22"/>
          <w:sz w:val="24"/>
        </w:rPr>
        <w:t xml:space="preserve">How can the post-2020 global biodiversity framework facilitate the involvement of indigenous peoples and local communities and support the integration of traditional knowledge as a </w:t>
      </w:r>
      <w:proofErr w:type="gramStart"/>
      <w:r w:rsidRPr="00C375F2">
        <w:rPr>
          <w:b/>
          <w:snapToGrid w:val="0"/>
          <w:kern w:val="22"/>
          <w:sz w:val="24"/>
        </w:rPr>
        <w:t>cross-cutting</w:t>
      </w:r>
      <w:proofErr w:type="gramEnd"/>
      <w:r w:rsidRPr="00C375F2">
        <w:rPr>
          <w:b/>
          <w:snapToGrid w:val="0"/>
          <w:kern w:val="22"/>
          <w:sz w:val="24"/>
        </w:rPr>
        <w:t xml:space="preserve"> issue?</w:t>
      </w:r>
    </w:p>
    <w:p w14:paraId="2C982942" w14:textId="47203B26" w:rsidR="001A5695" w:rsidRPr="00A159A4" w:rsidRDefault="00A159A4" w:rsidP="00A159A4">
      <w:pPr>
        <w:pStyle w:val="Paragrafoelenco"/>
        <w:numPr>
          <w:ilvl w:val="0"/>
          <w:numId w:val="23"/>
        </w:numPr>
        <w:suppressLineNumbers/>
        <w:suppressAutoHyphens/>
        <w:kinsoku w:val="0"/>
        <w:overflowPunct w:val="0"/>
        <w:autoSpaceDE w:val="0"/>
        <w:autoSpaceDN w:val="0"/>
        <w:adjustRightInd w:val="0"/>
        <w:snapToGrid w:val="0"/>
        <w:spacing w:before="120" w:after="120"/>
        <w:rPr>
          <w:snapToGrid w:val="0"/>
          <w:kern w:val="22"/>
          <w:sz w:val="24"/>
          <w:highlight w:val="yellow"/>
        </w:rPr>
      </w:pPr>
      <w:r w:rsidRPr="00A159A4">
        <w:rPr>
          <w:snapToGrid w:val="0"/>
          <w:kern w:val="22"/>
          <w:sz w:val="24"/>
          <w:highlight w:val="yellow"/>
        </w:rPr>
        <w:t xml:space="preserve">The post-2020 global biodiversity framework could integrate the </w:t>
      </w:r>
      <w:r w:rsidR="000731F6">
        <w:rPr>
          <w:snapToGrid w:val="0"/>
          <w:kern w:val="22"/>
          <w:sz w:val="24"/>
          <w:highlight w:val="yellow"/>
        </w:rPr>
        <w:t xml:space="preserve">small-scale </w:t>
      </w:r>
      <w:proofErr w:type="spellStart"/>
      <w:r w:rsidR="000731F6">
        <w:rPr>
          <w:snapToGrid w:val="0"/>
          <w:kern w:val="22"/>
          <w:sz w:val="24"/>
          <w:highlight w:val="yellow"/>
        </w:rPr>
        <w:t>agroecological</w:t>
      </w:r>
      <w:proofErr w:type="spellEnd"/>
      <w:r w:rsidR="000731F6">
        <w:rPr>
          <w:snapToGrid w:val="0"/>
          <w:kern w:val="22"/>
          <w:sz w:val="24"/>
          <w:highlight w:val="yellow"/>
        </w:rPr>
        <w:t xml:space="preserve"> </w:t>
      </w:r>
      <w:r w:rsidRPr="00A159A4">
        <w:rPr>
          <w:snapToGrid w:val="0"/>
          <w:kern w:val="22"/>
          <w:sz w:val="24"/>
          <w:highlight w:val="yellow"/>
        </w:rPr>
        <w:t xml:space="preserve">food </w:t>
      </w:r>
      <w:proofErr w:type="gramStart"/>
      <w:r w:rsidRPr="00A159A4">
        <w:rPr>
          <w:snapToGrid w:val="0"/>
          <w:kern w:val="22"/>
          <w:sz w:val="24"/>
          <w:highlight w:val="yellow"/>
        </w:rPr>
        <w:t>producers</w:t>
      </w:r>
      <w:proofErr w:type="gramEnd"/>
      <w:r w:rsidRPr="00A159A4">
        <w:rPr>
          <w:snapToGrid w:val="0"/>
          <w:kern w:val="22"/>
          <w:sz w:val="24"/>
          <w:highlight w:val="yellow"/>
        </w:rPr>
        <w:t xml:space="preserve"> organizations to widen the issues related to biodiversity.</w:t>
      </w:r>
    </w:p>
    <w:p w14:paraId="091DF7D0" w14:textId="2C333307" w:rsidR="00A159A4" w:rsidRDefault="00A159A4" w:rsidP="00A159A4">
      <w:pPr>
        <w:pStyle w:val="Paragrafoelenco"/>
        <w:numPr>
          <w:ilvl w:val="0"/>
          <w:numId w:val="23"/>
        </w:numPr>
        <w:suppressLineNumbers/>
        <w:suppressAutoHyphens/>
        <w:kinsoku w:val="0"/>
        <w:overflowPunct w:val="0"/>
        <w:autoSpaceDE w:val="0"/>
        <w:autoSpaceDN w:val="0"/>
        <w:adjustRightInd w:val="0"/>
        <w:snapToGrid w:val="0"/>
        <w:spacing w:before="120" w:after="120"/>
        <w:rPr>
          <w:snapToGrid w:val="0"/>
          <w:kern w:val="22"/>
          <w:sz w:val="24"/>
          <w:highlight w:val="yellow"/>
        </w:rPr>
      </w:pPr>
      <w:r w:rsidRPr="00A159A4">
        <w:rPr>
          <w:snapToGrid w:val="0"/>
          <w:kern w:val="22"/>
          <w:sz w:val="24"/>
          <w:highlight w:val="yellow"/>
        </w:rPr>
        <w:t xml:space="preserve">The post-2020 global biodiversity framework should also provide a moment just for Indigenous peoples and local communities to evaluate the implementation of the framework and </w:t>
      </w:r>
      <w:proofErr w:type="gramStart"/>
      <w:r w:rsidRPr="00A159A4">
        <w:rPr>
          <w:snapToGrid w:val="0"/>
          <w:kern w:val="22"/>
          <w:sz w:val="24"/>
          <w:highlight w:val="yellow"/>
        </w:rPr>
        <w:t>to really value</w:t>
      </w:r>
      <w:proofErr w:type="gramEnd"/>
      <w:r w:rsidRPr="00A159A4">
        <w:rPr>
          <w:snapToGrid w:val="0"/>
          <w:kern w:val="22"/>
          <w:sz w:val="24"/>
          <w:highlight w:val="yellow"/>
        </w:rPr>
        <w:t xml:space="preserve"> their position, guaranteeing their autonomy. </w:t>
      </w:r>
    </w:p>
    <w:p w14:paraId="26E6D0E7" w14:textId="5EBA720A" w:rsidR="004D13CF" w:rsidRPr="00756FA2" w:rsidRDefault="004D13CF">
      <w:pPr>
        <w:pStyle w:val="Paragrafoelenco"/>
        <w:numPr>
          <w:ilvl w:val="0"/>
          <w:numId w:val="23"/>
        </w:numPr>
        <w:suppressLineNumbers/>
        <w:suppressAutoHyphens/>
        <w:kinsoku w:val="0"/>
        <w:overflowPunct w:val="0"/>
        <w:autoSpaceDE w:val="0"/>
        <w:autoSpaceDN w:val="0"/>
        <w:adjustRightInd w:val="0"/>
        <w:snapToGrid w:val="0"/>
        <w:spacing w:before="120" w:after="120"/>
        <w:rPr>
          <w:iCs/>
          <w:snapToGrid w:val="0"/>
          <w:kern w:val="22"/>
          <w:sz w:val="24"/>
          <w:highlight w:val="yellow"/>
        </w:rPr>
      </w:pPr>
      <w:r>
        <w:rPr>
          <w:iCs/>
          <w:snapToGrid w:val="0"/>
          <w:kern w:val="22"/>
          <w:sz w:val="24"/>
          <w:highlight w:val="yellow"/>
        </w:rPr>
        <w:t xml:space="preserve">A true </w:t>
      </w:r>
      <w:proofErr w:type="spellStart"/>
      <w:r w:rsidRPr="00B8487D">
        <w:rPr>
          <w:i/>
          <w:iCs/>
          <w:snapToGrid w:val="0"/>
          <w:kern w:val="22"/>
          <w:sz w:val="24"/>
          <w:highlight w:val="yellow"/>
        </w:rPr>
        <w:t>dialógo</w:t>
      </w:r>
      <w:proofErr w:type="spellEnd"/>
      <w:r w:rsidRPr="00B8487D">
        <w:rPr>
          <w:i/>
          <w:iCs/>
          <w:snapToGrid w:val="0"/>
          <w:kern w:val="22"/>
          <w:sz w:val="24"/>
          <w:highlight w:val="yellow"/>
        </w:rPr>
        <w:t xml:space="preserve"> de </w:t>
      </w:r>
      <w:proofErr w:type="spellStart"/>
      <w:r w:rsidRPr="00B8487D">
        <w:rPr>
          <w:i/>
          <w:iCs/>
          <w:snapToGrid w:val="0"/>
          <w:kern w:val="22"/>
          <w:sz w:val="24"/>
          <w:highlight w:val="yellow"/>
        </w:rPr>
        <w:t>saberes</w:t>
      </w:r>
      <w:proofErr w:type="spellEnd"/>
      <w:r>
        <w:rPr>
          <w:i/>
          <w:iCs/>
          <w:snapToGrid w:val="0"/>
          <w:kern w:val="22"/>
          <w:sz w:val="24"/>
          <w:highlight w:val="yellow"/>
        </w:rPr>
        <w:t xml:space="preserve"> – </w:t>
      </w:r>
      <w:r>
        <w:rPr>
          <w:iCs/>
          <w:snapToGrid w:val="0"/>
          <w:kern w:val="22"/>
          <w:sz w:val="24"/>
          <w:highlight w:val="yellow"/>
        </w:rPr>
        <w:t xml:space="preserve">that is, a dialogue of knowledges – </w:t>
      </w:r>
      <w:proofErr w:type="gramStart"/>
      <w:r>
        <w:rPr>
          <w:iCs/>
          <w:snapToGrid w:val="0"/>
          <w:kern w:val="22"/>
          <w:sz w:val="24"/>
          <w:highlight w:val="yellow"/>
        </w:rPr>
        <w:t>should be fostered</w:t>
      </w:r>
      <w:proofErr w:type="gramEnd"/>
      <w:r>
        <w:rPr>
          <w:iCs/>
          <w:snapToGrid w:val="0"/>
          <w:kern w:val="22"/>
          <w:sz w:val="24"/>
          <w:highlight w:val="yellow"/>
        </w:rPr>
        <w:t xml:space="preserve"> between those who live closely with ecological systems and those with other kinds of knowledge: policy, technical, scientific expertise. Indigenous and peasant peoples’ knowledge of how to live in harmony with nature – the 2050 vision - should be foregrounded and lead policy and research agendas.</w:t>
      </w:r>
    </w:p>
    <w:p w14:paraId="70CC19AC" w14:textId="11F6A629" w:rsidR="00121B24" w:rsidRPr="001A5695" w:rsidRDefault="00121B24" w:rsidP="00F958F1">
      <w:pPr>
        <w:pStyle w:val="Paragrafoelenco"/>
        <w:numPr>
          <w:ilvl w:val="1"/>
          <w:numId w:val="20"/>
        </w:numPr>
        <w:suppressLineNumbers/>
        <w:suppressAutoHyphens/>
        <w:kinsoku w:val="0"/>
        <w:overflowPunct w:val="0"/>
        <w:autoSpaceDE w:val="0"/>
        <w:autoSpaceDN w:val="0"/>
        <w:adjustRightInd w:val="0"/>
        <w:snapToGrid w:val="0"/>
        <w:spacing w:before="120" w:after="120"/>
        <w:ind w:left="0" w:firstLine="709"/>
        <w:rPr>
          <w:snapToGrid w:val="0"/>
          <w:kern w:val="22"/>
          <w:sz w:val="24"/>
        </w:rPr>
      </w:pPr>
      <w:r w:rsidRPr="00C375F2">
        <w:rPr>
          <w:i/>
          <w:snapToGrid w:val="0"/>
          <w:kern w:val="22"/>
          <w:sz w:val="24"/>
        </w:rPr>
        <w:t>Women and gender</w:t>
      </w:r>
      <w:r w:rsidRPr="00C375F2">
        <w:rPr>
          <w:snapToGrid w:val="0"/>
          <w:kern w:val="22"/>
          <w:sz w:val="24"/>
        </w:rPr>
        <w:t xml:space="preserve">: </w:t>
      </w:r>
      <w:r w:rsidR="006C0D6E" w:rsidRPr="00C375F2">
        <w:rPr>
          <w:snapToGrid w:val="0"/>
          <w:kern w:val="22"/>
          <w:sz w:val="24"/>
        </w:rPr>
        <w:t>d</w:t>
      </w:r>
      <w:r w:rsidRPr="00C375F2">
        <w:rPr>
          <w:snapToGrid w:val="0"/>
          <w:kern w:val="22"/>
          <w:sz w:val="24"/>
        </w:rPr>
        <w:t xml:space="preserve">ecision 14/34 </w:t>
      </w:r>
      <w:r w:rsidR="00AA0EBE" w:rsidRPr="00C375F2">
        <w:rPr>
          <w:snapToGrid w:val="0"/>
          <w:kern w:val="22"/>
          <w:sz w:val="24"/>
        </w:rPr>
        <w:t>specifies</w:t>
      </w:r>
      <w:r w:rsidRPr="00C375F2">
        <w:rPr>
          <w:snapToGrid w:val="0"/>
          <w:kern w:val="22"/>
          <w:sz w:val="24"/>
        </w:rPr>
        <w:t xml:space="preserve"> that the process </w:t>
      </w:r>
      <w:r w:rsidR="00AA0EBE" w:rsidRPr="00C375F2">
        <w:rPr>
          <w:snapToGrid w:val="0"/>
          <w:kern w:val="22"/>
          <w:sz w:val="24"/>
        </w:rPr>
        <w:t xml:space="preserve">for </w:t>
      </w:r>
      <w:r w:rsidRPr="00C375F2">
        <w:rPr>
          <w:snapToGrid w:val="0"/>
          <w:kern w:val="22"/>
          <w:sz w:val="24"/>
        </w:rPr>
        <w:t xml:space="preserve">developing the post-2020 global biodiversity framework </w:t>
      </w:r>
      <w:r w:rsidRPr="00C375F2">
        <w:rPr>
          <w:kern w:val="22"/>
          <w:sz w:val="24"/>
        </w:rPr>
        <w:t>will be gender</w:t>
      </w:r>
      <w:r w:rsidR="00AA0EBE" w:rsidRPr="00C375F2">
        <w:rPr>
          <w:kern w:val="22"/>
          <w:sz w:val="24"/>
        </w:rPr>
        <w:t>-</w:t>
      </w:r>
      <w:r w:rsidRPr="00C375F2">
        <w:rPr>
          <w:kern w:val="22"/>
          <w:sz w:val="24"/>
        </w:rPr>
        <w:t xml:space="preserve">responsive by systematically integrating </w:t>
      </w:r>
      <w:r w:rsidRPr="00C375F2">
        <w:rPr>
          <w:kern w:val="22"/>
          <w:sz w:val="24"/>
        </w:rPr>
        <w:lastRenderedPageBreak/>
        <w:t xml:space="preserve">a gender perspective. </w:t>
      </w:r>
      <w:r w:rsidRPr="00C375F2">
        <w:rPr>
          <w:b/>
          <w:iCs/>
          <w:snapToGrid w:val="0"/>
          <w:kern w:val="22"/>
          <w:sz w:val="24"/>
        </w:rPr>
        <w:t xml:space="preserve">Question: </w:t>
      </w:r>
      <w:r w:rsidRPr="00C375F2">
        <w:rPr>
          <w:b/>
          <w:snapToGrid w:val="0"/>
          <w:kern w:val="22"/>
          <w:sz w:val="24"/>
        </w:rPr>
        <w:t xml:space="preserve">How </w:t>
      </w:r>
      <w:proofErr w:type="gramStart"/>
      <w:r w:rsidRPr="00C375F2">
        <w:rPr>
          <w:b/>
          <w:snapToGrid w:val="0"/>
          <w:kern w:val="22"/>
          <w:sz w:val="24"/>
        </w:rPr>
        <w:t>should gender issues be reflected</w:t>
      </w:r>
      <w:proofErr w:type="gramEnd"/>
      <w:r w:rsidRPr="00C375F2">
        <w:rPr>
          <w:b/>
          <w:snapToGrid w:val="0"/>
          <w:kern w:val="22"/>
          <w:sz w:val="24"/>
        </w:rPr>
        <w:t xml:space="preserve"> in the scope and content of the post-2020 global biodiversity framework?</w:t>
      </w:r>
    </w:p>
    <w:p w14:paraId="451203AD" w14:textId="7E6CD106" w:rsidR="00024506" w:rsidRPr="00024506" w:rsidRDefault="00024506" w:rsidP="00024506">
      <w:pPr>
        <w:pStyle w:val="Paragrafoelenco"/>
        <w:numPr>
          <w:ilvl w:val="0"/>
          <w:numId w:val="23"/>
        </w:numPr>
        <w:suppressLineNumbers/>
        <w:suppressAutoHyphens/>
        <w:kinsoku w:val="0"/>
        <w:overflowPunct w:val="0"/>
        <w:autoSpaceDE w:val="0"/>
        <w:autoSpaceDN w:val="0"/>
        <w:adjustRightInd w:val="0"/>
        <w:snapToGrid w:val="0"/>
        <w:spacing w:before="120" w:after="120"/>
        <w:rPr>
          <w:snapToGrid w:val="0"/>
          <w:kern w:val="22"/>
          <w:sz w:val="24"/>
          <w:highlight w:val="yellow"/>
        </w:rPr>
      </w:pPr>
      <w:r w:rsidRPr="00024506">
        <w:rPr>
          <w:snapToGrid w:val="0"/>
          <w:kern w:val="22"/>
          <w:sz w:val="24"/>
          <w:highlight w:val="yellow"/>
        </w:rPr>
        <w:t xml:space="preserve">Gender issues </w:t>
      </w:r>
      <w:proofErr w:type="gramStart"/>
      <w:r w:rsidRPr="00024506">
        <w:rPr>
          <w:snapToGrid w:val="0"/>
          <w:kern w:val="22"/>
          <w:sz w:val="24"/>
          <w:highlight w:val="yellow"/>
        </w:rPr>
        <w:t>should be mainstreamed</w:t>
      </w:r>
      <w:proofErr w:type="gramEnd"/>
      <w:r w:rsidRPr="00024506">
        <w:rPr>
          <w:snapToGrid w:val="0"/>
          <w:kern w:val="22"/>
          <w:sz w:val="24"/>
          <w:highlight w:val="yellow"/>
        </w:rPr>
        <w:t xml:space="preserve"> in each target of the post-2020 global framework. A particular section of each target should aim</w:t>
      </w:r>
      <w:r w:rsidR="004D13CF">
        <w:rPr>
          <w:snapToGrid w:val="0"/>
          <w:kern w:val="22"/>
          <w:sz w:val="24"/>
          <w:highlight w:val="yellow"/>
        </w:rPr>
        <w:t xml:space="preserve"> for</w:t>
      </w:r>
      <w:r w:rsidRPr="00024506">
        <w:rPr>
          <w:snapToGrid w:val="0"/>
          <w:kern w:val="22"/>
          <w:sz w:val="24"/>
          <w:highlight w:val="yellow"/>
        </w:rPr>
        <w:t xml:space="preserve"> the </w:t>
      </w:r>
      <w:r w:rsidR="00ED15A4">
        <w:rPr>
          <w:snapToGrid w:val="0"/>
          <w:kern w:val="22"/>
          <w:sz w:val="24"/>
          <w:highlight w:val="yellow"/>
        </w:rPr>
        <w:t xml:space="preserve">participation, </w:t>
      </w:r>
      <w:r w:rsidRPr="00024506">
        <w:rPr>
          <w:snapToGrid w:val="0"/>
          <w:kern w:val="22"/>
          <w:sz w:val="24"/>
          <w:highlight w:val="yellow"/>
        </w:rPr>
        <w:t>protection and support of women.</w:t>
      </w:r>
    </w:p>
    <w:p w14:paraId="6101DD69" w14:textId="481C7191" w:rsidR="00121B24" w:rsidRPr="001A5695" w:rsidRDefault="00121B24" w:rsidP="00F958F1">
      <w:pPr>
        <w:pStyle w:val="Paragrafoelenco"/>
        <w:numPr>
          <w:ilvl w:val="1"/>
          <w:numId w:val="20"/>
        </w:numPr>
        <w:suppressLineNumbers/>
        <w:suppressAutoHyphens/>
        <w:kinsoku w:val="0"/>
        <w:overflowPunct w:val="0"/>
        <w:autoSpaceDE w:val="0"/>
        <w:autoSpaceDN w:val="0"/>
        <w:adjustRightInd w:val="0"/>
        <w:snapToGrid w:val="0"/>
        <w:spacing w:before="120" w:after="120"/>
        <w:ind w:left="0" w:firstLine="709"/>
        <w:rPr>
          <w:snapToGrid w:val="0"/>
          <w:kern w:val="22"/>
          <w:sz w:val="24"/>
        </w:rPr>
      </w:pPr>
      <w:r w:rsidRPr="00C375F2">
        <w:rPr>
          <w:i/>
          <w:snapToGrid w:val="0"/>
          <w:kern w:val="22"/>
          <w:sz w:val="24"/>
        </w:rPr>
        <w:t>Subnational governments, cities and other local authorities</w:t>
      </w:r>
      <w:r w:rsidRPr="00C375F2">
        <w:rPr>
          <w:snapToGrid w:val="0"/>
          <w:kern w:val="22"/>
          <w:sz w:val="24"/>
        </w:rPr>
        <w:t xml:space="preserve">: </w:t>
      </w:r>
      <w:r w:rsidR="00887E1C" w:rsidRPr="00C375F2">
        <w:rPr>
          <w:snapToGrid w:val="0"/>
          <w:kern w:val="22"/>
          <w:sz w:val="24"/>
        </w:rPr>
        <w:t>i</w:t>
      </w:r>
      <w:r w:rsidRPr="00C375F2">
        <w:rPr>
          <w:snapToGrid w:val="0"/>
          <w:kern w:val="22"/>
          <w:sz w:val="24"/>
        </w:rPr>
        <w:t xml:space="preserve">t was observed </w:t>
      </w:r>
      <w:proofErr w:type="gramStart"/>
      <w:r w:rsidRPr="00C375F2">
        <w:rPr>
          <w:snapToGrid w:val="0"/>
          <w:kern w:val="22"/>
          <w:sz w:val="24"/>
        </w:rPr>
        <w:t>that subnational governments</w:t>
      </w:r>
      <w:proofErr w:type="gramEnd"/>
      <w:r w:rsidR="00AA0EBE" w:rsidRPr="00C375F2">
        <w:rPr>
          <w:snapToGrid w:val="0"/>
          <w:kern w:val="22"/>
          <w:sz w:val="24"/>
        </w:rPr>
        <w:t>,</w:t>
      </w:r>
      <w:r w:rsidRPr="00C375F2">
        <w:rPr>
          <w:snapToGrid w:val="0"/>
          <w:kern w:val="22"/>
          <w:sz w:val="24"/>
        </w:rPr>
        <w:t xml:space="preserve"> cities and other local authorities have an important role to play in on</w:t>
      </w:r>
      <w:r w:rsidR="00AA0EBE" w:rsidRPr="00C375F2">
        <w:rPr>
          <w:snapToGrid w:val="0"/>
          <w:kern w:val="22"/>
          <w:sz w:val="24"/>
        </w:rPr>
        <w:t>-</w:t>
      </w:r>
      <w:r w:rsidRPr="00C375F2">
        <w:rPr>
          <w:snapToGrid w:val="0"/>
          <w:kern w:val="22"/>
          <w:sz w:val="24"/>
        </w:rPr>
        <w:t>the</w:t>
      </w:r>
      <w:r w:rsidR="00AA0EBE" w:rsidRPr="00C375F2">
        <w:rPr>
          <w:snapToGrid w:val="0"/>
          <w:kern w:val="22"/>
          <w:sz w:val="24"/>
        </w:rPr>
        <w:t>-</w:t>
      </w:r>
      <w:r w:rsidRPr="00C375F2">
        <w:rPr>
          <w:snapToGrid w:val="0"/>
          <w:kern w:val="22"/>
          <w:sz w:val="24"/>
        </w:rPr>
        <w:t xml:space="preserve">ground implementation of the post-2020 global biodiversity framework and that this needs to be recognized. </w:t>
      </w:r>
      <w:r w:rsidRPr="00C375F2">
        <w:rPr>
          <w:b/>
          <w:iCs/>
          <w:snapToGrid w:val="0"/>
          <w:kern w:val="22"/>
          <w:sz w:val="24"/>
        </w:rPr>
        <w:t>Question:</w:t>
      </w:r>
      <w:r w:rsidRPr="00C375F2">
        <w:rPr>
          <w:b/>
          <w:snapToGrid w:val="0"/>
          <w:kern w:val="22"/>
          <w:sz w:val="24"/>
        </w:rPr>
        <w:t xml:space="preserve"> How </w:t>
      </w:r>
      <w:proofErr w:type="gramStart"/>
      <w:r w:rsidRPr="00C375F2">
        <w:rPr>
          <w:b/>
          <w:snapToGrid w:val="0"/>
          <w:kern w:val="22"/>
          <w:sz w:val="24"/>
        </w:rPr>
        <w:t>should issues related to subnational governments</w:t>
      </w:r>
      <w:r w:rsidR="00AA0EBE" w:rsidRPr="00C375F2">
        <w:rPr>
          <w:b/>
          <w:snapToGrid w:val="0"/>
          <w:kern w:val="22"/>
          <w:sz w:val="24"/>
        </w:rPr>
        <w:t>,</w:t>
      </w:r>
      <w:r w:rsidRPr="00C375F2">
        <w:rPr>
          <w:b/>
          <w:snapToGrid w:val="0"/>
          <w:kern w:val="22"/>
          <w:sz w:val="24"/>
        </w:rPr>
        <w:t xml:space="preserve"> cities and other local authorities be reflected</w:t>
      </w:r>
      <w:proofErr w:type="gramEnd"/>
      <w:r w:rsidRPr="00C375F2">
        <w:rPr>
          <w:b/>
          <w:snapToGrid w:val="0"/>
          <w:kern w:val="22"/>
          <w:sz w:val="24"/>
        </w:rPr>
        <w:t xml:space="preserve"> in the scope and content of the post-2020 global biodiversity framework?</w:t>
      </w:r>
    </w:p>
    <w:p w14:paraId="1FD95900" w14:textId="77777777" w:rsidR="00024506" w:rsidRDefault="00024506" w:rsidP="00024506">
      <w:pPr>
        <w:pStyle w:val="Paragrafoelenco"/>
        <w:numPr>
          <w:ilvl w:val="0"/>
          <w:numId w:val="23"/>
        </w:numPr>
        <w:suppressLineNumbers/>
        <w:suppressAutoHyphens/>
        <w:kinsoku w:val="0"/>
        <w:overflowPunct w:val="0"/>
        <w:autoSpaceDE w:val="0"/>
        <w:autoSpaceDN w:val="0"/>
        <w:adjustRightInd w:val="0"/>
        <w:snapToGrid w:val="0"/>
        <w:spacing w:before="120" w:after="120"/>
        <w:rPr>
          <w:snapToGrid w:val="0"/>
          <w:kern w:val="22"/>
          <w:sz w:val="24"/>
          <w:highlight w:val="yellow"/>
        </w:rPr>
      </w:pPr>
      <w:r w:rsidRPr="00024506">
        <w:rPr>
          <w:snapToGrid w:val="0"/>
          <w:kern w:val="22"/>
          <w:sz w:val="24"/>
          <w:highlight w:val="yellow"/>
        </w:rPr>
        <w:t>Subnational governments, cities and other local authorities could play a key role in the mainstreaming of the post-2020 global framework</w:t>
      </w:r>
      <w:r>
        <w:rPr>
          <w:snapToGrid w:val="0"/>
          <w:kern w:val="22"/>
          <w:sz w:val="24"/>
          <w:highlight w:val="yellow"/>
        </w:rPr>
        <w:t xml:space="preserve">. </w:t>
      </w:r>
    </w:p>
    <w:p w14:paraId="0FF47109" w14:textId="2A26506F" w:rsidR="001A5695" w:rsidRPr="00024506" w:rsidRDefault="00024506" w:rsidP="00024506">
      <w:pPr>
        <w:pStyle w:val="Paragrafoelenco"/>
        <w:numPr>
          <w:ilvl w:val="0"/>
          <w:numId w:val="23"/>
        </w:numPr>
        <w:suppressLineNumbers/>
        <w:suppressAutoHyphens/>
        <w:kinsoku w:val="0"/>
        <w:overflowPunct w:val="0"/>
        <w:autoSpaceDE w:val="0"/>
        <w:autoSpaceDN w:val="0"/>
        <w:adjustRightInd w:val="0"/>
        <w:snapToGrid w:val="0"/>
        <w:spacing w:before="120" w:after="120"/>
        <w:rPr>
          <w:snapToGrid w:val="0"/>
          <w:kern w:val="22"/>
          <w:sz w:val="24"/>
          <w:highlight w:val="yellow"/>
        </w:rPr>
      </w:pPr>
      <w:r w:rsidRPr="00024506">
        <w:rPr>
          <w:snapToGrid w:val="0"/>
          <w:kern w:val="22"/>
          <w:sz w:val="24"/>
          <w:highlight w:val="yellow"/>
        </w:rPr>
        <w:t>Subnational governments, cities and other local authorities</w:t>
      </w:r>
      <w:r>
        <w:rPr>
          <w:snapToGrid w:val="0"/>
          <w:kern w:val="22"/>
          <w:sz w:val="24"/>
          <w:highlight w:val="yellow"/>
        </w:rPr>
        <w:t xml:space="preserve"> </w:t>
      </w:r>
      <w:proofErr w:type="gramStart"/>
      <w:r>
        <w:rPr>
          <w:snapToGrid w:val="0"/>
          <w:kern w:val="22"/>
          <w:sz w:val="24"/>
          <w:highlight w:val="yellow"/>
        </w:rPr>
        <w:t>should be enabled</w:t>
      </w:r>
      <w:proofErr w:type="gramEnd"/>
      <w:r>
        <w:rPr>
          <w:snapToGrid w:val="0"/>
          <w:kern w:val="22"/>
          <w:sz w:val="24"/>
          <w:highlight w:val="yellow"/>
        </w:rPr>
        <w:t xml:space="preserve"> to propose activities to implement the </w:t>
      </w:r>
      <w:r w:rsidRPr="00024506">
        <w:rPr>
          <w:snapToGrid w:val="0"/>
          <w:kern w:val="22"/>
          <w:sz w:val="24"/>
          <w:highlight w:val="yellow"/>
        </w:rPr>
        <w:t>post-2020 global framework</w:t>
      </w:r>
      <w:r>
        <w:rPr>
          <w:snapToGrid w:val="0"/>
          <w:kern w:val="22"/>
          <w:sz w:val="24"/>
          <w:highlight w:val="yellow"/>
        </w:rPr>
        <w:t xml:space="preserve"> and the Governments shou</w:t>
      </w:r>
      <w:r w:rsidR="004D13CF">
        <w:rPr>
          <w:snapToGrid w:val="0"/>
          <w:kern w:val="22"/>
          <w:sz w:val="24"/>
          <w:highlight w:val="yellow"/>
        </w:rPr>
        <w:t>l</w:t>
      </w:r>
      <w:r>
        <w:rPr>
          <w:snapToGrid w:val="0"/>
          <w:kern w:val="22"/>
          <w:sz w:val="24"/>
          <w:highlight w:val="yellow"/>
        </w:rPr>
        <w:t>d support them.</w:t>
      </w:r>
    </w:p>
    <w:p w14:paraId="675A512A" w14:textId="7952E2F7" w:rsidR="00FE3EB3" w:rsidRDefault="00FE3EB3" w:rsidP="00F958F1">
      <w:pPr>
        <w:pStyle w:val="Paragrafoelenco"/>
        <w:numPr>
          <w:ilvl w:val="1"/>
          <w:numId w:val="20"/>
        </w:numPr>
        <w:suppressLineNumbers/>
        <w:suppressAutoHyphens/>
        <w:kinsoku w:val="0"/>
        <w:overflowPunct w:val="0"/>
        <w:autoSpaceDE w:val="0"/>
        <w:autoSpaceDN w:val="0"/>
        <w:adjustRightInd w:val="0"/>
        <w:snapToGrid w:val="0"/>
        <w:spacing w:before="120" w:after="120"/>
        <w:ind w:left="0" w:firstLine="709"/>
        <w:rPr>
          <w:b/>
          <w:snapToGrid w:val="0"/>
          <w:kern w:val="22"/>
          <w:sz w:val="24"/>
        </w:rPr>
      </w:pPr>
      <w:r w:rsidRPr="00C375F2">
        <w:rPr>
          <w:i/>
          <w:snapToGrid w:val="0"/>
          <w:kern w:val="22"/>
          <w:sz w:val="24"/>
        </w:rPr>
        <w:t xml:space="preserve">Civil </w:t>
      </w:r>
      <w:r w:rsidR="0041755C" w:rsidRPr="00C375F2">
        <w:rPr>
          <w:i/>
          <w:snapToGrid w:val="0"/>
          <w:kern w:val="22"/>
          <w:sz w:val="24"/>
        </w:rPr>
        <w:t>s</w:t>
      </w:r>
      <w:r w:rsidRPr="00C375F2">
        <w:rPr>
          <w:i/>
          <w:snapToGrid w:val="0"/>
          <w:kern w:val="22"/>
          <w:sz w:val="24"/>
        </w:rPr>
        <w:t>ociety</w:t>
      </w:r>
      <w:r w:rsidRPr="00C375F2">
        <w:rPr>
          <w:snapToGrid w:val="0"/>
          <w:kern w:val="22"/>
          <w:sz w:val="24"/>
        </w:rPr>
        <w:t xml:space="preserve">: </w:t>
      </w:r>
      <w:r w:rsidR="00887E1C" w:rsidRPr="00C375F2">
        <w:rPr>
          <w:snapToGrid w:val="0"/>
          <w:kern w:val="22"/>
          <w:sz w:val="24"/>
        </w:rPr>
        <w:t>t</w:t>
      </w:r>
      <w:r w:rsidRPr="00C375F2">
        <w:rPr>
          <w:snapToGrid w:val="0"/>
          <w:kern w:val="22"/>
          <w:sz w:val="24"/>
        </w:rPr>
        <w:t xml:space="preserve">he need to enhance the participation, at </w:t>
      </w:r>
      <w:r w:rsidR="0041755C" w:rsidRPr="00C375F2">
        <w:rPr>
          <w:snapToGrid w:val="0"/>
          <w:kern w:val="22"/>
          <w:sz w:val="24"/>
        </w:rPr>
        <w:t xml:space="preserve">the </w:t>
      </w:r>
      <w:r w:rsidRPr="00C375F2">
        <w:rPr>
          <w:snapToGrid w:val="0"/>
          <w:kern w:val="22"/>
          <w:sz w:val="24"/>
        </w:rPr>
        <w:t xml:space="preserve">national, regional and international levels, of civil society in the post-2020 process </w:t>
      </w:r>
      <w:proofErr w:type="gramStart"/>
      <w:r w:rsidRPr="00C375F2">
        <w:rPr>
          <w:snapToGrid w:val="0"/>
          <w:kern w:val="22"/>
          <w:sz w:val="24"/>
        </w:rPr>
        <w:t>was noted</w:t>
      </w:r>
      <w:proofErr w:type="gramEnd"/>
      <w:r w:rsidRPr="00C375F2">
        <w:rPr>
          <w:snapToGrid w:val="0"/>
          <w:kern w:val="22"/>
          <w:sz w:val="24"/>
        </w:rPr>
        <w:t xml:space="preserve">. </w:t>
      </w:r>
      <w:r w:rsidRPr="00C375F2">
        <w:rPr>
          <w:b/>
          <w:iCs/>
          <w:snapToGrid w:val="0"/>
          <w:kern w:val="22"/>
          <w:sz w:val="24"/>
        </w:rPr>
        <w:t>Question:</w:t>
      </w:r>
      <w:r w:rsidRPr="00C375F2">
        <w:rPr>
          <w:b/>
          <w:snapToGrid w:val="0"/>
          <w:kern w:val="22"/>
          <w:sz w:val="24"/>
        </w:rPr>
        <w:t xml:space="preserve"> How can the post-2020 global biodiversity framework facilitate the involvement of civil society in the development and implementation of the framework?</w:t>
      </w:r>
    </w:p>
    <w:p w14:paraId="15C8E638" w14:textId="113ECADE" w:rsidR="00424313" w:rsidRDefault="00024506" w:rsidP="00424313">
      <w:pPr>
        <w:pStyle w:val="Paragrafoelenco"/>
        <w:numPr>
          <w:ilvl w:val="0"/>
          <w:numId w:val="23"/>
        </w:numPr>
        <w:suppressLineNumbers/>
        <w:suppressAutoHyphens/>
        <w:kinsoku w:val="0"/>
        <w:overflowPunct w:val="0"/>
        <w:autoSpaceDE w:val="0"/>
        <w:autoSpaceDN w:val="0"/>
        <w:adjustRightInd w:val="0"/>
        <w:snapToGrid w:val="0"/>
        <w:spacing w:before="120" w:after="120"/>
        <w:rPr>
          <w:snapToGrid w:val="0"/>
          <w:kern w:val="22"/>
          <w:sz w:val="24"/>
          <w:highlight w:val="yellow"/>
        </w:rPr>
      </w:pPr>
      <w:r w:rsidRPr="00424313">
        <w:rPr>
          <w:snapToGrid w:val="0"/>
          <w:kern w:val="22"/>
          <w:sz w:val="24"/>
          <w:highlight w:val="yellow"/>
        </w:rPr>
        <w:t xml:space="preserve">Civil Society should have the </w:t>
      </w:r>
      <w:r w:rsidR="004D13CF">
        <w:rPr>
          <w:snapToGrid w:val="0"/>
          <w:kern w:val="22"/>
          <w:sz w:val="24"/>
          <w:highlight w:val="yellow"/>
        </w:rPr>
        <w:t>opportunity</w:t>
      </w:r>
      <w:r w:rsidR="004D13CF" w:rsidRPr="00424313">
        <w:rPr>
          <w:snapToGrid w:val="0"/>
          <w:kern w:val="22"/>
          <w:sz w:val="24"/>
          <w:highlight w:val="yellow"/>
        </w:rPr>
        <w:t xml:space="preserve"> </w:t>
      </w:r>
      <w:r w:rsidRPr="00424313">
        <w:rPr>
          <w:snapToGrid w:val="0"/>
          <w:kern w:val="22"/>
          <w:sz w:val="24"/>
          <w:highlight w:val="yellow"/>
        </w:rPr>
        <w:t xml:space="preserve">to propose </w:t>
      </w:r>
      <w:r w:rsidR="00424313" w:rsidRPr="00424313">
        <w:rPr>
          <w:snapToGrid w:val="0"/>
          <w:kern w:val="22"/>
          <w:sz w:val="24"/>
          <w:highlight w:val="yellow"/>
        </w:rPr>
        <w:t xml:space="preserve">modifications of the post-2020 global biodiversity framework prior to the next COP of the CBD. </w:t>
      </w:r>
    </w:p>
    <w:p w14:paraId="66DA0813" w14:textId="20884165" w:rsidR="00424313" w:rsidRPr="00424313" w:rsidRDefault="00424313" w:rsidP="00424313">
      <w:pPr>
        <w:pStyle w:val="Paragrafoelenco"/>
        <w:numPr>
          <w:ilvl w:val="0"/>
          <w:numId w:val="23"/>
        </w:numPr>
        <w:suppressLineNumbers/>
        <w:suppressAutoHyphens/>
        <w:kinsoku w:val="0"/>
        <w:overflowPunct w:val="0"/>
        <w:autoSpaceDE w:val="0"/>
        <w:autoSpaceDN w:val="0"/>
        <w:adjustRightInd w:val="0"/>
        <w:snapToGrid w:val="0"/>
        <w:spacing w:before="120" w:after="120"/>
        <w:rPr>
          <w:snapToGrid w:val="0"/>
          <w:kern w:val="22"/>
          <w:sz w:val="24"/>
          <w:highlight w:val="yellow"/>
        </w:rPr>
      </w:pPr>
      <w:r>
        <w:rPr>
          <w:snapToGrid w:val="0"/>
          <w:kern w:val="22"/>
          <w:sz w:val="24"/>
          <w:highlight w:val="yellow"/>
        </w:rPr>
        <w:t>Governments should finance autonomous consultations of civil society (including also food producers’ organizations, Indigenous Peoples and Local Communities</w:t>
      </w:r>
      <w:r w:rsidR="004D13CF">
        <w:rPr>
          <w:snapToGrid w:val="0"/>
          <w:kern w:val="22"/>
          <w:sz w:val="24"/>
          <w:highlight w:val="yellow"/>
        </w:rPr>
        <w:t>)</w:t>
      </w:r>
      <w:r>
        <w:rPr>
          <w:snapToGrid w:val="0"/>
          <w:kern w:val="22"/>
          <w:sz w:val="24"/>
          <w:highlight w:val="yellow"/>
        </w:rPr>
        <w:t>.</w:t>
      </w:r>
    </w:p>
    <w:p w14:paraId="3CEDEAE9" w14:textId="78457C61" w:rsidR="00FE3EB3" w:rsidRDefault="0062712E" w:rsidP="00F958F1">
      <w:pPr>
        <w:pStyle w:val="Paragrafoelenco"/>
        <w:numPr>
          <w:ilvl w:val="1"/>
          <w:numId w:val="20"/>
        </w:numPr>
        <w:suppressLineNumbers/>
        <w:suppressAutoHyphens/>
        <w:kinsoku w:val="0"/>
        <w:overflowPunct w:val="0"/>
        <w:autoSpaceDE w:val="0"/>
        <w:autoSpaceDN w:val="0"/>
        <w:adjustRightInd w:val="0"/>
        <w:snapToGrid w:val="0"/>
        <w:spacing w:before="120" w:after="120"/>
        <w:ind w:left="0" w:firstLine="709"/>
        <w:rPr>
          <w:b/>
          <w:snapToGrid w:val="0"/>
          <w:kern w:val="22"/>
          <w:sz w:val="24"/>
        </w:rPr>
      </w:pPr>
      <w:r w:rsidRPr="00C375F2">
        <w:rPr>
          <w:i/>
          <w:snapToGrid w:val="0"/>
          <w:kern w:val="22"/>
          <w:sz w:val="24"/>
        </w:rPr>
        <w:t>Youth</w:t>
      </w:r>
      <w:r w:rsidRPr="00C375F2">
        <w:rPr>
          <w:snapToGrid w:val="0"/>
          <w:kern w:val="22"/>
          <w:sz w:val="24"/>
        </w:rPr>
        <w:t xml:space="preserve">: </w:t>
      </w:r>
      <w:r w:rsidR="00887E1C" w:rsidRPr="00C375F2">
        <w:rPr>
          <w:snapToGrid w:val="0"/>
          <w:kern w:val="22"/>
          <w:sz w:val="24"/>
        </w:rPr>
        <w:t>t</w:t>
      </w:r>
      <w:r w:rsidRPr="00C375F2">
        <w:rPr>
          <w:snapToGrid w:val="0"/>
          <w:kern w:val="22"/>
          <w:sz w:val="24"/>
        </w:rPr>
        <w:t xml:space="preserve">he need to promote </w:t>
      </w:r>
      <w:r w:rsidR="00FE3EB3" w:rsidRPr="00C375F2">
        <w:rPr>
          <w:snapToGrid w:val="0"/>
          <w:kern w:val="22"/>
          <w:sz w:val="24"/>
        </w:rPr>
        <w:t xml:space="preserve">youth participation in the development and implementation of the post-2020 global biodiversity framework </w:t>
      </w:r>
      <w:proofErr w:type="gramStart"/>
      <w:r w:rsidR="00FE3EB3" w:rsidRPr="00C375F2">
        <w:rPr>
          <w:snapToGrid w:val="0"/>
          <w:kern w:val="22"/>
          <w:sz w:val="24"/>
        </w:rPr>
        <w:t>was noted</w:t>
      </w:r>
      <w:proofErr w:type="gramEnd"/>
      <w:r w:rsidR="00FE3EB3" w:rsidRPr="00C375F2">
        <w:rPr>
          <w:snapToGrid w:val="0"/>
          <w:kern w:val="22"/>
          <w:sz w:val="24"/>
        </w:rPr>
        <w:t xml:space="preserve">. </w:t>
      </w:r>
      <w:r w:rsidR="00FE3EB3" w:rsidRPr="00C375F2">
        <w:rPr>
          <w:b/>
          <w:iCs/>
          <w:snapToGrid w:val="0"/>
          <w:kern w:val="22"/>
          <w:sz w:val="24"/>
        </w:rPr>
        <w:t>Question:</w:t>
      </w:r>
      <w:r w:rsidR="00FE3EB3" w:rsidRPr="00C375F2">
        <w:rPr>
          <w:b/>
          <w:snapToGrid w:val="0"/>
          <w:kern w:val="22"/>
          <w:sz w:val="24"/>
        </w:rPr>
        <w:t xml:space="preserve"> How can the post-2020 global biodiversity framework facilitate the involvement of youth in the development and implementation of the framework?</w:t>
      </w:r>
    </w:p>
    <w:p w14:paraId="4575BA69" w14:textId="757F9F10" w:rsidR="00204E26" w:rsidRPr="00756FA2" w:rsidRDefault="000731F6" w:rsidP="000731F6">
      <w:pPr>
        <w:pStyle w:val="Paragrafoelenco"/>
        <w:numPr>
          <w:ilvl w:val="0"/>
          <w:numId w:val="23"/>
        </w:numPr>
        <w:suppressLineNumbers/>
        <w:suppressAutoHyphens/>
        <w:kinsoku w:val="0"/>
        <w:overflowPunct w:val="0"/>
        <w:autoSpaceDE w:val="0"/>
        <w:autoSpaceDN w:val="0"/>
        <w:adjustRightInd w:val="0"/>
        <w:snapToGrid w:val="0"/>
        <w:spacing w:before="120" w:after="120"/>
        <w:rPr>
          <w:snapToGrid w:val="0"/>
          <w:kern w:val="22"/>
          <w:sz w:val="24"/>
          <w:highlight w:val="yellow"/>
        </w:rPr>
      </w:pPr>
      <w:r w:rsidRPr="00756FA2">
        <w:rPr>
          <w:snapToGrid w:val="0"/>
          <w:kern w:val="22"/>
          <w:sz w:val="24"/>
          <w:highlight w:val="yellow"/>
        </w:rPr>
        <w:t>Enable young people to debate from the place where they live and consider their specificities (</w:t>
      </w:r>
      <w:r w:rsidRPr="00A116DD">
        <w:rPr>
          <w:snapToGrid w:val="0"/>
          <w:kern w:val="22"/>
          <w:sz w:val="24"/>
          <w:highlight w:val="yellow"/>
        </w:rPr>
        <w:t>Indigenous Peoples and Local Communities</w:t>
      </w:r>
      <w:r w:rsidR="00A116DD">
        <w:rPr>
          <w:snapToGrid w:val="0"/>
          <w:kern w:val="22"/>
          <w:sz w:val="24"/>
          <w:highlight w:val="yellow"/>
        </w:rPr>
        <w:t xml:space="preserve">, </w:t>
      </w:r>
      <w:r w:rsidRPr="00756FA2">
        <w:rPr>
          <w:snapToGrid w:val="0"/>
          <w:kern w:val="22"/>
          <w:sz w:val="24"/>
          <w:highlight w:val="yellow"/>
        </w:rPr>
        <w:t xml:space="preserve">small-scale </w:t>
      </w:r>
      <w:proofErr w:type="spellStart"/>
      <w:r w:rsidR="00A116DD">
        <w:rPr>
          <w:snapToGrid w:val="0"/>
          <w:kern w:val="22"/>
          <w:sz w:val="24"/>
          <w:highlight w:val="yellow"/>
        </w:rPr>
        <w:t>agroecological</w:t>
      </w:r>
      <w:proofErr w:type="spellEnd"/>
      <w:r w:rsidR="00A116DD">
        <w:rPr>
          <w:snapToGrid w:val="0"/>
          <w:kern w:val="22"/>
          <w:sz w:val="24"/>
          <w:highlight w:val="yellow"/>
        </w:rPr>
        <w:t xml:space="preserve"> </w:t>
      </w:r>
      <w:r w:rsidRPr="00756FA2">
        <w:rPr>
          <w:snapToGrid w:val="0"/>
          <w:kern w:val="22"/>
          <w:sz w:val="24"/>
          <w:highlight w:val="yellow"/>
        </w:rPr>
        <w:t>farmers).</w:t>
      </w:r>
    </w:p>
    <w:p w14:paraId="1F97DDC9" w14:textId="30BA23D1" w:rsidR="00121B24" w:rsidRDefault="00121B24" w:rsidP="00F958F1">
      <w:pPr>
        <w:pStyle w:val="Paragrafoelenco"/>
        <w:numPr>
          <w:ilvl w:val="1"/>
          <w:numId w:val="20"/>
        </w:numPr>
        <w:suppressLineNumbers/>
        <w:suppressAutoHyphens/>
        <w:kinsoku w:val="0"/>
        <w:overflowPunct w:val="0"/>
        <w:autoSpaceDE w:val="0"/>
        <w:autoSpaceDN w:val="0"/>
        <w:adjustRightInd w:val="0"/>
        <w:snapToGrid w:val="0"/>
        <w:spacing w:before="120" w:after="120"/>
        <w:ind w:left="0" w:firstLine="709"/>
        <w:rPr>
          <w:b/>
          <w:snapToGrid w:val="0"/>
          <w:kern w:val="22"/>
          <w:sz w:val="24"/>
        </w:rPr>
      </w:pPr>
      <w:r w:rsidRPr="00C375F2">
        <w:rPr>
          <w:i/>
          <w:snapToGrid w:val="0"/>
          <w:kern w:val="22"/>
          <w:sz w:val="24"/>
        </w:rPr>
        <w:t xml:space="preserve">Private </w:t>
      </w:r>
      <w:r w:rsidR="006125E8" w:rsidRPr="00C375F2">
        <w:rPr>
          <w:i/>
          <w:snapToGrid w:val="0"/>
          <w:kern w:val="22"/>
          <w:sz w:val="24"/>
        </w:rPr>
        <w:t>s</w:t>
      </w:r>
      <w:r w:rsidRPr="00C375F2">
        <w:rPr>
          <w:i/>
          <w:snapToGrid w:val="0"/>
          <w:kern w:val="22"/>
          <w:sz w:val="24"/>
        </w:rPr>
        <w:t>ector</w:t>
      </w:r>
      <w:r w:rsidRPr="00C375F2">
        <w:rPr>
          <w:snapToGrid w:val="0"/>
          <w:kern w:val="22"/>
          <w:sz w:val="24"/>
        </w:rPr>
        <w:t xml:space="preserve">:  </w:t>
      </w:r>
      <w:r w:rsidR="00887E1C" w:rsidRPr="00C375F2">
        <w:rPr>
          <w:snapToGrid w:val="0"/>
          <w:kern w:val="22"/>
          <w:sz w:val="24"/>
        </w:rPr>
        <w:t>i</w:t>
      </w:r>
      <w:r w:rsidRPr="00C375F2">
        <w:rPr>
          <w:snapToGrid w:val="0"/>
          <w:kern w:val="22"/>
          <w:sz w:val="24"/>
        </w:rPr>
        <w:t xml:space="preserve">t </w:t>
      </w:r>
      <w:proofErr w:type="gramStart"/>
      <w:r w:rsidRPr="00C375F2">
        <w:rPr>
          <w:snapToGrid w:val="0"/>
          <w:kern w:val="22"/>
          <w:sz w:val="24"/>
        </w:rPr>
        <w:t>was suggested</w:t>
      </w:r>
      <w:proofErr w:type="gramEnd"/>
      <w:r w:rsidRPr="00C375F2">
        <w:rPr>
          <w:snapToGrid w:val="0"/>
          <w:kern w:val="22"/>
          <w:sz w:val="24"/>
        </w:rPr>
        <w:t xml:space="preserve"> in several submissions that there is a need for greater involvement of the private sector in biodiversity issues. </w:t>
      </w:r>
      <w:r w:rsidRPr="00C375F2">
        <w:rPr>
          <w:b/>
          <w:iCs/>
          <w:snapToGrid w:val="0"/>
          <w:kern w:val="22"/>
          <w:sz w:val="24"/>
        </w:rPr>
        <w:t xml:space="preserve">Question: </w:t>
      </w:r>
      <w:r w:rsidRPr="00C375F2">
        <w:rPr>
          <w:b/>
          <w:snapToGrid w:val="0"/>
          <w:kern w:val="22"/>
          <w:sz w:val="24"/>
        </w:rPr>
        <w:t xml:space="preserve"> How should issues related to the engagement of the private sector </w:t>
      </w:r>
      <w:proofErr w:type="gramStart"/>
      <w:r w:rsidRPr="00C375F2">
        <w:rPr>
          <w:b/>
          <w:snapToGrid w:val="0"/>
          <w:kern w:val="22"/>
          <w:sz w:val="24"/>
        </w:rPr>
        <w:t>be reflected</w:t>
      </w:r>
      <w:proofErr w:type="gramEnd"/>
      <w:r w:rsidRPr="00C375F2">
        <w:rPr>
          <w:b/>
          <w:snapToGrid w:val="0"/>
          <w:kern w:val="22"/>
          <w:sz w:val="24"/>
        </w:rPr>
        <w:t xml:space="preserve"> in the scope and content of the post-2020 global biodiversity framework?</w:t>
      </w:r>
    </w:p>
    <w:p w14:paraId="1F2090CB" w14:textId="65A9CFFF" w:rsidR="00204E26" w:rsidRPr="00756FA2" w:rsidRDefault="00424313" w:rsidP="00424313">
      <w:pPr>
        <w:pStyle w:val="Paragrafoelenco"/>
        <w:numPr>
          <w:ilvl w:val="0"/>
          <w:numId w:val="23"/>
        </w:numPr>
        <w:suppressLineNumbers/>
        <w:suppressAutoHyphens/>
        <w:kinsoku w:val="0"/>
        <w:overflowPunct w:val="0"/>
        <w:autoSpaceDE w:val="0"/>
        <w:autoSpaceDN w:val="0"/>
        <w:adjustRightInd w:val="0"/>
        <w:snapToGrid w:val="0"/>
        <w:spacing w:before="120" w:after="120"/>
        <w:rPr>
          <w:b/>
          <w:snapToGrid w:val="0"/>
          <w:kern w:val="22"/>
          <w:sz w:val="24"/>
          <w:highlight w:val="yellow"/>
        </w:rPr>
      </w:pPr>
      <w:r w:rsidRPr="00424313">
        <w:rPr>
          <w:snapToGrid w:val="0"/>
          <w:kern w:val="22"/>
          <w:sz w:val="24"/>
          <w:highlight w:val="yellow"/>
        </w:rPr>
        <w:t>Private sector should be transparent in their activities</w:t>
      </w:r>
      <w:r w:rsidR="004D13CF">
        <w:rPr>
          <w:snapToGrid w:val="0"/>
          <w:kern w:val="22"/>
          <w:sz w:val="24"/>
          <w:highlight w:val="yellow"/>
        </w:rPr>
        <w:t>, accountable to publics</w:t>
      </w:r>
      <w:r w:rsidRPr="00424313">
        <w:rPr>
          <w:snapToGrid w:val="0"/>
          <w:kern w:val="22"/>
          <w:sz w:val="24"/>
          <w:highlight w:val="yellow"/>
        </w:rPr>
        <w:t xml:space="preserve"> and should respect</w:t>
      </w:r>
      <w:r w:rsidR="004D13CF">
        <w:rPr>
          <w:snapToGrid w:val="0"/>
          <w:kern w:val="22"/>
          <w:sz w:val="24"/>
          <w:highlight w:val="yellow"/>
        </w:rPr>
        <w:t xml:space="preserve"> and facilitate</w:t>
      </w:r>
      <w:r w:rsidRPr="00424313">
        <w:rPr>
          <w:snapToGrid w:val="0"/>
          <w:kern w:val="22"/>
          <w:sz w:val="24"/>
          <w:highlight w:val="yellow"/>
        </w:rPr>
        <w:t xml:space="preserve"> the scope and objectives of the post-2020 global biodiversity framework.</w:t>
      </w:r>
    </w:p>
    <w:p w14:paraId="2CC9554F" w14:textId="59CB5C95" w:rsidR="00A116DD" w:rsidRPr="00756FA2" w:rsidRDefault="00A116DD" w:rsidP="00A116DD">
      <w:pPr>
        <w:pStyle w:val="Paragrafoelenco"/>
        <w:numPr>
          <w:ilvl w:val="0"/>
          <w:numId w:val="23"/>
        </w:numPr>
        <w:suppressLineNumbers/>
        <w:suppressAutoHyphens/>
        <w:kinsoku w:val="0"/>
        <w:overflowPunct w:val="0"/>
        <w:autoSpaceDE w:val="0"/>
        <w:autoSpaceDN w:val="0"/>
        <w:adjustRightInd w:val="0"/>
        <w:snapToGrid w:val="0"/>
        <w:spacing w:before="120" w:after="120"/>
        <w:rPr>
          <w:snapToGrid w:val="0"/>
          <w:kern w:val="22"/>
          <w:sz w:val="24"/>
          <w:highlight w:val="yellow"/>
        </w:rPr>
      </w:pPr>
      <w:r>
        <w:rPr>
          <w:snapToGrid w:val="0"/>
          <w:kern w:val="22"/>
          <w:sz w:val="24"/>
          <w:highlight w:val="yellow"/>
        </w:rPr>
        <w:t>T</w:t>
      </w:r>
      <w:r w:rsidRPr="00756FA2">
        <w:rPr>
          <w:snapToGrid w:val="0"/>
          <w:kern w:val="22"/>
          <w:sz w:val="24"/>
          <w:highlight w:val="yellow"/>
        </w:rPr>
        <w:t>he private sector can only act under the mediation of nation states (it cannot replace them)</w:t>
      </w:r>
    </w:p>
    <w:p w14:paraId="52920084" w14:textId="4F66FAFC" w:rsidR="004A4BF7" w:rsidRPr="00204E26" w:rsidRDefault="004A4BF7" w:rsidP="00F958F1">
      <w:pPr>
        <w:pStyle w:val="Paragrafoelenco"/>
        <w:numPr>
          <w:ilvl w:val="0"/>
          <w:numId w:val="1"/>
        </w:numPr>
        <w:suppressLineNumbers/>
        <w:suppressAutoHyphens/>
        <w:kinsoku w:val="0"/>
        <w:overflowPunct w:val="0"/>
        <w:autoSpaceDE w:val="0"/>
        <w:autoSpaceDN w:val="0"/>
        <w:adjustRightInd w:val="0"/>
        <w:snapToGrid w:val="0"/>
        <w:spacing w:before="120" w:after="120"/>
        <w:ind w:left="0" w:firstLine="0"/>
        <w:rPr>
          <w:snapToGrid w:val="0"/>
          <w:kern w:val="22"/>
          <w:sz w:val="24"/>
        </w:rPr>
      </w:pPr>
      <w:r w:rsidRPr="00C375F2">
        <w:rPr>
          <w:snapToGrid w:val="0"/>
          <w:kern w:val="22"/>
          <w:sz w:val="24"/>
        </w:rPr>
        <w:lastRenderedPageBreak/>
        <w:t xml:space="preserve">As noted above, many of the submissions have expressed a desire to integrate multiple and diverse perspectives in the post-2020 global biodiversity framework. </w:t>
      </w:r>
      <w:r w:rsidR="0025494D" w:rsidRPr="00C375F2">
        <w:rPr>
          <w:snapToGrid w:val="0"/>
          <w:kern w:val="22"/>
          <w:sz w:val="24"/>
        </w:rPr>
        <w:t>A</w:t>
      </w:r>
      <w:r w:rsidRPr="00C375F2">
        <w:rPr>
          <w:snapToGrid w:val="0"/>
          <w:kern w:val="22"/>
          <w:sz w:val="24"/>
        </w:rPr>
        <w:t xml:space="preserve">s </w:t>
      </w:r>
      <w:r w:rsidR="0025494D" w:rsidRPr="00C375F2">
        <w:rPr>
          <w:snapToGrid w:val="0"/>
          <w:kern w:val="22"/>
          <w:sz w:val="24"/>
        </w:rPr>
        <w:t xml:space="preserve">also </w:t>
      </w:r>
      <w:r w:rsidRPr="00C375F2">
        <w:rPr>
          <w:snapToGrid w:val="0"/>
          <w:kern w:val="22"/>
          <w:sz w:val="24"/>
        </w:rPr>
        <w:t>noted above</w:t>
      </w:r>
      <w:r w:rsidR="0025494D" w:rsidRPr="00C375F2">
        <w:rPr>
          <w:snapToGrid w:val="0"/>
          <w:kern w:val="22"/>
          <w:sz w:val="24"/>
        </w:rPr>
        <w:t>,</w:t>
      </w:r>
      <w:r w:rsidRPr="00C375F2">
        <w:rPr>
          <w:snapToGrid w:val="0"/>
          <w:kern w:val="22"/>
          <w:sz w:val="24"/>
        </w:rPr>
        <w:t xml:space="preserve"> some of the submissions have given particular attention to specific </w:t>
      </w:r>
      <w:proofErr w:type="gramStart"/>
      <w:r w:rsidRPr="00C375F2">
        <w:rPr>
          <w:snapToGrid w:val="0"/>
          <w:kern w:val="22"/>
          <w:sz w:val="24"/>
        </w:rPr>
        <w:t>groups which</w:t>
      </w:r>
      <w:proofErr w:type="gramEnd"/>
      <w:r w:rsidRPr="00C375F2">
        <w:rPr>
          <w:snapToGrid w:val="0"/>
          <w:kern w:val="22"/>
          <w:sz w:val="24"/>
        </w:rPr>
        <w:t xml:space="preserve"> should be involved and reflected in the post-2020 global biodiversity framework. </w:t>
      </w:r>
      <w:r w:rsidRPr="00C375F2">
        <w:rPr>
          <w:b/>
          <w:snapToGrid w:val="0"/>
          <w:kern w:val="22"/>
          <w:sz w:val="24"/>
        </w:rPr>
        <w:t>Question: How should the post-2020 global biodiversity framework reflect diverse and multiple perspectives?</w:t>
      </w:r>
    </w:p>
    <w:p w14:paraId="45FF4424" w14:textId="2F9BC991" w:rsidR="00204E26" w:rsidRPr="00424313" w:rsidRDefault="00424313" w:rsidP="00204E26">
      <w:pPr>
        <w:pStyle w:val="Paragrafoelenco"/>
        <w:numPr>
          <w:ilvl w:val="0"/>
          <w:numId w:val="23"/>
        </w:numPr>
        <w:suppressLineNumbers/>
        <w:suppressAutoHyphens/>
        <w:kinsoku w:val="0"/>
        <w:overflowPunct w:val="0"/>
        <w:autoSpaceDE w:val="0"/>
        <w:autoSpaceDN w:val="0"/>
        <w:adjustRightInd w:val="0"/>
        <w:snapToGrid w:val="0"/>
        <w:spacing w:before="120" w:after="120"/>
        <w:rPr>
          <w:snapToGrid w:val="0"/>
          <w:kern w:val="22"/>
          <w:sz w:val="24"/>
          <w:highlight w:val="yellow"/>
        </w:rPr>
      </w:pPr>
      <w:r w:rsidRPr="00424313">
        <w:rPr>
          <w:snapToGrid w:val="0"/>
          <w:kern w:val="22"/>
          <w:sz w:val="24"/>
          <w:highlight w:val="yellow"/>
        </w:rPr>
        <w:t>On line consultations</w:t>
      </w:r>
      <w:r w:rsidR="00ED15A4">
        <w:rPr>
          <w:snapToGrid w:val="0"/>
          <w:kern w:val="22"/>
          <w:sz w:val="24"/>
          <w:highlight w:val="yellow"/>
        </w:rPr>
        <w:t xml:space="preserve"> in local languages</w:t>
      </w:r>
      <w:r w:rsidRPr="00424313">
        <w:rPr>
          <w:snapToGrid w:val="0"/>
          <w:kern w:val="22"/>
          <w:sz w:val="24"/>
          <w:highlight w:val="yellow"/>
        </w:rPr>
        <w:t>;</w:t>
      </w:r>
    </w:p>
    <w:p w14:paraId="6482713A" w14:textId="198A1A72" w:rsidR="00424313" w:rsidRPr="00424313" w:rsidRDefault="00424313" w:rsidP="00204E26">
      <w:pPr>
        <w:pStyle w:val="Paragrafoelenco"/>
        <w:numPr>
          <w:ilvl w:val="0"/>
          <w:numId w:val="23"/>
        </w:numPr>
        <w:suppressLineNumbers/>
        <w:suppressAutoHyphens/>
        <w:kinsoku w:val="0"/>
        <w:overflowPunct w:val="0"/>
        <w:autoSpaceDE w:val="0"/>
        <w:autoSpaceDN w:val="0"/>
        <w:adjustRightInd w:val="0"/>
        <w:snapToGrid w:val="0"/>
        <w:spacing w:before="120" w:after="120"/>
        <w:rPr>
          <w:snapToGrid w:val="0"/>
          <w:kern w:val="22"/>
          <w:sz w:val="24"/>
          <w:highlight w:val="yellow"/>
        </w:rPr>
      </w:pPr>
      <w:r w:rsidRPr="00424313">
        <w:rPr>
          <w:snapToGrid w:val="0"/>
          <w:kern w:val="22"/>
          <w:sz w:val="24"/>
          <w:highlight w:val="yellow"/>
        </w:rPr>
        <w:t>Regional consultations with civil society</w:t>
      </w:r>
      <w:r w:rsidR="00ED15A4">
        <w:rPr>
          <w:snapToGrid w:val="0"/>
          <w:kern w:val="22"/>
          <w:sz w:val="24"/>
          <w:highlight w:val="yellow"/>
        </w:rPr>
        <w:t xml:space="preserve"> in local languages</w:t>
      </w:r>
      <w:r w:rsidRPr="00424313">
        <w:rPr>
          <w:snapToGrid w:val="0"/>
          <w:kern w:val="22"/>
          <w:sz w:val="24"/>
          <w:highlight w:val="yellow"/>
        </w:rPr>
        <w:t>;</w:t>
      </w:r>
    </w:p>
    <w:p w14:paraId="165E4E9A" w14:textId="2C2A1D29" w:rsidR="00424313" w:rsidRDefault="00424313" w:rsidP="00204E26">
      <w:pPr>
        <w:pStyle w:val="Paragrafoelenco"/>
        <w:numPr>
          <w:ilvl w:val="0"/>
          <w:numId w:val="23"/>
        </w:numPr>
        <w:suppressLineNumbers/>
        <w:suppressAutoHyphens/>
        <w:kinsoku w:val="0"/>
        <w:overflowPunct w:val="0"/>
        <w:autoSpaceDE w:val="0"/>
        <w:autoSpaceDN w:val="0"/>
        <w:adjustRightInd w:val="0"/>
        <w:snapToGrid w:val="0"/>
        <w:spacing w:before="120" w:after="120"/>
        <w:rPr>
          <w:snapToGrid w:val="0"/>
          <w:kern w:val="22"/>
          <w:sz w:val="24"/>
          <w:highlight w:val="yellow"/>
        </w:rPr>
      </w:pPr>
      <w:r w:rsidRPr="00424313">
        <w:rPr>
          <w:snapToGrid w:val="0"/>
          <w:kern w:val="22"/>
          <w:sz w:val="24"/>
          <w:highlight w:val="yellow"/>
        </w:rPr>
        <w:t>Periodical evaluations.</w:t>
      </w:r>
    </w:p>
    <w:p w14:paraId="36E3FAEF" w14:textId="631E7FF5" w:rsidR="004D13CF" w:rsidRPr="00424313" w:rsidRDefault="004D13CF" w:rsidP="00204E26">
      <w:pPr>
        <w:pStyle w:val="Paragrafoelenco"/>
        <w:numPr>
          <w:ilvl w:val="0"/>
          <w:numId w:val="23"/>
        </w:numPr>
        <w:suppressLineNumbers/>
        <w:suppressAutoHyphens/>
        <w:kinsoku w:val="0"/>
        <w:overflowPunct w:val="0"/>
        <w:autoSpaceDE w:val="0"/>
        <w:autoSpaceDN w:val="0"/>
        <w:adjustRightInd w:val="0"/>
        <w:snapToGrid w:val="0"/>
        <w:spacing w:before="120" w:after="120"/>
        <w:rPr>
          <w:snapToGrid w:val="0"/>
          <w:kern w:val="22"/>
          <w:sz w:val="24"/>
          <w:highlight w:val="yellow"/>
        </w:rPr>
      </w:pPr>
      <w:r>
        <w:rPr>
          <w:snapToGrid w:val="0"/>
          <w:kern w:val="22"/>
          <w:sz w:val="24"/>
          <w:highlight w:val="yellow"/>
        </w:rPr>
        <w:t xml:space="preserve">Important to note that while multiple and diverse perspectives are important, ultimately it is the rights-holders, those most affected by biodiversity loss, and those who are involved in protecting and enhancing biodiversity whose perspectives should be foregrounded. Governments, as duty bearers, have obligations to protect public goods for their citizens. Private sector interests, although they may have diverse perspectives, should ensure their activities are in service of protecting and enhancing biodiversity for publics now and in the future. </w:t>
      </w:r>
      <w:proofErr w:type="gramStart"/>
      <w:r>
        <w:rPr>
          <w:snapToGrid w:val="0"/>
          <w:kern w:val="22"/>
          <w:sz w:val="24"/>
          <w:highlight w:val="yellow"/>
        </w:rPr>
        <w:t>This should be judged by publics themselves</w:t>
      </w:r>
      <w:proofErr w:type="gramEnd"/>
      <w:r>
        <w:rPr>
          <w:snapToGrid w:val="0"/>
          <w:kern w:val="22"/>
          <w:sz w:val="24"/>
          <w:highlight w:val="yellow"/>
        </w:rPr>
        <w:t xml:space="preserve">. Private sector perspectives based on their internally funded research </w:t>
      </w:r>
      <w:proofErr w:type="gramStart"/>
      <w:r>
        <w:rPr>
          <w:snapToGrid w:val="0"/>
          <w:kern w:val="22"/>
          <w:sz w:val="24"/>
          <w:highlight w:val="yellow"/>
        </w:rPr>
        <w:t>should be considered</w:t>
      </w:r>
      <w:proofErr w:type="gramEnd"/>
      <w:r>
        <w:rPr>
          <w:snapToGrid w:val="0"/>
          <w:kern w:val="22"/>
          <w:sz w:val="24"/>
          <w:highlight w:val="yellow"/>
        </w:rPr>
        <w:t xml:space="preserve"> carefully in relation to this important distinction.</w:t>
      </w:r>
    </w:p>
    <w:p w14:paraId="1291EFF4" w14:textId="36583233" w:rsidR="00121B24" w:rsidRPr="00C375F2" w:rsidRDefault="00390ED6" w:rsidP="00DA6ACC">
      <w:pPr>
        <w:tabs>
          <w:tab w:val="left" w:pos="426"/>
        </w:tabs>
        <w:spacing w:before="120" w:after="120" w:line="240" w:lineRule="auto"/>
        <w:jc w:val="center"/>
        <w:outlineLvl w:val="1"/>
        <w:rPr>
          <w:rFonts w:ascii="Times New Roman" w:hAnsi="Times New Roman" w:cs="Times New Roman"/>
          <w:b/>
          <w:kern w:val="22"/>
          <w:sz w:val="24"/>
          <w:szCs w:val="24"/>
          <w:lang w:val="en-GB"/>
        </w:rPr>
      </w:pPr>
      <w:r w:rsidRPr="00C375F2">
        <w:rPr>
          <w:rFonts w:ascii="Times New Roman" w:hAnsi="Times New Roman" w:cs="Times New Roman"/>
          <w:b/>
          <w:kern w:val="22"/>
          <w:sz w:val="24"/>
          <w:szCs w:val="24"/>
          <w:lang w:val="en-GB"/>
        </w:rPr>
        <w:t>Q</w:t>
      </w:r>
      <w:r w:rsidR="006C0D6E" w:rsidRPr="00C375F2">
        <w:rPr>
          <w:rFonts w:ascii="Times New Roman" w:hAnsi="Times New Roman" w:cs="Times New Roman"/>
          <w:b/>
          <w:kern w:val="22"/>
          <w:sz w:val="24"/>
          <w:szCs w:val="24"/>
          <w:lang w:val="en-GB"/>
        </w:rPr>
        <w:t>.</w:t>
      </w:r>
      <w:r w:rsidR="006C0D6E" w:rsidRPr="00C375F2">
        <w:rPr>
          <w:rFonts w:ascii="Times New Roman" w:hAnsi="Times New Roman" w:cs="Times New Roman"/>
          <w:b/>
          <w:kern w:val="22"/>
          <w:sz w:val="24"/>
          <w:szCs w:val="24"/>
          <w:lang w:val="en-GB"/>
        </w:rPr>
        <w:tab/>
      </w:r>
      <w:r w:rsidR="00121B24" w:rsidRPr="00C375F2">
        <w:rPr>
          <w:rFonts w:ascii="Times New Roman" w:hAnsi="Times New Roman" w:cs="Times New Roman"/>
          <w:b/>
          <w:kern w:val="22"/>
          <w:sz w:val="24"/>
          <w:szCs w:val="24"/>
          <w:lang w:val="en-GB"/>
        </w:rPr>
        <w:t>Communication and outreach</w:t>
      </w:r>
    </w:p>
    <w:p w14:paraId="4DC52B3C" w14:textId="46B2E2AB" w:rsidR="00121B24" w:rsidRPr="00204E26" w:rsidRDefault="003A3333" w:rsidP="00F958F1">
      <w:pPr>
        <w:pStyle w:val="Paragrafoelenco"/>
        <w:numPr>
          <w:ilvl w:val="0"/>
          <w:numId w:val="1"/>
        </w:numPr>
        <w:suppressLineNumbers/>
        <w:suppressAutoHyphens/>
        <w:kinsoku w:val="0"/>
        <w:overflowPunct w:val="0"/>
        <w:autoSpaceDE w:val="0"/>
        <w:autoSpaceDN w:val="0"/>
        <w:adjustRightInd w:val="0"/>
        <w:snapToGrid w:val="0"/>
        <w:spacing w:before="120" w:after="120"/>
        <w:ind w:left="0" w:firstLine="0"/>
        <w:rPr>
          <w:snapToGrid w:val="0"/>
          <w:kern w:val="22"/>
          <w:sz w:val="24"/>
        </w:rPr>
      </w:pPr>
      <w:r w:rsidRPr="00C375F2">
        <w:rPr>
          <w:snapToGrid w:val="0"/>
          <w:kern w:val="22"/>
          <w:sz w:val="24"/>
        </w:rPr>
        <w:t xml:space="preserve">Decision 14/34 </w:t>
      </w:r>
      <w:r w:rsidR="009F45B3" w:rsidRPr="00C375F2">
        <w:rPr>
          <w:snapToGrid w:val="0"/>
          <w:kern w:val="22"/>
          <w:sz w:val="24"/>
        </w:rPr>
        <w:t>specifies</w:t>
      </w:r>
      <w:r w:rsidRPr="00C375F2">
        <w:rPr>
          <w:snapToGrid w:val="0"/>
          <w:kern w:val="22"/>
          <w:sz w:val="24"/>
        </w:rPr>
        <w:t xml:space="preserve"> that the post-2020 framework </w:t>
      </w:r>
      <w:proofErr w:type="gramStart"/>
      <w:r w:rsidRPr="00C375F2">
        <w:rPr>
          <w:snapToGrid w:val="0"/>
          <w:kern w:val="22"/>
          <w:sz w:val="24"/>
        </w:rPr>
        <w:t>should be supported</w:t>
      </w:r>
      <w:proofErr w:type="gramEnd"/>
      <w:r w:rsidRPr="00C375F2">
        <w:rPr>
          <w:snapToGrid w:val="0"/>
          <w:kern w:val="22"/>
          <w:sz w:val="24"/>
        </w:rPr>
        <w:t xml:space="preserve"> by a coherent, comprehensive and innovative communication strategy. </w:t>
      </w:r>
      <w:r w:rsidR="00935B0F" w:rsidRPr="00C375F2">
        <w:rPr>
          <w:snapToGrid w:val="0"/>
          <w:kern w:val="22"/>
          <w:sz w:val="24"/>
        </w:rPr>
        <w:t xml:space="preserve">In addition, </w:t>
      </w:r>
      <w:r w:rsidRPr="00C375F2">
        <w:rPr>
          <w:snapToGrid w:val="0"/>
          <w:kern w:val="22"/>
          <w:sz w:val="24"/>
        </w:rPr>
        <w:t xml:space="preserve">the need for effective, coherent, comprehensive and targeted communication, both during the development of the post-2020 global biodiversity framework and after its adoption, as </w:t>
      </w:r>
      <w:r w:rsidR="00DE36DC" w:rsidRPr="00C375F2">
        <w:rPr>
          <w:snapToGrid w:val="0"/>
          <w:kern w:val="22"/>
          <w:sz w:val="24"/>
        </w:rPr>
        <w:t xml:space="preserve">well </w:t>
      </w:r>
      <w:r w:rsidRPr="00C375F2">
        <w:rPr>
          <w:snapToGrid w:val="0"/>
          <w:kern w:val="22"/>
          <w:sz w:val="24"/>
        </w:rPr>
        <w:t>as the importance of ensuring that the framework can be easily communicated</w:t>
      </w:r>
      <w:r w:rsidR="00935B0F" w:rsidRPr="00C375F2">
        <w:rPr>
          <w:snapToGrid w:val="0"/>
          <w:kern w:val="22"/>
          <w:sz w:val="24"/>
        </w:rPr>
        <w:t>,</w:t>
      </w:r>
      <w:r w:rsidRPr="00C375F2">
        <w:rPr>
          <w:snapToGrid w:val="0"/>
          <w:kern w:val="22"/>
          <w:sz w:val="24"/>
        </w:rPr>
        <w:t xml:space="preserve"> were noted in many submissions. </w:t>
      </w:r>
      <w:r w:rsidR="00ED7752" w:rsidRPr="00C375F2">
        <w:rPr>
          <w:b/>
          <w:iCs/>
          <w:snapToGrid w:val="0"/>
          <w:kern w:val="22"/>
          <w:sz w:val="24"/>
        </w:rPr>
        <w:t>Question</w:t>
      </w:r>
      <w:r w:rsidR="00F35BAF" w:rsidRPr="00C375F2">
        <w:rPr>
          <w:b/>
          <w:iCs/>
          <w:snapToGrid w:val="0"/>
          <w:kern w:val="22"/>
          <w:sz w:val="24"/>
        </w:rPr>
        <w:t>:</w:t>
      </w:r>
      <w:r w:rsidR="00ED7752" w:rsidRPr="00C375F2">
        <w:rPr>
          <w:b/>
          <w:snapToGrid w:val="0"/>
          <w:kern w:val="22"/>
          <w:sz w:val="24"/>
        </w:rPr>
        <w:t xml:space="preserve"> </w:t>
      </w:r>
      <w:r w:rsidR="00F35BAF" w:rsidRPr="00C375F2">
        <w:rPr>
          <w:b/>
          <w:snapToGrid w:val="0"/>
          <w:kern w:val="22"/>
          <w:sz w:val="24"/>
        </w:rPr>
        <w:t>H</w:t>
      </w:r>
      <w:r w:rsidRPr="00C375F2">
        <w:rPr>
          <w:b/>
          <w:snapToGrid w:val="0"/>
          <w:kern w:val="22"/>
          <w:sz w:val="24"/>
        </w:rPr>
        <w:t xml:space="preserve">ow should the post-2020 global </w:t>
      </w:r>
      <w:proofErr w:type="gramStart"/>
      <w:r w:rsidRPr="00C375F2">
        <w:rPr>
          <w:b/>
          <w:snapToGrid w:val="0"/>
          <w:kern w:val="22"/>
          <w:sz w:val="24"/>
        </w:rPr>
        <w:t>biodiversity framework address issues</w:t>
      </w:r>
      <w:proofErr w:type="gramEnd"/>
      <w:r w:rsidRPr="00C375F2">
        <w:rPr>
          <w:b/>
          <w:snapToGrid w:val="0"/>
          <w:kern w:val="22"/>
          <w:sz w:val="24"/>
        </w:rPr>
        <w:t xml:space="preserve"> related to communication</w:t>
      </w:r>
      <w:r w:rsidR="00E74528" w:rsidRPr="00C375F2">
        <w:rPr>
          <w:b/>
          <w:snapToGrid w:val="0"/>
          <w:kern w:val="22"/>
          <w:sz w:val="24"/>
        </w:rPr>
        <w:t xml:space="preserve"> and awareness</w:t>
      </w:r>
      <w:r w:rsidRPr="00C375F2">
        <w:rPr>
          <w:b/>
          <w:snapToGrid w:val="0"/>
          <w:kern w:val="22"/>
          <w:sz w:val="24"/>
        </w:rPr>
        <w:t xml:space="preserve"> and </w:t>
      </w:r>
      <w:r w:rsidR="00934C04" w:rsidRPr="00C375F2">
        <w:rPr>
          <w:b/>
          <w:snapToGrid w:val="0"/>
          <w:kern w:val="22"/>
          <w:sz w:val="24"/>
        </w:rPr>
        <w:t xml:space="preserve">how </w:t>
      </w:r>
      <w:r w:rsidR="00935B0F" w:rsidRPr="00C375F2">
        <w:rPr>
          <w:b/>
          <w:snapToGrid w:val="0"/>
          <w:kern w:val="22"/>
          <w:sz w:val="24"/>
        </w:rPr>
        <w:t xml:space="preserve">can </w:t>
      </w:r>
      <w:r w:rsidR="0080533B" w:rsidRPr="00C375F2">
        <w:rPr>
          <w:b/>
          <w:snapToGrid w:val="0"/>
          <w:kern w:val="22"/>
          <w:sz w:val="24"/>
        </w:rPr>
        <w:t xml:space="preserve">the next two years be used to </w:t>
      </w:r>
      <w:r w:rsidR="00934C04" w:rsidRPr="00C375F2">
        <w:rPr>
          <w:b/>
          <w:snapToGrid w:val="0"/>
          <w:kern w:val="22"/>
          <w:sz w:val="24"/>
        </w:rPr>
        <w:t xml:space="preserve">enhance </w:t>
      </w:r>
      <w:r w:rsidR="00B240A8" w:rsidRPr="00C375F2">
        <w:rPr>
          <w:b/>
          <w:snapToGrid w:val="0"/>
          <w:kern w:val="22"/>
          <w:sz w:val="24"/>
        </w:rPr>
        <w:t>and</w:t>
      </w:r>
      <w:r w:rsidR="00934C04" w:rsidRPr="00C375F2">
        <w:rPr>
          <w:b/>
          <w:snapToGrid w:val="0"/>
          <w:kern w:val="22"/>
          <w:sz w:val="24"/>
        </w:rPr>
        <w:t xml:space="preserve"> support the </w:t>
      </w:r>
      <w:r w:rsidRPr="00C375F2">
        <w:rPr>
          <w:b/>
          <w:snapToGrid w:val="0"/>
          <w:kern w:val="22"/>
          <w:sz w:val="24"/>
        </w:rPr>
        <w:t xml:space="preserve">communication strategy </w:t>
      </w:r>
      <w:r w:rsidR="00934C04" w:rsidRPr="00C375F2">
        <w:rPr>
          <w:b/>
          <w:snapToGrid w:val="0"/>
          <w:kern w:val="22"/>
          <w:sz w:val="24"/>
        </w:rPr>
        <w:t xml:space="preserve">adopted at </w:t>
      </w:r>
      <w:r w:rsidR="0080533B" w:rsidRPr="00C375F2">
        <w:rPr>
          <w:b/>
          <w:snapToGrid w:val="0"/>
          <w:kern w:val="22"/>
          <w:sz w:val="24"/>
        </w:rPr>
        <w:t>the thirteenth meeting of the Conference of the Parties to the Convention on Biological Diversity</w:t>
      </w:r>
      <w:r w:rsidR="00E74528" w:rsidRPr="00C375F2">
        <w:rPr>
          <w:b/>
          <w:snapToGrid w:val="0"/>
          <w:kern w:val="22"/>
          <w:sz w:val="24"/>
        </w:rPr>
        <w:t xml:space="preserve"> to ensure an appropriate level of awareness</w:t>
      </w:r>
      <w:r w:rsidRPr="00C375F2">
        <w:rPr>
          <w:b/>
          <w:snapToGrid w:val="0"/>
          <w:kern w:val="22"/>
          <w:sz w:val="24"/>
        </w:rPr>
        <w:t>?</w:t>
      </w:r>
    </w:p>
    <w:p w14:paraId="71FFEC53" w14:textId="5E2CF4E1" w:rsidR="00204E26" w:rsidRDefault="00A116DD" w:rsidP="00A116DD">
      <w:pPr>
        <w:pStyle w:val="Paragrafoelenco"/>
        <w:numPr>
          <w:ilvl w:val="0"/>
          <w:numId w:val="23"/>
        </w:numPr>
        <w:suppressLineNumbers/>
        <w:suppressAutoHyphens/>
        <w:kinsoku w:val="0"/>
        <w:overflowPunct w:val="0"/>
        <w:autoSpaceDE w:val="0"/>
        <w:autoSpaceDN w:val="0"/>
        <w:adjustRightInd w:val="0"/>
        <w:snapToGrid w:val="0"/>
        <w:spacing w:before="120" w:after="120"/>
        <w:rPr>
          <w:snapToGrid w:val="0"/>
          <w:kern w:val="22"/>
          <w:sz w:val="24"/>
          <w:highlight w:val="yellow"/>
        </w:rPr>
      </w:pPr>
      <w:r w:rsidRPr="00756FA2">
        <w:rPr>
          <w:snapToGrid w:val="0"/>
          <w:kern w:val="22"/>
          <w:sz w:val="24"/>
          <w:highlight w:val="yellow"/>
        </w:rPr>
        <w:t xml:space="preserve">Short-term radio programmes on the post-2020 global biodiversity framework </w:t>
      </w:r>
      <w:proofErr w:type="gramStart"/>
      <w:r w:rsidRPr="00756FA2">
        <w:rPr>
          <w:snapToGrid w:val="0"/>
          <w:kern w:val="22"/>
          <w:sz w:val="24"/>
          <w:highlight w:val="yellow"/>
        </w:rPr>
        <w:t>can be developed</w:t>
      </w:r>
      <w:proofErr w:type="gramEnd"/>
      <w:r w:rsidRPr="00756FA2">
        <w:rPr>
          <w:snapToGrid w:val="0"/>
          <w:kern w:val="22"/>
          <w:sz w:val="24"/>
          <w:highlight w:val="yellow"/>
        </w:rPr>
        <w:t xml:space="preserve"> for local community radio stations. In many places, it is the only information access tool for the population, but it must be in the local language.</w:t>
      </w:r>
    </w:p>
    <w:p w14:paraId="438EA4E9" w14:textId="49313862" w:rsidR="00ED15A4" w:rsidRPr="00756FA2" w:rsidRDefault="00ED15A4" w:rsidP="00ED15A4">
      <w:pPr>
        <w:pStyle w:val="Paragrafoelenco"/>
        <w:numPr>
          <w:ilvl w:val="0"/>
          <w:numId w:val="23"/>
        </w:numPr>
        <w:suppressLineNumbers/>
        <w:suppressAutoHyphens/>
        <w:kinsoku w:val="0"/>
        <w:overflowPunct w:val="0"/>
        <w:autoSpaceDE w:val="0"/>
        <w:autoSpaceDN w:val="0"/>
        <w:adjustRightInd w:val="0"/>
        <w:snapToGrid w:val="0"/>
        <w:spacing w:before="120" w:after="120"/>
        <w:rPr>
          <w:snapToGrid w:val="0"/>
          <w:kern w:val="22"/>
          <w:sz w:val="24"/>
          <w:highlight w:val="yellow"/>
        </w:rPr>
      </w:pPr>
      <w:r w:rsidRPr="00756FA2">
        <w:rPr>
          <w:snapToGrid w:val="0"/>
          <w:kern w:val="22"/>
          <w:sz w:val="24"/>
          <w:highlight w:val="yellow"/>
        </w:rPr>
        <w:t>Communication using and respecting the diversity of local languages and local information vectors, which are not all dematerialized</w:t>
      </w:r>
    </w:p>
    <w:p w14:paraId="4452A814" w14:textId="77777777" w:rsidR="004269E3" w:rsidRPr="00C375F2" w:rsidRDefault="004269E3" w:rsidP="004269E3">
      <w:pPr>
        <w:pStyle w:val="StylePara1HeadingsCSTimesNewRoman"/>
        <w:suppressLineNumbers/>
        <w:suppressAutoHyphens/>
        <w:kinsoku w:val="0"/>
        <w:overflowPunct w:val="0"/>
        <w:autoSpaceDE w:val="0"/>
        <w:autoSpaceDN w:val="0"/>
        <w:jc w:val="center"/>
        <w:rPr>
          <w:rFonts w:ascii="Times New Roman" w:hAnsi="Times New Roman"/>
          <w:kern w:val="22"/>
          <w:sz w:val="24"/>
          <w:szCs w:val="24"/>
        </w:rPr>
      </w:pPr>
      <w:r w:rsidRPr="00C375F2">
        <w:rPr>
          <w:rFonts w:ascii="Times New Roman" w:hAnsi="Times New Roman"/>
          <w:kern w:val="22"/>
          <w:sz w:val="24"/>
          <w:szCs w:val="24"/>
        </w:rPr>
        <w:t>__________</w:t>
      </w:r>
    </w:p>
    <w:p w14:paraId="525957AA" w14:textId="77777777" w:rsidR="005D2FE3" w:rsidRPr="00C375F2" w:rsidRDefault="005D2FE3" w:rsidP="00DA6ACC">
      <w:pPr>
        <w:pStyle w:val="Paragrafoelenco"/>
        <w:suppressLineNumbers/>
        <w:suppressAutoHyphens/>
        <w:kinsoku w:val="0"/>
        <w:overflowPunct w:val="0"/>
        <w:autoSpaceDE w:val="0"/>
        <w:autoSpaceDN w:val="0"/>
        <w:adjustRightInd w:val="0"/>
        <w:snapToGrid w:val="0"/>
        <w:spacing w:before="120" w:after="120"/>
        <w:rPr>
          <w:snapToGrid w:val="0"/>
          <w:kern w:val="22"/>
          <w:sz w:val="24"/>
        </w:rPr>
      </w:pPr>
    </w:p>
    <w:sectPr w:rsidR="005D2FE3" w:rsidRPr="00C375F2" w:rsidSect="00E47357">
      <w:headerReference w:type="even" r:id="rId10"/>
      <w:head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25D6AA" w14:textId="77777777" w:rsidR="0090204D" w:rsidRDefault="0090204D" w:rsidP="00904621">
      <w:pPr>
        <w:spacing w:after="0" w:line="240" w:lineRule="auto"/>
      </w:pPr>
      <w:r>
        <w:separator/>
      </w:r>
    </w:p>
  </w:endnote>
  <w:endnote w:type="continuationSeparator" w:id="0">
    <w:p w14:paraId="670C2121" w14:textId="77777777" w:rsidR="0090204D" w:rsidRDefault="0090204D" w:rsidP="009046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ody CS)">
    <w:altName w:val="Arial"/>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C900A2" w14:textId="77777777" w:rsidR="0090204D" w:rsidRDefault="0090204D" w:rsidP="00904621">
      <w:pPr>
        <w:spacing w:after="0" w:line="240" w:lineRule="auto"/>
      </w:pPr>
      <w:r>
        <w:separator/>
      </w:r>
    </w:p>
  </w:footnote>
  <w:footnote w:type="continuationSeparator" w:id="0">
    <w:p w14:paraId="024B9FFF" w14:textId="77777777" w:rsidR="0090204D" w:rsidRDefault="0090204D" w:rsidP="009046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8EF1E2" w14:textId="77777777" w:rsidR="00FD68AC" w:rsidRPr="00DA6ACC" w:rsidRDefault="0090204D" w:rsidP="00D31A06">
    <w:pPr>
      <w:spacing w:after="0" w:line="240" w:lineRule="auto"/>
      <w:rPr>
        <w:rFonts w:ascii="Times New Roman" w:hAnsi="Times New Roman" w:cs="Arial (Body CS)"/>
        <w:noProof/>
        <w:kern w:val="22"/>
        <w:lang w:val="en-GB"/>
      </w:rPr>
    </w:pPr>
    <w:sdt>
      <w:sdtPr>
        <w:rPr>
          <w:rFonts w:ascii="Times New Roman" w:hAnsi="Times New Roman" w:cs="Arial (Body CS)"/>
          <w:noProof/>
          <w:kern w:val="22"/>
          <w:lang w:val="en-GB"/>
        </w:rPr>
        <w:alias w:val="Subject"/>
        <w:tag w:val=""/>
        <w:id w:val="349765251"/>
        <w:placeholder>
          <w:docPart w:val="5428FA10CB804E17A7135C91AF4A898A"/>
        </w:placeholder>
        <w:dataBinding w:prefixMappings="xmlns:ns0='http://purl.org/dc/elements/1.1/' xmlns:ns1='http://schemas.openxmlformats.org/package/2006/metadata/core-properties' " w:xpath="/ns1:coreProperties[1]/ns0:subject[1]" w:storeItemID="{6C3C8BC8-F283-45AE-878A-BAB7291924A1}"/>
        <w:text/>
      </w:sdtPr>
      <w:sdtEndPr/>
      <w:sdtContent>
        <w:r w:rsidR="00FD68AC" w:rsidRPr="00DA6ACC">
          <w:rPr>
            <w:rFonts w:ascii="Times New Roman" w:hAnsi="Times New Roman" w:cs="Arial (Body CS)"/>
            <w:noProof/>
            <w:kern w:val="22"/>
            <w:lang w:val="en-GB"/>
          </w:rPr>
          <w:t>CBD/POST2020/PREP/1/1</w:t>
        </w:r>
      </w:sdtContent>
    </w:sdt>
  </w:p>
  <w:p w14:paraId="48E22279" w14:textId="77777777" w:rsidR="00FD68AC" w:rsidRPr="00DA6ACC" w:rsidRDefault="00FD68AC" w:rsidP="00D31A06">
    <w:pPr>
      <w:spacing w:after="0" w:line="240" w:lineRule="auto"/>
      <w:rPr>
        <w:rFonts w:ascii="Times New Roman" w:hAnsi="Times New Roman" w:cs="Arial (Body CS)"/>
        <w:noProof/>
        <w:kern w:val="22"/>
        <w:lang w:val="en-GB"/>
      </w:rPr>
    </w:pPr>
    <w:r w:rsidRPr="00DA6ACC">
      <w:rPr>
        <w:rFonts w:ascii="Times New Roman" w:hAnsi="Times New Roman" w:cs="Arial (Body CS)"/>
        <w:noProof/>
        <w:kern w:val="22"/>
        <w:lang w:val="en-GB"/>
      </w:rPr>
      <w:t xml:space="preserve">Page </w:t>
    </w:r>
    <w:r w:rsidRPr="00DA6ACC">
      <w:rPr>
        <w:rFonts w:ascii="Times New Roman" w:hAnsi="Times New Roman" w:cs="Arial (Body CS)"/>
        <w:noProof/>
        <w:kern w:val="22"/>
        <w:lang w:val="en-GB"/>
      </w:rPr>
      <w:fldChar w:fldCharType="begin"/>
    </w:r>
    <w:r w:rsidRPr="00DA6ACC">
      <w:rPr>
        <w:rFonts w:ascii="Times New Roman" w:hAnsi="Times New Roman" w:cs="Arial (Body CS)"/>
        <w:noProof/>
        <w:kern w:val="22"/>
        <w:lang w:val="en-GB"/>
      </w:rPr>
      <w:instrText xml:space="preserve"> PAGE   \* MERGEFORMAT </w:instrText>
    </w:r>
    <w:r w:rsidRPr="00DA6ACC">
      <w:rPr>
        <w:rFonts w:ascii="Times New Roman" w:hAnsi="Times New Roman" w:cs="Arial (Body CS)"/>
        <w:noProof/>
        <w:kern w:val="22"/>
        <w:lang w:val="en-GB"/>
      </w:rPr>
      <w:fldChar w:fldCharType="separate"/>
    </w:r>
    <w:r w:rsidR="00756FA2">
      <w:rPr>
        <w:rFonts w:ascii="Times New Roman" w:hAnsi="Times New Roman" w:cs="Arial (Body CS)"/>
        <w:noProof/>
        <w:kern w:val="22"/>
        <w:lang w:val="en-GB"/>
      </w:rPr>
      <w:t>10</w:t>
    </w:r>
    <w:r w:rsidRPr="00DA6ACC">
      <w:rPr>
        <w:rFonts w:ascii="Times New Roman" w:hAnsi="Times New Roman" w:cs="Arial (Body CS)"/>
        <w:noProof/>
        <w:kern w:val="22"/>
        <w:lang w:val="en-GB"/>
      </w:rPr>
      <w:fldChar w:fldCharType="end"/>
    </w:r>
  </w:p>
  <w:p w14:paraId="3D6422B0" w14:textId="77777777" w:rsidR="00FD68AC" w:rsidRPr="00DA6ACC" w:rsidRDefault="00FD68AC" w:rsidP="00DA6ACC">
    <w:pPr>
      <w:pStyle w:val="Intestazione"/>
      <w:tabs>
        <w:tab w:val="clear" w:pos="4320"/>
        <w:tab w:val="clear" w:pos="8640"/>
      </w:tabs>
      <w:jc w:val="left"/>
      <w:rPr>
        <w:noProof/>
        <w:kern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0D9329" w14:textId="73A5073D" w:rsidR="00FD68AC" w:rsidRPr="00DA6ACC" w:rsidRDefault="0090204D" w:rsidP="00D31A06">
    <w:pPr>
      <w:spacing w:after="0" w:line="240" w:lineRule="auto"/>
      <w:jc w:val="right"/>
      <w:rPr>
        <w:rFonts w:ascii="Times New Roman" w:hAnsi="Times New Roman" w:cs="Arial (Body CS)"/>
        <w:noProof/>
        <w:kern w:val="22"/>
        <w:lang w:val="en-GB"/>
      </w:rPr>
    </w:pPr>
    <w:sdt>
      <w:sdtPr>
        <w:rPr>
          <w:rFonts w:ascii="Times New Roman" w:hAnsi="Times New Roman" w:cs="Arial (Body CS)"/>
          <w:noProof/>
          <w:kern w:val="22"/>
          <w:lang w:val="en-GB"/>
        </w:rPr>
        <w:alias w:val="Subject"/>
        <w:tag w:val=""/>
        <w:id w:val="823707196"/>
        <w:placeholder>
          <w:docPart w:val="B065C4459E8C4354B2485B789C30BA55"/>
        </w:placeholder>
        <w:dataBinding w:prefixMappings="xmlns:ns0='http://purl.org/dc/elements/1.1/' xmlns:ns1='http://schemas.openxmlformats.org/package/2006/metadata/core-properties' " w:xpath="/ns1:coreProperties[1]/ns0:subject[1]" w:storeItemID="{6C3C8BC8-F283-45AE-878A-BAB7291924A1}"/>
        <w:text/>
      </w:sdtPr>
      <w:sdtEndPr/>
      <w:sdtContent>
        <w:r w:rsidR="00FD68AC" w:rsidRPr="00DA6ACC">
          <w:rPr>
            <w:rFonts w:ascii="Times New Roman" w:hAnsi="Times New Roman" w:cs="Arial (Body CS)"/>
            <w:noProof/>
            <w:kern w:val="22"/>
            <w:lang w:val="en-GB"/>
          </w:rPr>
          <w:t>CBD/POST2020/PREP/1/1</w:t>
        </w:r>
      </w:sdtContent>
    </w:sdt>
  </w:p>
  <w:p w14:paraId="1D13B283" w14:textId="199979F8" w:rsidR="00FD68AC" w:rsidRPr="00DA6ACC" w:rsidRDefault="00FD68AC" w:rsidP="00D31A06">
    <w:pPr>
      <w:spacing w:after="0" w:line="240" w:lineRule="auto"/>
      <w:jc w:val="right"/>
      <w:rPr>
        <w:rFonts w:ascii="Times New Roman" w:hAnsi="Times New Roman" w:cs="Arial (Body CS)"/>
        <w:noProof/>
        <w:kern w:val="22"/>
        <w:lang w:val="en-GB"/>
      </w:rPr>
    </w:pPr>
    <w:r w:rsidRPr="00DA6ACC">
      <w:rPr>
        <w:rFonts w:ascii="Times New Roman" w:hAnsi="Times New Roman" w:cs="Arial (Body CS)"/>
        <w:noProof/>
        <w:kern w:val="22"/>
        <w:lang w:val="en-GB"/>
      </w:rPr>
      <w:t xml:space="preserve">Page </w:t>
    </w:r>
    <w:r w:rsidRPr="00DA6ACC">
      <w:rPr>
        <w:rFonts w:ascii="Times New Roman" w:hAnsi="Times New Roman" w:cs="Arial (Body CS)"/>
        <w:noProof/>
        <w:kern w:val="22"/>
        <w:lang w:val="en-GB"/>
      </w:rPr>
      <w:fldChar w:fldCharType="begin"/>
    </w:r>
    <w:r w:rsidRPr="00DA6ACC">
      <w:rPr>
        <w:rFonts w:ascii="Times New Roman" w:hAnsi="Times New Roman" w:cs="Arial (Body CS)"/>
        <w:noProof/>
        <w:kern w:val="22"/>
        <w:lang w:val="en-GB"/>
      </w:rPr>
      <w:instrText xml:space="preserve"> PAGE   \* MERGEFORMAT </w:instrText>
    </w:r>
    <w:r w:rsidRPr="00DA6ACC">
      <w:rPr>
        <w:rFonts w:ascii="Times New Roman" w:hAnsi="Times New Roman" w:cs="Arial (Body CS)"/>
        <w:noProof/>
        <w:kern w:val="22"/>
        <w:lang w:val="en-GB"/>
      </w:rPr>
      <w:fldChar w:fldCharType="separate"/>
    </w:r>
    <w:r w:rsidR="00756FA2">
      <w:rPr>
        <w:rFonts w:ascii="Times New Roman" w:hAnsi="Times New Roman" w:cs="Arial (Body CS)"/>
        <w:noProof/>
        <w:kern w:val="22"/>
        <w:lang w:val="en-GB"/>
      </w:rPr>
      <w:t>9</w:t>
    </w:r>
    <w:r w:rsidRPr="00DA6ACC">
      <w:rPr>
        <w:rFonts w:ascii="Times New Roman" w:hAnsi="Times New Roman" w:cs="Arial (Body CS)"/>
        <w:noProof/>
        <w:kern w:val="22"/>
        <w:lang w:val="en-GB"/>
      </w:rPr>
      <w:fldChar w:fldCharType="end"/>
    </w:r>
  </w:p>
  <w:p w14:paraId="0DBA722D" w14:textId="77777777" w:rsidR="00FD68AC" w:rsidRPr="00DA6ACC" w:rsidRDefault="00FD68AC" w:rsidP="00DA6ACC">
    <w:pPr>
      <w:pStyle w:val="Intestazione"/>
      <w:tabs>
        <w:tab w:val="clear" w:pos="4320"/>
        <w:tab w:val="clear" w:pos="8640"/>
      </w:tabs>
      <w:jc w:val="right"/>
      <w:rPr>
        <w:noProof/>
        <w:kern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383D2F" w14:textId="431BF2A8" w:rsidR="00E47357" w:rsidRPr="00E47357" w:rsidRDefault="00E47357" w:rsidP="00E47357">
    <w:pPr>
      <w:pStyle w:val="Intestazione"/>
      <w:jc w:val="center"/>
      <w:rPr>
        <w:sz w:val="28"/>
        <w:szCs w:val="28"/>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C1FB9"/>
    <w:multiLevelType w:val="hybridMultilevel"/>
    <w:tmpl w:val="F42C032C"/>
    <w:lvl w:ilvl="0" w:tplc="1AB88D40">
      <w:start w:val="1"/>
      <w:numFmt w:val="decimal"/>
      <w:lvlText w:val="%1."/>
      <w:lvlJc w:val="left"/>
      <w:pPr>
        <w:ind w:left="1800" w:hanging="360"/>
      </w:pPr>
      <w:rPr>
        <w:b w:val="0"/>
      </w:r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15:restartNumberingAfterBreak="0">
    <w:nsid w:val="02800CD6"/>
    <w:multiLevelType w:val="hybridMultilevel"/>
    <w:tmpl w:val="C43E38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4781C58"/>
    <w:multiLevelType w:val="hybridMultilevel"/>
    <w:tmpl w:val="D05CDBE4"/>
    <w:lvl w:ilvl="0" w:tplc="1AB88D40">
      <w:start w:val="1"/>
      <w:numFmt w:val="decimal"/>
      <w:lvlText w:val="%1."/>
      <w:lvlJc w:val="left"/>
      <w:pPr>
        <w:ind w:left="1800" w:hanging="360"/>
      </w:pPr>
      <w:rPr>
        <w:b w:val="0"/>
      </w:r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15:restartNumberingAfterBreak="0">
    <w:nsid w:val="05A53F6B"/>
    <w:multiLevelType w:val="hybridMultilevel"/>
    <w:tmpl w:val="B88A08E0"/>
    <w:lvl w:ilvl="0" w:tplc="1AB88D40">
      <w:start w:val="1"/>
      <w:numFmt w:val="decimal"/>
      <w:lvlText w:val="%1."/>
      <w:lvlJc w:val="left"/>
      <w:pPr>
        <w:ind w:left="1800" w:hanging="360"/>
      </w:pPr>
      <w:rPr>
        <w:b w:val="0"/>
      </w:r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15:restartNumberingAfterBreak="0">
    <w:nsid w:val="0BB129F1"/>
    <w:multiLevelType w:val="hybridMultilevel"/>
    <w:tmpl w:val="8B84EF2C"/>
    <w:lvl w:ilvl="0" w:tplc="1AB88D40">
      <w:start w:val="1"/>
      <w:numFmt w:val="decimal"/>
      <w:lvlText w:val="%1."/>
      <w:lvlJc w:val="left"/>
      <w:pPr>
        <w:ind w:left="1800" w:hanging="360"/>
      </w:pPr>
      <w:rPr>
        <w:b w:val="0"/>
      </w:rPr>
    </w:lvl>
    <w:lvl w:ilvl="1" w:tplc="9404DD7E">
      <w:start w:val="1"/>
      <w:numFmt w:val="lowerLetter"/>
      <w:lvlText w:val="(%2)"/>
      <w:lvlJc w:val="left"/>
      <w:pPr>
        <w:ind w:left="2149" w:hanging="360"/>
      </w:pPr>
      <w:rPr>
        <w:rFonts w:hint="default"/>
      </w:r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15:restartNumberingAfterBreak="0">
    <w:nsid w:val="0BC4146E"/>
    <w:multiLevelType w:val="hybridMultilevel"/>
    <w:tmpl w:val="0E24E198"/>
    <w:lvl w:ilvl="0" w:tplc="1AB88D40">
      <w:start w:val="1"/>
      <w:numFmt w:val="decimal"/>
      <w:lvlText w:val="%1."/>
      <w:lvlJc w:val="left"/>
      <w:pPr>
        <w:ind w:left="1800" w:hanging="360"/>
      </w:pPr>
      <w:rPr>
        <w:b w:val="0"/>
      </w:rPr>
    </w:lvl>
    <w:lvl w:ilvl="1" w:tplc="9404DD7E">
      <w:start w:val="1"/>
      <w:numFmt w:val="lowerLetter"/>
      <w:lvlText w:val="(%2)"/>
      <w:lvlJc w:val="left"/>
      <w:pPr>
        <w:ind w:left="2149" w:hanging="360"/>
      </w:pPr>
      <w:rPr>
        <w:rFonts w:hint="default"/>
      </w:r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15:restartNumberingAfterBreak="0">
    <w:nsid w:val="13711BE8"/>
    <w:multiLevelType w:val="hybridMultilevel"/>
    <w:tmpl w:val="5D666826"/>
    <w:lvl w:ilvl="0" w:tplc="1AB88D40">
      <w:start w:val="1"/>
      <w:numFmt w:val="decimal"/>
      <w:lvlText w:val="%1."/>
      <w:lvlJc w:val="left"/>
      <w:pPr>
        <w:ind w:left="1800" w:hanging="360"/>
      </w:pPr>
      <w:rPr>
        <w:b w:val="0"/>
      </w:r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15:restartNumberingAfterBreak="0">
    <w:nsid w:val="18E53A0C"/>
    <w:multiLevelType w:val="hybridMultilevel"/>
    <w:tmpl w:val="3A1A75D2"/>
    <w:lvl w:ilvl="0" w:tplc="7C8478EA">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407A22"/>
    <w:multiLevelType w:val="hybridMultilevel"/>
    <w:tmpl w:val="9DD6C342"/>
    <w:lvl w:ilvl="0" w:tplc="1AB88D40">
      <w:start w:val="1"/>
      <w:numFmt w:val="decimal"/>
      <w:lvlText w:val="%1."/>
      <w:lvlJc w:val="left"/>
      <w:pPr>
        <w:ind w:left="1800" w:hanging="360"/>
      </w:pPr>
      <w:rPr>
        <w:b w:val="0"/>
      </w:rPr>
    </w:lvl>
    <w:lvl w:ilvl="1" w:tplc="9404DD7E">
      <w:start w:val="1"/>
      <w:numFmt w:val="lowerLetter"/>
      <w:lvlText w:val="(%2)"/>
      <w:lvlJc w:val="left"/>
      <w:pPr>
        <w:ind w:left="2149" w:hanging="360"/>
      </w:pPr>
      <w:rPr>
        <w:rFonts w:hint="default"/>
      </w:r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15:restartNumberingAfterBreak="0">
    <w:nsid w:val="24CE1EC3"/>
    <w:multiLevelType w:val="hybridMultilevel"/>
    <w:tmpl w:val="F42C032C"/>
    <w:lvl w:ilvl="0" w:tplc="1AB88D40">
      <w:start w:val="1"/>
      <w:numFmt w:val="decimal"/>
      <w:lvlText w:val="%1."/>
      <w:lvlJc w:val="left"/>
      <w:pPr>
        <w:ind w:left="1800" w:hanging="360"/>
      </w:pPr>
      <w:rPr>
        <w:b w:val="0"/>
      </w:r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 w15:restartNumberingAfterBreak="0">
    <w:nsid w:val="2BA16CC8"/>
    <w:multiLevelType w:val="hybridMultilevel"/>
    <w:tmpl w:val="F64A1EDA"/>
    <w:lvl w:ilvl="0" w:tplc="5B16B29C">
      <w:start w:val="1"/>
      <w:numFmt w:val="lowerLetter"/>
      <w:lvlText w:val="(%1)"/>
      <w:lvlJc w:val="left"/>
      <w:pPr>
        <w:tabs>
          <w:tab w:val="num" w:pos="1440"/>
        </w:tabs>
        <w:ind w:left="14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olo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2" w15:restartNumberingAfterBreak="0">
    <w:nsid w:val="32D133D8"/>
    <w:multiLevelType w:val="hybridMultilevel"/>
    <w:tmpl w:val="F42C032C"/>
    <w:lvl w:ilvl="0" w:tplc="1AB88D40">
      <w:start w:val="1"/>
      <w:numFmt w:val="decimal"/>
      <w:lvlText w:val="%1."/>
      <w:lvlJc w:val="left"/>
      <w:pPr>
        <w:ind w:left="1800" w:hanging="360"/>
      </w:pPr>
      <w:rPr>
        <w:b w:val="0"/>
      </w:r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15:restartNumberingAfterBreak="0">
    <w:nsid w:val="37B137A1"/>
    <w:multiLevelType w:val="hybridMultilevel"/>
    <w:tmpl w:val="4EBA8D5E"/>
    <w:lvl w:ilvl="0" w:tplc="1AB88D40">
      <w:start w:val="1"/>
      <w:numFmt w:val="decimal"/>
      <w:lvlText w:val="%1."/>
      <w:lvlJc w:val="left"/>
      <w:pPr>
        <w:ind w:left="1800" w:hanging="360"/>
      </w:pPr>
      <w:rPr>
        <w:b w:val="0"/>
      </w:r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15:restartNumberingAfterBreak="0">
    <w:nsid w:val="437C269A"/>
    <w:multiLevelType w:val="hybridMultilevel"/>
    <w:tmpl w:val="9EC0D78E"/>
    <w:lvl w:ilvl="0" w:tplc="1AB88D40">
      <w:start w:val="1"/>
      <w:numFmt w:val="decimal"/>
      <w:lvlText w:val="%1."/>
      <w:lvlJc w:val="left"/>
      <w:pPr>
        <w:ind w:left="1800" w:hanging="360"/>
      </w:pPr>
      <w:rPr>
        <w:b w:val="0"/>
      </w:rPr>
    </w:lvl>
    <w:lvl w:ilvl="1" w:tplc="F350C53E">
      <w:start w:val="1"/>
      <w:numFmt w:val="lowerLetter"/>
      <w:lvlText w:val="(%2)"/>
      <w:lvlJc w:val="left"/>
      <w:pPr>
        <w:ind w:left="2149" w:hanging="360"/>
      </w:pPr>
      <w:rPr>
        <w:rFonts w:hint="default"/>
        <w:b w:val="0"/>
      </w:r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5" w15:restartNumberingAfterBreak="0">
    <w:nsid w:val="44343E67"/>
    <w:multiLevelType w:val="hybridMultilevel"/>
    <w:tmpl w:val="AC7CAC9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9EC2708"/>
    <w:multiLevelType w:val="hybridMultilevel"/>
    <w:tmpl w:val="4992DDD6"/>
    <w:lvl w:ilvl="0" w:tplc="1AB88D40">
      <w:start w:val="1"/>
      <w:numFmt w:val="decimal"/>
      <w:lvlText w:val="%1."/>
      <w:lvlJc w:val="left"/>
      <w:pPr>
        <w:ind w:left="1800" w:hanging="360"/>
      </w:pPr>
      <w:rPr>
        <w:b w:val="0"/>
      </w:rPr>
    </w:lvl>
    <w:lvl w:ilvl="1" w:tplc="9404DD7E">
      <w:start w:val="1"/>
      <w:numFmt w:val="lowerLetter"/>
      <w:lvlText w:val="(%2)"/>
      <w:lvlJc w:val="left"/>
      <w:pPr>
        <w:ind w:left="2149" w:hanging="360"/>
      </w:pPr>
      <w:rPr>
        <w:rFonts w:hint="default"/>
      </w:r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7" w15:restartNumberingAfterBreak="0">
    <w:nsid w:val="52D321B9"/>
    <w:multiLevelType w:val="hybridMultilevel"/>
    <w:tmpl w:val="C1D243CE"/>
    <w:lvl w:ilvl="0" w:tplc="5B16B29C">
      <w:start w:val="1"/>
      <w:numFmt w:val="lowerLetter"/>
      <w:lvlText w:val="(%1)"/>
      <w:lvlJc w:val="left"/>
      <w:pPr>
        <w:tabs>
          <w:tab w:val="num" w:pos="1440"/>
        </w:tabs>
        <w:ind w:left="1440" w:hanging="360"/>
      </w:pPr>
      <w:rPr>
        <w:rFonts w:hint="default"/>
        <w:b w:val="0"/>
        <w:i w:val="0"/>
      </w:rPr>
    </w:lvl>
    <w:lvl w:ilvl="1" w:tplc="04090019">
      <w:start w:val="1"/>
      <w:numFmt w:val="lowerLetter"/>
      <w:lvlText w:val="%2."/>
      <w:lvlJc w:val="left"/>
      <w:pPr>
        <w:ind w:left="1440" w:hanging="360"/>
      </w:pPr>
    </w:lvl>
    <w:lvl w:ilvl="2" w:tplc="10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B04B7A"/>
    <w:multiLevelType w:val="hybridMultilevel"/>
    <w:tmpl w:val="5BE6234C"/>
    <w:lvl w:ilvl="0" w:tplc="B7B07D6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6039334C"/>
    <w:multiLevelType w:val="hybridMultilevel"/>
    <w:tmpl w:val="912E1B70"/>
    <w:lvl w:ilvl="0" w:tplc="867015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D4362A"/>
    <w:multiLevelType w:val="hybridMultilevel"/>
    <w:tmpl w:val="724E8402"/>
    <w:lvl w:ilvl="0" w:tplc="A08A5AE0">
      <w:start w:val="1"/>
      <w:numFmt w:val="decimal"/>
      <w:lvlText w:val="%1."/>
      <w:lvlJc w:val="left"/>
      <w:pPr>
        <w:tabs>
          <w:tab w:val="num" w:pos="540"/>
        </w:tabs>
        <w:ind w:left="540" w:hanging="360"/>
      </w:pPr>
      <w:rPr>
        <w:rFonts w:ascii="Times New Roman" w:hAnsi="Times New Roman" w:cs="Times New Roman" w:hint="default"/>
        <w:b w:val="0"/>
        <w:vertAlign w:val="baseline"/>
      </w:rPr>
    </w:lvl>
    <w:lvl w:ilvl="1" w:tplc="5B16B29C">
      <w:start w:val="1"/>
      <w:numFmt w:val="lowerLetter"/>
      <w:lvlText w:val="(%2)"/>
      <w:lvlJc w:val="left"/>
      <w:pPr>
        <w:tabs>
          <w:tab w:val="num" w:pos="1440"/>
        </w:tabs>
        <w:ind w:left="1440" w:hanging="360"/>
      </w:pPr>
      <w:rPr>
        <w:rFonts w:hint="default"/>
        <w:b w:val="0"/>
        <w:i w:val="0"/>
      </w:rPr>
    </w:lvl>
    <w:lvl w:ilvl="2" w:tplc="30989A4E">
      <w:start w:val="1"/>
      <w:numFmt w:val="lowerRoman"/>
      <w:lvlText w:val="(%3)"/>
      <w:lvlJc w:val="left"/>
      <w:pPr>
        <w:tabs>
          <w:tab w:val="num" w:pos="2160"/>
        </w:tabs>
        <w:ind w:left="2160" w:hanging="180"/>
      </w:p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15:restartNumberingAfterBreak="0">
    <w:nsid w:val="7B12428F"/>
    <w:multiLevelType w:val="hybridMultilevel"/>
    <w:tmpl w:val="4B08ED92"/>
    <w:lvl w:ilvl="0" w:tplc="1AB88D40">
      <w:start w:val="1"/>
      <w:numFmt w:val="decimal"/>
      <w:lvlText w:val="%1."/>
      <w:lvlJc w:val="left"/>
      <w:pPr>
        <w:ind w:left="1800" w:hanging="360"/>
      </w:pPr>
      <w:rPr>
        <w:b w:val="0"/>
      </w:rPr>
    </w:lvl>
    <w:lvl w:ilvl="1" w:tplc="9404DD7E">
      <w:start w:val="1"/>
      <w:numFmt w:val="lowerLetter"/>
      <w:lvlText w:val="(%2)"/>
      <w:lvlJc w:val="left"/>
      <w:pPr>
        <w:ind w:left="2149" w:hanging="360"/>
      </w:pPr>
      <w:rPr>
        <w:rFonts w:hint="default"/>
      </w:r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2"/>
  </w:num>
  <w:num w:numId="2">
    <w:abstractNumId w:val="19"/>
  </w:num>
  <w:num w:numId="3">
    <w:abstractNumId w:val="20"/>
  </w:num>
  <w:num w:numId="4">
    <w:abstractNumId w:val="18"/>
  </w:num>
  <w:num w:numId="5">
    <w:abstractNumId w:val="7"/>
  </w:num>
  <w:num w:numId="6">
    <w:abstractNumId w:val="10"/>
  </w:num>
  <w:num w:numId="7">
    <w:abstractNumId w:val="9"/>
  </w:num>
  <w:num w:numId="8">
    <w:abstractNumId w:val="12"/>
  </w:num>
  <w:num w:numId="9">
    <w:abstractNumId w:val="17"/>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0"/>
  </w:num>
  <w:num w:numId="13">
    <w:abstractNumId w:val="6"/>
  </w:num>
  <w:num w:numId="14">
    <w:abstractNumId w:val="3"/>
  </w:num>
  <w:num w:numId="15">
    <w:abstractNumId w:val="13"/>
  </w:num>
  <w:num w:numId="16">
    <w:abstractNumId w:val="4"/>
  </w:num>
  <w:num w:numId="17">
    <w:abstractNumId w:val="5"/>
  </w:num>
  <w:num w:numId="18">
    <w:abstractNumId w:val="8"/>
  </w:num>
  <w:num w:numId="19">
    <w:abstractNumId w:val="16"/>
  </w:num>
  <w:num w:numId="20">
    <w:abstractNumId w:val="14"/>
  </w:num>
  <w:num w:numId="21">
    <w:abstractNumId w:val="21"/>
  </w:num>
  <w:num w:numId="22">
    <w:abstractNumId w:val="1"/>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294"/>
    <w:rsid w:val="00017824"/>
    <w:rsid w:val="00024506"/>
    <w:rsid w:val="00051F3E"/>
    <w:rsid w:val="00057BC3"/>
    <w:rsid w:val="00066DF1"/>
    <w:rsid w:val="00070696"/>
    <w:rsid w:val="00071043"/>
    <w:rsid w:val="0007208C"/>
    <w:rsid w:val="000731F6"/>
    <w:rsid w:val="0007787C"/>
    <w:rsid w:val="0008548E"/>
    <w:rsid w:val="00094920"/>
    <w:rsid w:val="000C0207"/>
    <w:rsid w:val="000C316D"/>
    <w:rsid w:val="000C5621"/>
    <w:rsid w:val="000D329B"/>
    <w:rsid w:val="000D584B"/>
    <w:rsid w:val="000E62F1"/>
    <w:rsid w:val="000F2788"/>
    <w:rsid w:val="00103DD3"/>
    <w:rsid w:val="00105EBA"/>
    <w:rsid w:val="00121B24"/>
    <w:rsid w:val="001342FA"/>
    <w:rsid w:val="001425D8"/>
    <w:rsid w:val="001463DD"/>
    <w:rsid w:val="00151AA4"/>
    <w:rsid w:val="00152A92"/>
    <w:rsid w:val="00155E7F"/>
    <w:rsid w:val="00163933"/>
    <w:rsid w:val="00175D86"/>
    <w:rsid w:val="00176411"/>
    <w:rsid w:val="00176A6A"/>
    <w:rsid w:val="001935C1"/>
    <w:rsid w:val="00193700"/>
    <w:rsid w:val="001977C0"/>
    <w:rsid w:val="001A5695"/>
    <w:rsid w:val="001B129B"/>
    <w:rsid w:val="001B5159"/>
    <w:rsid w:val="001B618E"/>
    <w:rsid w:val="001C6D05"/>
    <w:rsid w:val="001D570E"/>
    <w:rsid w:val="001D7F2E"/>
    <w:rsid w:val="001E0672"/>
    <w:rsid w:val="001E503E"/>
    <w:rsid w:val="001E6F4C"/>
    <w:rsid w:val="001F3200"/>
    <w:rsid w:val="001F4279"/>
    <w:rsid w:val="001F5CB8"/>
    <w:rsid w:val="00203667"/>
    <w:rsid w:val="00204E26"/>
    <w:rsid w:val="00215052"/>
    <w:rsid w:val="00225AFB"/>
    <w:rsid w:val="002313A7"/>
    <w:rsid w:val="0025494D"/>
    <w:rsid w:val="002557CC"/>
    <w:rsid w:val="00262EEA"/>
    <w:rsid w:val="002639E0"/>
    <w:rsid w:val="002668CC"/>
    <w:rsid w:val="0027034F"/>
    <w:rsid w:val="00295540"/>
    <w:rsid w:val="0029769E"/>
    <w:rsid w:val="002B097B"/>
    <w:rsid w:val="002B0A5C"/>
    <w:rsid w:val="002C0F31"/>
    <w:rsid w:val="002C1C0C"/>
    <w:rsid w:val="002C1E9E"/>
    <w:rsid w:val="002E58B7"/>
    <w:rsid w:val="002F275B"/>
    <w:rsid w:val="00330A0A"/>
    <w:rsid w:val="00331819"/>
    <w:rsid w:val="00333017"/>
    <w:rsid w:val="003446A3"/>
    <w:rsid w:val="003478F2"/>
    <w:rsid w:val="00357607"/>
    <w:rsid w:val="0035791A"/>
    <w:rsid w:val="00363876"/>
    <w:rsid w:val="003644B2"/>
    <w:rsid w:val="00364B1E"/>
    <w:rsid w:val="00371A5D"/>
    <w:rsid w:val="00374571"/>
    <w:rsid w:val="00380D79"/>
    <w:rsid w:val="00390ED6"/>
    <w:rsid w:val="00391BD6"/>
    <w:rsid w:val="003923C3"/>
    <w:rsid w:val="003A2F8A"/>
    <w:rsid w:val="003A3333"/>
    <w:rsid w:val="003B1DD0"/>
    <w:rsid w:val="003C0D76"/>
    <w:rsid w:val="003C64EA"/>
    <w:rsid w:val="003D2D28"/>
    <w:rsid w:val="003D5734"/>
    <w:rsid w:val="003D6986"/>
    <w:rsid w:val="003D7245"/>
    <w:rsid w:val="003E07AC"/>
    <w:rsid w:val="003E62CA"/>
    <w:rsid w:val="003F0491"/>
    <w:rsid w:val="003F4009"/>
    <w:rsid w:val="004005B0"/>
    <w:rsid w:val="004033B4"/>
    <w:rsid w:val="00403B9C"/>
    <w:rsid w:val="004157AE"/>
    <w:rsid w:val="0041755C"/>
    <w:rsid w:val="00420DC5"/>
    <w:rsid w:val="00424313"/>
    <w:rsid w:val="004269E3"/>
    <w:rsid w:val="00434E3E"/>
    <w:rsid w:val="00445B65"/>
    <w:rsid w:val="00454636"/>
    <w:rsid w:val="00460AE5"/>
    <w:rsid w:val="004711B9"/>
    <w:rsid w:val="004905A4"/>
    <w:rsid w:val="004916FA"/>
    <w:rsid w:val="00492BD3"/>
    <w:rsid w:val="00494619"/>
    <w:rsid w:val="0049697C"/>
    <w:rsid w:val="004A0384"/>
    <w:rsid w:val="004A4BF7"/>
    <w:rsid w:val="004C1948"/>
    <w:rsid w:val="004D13CF"/>
    <w:rsid w:val="004D5826"/>
    <w:rsid w:val="004D6AD9"/>
    <w:rsid w:val="004E2239"/>
    <w:rsid w:val="004E54B7"/>
    <w:rsid w:val="00500F13"/>
    <w:rsid w:val="00506274"/>
    <w:rsid w:val="005166C1"/>
    <w:rsid w:val="00517AED"/>
    <w:rsid w:val="00530789"/>
    <w:rsid w:val="00534548"/>
    <w:rsid w:val="0053737D"/>
    <w:rsid w:val="00542C91"/>
    <w:rsid w:val="00554F49"/>
    <w:rsid w:val="00555093"/>
    <w:rsid w:val="00567856"/>
    <w:rsid w:val="005800E5"/>
    <w:rsid w:val="005844F6"/>
    <w:rsid w:val="00586E29"/>
    <w:rsid w:val="005A0ACA"/>
    <w:rsid w:val="005A7A04"/>
    <w:rsid w:val="005D05D1"/>
    <w:rsid w:val="005D0F02"/>
    <w:rsid w:val="005D1254"/>
    <w:rsid w:val="005D2FE3"/>
    <w:rsid w:val="005D4EDD"/>
    <w:rsid w:val="005E119F"/>
    <w:rsid w:val="006074EB"/>
    <w:rsid w:val="006125E8"/>
    <w:rsid w:val="006130D8"/>
    <w:rsid w:val="00613947"/>
    <w:rsid w:val="00626E7E"/>
    <w:rsid w:val="0062712E"/>
    <w:rsid w:val="00630EF0"/>
    <w:rsid w:val="00632858"/>
    <w:rsid w:val="00632E04"/>
    <w:rsid w:val="006351FA"/>
    <w:rsid w:val="00646465"/>
    <w:rsid w:val="00651BDA"/>
    <w:rsid w:val="00654218"/>
    <w:rsid w:val="0065635F"/>
    <w:rsid w:val="006635D2"/>
    <w:rsid w:val="00665B5F"/>
    <w:rsid w:val="00671252"/>
    <w:rsid w:val="0067581A"/>
    <w:rsid w:val="00680B88"/>
    <w:rsid w:val="006A29E0"/>
    <w:rsid w:val="006B0F99"/>
    <w:rsid w:val="006B6E93"/>
    <w:rsid w:val="006C0D6E"/>
    <w:rsid w:val="006C5C5B"/>
    <w:rsid w:val="006E0301"/>
    <w:rsid w:val="006E1A8C"/>
    <w:rsid w:val="0071175B"/>
    <w:rsid w:val="007161BE"/>
    <w:rsid w:val="00722DFB"/>
    <w:rsid w:val="00723EF3"/>
    <w:rsid w:val="00725702"/>
    <w:rsid w:val="00730C27"/>
    <w:rsid w:val="007313C7"/>
    <w:rsid w:val="00740A5C"/>
    <w:rsid w:val="007464AA"/>
    <w:rsid w:val="00756FA2"/>
    <w:rsid w:val="00760DE6"/>
    <w:rsid w:val="00770A51"/>
    <w:rsid w:val="00771D79"/>
    <w:rsid w:val="00780B46"/>
    <w:rsid w:val="00791DF7"/>
    <w:rsid w:val="007A7514"/>
    <w:rsid w:val="007B3FE5"/>
    <w:rsid w:val="007C017A"/>
    <w:rsid w:val="007C79C9"/>
    <w:rsid w:val="007D0111"/>
    <w:rsid w:val="007D6A60"/>
    <w:rsid w:val="007E6D1F"/>
    <w:rsid w:val="00801AE8"/>
    <w:rsid w:val="00801B75"/>
    <w:rsid w:val="00803CA4"/>
    <w:rsid w:val="0080533B"/>
    <w:rsid w:val="008144F1"/>
    <w:rsid w:val="00817645"/>
    <w:rsid w:val="00817B4E"/>
    <w:rsid w:val="008350C5"/>
    <w:rsid w:val="008431D0"/>
    <w:rsid w:val="0085088A"/>
    <w:rsid w:val="00862608"/>
    <w:rsid w:val="00864C84"/>
    <w:rsid w:val="00880361"/>
    <w:rsid w:val="0088076A"/>
    <w:rsid w:val="00887E1C"/>
    <w:rsid w:val="00895FFC"/>
    <w:rsid w:val="008B13A0"/>
    <w:rsid w:val="008B1863"/>
    <w:rsid w:val="008B4CA7"/>
    <w:rsid w:val="008E37BB"/>
    <w:rsid w:val="008E5C0C"/>
    <w:rsid w:val="0090204D"/>
    <w:rsid w:val="00904621"/>
    <w:rsid w:val="00907477"/>
    <w:rsid w:val="009101FD"/>
    <w:rsid w:val="0092209F"/>
    <w:rsid w:val="00922FC6"/>
    <w:rsid w:val="009250DE"/>
    <w:rsid w:val="009260A8"/>
    <w:rsid w:val="00934C04"/>
    <w:rsid w:val="00935B0F"/>
    <w:rsid w:val="00961231"/>
    <w:rsid w:val="0096472B"/>
    <w:rsid w:val="00964F8D"/>
    <w:rsid w:val="0098160F"/>
    <w:rsid w:val="00991AAB"/>
    <w:rsid w:val="009926FE"/>
    <w:rsid w:val="009A2A6B"/>
    <w:rsid w:val="009A6677"/>
    <w:rsid w:val="009A6BEC"/>
    <w:rsid w:val="009C09EE"/>
    <w:rsid w:val="009C1F30"/>
    <w:rsid w:val="009C42C0"/>
    <w:rsid w:val="009C6D77"/>
    <w:rsid w:val="009C737F"/>
    <w:rsid w:val="009D1FA7"/>
    <w:rsid w:val="009E3A56"/>
    <w:rsid w:val="009E478B"/>
    <w:rsid w:val="009E514C"/>
    <w:rsid w:val="009E6264"/>
    <w:rsid w:val="009E7AD9"/>
    <w:rsid w:val="009F45B3"/>
    <w:rsid w:val="009F4ADB"/>
    <w:rsid w:val="00A116DD"/>
    <w:rsid w:val="00A159A4"/>
    <w:rsid w:val="00A17978"/>
    <w:rsid w:val="00A24D09"/>
    <w:rsid w:val="00A279FA"/>
    <w:rsid w:val="00A322D7"/>
    <w:rsid w:val="00A437FC"/>
    <w:rsid w:val="00A51E6A"/>
    <w:rsid w:val="00A534D5"/>
    <w:rsid w:val="00A630A5"/>
    <w:rsid w:val="00A6574B"/>
    <w:rsid w:val="00A710CF"/>
    <w:rsid w:val="00A803D1"/>
    <w:rsid w:val="00A819F9"/>
    <w:rsid w:val="00A82823"/>
    <w:rsid w:val="00A96C52"/>
    <w:rsid w:val="00A97768"/>
    <w:rsid w:val="00AA0EBE"/>
    <w:rsid w:val="00AC00FF"/>
    <w:rsid w:val="00AC1EC9"/>
    <w:rsid w:val="00AD6121"/>
    <w:rsid w:val="00AE1294"/>
    <w:rsid w:val="00AF13E3"/>
    <w:rsid w:val="00AF13EE"/>
    <w:rsid w:val="00AF5340"/>
    <w:rsid w:val="00B13B52"/>
    <w:rsid w:val="00B20309"/>
    <w:rsid w:val="00B216AB"/>
    <w:rsid w:val="00B23D4C"/>
    <w:rsid w:val="00B240A8"/>
    <w:rsid w:val="00B26A0D"/>
    <w:rsid w:val="00B36289"/>
    <w:rsid w:val="00B37BEB"/>
    <w:rsid w:val="00B42F36"/>
    <w:rsid w:val="00B44BF4"/>
    <w:rsid w:val="00B522E0"/>
    <w:rsid w:val="00B61661"/>
    <w:rsid w:val="00B62D74"/>
    <w:rsid w:val="00B65FED"/>
    <w:rsid w:val="00B665C0"/>
    <w:rsid w:val="00B70EA7"/>
    <w:rsid w:val="00B74B72"/>
    <w:rsid w:val="00B775D1"/>
    <w:rsid w:val="00B84561"/>
    <w:rsid w:val="00B91036"/>
    <w:rsid w:val="00B91B31"/>
    <w:rsid w:val="00BB5529"/>
    <w:rsid w:val="00BB63A0"/>
    <w:rsid w:val="00BB6F51"/>
    <w:rsid w:val="00BC7D9D"/>
    <w:rsid w:val="00BD0D5B"/>
    <w:rsid w:val="00BD2774"/>
    <w:rsid w:val="00BF0B55"/>
    <w:rsid w:val="00C03835"/>
    <w:rsid w:val="00C06D42"/>
    <w:rsid w:val="00C11235"/>
    <w:rsid w:val="00C34692"/>
    <w:rsid w:val="00C375F2"/>
    <w:rsid w:val="00C4083F"/>
    <w:rsid w:val="00C462BB"/>
    <w:rsid w:val="00C5652D"/>
    <w:rsid w:val="00C610C9"/>
    <w:rsid w:val="00C6633C"/>
    <w:rsid w:val="00C67C23"/>
    <w:rsid w:val="00C81213"/>
    <w:rsid w:val="00C81ABD"/>
    <w:rsid w:val="00C91029"/>
    <w:rsid w:val="00C9731C"/>
    <w:rsid w:val="00CA27D0"/>
    <w:rsid w:val="00CA715C"/>
    <w:rsid w:val="00CB3534"/>
    <w:rsid w:val="00CC0432"/>
    <w:rsid w:val="00CC23B9"/>
    <w:rsid w:val="00CC4654"/>
    <w:rsid w:val="00CD239C"/>
    <w:rsid w:val="00CD4FBA"/>
    <w:rsid w:val="00CD714D"/>
    <w:rsid w:val="00CE03A3"/>
    <w:rsid w:val="00CE5E7B"/>
    <w:rsid w:val="00CF118D"/>
    <w:rsid w:val="00CF136E"/>
    <w:rsid w:val="00CF3BE3"/>
    <w:rsid w:val="00CF7AEB"/>
    <w:rsid w:val="00D237CE"/>
    <w:rsid w:val="00D31A06"/>
    <w:rsid w:val="00D413B2"/>
    <w:rsid w:val="00D46C68"/>
    <w:rsid w:val="00D474E2"/>
    <w:rsid w:val="00D80B9C"/>
    <w:rsid w:val="00DA6ACC"/>
    <w:rsid w:val="00DB3A7E"/>
    <w:rsid w:val="00DB778A"/>
    <w:rsid w:val="00DC6C36"/>
    <w:rsid w:val="00DC6E1D"/>
    <w:rsid w:val="00DD2E65"/>
    <w:rsid w:val="00DD492A"/>
    <w:rsid w:val="00DE36DC"/>
    <w:rsid w:val="00DE43AD"/>
    <w:rsid w:val="00DF7312"/>
    <w:rsid w:val="00E01604"/>
    <w:rsid w:val="00E023D7"/>
    <w:rsid w:val="00E1671F"/>
    <w:rsid w:val="00E33D87"/>
    <w:rsid w:val="00E35D16"/>
    <w:rsid w:val="00E40495"/>
    <w:rsid w:val="00E44DF9"/>
    <w:rsid w:val="00E46880"/>
    <w:rsid w:val="00E47357"/>
    <w:rsid w:val="00E51E8A"/>
    <w:rsid w:val="00E53651"/>
    <w:rsid w:val="00E618AE"/>
    <w:rsid w:val="00E64414"/>
    <w:rsid w:val="00E71392"/>
    <w:rsid w:val="00E7267C"/>
    <w:rsid w:val="00E74528"/>
    <w:rsid w:val="00E80545"/>
    <w:rsid w:val="00E87CE9"/>
    <w:rsid w:val="00EA333D"/>
    <w:rsid w:val="00EA4725"/>
    <w:rsid w:val="00EC31CA"/>
    <w:rsid w:val="00EC73A0"/>
    <w:rsid w:val="00ED10BF"/>
    <w:rsid w:val="00ED15A4"/>
    <w:rsid w:val="00ED43A1"/>
    <w:rsid w:val="00ED7752"/>
    <w:rsid w:val="00EE1C77"/>
    <w:rsid w:val="00EF4286"/>
    <w:rsid w:val="00F0011B"/>
    <w:rsid w:val="00F3131A"/>
    <w:rsid w:val="00F35BAF"/>
    <w:rsid w:val="00F35F7F"/>
    <w:rsid w:val="00F37945"/>
    <w:rsid w:val="00F42B80"/>
    <w:rsid w:val="00F43243"/>
    <w:rsid w:val="00F572CC"/>
    <w:rsid w:val="00F579EE"/>
    <w:rsid w:val="00F70EE0"/>
    <w:rsid w:val="00F87821"/>
    <w:rsid w:val="00F9268D"/>
    <w:rsid w:val="00F951A6"/>
    <w:rsid w:val="00F958F1"/>
    <w:rsid w:val="00FA7B5A"/>
    <w:rsid w:val="00FB4667"/>
    <w:rsid w:val="00FC64C2"/>
    <w:rsid w:val="00FD2098"/>
    <w:rsid w:val="00FD5B32"/>
    <w:rsid w:val="00FD68AC"/>
    <w:rsid w:val="00FD7D8E"/>
    <w:rsid w:val="00FE3EB3"/>
    <w:rsid w:val="00FE5153"/>
    <w:rsid w:val="00FE5F94"/>
    <w:rsid w:val="00FF58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585CC"/>
  <w15:docId w15:val="{6F777865-A31A-4199-8C5B-3F8F65611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Titolo2"/>
    <w:link w:val="Titolo1Carattere"/>
    <w:qFormat/>
    <w:rsid w:val="009A6677"/>
    <w:pPr>
      <w:keepNext/>
      <w:tabs>
        <w:tab w:val="left" w:pos="720"/>
      </w:tabs>
      <w:spacing w:before="240" w:after="120" w:line="240" w:lineRule="auto"/>
      <w:jc w:val="center"/>
      <w:outlineLvl w:val="0"/>
    </w:pPr>
    <w:rPr>
      <w:rFonts w:ascii="Times New Roman" w:eastAsia="Times New Roman" w:hAnsi="Times New Roman" w:cs="Times New Roman"/>
      <w:b/>
      <w:caps/>
      <w:szCs w:val="24"/>
      <w:lang w:val="en-GB"/>
    </w:rPr>
  </w:style>
  <w:style w:type="paragraph" w:styleId="Titolo2">
    <w:name w:val="heading 2"/>
    <w:basedOn w:val="Normale"/>
    <w:next w:val="Normale"/>
    <w:link w:val="Titolo2Carattere"/>
    <w:uiPriority w:val="9"/>
    <w:semiHidden/>
    <w:unhideWhenUsed/>
    <w:qFormat/>
    <w:rsid w:val="009A667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olo5">
    <w:name w:val="heading 5"/>
    <w:basedOn w:val="Normale"/>
    <w:next w:val="Normale"/>
    <w:link w:val="Titolo5Carattere"/>
    <w:qFormat/>
    <w:rsid w:val="00E74528"/>
    <w:pPr>
      <w:keepNext/>
      <w:numPr>
        <w:ilvl w:val="4"/>
        <w:numId w:val="11"/>
      </w:numPr>
      <w:spacing w:before="120" w:after="120" w:line="240" w:lineRule="auto"/>
      <w:outlineLvl w:val="4"/>
    </w:pPr>
    <w:rPr>
      <w:rFonts w:ascii="Times New Roman" w:eastAsia="Times New Roman" w:hAnsi="Times New Roman" w:cs="Times New Roman"/>
      <w:bCs/>
      <w:i/>
      <w:szCs w:val="26"/>
      <w:lang w:val="en-C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link w:val="ParagrafoelencoCarattere"/>
    <w:uiPriority w:val="34"/>
    <w:qFormat/>
    <w:rsid w:val="00F958F1"/>
    <w:pPr>
      <w:spacing w:after="0" w:line="240" w:lineRule="auto"/>
      <w:jc w:val="both"/>
    </w:pPr>
    <w:rPr>
      <w:rFonts w:ascii="Times New Roman" w:eastAsia="Times New Roman" w:hAnsi="Times New Roman" w:cs="Times New Roman"/>
      <w:szCs w:val="24"/>
      <w:lang w:val="en-GB"/>
    </w:rPr>
  </w:style>
  <w:style w:type="character" w:customStyle="1" w:styleId="ParagrafoelencoCarattere">
    <w:name w:val="Paragrafo elenco Carattere"/>
    <w:basedOn w:val="Carpredefinitoparagrafo"/>
    <w:link w:val="Paragrafoelenco"/>
    <w:uiPriority w:val="34"/>
    <w:qFormat/>
    <w:locked/>
    <w:rsid w:val="00F958F1"/>
    <w:rPr>
      <w:rFonts w:ascii="Times New Roman" w:eastAsia="Times New Roman" w:hAnsi="Times New Roman" w:cs="Times New Roman"/>
      <w:szCs w:val="24"/>
      <w:lang w:val="en-GB"/>
    </w:rPr>
  </w:style>
  <w:style w:type="character" w:styleId="Rimandocommento">
    <w:name w:val="annotation reference"/>
    <w:basedOn w:val="Carpredefinitoparagrafo"/>
    <w:uiPriority w:val="99"/>
    <w:semiHidden/>
    <w:unhideWhenUsed/>
    <w:rsid w:val="007161BE"/>
    <w:rPr>
      <w:sz w:val="16"/>
      <w:szCs w:val="16"/>
    </w:rPr>
  </w:style>
  <w:style w:type="paragraph" w:styleId="Testocommento">
    <w:name w:val="annotation text"/>
    <w:basedOn w:val="Normale"/>
    <w:link w:val="TestocommentoCarattere"/>
    <w:uiPriority w:val="99"/>
    <w:semiHidden/>
    <w:unhideWhenUsed/>
    <w:rsid w:val="007161BE"/>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7161BE"/>
    <w:rPr>
      <w:sz w:val="20"/>
      <w:szCs w:val="20"/>
    </w:rPr>
  </w:style>
  <w:style w:type="paragraph" w:styleId="Soggettocommento">
    <w:name w:val="annotation subject"/>
    <w:basedOn w:val="Testocommento"/>
    <w:next w:val="Testocommento"/>
    <w:link w:val="SoggettocommentoCarattere"/>
    <w:uiPriority w:val="99"/>
    <w:semiHidden/>
    <w:unhideWhenUsed/>
    <w:rsid w:val="007161BE"/>
    <w:rPr>
      <w:b/>
      <w:bCs/>
    </w:rPr>
  </w:style>
  <w:style w:type="character" w:customStyle="1" w:styleId="SoggettocommentoCarattere">
    <w:name w:val="Soggetto commento Carattere"/>
    <w:basedOn w:val="TestocommentoCarattere"/>
    <w:link w:val="Soggettocommento"/>
    <w:uiPriority w:val="99"/>
    <w:semiHidden/>
    <w:rsid w:val="007161BE"/>
    <w:rPr>
      <w:b/>
      <w:bCs/>
      <w:sz w:val="20"/>
      <w:szCs w:val="20"/>
    </w:rPr>
  </w:style>
  <w:style w:type="paragraph" w:styleId="Testofumetto">
    <w:name w:val="Balloon Text"/>
    <w:basedOn w:val="Normale"/>
    <w:link w:val="TestofumettoCarattere"/>
    <w:uiPriority w:val="99"/>
    <w:semiHidden/>
    <w:unhideWhenUsed/>
    <w:rsid w:val="007161B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161BE"/>
    <w:rPr>
      <w:rFonts w:ascii="Segoe UI" w:hAnsi="Segoe UI" w:cs="Segoe UI"/>
      <w:sz w:val="18"/>
      <w:szCs w:val="18"/>
    </w:rPr>
  </w:style>
  <w:style w:type="paragraph" w:styleId="Testonotaapidipagina">
    <w:name w:val="footnote text"/>
    <w:basedOn w:val="Normale"/>
    <w:link w:val="TestonotaapidipaginaCarattere"/>
    <w:uiPriority w:val="99"/>
    <w:semiHidden/>
    <w:unhideWhenUsed/>
    <w:rsid w:val="00904621"/>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904621"/>
    <w:rPr>
      <w:sz w:val="20"/>
      <w:szCs w:val="20"/>
    </w:rPr>
  </w:style>
  <w:style w:type="character" w:styleId="Rimandonotaapidipagina">
    <w:name w:val="footnote reference"/>
    <w:basedOn w:val="Carpredefinitoparagrafo"/>
    <w:uiPriority w:val="99"/>
    <w:semiHidden/>
    <w:unhideWhenUsed/>
    <w:rsid w:val="00904621"/>
    <w:rPr>
      <w:vertAlign w:val="superscript"/>
    </w:rPr>
  </w:style>
  <w:style w:type="character" w:styleId="Collegamentoipertestuale">
    <w:name w:val="Hyperlink"/>
    <w:basedOn w:val="Carpredefinitoparagrafo"/>
    <w:uiPriority w:val="99"/>
    <w:unhideWhenUsed/>
    <w:rsid w:val="00904621"/>
    <w:rPr>
      <w:color w:val="0000FF" w:themeColor="hyperlink"/>
      <w:u w:val="single"/>
    </w:rPr>
  </w:style>
  <w:style w:type="character" w:customStyle="1" w:styleId="UnresolvedMention1">
    <w:name w:val="Unresolved Mention1"/>
    <w:basedOn w:val="Carpredefinitoparagrafo"/>
    <w:uiPriority w:val="99"/>
    <w:semiHidden/>
    <w:unhideWhenUsed/>
    <w:rsid w:val="00904621"/>
    <w:rPr>
      <w:color w:val="808080"/>
      <w:shd w:val="clear" w:color="auto" w:fill="E6E6E6"/>
    </w:rPr>
  </w:style>
  <w:style w:type="character" w:customStyle="1" w:styleId="Titolo1Carattere">
    <w:name w:val="Titolo 1 Carattere"/>
    <w:basedOn w:val="Carpredefinitoparagrafo"/>
    <w:link w:val="Titolo1"/>
    <w:rsid w:val="009A6677"/>
    <w:rPr>
      <w:rFonts w:ascii="Times New Roman" w:eastAsia="Times New Roman" w:hAnsi="Times New Roman" w:cs="Times New Roman"/>
      <w:b/>
      <w:caps/>
      <w:szCs w:val="24"/>
      <w:lang w:val="en-GB"/>
    </w:rPr>
  </w:style>
  <w:style w:type="character" w:customStyle="1" w:styleId="Titolo2Carattere">
    <w:name w:val="Titolo 2 Carattere"/>
    <w:basedOn w:val="Carpredefinitoparagrafo"/>
    <w:link w:val="Titolo2"/>
    <w:uiPriority w:val="9"/>
    <w:semiHidden/>
    <w:rsid w:val="009A6677"/>
    <w:rPr>
      <w:rFonts w:asciiTheme="majorHAnsi" w:eastAsiaTheme="majorEastAsia" w:hAnsiTheme="majorHAnsi" w:cstheme="majorBidi"/>
      <w:color w:val="365F91" w:themeColor="accent1" w:themeShade="BF"/>
      <w:sz w:val="26"/>
      <w:szCs w:val="26"/>
    </w:rPr>
  </w:style>
  <w:style w:type="paragraph" w:styleId="Revisione">
    <w:name w:val="Revision"/>
    <w:hidden/>
    <w:uiPriority w:val="99"/>
    <w:semiHidden/>
    <w:rsid w:val="001E0672"/>
    <w:pPr>
      <w:spacing w:after="0" w:line="240" w:lineRule="auto"/>
    </w:pPr>
  </w:style>
  <w:style w:type="paragraph" w:customStyle="1" w:styleId="StylePara1HeadingsCSTimesNewRoman">
    <w:name w:val="Style Para1 + +Headings CS (Times New Roman)"/>
    <w:basedOn w:val="Normale"/>
    <w:rsid w:val="004269E3"/>
    <w:pPr>
      <w:snapToGrid w:val="0"/>
      <w:spacing w:before="120" w:after="120" w:line="240" w:lineRule="auto"/>
      <w:jc w:val="both"/>
    </w:pPr>
    <w:rPr>
      <w:rFonts w:asciiTheme="majorBidi" w:eastAsia="Times New Roman" w:hAnsiTheme="majorBidi" w:cs="Times New Roman"/>
      <w:szCs w:val="18"/>
      <w:lang w:val="en-GB"/>
    </w:rPr>
  </w:style>
  <w:style w:type="character" w:customStyle="1" w:styleId="Titolo5Carattere">
    <w:name w:val="Titolo 5 Carattere"/>
    <w:basedOn w:val="Carpredefinitoparagrafo"/>
    <w:link w:val="Titolo5"/>
    <w:rsid w:val="00E74528"/>
    <w:rPr>
      <w:rFonts w:ascii="Times New Roman" w:eastAsia="Times New Roman" w:hAnsi="Times New Roman" w:cs="Times New Roman"/>
      <w:bCs/>
      <w:i/>
      <w:szCs w:val="26"/>
      <w:lang w:val="en-CA"/>
    </w:rPr>
  </w:style>
  <w:style w:type="paragraph" w:styleId="Intestazione">
    <w:name w:val="header"/>
    <w:basedOn w:val="Normale"/>
    <w:link w:val="IntestazioneCarattere"/>
    <w:uiPriority w:val="99"/>
    <w:rsid w:val="00E74528"/>
    <w:pPr>
      <w:tabs>
        <w:tab w:val="center" w:pos="4320"/>
        <w:tab w:val="right" w:pos="8640"/>
      </w:tabs>
      <w:spacing w:after="0" w:line="240" w:lineRule="auto"/>
      <w:jc w:val="both"/>
    </w:pPr>
    <w:rPr>
      <w:rFonts w:ascii="Times New Roman" w:eastAsia="Times New Roman" w:hAnsi="Times New Roman" w:cs="Times New Roman"/>
      <w:szCs w:val="24"/>
      <w:lang w:val="en-GB"/>
    </w:rPr>
  </w:style>
  <w:style w:type="character" w:customStyle="1" w:styleId="IntestazioneCarattere">
    <w:name w:val="Intestazione Carattere"/>
    <w:basedOn w:val="Carpredefinitoparagrafo"/>
    <w:link w:val="Intestazione"/>
    <w:uiPriority w:val="99"/>
    <w:rsid w:val="00E74528"/>
    <w:rPr>
      <w:rFonts w:ascii="Times New Roman" w:eastAsia="Times New Roman" w:hAnsi="Times New Roman" w:cs="Times New Roman"/>
      <w:szCs w:val="24"/>
      <w:lang w:val="en-GB"/>
    </w:rPr>
  </w:style>
  <w:style w:type="table" w:styleId="Grigliatabella">
    <w:name w:val="Table Grid"/>
    <w:basedOn w:val="Tabellanormale"/>
    <w:uiPriority w:val="39"/>
    <w:rsid w:val="00B44BF4"/>
    <w:pPr>
      <w:spacing w:after="0" w:line="240" w:lineRule="auto"/>
    </w:pPr>
    <w:rPr>
      <w:rFonts w:eastAsiaTheme="minorEastAsia"/>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nernotation">
    <w:name w:val="Corner notation"/>
    <w:basedOn w:val="Normale"/>
    <w:rsid w:val="00B44BF4"/>
    <w:pPr>
      <w:spacing w:after="0" w:line="240" w:lineRule="auto"/>
      <w:ind w:left="170" w:right="3119" w:hanging="170"/>
    </w:pPr>
    <w:rPr>
      <w:rFonts w:ascii="Times New Roman" w:eastAsia="Times New Roman" w:hAnsi="Times New Roman" w:cs="Times New Roman"/>
      <w:szCs w:val="24"/>
      <w:lang w:val="en-GB"/>
    </w:rPr>
  </w:style>
  <w:style w:type="paragraph" w:customStyle="1" w:styleId="decision">
    <w:name w:val="decision"/>
    <w:basedOn w:val="Normale"/>
    <w:qFormat/>
    <w:rsid w:val="00B44BF4"/>
    <w:pPr>
      <w:keepNext/>
      <w:spacing w:before="240" w:after="120" w:line="240" w:lineRule="auto"/>
      <w:ind w:hanging="11"/>
      <w:jc w:val="center"/>
    </w:pPr>
    <w:rPr>
      <w:rFonts w:ascii="Times New Roman" w:eastAsia="Times New Roman" w:hAnsi="Times New Roman" w:cs="Times New Roman"/>
      <w:b/>
      <w:kern w:val="22"/>
      <w:szCs w:val="24"/>
      <w:lang w:val="en-GB"/>
    </w:rPr>
  </w:style>
  <w:style w:type="character" w:styleId="Testosegnaposto">
    <w:name w:val="Placeholder Text"/>
    <w:basedOn w:val="Carpredefinitoparagrafo"/>
    <w:uiPriority w:val="99"/>
    <w:semiHidden/>
    <w:rsid w:val="00B44BF4"/>
    <w:rPr>
      <w:color w:val="808080"/>
    </w:rPr>
  </w:style>
  <w:style w:type="paragraph" w:styleId="Pidipagina">
    <w:name w:val="footer"/>
    <w:basedOn w:val="Normale"/>
    <w:link w:val="PidipaginaCarattere"/>
    <w:uiPriority w:val="99"/>
    <w:unhideWhenUsed/>
    <w:rsid w:val="00FD68AC"/>
    <w:pPr>
      <w:tabs>
        <w:tab w:val="center" w:pos="4680"/>
        <w:tab w:val="right" w:pos="9360"/>
      </w:tabs>
      <w:spacing w:after="0" w:line="240" w:lineRule="auto"/>
    </w:pPr>
  </w:style>
  <w:style w:type="character" w:customStyle="1" w:styleId="PidipaginaCarattere">
    <w:name w:val="Piè di pagina Carattere"/>
    <w:basedOn w:val="Carpredefinitoparagrafo"/>
    <w:link w:val="Pidipagina"/>
    <w:uiPriority w:val="99"/>
    <w:rsid w:val="00FD68AC"/>
  </w:style>
  <w:style w:type="character" w:customStyle="1" w:styleId="UnresolvedMention">
    <w:name w:val="Unresolved Mention"/>
    <w:basedOn w:val="Carpredefinitoparagrafo"/>
    <w:uiPriority w:val="99"/>
    <w:semiHidden/>
    <w:unhideWhenUsed/>
    <w:rsid w:val="0096472B"/>
    <w:rPr>
      <w:color w:val="808080"/>
      <w:shd w:val="clear" w:color="auto" w:fill="E6E6E6"/>
    </w:rPr>
  </w:style>
  <w:style w:type="paragraph" w:styleId="Citazioneintensa">
    <w:name w:val="Intense Quote"/>
    <w:basedOn w:val="Normale"/>
    <w:next w:val="Normale"/>
    <w:link w:val="CitazioneintensaCarattere"/>
    <w:uiPriority w:val="30"/>
    <w:qFormat/>
    <w:rsid w:val="00C375F2"/>
    <w:pPr>
      <w:pBdr>
        <w:top w:val="single" w:sz="4" w:space="10" w:color="4F81BD" w:themeColor="accent1"/>
        <w:bottom w:val="single" w:sz="4" w:space="10" w:color="4F81BD" w:themeColor="accent1"/>
      </w:pBdr>
      <w:spacing w:before="360" w:after="360" w:line="259" w:lineRule="auto"/>
      <w:ind w:left="864" w:right="864"/>
      <w:jc w:val="center"/>
    </w:pPr>
    <w:rPr>
      <w:i/>
      <w:iCs/>
      <w:color w:val="4F81BD" w:themeColor="accent1"/>
      <w:lang w:val="it-IT"/>
    </w:rPr>
  </w:style>
  <w:style w:type="character" w:customStyle="1" w:styleId="CitazioneintensaCarattere">
    <w:name w:val="Citazione intensa Carattere"/>
    <w:basedOn w:val="Carpredefinitoparagrafo"/>
    <w:link w:val="Citazioneintensa"/>
    <w:uiPriority w:val="30"/>
    <w:rsid w:val="00C375F2"/>
    <w:rPr>
      <w:i/>
      <w:iCs/>
      <w:color w:val="4F81BD" w:themeColor="accent1"/>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69091">
      <w:bodyDiv w:val="1"/>
      <w:marLeft w:val="0"/>
      <w:marRight w:val="0"/>
      <w:marTop w:val="0"/>
      <w:marBottom w:val="0"/>
      <w:divBdr>
        <w:top w:val="none" w:sz="0" w:space="0" w:color="auto"/>
        <w:left w:val="none" w:sz="0" w:space="0" w:color="auto"/>
        <w:bottom w:val="none" w:sz="0" w:space="0" w:color="auto"/>
        <w:right w:val="none" w:sz="0" w:space="0" w:color="auto"/>
      </w:divBdr>
      <w:divsChild>
        <w:div w:id="2522065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1666436">
              <w:marLeft w:val="0"/>
              <w:marRight w:val="0"/>
              <w:marTop w:val="0"/>
              <w:marBottom w:val="0"/>
              <w:divBdr>
                <w:top w:val="none" w:sz="0" w:space="0" w:color="auto"/>
                <w:left w:val="none" w:sz="0" w:space="0" w:color="auto"/>
                <w:bottom w:val="none" w:sz="0" w:space="0" w:color="auto"/>
                <w:right w:val="none" w:sz="0" w:space="0" w:color="auto"/>
              </w:divBdr>
              <w:divsChild>
                <w:div w:id="173126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335494">
      <w:bodyDiv w:val="1"/>
      <w:marLeft w:val="0"/>
      <w:marRight w:val="0"/>
      <w:marTop w:val="0"/>
      <w:marBottom w:val="0"/>
      <w:divBdr>
        <w:top w:val="none" w:sz="0" w:space="0" w:color="auto"/>
        <w:left w:val="none" w:sz="0" w:space="0" w:color="auto"/>
        <w:bottom w:val="none" w:sz="0" w:space="0" w:color="auto"/>
        <w:right w:val="none" w:sz="0" w:space="0" w:color="auto"/>
      </w:divBdr>
      <w:divsChild>
        <w:div w:id="806316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4438770">
              <w:marLeft w:val="0"/>
              <w:marRight w:val="0"/>
              <w:marTop w:val="0"/>
              <w:marBottom w:val="0"/>
              <w:divBdr>
                <w:top w:val="none" w:sz="0" w:space="0" w:color="auto"/>
                <w:left w:val="none" w:sz="0" w:space="0" w:color="auto"/>
                <w:bottom w:val="none" w:sz="0" w:space="0" w:color="auto"/>
                <w:right w:val="none" w:sz="0" w:space="0" w:color="auto"/>
              </w:divBdr>
              <w:divsChild>
                <w:div w:id="15912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315254">
      <w:bodyDiv w:val="1"/>
      <w:marLeft w:val="0"/>
      <w:marRight w:val="0"/>
      <w:marTop w:val="0"/>
      <w:marBottom w:val="0"/>
      <w:divBdr>
        <w:top w:val="none" w:sz="0" w:space="0" w:color="auto"/>
        <w:left w:val="none" w:sz="0" w:space="0" w:color="auto"/>
        <w:bottom w:val="none" w:sz="0" w:space="0" w:color="auto"/>
        <w:right w:val="none" w:sz="0" w:space="0" w:color="auto"/>
      </w:divBdr>
    </w:div>
    <w:div w:id="478576269">
      <w:bodyDiv w:val="1"/>
      <w:marLeft w:val="0"/>
      <w:marRight w:val="0"/>
      <w:marTop w:val="0"/>
      <w:marBottom w:val="0"/>
      <w:divBdr>
        <w:top w:val="none" w:sz="0" w:space="0" w:color="auto"/>
        <w:left w:val="none" w:sz="0" w:space="0" w:color="auto"/>
        <w:bottom w:val="none" w:sz="0" w:space="0" w:color="auto"/>
        <w:right w:val="none" w:sz="0" w:space="0" w:color="auto"/>
      </w:divBdr>
    </w:div>
    <w:div w:id="904030517">
      <w:bodyDiv w:val="1"/>
      <w:marLeft w:val="0"/>
      <w:marRight w:val="0"/>
      <w:marTop w:val="0"/>
      <w:marBottom w:val="0"/>
      <w:divBdr>
        <w:top w:val="none" w:sz="0" w:space="0" w:color="auto"/>
        <w:left w:val="none" w:sz="0" w:space="0" w:color="auto"/>
        <w:bottom w:val="none" w:sz="0" w:space="0" w:color="auto"/>
        <w:right w:val="none" w:sz="0" w:space="0" w:color="auto"/>
      </w:divBdr>
      <w:divsChild>
        <w:div w:id="13884108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5818100">
              <w:marLeft w:val="0"/>
              <w:marRight w:val="0"/>
              <w:marTop w:val="0"/>
              <w:marBottom w:val="0"/>
              <w:divBdr>
                <w:top w:val="none" w:sz="0" w:space="0" w:color="auto"/>
                <w:left w:val="none" w:sz="0" w:space="0" w:color="auto"/>
                <w:bottom w:val="none" w:sz="0" w:space="0" w:color="auto"/>
                <w:right w:val="none" w:sz="0" w:space="0" w:color="auto"/>
              </w:divBdr>
              <w:divsChild>
                <w:div w:id="56538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020075">
      <w:bodyDiv w:val="1"/>
      <w:marLeft w:val="0"/>
      <w:marRight w:val="0"/>
      <w:marTop w:val="0"/>
      <w:marBottom w:val="0"/>
      <w:divBdr>
        <w:top w:val="none" w:sz="0" w:space="0" w:color="auto"/>
        <w:left w:val="none" w:sz="0" w:space="0" w:color="auto"/>
        <w:bottom w:val="none" w:sz="0" w:space="0" w:color="auto"/>
        <w:right w:val="none" w:sz="0" w:space="0" w:color="auto"/>
      </w:divBdr>
      <w:divsChild>
        <w:div w:id="8495676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0851816">
              <w:marLeft w:val="0"/>
              <w:marRight w:val="0"/>
              <w:marTop w:val="0"/>
              <w:marBottom w:val="0"/>
              <w:divBdr>
                <w:top w:val="none" w:sz="0" w:space="0" w:color="auto"/>
                <w:left w:val="none" w:sz="0" w:space="0" w:color="auto"/>
                <w:bottom w:val="none" w:sz="0" w:space="0" w:color="auto"/>
                <w:right w:val="none" w:sz="0" w:space="0" w:color="auto"/>
              </w:divBdr>
              <w:divsChild>
                <w:div w:id="166424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791574">
      <w:bodyDiv w:val="1"/>
      <w:marLeft w:val="0"/>
      <w:marRight w:val="0"/>
      <w:marTop w:val="0"/>
      <w:marBottom w:val="0"/>
      <w:divBdr>
        <w:top w:val="none" w:sz="0" w:space="0" w:color="auto"/>
        <w:left w:val="none" w:sz="0" w:space="0" w:color="auto"/>
        <w:bottom w:val="none" w:sz="0" w:space="0" w:color="auto"/>
        <w:right w:val="none" w:sz="0" w:space="0" w:color="auto"/>
      </w:divBdr>
    </w:div>
    <w:div w:id="1322003430">
      <w:bodyDiv w:val="1"/>
      <w:marLeft w:val="0"/>
      <w:marRight w:val="0"/>
      <w:marTop w:val="0"/>
      <w:marBottom w:val="0"/>
      <w:divBdr>
        <w:top w:val="none" w:sz="0" w:space="0" w:color="auto"/>
        <w:left w:val="none" w:sz="0" w:space="0" w:color="auto"/>
        <w:bottom w:val="none" w:sz="0" w:space="0" w:color="auto"/>
        <w:right w:val="none" w:sz="0" w:space="0" w:color="auto"/>
      </w:divBdr>
    </w:div>
    <w:div w:id="1487672126">
      <w:bodyDiv w:val="1"/>
      <w:marLeft w:val="0"/>
      <w:marRight w:val="0"/>
      <w:marTop w:val="0"/>
      <w:marBottom w:val="0"/>
      <w:divBdr>
        <w:top w:val="none" w:sz="0" w:space="0" w:color="auto"/>
        <w:left w:val="none" w:sz="0" w:space="0" w:color="auto"/>
        <w:bottom w:val="none" w:sz="0" w:space="0" w:color="auto"/>
        <w:right w:val="none" w:sz="0" w:space="0" w:color="auto"/>
      </w:divBdr>
    </w:div>
    <w:div w:id="1669942892">
      <w:bodyDiv w:val="1"/>
      <w:marLeft w:val="0"/>
      <w:marRight w:val="0"/>
      <w:marTop w:val="0"/>
      <w:marBottom w:val="0"/>
      <w:divBdr>
        <w:top w:val="none" w:sz="0" w:space="0" w:color="auto"/>
        <w:left w:val="none" w:sz="0" w:space="0" w:color="auto"/>
        <w:bottom w:val="none" w:sz="0" w:space="0" w:color="auto"/>
        <w:right w:val="none" w:sz="0" w:space="0" w:color="auto"/>
      </w:divBdr>
      <w:divsChild>
        <w:div w:id="7209101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2295837">
              <w:marLeft w:val="0"/>
              <w:marRight w:val="0"/>
              <w:marTop w:val="0"/>
              <w:marBottom w:val="0"/>
              <w:divBdr>
                <w:top w:val="none" w:sz="0" w:space="0" w:color="auto"/>
                <w:left w:val="none" w:sz="0" w:space="0" w:color="auto"/>
                <w:bottom w:val="none" w:sz="0" w:space="0" w:color="auto"/>
                <w:right w:val="none" w:sz="0" w:space="0" w:color="auto"/>
              </w:divBdr>
              <w:divsChild>
                <w:div w:id="208471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190984">
      <w:bodyDiv w:val="1"/>
      <w:marLeft w:val="0"/>
      <w:marRight w:val="0"/>
      <w:marTop w:val="0"/>
      <w:marBottom w:val="0"/>
      <w:divBdr>
        <w:top w:val="none" w:sz="0" w:space="0" w:color="auto"/>
        <w:left w:val="none" w:sz="0" w:space="0" w:color="auto"/>
        <w:bottom w:val="none" w:sz="0" w:space="0" w:color="auto"/>
        <w:right w:val="none" w:sz="0" w:space="0" w:color="auto"/>
      </w:divBdr>
      <w:divsChild>
        <w:div w:id="20628974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2255919">
              <w:marLeft w:val="0"/>
              <w:marRight w:val="0"/>
              <w:marTop w:val="0"/>
              <w:marBottom w:val="0"/>
              <w:divBdr>
                <w:top w:val="none" w:sz="0" w:space="0" w:color="auto"/>
                <w:left w:val="none" w:sz="0" w:space="0" w:color="auto"/>
                <w:bottom w:val="none" w:sz="0" w:space="0" w:color="auto"/>
                <w:right w:val="none" w:sz="0" w:space="0" w:color="auto"/>
              </w:divBdr>
              <w:divsChild>
                <w:div w:id="172683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756147">
      <w:bodyDiv w:val="1"/>
      <w:marLeft w:val="0"/>
      <w:marRight w:val="0"/>
      <w:marTop w:val="0"/>
      <w:marBottom w:val="0"/>
      <w:divBdr>
        <w:top w:val="none" w:sz="0" w:space="0" w:color="auto"/>
        <w:left w:val="none" w:sz="0" w:space="0" w:color="auto"/>
        <w:bottom w:val="none" w:sz="0" w:space="0" w:color="auto"/>
        <w:right w:val="none" w:sz="0" w:space="0" w:color="auto"/>
      </w:divBdr>
    </w:div>
    <w:div w:id="1984852383">
      <w:bodyDiv w:val="1"/>
      <w:marLeft w:val="0"/>
      <w:marRight w:val="0"/>
      <w:marTop w:val="0"/>
      <w:marBottom w:val="0"/>
      <w:divBdr>
        <w:top w:val="none" w:sz="0" w:space="0" w:color="auto"/>
        <w:left w:val="none" w:sz="0" w:space="0" w:color="auto"/>
        <w:bottom w:val="none" w:sz="0" w:space="0" w:color="auto"/>
        <w:right w:val="none" w:sz="0" w:space="0" w:color="auto"/>
      </w:divBdr>
    </w:div>
    <w:div w:id="1996492727">
      <w:bodyDiv w:val="1"/>
      <w:marLeft w:val="0"/>
      <w:marRight w:val="0"/>
      <w:marTop w:val="0"/>
      <w:marBottom w:val="0"/>
      <w:divBdr>
        <w:top w:val="none" w:sz="0" w:space="0" w:color="auto"/>
        <w:left w:val="none" w:sz="0" w:space="0" w:color="auto"/>
        <w:bottom w:val="none" w:sz="0" w:space="0" w:color="auto"/>
        <w:right w:val="none" w:sz="0" w:space="0" w:color="auto"/>
      </w:divBdr>
      <w:divsChild>
        <w:div w:id="1984043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3383411">
              <w:marLeft w:val="0"/>
              <w:marRight w:val="0"/>
              <w:marTop w:val="0"/>
              <w:marBottom w:val="0"/>
              <w:divBdr>
                <w:top w:val="none" w:sz="0" w:space="0" w:color="auto"/>
                <w:left w:val="none" w:sz="0" w:space="0" w:color="auto"/>
                <w:bottom w:val="none" w:sz="0" w:space="0" w:color="auto"/>
                <w:right w:val="none" w:sz="0" w:space="0" w:color="auto"/>
              </w:divBdr>
              <w:divsChild>
                <w:div w:id="50240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497035">
      <w:bodyDiv w:val="1"/>
      <w:marLeft w:val="0"/>
      <w:marRight w:val="0"/>
      <w:marTop w:val="0"/>
      <w:marBottom w:val="0"/>
      <w:divBdr>
        <w:top w:val="none" w:sz="0" w:space="0" w:color="auto"/>
        <w:left w:val="none" w:sz="0" w:space="0" w:color="auto"/>
        <w:bottom w:val="none" w:sz="0" w:space="0" w:color="auto"/>
        <w:right w:val="none" w:sz="0" w:space="0" w:color="auto"/>
      </w:divBdr>
      <w:divsChild>
        <w:div w:id="9068879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7751220">
              <w:marLeft w:val="0"/>
              <w:marRight w:val="0"/>
              <w:marTop w:val="0"/>
              <w:marBottom w:val="0"/>
              <w:divBdr>
                <w:top w:val="none" w:sz="0" w:space="0" w:color="auto"/>
                <w:left w:val="none" w:sz="0" w:space="0" w:color="auto"/>
                <w:bottom w:val="none" w:sz="0" w:space="0" w:color="auto"/>
                <w:right w:val="none" w:sz="0" w:space="0" w:color="auto"/>
              </w:divBdr>
              <w:divsChild>
                <w:div w:id="173948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149885">
      <w:bodyDiv w:val="1"/>
      <w:marLeft w:val="0"/>
      <w:marRight w:val="0"/>
      <w:marTop w:val="0"/>
      <w:marBottom w:val="0"/>
      <w:divBdr>
        <w:top w:val="none" w:sz="0" w:space="0" w:color="auto"/>
        <w:left w:val="none" w:sz="0" w:space="0" w:color="auto"/>
        <w:bottom w:val="none" w:sz="0" w:space="0" w:color="auto"/>
        <w:right w:val="none" w:sz="0" w:space="0" w:color="auto"/>
      </w:divBdr>
      <w:divsChild>
        <w:div w:id="8773564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2322657">
              <w:marLeft w:val="0"/>
              <w:marRight w:val="0"/>
              <w:marTop w:val="0"/>
              <w:marBottom w:val="0"/>
              <w:divBdr>
                <w:top w:val="none" w:sz="0" w:space="0" w:color="auto"/>
                <w:left w:val="none" w:sz="0" w:space="0" w:color="auto"/>
                <w:bottom w:val="none" w:sz="0" w:space="0" w:color="auto"/>
                <w:right w:val="none" w:sz="0" w:space="0" w:color="auto"/>
              </w:divBdr>
              <w:divsChild>
                <w:div w:id="99256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065C4459E8C4354B2485B789C30BA55"/>
        <w:category>
          <w:name w:val="General"/>
          <w:gallery w:val="placeholder"/>
        </w:category>
        <w:types>
          <w:type w:val="bbPlcHdr"/>
        </w:types>
        <w:behaviors>
          <w:behavior w:val="content"/>
        </w:behaviors>
        <w:guid w:val="{CAB24F17-77FA-412C-8B84-9423153A78D2}"/>
      </w:docPartPr>
      <w:docPartBody>
        <w:p w:rsidR="00F35A6D" w:rsidRDefault="00262943" w:rsidP="00262943">
          <w:pPr>
            <w:pStyle w:val="B065C4459E8C4354B2485B789C30BA55"/>
          </w:pPr>
          <w:r w:rsidRPr="007E02EB">
            <w:rPr>
              <w:rStyle w:val="Testosegnaposto"/>
            </w:rPr>
            <w:t>[Subject]</w:t>
          </w:r>
        </w:p>
      </w:docPartBody>
    </w:docPart>
    <w:docPart>
      <w:docPartPr>
        <w:name w:val="5428FA10CB804E17A7135C91AF4A898A"/>
        <w:category>
          <w:name w:val="General"/>
          <w:gallery w:val="placeholder"/>
        </w:category>
        <w:types>
          <w:type w:val="bbPlcHdr"/>
        </w:types>
        <w:behaviors>
          <w:behavior w:val="content"/>
        </w:behaviors>
        <w:guid w:val="{F09C4211-54C0-4543-A284-F4599841C40C}"/>
      </w:docPartPr>
      <w:docPartBody>
        <w:p w:rsidR="00F35A6D" w:rsidRDefault="00262943" w:rsidP="00262943">
          <w:pPr>
            <w:pStyle w:val="5428FA10CB804E17A7135C91AF4A898A"/>
          </w:pPr>
          <w:r w:rsidRPr="007E02EB">
            <w:rPr>
              <w:rStyle w:val="Testosegnaposto"/>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ody CS)">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1AB"/>
    <w:rsid w:val="00262943"/>
    <w:rsid w:val="00511D47"/>
    <w:rsid w:val="005F14F7"/>
    <w:rsid w:val="006E2361"/>
    <w:rsid w:val="006E7C18"/>
    <w:rsid w:val="007011AB"/>
    <w:rsid w:val="00A204A4"/>
    <w:rsid w:val="00C405CB"/>
    <w:rsid w:val="00F20D3F"/>
    <w:rsid w:val="00F35A6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rsid w:val="006E7C18"/>
    <w:rPr>
      <w:color w:val="808080"/>
    </w:rPr>
  </w:style>
  <w:style w:type="paragraph" w:customStyle="1" w:styleId="8BEB571603E3D14B8F90FD861FCF3217">
    <w:name w:val="8BEB571603E3D14B8F90FD861FCF3217"/>
    <w:rsid w:val="007011AB"/>
  </w:style>
  <w:style w:type="paragraph" w:customStyle="1" w:styleId="CCE8CDA168FD534CB8B560C93D69CDAC">
    <w:name w:val="CCE8CDA168FD534CB8B560C93D69CDAC"/>
    <w:rsid w:val="007011AB"/>
  </w:style>
  <w:style w:type="paragraph" w:customStyle="1" w:styleId="26FF914E7E991C44B08ED1E7912946F2">
    <w:name w:val="26FF914E7E991C44B08ED1E7912946F2"/>
    <w:rsid w:val="007011AB"/>
  </w:style>
  <w:style w:type="paragraph" w:customStyle="1" w:styleId="915BAF7A8D45D24CABA15232523CA8B4">
    <w:name w:val="915BAF7A8D45D24CABA15232523CA8B4"/>
    <w:rsid w:val="007011AB"/>
  </w:style>
  <w:style w:type="paragraph" w:customStyle="1" w:styleId="B065C4459E8C4354B2485B789C30BA55">
    <w:name w:val="B065C4459E8C4354B2485B789C30BA55"/>
    <w:rsid w:val="00262943"/>
    <w:pPr>
      <w:spacing w:after="160" w:line="259" w:lineRule="auto"/>
    </w:pPr>
    <w:rPr>
      <w:sz w:val="22"/>
      <w:szCs w:val="22"/>
      <w:lang w:eastAsia="en-CA"/>
    </w:rPr>
  </w:style>
  <w:style w:type="paragraph" w:customStyle="1" w:styleId="5428FA10CB804E17A7135C91AF4A898A">
    <w:name w:val="5428FA10CB804E17A7135C91AF4A898A"/>
    <w:rsid w:val="00262943"/>
    <w:pPr>
      <w:spacing w:after="160" w:line="259" w:lineRule="auto"/>
    </w:pPr>
    <w:rPr>
      <w:sz w:val="22"/>
      <w:szCs w:val="22"/>
      <w:lang w:eastAsia="en-CA"/>
    </w:rPr>
  </w:style>
  <w:style w:type="paragraph" w:customStyle="1" w:styleId="E757AAEC268549BEB021B38F0AB231A4">
    <w:name w:val="E757AAEC268549BEB021B38F0AB231A4"/>
    <w:rsid w:val="006E7C18"/>
    <w:pPr>
      <w:spacing w:after="160" w:line="259" w:lineRule="auto"/>
    </w:pPr>
    <w:rPr>
      <w:sz w:val="22"/>
      <w:szCs w:val="22"/>
      <w:lang w:val="it-IT" w:eastAsia="it-IT"/>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2019-01-25T00:00:00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C914C9C-E57D-4E69-A505-70AEA3F50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710</TotalTime>
  <Pages>11</Pages>
  <Words>4558</Words>
  <Characters>25987</Characters>
  <Application>Microsoft Office Word</Application>
  <DocSecurity>0</DocSecurity>
  <Lines>216</Lines>
  <Paragraphs>60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Post-2020 global biodiversity framework: discussion paper</vt:lpstr>
      <vt:lpstr>Post-2020 global biodiversity framework: discussion paper</vt:lpstr>
    </vt:vector>
  </TitlesOfParts>
  <Company/>
  <LinksUpToDate>false</LinksUpToDate>
  <CharactersWithSpaces>30485</CharactersWithSpaces>
  <SharedDoc>false</SharedDoc>
  <HyperlinkBase>https://www.cbd.int/post2020/</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Post-2020 global biodiversity framework: discussion paper</dc:title>
  <dc:subject>CBD/POST2020/PREP/1/1</dc:subject>
  <dc:creator>SCBD</dc:creator>
  <cp:keywords>Post-2020 global biodiversity framework, Convention on Biological Diversity</cp:keywords>
  <cp:lastModifiedBy>crocevia</cp:lastModifiedBy>
  <cp:revision>13</cp:revision>
  <cp:lastPrinted>2019-01-18T22:53:00Z</cp:lastPrinted>
  <dcterms:created xsi:type="dcterms:W3CDTF">2019-03-20T15:40:00Z</dcterms:created>
  <dcterms:modified xsi:type="dcterms:W3CDTF">2019-04-19T14:08:00Z</dcterms:modified>
  <cp:contentStatus>GENERAL</cp:contentStatus>
</cp:coreProperties>
</file>