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38A7AA29" w:rsidR="00236608" w:rsidRPr="00A2743F" w:rsidRDefault="00236608" w:rsidP="00790F3D">
      <w:pPr>
        <w:jc w:val="center"/>
        <w:rPr>
          <w:b/>
        </w:rPr>
      </w:pPr>
      <w:r w:rsidRPr="00A2743F">
        <w:rPr>
          <w:b/>
        </w:rPr>
        <w:t xml:space="preserve">Template for the review of </w:t>
      </w:r>
      <w:r w:rsidR="00790F3D" w:rsidRPr="00A2743F">
        <w:rPr>
          <w:b/>
        </w:rPr>
        <w:t xml:space="preserve">the document on </w:t>
      </w:r>
      <w:r w:rsidR="007B362C" w:rsidRPr="00A2743F">
        <w:rPr>
          <w:b/>
        </w:rPr>
        <w:t>s</w:t>
      </w:r>
      <w:r w:rsidR="00976DCD" w:rsidRPr="00A2743F">
        <w:rPr>
          <w:b/>
        </w:rPr>
        <w:t>cientific and technical information to support the review of the proposed goals and targets in the updated zero draft of the post-2020 global biodiversity framework</w:t>
      </w:r>
    </w:p>
    <w:p w14:paraId="794A5BD2" w14:textId="77777777" w:rsidR="00236608" w:rsidRPr="00A2743F" w:rsidRDefault="00236608" w:rsidP="00236608">
      <w:pPr>
        <w:pStyle w:val="Default"/>
        <w:jc w:val="center"/>
        <w:rPr>
          <w:b/>
          <w:u w:val="single"/>
        </w:rPr>
      </w:pPr>
    </w:p>
    <w:p w14:paraId="34B17942" w14:textId="77777777" w:rsidR="00236608" w:rsidRPr="00A2743F" w:rsidRDefault="00236608" w:rsidP="00236608">
      <w:pPr>
        <w:pStyle w:val="Default"/>
        <w:jc w:val="center"/>
        <w:rPr>
          <w:b/>
          <w:u w:val="single"/>
        </w:rPr>
      </w:pPr>
      <w:r w:rsidRPr="00A2743F">
        <w:rPr>
          <w:b/>
          <w:u w:val="single"/>
        </w:rPr>
        <w:t>TEMPLATE FOR COMMENTS</w:t>
      </w:r>
    </w:p>
    <w:p w14:paraId="17859718" w14:textId="77777777" w:rsidR="00236608" w:rsidRPr="00A2743F" w:rsidRDefault="00236608" w:rsidP="00236608">
      <w:pPr>
        <w:pStyle w:val="Default"/>
        <w:jc w:val="center"/>
        <w:rPr>
          <w:b/>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880"/>
        <w:gridCol w:w="2449"/>
        <w:gridCol w:w="6043"/>
      </w:tblGrid>
      <w:tr w:rsidR="00236608" w:rsidRPr="00A2743F" w14:paraId="6598FBAB" w14:textId="77777777" w:rsidTr="00640329">
        <w:trPr>
          <w:trHeight w:val="233"/>
        </w:trPr>
        <w:tc>
          <w:tcPr>
            <w:tcW w:w="10188" w:type="dxa"/>
            <w:gridSpan w:val="4"/>
            <w:shd w:val="clear" w:color="auto" w:fill="C0C0C0"/>
          </w:tcPr>
          <w:p w14:paraId="297416BC" w14:textId="77777777" w:rsidR="00236608" w:rsidRPr="00A2743F" w:rsidRDefault="00236608" w:rsidP="00C94378">
            <w:pPr>
              <w:jc w:val="center"/>
              <w:rPr>
                <w:i/>
              </w:rPr>
            </w:pPr>
            <w:r w:rsidRPr="00A2743F">
              <w:rPr>
                <w:i/>
              </w:rPr>
              <w:t>Contact information</w:t>
            </w:r>
          </w:p>
        </w:tc>
      </w:tr>
      <w:tr w:rsidR="00236608" w:rsidRPr="00A2743F" w14:paraId="212CCDF4" w14:textId="77777777" w:rsidTr="00640329">
        <w:trPr>
          <w:trHeight w:val="270"/>
        </w:trPr>
        <w:tc>
          <w:tcPr>
            <w:tcW w:w="4145" w:type="dxa"/>
            <w:gridSpan w:val="3"/>
          </w:tcPr>
          <w:p w14:paraId="13CBB394" w14:textId="77777777" w:rsidR="00236608" w:rsidRPr="00A2743F" w:rsidRDefault="00236608" w:rsidP="00C94378">
            <w:pPr>
              <w:pStyle w:val="Form"/>
              <w:rPr>
                <w:rFonts w:ascii="Times New Roman" w:hAnsi="Times New Roman" w:cs="Times New Roman"/>
                <w:b/>
                <w:sz w:val="24"/>
              </w:rPr>
            </w:pPr>
            <w:r w:rsidRPr="00A2743F">
              <w:rPr>
                <w:rFonts w:ascii="Times New Roman" w:hAnsi="Times New Roman" w:cs="Times New Roman"/>
                <w:b/>
                <w:sz w:val="24"/>
              </w:rPr>
              <w:t>Surname:</w:t>
            </w:r>
          </w:p>
        </w:tc>
        <w:tc>
          <w:tcPr>
            <w:tcW w:w="6043" w:type="dxa"/>
          </w:tcPr>
          <w:p w14:paraId="08B4F522" w14:textId="022DA555" w:rsidR="00236608" w:rsidRPr="00A2743F" w:rsidRDefault="00525BD1" w:rsidP="00525BD1">
            <w:r w:rsidRPr="00A2743F">
              <w:t>Smart</w:t>
            </w:r>
          </w:p>
        </w:tc>
      </w:tr>
      <w:tr w:rsidR="00236608" w:rsidRPr="00A2743F" w14:paraId="70478EC8" w14:textId="77777777" w:rsidTr="00640329">
        <w:trPr>
          <w:trHeight w:val="270"/>
        </w:trPr>
        <w:tc>
          <w:tcPr>
            <w:tcW w:w="4145" w:type="dxa"/>
            <w:gridSpan w:val="3"/>
          </w:tcPr>
          <w:p w14:paraId="4EE5D0BF" w14:textId="77777777" w:rsidR="00236608" w:rsidRPr="00A2743F" w:rsidRDefault="00236608" w:rsidP="00C94378">
            <w:pPr>
              <w:pStyle w:val="Form"/>
              <w:rPr>
                <w:rFonts w:ascii="Times New Roman" w:hAnsi="Times New Roman" w:cs="Times New Roman"/>
                <w:b/>
                <w:sz w:val="24"/>
              </w:rPr>
            </w:pPr>
            <w:r w:rsidRPr="00A2743F">
              <w:rPr>
                <w:rFonts w:ascii="Times New Roman" w:hAnsi="Times New Roman" w:cs="Times New Roman"/>
                <w:b/>
                <w:sz w:val="24"/>
              </w:rPr>
              <w:t>Given Name:</w:t>
            </w:r>
          </w:p>
        </w:tc>
        <w:tc>
          <w:tcPr>
            <w:tcW w:w="6043" w:type="dxa"/>
          </w:tcPr>
          <w:p w14:paraId="618617AF" w14:textId="2E72BCBB" w:rsidR="00236608" w:rsidRPr="00A2743F" w:rsidRDefault="009953C6" w:rsidP="00C94378">
            <w:r w:rsidRPr="00A2743F">
              <w:t>Dr</w:t>
            </w:r>
            <w:r w:rsidR="00525BD1" w:rsidRPr="00A2743F">
              <w:t xml:space="preserve"> Jane </w:t>
            </w:r>
          </w:p>
        </w:tc>
      </w:tr>
      <w:tr w:rsidR="00236608" w:rsidRPr="00A2743F" w14:paraId="60004B01" w14:textId="77777777" w:rsidTr="00640329">
        <w:trPr>
          <w:trHeight w:val="280"/>
        </w:trPr>
        <w:tc>
          <w:tcPr>
            <w:tcW w:w="4145" w:type="dxa"/>
            <w:gridSpan w:val="3"/>
          </w:tcPr>
          <w:p w14:paraId="043D7251" w14:textId="77777777" w:rsidR="00236608" w:rsidRPr="00A2743F" w:rsidRDefault="00236608" w:rsidP="00C94378">
            <w:pPr>
              <w:pStyle w:val="Form"/>
              <w:rPr>
                <w:rFonts w:ascii="Times New Roman" w:hAnsi="Times New Roman" w:cs="Times New Roman"/>
                <w:b/>
                <w:sz w:val="24"/>
              </w:rPr>
            </w:pPr>
            <w:r w:rsidRPr="00A2743F">
              <w:rPr>
                <w:rFonts w:ascii="Times New Roman" w:hAnsi="Times New Roman" w:cs="Times New Roman"/>
                <w:b/>
                <w:sz w:val="24"/>
              </w:rPr>
              <w:t xml:space="preserve">Government </w:t>
            </w:r>
            <w:r w:rsidRPr="00A2743F">
              <w:rPr>
                <w:rFonts w:ascii="Times New Roman" w:hAnsi="Times New Roman" w:cs="Times New Roman"/>
                <w:sz w:val="24"/>
              </w:rPr>
              <w:t>(if applicable)</w:t>
            </w:r>
            <w:r w:rsidRPr="00A2743F">
              <w:rPr>
                <w:rFonts w:ascii="Times New Roman" w:hAnsi="Times New Roman" w:cs="Times New Roman"/>
                <w:b/>
                <w:sz w:val="24"/>
              </w:rPr>
              <w:t xml:space="preserve">: </w:t>
            </w:r>
          </w:p>
        </w:tc>
        <w:tc>
          <w:tcPr>
            <w:tcW w:w="6043" w:type="dxa"/>
          </w:tcPr>
          <w:p w14:paraId="44573104" w14:textId="6B385888" w:rsidR="00236608" w:rsidRPr="00A2743F" w:rsidRDefault="00F161D4" w:rsidP="00C94378">
            <w:r w:rsidRPr="00A2743F">
              <w:t>N/A</w:t>
            </w:r>
          </w:p>
        </w:tc>
      </w:tr>
      <w:tr w:rsidR="00236608" w:rsidRPr="00A2743F" w14:paraId="41DAE210" w14:textId="77777777" w:rsidTr="00640329">
        <w:trPr>
          <w:trHeight w:val="270"/>
        </w:trPr>
        <w:tc>
          <w:tcPr>
            <w:tcW w:w="4145" w:type="dxa"/>
            <w:gridSpan w:val="3"/>
          </w:tcPr>
          <w:p w14:paraId="064A5C6E" w14:textId="77777777" w:rsidR="00236608" w:rsidRPr="00A2743F" w:rsidRDefault="00236608" w:rsidP="00C94378">
            <w:pPr>
              <w:pStyle w:val="Form"/>
              <w:rPr>
                <w:rFonts w:ascii="Times New Roman" w:hAnsi="Times New Roman" w:cs="Times New Roman"/>
                <w:b/>
                <w:sz w:val="24"/>
              </w:rPr>
            </w:pPr>
            <w:r w:rsidRPr="00A2743F">
              <w:rPr>
                <w:rFonts w:ascii="Times New Roman" w:hAnsi="Times New Roman" w:cs="Times New Roman"/>
                <w:b/>
                <w:sz w:val="24"/>
              </w:rPr>
              <w:t>Organization:</w:t>
            </w:r>
          </w:p>
        </w:tc>
        <w:tc>
          <w:tcPr>
            <w:tcW w:w="6043" w:type="dxa"/>
          </w:tcPr>
          <w:p w14:paraId="6DC88D1F" w14:textId="0079B184" w:rsidR="00236608" w:rsidRPr="00A2743F" w:rsidRDefault="00525BD1" w:rsidP="00C94378">
            <w:r w:rsidRPr="00A2743F">
              <w:t xml:space="preserve">IUCN </w:t>
            </w:r>
          </w:p>
        </w:tc>
      </w:tr>
      <w:tr w:rsidR="00236608" w:rsidRPr="00A2743F" w14:paraId="19EAFF8D" w14:textId="77777777" w:rsidTr="00640329">
        <w:trPr>
          <w:trHeight w:val="280"/>
        </w:trPr>
        <w:tc>
          <w:tcPr>
            <w:tcW w:w="4145" w:type="dxa"/>
            <w:gridSpan w:val="3"/>
          </w:tcPr>
          <w:p w14:paraId="051F46C6" w14:textId="77777777" w:rsidR="00236608" w:rsidRPr="00A2743F" w:rsidRDefault="00236608" w:rsidP="00C94378">
            <w:pPr>
              <w:pStyle w:val="Form"/>
              <w:rPr>
                <w:rFonts w:ascii="Times New Roman" w:hAnsi="Times New Roman" w:cs="Times New Roman"/>
                <w:b/>
                <w:sz w:val="24"/>
              </w:rPr>
            </w:pPr>
            <w:r w:rsidRPr="00A2743F">
              <w:rPr>
                <w:rFonts w:ascii="Times New Roman" w:hAnsi="Times New Roman" w:cs="Times New Roman"/>
                <w:b/>
                <w:sz w:val="24"/>
              </w:rPr>
              <w:t xml:space="preserve">Address:  </w:t>
            </w:r>
          </w:p>
        </w:tc>
        <w:tc>
          <w:tcPr>
            <w:tcW w:w="6043" w:type="dxa"/>
          </w:tcPr>
          <w:p w14:paraId="1BEACDEF" w14:textId="5CB73EAB" w:rsidR="00236608" w:rsidRPr="00A2743F" w:rsidRDefault="00F161D4" w:rsidP="00F161D4">
            <w:r w:rsidRPr="00A2743F">
              <w:t>28 Rue Mauverney</w:t>
            </w:r>
          </w:p>
        </w:tc>
      </w:tr>
      <w:tr w:rsidR="00236608" w:rsidRPr="00A2743F" w14:paraId="3310BC30" w14:textId="77777777" w:rsidTr="00640329">
        <w:trPr>
          <w:trHeight w:val="270"/>
        </w:trPr>
        <w:tc>
          <w:tcPr>
            <w:tcW w:w="4145" w:type="dxa"/>
            <w:gridSpan w:val="3"/>
          </w:tcPr>
          <w:p w14:paraId="675A80C3" w14:textId="77777777" w:rsidR="00236608" w:rsidRPr="00A2743F" w:rsidRDefault="00236608" w:rsidP="00C94378">
            <w:pPr>
              <w:pStyle w:val="Form"/>
              <w:rPr>
                <w:rFonts w:ascii="Times New Roman" w:hAnsi="Times New Roman" w:cs="Times New Roman"/>
                <w:b/>
                <w:sz w:val="24"/>
              </w:rPr>
            </w:pPr>
            <w:r w:rsidRPr="00A2743F">
              <w:rPr>
                <w:rFonts w:ascii="Times New Roman" w:hAnsi="Times New Roman" w:cs="Times New Roman"/>
                <w:b/>
                <w:sz w:val="24"/>
              </w:rPr>
              <w:t>City:</w:t>
            </w:r>
          </w:p>
        </w:tc>
        <w:tc>
          <w:tcPr>
            <w:tcW w:w="6043" w:type="dxa"/>
          </w:tcPr>
          <w:p w14:paraId="160AB00E" w14:textId="59419C73" w:rsidR="00236608" w:rsidRPr="00A2743F" w:rsidRDefault="00F161D4" w:rsidP="00C94378">
            <w:r w:rsidRPr="00A2743F">
              <w:t>CH-</w:t>
            </w:r>
            <w:r w:rsidR="009953C6" w:rsidRPr="00A2743F">
              <w:t xml:space="preserve">1196 Gland </w:t>
            </w:r>
          </w:p>
        </w:tc>
      </w:tr>
      <w:tr w:rsidR="00236608" w:rsidRPr="00A2743F" w14:paraId="0303D967" w14:textId="77777777" w:rsidTr="00640329">
        <w:trPr>
          <w:trHeight w:val="280"/>
        </w:trPr>
        <w:tc>
          <w:tcPr>
            <w:tcW w:w="4145" w:type="dxa"/>
            <w:gridSpan w:val="3"/>
          </w:tcPr>
          <w:p w14:paraId="241052A2" w14:textId="77777777" w:rsidR="00236608" w:rsidRPr="00A2743F" w:rsidRDefault="00236608" w:rsidP="00C94378">
            <w:pPr>
              <w:pStyle w:val="Form"/>
              <w:rPr>
                <w:rFonts w:ascii="Times New Roman" w:hAnsi="Times New Roman" w:cs="Times New Roman"/>
                <w:b/>
                <w:sz w:val="24"/>
              </w:rPr>
            </w:pPr>
            <w:r w:rsidRPr="00A2743F">
              <w:rPr>
                <w:rFonts w:ascii="Times New Roman" w:hAnsi="Times New Roman" w:cs="Times New Roman"/>
                <w:b/>
                <w:sz w:val="24"/>
              </w:rPr>
              <w:t>Country:</w:t>
            </w:r>
          </w:p>
        </w:tc>
        <w:tc>
          <w:tcPr>
            <w:tcW w:w="6043" w:type="dxa"/>
          </w:tcPr>
          <w:p w14:paraId="213ED87C" w14:textId="56938A2F" w:rsidR="00236608" w:rsidRPr="00A2743F" w:rsidRDefault="009953C6" w:rsidP="00C94378">
            <w:r w:rsidRPr="00A2743F">
              <w:t xml:space="preserve">Switzerland </w:t>
            </w:r>
          </w:p>
        </w:tc>
      </w:tr>
      <w:tr w:rsidR="00236608" w:rsidRPr="00A2743F" w14:paraId="7C74835B" w14:textId="77777777" w:rsidTr="00640329">
        <w:trPr>
          <w:trHeight w:val="233"/>
        </w:trPr>
        <w:tc>
          <w:tcPr>
            <w:tcW w:w="4145" w:type="dxa"/>
            <w:gridSpan w:val="3"/>
          </w:tcPr>
          <w:p w14:paraId="45DEDB26" w14:textId="77777777" w:rsidR="00236608" w:rsidRPr="00A2743F" w:rsidRDefault="00236608" w:rsidP="00C94378">
            <w:pPr>
              <w:pStyle w:val="CommentSubject"/>
              <w:rPr>
                <w:sz w:val="24"/>
                <w:szCs w:val="24"/>
              </w:rPr>
            </w:pPr>
            <w:r w:rsidRPr="00A2743F">
              <w:rPr>
                <w:sz w:val="24"/>
                <w:szCs w:val="24"/>
              </w:rPr>
              <w:t>E-mail:</w:t>
            </w:r>
          </w:p>
        </w:tc>
        <w:tc>
          <w:tcPr>
            <w:tcW w:w="6043" w:type="dxa"/>
          </w:tcPr>
          <w:p w14:paraId="118A29DB" w14:textId="0FC277B4" w:rsidR="00236608" w:rsidRPr="00A2743F" w:rsidRDefault="0073210E" w:rsidP="00F161D4">
            <w:hyperlink r:id="rId9" w:history="1">
              <w:r w:rsidRPr="003B1BFE">
                <w:rPr>
                  <w:rStyle w:val="Hyperlink"/>
                </w:rPr>
                <w:t>jane.smart@iucn.org</w:t>
              </w:r>
            </w:hyperlink>
            <w:r>
              <w:t xml:space="preserve"> </w:t>
            </w:r>
            <w:bookmarkStart w:id="0" w:name="_GoBack"/>
            <w:bookmarkEnd w:id="0"/>
          </w:p>
        </w:tc>
      </w:tr>
      <w:tr w:rsidR="00236608" w:rsidRPr="00A2743F" w14:paraId="623341FC" w14:textId="77777777" w:rsidTr="00640329">
        <w:trPr>
          <w:trHeight w:val="224"/>
        </w:trPr>
        <w:tc>
          <w:tcPr>
            <w:tcW w:w="10188" w:type="dxa"/>
            <w:gridSpan w:val="4"/>
            <w:shd w:val="clear" w:color="auto" w:fill="C0C0C0"/>
          </w:tcPr>
          <w:p w14:paraId="1CE0413B" w14:textId="48B1412B" w:rsidR="00236608" w:rsidRPr="00A2743F" w:rsidRDefault="008C7855" w:rsidP="00C94378">
            <w:pPr>
              <w:jc w:val="center"/>
              <w:rPr>
                <w:b/>
                <w:i/>
              </w:rPr>
            </w:pPr>
            <w:r w:rsidRPr="00A2743F">
              <w:rPr>
                <w:b/>
                <w:i/>
              </w:rPr>
              <w:t>General comments</w:t>
            </w:r>
          </w:p>
        </w:tc>
      </w:tr>
      <w:tr w:rsidR="00DF5E5C" w:rsidRPr="00A2743F" w14:paraId="286B4455" w14:textId="77777777" w:rsidTr="00640329">
        <w:trPr>
          <w:trHeight w:val="224"/>
        </w:trPr>
        <w:tc>
          <w:tcPr>
            <w:tcW w:w="10188" w:type="dxa"/>
            <w:gridSpan w:val="4"/>
          </w:tcPr>
          <w:p w14:paraId="6D6A772F" w14:textId="1501024E" w:rsidR="00DF5E5C" w:rsidRPr="00A2743F" w:rsidRDefault="00DF5E5C" w:rsidP="00DF5E5C">
            <w:pPr>
              <w:rPr>
                <w:b/>
              </w:rPr>
            </w:pPr>
            <w:r w:rsidRPr="00A2743F">
              <w:t>This paper is excellent and very helpful overall.</w:t>
            </w:r>
          </w:p>
        </w:tc>
      </w:tr>
      <w:tr w:rsidR="00DF5E5C" w:rsidRPr="00A2743F" w14:paraId="7ABFA388" w14:textId="77777777" w:rsidTr="00640329">
        <w:trPr>
          <w:trHeight w:val="224"/>
        </w:trPr>
        <w:tc>
          <w:tcPr>
            <w:tcW w:w="10188" w:type="dxa"/>
            <w:gridSpan w:val="4"/>
          </w:tcPr>
          <w:p w14:paraId="560E3978" w14:textId="27F7F0FA" w:rsidR="00DF5E5C" w:rsidRPr="00A2743F" w:rsidRDefault="00DF5E5C" w:rsidP="00DF5E5C">
            <w:pPr>
              <w:rPr>
                <w:b/>
              </w:rPr>
            </w:pPr>
            <w:r w:rsidRPr="00A2743F">
              <w:rPr>
                <w:b/>
              </w:rPr>
              <w:t>These views are presented without prejudice to the final IUCN position on the Updated Zero Draft of the post-2020 global biodiversity framework</w:t>
            </w:r>
          </w:p>
        </w:tc>
      </w:tr>
      <w:tr w:rsidR="00DF5E5C" w:rsidRPr="00A2743F" w14:paraId="190C415F" w14:textId="77777777" w:rsidTr="00640329">
        <w:trPr>
          <w:trHeight w:val="224"/>
        </w:trPr>
        <w:tc>
          <w:tcPr>
            <w:tcW w:w="10188" w:type="dxa"/>
            <w:gridSpan w:val="4"/>
          </w:tcPr>
          <w:p w14:paraId="75CEC945" w14:textId="57CDFCF4" w:rsidR="00DF5E5C" w:rsidRPr="00A2743F" w:rsidRDefault="00DF5E5C" w:rsidP="00DF5E5C">
            <w:pPr>
              <w:rPr>
                <w:b/>
              </w:rPr>
            </w:pPr>
            <w:r w:rsidRPr="00A2743F">
              <w:rPr>
                <w:szCs w:val="22"/>
              </w:rPr>
              <w:t xml:space="preserve">The document makes multiple suggested actions and proposes many recommendations but all are provided without an appreciation for local human contexts. Many of the recommendations, if implemented, would disrupt local communities and have a high possibility for contributing to or creating unequal power dynamics within communities. This could result in significant harm to local communities and </w:t>
            </w:r>
            <w:r w:rsidRPr="00A2743F">
              <w:rPr>
                <w:color w:val="000000" w:themeColor="text1"/>
                <w:szCs w:val="22"/>
              </w:rPr>
              <w:t>indigenous peoples.</w:t>
            </w:r>
          </w:p>
        </w:tc>
      </w:tr>
      <w:tr w:rsidR="00DF5E5C" w:rsidRPr="00A2743F" w14:paraId="49FBD9FE" w14:textId="77777777" w:rsidTr="00640329">
        <w:trPr>
          <w:trHeight w:val="224"/>
        </w:trPr>
        <w:tc>
          <w:tcPr>
            <w:tcW w:w="10188" w:type="dxa"/>
            <w:gridSpan w:val="4"/>
          </w:tcPr>
          <w:p w14:paraId="2F722B82" w14:textId="146DF56F" w:rsidR="00DF5E5C" w:rsidRPr="00A2743F" w:rsidRDefault="00DF5E5C" w:rsidP="00DF5E5C">
            <w:pPr>
              <w:rPr>
                <w:b/>
              </w:rPr>
            </w:pPr>
            <w:r w:rsidRPr="00A2743F">
              <w:rPr>
                <w:szCs w:val="22"/>
              </w:rPr>
              <w:t xml:space="preserve">The document must do more to recognize the unique role of women as actors and holders of unique ecological knowledge, and highlight that in many places around the world, women are currently, and will continue to lead the way towards transformative change. In this regard, it is valuable to remember that it is valuable to appreciate gender and inclusion of women because of their unique ecological knowledge, as important actors in decision-making as opposed to passive recipients. </w:t>
            </w:r>
            <w:r w:rsidRPr="00A2743F">
              <w:rPr>
                <w:color w:val="000000" w:themeColor="text1"/>
                <w:szCs w:val="22"/>
              </w:rPr>
              <w:t xml:space="preserve">In the specific case of indigenous women, it is important to recognize that in many cases they are the holders of indigenous knowledge concerning biodiversity in their communities. That indigenous knowledge must be protected and thus they must be key actors in all decision-making processes that may affect them. </w:t>
            </w:r>
          </w:p>
        </w:tc>
      </w:tr>
      <w:tr w:rsidR="00DF5E5C" w:rsidRPr="00A2743F" w14:paraId="5123AC6E" w14:textId="77777777" w:rsidTr="00640329">
        <w:trPr>
          <w:trHeight w:val="224"/>
        </w:trPr>
        <w:tc>
          <w:tcPr>
            <w:tcW w:w="10188" w:type="dxa"/>
            <w:gridSpan w:val="4"/>
          </w:tcPr>
          <w:p w14:paraId="58F52F47" w14:textId="6A278F4F" w:rsidR="00DF5E5C" w:rsidRPr="00A2743F" w:rsidRDefault="00DF5E5C" w:rsidP="00DF5E5C">
            <w:pPr>
              <w:rPr>
                <w:b/>
              </w:rPr>
            </w:pPr>
            <w:r w:rsidRPr="00A2743F">
              <w:rPr>
                <w:szCs w:val="22"/>
              </w:rPr>
              <w:t xml:space="preserve">More technical and scientific information regarding </w:t>
            </w:r>
            <w:r w:rsidR="00816B86" w:rsidRPr="00A2743F">
              <w:rPr>
                <w:szCs w:val="22"/>
              </w:rPr>
              <w:t xml:space="preserve">freshwater, </w:t>
            </w:r>
            <w:r w:rsidRPr="00A2743F">
              <w:rPr>
                <w:szCs w:val="22"/>
              </w:rPr>
              <w:t>marine and coastal ecosystems should be included, especially in Targets 1-8, and 10. Even if there is less information available, this is also something to consider.</w:t>
            </w:r>
          </w:p>
        </w:tc>
      </w:tr>
      <w:tr w:rsidR="00DF5E5C" w:rsidRPr="00A2743F" w14:paraId="3C265F9F" w14:textId="77777777" w:rsidTr="00640329">
        <w:trPr>
          <w:trHeight w:val="224"/>
        </w:trPr>
        <w:tc>
          <w:tcPr>
            <w:tcW w:w="10188" w:type="dxa"/>
            <w:gridSpan w:val="4"/>
          </w:tcPr>
          <w:p w14:paraId="569563E6" w14:textId="5861925C" w:rsidR="00DF5E5C" w:rsidRPr="00A2743F" w:rsidRDefault="004D0111" w:rsidP="00DF5E5C">
            <w:pPr>
              <w:rPr>
                <w:b/>
              </w:rPr>
            </w:pPr>
            <w:r w:rsidRPr="00A2743F">
              <w:t xml:space="preserve">There is a growing recognition that under the post2020 global biodiversity framework, any expansion of protected and conserved areas must be in the right places. </w:t>
            </w:r>
            <w:hyperlink r:id="rId10" w:history="1">
              <w:r w:rsidRPr="00A2743F">
                <w:rPr>
                  <w:rStyle w:val="Hyperlink"/>
                </w:rPr>
                <w:t>Key Biodiversity Areas</w:t>
              </w:r>
            </w:hyperlink>
            <w:r w:rsidRPr="00A2743F">
              <w:t xml:space="preserve"> (KBAs) are sites of significance for the global persistence of biodiversity, and have been identified in all countries and in terrestrial, freshwater and marine realms for some species. While KBAs have </w:t>
            </w:r>
            <w:r w:rsidRPr="00A2743F">
              <w:rPr>
                <w:b/>
              </w:rPr>
              <w:t>not yet been identified</w:t>
            </w:r>
            <w:r w:rsidRPr="00A2743F">
              <w:t xml:space="preserve"> for all taxonomic groups and ecosystems in each country, their comprehensiveness will be increased considerably by 2030, given ongoing efforts and the growing interest, resources and tools available. The criteria, published in 2016 </w:t>
            </w:r>
            <w:hyperlink r:id="rId11" w:history="1">
              <w:r w:rsidRPr="00A2743F">
                <w:rPr>
                  <w:rStyle w:val="Hyperlink"/>
                </w:rPr>
                <w:t>(IUCN 2016</w:t>
              </w:r>
            </w:hyperlink>
            <w:r w:rsidRPr="00A2743F">
              <w:t xml:space="preserve">), used to identify KBAs recognise sites supporting globally significant populations of a species or extent of an ecosystem. KBAs provide a tool </w:t>
            </w:r>
            <w:r w:rsidRPr="00A2743F">
              <w:lastRenderedPageBreak/>
              <w:t>that governments can use to focus their efforts to conserve species and ecosystems within each country. For example, KBAs can guide the expansion of networks of protected areas and other effective area-based conservation measures (OECMs), and can inform management actions at these sites. KBAs can also be integrated into spatial land- and sea-use plans to mainstream nature across sectors.  KBA identification and conservation could therefore help achieve multiple targets in the post-2020 global biodiversity framework.</w:t>
            </w:r>
          </w:p>
        </w:tc>
      </w:tr>
      <w:tr w:rsidR="00DF5E5C" w:rsidRPr="00A2743F" w14:paraId="566B9023" w14:textId="77777777" w:rsidTr="00640329">
        <w:trPr>
          <w:trHeight w:val="224"/>
        </w:trPr>
        <w:tc>
          <w:tcPr>
            <w:tcW w:w="10188" w:type="dxa"/>
            <w:gridSpan w:val="4"/>
          </w:tcPr>
          <w:p w14:paraId="18DC4C65" w14:textId="77777777" w:rsidR="00DF5E5C" w:rsidRPr="00A2743F" w:rsidRDefault="00DF5E5C" w:rsidP="00DF5E5C">
            <w:pPr>
              <w:rPr>
                <w:b/>
              </w:rPr>
            </w:pPr>
          </w:p>
        </w:tc>
      </w:tr>
      <w:tr w:rsidR="00DF5E5C" w:rsidRPr="00A2743F" w14:paraId="50F9BB95" w14:textId="77777777" w:rsidTr="00640329">
        <w:trPr>
          <w:trHeight w:val="224"/>
        </w:trPr>
        <w:tc>
          <w:tcPr>
            <w:tcW w:w="10188" w:type="dxa"/>
            <w:gridSpan w:val="4"/>
            <w:shd w:val="clear" w:color="auto" w:fill="C0C0C0"/>
          </w:tcPr>
          <w:p w14:paraId="7AACC475" w14:textId="4272E4B9" w:rsidR="00DF5E5C" w:rsidRPr="00A2743F" w:rsidRDefault="00DF5E5C" w:rsidP="00DF5E5C">
            <w:pPr>
              <w:jc w:val="center"/>
              <w:rPr>
                <w:b/>
                <w:i/>
              </w:rPr>
            </w:pPr>
            <w:r w:rsidRPr="00A2743F">
              <w:rPr>
                <w:b/>
                <w:i/>
              </w:rPr>
              <w:t>Specific comments</w:t>
            </w:r>
          </w:p>
        </w:tc>
      </w:tr>
      <w:tr w:rsidR="00DF5E5C" w:rsidRPr="00A2743F" w14:paraId="2D6B6755" w14:textId="77777777" w:rsidTr="00640329">
        <w:trPr>
          <w:trHeight w:val="224"/>
        </w:trPr>
        <w:tc>
          <w:tcPr>
            <w:tcW w:w="816" w:type="dxa"/>
          </w:tcPr>
          <w:p w14:paraId="63773A4F" w14:textId="77777777" w:rsidR="00DF5E5C" w:rsidRPr="00A2743F" w:rsidRDefault="00DF5E5C" w:rsidP="00DF5E5C">
            <w:pPr>
              <w:rPr>
                <w:b/>
              </w:rPr>
            </w:pPr>
            <w:r w:rsidRPr="00A2743F">
              <w:rPr>
                <w:b/>
              </w:rPr>
              <w:t xml:space="preserve">Page </w:t>
            </w:r>
          </w:p>
        </w:tc>
        <w:tc>
          <w:tcPr>
            <w:tcW w:w="880" w:type="dxa"/>
          </w:tcPr>
          <w:p w14:paraId="7004D9C3" w14:textId="77777777" w:rsidR="00DF5E5C" w:rsidRPr="00A2743F" w:rsidRDefault="00DF5E5C" w:rsidP="00DF5E5C">
            <w:pPr>
              <w:rPr>
                <w:b/>
              </w:rPr>
            </w:pPr>
            <w:r w:rsidRPr="00A2743F">
              <w:rPr>
                <w:b/>
              </w:rPr>
              <w:t>Paragraph</w:t>
            </w:r>
          </w:p>
        </w:tc>
        <w:tc>
          <w:tcPr>
            <w:tcW w:w="8492" w:type="dxa"/>
            <w:gridSpan w:val="2"/>
          </w:tcPr>
          <w:p w14:paraId="052311B8" w14:textId="77777777" w:rsidR="00DF5E5C" w:rsidRPr="00A2743F" w:rsidRDefault="00DF5E5C" w:rsidP="00DF5E5C">
            <w:pPr>
              <w:rPr>
                <w:b/>
              </w:rPr>
            </w:pPr>
            <w:r w:rsidRPr="00A2743F">
              <w:rPr>
                <w:b/>
              </w:rPr>
              <w:t>Comment</w:t>
            </w:r>
          </w:p>
        </w:tc>
      </w:tr>
      <w:tr w:rsidR="00AB1CD8" w:rsidRPr="00A2743F" w14:paraId="6153AF8D" w14:textId="77777777" w:rsidTr="00640329">
        <w:trPr>
          <w:trHeight w:val="233"/>
        </w:trPr>
        <w:tc>
          <w:tcPr>
            <w:tcW w:w="816" w:type="dxa"/>
          </w:tcPr>
          <w:p w14:paraId="66AF3500" w14:textId="77777777" w:rsidR="00AB1CD8" w:rsidRPr="00A2743F" w:rsidRDefault="00AB1CD8" w:rsidP="00AB1CD8"/>
        </w:tc>
        <w:tc>
          <w:tcPr>
            <w:tcW w:w="880" w:type="dxa"/>
          </w:tcPr>
          <w:p w14:paraId="6A91318A" w14:textId="77777777" w:rsidR="00AB1CD8" w:rsidRPr="00A2743F" w:rsidRDefault="00AB1CD8" w:rsidP="00AB1CD8"/>
        </w:tc>
        <w:tc>
          <w:tcPr>
            <w:tcW w:w="8492" w:type="dxa"/>
            <w:gridSpan w:val="2"/>
          </w:tcPr>
          <w:p w14:paraId="5F267497" w14:textId="0E680862" w:rsidR="00AB1CD8" w:rsidRPr="00A2743F" w:rsidRDefault="00AB1CD8" w:rsidP="00AB1CD8">
            <w:r w:rsidRPr="00A2743F">
              <w:t>General comment: this paper is excellent and very helpful overall.</w:t>
            </w:r>
          </w:p>
        </w:tc>
      </w:tr>
      <w:tr w:rsidR="00DF5E5C" w:rsidRPr="00A2743F" w14:paraId="6D0FC60A" w14:textId="77777777" w:rsidTr="006825FA">
        <w:trPr>
          <w:trHeight w:val="224"/>
        </w:trPr>
        <w:tc>
          <w:tcPr>
            <w:tcW w:w="816" w:type="dxa"/>
            <w:shd w:val="clear" w:color="auto" w:fill="auto"/>
          </w:tcPr>
          <w:p w14:paraId="6282A73C" w14:textId="2C2062AE" w:rsidR="00DF5E5C" w:rsidRPr="00A2743F" w:rsidRDefault="00DF5E5C" w:rsidP="00DF5E5C">
            <w:r w:rsidRPr="00A2743F">
              <w:t>3</w:t>
            </w:r>
          </w:p>
        </w:tc>
        <w:tc>
          <w:tcPr>
            <w:tcW w:w="880" w:type="dxa"/>
            <w:shd w:val="clear" w:color="auto" w:fill="auto"/>
          </w:tcPr>
          <w:p w14:paraId="4956A208" w14:textId="664287C7" w:rsidR="00DF5E5C" w:rsidRPr="00A2743F" w:rsidRDefault="00DF5E5C" w:rsidP="00DF5E5C">
            <w:r w:rsidRPr="00A2743F">
              <w:t>10</w:t>
            </w:r>
          </w:p>
        </w:tc>
        <w:tc>
          <w:tcPr>
            <w:tcW w:w="8492" w:type="dxa"/>
            <w:gridSpan w:val="2"/>
            <w:shd w:val="clear" w:color="auto" w:fill="auto"/>
          </w:tcPr>
          <w:p w14:paraId="1B92E2B4" w14:textId="25F8AFE8" w:rsidR="00DF5E5C" w:rsidRPr="00A2743F" w:rsidRDefault="00DF5E5C" w:rsidP="00DF5E5C">
            <w:r w:rsidRPr="00A2743F">
              <w:t xml:space="preserve">The Post-2020 framework must aim to halt the loss of biodiversity by 2030, and achieve recovery and restoration by 2050. This is in line with “bending the curve” and retention targets (i.e. no more net loss; towards net gain). All elements of the framework should comprise elements that are science-based and SMART.  </w:t>
            </w:r>
          </w:p>
        </w:tc>
      </w:tr>
      <w:tr w:rsidR="00DF5E5C" w:rsidRPr="00A2743F" w14:paraId="30930566" w14:textId="77777777" w:rsidTr="006825FA">
        <w:trPr>
          <w:trHeight w:val="224"/>
        </w:trPr>
        <w:tc>
          <w:tcPr>
            <w:tcW w:w="816" w:type="dxa"/>
            <w:shd w:val="clear" w:color="auto" w:fill="auto"/>
          </w:tcPr>
          <w:p w14:paraId="7E88CD75" w14:textId="7299952A" w:rsidR="00DF5E5C" w:rsidRPr="00A2743F" w:rsidRDefault="000E5851" w:rsidP="00DF5E5C">
            <w:r w:rsidRPr="00A2743F">
              <w:t>3</w:t>
            </w:r>
          </w:p>
        </w:tc>
        <w:tc>
          <w:tcPr>
            <w:tcW w:w="880" w:type="dxa"/>
            <w:shd w:val="clear" w:color="auto" w:fill="auto"/>
          </w:tcPr>
          <w:p w14:paraId="613F0F0B" w14:textId="529E0D72" w:rsidR="00DF5E5C" w:rsidRPr="00A2743F" w:rsidRDefault="000E5851" w:rsidP="00DF5E5C">
            <w:r w:rsidRPr="00A2743F">
              <w:t>10</w:t>
            </w:r>
          </w:p>
        </w:tc>
        <w:tc>
          <w:tcPr>
            <w:tcW w:w="8492" w:type="dxa"/>
            <w:gridSpan w:val="2"/>
            <w:shd w:val="clear" w:color="auto" w:fill="auto"/>
          </w:tcPr>
          <w:p w14:paraId="4DAA22A7" w14:textId="77777777" w:rsidR="00DF5E5C" w:rsidRPr="00A2743F" w:rsidRDefault="00DF5E5C" w:rsidP="00DF5E5C">
            <w:r w:rsidRPr="00A2743F">
              <w:t xml:space="preserve">The Vision of </w:t>
            </w:r>
            <w:r w:rsidRPr="00A2743F">
              <w:rPr>
                <w:i/>
              </w:rPr>
              <w:t>Living in harmony with nature</w:t>
            </w:r>
            <w:r w:rsidRPr="00A2743F">
              <w:t xml:space="preserve"> needs to be underpinned by science - based Goals (on all three components of biodiversity: ecosystems, species and genes) and accompanied by 2030 Milestones to track progress to 2050.</w:t>
            </w:r>
          </w:p>
          <w:p w14:paraId="13003DCF" w14:textId="77777777" w:rsidR="00DF5E5C" w:rsidRPr="00A2743F" w:rsidRDefault="00DF5E5C" w:rsidP="00DF5E5C"/>
          <w:p w14:paraId="631381A2" w14:textId="54636D37" w:rsidR="00DF5E5C" w:rsidRPr="00A2743F" w:rsidRDefault="00DF5E5C" w:rsidP="00DF5E5C">
            <w:r w:rsidRPr="00A2743F">
              <w:t xml:space="preserve">The relationship between the Goals, the Milestones and the 20 Action Targets needs to be made much clearer (the theory of change). </w:t>
            </w:r>
          </w:p>
          <w:p w14:paraId="15DFA0BA" w14:textId="77777777" w:rsidR="00DF5E5C" w:rsidRPr="00A2743F" w:rsidRDefault="00DF5E5C" w:rsidP="00DF5E5C"/>
          <w:p w14:paraId="240AC844" w14:textId="77777777" w:rsidR="00DF5E5C" w:rsidRPr="00A2743F" w:rsidRDefault="00DF5E5C" w:rsidP="00DF5E5C">
            <w:r w:rsidRPr="00A2743F">
              <w:t xml:space="preserve">Each target when implemented needs to “add up” to achievement of the 2030 Milestones and 2030 Mission (and ultimately the 2050 Goals). Each national target will also need to connect to global targets to make the national level contribution to the global target transparent and accountable. </w:t>
            </w:r>
          </w:p>
          <w:p w14:paraId="0B4FD936" w14:textId="4B0866D2" w:rsidR="00DF5E5C" w:rsidRPr="00A2743F" w:rsidRDefault="00DF5E5C" w:rsidP="00DF5E5C">
            <w:r w:rsidRPr="00A2743F">
              <w:t xml:space="preserve">Parties should aim to formulate national level targets that will collectively contribute to the relevant global target, using the same </w:t>
            </w:r>
            <w:r w:rsidRPr="00A2743F">
              <w:rPr>
                <w:b/>
              </w:rPr>
              <w:t xml:space="preserve">metrics </w:t>
            </w:r>
            <w:r w:rsidRPr="00A2743F">
              <w:t xml:space="preserve">and indicators. It will only be possible to gain a true picture of progress towards the achievement of this framework in the next 30 years if this is the case. </w:t>
            </w:r>
          </w:p>
          <w:p w14:paraId="114CAA23" w14:textId="77777777" w:rsidR="00DF5E5C" w:rsidRPr="00A2743F" w:rsidRDefault="00DF5E5C" w:rsidP="00DF5E5C"/>
          <w:p w14:paraId="4B30F77B" w14:textId="4BEBCFEB" w:rsidR="00DF5E5C" w:rsidRPr="00A2743F" w:rsidRDefault="00DF5E5C" w:rsidP="00DF5E5C">
            <w:r w:rsidRPr="00A2743F">
              <w:t xml:space="preserve">Monitoring efforts will need to be scaled-up to assess whether national targets would </w:t>
            </w:r>
            <w:r w:rsidRPr="00A2743F">
              <w:rPr>
                <w:b/>
              </w:rPr>
              <w:t>‘add up’</w:t>
            </w:r>
            <w:r w:rsidRPr="00A2743F">
              <w:t xml:space="preserve"> in terms of their impact, to yield the intent of the global target(s) when “combined with” voluntary commitments for biodiversity made by non-State actors, noting that a suitable mechanism to assess, curate and store such commitments will need to be developed.</w:t>
            </w:r>
          </w:p>
        </w:tc>
      </w:tr>
      <w:tr w:rsidR="00AB1CD8" w:rsidRPr="00A2743F" w14:paraId="1A1F06FB" w14:textId="77777777" w:rsidTr="00AB1CD8">
        <w:trPr>
          <w:trHeight w:val="224"/>
        </w:trPr>
        <w:tc>
          <w:tcPr>
            <w:tcW w:w="816" w:type="dxa"/>
            <w:shd w:val="clear" w:color="auto" w:fill="auto"/>
          </w:tcPr>
          <w:p w14:paraId="2B0D498A" w14:textId="30B7576C" w:rsidR="00AB1CD8" w:rsidRPr="00A2743F" w:rsidRDefault="00AB1CD8" w:rsidP="00DF5E5C">
            <w:r w:rsidRPr="00A2743F">
              <w:t>3</w:t>
            </w:r>
          </w:p>
        </w:tc>
        <w:tc>
          <w:tcPr>
            <w:tcW w:w="880" w:type="dxa"/>
            <w:shd w:val="clear" w:color="auto" w:fill="auto"/>
          </w:tcPr>
          <w:p w14:paraId="37CAF752" w14:textId="4634B4B0" w:rsidR="00AB1CD8" w:rsidRPr="00A2743F" w:rsidRDefault="00AB1CD8" w:rsidP="00DF5E5C">
            <w:r w:rsidRPr="00A2743F">
              <w:t>10</w:t>
            </w:r>
          </w:p>
        </w:tc>
        <w:tc>
          <w:tcPr>
            <w:tcW w:w="8492" w:type="dxa"/>
            <w:gridSpan w:val="2"/>
            <w:shd w:val="clear" w:color="auto" w:fill="auto"/>
          </w:tcPr>
          <w:p w14:paraId="6F04AB7C" w14:textId="151C6791" w:rsidR="00AB1CD8" w:rsidRPr="00A2743F" w:rsidRDefault="00AB1CD8" w:rsidP="00AB1CD8">
            <w:pPr>
              <w:rPr>
                <w:szCs w:val="22"/>
              </w:rPr>
            </w:pPr>
            <w:r w:rsidRPr="00A2743F">
              <w:rPr>
                <w:szCs w:val="22"/>
              </w:rPr>
              <w:t>Under “RELATIONSHIP BETWEEN THE VISION AND PROPOSED MISSION, GOALS</w:t>
            </w:r>
          </w:p>
          <w:p w14:paraId="2133B54D" w14:textId="7DBDEBBB" w:rsidR="00AB1CD8" w:rsidRPr="00A2743F" w:rsidRDefault="00AB1CD8" w:rsidP="00AB1CD8">
            <w:pPr>
              <w:rPr>
                <w:szCs w:val="22"/>
              </w:rPr>
            </w:pPr>
            <w:r w:rsidRPr="00A2743F">
              <w:rPr>
                <w:szCs w:val="22"/>
              </w:rPr>
              <w:t>AND TARGETS,” 10. The Text reads:</w:t>
            </w:r>
          </w:p>
          <w:p w14:paraId="57BF0B2F" w14:textId="7A095EC4" w:rsidR="00AB1CD8" w:rsidRPr="00A2743F" w:rsidRDefault="00AB1CD8" w:rsidP="00AB1CD8">
            <w:pPr>
              <w:rPr>
                <w:szCs w:val="22"/>
              </w:rPr>
            </w:pPr>
          </w:p>
          <w:p w14:paraId="571CFD76" w14:textId="1DA16377" w:rsidR="00AB1CD8" w:rsidRPr="00A2743F" w:rsidRDefault="00AB1CD8" w:rsidP="00AB1CD8">
            <w:pPr>
              <w:rPr>
                <w:szCs w:val="22"/>
              </w:rPr>
            </w:pPr>
            <w:r w:rsidRPr="00A2743F">
              <w:rPr>
                <w:szCs w:val="22"/>
              </w:rPr>
              <w:t>“The proposed 2050 goals of the framework seek to translate the 2050 Vision into more tangible outcomes for biodiversity (ecosystems, species and genetic diversity), for people (ecosystem services), for the sharing of benefits from the use of genetic resources, as well as the means of implementation necessary to reach the Vision.”</w:t>
            </w:r>
          </w:p>
          <w:p w14:paraId="0E348D95" w14:textId="53719FB3" w:rsidR="00AB1CD8" w:rsidRPr="00A2743F" w:rsidRDefault="00AB1CD8" w:rsidP="00AB1CD8">
            <w:pPr>
              <w:rPr>
                <w:szCs w:val="22"/>
              </w:rPr>
            </w:pPr>
          </w:p>
          <w:p w14:paraId="007EC382" w14:textId="11284E52" w:rsidR="00AB1CD8" w:rsidRPr="00A2743F" w:rsidRDefault="00AB1CD8" w:rsidP="00AB1CD8">
            <w:r w:rsidRPr="00A2743F">
              <w:rPr>
                <w:szCs w:val="22"/>
              </w:rPr>
              <w:t>The mention of people here as solely relevant to ecosystem services is short sighted.</w:t>
            </w:r>
          </w:p>
        </w:tc>
      </w:tr>
      <w:tr w:rsidR="00DF5E5C" w:rsidRPr="00A2743F" w14:paraId="419DB47A" w14:textId="77777777" w:rsidTr="006825FA">
        <w:trPr>
          <w:trHeight w:val="224"/>
        </w:trPr>
        <w:tc>
          <w:tcPr>
            <w:tcW w:w="816" w:type="dxa"/>
            <w:shd w:val="clear" w:color="auto" w:fill="auto"/>
          </w:tcPr>
          <w:p w14:paraId="583A2152" w14:textId="0595E1B3" w:rsidR="00DF5E5C" w:rsidRPr="00A2743F" w:rsidRDefault="00DF5E5C" w:rsidP="00DF5E5C">
            <w:r w:rsidRPr="00A2743F">
              <w:lastRenderedPageBreak/>
              <w:t>3</w:t>
            </w:r>
          </w:p>
        </w:tc>
        <w:tc>
          <w:tcPr>
            <w:tcW w:w="880" w:type="dxa"/>
            <w:shd w:val="clear" w:color="auto" w:fill="auto"/>
          </w:tcPr>
          <w:p w14:paraId="491D28B8" w14:textId="3D33742B" w:rsidR="00DF5E5C" w:rsidRPr="00A2743F" w:rsidRDefault="00DF5E5C" w:rsidP="00DF5E5C">
            <w:r w:rsidRPr="00A2743F">
              <w:t>11</w:t>
            </w:r>
          </w:p>
        </w:tc>
        <w:tc>
          <w:tcPr>
            <w:tcW w:w="8492" w:type="dxa"/>
            <w:gridSpan w:val="2"/>
            <w:shd w:val="clear" w:color="auto" w:fill="auto"/>
          </w:tcPr>
          <w:p w14:paraId="7EB00430" w14:textId="780B1F14" w:rsidR="00DF5E5C" w:rsidRPr="00A2743F" w:rsidRDefault="00DF5E5C" w:rsidP="00DF5E5C">
            <w:r w:rsidRPr="00A2743F">
              <w:t>The diagram provided is helpful. However on the timeline, the 2030, IUCN does not believe it is feasible to achieve “net gain” by 2030. Recommends that this phrase be omitted from the labelling of the diagram.</w:t>
            </w:r>
          </w:p>
        </w:tc>
      </w:tr>
      <w:tr w:rsidR="00DF5E5C" w:rsidRPr="00A2743F" w14:paraId="5DBDB291" w14:textId="77777777" w:rsidTr="006825FA">
        <w:trPr>
          <w:trHeight w:val="224"/>
        </w:trPr>
        <w:tc>
          <w:tcPr>
            <w:tcW w:w="816" w:type="dxa"/>
            <w:shd w:val="clear" w:color="auto" w:fill="auto"/>
          </w:tcPr>
          <w:p w14:paraId="29E068DB" w14:textId="208F7306" w:rsidR="00DF5E5C" w:rsidRPr="00A2743F" w:rsidRDefault="00DF5E5C" w:rsidP="00DF5E5C">
            <w:r w:rsidRPr="00A2743F">
              <w:t>3</w:t>
            </w:r>
          </w:p>
        </w:tc>
        <w:tc>
          <w:tcPr>
            <w:tcW w:w="880" w:type="dxa"/>
            <w:shd w:val="clear" w:color="auto" w:fill="auto"/>
          </w:tcPr>
          <w:p w14:paraId="212354D4" w14:textId="2431A127" w:rsidR="00DF5E5C" w:rsidRPr="00A2743F" w:rsidRDefault="00DF5E5C" w:rsidP="00DF5E5C">
            <w:r w:rsidRPr="00A2743F">
              <w:t>11</w:t>
            </w:r>
          </w:p>
        </w:tc>
        <w:tc>
          <w:tcPr>
            <w:tcW w:w="8492" w:type="dxa"/>
            <w:gridSpan w:val="2"/>
            <w:shd w:val="clear" w:color="auto" w:fill="auto"/>
          </w:tcPr>
          <w:p w14:paraId="637A167D" w14:textId="62A86D76" w:rsidR="00DF5E5C" w:rsidRPr="00A2743F" w:rsidRDefault="00DF5E5C" w:rsidP="00DF5E5C">
            <w:r w:rsidRPr="00A2743F">
              <w:t>More work is needed to determine how, precisely “no net loss” could be achieved. Again, this points to the need for a more detailed and practical “theory of change”. What, precisely, is needed to get to the “inflection point” before 2030?</w:t>
            </w:r>
          </w:p>
        </w:tc>
      </w:tr>
      <w:tr w:rsidR="00DF5E5C" w:rsidRPr="00A2743F" w14:paraId="7A865B83" w14:textId="77777777" w:rsidTr="006825FA">
        <w:trPr>
          <w:trHeight w:val="224"/>
        </w:trPr>
        <w:tc>
          <w:tcPr>
            <w:tcW w:w="816" w:type="dxa"/>
            <w:shd w:val="clear" w:color="auto" w:fill="auto"/>
          </w:tcPr>
          <w:p w14:paraId="48F7EE30" w14:textId="3A3C817A" w:rsidR="00DF5E5C" w:rsidRPr="00A2743F" w:rsidRDefault="00DF5E5C" w:rsidP="00DF5E5C">
            <w:r w:rsidRPr="00A2743F">
              <w:t>3</w:t>
            </w:r>
          </w:p>
        </w:tc>
        <w:tc>
          <w:tcPr>
            <w:tcW w:w="880" w:type="dxa"/>
            <w:shd w:val="clear" w:color="auto" w:fill="auto"/>
          </w:tcPr>
          <w:p w14:paraId="6A798625" w14:textId="30C9C6EC" w:rsidR="00DF5E5C" w:rsidRPr="00A2743F" w:rsidRDefault="00DF5E5C" w:rsidP="00DF5E5C">
            <w:r w:rsidRPr="00A2743F">
              <w:t>11</w:t>
            </w:r>
          </w:p>
        </w:tc>
        <w:tc>
          <w:tcPr>
            <w:tcW w:w="8492" w:type="dxa"/>
            <w:gridSpan w:val="2"/>
            <w:shd w:val="clear" w:color="auto" w:fill="auto"/>
          </w:tcPr>
          <w:p w14:paraId="531C2A0F" w14:textId="1CABBD98" w:rsidR="00DF5E5C" w:rsidRPr="00A2743F" w:rsidRDefault="00DF5E5C" w:rsidP="00DF5E5C">
            <w:pPr>
              <w:rPr>
                <w:i/>
              </w:rPr>
            </w:pPr>
            <w:r w:rsidRPr="00A2743F">
              <w:t xml:space="preserve">The current formulation of the 2030 mission is too passive and ambiguous; it must catalyse action now in order to “bend the curve” by 2030. Recommend a clearer formulation such as: </w:t>
            </w:r>
            <w:r w:rsidRPr="00A2743F">
              <w:rPr>
                <w:i/>
              </w:rPr>
              <w:t>From 2020, take urgent action across society to halt net biodiversity loss by 2030 and begin restoration for the benefit of planet and people.</w:t>
            </w:r>
          </w:p>
        </w:tc>
      </w:tr>
      <w:tr w:rsidR="00DF5E5C" w:rsidRPr="00A2743F" w14:paraId="7EF2A28D" w14:textId="77777777" w:rsidTr="006825FA">
        <w:trPr>
          <w:trHeight w:val="224"/>
        </w:trPr>
        <w:tc>
          <w:tcPr>
            <w:tcW w:w="816" w:type="dxa"/>
            <w:shd w:val="clear" w:color="auto" w:fill="auto"/>
          </w:tcPr>
          <w:p w14:paraId="47C85B3D" w14:textId="7C955631" w:rsidR="00DF5E5C" w:rsidRPr="00A2743F" w:rsidRDefault="00DF5E5C" w:rsidP="00DF5E5C">
            <w:r w:rsidRPr="00A2743F">
              <w:t>4</w:t>
            </w:r>
          </w:p>
        </w:tc>
        <w:tc>
          <w:tcPr>
            <w:tcW w:w="880" w:type="dxa"/>
            <w:shd w:val="clear" w:color="auto" w:fill="auto"/>
          </w:tcPr>
          <w:p w14:paraId="6C6105BB" w14:textId="331FBACC" w:rsidR="00DF5E5C" w:rsidRPr="00A2743F" w:rsidRDefault="00DF5E5C" w:rsidP="00DF5E5C">
            <w:r w:rsidRPr="00A2743F">
              <w:t>12</w:t>
            </w:r>
          </w:p>
        </w:tc>
        <w:tc>
          <w:tcPr>
            <w:tcW w:w="8492" w:type="dxa"/>
            <w:gridSpan w:val="2"/>
            <w:shd w:val="clear" w:color="auto" w:fill="auto"/>
          </w:tcPr>
          <w:p w14:paraId="6125B737" w14:textId="7FC048B8" w:rsidR="00DF5E5C" w:rsidRPr="00A2743F" w:rsidRDefault="00DF5E5C" w:rsidP="00DF5E5C">
            <w:r w:rsidRPr="00A2743F">
              <w:t xml:space="preserve">The proposed 2030 targets are action-oriented: this needs to be emphasized further. The 2050 goals are outcomes. Again further emphasize this together with their links to the 2050 Vision. </w:t>
            </w:r>
          </w:p>
        </w:tc>
      </w:tr>
      <w:tr w:rsidR="00DF5E5C" w:rsidRPr="00A2743F" w14:paraId="66F2E5DA" w14:textId="77777777" w:rsidTr="006825FA">
        <w:trPr>
          <w:trHeight w:val="224"/>
        </w:trPr>
        <w:tc>
          <w:tcPr>
            <w:tcW w:w="816" w:type="dxa"/>
            <w:shd w:val="clear" w:color="auto" w:fill="auto"/>
          </w:tcPr>
          <w:p w14:paraId="49BD1B07" w14:textId="0F68C88B" w:rsidR="00DF5E5C" w:rsidRPr="00A2743F" w:rsidRDefault="00DF5E5C" w:rsidP="00DF5E5C">
            <w:r w:rsidRPr="00A2743F">
              <w:t>4</w:t>
            </w:r>
          </w:p>
        </w:tc>
        <w:tc>
          <w:tcPr>
            <w:tcW w:w="880" w:type="dxa"/>
            <w:shd w:val="clear" w:color="auto" w:fill="auto"/>
          </w:tcPr>
          <w:p w14:paraId="76C2C7F6" w14:textId="211749F0" w:rsidR="00DF5E5C" w:rsidRPr="00A2743F" w:rsidRDefault="00DF5E5C" w:rsidP="00DF5E5C">
            <w:r w:rsidRPr="00A2743F">
              <w:t>13</w:t>
            </w:r>
          </w:p>
        </w:tc>
        <w:tc>
          <w:tcPr>
            <w:tcW w:w="8492" w:type="dxa"/>
            <w:gridSpan w:val="2"/>
            <w:shd w:val="clear" w:color="auto" w:fill="auto"/>
          </w:tcPr>
          <w:p w14:paraId="7BD43E6B" w14:textId="1341F5D5" w:rsidR="00DF5E5C" w:rsidRPr="00A2743F" w:rsidRDefault="00DF5E5C" w:rsidP="00DF5E5C">
            <w:r w:rsidRPr="00A2743F">
              <w:t>Clearly the proposed goals should be consistent with the 2050 Vision. However far more emphasis is needed to make clear that the actions set out in the proposed mission and targets should be commensurate with achieving the proposed 2030 milestones. And that that means that the targets set at national level will need to add up to the intent of the global target.</w:t>
            </w:r>
          </w:p>
          <w:p w14:paraId="3C30F664" w14:textId="77777777" w:rsidR="00DF5E5C" w:rsidRPr="00A2743F" w:rsidRDefault="00DF5E5C" w:rsidP="00DF5E5C"/>
          <w:p w14:paraId="297E2234" w14:textId="67592712" w:rsidR="00DF5E5C" w:rsidRPr="00A2743F" w:rsidRDefault="00DF5E5C" w:rsidP="00DF5E5C">
            <w:r w:rsidRPr="00A2743F">
              <w:t xml:space="preserve">IUCN welcomes the milestones for all four proposed goals. However, we are concerned, especially in the absence of three distinct biodiversity goals (for the three components of biodiversity), that the </w:t>
            </w:r>
            <w:r w:rsidRPr="00A2743F">
              <w:rPr>
                <w:b/>
              </w:rPr>
              <w:t>milestones</w:t>
            </w:r>
            <w:r w:rsidRPr="00A2743F">
              <w:t xml:space="preserve"> will be treated without the necessary sense of urgency. </w:t>
            </w:r>
          </w:p>
        </w:tc>
      </w:tr>
      <w:tr w:rsidR="00DF5E5C" w:rsidRPr="00A2743F" w14:paraId="0D5C2590" w14:textId="77777777" w:rsidTr="006825FA">
        <w:trPr>
          <w:trHeight w:val="224"/>
        </w:trPr>
        <w:tc>
          <w:tcPr>
            <w:tcW w:w="816" w:type="dxa"/>
            <w:shd w:val="clear" w:color="auto" w:fill="auto"/>
          </w:tcPr>
          <w:p w14:paraId="484BEA32" w14:textId="2319CDB2" w:rsidR="00DF5E5C" w:rsidRPr="00A2743F" w:rsidRDefault="00DF5E5C" w:rsidP="00DF5E5C">
            <w:r w:rsidRPr="00A2743F">
              <w:t>4</w:t>
            </w:r>
          </w:p>
        </w:tc>
        <w:tc>
          <w:tcPr>
            <w:tcW w:w="880" w:type="dxa"/>
            <w:shd w:val="clear" w:color="auto" w:fill="auto"/>
          </w:tcPr>
          <w:p w14:paraId="2364512A" w14:textId="61E72CF8" w:rsidR="00DF5E5C" w:rsidRPr="00A2743F" w:rsidRDefault="00DF5E5C" w:rsidP="00DF5E5C">
            <w:r w:rsidRPr="00A2743F">
              <w:t>13</w:t>
            </w:r>
          </w:p>
        </w:tc>
        <w:tc>
          <w:tcPr>
            <w:tcW w:w="8492" w:type="dxa"/>
            <w:gridSpan w:val="2"/>
            <w:shd w:val="clear" w:color="auto" w:fill="auto"/>
          </w:tcPr>
          <w:p w14:paraId="5A8A794B" w14:textId="0FC9D969" w:rsidR="00DF5E5C" w:rsidRPr="00A2743F" w:rsidRDefault="00DF5E5C" w:rsidP="00DF5E5C">
            <w:r w:rsidRPr="00A2743F">
              <w:t>The milestones in the Updated Zero Draft are not adequately addressed in the paper SBSTTA/24/3/Add.2</w:t>
            </w:r>
          </w:p>
        </w:tc>
      </w:tr>
      <w:tr w:rsidR="00DF5E5C" w:rsidRPr="00A2743F" w14:paraId="435624C6" w14:textId="77777777" w:rsidTr="006825FA">
        <w:trPr>
          <w:trHeight w:val="224"/>
        </w:trPr>
        <w:tc>
          <w:tcPr>
            <w:tcW w:w="816" w:type="dxa"/>
            <w:shd w:val="clear" w:color="auto" w:fill="auto"/>
          </w:tcPr>
          <w:p w14:paraId="112D65BF" w14:textId="6F29C7B0" w:rsidR="00DF5E5C" w:rsidRPr="00A2743F" w:rsidRDefault="00DF5E5C" w:rsidP="00DF5E5C">
            <w:r w:rsidRPr="00A2743F">
              <w:t>4</w:t>
            </w:r>
          </w:p>
        </w:tc>
        <w:tc>
          <w:tcPr>
            <w:tcW w:w="880" w:type="dxa"/>
            <w:shd w:val="clear" w:color="auto" w:fill="auto"/>
          </w:tcPr>
          <w:p w14:paraId="15A50A76" w14:textId="23A338D7" w:rsidR="00DF5E5C" w:rsidRPr="00A2743F" w:rsidRDefault="00DF5E5C" w:rsidP="00DF5E5C">
            <w:r w:rsidRPr="00A2743F">
              <w:t>14</w:t>
            </w:r>
          </w:p>
        </w:tc>
        <w:tc>
          <w:tcPr>
            <w:tcW w:w="8492" w:type="dxa"/>
            <w:gridSpan w:val="2"/>
            <w:shd w:val="clear" w:color="auto" w:fill="auto"/>
          </w:tcPr>
          <w:p w14:paraId="0BB211FA" w14:textId="1D9C7CC3" w:rsidR="00DF5E5C" w:rsidRPr="00A2743F" w:rsidRDefault="00DF5E5C" w:rsidP="00DF5E5C">
            <w:r w:rsidRPr="00A2743F">
              <w:t xml:space="preserve">The proposed goals: </w:t>
            </w:r>
            <w:r w:rsidR="00DC21F2" w:rsidRPr="00A2743F">
              <w:t xml:space="preserve">Like </w:t>
            </w:r>
            <w:hyperlink r:id="rId12" w:history="1">
              <w:r w:rsidR="00DC21F2" w:rsidRPr="00A2743F">
                <w:rPr>
                  <w:rStyle w:val="Hyperlink"/>
                </w:rPr>
                <w:t>CBD/SBSTTA/24/INF/9</w:t>
              </w:r>
            </w:hyperlink>
            <w:r w:rsidR="00DC21F2" w:rsidRPr="00A2743F">
              <w:t xml:space="preserve">, </w:t>
            </w:r>
            <w:r w:rsidRPr="00A2743F">
              <w:t xml:space="preserve">IUCN strongly recommends urges the inclusion of three distinct biodiversity goals for the different levels of ecological organisation, consistent with the CBD definition of biological diversity, and indeed the whole raison d’être of the Convention. A recent paper in the journal Science summarises the compelling arguments for this: </w:t>
            </w:r>
            <w:r w:rsidRPr="00A2743F">
              <w:rPr>
                <w:b/>
              </w:rPr>
              <w:t>“there is no single goal based on any one facet that would, if realized, guarantee by itself that the necessary outcome for the other facets would be achieved”</w:t>
            </w:r>
            <w:r w:rsidRPr="00A2743F">
              <w:t xml:space="preserve"> (Diaz et al., 2020). Each element of biodiversity must be valued and protected with methods and actions appropriate to and focussed on that level. </w:t>
            </w:r>
          </w:p>
          <w:p w14:paraId="496852CD" w14:textId="77777777" w:rsidR="00DF5E5C" w:rsidRPr="00A2743F" w:rsidRDefault="00DF5E5C" w:rsidP="00DF5E5C"/>
          <w:p w14:paraId="423D580A" w14:textId="60B65426" w:rsidR="00DF5E5C" w:rsidRPr="00A2743F" w:rsidRDefault="00DF5E5C" w:rsidP="00DF5E5C">
            <w:r w:rsidRPr="00A2743F">
              <w:t>Distinct biodiversity goals should not be aligned to any one of the three objectives of the CBD (they are not, for example, “conservation” goals) – rather, they should enable delivery of all three of the objectives of the Convention, namely, conservation, sustainable use, and access and benefit sharing.</w:t>
            </w:r>
          </w:p>
          <w:p w14:paraId="4667621B" w14:textId="77777777" w:rsidR="00DF5E5C" w:rsidRPr="00A2743F" w:rsidRDefault="00DF5E5C" w:rsidP="00DF5E5C"/>
          <w:p w14:paraId="778EFB93" w14:textId="242BFDF3" w:rsidR="00DF5E5C" w:rsidRPr="00A2743F" w:rsidRDefault="00DF5E5C" w:rsidP="00DC21F2">
            <w:r w:rsidRPr="00A2743F">
              <w:t xml:space="preserve">The 2050 goals and 2030 Milestones should include </w:t>
            </w:r>
            <w:r w:rsidR="00DC21F2" w:rsidRPr="00A2743F">
              <w:t xml:space="preserve">a </w:t>
            </w:r>
            <w:r w:rsidRPr="00A2743F">
              <w:t>goal on genetic diversity. This is a serious omission.</w:t>
            </w:r>
          </w:p>
        </w:tc>
      </w:tr>
      <w:tr w:rsidR="00DF5E5C" w:rsidRPr="00A2743F" w14:paraId="464D5667" w14:textId="77777777" w:rsidTr="00640329">
        <w:trPr>
          <w:trHeight w:val="224"/>
        </w:trPr>
        <w:tc>
          <w:tcPr>
            <w:tcW w:w="816" w:type="dxa"/>
          </w:tcPr>
          <w:p w14:paraId="46F6B6CB" w14:textId="27A07435" w:rsidR="00DF5E5C" w:rsidRPr="00A2743F" w:rsidRDefault="00DF5E5C" w:rsidP="00DF5E5C">
            <w:pPr>
              <w:rPr>
                <w:lang w:val="en-GB"/>
              </w:rPr>
            </w:pPr>
            <w:r w:rsidRPr="00A2743F">
              <w:rPr>
                <w:lang w:val="en-GB"/>
              </w:rPr>
              <w:t>4</w:t>
            </w:r>
          </w:p>
        </w:tc>
        <w:tc>
          <w:tcPr>
            <w:tcW w:w="880" w:type="dxa"/>
          </w:tcPr>
          <w:p w14:paraId="01CF6730" w14:textId="5196EE31" w:rsidR="00DF5E5C" w:rsidRPr="00A2743F" w:rsidRDefault="00DF5E5C" w:rsidP="00DF5E5C">
            <w:r w:rsidRPr="00A2743F">
              <w:t>14</w:t>
            </w:r>
          </w:p>
        </w:tc>
        <w:tc>
          <w:tcPr>
            <w:tcW w:w="8492" w:type="dxa"/>
            <w:gridSpan w:val="2"/>
          </w:tcPr>
          <w:p w14:paraId="0CB63CF6" w14:textId="5B5B8C19" w:rsidR="00DF5E5C" w:rsidRPr="00A2743F" w:rsidRDefault="00DF5E5C" w:rsidP="00DF5E5C">
            <w:r w:rsidRPr="00A2743F">
              <w:t>There s</w:t>
            </w:r>
            <w:r w:rsidR="004D0111" w:rsidRPr="00A2743F">
              <w:t>hould be greater sy</w:t>
            </w:r>
            <w:r w:rsidRPr="00A2743F">
              <w:t xml:space="preserve">mmetry between species and ecosystem goals, in terms of reducing the number of threatened ecosystems and species (or rather, reducing their extinction or collapse risk), reducing extinction and collapse rates, and preventing extinction and ecosystem collapse. </w:t>
            </w:r>
          </w:p>
        </w:tc>
      </w:tr>
      <w:tr w:rsidR="00357330" w:rsidRPr="00A2743F" w14:paraId="2ABEA594" w14:textId="77777777" w:rsidTr="00640329">
        <w:trPr>
          <w:trHeight w:val="224"/>
        </w:trPr>
        <w:tc>
          <w:tcPr>
            <w:tcW w:w="816" w:type="dxa"/>
          </w:tcPr>
          <w:p w14:paraId="29C9B09F" w14:textId="74F380B3" w:rsidR="00357330" w:rsidRPr="00A2743F" w:rsidRDefault="00357330" w:rsidP="00357330">
            <w:r w:rsidRPr="00A2743F">
              <w:rPr>
                <w:lang w:val="en-GB"/>
              </w:rPr>
              <w:lastRenderedPageBreak/>
              <w:t>4</w:t>
            </w:r>
          </w:p>
        </w:tc>
        <w:tc>
          <w:tcPr>
            <w:tcW w:w="880" w:type="dxa"/>
          </w:tcPr>
          <w:p w14:paraId="39898B3E" w14:textId="3C9D3CC0" w:rsidR="00357330" w:rsidRPr="00A2743F" w:rsidRDefault="00357330" w:rsidP="00357330">
            <w:r w:rsidRPr="00A2743F">
              <w:t>15</w:t>
            </w:r>
          </w:p>
        </w:tc>
        <w:tc>
          <w:tcPr>
            <w:tcW w:w="8492" w:type="dxa"/>
            <w:gridSpan w:val="2"/>
          </w:tcPr>
          <w:p w14:paraId="6CAFAE4D" w14:textId="4C47B613" w:rsidR="00357330" w:rsidRPr="00A2743F" w:rsidRDefault="00357330" w:rsidP="00357330">
            <w:pPr>
              <w:rPr>
                <w:b/>
              </w:rPr>
            </w:pPr>
            <w:r w:rsidRPr="00A2743F">
              <w:t>We commend the recognition that sustaining ecosystems are essential to meeting all other goal components in Goal A and goals B and C, the Vision, and all three CBD obj</w:t>
            </w:r>
            <w:r w:rsidR="00507260" w:rsidRPr="00A2743F">
              <w:t>e</w:t>
            </w:r>
            <w:r w:rsidRPr="00A2743F">
              <w:t>ctives.</w:t>
            </w:r>
          </w:p>
        </w:tc>
      </w:tr>
      <w:tr w:rsidR="00DF5E5C" w:rsidRPr="00A2743F" w14:paraId="1FCC3F88" w14:textId="77777777" w:rsidTr="006825FA">
        <w:trPr>
          <w:trHeight w:val="224"/>
        </w:trPr>
        <w:tc>
          <w:tcPr>
            <w:tcW w:w="816" w:type="dxa"/>
            <w:shd w:val="clear" w:color="auto" w:fill="auto"/>
          </w:tcPr>
          <w:p w14:paraId="7F4E8176" w14:textId="3FEF5662" w:rsidR="00DF5E5C" w:rsidRPr="00A2743F" w:rsidRDefault="00DF5E5C" w:rsidP="00DF5E5C">
            <w:r w:rsidRPr="00A2743F">
              <w:t xml:space="preserve">4-5 </w:t>
            </w:r>
          </w:p>
        </w:tc>
        <w:tc>
          <w:tcPr>
            <w:tcW w:w="880" w:type="dxa"/>
            <w:shd w:val="clear" w:color="auto" w:fill="auto"/>
          </w:tcPr>
          <w:p w14:paraId="01C993F1" w14:textId="1D2E55F0" w:rsidR="00DF5E5C" w:rsidRPr="00A2743F" w:rsidRDefault="00DF5E5C" w:rsidP="00DF5E5C">
            <w:r w:rsidRPr="00A2743F">
              <w:t>15-22</w:t>
            </w:r>
          </w:p>
        </w:tc>
        <w:tc>
          <w:tcPr>
            <w:tcW w:w="8492" w:type="dxa"/>
            <w:gridSpan w:val="2"/>
            <w:shd w:val="clear" w:color="auto" w:fill="auto"/>
          </w:tcPr>
          <w:p w14:paraId="5E8C4503" w14:textId="5F09FD0C" w:rsidR="00DF5E5C" w:rsidRPr="00A2743F" w:rsidRDefault="00DF5E5C" w:rsidP="00DF5E5C">
            <w:r w:rsidRPr="00A2743F">
              <w:rPr>
                <w:b/>
              </w:rPr>
              <w:t>Ecosystem Goal:</w:t>
            </w:r>
            <w:r w:rsidRPr="00A2743F">
              <w:t xml:space="preserve"> this section of the paper reinforces the need for a specific goal on ecosystems.</w:t>
            </w:r>
          </w:p>
          <w:p w14:paraId="0BAEBA21" w14:textId="46407B73" w:rsidR="00DF5E5C" w:rsidRPr="00A2743F" w:rsidRDefault="00DF5E5C" w:rsidP="00DF5E5C">
            <w:r w:rsidRPr="00A2743F">
              <w:t>•</w:t>
            </w:r>
            <w:r w:rsidRPr="00A2743F">
              <w:tab/>
              <w:t>IUCN supports the use of “natural ecosystems” rather than “freshwater, marine and terrestrial ecosystems”, given that the latter may overlook transitional ecosystems (e.g. coastal, coral reefs, shallow water aquatic habitats, subterranean).</w:t>
            </w:r>
          </w:p>
          <w:p w14:paraId="49273EE2" w14:textId="77777777" w:rsidR="00DF5E5C" w:rsidRPr="00A2743F" w:rsidRDefault="00DF5E5C" w:rsidP="00DF5E5C">
            <w:r w:rsidRPr="00A2743F">
              <w:t>•</w:t>
            </w:r>
            <w:r w:rsidRPr="00A2743F">
              <w:tab/>
              <w:t xml:space="preserve">The current formulation implies that efforts to increase ecosystem area, connectivity, and integrity would inevitably result in reduced species’ threats/extinctions; but this is not necessarily the case – such an approach will not necessarily result in effective conservation of species. </w:t>
            </w:r>
          </w:p>
          <w:p w14:paraId="41F53C17" w14:textId="77777777" w:rsidR="00135E03" w:rsidRPr="00A2743F" w:rsidRDefault="00DF5E5C" w:rsidP="00DF5E5C">
            <w:r w:rsidRPr="00A2743F">
              <w:t>•</w:t>
            </w:r>
            <w:r w:rsidRPr="00A2743F">
              <w:tab/>
              <w:t xml:space="preserve">Calling for an increase in area of all ecosystems may result in perverse outcomes e.g. in the case of desertification or encroachment of mangroves into saltmarsh, hence the importance of the term “natural ecosystems”. </w:t>
            </w:r>
          </w:p>
          <w:p w14:paraId="01A4351A" w14:textId="43D04869" w:rsidR="00DF5E5C" w:rsidRPr="00A2743F" w:rsidRDefault="00135E03" w:rsidP="00DF5E5C">
            <w:r w:rsidRPr="00A2743F">
              <w:t>•</w:t>
            </w:r>
            <w:r w:rsidRPr="00A2743F">
              <w:tab/>
            </w:r>
            <w:r w:rsidR="00DF5E5C" w:rsidRPr="00A2743F">
              <w:t xml:space="preserve">Integrity should be defined as encompassing elements of composition, structure, and function.  </w:t>
            </w:r>
          </w:p>
          <w:p w14:paraId="2876B166" w14:textId="13597CDE" w:rsidR="00CC3AF4" w:rsidRPr="00A2743F" w:rsidRDefault="00CC3AF4" w:rsidP="00DF5E5C">
            <w:r w:rsidRPr="00A2743F">
              <w:t>•</w:t>
            </w:r>
            <w:r w:rsidRPr="00A2743F">
              <w:tab/>
              <w:t>By focussing on area and integrity only, the current ecosystem goal is insufficient to cover core elements of ecosystem change. The goal must address the risk of ecosystem collapse, in addition to area and integrity. When ecosystems collapse, we lose a fundamental part of biodiversity, analogous to the extinction of a species. Including collapse risk in the goal provides a benchmark for unacceptable declines in ecosystem area and integrity and its consequences for biodiversity and human well-being. It averts the potential perverse outcome of any net change in area or integrity being fungible across or within ecosystems.</w:t>
            </w:r>
          </w:p>
          <w:p w14:paraId="6B17F9B5" w14:textId="374199C1" w:rsidR="00CC3AF4" w:rsidRPr="00A2743F" w:rsidRDefault="00CC3AF4" w:rsidP="00DF5E5C">
            <w:r w:rsidRPr="00A2743F">
              <w:t>•</w:t>
            </w:r>
            <w:r w:rsidRPr="00A2743F">
              <w:tab/>
              <w:t>Because ecosystem collapse risk is analogous to considering species extinction risk, alternative wording could include: viability, threat status, threatened ecosystems, or ecosystems at risk of or threatened by collapse, similar to proposed species goals. The ecosystem goal could also refer to resilience, though the concept is slightly different.</w:t>
            </w:r>
          </w:p>
          <w:p w14:paraId="1395E77C" w14:textId="50D2757A" w:rsidR="00DF5E5C" w:rsidRPr="00A2743F" w:rsidRDefault="00DF5E5C" w:rsidP="00DF5E5C">
            <w:r w:rsidRPr="00A2743F">
              <w:t>•</w:t>
            </w:r>
            <w:r w:rsidRPr="00A2743F">
              <w:tab/>
              <w:t>T</w:t>
            </w:r>
            <w:r w:rsidR="00CC3AF4" w:rsidRPr="00A2743F">
              <w:t>he rationale for t</w:t>
            </w:r>
            <w:r w:rsidRPr="00A2743F">
              <w:t>his goal needs to explicitly include World Heritage sites, Ramsar sites and other sites, including irreplaceable and/or culturally indispensable biodiversity features such as sacred sites</w:t>
            </w:r>
          </w:p>
          <w:p w14:paraId="78DE4CFF" w14:textId="77777777" w:rsidR="00DF5E5C" w:rsidRPr="00A2743F" w:rsidRDefault="00DF5E5C" w:rsidP="00DF5E5C">
            <w:r w:rsidRPr="00A2743F">
              <w:t>•</w:t>
            </w:r>
            <w:r w:rsidRPr="00A2743F">
              <w:tab/>
              <w:t xml:space="preserve">Strongly support the inclusion of connectivity, noting that this must include on the land (including rivers), in the ocean and in the air </w:t>
            </w:r>
          </w:p>
          <w:p w14:paraId="033CCCE3" w14:textId="77777777" w:rsidR="00DF5E5C" w:rsidRPr="00A2743F" w:rsidRDefault="00DF5E5C" w:rsidP="00DF5E5C">
            <w:r w:rsidRPr="00A2743F">
              <w:t xml:space="preserve">  </w:t>
            </w:r>
          </w:p>
          <w:p w14:paraId="4E8CCE18" w14:textId="77777777" w:rsidR="00DF5E5C" w:rsidRPr="00A2743F" w:rsidRDefault="00DF5E5C" w:rsidP="00DF5E5C">
            <w:r w:rsidRPr="00A2743F">
              <w:t>Based on these considerations, IUCN recommends the inclusion of an explicit 2050 goal for ecosystem level biodiversity, using a new formulation as:</w:t>
            </w:r>
          </w:p>
          <w:p w14:paraId="0ACB6051" w14:textId="77777777" w:rsidR="00DF5E5C" w:rsidRPr="00A2743F" w:rsidRDefault="00DF5E5C" w:rsidP="00DF5E5C"/>
          <w:p w14:paraId="4FF9B145" w14:textId="795F5E83" w:rsidR="00576994" w:rsidRPr="00A2743F" w:rsidRDefault="00DF5E5C" w:rsidP="00DF5E5C">
            <w:pPr>
              <w:rPr>
                <w:b/>
              </w:rPr>
            </w:pPr>
            <w:r w:rsidRPr="00A2743F">
              <w:rPr>
                <w:b/>
              </w:rPr>
              <w:t>By 2050, increase the viability, connectivity and resilience of all natural freshwater, marine, and terrestrial ecosystems, through protection and restoration of their area and integrity, thereby avoiding all risk of ecosystem collapse.</w:t>
            </w:r>
          </w:p>
          <w:p w14:paraId="06F570CD" w14:textId="1CE4AAEC" w:rsidR="00DF5E5C" w:rsidRPr="00A2743F" w:rsidRDefault="00DF5E5C" w:rsidP="00DF5E5C">
            <w:pPr>
              <w:rPr>
                <w:b/>
              </w:rPr>
            </w:pPr>
          </w:p>
          <w:p w14:paraId="0B7DCF9E" w14:textId="3CE86318" w:rsidR="00DF5E5C" w:rsidRPr="00A2743F" w:rsidRDefault="00DF5E5C" w:rsidP="00DF5E5C">
            <w:pPr>
              <w:rPr>
                <w:b/>
              </w:rPr>
            </w:pPr>
            <w:r w:rsidRPr="00A2743F">
              <w:rPr>
                <w:b/>
              </w:rPr>
              <w:t xml:space="preserve">Milestone: </w:t>
            </w:r>
          </w:p>
          <w:p w14:paraId="119B72E4" w14:textId="4BA34817" w:rsidR="00DF5E5C" w:rsidRPr="00A2743F" w:rsidRDefault="00DF5E5C" w:rsidP="00DF5E5C">
            <w:pPr>
              <w:rPr>
                <w:i/>
              </w:rPr>
            </w:pPr>
            <w:r w:rsidRPr="00A2743F">
              <w:rPr>
                <w:i/>
              </w:rPr>
              <w:lastRenderedPageBreak/>
              <w:t>•</w:t>
            </w:r>
            <w:r w:rsidRPr="00A2743F">
              <w:rPr>
                <w:i/>
              </w:rPr>
              <w:tab/>
              <w:t>IUCN supports the inclusion of a 2030 milestone A.1 for ecosystem level biodiversity, assumed to be against a 2020 baseline</w:t>
            </w:r>
          </w:p>
          <w:p w14:paraId="521170AC" w14:textId="77777777" w:rsidR="00DF5E5C" w:rsidRPr="00A2743F" w:rsidRDefault="00DF5E5C" w:rsidP="00DF5E5C">
            <w:pPr>
              <w:rPr>
                <w:i/>
              </w:rPr>
            </w:pPr>
          </w:p>
          <w:p w14:paraId="13934981" w14:textId="77777777" w:rsidR="00DF5E5C" w:rsidRPr="00A2743F" w:rsidRDefault="00DF5E5C" w:rsidP="00DF5E5C">
            <w:pPr>
              <w:rPr>
                <w:i/>
              </w:rPr>
            </w:pPr>
            <w:r w:rsidRPr="00A2743F">
              <w:rPr>
                <w:i/>
              </w:rPr>
              <w:t>•</w:t>
            </w:r>
            <w:r w:rsidRPr="00A2743F">
              <w:rPr>
                <w:i/>
              </w:rPr>
              <w:tab/>
              <w:t xml:space="preserve">IUCN recommends an alternative formulation for A.1 to include the concept of “ecosystem collapse”: </w:t>
            </w:r>
          </w:p>
          <w:p w14:paraId="1477A7F1" w14:textId="77777777" w:rsidR="00DF5E5C" w:rsidRPr="00A2743F" w:rsidRDefault="00DF5E5C" w:rsidP="00DF5E5C">
            <w:pPr>
              <w:rPr>
                <w:i/>
              </w:rPr>
            </w:pPr>
          </w:p>
          <w:p w14:paraId="2D3D32A2" w14:textId="4D72865E" w:rsidR="00DF5E5C" w:rsidRPr="00A2743F" w:rsidRDefault="00DF5E5C" w:rsidP="00DF5E5C">
            <w:pPr>
              <w:rPr>
                <w:b/>
              </w:rPr>
            </w:pPr>
            <w:r w:rsidRPr="00A2743F">
              <w:rPr>
                <w:i/>
              </w:rPr>
              <w:t>A.1. From 2020, halt declines in area and integrity, and reduce risk of ecosystem collapse, and by 2030 increase connectivity for all natural land, sea and freshwater ecosystems.</w:t>
            </w:r>
          </w:p>
        </w:tc>
      </w:tr>
      <w:tr w:rsidR="00357330" w:rsidRPr="00A2743F" w14:paraId="610CE161" w14:textId="77777777" w:rsidTr="00640329">
        <w:trPr>
          <w:trHeight w:val="224"/>
        </w:trPr>
        <w:tc>
          <w:tcPr>
            <w:tcW w:w="816" w:type="dxa"/>
          </w:tcPr>
          <w:p w14:paraId="6D7202EE" w14:textId="669498DE" w:rsidR="00357330" w:rsidRPr="00A2743F" w:rsidRDefault="00357330" w:rsidP="00357330">
            <w:r w:rsidRPr="00A2743F">
              <w:rPr>
                <w:lang w:val="en-GB"/>
              </w:rPr>
              <w:lastRenderedPageBreak/>
              <w:t>4</w:t>
            </w:r>
          </w:p>
        </w:tc>
        <w:tc>
          <w:tcPr>
            <w:tcW w:w="880" w:type="dxa"/>
          </w:tcPr>
          <w:p w14:paraId="49E76830" w14:textId="6DB9694B" w:rsidR="00357330" w:rsidRPr="00A2743F" w:rsidRDefault="00357330" w:rsidP="00357330">
            <w:r w:rsidRPr="00A2743F">
              <w:t>16</w:t>
            </w:r>
          </w:p>
        </w:tc>
        <w:tc>
          <w:tcPr>
            <w:tcW w:w="8492" w:type="dxa"/>
            <w:gridSpan w:val="2"/>
          </w:tcPr>
          <w:p w14:paraId="4D94D06E" w14:textId="7D094A9E" w:rsidR="00357330" w:rsidRPr="00A2743F" w:rsidRDefault="00357330" w:rsidP="00357330">
            <w:pPr>
              <w:rPr>
                <w:b/>
              </w:rPr>
            </w:pPr>
            <w:r w:rsidRPr="00A2743F">
              <w:t>We broadly agree with the definition of integrity, relating to an ecosystem’s composition (eg species, assemblages), structure (eg connectivity, vertical structure) and function. However, because connectivity comprises one dimension of integrity, it should be removed from the goal and addressed instead through indicators of integrity, and referred to in the definition.</w:t>
            </w:r>
          </w:p>
        </w:tc>
      </w:tr>
      <w:tr w:rsidR="00357330" w:rsidRPr="00A2743F" w14:paraId="02AA2942" w14:textId="77777777" w:rsidTr="00640329">
        <w:trPr>
          <w:trHeight w:val="224"/>
        </w:trPr>
        <w:tc>
          <w:tcPr>
            <w:tcW w:w="816" w:type="dxa"/>
          </w:tcPr>
          <w:p w14:paraId="19DF68B6" w14:textId="33FBC5AB" w:rsidR="00357330" w:rsidRPr="00A2743F" w:rsidRDefault="00357330" w:rsidP="00357330">
            <w:r w:rsidRPr="00A2743F">
              <w:rPr>
                <w:lang w:val="en-GB"/>
              </w:rPr>
              <w:t>5</w:t>
            </w:r>
          </w:p>
        </w:tc>
        <w:tc>
          <w:tcPr>
            <w:tcW w:w="880" w:type="dxa"/>
          </w:tcPr>
          <w:p w14:paraId="2AC0CC89" w14:textId="3C04E4CE" w:rsidR="00357330" w:rsidRPr="00A2743F" w:rsidRDefault="00357330" w:rsidP="00357330">
            <w:r w:rsidRPr="00A2743F">
              <w:t>18</w:t>
            </w:r>
          </w:p>
        </w:tc>
        <w:tc>
          <w:tcPr>
            <w:tcW w:w="8492" w:type="dxa"/>
            <w:gridSpan w:val="2"/>
          </w:tcPr>
          <w:p w14:paraId="41736302" w14:textId="79EEBAE4" w:rsidR="00357330" w:rsidRPr="00A2743F" w:rsidRDefault="00357330" w:rsidP="00357330">
            <w:pPr>
              <w:rPr>
                <w:b/>
              </w:rPr>
            </w:pPr>
            <w:r w:rsidRPr="00A2743F">
              <w:t>We suggest removing the term ‘net’</w:t>
            </w:r>
            <w:r w:rsidR="00A921A6" w:rsidRPr="00A2743F">
              <w:t>, or else specifying that it applies to each ecosystem,</w:t>
            </w:r>
            <w:r w:rsidRPr="00A2743F">
              <w:t xml:space="preserve"> because</w:t>
            </w:r>
            <w:r w:rsidR="00A921A6" w:rsidRPr="00A2743F">
              <w:t xml:space="preserve"> as currently worded</w:t>
            </w:r>
            <w:r w:rsidRPr="00A2743F">
              <w:t xml:space="preserve"> it implies that different components of biodiversity are interchangeable, particularly for threatened ecosystems</w:t>
            </w:r>
          </w:p>
        </w:tc>
      </w:tr>
      <w:tr w:rsidR="00357330" w:rsidRPr="00A2743F" w14:paraId="1589B7EF" w14:textId="77777777" w:rsidTr="00640329">
        <w:trPr>
          <w:trHeight w:val="224"/>
        </w:trPr>
        <w:tc>
          <w:tcPr>
            <w:tcW w:w="816" w:type="dxa"/>
          </w:tcPr>
          <w:p w14:paraId="6A53B1D1" w14:textId="3A71A273" w:rsidR="00357330" w:rsidRPr="00A2743F" w:rsidRDefault="00357330" w:rsidP="00357330">
            <w:r w:rsidRPr="00A2743F">
              <w:t>5</w:t>
            </w:r>
          </w:p>
        </w:tc>
        <w:tc>
          <w:tcPr>
            <w:tcW w:w="880" w:type="dxa"/>
          </w:tcPr>
          <w:p w14:paraId="27D98DE5" w14:textId="3471E0B5" w:rsidR="00357330" w:rsidRPr="00A2743F" w:rsidRDefault="00357330" w:rsidP="00357330">
            <w:r w:rsidRPr="00A2743F">
              <w:t>18</w:t>
            </w:r>
          </w:p>
        </w:tc>
        <w:tc>
          <w:tcPr>
            <w:tcW w:w="8492" w:type="dxa"/>
            <w:gridSpan w:val="2"/>
          </w:tcPr>
          <w:p w14:paraId="60256467" w14:textId="064E8D54" w:rsidR="00357330" w:rsidRPr="00A2743F" w:rsidRDefault="00357330" w:rsidP="008E7474">
            <w:pPr>
              <w:rPr>
                <w:b/>
              </w:rPr>
            </w:pPr>
            <w:r w:rsidRPr="00A2743F">
              <w:t xml:space="preserve">Suggest </w:t>
            </w:r>
            <w:r w:rsidR="008E7474" w:rsidRPr="00A2743F">
              <w:t xml:space="preserve">adding a clause reading: </w:t>
            </w:r>
            <w:r w:rsidRPr="00A2743F">
              <w:t>“working with local and indigenous peoples to understand and promote productive restoration practices that are applicable to certain ecosystems”</w:t>
            </w:r>
          </w:p>
        </w:tc>
      </w:tr>
      <w:tr w:rsidR="00357330" w:rsidRPr="00A2743F" w14:paraId="7DB64FC0" w14:textId="77777777" w:rsidTr="00640329">
        <w:trPr>
          <w:trHeight w:val="224"/>
        </w:trPr>
        <w:tc>
          <w:tcPr>
            <w:tcW w:w="816" w:type="dxa"/>
          </w:tcPr>
          <w:p w14:paraId="766A389F" w14:textId="3322AD9D" w:rsidR="00357330" w:rsidRPr="00A2743F" w:rsidRDefault="00357330" w:rsidP="00357330">
            <w:r w:rsidRPr="00A2743F">
              <w:rPr>
                <w:lang w:val="en-GB"/>
              </w:rPr>
              <w:t>5</w:t>
            </w:r>
          </w:p>
        </w:tc>
        <w:tc>
          <w:tcPr>
            <w:tcW w:w="880" w:type="dxa"/>
          </w:tcPr>
          <w:p w14:paraId="640B2059" w14:textId="546B257E" w:rsidR="00357330" w:rsidRPr="00A2743F" w:rsidRDefault="00357330" w:rsidP="00357330">
            <w:r w:rsidRPr="00A2743F">
              <w:t>19</w:t>
            </w:r>
          </w:p>
        </w:tc>
        <w:tc>
          <w:tcPr>
            <w:tcW w:w="8492" w:type="dxa"/>
            <w:gridSpan w:val="2"/>
          </w:tcPr>
          <w:p w14:paraId="19E4E873" w14:textId="2D8A3B3A" w:rsidR="00357330" w:rsidRPr="00A2743F" w:rsidRDefault="00357330" w:rsidP="00357330">
            <w:pPr>
              <w:rPr>
                <w:b/>
              </w:rPr>
            </w:pPr>
            <w:r w:rsidRPr="00A2743F">
              <w:t>We commend the emphasis on retaining existing ecosystems over restoration, given the timelags, costs and uncertainties of restoration.</w:t>
            </w:r>
          </w:p>
        </w:tc>
      </w:tr>
      <w:tr w:rsidR="00DD4106" w:rsidRPr="00A2743F" w14:paraId="614BDED2" w14:textId="77777777" w:rsidTr="00640329">
        <w:trPr>
          <w:trHeight w:val="224"/>
        </w:trPr>
        <w:tc>
          <w:tcPr>
            <w:tcW w:w="816" w:type="dxa"/>
          </w:tcPr>
          <w:p w14:paraId="76C6AAC7" w14:textId="660644D2" w:rsidR="00DD4106" w:rsidRPr="00A2743F" w:rsidRDefault="00DD4106" w:rsidP="00DD4106">
            <w:r w:rsidRPr="00A2743F">
              <w:rPr>
                <w:sz w:val="22"/>
                <w:szCs w:val="22"/>
              </w:rPr>
              <w:t>5</w:t>
            </w:r>
          </w:p>
        </w:tc>
        <w:tc>
          <w:tcPr>
            <w:tcW w:w="880" w:type="dxa"/>
          </w:tcPr>
          <w:p w14:paraId="3E927986" w14:textId="7C5A7905" w:rsidR="00DD4106" w:rsidRPr="00A2743F" w:rsidRDefault="00DD4106" w:rsidP="00DD4106">
            <w:r w:rsidRPr="00A2743F">
              <w:rPr>
                <w:sz w:val="22"/>
                <w:szCs w:val="22"/>
              </w:rPr>
              <w:t>20</w:t>
            </w:r>
          </w:p>
        </w:tc>
        <w:tc>
          <w:tcPr>
            <w:tcW w:w="8492" w:type="dxa"/>
            <w:gridSpan w:val="2"/>
          </w:tcPr>
          <w:p w14:paraId="15CAEDE7" w14:textId="77777777" w:rsidR="00DD4106" w:rsidRPr="00A2743F" w:rsidRDefault="00DD4106" w:rsidP="00DD4106">
            <w:r w:rsidRPr="00A2743F">
              <w:rPr>
                <w:b/>
              </w:rPr>
              <w:t>Goal A</w:t>
            </w:r>
            <w:r w:rsidRPr="00A2743F">
              <w:t>: To reduce species extinction risks there needs to be effective conservation of key sites for significant populations of each species. Many of the Key Biodiversity Areas criteria identify sites where there are significant proportion of the global population of one or more species and can therefore guide where species are conserved. Others identify sites of ecological integrity or irreplaceability and important sites for ecosystems. A focus on where to conserve rather than a general percentage reduction of species loss will help guide governments not only what to do but also where to do it. We want to see language in the rationale for this goal mention important sites for biodiversity such as Key Biodiversity Areas as a guide for where the goal could be achieved and propose the following sentence in paragraph 20:</w:t>
            </w:r>
          </w:p>
          <w:p w14:paraId="25157E7A" w14:textId="77777777" w:rsidR="00DD4106" w:rsidRPr="00A2743F" w:rsidRDefault="00DD4106" w:rsidP="00DD4106">
            <w:pPr>
              <w:pStyle w:val="Default"/>
            </w:pPr>
          </w:p>
          <w:p w14:paraId="44A1D3B4" w14:textId="77777777" w:rsidR="00DD4106" w:rsidRPr="00A2743F" w:rsidRDefault="00DD4106" w:rsidP="00DD4106">
            <w:pPr>
              <w:pStyle w:val="Default"/>
              <w:rPr>
                <w:rFonts w:eastAsiaTheme="minorHAnsi"/>
                <w:lang w:val="en-GB"/>
              </w:rPr>
            </w:pPr>
            <w:r w:rsidRPr="00A2743F">
              <w:t xml:space="preserve">20. </w:t>
            </w:r>
            <w:r w:rsidRPr="00A2743F">
              <w:rPr>
                <w:rFonts w:eastAsiaTheme="minorHAnsi"/>
                <w:lang w:val="en-GB"/>
              </w:rPr>
              <w:t xml:space="preserve">The outcomes of conservation and restoration activities for the abundance and diversity of species, genetic diversity and ecosystem functions and services strongly depend on location; spatial targeting is therefore essential to achieve synergies with other aspects of this goal. </w:t>
            </w:r>
            <w:r w:rsidRPr="00A2743F">
              <w:rPr>
                <w:rFonts w:eastAsiaTheme="minorHAnsi"/>
                <w:b/>
                <w:lang w:val="en-GB"/>
              </w:rPr>
              <w:t>Key Biodiversity Areas (KBAs) identify sites that are of global importance and can help guide spatial targeting.</w:t>
            </w:r>
          </w:p>
          <w:p w14:paraId="144CCC72" w14:textId="77777777" w:rsidR="00DD4106" w:rsidRPr="00A2743F" w:rsidRDefault="00DD4106" w:rsidP="00DD4106"/>
        </w:tc>
      </w:tr>
      <w:tr w:rsidR="00357330" w:rsidRPr="00A2743F" w14:paraId="12F48661" w14:textId="77777777" w:rsidTr="00640329">
        <w:trPr>
          <w:trHeight w:val="224"/>
        </w:trPr>
        <w:tc>
          <w:tcPr>
            <w:tcW w:w="816" w:type="dxa"/>
          </w:tcPr>
          <w:p w14:paraId="6E2B8F7D" w14:textId="0CB9F2E8" w:rsidR="00357330" w:rsidRPr="00A2743F" w:rsidRDefault="00357330" w:rsidP="00357330">
            <w:r w:rsidRPr="00A2743F">
              <w:t>5</w:t>
            </w:r>
          </w:p>
        </w:tc>
        <w:tc>
          <w:tcPr>
            <w:tcW w:w="880" w:type="dxa"/>
          </w:tcPr>
          <w:p w14:paraId="182C93A4" w14:textId="54A864FA" w:rsidR="00357330" w:rsidRPr="00A2743F" w:rsidRDefault="00357330" w:rsidP="00357330">
            <w:r w:rsidRPr="00A2743F">
              <w:t>21</w:t>
            </w:r>
          </w:p>
        </w:tc>
        <w:tc>
          <w:tcPr>
            <w:tcW w:w="8492" w:type="dxa"/>
            <w:gridSpan w:val="2"/>
          </w:tcPr>
          <w:p w14:paraId="0128BD58" w14:textId="0185501B" w:rsidR="00357330" w:rsidRPr="00A2743F" w:rsidRDefault="00357330" w:rsidP="008B1F86">
            <w:pPr>
              <w:rPr>
                <w:b/>
              </w:rPr>
            </w:pPr>
            <w:r w:rsidRPr="00A2743F">
              <w:t>There should be some reference to ‘managed’ aquatic environments e.g. aquaculture.</w:t>
            </w:r>
          </w:p>
        </w:tc>
      </w:tr>
      <w:tr w:rsidR="00357330" w:rsidRPr="00A2743F" w14:paraId="4AD87224" w14:textId="77777777" w:rsidTr="00640329">
        <w:trPr>
          <w:trHeight w:val="224"/>
        </w:trPr>
        <w:tc>
          <w:tcPr>
            <w:tcW w:w="816" w:type="dxa"/>
          </w:tcPr>
          <w:p w14:paraId="7266E573" w14:textId="5DC7517E" w:rsidR="00357330" w:rsidRPr="00A2743F" w:rsidRDefault="00357330" w:rsidP="00357330">
            <w:r w:rsidRPr="00A2743F">
              <w:t>5</w:t>
            </w:r>
          </w:p>
        </w:tc>
        <w:tc>
          <w:tcPr>
            <w:tcW w:w="880" w:type="dxa"/>
          </w:tcPr>
          <w:p w14:paraId="707D6961" w14:textId="428E2D1C" w:rsidR="00357330" w:rsidRPr="00A2743F" w:rsidRDefault="00357330" w:rsidP="00357330">
            <w:r w:rsidRPr="00A2743F">
              <w:t>21</w:t>
            </w:r>
          </w:p>
        </w:tc>
        <w:tc>
          <w:tcPr>
            <w:tcW w:w="8492" w:type="dxa"/>
            <w:gridSpan w:val="2"/>
          </w:tcPr>
          <w:p w14:paraId="1640B124" w14:textId="6FC1C82B" w:rsidR="00357330" w:rsidRPr="00A2743F" w:rsidRDefault="00357330" w:rsidP="00357330">
            <w:pPr>
              <w:rPr>
                <w:b/>
              </w:rPr>
            </w:pPr>
            <w:r w:rsidRPr="00A2743F">
              <w:t>When appreciatin</w:t>
            </w:r>
            <w:r w:rsidR="008B1F86" w:rsidRPr="00A2743F">
              <w:t>g</w:t>
            </w:r>
            <w:r w:rsidRPr="00A2743F">
              <w:t xml:space="preserve"> the conservation and sustainable use of biodiversity in areas beyond “natural” ecosystems, including in agricultural and urban environments, it is valuable to make explicit how conservation and sustainable use in these other ecosystems interact with social dynamics, including the inclusion of women as caretakers and indigenous </w:t>
            </w:r>
            <w:r w:rsidRPr="00A2743F">
              <w:rPr>
                <w:color w:val="000000" w:themeColor="text1"/>
              </w:rPr>
              <w:t xml:space="preserve">peoples </w:t>
            </w:r>
            <w:r w:rsidRPr="00A2743F">
              <w:t xml:space="preserve">as natural resource managers. </w:t>
            </w:r>
          </w:p>
        </w:tc>
      </w:tr>
      <w:tr w:rsidR="008C5077" w:rsidRPr="00A2743F" w14:paraId="4CBA9AC4" w14:textId="77777777" w:rsidTr="00640329">
        <w:trPr>
          <w:trHeight w:val="224"/>
        </w:trPr>
        <w:tc>
          <w:tcPr>
            <w:tcW w:w="816" w:type="dxa"/>
          </w:tcPr>
          <w:p w14:paraId="7E69DDB0" w14:textId="4C62ADD7" w:rsidR="008C5077" w:rsidRPr="00A2743F" w:rsidRDefault="008C5077" w:rsidP="008C5077">
            <w:r w:rsidRPr="00A2743F">
              <w:t>5</w:t>
            </w:r>
          </w:p>
        </w:tc>
        <w:tc>
          <w:tcPr>
            <w:tcW w:w="880" w:type="dxa"/>
          </w:tcPr>
          <w:p w14:paraId="3E6AB654" w14:textId="00B3E9C0" w:rsidR="008C5077" w:rsidRPr="00A2743F" w:rsidRDefault="008C5077" w:rsidP="008C5077">
            <w:r w:rsidRPr="00A2743F">
              <w:t>22</w:t>
            </w:r>
          </w:p>
        </w:tc>
        <w:tc>
          <w:tcPr>
            <w:tcW w:w="8492" w:type="dxa"/>
            <w:gridSpan w:val="2"/>
          </w:tcPr>
          <w:p w14:paraId="1EE18511" w14:textId="111B19A9" w:rsidR="008C5077" w:rsidRPr="00A2743F" w:rsidRDefault="008C5077" w:rsidP="008C5077">
            <w:pPr>
              <w:rPr>
                <w:b/>
              </w:rPr>
            </w:pPr>
            <w:r w:rsidRPr="00A2743F">
              <w:t>Change ‘land-/sea-use’ to ‘land-/water-use’ throughout the document.</w:t>
            </w:r>
          </w:p>
        </w:tc>
      </w:tr>
      <w:tr w:rsidR="008C5077" w:rsidRPr="00A2743F" w14:paraId="140F11B5" w14:textId="77777777" w:rsidTr="00640329">
        <w:trPr>
          <w:trHeight w:val="224"/>
        </w:trPr>
        <w:tc>
          <w:tcPr>
            <w:tcW w:w="816" w:type="dxa"/>
          </w:tcPr>
          <w:p w14:paraId="26A84DDD" w14:textId="57B410A2" w:rsidR="008C5077" w:rsidRPr="00A2743F" w:rsidRDefault="008C5077" w:rsidP="008C5077">
            <w:r w:rsidRPr="00A2743F">
              <w:rPr>
                <w:lang w:val="en-GB"/>
              </w:rPr>
              <w:lastRenderedPageBreak/>
              <w:t>5</w:t>
            </w:r>
          </w:p>
        </w:tc>
        <w:tc>
          <w:tcPr>
            <w:tcW w:w="880" w:type="dxa"/>
          </w:tcPr>
          <w:p w14:paraId="21BFD69A" w14:textId="31EEEA96" w:rsidR="008C5077" w:rsidRPr="00A2743F" w:rsidRDefault="008C5077" w:rsidP="008C5077">
            <w:r w:rsidRPr="00A2743F">
              <w:t>23</w:t>
            </w:r>
          </w:p>
        </w:tc>
        <w:tc>
          <w:tcPr>
            <w:tcW w:w="8492" w:type="dxa"/>
            <w:gridSpan w:val="2"/>
          </w:tcPr>
          <w:p w14:paraId="57989814" w14:textId="19AE226C" w:rsidR="008C5077" w:rsidRPr="00A2743F" w:rsidRDefault="008C5077" w:rsidP="00A35D45">
            <w:pPr>
              <w:rPr>
                <w:b/>
              </w:rPr>
            </w:pPr>
            <w:r w:rsidRPr="00A2743F">
              <w:t xml:space="preserve">What is meant </w:t>
            </w:r>
            <w:r w:rsidR="00A35D45" w:rsidRPr="00A2743F">
              <w:t>b</w:t>
            </w:r>
            <w:r w:rsidRPr="00A2743F">
              <w:t>y ‘healthy’ in this case? Disease free? Abundant? A more specific (and less generic) term should be used.</w:t>
            </w:r>
          </w:p>
        </w:tc>
      </w:tr>
      <w:tr w:rsidR="00DF5E5C" w:rsidRPr="00A2743F" w14:paraId="13DC1FAC" w14:textId="77777777" w:rsidTr="006825FA">
        <w:trPr>
          <w:trHeight w:val="224"/>
        </w:trPr>
        <w:tc>
          <w:tcPr>
            <w:tcW w:w="816" w:type="dxa"/>
            <w:shd w:val="clear" w:color="auto" w:fill="auto"/>
          </w:tcPr>
          <w:p w14:paraId="06E1123B" w14:textId="6C162D00" w:rsidR="00DF5E5C" w:rsidRPr="00A2743F" w:rsidRDefault="00DF5E5C" w:rsidP="00DF5E5C">
            <w:r w:rsidRPr="00A2743F">
              <w:t>5-6</w:t>
            </w:r>
          </w:p>
        </w:tc>
        <w:tc>
          <w:tcPr>
            <w:tcW w:w="880" w:type="dxa"/>
            <w:shd w:val="clear" w:color="auto" w:fill="auto"/>
          </w:tcPr>
          <w:p w14:paraId="03852626" w14:textId="19F1CB6F" w:rsidR="00DF5E5C" w:rsidRPr="00A2743F" w:rsidRDefault="00DF5E5C" w:rsidP="00DF5E5C">
            <w:r w:rsidRPr="00A2743F">
              <w:t>23-28</w:t>
            </w:r>
          </w:p>
        </w:tc>
        <w:tc>
          <w:tcPr>
            <w:tcW w:w="8492" w:type="dxa"/>
            <w:gridSpan w:val="2"/>
            <w:shd w:val="clear" w:color="auto" w:fill="auto"/>
          </w:tcPr>
          <w:p w14:paraId="2BD46DD9" w14:textId="08A827EB" w:rsidR="00DF5E5C" w:rsidRPr="00A2743F" w:rsidRDefault="00DF5E5C" w:rsidP="00DF5E5C">
            <w:r w:rsidRPr="00A2743F">
              <w:rPr>
                <w:b/>
              </w:rPr>
              <w:t>Species Goal:</w:t>
            </w:r>
            <w:r w:rsidRPr="00A2743F">
              <w:t xml:space="preserve"> this section of the paper reinforces the need for a specific goal on species.</w:t>
            </w:r>
          </w:p>
          <w:p w14:paraId="118B0ABA" w14:textId="77777777" w:rsidR="00DF5E5C" w:rsidRPr="00A2743F" w:rsidRDefault="00DF5E5C" w:rsidP="00DF5E5C">
            <w:r w:rsidRPr="00A2743F">
              <w:t>•</w:t>
            </w:r>
            <w:r w:rsidRPr="00A2743F">
              <w:tab/>
              <w:t>The wording of the species component of the current goal is perverse: the goal could be achieved by driving species to extinction!</w:t>
            </w:r>
          </w:p>
          <w:p w14:paraId="1E272E3B" w14:textId="246AFAF0" w:rsidR="00DF5E5C" w:rsidRPr="00A2743F" w:rsidRDefault="00DF5E5C" w:rsidP="00DF5E5C">
            <w:r w:rsidRPr="00A2743F">
              <w:t>•</w:t>
            </w:r>
            <w:r w:rsidRPr="00A2743F">
              <w:tab/>
              <w:t>It is very important that this goal include a component on halting extinctions, which is demonstrated to be achievable (see Bolam et al. 2020 Conservation Letters)</w:t>
            </w:r>
          </w:p>
          <w:p w14:paraId="60254ACC" w14:textId="77777777" w:rsidR="00DF5E5C" w:rsidRPr="00A2743F" w:rsidRDefault="00DF5E5C" w:rsidP="00DF5E5C">
            <w:r w:rsidRPr="00A2743F">
              <w:t>•</w:t>
            </w:r>
            <w:r w:rsidRPr="00A2743F">
              <w:tab/>
              <w:t xml:space="preserve">The goal should also include numeric values for reduction of extinction risk, and increases in population abundance. Terms like “healthy” and “resilient” are imprecise and should be avoided. </w:t>
            </w:r>
          </w:p>
          <w:p w14:paraId="11B36B40" w14:textId="77777777" w:rsidR="00DF5E5C" w:rsidRPr="00A2743F" w:rsidRDefault="00DF5E5C" w:rsidP="00DF5E5C">
            <w:r w:rsidRPr="00A2743F">
              <w:t>•</w:t>
            </w:r>
            <w:r w:rsidRPr="00A2743F">
              <w:tab/>
              <w:t xml:space="preserve">The % of species threatened will be influenced by increasing numbers of extinction risk assessments, the indicator for this goal should therefore be measured from a consistent baseline. </w:t>
            </w:r>
          </w:p>
          <w:p w14:paraId="2B262262" w14:textId="77777777" w:rsidR="00DF5E5C" w:rsidRPr="00A2743F" w:rsidRDefault="00DF5E5C" w:rsidP="00DF5E5C">
            <w:r w:rsidRPr="00A2743F">
              <w:t>•</w:t>
            </w:r>
            <w:r w:rsidRPr="00A2743F">
              <w:tab/>
              <w:t>Reducing number of species threatened only gives a binary choice of threatened/non-threatened. Utilisation of Red List categories is more meaningful.</w:t>
            </w:r>
          </w:p>
          <w:p w14:paraId="7101E2EA" w14:textId="77777777" w:rsidR="00DF5E5C" w:rsidRPr="00A2743F" w:rsidRDefault="00DF5E5C" w:rsidP="00DF5E5C">
            <w:r w:rsidRPr="00A2743F">
              <w:t>•</w:t>
            </w:r>
            <w:r w:rsidRPr="00A2743F">
              <w:tab/>
              <w:t xml:space="preserve">An element of the goal on the ‘population abundance of species’ could be introduced, making clear that the aim is to increase the average numbers of individuals of native species. </w:t>
            </w:r>
          </w:p>
          <w:p w14:paraId="706B18A0" w14:textId="77777777" w:rsidR="00DF5E5C" w:rsidRPr="00A2743F" w:rsidRDefault="00DF5E5C" w:rsidP="00DF5E5C"/>
          <w:p w14:paraId="579CA870" w14:textId="77777777" w:rsidR="00DF5E5C" w:rsidRPr="00A2743F" w:rsidRDefault="00DF5E5C" w:rsidP="00DF5E5C">
            <w:r w:rsidRPr="00A2743F">
              <w:t>Based on these considerations, IUCN recommends the inclusion of an explicit 2050 goal for species level biodiversity (see here, using a new formulation as:</w:t>
            </w:r>
          </w:p>
          <w:p w14:paraId="2FF6A356" w14:textId="77777777" w:rsidR="00DF5E5C" w:rsidRPr="00A2743F" w:rsidRDefault="00DF5E5C" w:rsidP="00DF5E5C"/>
          <w:p w14:paraId="6E9DC10E" w14:textId="3A2E6F8D" w:rsidR="00DF5E5C" w:rsidRPr="00A2743F" w:rsidRDefault="00DF5E5C" w:rsidP="00DF5E5C">
            <w:pPr>
              <w:rPr>
                <w:b/>
              </w:rPr>
            </w:pPr>
            <w:r w:rsidRPr="00A2743F">
              <w:rPr>
                <w:b/>
              </w:rPr>
              <w:t>Human-induced species extinctions are halted from 2020, the overall risk of species extinctions is reduced to zero, and the population abundance of native species recovers to viability by 2050.</w:t>
            </w:r>
          </w:p>
          <w:p w14:paraId="227A5A47" w14:textId="4AE61867" w:rsidR="00DF5E5C" w:rsidRPr="00A2743F" w:rsidRDefault="00DF5E5C" w:rsidP="00DF5E5C">
            <w:pPr>
              <w:rPr>
                <w:b/>
              </w:rPr>
            </w:pPr>
          </w:p>
          <w:p w14:paraId="7843139C" w14:textId="701900F1" w:rsidR="00DF5E5C" w:rsidRPr="00A2743F" w:rsidRDefault="00DF5E5C" w:rsidP="00DF5E5C">
            <w:pPr>
              <w:rPr>
                <w:b/>
              </w:rPr>
            </w:pPr>
            <w:r w:rsidRPr="00A2743F">
              <w:rPr>
                <w:b/>
              </w:rPr>
              <w:t xml:space="preserve">Milestone: </w:t>
            </w:r>
          </w:p>
          <w:p w14:paraId="7E447F62" w14:textId="77777777" w:rsidR="00DF5E5C" w:rsidRPr="00A2743F" w:rsidRDefault="00DF5E5C" w:rsidP="00DF5E5C">
            <w:pPr>
              <w:rPr>
                <w:b/>
              </w:rPr>
            </w:pPr>
          </w:p>
          <w:p w14:paraId="3728AE50" w14:textId="77777777" w:rsidR="00DF5E5C" w:rsidRPr="00A2743F" w:rsidRDefault="00DF5E5C" w:rsidP="00DF5E5C">
            <w:pPr>
              <w:rPr>
                <w:i/>
              </w:rPr>
            </w:pPr>
            <w:r w:rsidRPr="00A2743F">
              <w:rPr>
                <w:i/>
              </w:rPr>
              <w:t>IUCN supports the inclusion of a 2030 milestone A.2 for species level biodiversity. Based on Williams et al., we recommend a formulation for 2030 species milestone A.2 as:</w:t>
            </w:r>
          </w:p>
          <w:p w14:paraId="2EB40868" w14:textId="77777777" w:rsidR="00DF5E5C" w:rsidRPr="00A2743F" w:rsidRDefault="00DF5E5C" w:rsidP="00DF5E5C">
            <w:pPr>
              <w:rPr>
                <w:i/>
              </w:rPr>
            </w:pPr>
          </w:p>
          <w:p w14:paraId="26152293" w14:textId="4BB35359" w:rsidR="00DF5E5C" w:rsidRPr="00A2743F" w:rsidRDefault="00DF5E5C" w:rsidP="00DF5E5C">
            <w:pPr>
              <w:rPr>
                <w:b/>
              </w:rPr>
            </w:pPr>
            <w:r w:rsidRPr="00A2743F">
              <w:rPr>
                <w:i/>
              </w:rPr>
              <w:t>A.2. Human-induced species extinctions are halted from 2020, the overall risk of species extinctions is reduced by 20% and the population abundance of native species is increased on average by 20% by 2030.</w:t>
            </w:r>
          </w:p>
        </w:tc>
      </w:tr>
      <w:tr w:rsidR="008C5077" w:rsidRPr="00A2743F" w14:paraId="65D37CC1" w14:textId="77777777" w:rsidTr="00640329">
        <w:trPr>
          <w:trHeight w:val="224"/>
        </w:trPr>
        <w:tc>
          <w:tcPr>
            <w:tcW w:w="816" w:type="dxa"/>
          </w:tcPr>
          <w:p w14:paraId="09C20C50" w14:textId="056DD610" w:rsidR="008C5077" w:rsidRPr="00A2743F" w:rsidRDefault="008C5077" w:rsidP="008C5077"/>
        </w:tc>
        <w:tc>
          <w:tcPr>
            <w:tcW w:w="880" w:type="dxa"/>
          </w:tcPr>
          <w:p w14:paraId="745F0B7D" w14:textId="0324E212" w:rsidR="008C5077" w:rsidRPr="00A2743F" w:rsidRDefault="008C5077" w:rsidP="008C5077"/>
        </w:tc>
        <w:tc>
          <w:tcPr>
            <w:tcW w:w="8492" w:type="dxa"/>
            <w:gridSpan w:val="2"/>
          </w:tcPr>
          <w:p w14:paraId="7D489D9D" w14:textId="29EA6E04" w:rsidR="008C5077" w:rsidRPr="00A2743F" w:rsidRDefault="008C5077" w:rsidP="008C5077">
            <w:pPr>
              <w:rPr>
                <w:b/>
              </w:rPr>
            </w:pPr>
            <w:r w:rsidRPr="00A2743F">
              <w:t>emphasis in the text on reducing extinction rates and risks, and preventing extinctions, is not reflected in the goal. Comparable objectives relating to preventing ecosystem collapse should be included.</w:t>
            </w:r>
          </w:p>
        </w:tc>
      </w:tr>
      <w:tr w:rsidR="008C5077" w:rsidRPr="00A2743F" w14:paraId="7D2797C3" w14:textId="77777777" w:rsidTr="00640329">
        <w:trPr>
          <w:trHeight w:val="224"/>
        </w:trPr>
        <w:tc>
          <w:tcPr>
            <w:tcW w:w="816" w:type="dxa"/>
          </w:tcPr>
          <w:p w14:paraId="527EEA5E" w14:textId="303D975F" w:rsidR="008C5077" w:rsidRPr="00A2743F" w:rsidRDefault="008C5077" w:rsidP="008C5077"/>
        </w:tc>
        <w:tc>
          <w:tcPr>
            <w:tcW w:w="880" w:type="dxa"/>
          </w:tcPr>
          <w:p w14:paraId="69F20A7D" w14:textId="45A7AD21" w:rsidR="008C5077" w:rsidRPr="00A2743F" w:rsidRDefault="008C5077" w:rsidP="008C5077"/>
        </w:tc>
        <w:tc>
          <w:tcPr>
            <w:tcW w:w="8492" w:type="dxa"/>
            <w:gridSpan w:val="2"/>
          </w:tcPr>
          <w:p w14:paraId="05893E4C" w14:textId="5C43F4B5" w:rsidR="008C5077" w:rsidRPr="00A2743F" w:rsidRDefault="008C5077" w:rsidP="008C5077">
            <w:pPr>
              <w:rPr>
                <w:b/>
              </w:rPr>
            </w:pPr>
            <w:r w:rsidRPr="00A2743F">
              <w:t>68 per cent decline since 1970” (or greater for some biome-specific studies, such as freshwater, where the decline is 84%)</w:t>
            </w:r>
          </w:p>
        </w:tc>
      </w:tr>
      <w:tr w:rsidR="008C5077" w:rsidRPr="00A2743F" w14:paraId="6596BD2D" w14:textId="77777777" w:rsidTr="00640329">
        <w:trPr>
          <w:trHeight w:val="224"/>
        </w:trPr>
        <w:tc>
          <w:tcPr>
            <w:tcW w:w="816" w:type="dxa"/>
          </w:tcPr>
          <w:p w14:paraId="7D696B6C" w14:textId="59DFBCB9" w:rsidR="008C5077" w:rsidRPr="00A2743F" w:rsidRDefault="008C5077" w:rsidP="008C5077">
            <w:r w:rsidRPr="00A2743F">
              <w:t>6</w:t>
            </w:r>
          </w:p>
        </w:tc>
        <w:tc>
          <w:tcPr>
            <w:tcW w:w="880" w:type="dxa"/>
          </w:tcPr>
          <w:p w14:paraId="504B073E" w14:textId="7757DEBE" w:rsidR="008C5077" w:rsidRPr="00A2743F" w:rsidRDefault="008C5077" w:rsidP="008C5077">
            <w:r w:rsidRPr="00A2743F">
              <w:t>25</w:t>
            </w:r>
          </w:p>
        </w:tc>
        <w:tc>
          <w:tcPr>
            <w:tcW w:w="8492" w:type="dxa"/>
            <w:gridSpan w:val="2"/>
          </w:tcPr>
          <w:p w14:paraId="6961BCD9" w14:textId="1BD39CA9" w:rsidR="008C5077" w:rsidRPr="00A2743F" w:rsidRDefault="008C5077" w:rsidP="003E1C28">
            <w:r w:rsidRPr="00A2743F">
              <w:t xml:space="preserve">“it will be necessary to reduce...the extinction rate (i.e. prevent species extinctions)”. Exactly - this is why it is important to include a commitment to halt human-induced extinctions (of known threatened species) in the wording of </w:t>
            </w:r>
            <w:r w:rsidR="003E1C28" w:rsidRPr="00A2743F">
              <w:t xml:space="preserve">a Species </w:t>
            </w:r>
            <w:r w:rsidRPr="00A2743F">
              <w:t>Goal. We also agree it is necessary to “maintain or improve the population abundances and the natural geographical extent of all species”</w:t>
            </w:r>
          </w:p>
        </w:tc>
      </w:tr>
      <w:tr w:rsidR="008C5077" w:rsidRPr="00A2743F" w14:paraId="00EDAC43" w14:textId="77777777" w:rsidTr="00640329">
        <w:trPr>
          <w:trHeight w:val="224"/>
        </w:trPr>
        <w:tc>
          <w:tcPr>
            <w:tcW w:w="816" w:type="dxa"/>
          </w:tcPr>
          <w:p w14:paraId="6DFCA3D3" w14:textId="5EE2A185" w:rsidR="008C5077" w:rsidRPr="00A2743F" w:rsidRDefault="008C5077" w:rsidP="008C5077">
            <w:r w:rsidRPr="00A2743F">
              <w:lastRenderedPageBreak/>
              <w:t>6</w:t>
            </w:r>
          </w:p>
        </w:tc>
        <w:tc>
          <w:tcPr>
            <w:tcW w:w="880" w:type="dxa"/>
          </w:tcPr>
          <w:p w14:paraId="1025D628" w14:textId="375B6347" w:rsidR="008C5077" w:rsidRPr="00A2743F" w:rsidRDefault="008C5077" w:rsidP="008C5077">
            <w:r w:rsidRPr="00A2743F">
              <w:t>26</w:t>
            </w:r>
          </w:p>
        </w:tc>
        <w:tc>
          <w:tcPr>
            <w:tcW w:w="8492" w:type="dxa"/>
            <w:gridSpan w:val="2"/>
          </w:tcPr>
          <w:p w14:paraId="169583CA" w14:textId="1A60D867" w:rsidR="008C5077" w:rsidRPr="00A2743F" w:rsidRDefault="008C5077" w:rsidP="003E1C28">
            <w:pPr>
              <w:rPr>
                <w:b/>
              </w:rPr>
            </w:pPr>
            <w:r w:rsidRPr="00A2743F">
              <w:t xml:space="preserve">“Halting human-induced extinction completely by 2030 is likely not realistic” - this is defeatest. If focused on known threatened species then it </w:t>
            </w:r>
            <w:r w:rsidR="003E1C28" w:rsidRPr="00A2743F">
              <w:t>is</w:t>
            </w:r>
            <w:r w:rsidRPr="00A2743F">
              <w:t xml:space="preserve"> feasible (certainly, as feasible as other proposed objectives in the Goals and Targets) and is certainly important to aim for. </w:t>
            </w:r>
            <w:r w:rsidR="003E1C28" w:rsidRPr="00A2743F">
              <w:t>C</w:t>
            </w:r>
            <w:r w:rsidRPr="00A2743F">
              <w:t>hange to "may be very difficult but is feasible and is an appropriate aim"</w:t>
            </w:r>
          </w:p>
        </w:tc>
      </w:tr>
      <w:tr w:rsidR="008C5077" w:rsidRPr="00A2743F" w14:paraId="607D9DDA" w14:textId="77777777" w:rsidTr="00640329">
        <w:trPr>
          <w:trHeight w:val="224"/>
        </w:trPr>
        <w:tc>
          <w:tcPr>
            <w:tcW w:w="816" w:type="dxa"/>
          </w:tcPr>
          <w:p w14:paraId="36ADBD63" w14:textId="2EB4E901" w:rsidR="008C5077" w:rsidRPr="00A2743F" w:rsidRDefault="008C5077" w:rsidP="008C5077"/>
        </w:tc>
        <w:tc>
          <w:tcPr>
            <w:tcW w:w="880" w:type="dxa"/>
          </w:tcPr>
          <w:p w14:paraId="42474207" w14:textId="125E070D" w:rsidR="008C5077" w:rsidRPr="00A2743F" w:rsidRDefault="008C5077" w:rsidP="008C5077"/>
        </w:tc>
        <w:tc>
          <w:tcPr>
            <w:tcW w:w="8492" w:type="dxa"/>
            <w:gridSpan w:val="2"/>
          </w:tcPr>
          <w:p w14:paraId="15A89316" w14:textId="61DF7D3F" w:rsidR="008C5077" w:rsidRPr="00A2743F" w:rsidRDefault="008C5077" w:rsidP="008C5077">
            <w:r w:rsidRPr="00A2743F">
              <w:t>changing this text:</w:t>
            </w:r>
          </w:p>
          <w:p w14:paraId="7F1F62A5" w14:textId="1325A2A7" w:rsidR="008C5077" w:rsidRPr="00A2743F" w:rsidRDefault="008C5077" w:rsidP="008C5077"/>
          <w:p w14:paraId="721841DC" w14:textId="4C14D3BC" w:rsidR="008C5077" w:rsidRPr="00A2743F" w:rsidRDefault="008C5077" w:rsidP="008C5077">
            <w:r w:rsidRPr="00A2743F">
              <w:t>“Efforts to reduce extinction rate and risk should prioritize evolutionary distinct species to conserve evolutionary lineages across the entire “tree of life,” as well as species in ecological and functional groups that have globally relevant roles either because they intervene in regulating processes at the continental or larger scales, such as migratory animals, or because they are locally important across a large number of ecosystems around the world, such as pollinators, scavengers, top predators, and large-bodied mammals and trees.”</w:t>
            </w:r>
          </w:p>
          <w:p w14:paraId="27A380BF" w14:textId="560BA305" w:rsidR="008C5077" w:rsidRPr="00A2743F" w:rsidRDefault="008C5077" w:rsidP="008C5077"/>
          <w:p w14:paraId="468EE18C" w14:textId="1779DAD9" w:rsidR="008C5077" w:rsidRPr="00A2743F" w:rsidRDefault="008C5077" w:rsidP="008C5077">
            <w:r w:rsidRPr="00A2743F">
              <w:t>to:</w:t>
            </w:r>
          </w:p>
          <w:p w14:paraId="726FA09B" w14:textId="38CD7D1E" w:rsidR="008C5077" w:rsidRPr="00A2743F" w:rsidRDefault="008C5077" w:rsidP="008C5077"/>
          <w:p w14:paraId="42BCCFD3" w14:textId="2A06863D" w:rsidR="008C5077" w:rsidRPr="00A2743F" w:rsidRDefault="008C5077" w:rsidP="008C5077">
            <w:pPr>
              <w:rPr>
                <w:b/>
              </w:rPr>
            </w:pPr>
            <w:r w:rsidRPr="00A2743F">
              <w:t>“Efforts to reduce extinction rate and risk should prioritize evolutionary distinct species to conserve evolutionary lineages across the entire “tree of life,” as well as species in ecological and functional groups that have globally relevant roles either because they intervene in regulating processes at the continental or larger scales, such as migratory animals, because the</w:t>
            </w:r>
            <w:r w:rsidRPr="00A2743F">
              <w:rPr>
                <w:color w:val="CC0000"/>
              </w:rPr>
              <w:t>ir sustainable use is</w:t>
            </w:r>
            <w:r w:rsidRPr="00A2743F">
              <w:t xml:space="preserve"> locally important</w:t>
            </w:r>
            <w:r w:rsidRPr="00A2743F">
              <w:rPr>
                <w:color w:val="CC0000"/>
              </w:rPr>
              <w:t xml:space="preserve"> to local communities, women and indigenous peoples, or because they are important</w:t>
            </w:r>
            <w:r w:rsidRPr="00A2743F">
              <w:t xml:space="preserve"> across a large number of ecosystems around the world, such as pollinators, scavengers, top predators, and large-bodied mammals and trees.”</w:t>
            </w:r>
          </w:p>
        </w:tc>
      </w:tr>
      <w:tr w:rsidR="008C5077" w:rsidRPr="00A2743F" w14:paraId="1F779A51" w14:textId="77777777" w:rsidTr="00640329">
        <w:trPr>
          <w:trHeight w:val="224"/>
        </w:trPr>
        <w:tc>
          <w:tcPr>
            <w:tcW w:w="816" w:type="dxa"/>
          </w:tcPr>
          <w:p w14:paraId="580A6CD1" w14:textId="1CC18097" w:rsidR="008C5077" w:rsidRPr="00A2743F" w:rsidRDefault="008C5077" w:rsidP="008C5077">
            <w:r w:rsidRPr="00A2743F">
              <w:t>6</w:t>
            </w:r>
          </w:p>
        </w:tc>
        <w:tc>
          <w:tcPr>
            <w:tcW w:w="880" w:type="dxa"/>
          </w:tcPr>
          <w:p w14:paraId="22FD70FC" w14:textId="466EE9B0" w:rsidR="008C5077" w:rsidRPr="00A2743F" w:rsidRDefault="008C5077" w:rsidP="008C5077">
            <w:r w:rsidRPr="00A2743F">
              <w:t>26</w:t>
            </w:r>
          </w:p>
        </w:tc>
        <w:tc>
          <w:tcPr>
            <w:tcW w:w="8492" w:type="dxa"/>
            <w:gridSpan w:val="2"/>
          </w:tcPr>
          <w:p w14:paraId="6FE42BF7" w14:textId="4A25D797" w:rsidR="008C5077" w:rsidRPr="00A2743F" w:rsidRDefault="008C5077" w:rsidP="003E1C28">
            <w:pPr>
              <w:rPr>
                <w:b/>
              </w:rPr>
            </w:pPr>
            <w:r w:rsidRPr="00A2743F">
              <w:t xml:space="preserve">“and aim to reduce extinction risk across all species by 2050” - the aim </w:t>
            </w:r>
            <w:r w:rsidR="003E1C28" w:rsidRPr="00A2743F">
              <w:t xml:space="preserve">should be </w:t>
            </w:r>
            <w:r w:rsidRPr="00A2743F">
              <w:t>not just to reduce extinction risk, but to reduce it so that all species are Least Concern by 2050, consistent with the CBD Vision.</w:t>
            </w:r>
          </w:p>
        </w:tc>
      </w:tr>
      <w:tr w:rsidR="008C5077" w:rsidRPr="00A2743F" w14:paraId="4C594095" w14:textId="77777777" w:rsidTr="00640329">
        <w:trPr>
          <w:trHeight w:val="224"/>
        </w:trPr>
        <w:tc>
          <w:tcPr>
            <w:tcW w:w="816" w:type="dxa"/>
          </w:tcPr>
          <w:p w14:paraId="303EA6A6" w14:textId="4E6AE773" w:rsidR="008C5077" w:rsidRPr="00A2743F" w:rsidRDefault="008C5077" w:rsidP="008C5077">
            <w:r w:rsidRPr="00A2743F">
              <w:t>6</w:t>
            </w:r>
          </w:p>
        </w:tc>
        <w:tc>
          <w:tcPr>
            <w:tcW w:w="880" w:type="dxa"/>
          </w:tcPr>
          <w:p w14:paraId="6E8C0C7D" w14:textId="763E130C" w:rsidR="008C5077" w:rsidRPr="00A2743F" w:rsidRDefault="008C5077" w:rsidP="008C5077">
            <w:r w:rsidRPr="00A2743F">
              <w:t>26</w:t>
            </w:r>
          </w:p>
        </w:tc>
        <w:tc>
          <w:tcPr>
            <w:tcW w:w="8492" w:type="dxa"/>
            <w:gridSpan w:val="2"/>
          </w:tcPr>
          <w:p w14:paraId="466D9F42" w14:textId="77777777" w:rsidR="008C5077" w:rsidRPr="00A2743F" w:rsidRDefault="008C5077" w:rsidP="008C5077">
            <w:r w:rsidRPr="00A2743F">
              <w:t xml:space="preserve">“Efforts to reduce extinction rate and risk should prioritize evolutionary distinct species to conserve evolutionary lineages across the entire “tree of life,” ”. </w:t>
            </w:r>
          </w:p>
          <w:p w14:paraId="76837007" w14:textId="77777777" w:rsidR="008C5077" w:rsidRPr="00A2743F" w:rsidRDefault="008C5077" w:rsidP="008C5077">
            <w:r w:rsidRPr="00A2743F">
              <w:t xml:space="preserve"> The IUCN SSC Phylogenetic Diversity Task Force welcomes the recognition of this important aspect of biodiversity and recommendation on action. Specifically, failure to incorporate the Tree of Life into strategies to reduce extinction risk and rate will, in turn, fail to avert the greatest losses of distinct species, and thus result in greater losses of this fundamental aspect of biodiversity. Support of this statement, and the proposition of relevant indicators to monitor our ability to avert the greatest losses across the Tree of Life through the prioritization of distinct species, can be found in Gumbs et al. (in review) here: </w:t>
            </w:r>
          </w:p>
          <w:p w14:paraId="0DC7FD9E" w14:textId="3385529E" w:rsidR="008C5077" w:rsidRPr="00A2743F" w:rsidRDefault="007B77C2" w:rsidP="008C5077">
            <w:pPr>
              <w:rPr>
                <w:b/>
              </w:rPr>
            </w:pPr>
            <w:hyperlink r:id="rId13" w:history="1">
              <w:r w:rsidR="008C5077" w:rsidRPr="00A2743F">
                <w:rPr>
                  <w:rStyle w:val="Hyperlink"/>
                </w:rPr>
                <w:t>https://www.biorxiv.org/content/10.1101/2021.03.03.433783v1,</w:t>
              </w:r>
            </w:hyperlink>
            <w:r w:rsidR="003E1C28" w:rsidRPr="00A2743F">
              <w:t xml:space="preserve"> specifically the EDGE indicator in meeting this need under Goal A.</w:t>
            </w:r>
            <w:r w:rsidR="008C5077" w:rsidRPr="00A2743F">
              <w:t xml:space="preserve">  </w:t>
            </w:r>
          </w:p>
        </w:tc>
      </w:tr>
      <w:tr w:rsidR="008C5077" w:rsidRPr="00A2743F" w14:paraId="2A82CB8C" w14:textId="77777777" w:rsidTr="00640329">
        <w:trPr>
          <w:trHeight w:val="224"/>
        </w:trPr>
        <w:tc>
          <w:tcPr>
            <w:tcW w:w="816" w:type="dxa"/>
          </w:tcPr>
          <w:p w14:paraId="6E61A41B" w14:textId="2C81569D" w:rsidR="008C5077" w:rsidRPr="00A2743F" w:rsidRDefault="008C5077" w:rsidP="008C5077">
            <w:r w:rsidRPr="00A2743F">
              <w:t>6</w:t>
            </w:r>
          </w:p>
        </w:tc>
        <w:tc>
          <w:tcPr>
            <w:tcW w:w="880" w:type="dxa"/>
          </w:tcPr>
          <w:p w14:paraId="32E187CF" w14:textId="78E49A00" w:rsidR="008C5077" w:rsidRPr="00A2743F" w:rsidRDefault="008C5077" w:rsidP="008C5077">
            <w:r w:rsidRPr="00A2743F">
              <w:t>26</w:t>
            </w:r>
          </w:p>
        </w:tc>
        <w:tc>
          <w:tcPr>
            <w:tcW w:w="8492" w:type="dxa"/>
            <w:gridSpan w:val="2"/>
          </w:tcPr>
          <w:p w14:paraId="1123EE8A" w14:textId="74F4F173" w:rsidR="008C5077" w:rsidRPr="00A2743F" w:rsidRDefault="008C5077" w:rsidP="008C5077">
            <w:pPr>
              <w:rPr>
                <w:b/>
              </w:rPr>
            </w:pPr>
            <w:r w:rsidRPr="00A2743F">
              <w:t>‘…or because they are locally important across a large number of ecosystems around the world, such as pollinators, scavengers, top predators, diadromes, decomposers, seed dispersers, and large-bodied mammals and trees.’</w:t>
            </w:r>
          </w:p>
        </w:tc>
      </w:tr>
      <w:tr w:rsidR="00897A54" w:rsidRPr="00A2743F" w14:paraId="55918126" w14:textId="77777777" w:rsidTr="00640329">
        <w:trPr>
          <w:trHeight w:val="224"/>
        </w:trPr>
        <w:tc>
          <w:tcPr>
            <w:tcW w:w="816" w:type="dxa"/>
          </w:tcPr>
          <w:p w14:paraId="198E2781" w14:textId="2789BEFD" w:rsidR="00897A54" w:rsidRPr="00A2743F" w:rsidRDefault="00897A54" w:rsidP="00897A54">
            <w:r w:rsidRPr="00A2743F">
              <w:t>6</w:t>
            </w:r>
          </w:p>
        </w:tc>
        <w:tc>
          <w:tcPr>
            <w:tcW w:w="880" w:type="dxa"/>
          </w:tcPr>
          <w:p w14:paraId="7D8E3369" w14:textId="6A70BD4F" w:rsidR="00897A54" w:rsidRPr="00A2743F" w:rsidRDefault="00897A54" w:rsidP="00897A54">
            <w:r w:rsidRPr="00A2743F">
              <w:t>27</w:t>
            </w:r>
          </w:p>
        </w:tc>
        <w:tc>
          <w:tcPr>
            <w:tcW w:w="8492" w:type="dxa"/>
            <w:gridSpan w:val="2"/>
          </w:tcPr>
          <w:p w14:paraId="53574226" w14:textId="6F120FF3" w:rsidR="00897A54" w:rsidRPr="00A2743F" w:rsidRDefault="00897A54" w:rsidP="005809BA">
            <w:pPr>
              <w:rPr>
                <w:b/>
              </w:rPr>
            </w:pPr>
            <w:r w:rsidRPr="00A2743F">
              <w:t xml:space="preserve">“Efforts should prioritize... species that have particularly important functional roles in ecosystems.” </w:t>
            </w:r>
            <w:r w:rsidR="005809BA" w:rsidRPr="00A2743F">
              <w:t xml:space="preserve">Add text to </w:t>
            </w:r>
            <w:r w:rsidRPr="00A2743F">
              <w:t xml:space="preserve">note that it is not always possible to know species functional </w:t>
            </w:r>
            <w:r w:rsidRPr="00A2743F">
              <w:lastRenderedPageBreak/>
              <w:t>roles and that organisms whose functional roles are not known should not be neglected.</w:t>
            </w:r>
          </w:p>
        </w:tc>
      </w:tr>
      <w:tr w:rsidR="00897A54" w:rsidRPr="00A2743F" w14:paraId="1A39C163" w14:textId="77777777" w:rsidTr="00640329">
        <w:trPr>
          <w:trHeight w:val="224"/>
        </w:trPr>
        <w:tc>
          <w:tcPr>
            <w:tcW w:w="816" w:type="dxa"/>
          </w:tcPr>
          <w:p w14:paraId="2D95B174" w14:textId="76449107" w:rsidR="00897A54" w:rsidRPr="00A2743F" w:rsidRDefault="00897A54" w:rsidP="00897A54"/>
        </w:tc>
        <w:tc>
          <w:tcPr>
            <w:tcW w:w="880" w:type="dxa"/>
          </w:tcPr>
          <w:p w14:paraId="62C588AE" w14:textId="1AB45EFA" w:rsidR="00897A54" w:rsidRPr="00A2743F" w:rsidRDefault="00897A54" w:rsidP="00897A54"/>
        </w:tc>
        <w:tc>
          <w:tcPr>
            <w:tcW w:w="8492" w:type="dxa"/>
            <w:gridSpan w:val="2"/>
          </w:tcPr>
          <w:p w14:paraId="4F19575F" w14:textId="484BA53A" w:rsidR="00897A54" w:rsidRPr="00A2743F" w:rsidRDefault="00897A54" w:rsidP="00897A54">
            <w:pPr>
              <w:rPr>
                <w:b/>
              </w:rPr>
            </w:pPr>
            <w:r w:rsidRPr="00A2743F">
              <w:t>agree with statements in these paragraphs, especially: “Genetic diversity is critical for the long-term stability, adaptability and resilience of biodiversity… It  is important to  address  the genetic  diversity  of both  wild  and  domesticated  species... The genetic diversity of wild species provides the variation essential to maintain ecosystem stability and ensure benefits to people, and supports species survival and adaptation”</w:t>
            </w:r>
          </w:p>
        </w:tc>
      </w:tr>
      <w:tr w:rsidR="00DF5E5C" w:rsidRPr="00A2743F" w14:paraId="1E616F29" w14:textId="77777777" w:rsidTr="006825FA">
        <w:trPr>
          <w:trHeight w:val="224"/>
        </w:trPr>
        <w:tc>
          <w:tcPr>
            <w:tcW w:w="816" w:type="dxa"/>
            <w:shd w:val="clear" w:color="auto" w:fill="auto"/>
          </w:tcPr>
          <w:p w14:paraId="4283E665" w14:textId="7D7243C6" w:rsidR="00DF5E5C" w:rsidRPr="00A2743F" w:rsidRDefault="00DF5E5C" w:rsidP="00DF5E5C">
            <w:r w:rsidRPr="00A2743F">
              <w:t>7</w:t>
            </w:r>
          </w:p>
        </w:tc>
        <w:tc>
          <w:tcPr>
            <w:tcW w:w="880" w:type="dxa"/>
            <w:shd w:val="clear" w:color="auto" w:fill="auto"/>
          </w:tcPr>
          <w:p w14:paraId="592A91B9" w14:textId="6AA1305C" w:rsidR="00DF5E5C" w:rsidRPr="00A2743F" w:rsidRDefault="00DF5E5C" w:rsidP="00DF5E5C">
            <w:r w:rsidRPr="00A2743F">
              <w:t>29-33</w:t>
            </w:r>
          </w:p>
        </w:tc>
        <w:tc>
          <w:tcPr>
            <w:tcW w:w="8492" w:type="dxa"/>
            <w:gridSpan w:val="2"/>
            <w:shd w:val="clear" w:color="auto" w:fill="auto"/>
          </w:tcPr>
          <w:p w14:paraId="736486F2" w14:textId="5C3A471D" w:rsidR="00DF5E5C" w:rsidRPr="00A2743F" w:rsidRDefault="00DF5E5C" w:rsidP="00DF5E5C">
            <w:r w:rsidRPr="00A2743F">
              <w:rPr>
                <w:b/>
              </w:rPr>
              <w:t>Genetic diversity Goal:</w:t>
            </w:r>
            <w:r w:rsidRPr="00A2743F">
              <w:t xml:space="preserve"> this section of the paper reinforces the need for a specific goal on genetic diversity.</w:t>
            </w:r>
          </w:p>
          <w:p w14:paraId="3FCEAE82" w14:textId="6A8A77AA" w:rsidR="00DF5E5C" w:rsidRPr="00A2743F" w:rsidRDefault="00DF5E5C" w:rsidP="00DF5E5C">
            <w:r w:rsidRPr="00A2743F">
              <w:t>•</w:t>
            </w:r>
            <w:r w:rsidRPr="00A2743F">
              <w:tab/>
              <w:t>IUCN strongly recommends inclusion of a 2050 goal for genetic level biodiversity. Support for this comes from documentation published by Laikre et al. (2020) Science; and Hoban et al. (2020).</w:t>
            </w:r>
          </w:p>
          <w:p w14:paraId="41295F61" w14:textId="0B750EF5" w:rsidR="00DF5E5C" w:rsidRPr="00A2743F" w:rsidRDefault="00DF5E5C" w:rsidP="00DF5E5C">
            <w:r w:rsidRPr="00A2743F">
              <w:t>•</w:t>
            </w:r>
            <w:r w:rsidRPr="00A2743F">
              <w:tab/>
              <w:t>Based on this documentation, IUCN recommends a formulation for a genetic diversity goal as:</w:t>
            </w:r>
          </w:p>
          <w:p w14:paraId="24CB8DAB" w14:textId="77777777" w:rsidR="00DF5E5C" w:rsidRPr="00A2743F" w:rsidRDefault="00DF5E5C" w:rsidP="00DF5E5C"/>
          <w:p w14:paraId="75509BA5" w14:textId="6A0FAA60" w:rsidR="005A13B6" w:rsidRPr="00A2743F" w:rsidRDefault="00DF5E5C" w:rsidP="00DF5E5C">
            <w:pPr>
              <w:rPr>
                <w:b/>
              </w:rPr>
            </w:pPr>
            <w:r w:rsidRPr="00A2743F">
              <w:rPr>
                <w:b/>
              </w:rPr>
              <w:t xml:space="preserve">Genetic diversity within populations of species has been restored and secured by 2050 thereby ensuring their evolutionary adaptive potential and long-term maintenance. </w:t>
            </w:r>
          </w:p>
          <w:p w14:paraId="0AA50935" w14:textId="0A45FE49" w:rsidR="00DF5E5C" w:rsidRPr="00A2743F" w:rsidRDefault="00DF5E5C" w:rsidP="00DF5E5C"/>
          <w:p w14:paraId="3A38FD2D" w14:textId="1A482382" w:rsidR="00DF5E5C" w:rsidRPr="00A2743F" w:rsidRDefault="00DF5E5C" w:rsidP="00DF5E5C">
            <w:pPr>
              <w:rPr>
                <w:b/>
              </w:rPr>
            </w:pPr>
            <w:r w:rsidRPr="00A2743F">
              <w:rPr>
                <w:b/>
              </w:rPr>
              <w:t xml:space="preserve">Milestone: </w:t>
            </w:r>
          </w:p>
          <w:p w14:paraId="1BDA4B0B" w14:textId="1F639FE8" w:rsidR="00DF5E5C" w:rsidRPr="00A2743F" w:rsidRDefault="00DF5E5C" w:rsidP="00DF5E5C">
            <w:r w:rsidRPr="00A2743F">
              <w:t>•</w:t>
            </w:r>
            <w:r w:rsidRPr="00A2743F">
              <w:tab/>
              <w:t>IUCN also strongly recommends the addition of a 2030 Milestone on genetic diversity:</w:t>
            </w:r>
          </w:p>
          <w:p w14:paraId="4BFA3DE7" w14:textId="5A25B0B7" w:rsidR="00DF5E5C" w:rsidRPr="00A2743F" w:rsidRDefault="00DF5E5C" w:rsidP="00DF5E5C"/>
          <w:p w14:paraId="05743CBF" w14:textId="77777777" w:rsidR="00DF5E5C" w:rsidRPr="00A2743F" w:rsidRDefault="00DF5E5C" w:rsidP="00DF5E5C">
            <w:pPr>
              <w:rPr>
                <w:i/>
              </w:rPr>
            </w:pPr>
            <w:r w:rsidRPr="00A2743F">
              <w:rPr>
                <w:i/>
              </w:rPr>
              <w:t>Documentation has been published by Laikre et al. (2020) Science; Hoban et al. (2020)). Based on this documentation, IUCN recommends a formulation for 2030 genetic diversity milestone A.3 as:</w:t>
            </w:r>
          </w:p>
          <w:p w14:paraId="574B15F2" w14:textId="77777777" w:rsidR="00DF5E5C" w:rsidRPr="00A2743F" w:rsidRDefault="00DF5E5C" w:rsidP="00DF5E5C">
            <w:pPr>
              <w:rPr>
                <w:i/>
              </w:rPr>
            </w:pPr>
          </w:p>
          <w:p w14:paraId="7695C558" w14:textId="77777777" w:rsidR="00DF5E5C" w:rsidRPr="00A2743F" w:rsidRDefault="00DF5E5C" w:rsidP="00DF5E5C">
            <w:pPr>
              <w:rPr>
                <w:i/>
              </w:rPr>
            </w:pPr>
            <w:r w:rsidRPr="00A2743F">
              <w:rPr>
                <w:i/>
              </w:rPr>
              <w:t>A.3. From 2020, existing genetic diversity is maintained, and conditions ensuring evolutionary adaptive potential have been restored by 2030.</w:t>
            </w:r>
          </w:p>
          <w:p w14:paraId="6AC0B867" w14:textId="77777777" w:rsidR="00DF5E5C" w:rsidRPr="00A2743F" w:rsidRDefault="00DF5E5C" w:rsidP="00DF5E5C">
            <w:pPr>
              <w:rPr>
                <w:i/>
              </w:rPr>
            </w:pPr>
          </w:p>
          <w:p w14:paraId="72F94899" w14:textId="7E6F35EF" w:rsidR="00DF5E5C" w:rsidRPr="00A2743F" w:rsidRDefault="00DF5E5C" w:rsidP="00DF5E5C">
            <w:pPr>
              <w:rPr>
                <w:i/>
              </w:rPr>
            </w:pPr>
            <w:r w:rsidRPr="00A2743F">
              <w:rPr>
                <w:i/>
              </w:rPr>
              <w:t>•</w:t>
            </w:r>
            <w:r w:rsidRPr="00A2743F">
              <w:rPr>
                <w:i/>
              </w:rPr>
              <w:tab/>
              <w:t xml:space="preserve">The scope of a goal and Milestone on genetic level biodiversity should be all wild and domesticated plants and animals; a suitable percentage of within species genetic diversity would be 90-95% (maintaining 90% has long been a goal of ex situ zoo management; maintaining 95% has long been a goal of ex situ seed banks).  </w:t>
            </w:r>
          </w:p>
          <w:p w14:paraId="512548A9" w14:textId="180F3E6B" w:rsidR="00DF5E5C" w:rsidRPr="00A2743F" w:rsidRDefault="00DF5E5C" w:rsidP="00DF5E5C"/>
        </w:tc>
      </w:tr>
      <w:tr w:rsidR="00CB15F9" w:rsidRPr="00A2743F" w14:paraId="6CF688CE" w14:textId="77777777" w:rsidTr="00640329">
        <w:trPr>
          <w:trHeight w:val="224"/>
        </w:trPr>
        <w:tc>
          <w:tcPr>
            <w:tcW w:w="816" w:type="dxa"/>
          </w:tcPr>
          <w:p w14:paraId="3E15F2FF" w14:textId="2BED61B2" w:rsidR="00CB15F9" w:rsidRPr="00A2743F" w:rsidRDefault="00CB15F9" w:rsidP="00CB15F9">
            <w:r w:rsidRPr="00A2743F">
              <w:t>7</w:t>
            </w:r>
          </w:p>
        </w:tc>
        <w:tc>
          <w:tcPr>
            <w:tcW w:w="880" w:type="dxa"/>
          </w:tcPr>
          <w:p w14:paraId="6B17E5DE" w14:textId="4CC9B052" w:rsidR="00CB15F9" w:rsidRPr="00A2743F" w:rsidRDefault="00CB15F9" w:rsidP="00CB15F9">
            <w:r w:rsidRPr="00A2743F">
              <w:t>30</w:t>
            </w:r>
          </w:p>
        </w:tc>
        <w:tc>
          <w:tcPr>
            <w:tcW w:w="8492" w:type="dxa"/>
            <w:gridSpan w:val="2"/>
          </w:tcPr>
          <w:p w14:paraId="0EDA6F8F" w14:textId="20FA6BBF" w:rsidR="00CB15F9" w:rsidRPr="00A2743F" w:rsidRDefault="00CB15F9" w:rsidP="00CB15F9">
            <w:r w:rsidRPr="00A2743F">
              <w:t>The first sentence should read “It is important to address the genetic diversity of wild, domesticated, and other farmed or cultured species, as their dynamics are very different</w:t>
            </w:r>
            <w:r w:rsidR="005E0070" w:rsidRPr="00A2743F">
              <w:t>”</w:t>
            </w:r>
            <w:r w:rsidRPr="00A2743F">
              <w:t>. [Because the current statement does not address the issue of genetic diversity (and modification of it) in aquacultured species (which are not ‘domesticated’ and monitoring this diversity is very important, in terms of how it might affect wild genetic diversity through introgression etc.</w:t>
            </w:r>
          </w:p>
        </w:tc>
      </w:tr>
      <w:tr w:rsidR="00CB15F9" w:rsidRPr="00A2743F" w14:paraId="0CD4C865" w14:textId="77777777" w:rsidTr="00640329">
        <w:trPr>
          <w:trHeight w:val="224"/>
        </w:trPr>
        <w:tc>
          <w:tcPr>
            <w:tcW w:w="816" w:type="dxa"/>
          </w:tcPr>
          <w:p w14:paraId="4E39A56E" w14:textId="316A6627" w:rsidR="00CB15F9" w:rsidRPr="00A2743F" w:rsidRDefault="00CB15F9" w:rsidP="00CB15F9">
            <w:r w:rsidRPr="00A2743F">
              <w:t>7</w:t>
            </w:r>
          </w:p>
        </w:tc>
        <w:tc>
          <w:tcPr>
            <w:tcW w:w="880" w:type="dxa"/>
          </w:tcPr>
          <w:p w14:paraId="148C5E68" w14:textId="59DDA149" w:rsidR="00CB15F9" w:rsidRPr="00A2743F" w:rsidRDefault="00CB15F9" w:rsidP="00CB15F9">
            <w:r w:rsidRPr="00A2743F">
              <w:t>31</w:t>
            </w:r>
          </w:p>
        </w:tc>
        <w:tc>
          <w:tcPr>
            <w:tcW w:w="8492" w:type="dxa"/>
            <w:gridSpan w:val="2"/>
          </w:tcPr>
          <w:p w14:paraId="680E6F68" w14:textId="2681536D" w:rsidR="00CB15F9" w:rsidRPr="00A2743F" w:rsidRDefault="00CB15F9" w:rsidP="00CB15F9">
            <w:r w:rsidRPr="00A2743F">
              <w:t xml:space="preserve">“There is limited information on the status of genetic diversity of wild species.” This is not exactly true. Genetic diversity has been assessed in hundreds of species and is eroding as a result of habitat and population loss, direct harvest, disease, intensive agriculture and extreme climate events. A recent study documented 6% global loss of genetic diversity over the past 100 years, and 28% loss for island species, while </w:t>
            </w:r>
            <w:r w:rsidRPr="00A2743F">
              <w:lastRenderedPageBreak/>
              <w:t>another showed 12% lower genetic diversity in harvested fish than non-harvested fish.</w:t>
            </w:r>
          </w:p>
        </w:tc>
      </w:tr>
      <w:tr w:rsidR="00CB15F9" w:rsidRPr="00A2743F" w14:paraId="4D05F76F" w14:textId="77777777" w:rsidTr="00640329">
        <w:trPr>
          <w:trHeight w:val="224"/>
        </w:trPr>
        <w:tc>
          <w:tcPr>
            <w:tcW w:w="816" w:type="dxa"/>
          </w:tcPr>
          <w:p w14:paraId="2AAEEFF5" w14:textId="4A6A3146" w:rsidR="00CB15F9" w:rsidRPr="00A2743F" w:rsidRDefault="00CB15F9" w:rsidP="00CB15F9">
            <w:r w:rsidRPr="00A2743F">
              <w:lastRenderedPageBreak/>
              <w:t>7</w:t>
            </w:r>
          </w:p>
        </w:tc>
        <w:tc>
          <w:tcPr>
            <w:tcW w:w="880" w:type="dxa"/>
          </w:tcPr>
          <w:p w14:paraId="1438627F" w14:textId="66F11881" w:rsidR="00CB15F9" w:rsidRPr="00A2743F" w:rsidRDefault="00CB15F9" w:rsidP="00CB15F9">
            <w:r w:rsidRPr="00A2743F">
              <w:t>32</w:t>
            </w:r>
          </w:p>
        </w:tc>
        <w:tc>
          <w:tcPr>
            <w:tcW w:w="8492" w:type="dxa"/>
            <w:gridSpan w:val="2"/>
          </w:tcPr>
          <w:p w14:paraId="52276978" w14:textId="4A45F10B" w:rsidR="00CB15F9" w:rsidRPr="00A2743F" w:rsidRDefault="00CB15F9" w:rsidP="00CB15F9">
            <w:r w:rsidRPr="00A2743F">
              <w:t>“Determining precise quantitative targets for maintaining genetic diversity may be difficult, but current knowledge suggests a minimum of 90 percent by 2050 would be consistent with the 2050 Vision.” This is reasonable, but we note that plant conservation often aims for a minimum of 95% of genetic diversity maintained in perpetuity, and thus the ambition could be increased to 95%.</w:t>
            </w:r>
          </w:p>
        </w:tc>
      </w:tr>
      <w:tr w:rsidR="00CB15F9" w:rsidRPr="00A2743F" w14:paraId="1E7BDD97" w14:textId="77777777" w:rsidTr="00640329">
        <w:trPr>
          <w:trHeight w:val="224"/>
        </w:trPr>
        <w:tc>
          <w:tcPr>
            <w:tcW w:w="816" w:type="dxa"/>
          </w:tcPr>
          <w:p w14:paraId="2F01CFA1" w14:textId="6675FC59" w:rsidR="00CB15F9" w:rsidRPr="00A2743F" w:rsidRDefault="00CB15F9" w:rsidP="00CB15F9">
            <w:r w:rsidRPr="00A2743F">
              <w:t>7</w:t>
            </w:r>
          </w:p>
        </w:tc>
        <w:tc>
          <w:tcPr>
            <w:tcW w:w="880" w:type="dxa"/>
          </w:tcPr>
          <w:p w14:paraId="7387138D" w14:textId="074E6B45" w:rsidR="00CB15F9" w:rsidRPr="00A2743F" w:rsidRDefault="00CB15F9" w:rsidP="00CB15F9">
            <w:r w:rsidRPr="00A2743F">
              <w:t>33</w:t>
            </w:r>
          </w:p>
        </w:tc>
        <w:tc>
          <w:tcPr>
            <w:tcW w:w="8492" w:type="dxa"/>
            <w:gridSpan w:val="2"/>
          </w:tcPr>
          <w:p w14:paraId="2005EDAE" w14:textId="5325E8EE" w:rsidR="00CB15F9" w:rsidRPr="00A2743F" w:rsidRDefault="00CB15F9" w:rsidP="00796594">
            <w:r w:rsidRPr="00A2743F">
              <w:t>“Actions  to  achieve  this  element of  the  goal  are  identified  under  the  various  proposed  targets… would therefore contribute to the  conservation  of  genetic  diversity  across  all  species”. We think that genetic diversity should be more explicitly mentioned in these Targets to ensure it is not forgotten, as noted below.</w:t>
            </w:r>
          </w:p>
        </w:tc>
      </w:tr>
      <w:tr w:rsidR="00CB15F9" w:rsidRPr="00A2743F" w14:paraId="41FA73D7" w14:textId="77777777" w:rsidTr="00640329">
        <w:trPr>
          <w:trHeight w:val="224"/>
        </w:trPr>
        <w:tc>
          <w:tcPr>
            <w:tcW w:w="816" w:type="dxa"/>
          </w:tcPr>
          <w:p w14:paraId="563E82F2" w14:textId="6FF6AB8E" w:rsidR="00CB15F9" w:rsidRPr="00A2743F" w:rsidRDefault="00CB15F9" w:rsidP="00CB15F9">
            <w:r w:rsidRPr="00A2743F">
              <w:t>7</w:t>
            </w:r>
          </w:p>
        </w:tc>
        <w:tc>
          <w:tcPr>
            <w:tcW w:w="880" w:type="dxa"/>
          </w:tcPr>
          <w:p w14:paraId="373269F6" w14:textId="65204B5D" w:rsidR="00CB15F9" w:rsidRPr="00A2743F" w:rsidRDefault="00CB15F9" w:rsidP="00CB15F9">
            <w:r w:rsidRPr="00A2743F">
              <w:t>33</w:t>
            </w:r>
          </w:p>
        </w:tc>
        <w:tc>
          <w:tcPr>
            <w:tcW w:w="8492" w:type="dxa"/>
            <w:gridSpan w:val="2"/>
          </w:tcPr>
          <w:p w14:paraId="2417D95C" w14:textId="70958609" w:rsidR="00CB15F9" w:rsidRPr="00A2743F" w:rsidRDefault="00CB15F9" w:rsidP="00CB15F9">
            <w:r w:rsidRPr="00A2743F">
              <w:t>Ex-situ conservation measure</w:t>
            </w:r>
            <w:r w:rsidR="00796594" w:rsidRPr="00A2743F">
              <w:t>s</w:t>
            </w:r>
            <w:r w:rsidRPr="00A2743F">
              <w:t xml:space="preserve"> can be important for genetic diversity, but they can also be problematic – A sentence about ensuring re-introductions/re-stocking do not negatively affect genetic diversity is needed.</w:t>
            </w:r>
          </w:p>
        </w:tc>
      </w:tr>
      <w:tr w:rsidR="00CB15F9" w:rsidRPr="00A2743F" w14:paraId="2EF1B4EE" w14:textId="77777777" w:rsidTr="00640329">
        <w:trPr>
          <w:trHeight w:val="224"/>
        </w:trPr>
        <w:tc>
          <w:tcPr>
            <w:tcW w:w="816" w:type="dxa"/>
          </w:tcPr>
          <w:p w14:paraId="066F0C72" w14:textId="2235DF5E" w:rsidR="00CB15F9" w:rsidRPr="00A2743F" w:rsidRDefault="00CB15F9" w:rsidP="00CB15F9">
            <w:r w:rsidRPr="00A2743F">
              <w:t>7</w:t>
            </w:r>
          </w:p>
        </w:tc>
        <w:tc>
          <w:tcPr>
            <w:tcW w:w="880" w:type="dxa"/>
          </w:tcPr>
          <w:p w14:paraId="6D3D349F" w14:textId="07C6CD3A" w:rsidR="00CB15F9" w:rsidRPr="00A2743F" w:rsidRDefault="00CB15F9" w:rsidP="00CB15F9">
            <w:r w:rsidRPr="00A2743F">
              <w:t>34</w:t>
            </w:r>
          </w:p>
        </w:tc>
        <w:tc>
          <w:tcPr>
            <w:tcW w:w="8492" w:type="dxa"/>
            <w:gridSpan w:val="2"/>
          </w:tcPr>
          <w:p w14:paraId="70BBE6C2" w14:textId="77777777" w:rsidR="00CB15F9" w:rsidRPr="00A2743F" w:rsidRDefault="00CB15F9" w:rsidP="00CB15F9">
            <w:r w:rsidRPr="00A2743F">
              <w:t xml:space="preserve">“Nature’s contributions to people (a concept similar to and inclusive of ecosystem services) refers to all the contributions from biodiversity to people’s quality of life.” </w:t>
            </w:r>
          </w:p>
          <w:p w14:paraId="6018B557" w14:textId="7390A59F" w:rsidR="00CB15F9" w:rsidRPr="00A2743F" w:rsidRDefault="00CB15F9" w:rsidP="00CB15F9">
            <w:r w:rsidRPr="00A2743F">
              <w:t xml:space="preserve">The IUCN SSC Phylogenetic Diversity Task Force highlights here the growing evidence that conserving the Tree of Life is an effective strategy for maintaining nature’s contributions to people (for example, see Molina-Venegas et al., 2020, Botanical Journal of the Linnean Society, 194:397; Molina-Venegas et al., in press Nat. Eco. Evol). In particular, NCPs from biodiversity can be measured using the Phylogenetic Diversity indicator (already listed by IPBES for NCPs 18: maintenance of options, 14: resource provision, and 15: learning and inspiration). This indicator is suitable for Goal B to monitor biodiversity’s continued capacity to provide benefits now and into the future, and is fully outlined in Gumbs et al. (in review) here: </w:t>
            </w:r>
            <w:hyperlink r:id="rId14" w:history="1">
              <w:r w:rsidRPr="00A2743F">
                <w:rPr>
                  <w:rStyle w:val="Hyperlink"/>
                </w:rPr>
                <w:t xml:space="preserve">https://www.biorxiv.org/content/10.1101/2021.03.03.433783v1 </w:t>
              </w:r>
            </w:hyperlink>
            <w:r w:rsidRPr="00A2743F">
              <w:t xml:space="preserve">  </w:t>
            </w:r>
          </w:p>
        </w:tc>
      </w:tr>
      <w:tr w:rsidR="00DF5E5C" w:rsidRPr="00A2743F" w14:paraId="7CB2B08E" w14:textId="77777777" w:rsidTr="006825FA">
        <w:trPr>
          <w:trHeight w:val="224"/>
        </w:trPr>
        <w:tc>
          <w:tcPr>
            <w:tcW w:w="816" w:type="dxa"/>
            <w:shd w:val="clear" w:color="auto" w:fill="auto"/>
          </w:tcPr>
          <w:p w14:paraId="71F91E5A" w14:textId="034999BF" w:rsidR="00DF5E5C" w:rsidRPr="00A2743F" w:rsidRDefault="00DF5E5C" w:rsidP="00DF5E5C">
            <w:r w:rsidRPr="00A2743F">
              <w:t>8-9</w:t>
            </w:r>
          </w:p>
        </w:tc>
        <w:tc>
          <w:tcPr>
            <w:tcW w:w="880" w:type="dxa"/>
            <w:shd w:val="clear" w:color="auto" w:fill="auto"/>
          </w:tcPr>
          <w:p w14:paraId="7D0E5B40" w14:textId="2730F67A" w:rsidR="00DF5E5C" w:rsidRPr="00A2743F" w:rsidRDefault="00DF5E5C" w:rsidP="00DF5E5C">
            <w:r w:rsidRPr="00A2743F">
              <w:t>34-40</w:t>
            </w:r>
          </w:p>
        </w:tc>
        <w:tc>
          <w:tcPr>
            <w:tcW w:w="8492" w:type="dxa"/>
            <w:gridSpan w:val="2"/>
            <w:shd w:val="clear" w:color="auto" w:fill="auto"/>
          </w:tcPr>
          <w:p w14:paraId="767945F7" w14:textId="77777777" w:rsidR="00DF5E5C" w:rsidRPr="00A2743F" w:rsidRDefault="00DF5E5C" w:rsidP="00DF5E5C">
            <w:r w:rsidRPr="00A2743F">
              <w:t>•</w:t>
            </w:r>
            <w:r w:rsidRPr="00A2743F">
              <w:tab/>
              <w:t xml:space="preserve">IUCN recommends a focus on securing “nature’s contributions” through the maintenance of ecosystem services and nature-based solutions. </w:t>
            </w:r>
          </w:p>
          <w:p w14:paraId="257E1C0E" w14:textId="77777777" w:rsidR="00DF5E5C" w:rsidRPr="00A2743F" w:rsidRDefault="00DF5E5C" w:rsidP="00DF5E5C">
            <w:r w:rsidRPr="00A2743F">
              <w:t>•</w:t>
            </w:r>
            <w:r w:rsidRPr="00A2743F">
              <w:tab/>
              <w:t xml:space="preserve">We recommend that “have been valued” is changed to “are valued” to emphasise the continuous work needed as well as the insertion of “maintained and enhanced” on the basis that maintenance alone is insufficient. </w:t>
            </w:r>
          </w:p>
          <w:p w14:paraId="7206FA5B" w14:textId="77777777" w:rsidR="00DF5E5C" w:rsidRPr="00A2743F" w:rsidRDefault="00DF5E5C" w:rsidP="00DF5E5C">
            <w:r w:rsidRPr="00A2743F">
              <w:t>•</w:t>
            </w:r>
            <w:r w:rsidRPr="00A2743F">
              <w:tab/>
              <w:t>The goal should include numeric values for 2050.</w:t>
            </w:r>
          </w:p>
          <w:p w14:paraId="10BF7AE2" w14:textId="77777777" w:rsidR="00DF5E5C" w:rsidRPr="00A2743F" w:rsidRDefault="00DF5E5C" w:rsidP="00DF5E5C"/>
          <w:p w14:paraId="1CD9F377" w14:textId="77777777" w:rsidR="00DF5E5C" w:rsidRPr="00A2743F" w:rsidRDefault="00DF5E5C" w:rsidP="00DF5E5C">
            <w:r w:rsidRPr="00A2743F">
              <w:t>IUCN recommends the following formulation:</w:t>
            </w:r>
          </w:p>
          <w:p w14:paraId="705DDB05" w14:textId="77777777" w:rsidR="00DF5E5C" w:rsidRPr="00A2743F" w:rsidRDefault="00DF5E5C" w:rsidP="00DF5E5C"/>
          <w:p w14:paraId="3677147F" w14:textId="77777777" w:rsidR="00DF5E5C" w:rsidRPr="00A2743F" w:rsidRDefault="00DF5E5C" w:rsidP="00DF5E5C">
            <w:pPr>
              <w:rPr>
                <w:b/>
              </w:rPr>
            </w:pPr>
            <w:r w:rsidRPr="00A2743F">
              <w:rPr>
                <w:b/>
              </w:rPr>
              <w:t>By 2050, nature’s contributions to people are valued, maintained and enhanced through conservation, restoration and sustainable use supporting global development agenda for the benefit of all people.</w:t>
            </w:r>
          </w:p>
          <w:p w14:paraId="4A477B4D" w14:textId="5C86E82C" w:rsidR="00DF5E5C" w:rsidRPr="00A2743F" w:rsidRDefault="00DF5E5C" w:rsidP="00DF5E5C">
            <w:pPr>
              <w:rPr>
                <w:b/>
              </w:rPr>
            </w:pPr>
          </w:p>
          <w:p w14:paraId="3E85D7CC" w14:textId="15798054" w:rsidR="00DF5E5C" w:rsidRPr="00A2743F" w:rsidRDefault="00DF5E5C" w:rsidP="00DF5E5C">
            <w:pPr>
              <w:rPr>
                <w:b/>
              </w:rPr>
            </w:pPr>
            <w:r w:rsidRPr="00A2743F">
              <w:rPr>
                <w:b/>
              </w:rPr>
              <w:t xml:space="preserve">Milestone: </w:t>
            </w:r>
          </w:p>
          <w:p w14:paraId="713CD8C0" w14:textId="77777777" w:rsidR="00DF5E5C" w:rsidRPr="00A2743F" w:rsidRDefault="00DF5E5C" w:rsidP="00DF5E5C">
            <w:pPr>
              <w:rPr>
                <w:b/>
              </w:rPr>
            </w:pPr>
          </w:p>
          <w:p w14:paraId="289648B7" w14:textId="2A2CE9BA" w:rsidR="00DF5E5C" w:rsidRPr="00A2743F" w:rsidRDefault="00DF5E5C" w:rsidP="00DF5E5C">
            <w:pPr>
              <w:rPr>
                <w:i/>
              </w:rPr>
            </w:pPr>
            <w:r w:rsidRPr="00A2743F">
              <w:rPr>
                <w:i/>
              </w:rPr>
              <w:t>IUCN welcomes the Milestones but recommends a formulation for B.1 taking account of the following:</w:t>
            </w:r>
          </w:p>
          <w:p w14:paraId="28705512" w14:textId="77777777" w:rsidR="00DF5E5C" w:rsidRPr="00A2743F" w:rsidRDefault="00DF5E5C" w:rsidP="00DF5E5C">
            <w:pPr>
              <w:rPr>
                <w:i/>
              </w:rPr>
            </w:pPr>
          </w:p>
          <w:p w14:paraId="787C5D0A" w14:textId="77777777" w:rsidR="00DF5E5C" w:rsidRPr="00A2743F" w:rsidRDefault="00DF5E5C" w:rsidP="00DF5E5C">
            <w:pPr>
              <w:rPr>
                <w:i/>
              </w:rPr>
            </w:pPr>
            <w:r w:rsidRPr="00A2743F">
              <w:rPr>
                <w:i/>
              </w:rPr>
              <w:t>•</w:t>
            </w:r>
            <w:r w:rsidRPr="00A2743F">
              <w:rPr>
                <w:i/>
              </w:rPr>
              <w:tab/>
              <w:t xml:space="preserve">The term “natural disasters” does not adequately recognize the multifaceted nature of disasters (that are both natural and human-induced). </w:t>
            </w:r>
          </w:p>
          <w:p w14:paraId="560A501A" w14:textId="77777777" w:rsidR="00DF5E5C" w:rsidRPr="00A2743F" w:rsidRDefault="00DF5E5C" w:rsidP="00DF5E5C">
            <w:pPr>
              <w:rPr>
                <w:i/>
              </w:rPr>
            </w:pPr>
            <w:r w:rsidRPr="00A2743F">
              <w:rPr>
                <w:i/>
              </w:rPr>
              <w:lastRenderedPageBreak/>
              <w:t>•</w:t>
            </w:r>
            <w:r w:rsidRPr="00A2743F">
              <w:rPr>
                <w:i/>
              </w:rPr>
              <w:tab/>
              <w:t>The reference to “sustainable diets and food security” is welcomed.</w:t>
            </w:r>
          </w:p>
          <w:p w14:paraId="64AFDEDE" w14:textId="77777777" w:rsidR="00DF5E5C" w:rsidRPr="00A2743F" w:rsidRDefault="00DF5E5C" w:rsidP="00DF5E5C">
            <w:pPr>
              <w:rPr>
                <w:i/>
              </w:rPr>
            </w:pPr>
            <w:r w:rsidRPr="00A2743F">
              <w:rPr>
                <w:i/>
              </w:rPr>
              <w:t>•</w:t>
            </w:r>
            <w:r w:rsidRPr="00A2743F">
              <w:rPr>
                <w:i/>
              </w:rPr>
              <w:tab/>
              <w:t>Incorporating “health security” in recognition of the linkages between ecosystems and human health.</w:t>
            </w:r>
          </w:p>
          <w:p w14:paraId="4A05DA4B" w14:textId="77777777" w:rsidR="00DF5E5C" w:rsidRPr="00A2743F" w:rsidRDefault="00DF5E5C" w:rsidP="00DF5E5C">
            <w:pPr>
              <w:rPr>
                <w:i/>
              </w:rPr>
            </w:pPr>
            <w:r w:rsidRPr="00A2743F">
              <w:rPr>
                <w:i/>
              </w:rPr>
              <w:t>•</w:t>
            </w:r>
            <w:r w:rsidRPr="00A2743F">
              <w:rPr>
                <w:i/>
              </w:rPr>
              <w:tab/>
              <w:t>Reference to climate change adaptation and mitigation should be is added.</w:t>
            </w:r>
          </w:p>
          <w:p w14:paraId="5D943B72" w14:textId="77777777" w:rsidR="00DF5E5C" w:rsidRPr="00A2743F" w:rsidRDefault="00DF5E5C" w:rsidP="00DF5E5C">
            <w:pPr>
              <w:rPr>
                <w:i/>
              </w:rPr>
            </w:pPr>
            <w:r w:rsidRPr="00A2743F">
              <w:rPr>
                <w:i/>
              </w:rPr>
              <w:t>•</w:t>
            </w:r>
            <w:r w:rsidRPr="00A2743F">
              <w:rPr>
                <w:i/>
              </w:rPr>
              <w:tab/>
              <w:t>[X%] should be amended to [X] million people.</w:t>
            </w:r>
          </w:p>
          <w:p w14:paraId="5891E50C" w14:textId="77777777" w:rsidR="00DF5E5C" w:rsidRPr="00A2743F" w:rsidRDefault="00DF5E5C" w:rsidP="00DF5E5C">
            <w:pPr>
              <w:rPr>
                <w:b/>
              </w:rPr>
            </w:pPr>
          </w:p>
          <w:p w14:paraId="700CD420" w14:textId="77777777" w:rsidR="00DF5E5C" w:rsidRPr="00A2743F" w:rsidRDefault="00DF5E5C" w:rsidP="00DF5E5C">
            <w:pPr>
              <w:rPr>
                <w:i/>
              </w:rPr>
            </w:pPr>
            <w:r w:rsidRPr="00A2743F">
              <w:rPr>
                <w:i/>
              </w:rPr>
              <w:t>B.1 Nature contributes to sustainable diets, human health and food security, access to safe drinking water; climate change adaptation and mitigation and resilience to natural disasters hazards through nature-based solutions for at least [X%] million people.</w:t>
            </w:r>
          </w:p>
          <w:p w14:paraId="3732B681" w14:textId="77777777" w:rsidR="00DF5E5C" w:rsidRPr="00A2743F" w:rsidRDefault="00DF5E5C" w:rsidP="00DF5E5C">
            <w:pPr>
              <w:rPr>
                <w:i/>
              </w:rPr>
            </w:pPr>
          </w:p>
          <w:p w14:paraId="2F90357A" w14:textId="77777777" w:rsidR="00DF5E5C" w:rsidRPr="00A2743F" w:rsidRDefault="00DF5E5C" w:rsidP="00DF5E5C">
            <w:pPr>
              <w:rPr>
                <w:i/>
              </w:rPr>
            </w:pPr>
            <w:r w:rsidRPr="00A2743F">
              <w:rPr>
                <w:i/>
              </w:rPr>
              <w:t>B.2 fails to include explicit reference to values of biodiversity. IUCN recommends that this should be strengthened in a way that improves the link between the 2030 Milestone and the 2050 goal as follows:</w:t>
            </w:r>
          </w:p>
          <w:p w14:paraId="4A604F27" w14:textId="77777777" w:rsidR="00DF5E5C" w:rsidRPr="00A2743F" w:rsidRDefault="00DF5E5C" w:rsidP="00DF5E5C">
            <w:pPr>
              <w:rPr>
                <w:i/>
              </w:rPr>
            </w:pPr>
          </w:p>
          <w:p w14:paraId="6BC97018" w14:textId="77777777" w:rsidR="00DF5E5C" w:rsidRPr="00A2743F" w:rsidRDefault="00DF5E5C" w:rsidP="00DF5E5C">
            <w:pPr>
              <w:rPr>
                <w:i/>
              </w:rPr>
            </w:pPr>
            <w:r w:rsidRPr="00A2743F">
              <w:rPr>
                <w:i/>
              </w:rPr>
              <w:t xml:space="preserve">B.2 Nature is valued through green investments, nature’s contributions to people and ecosystem service valuations in national accounts, and public and private sector financial disclosures. </w:t>
            </w:r>
          </w:p>
          <w:p w14:paraId="29DE3C43" w14:textId="77777777" w:rsidR="00DF5E5C" w:rsidRPr="00A2743F" w:rsidRDefault="00DF5E5C" w:rsidP="00DF5E5C">
            <w:pPr>
              <w:rPr>
                <w:i/>
              </w:rPr>
            </w:pPr>
          </w:p>
          <w:p w14:paraId="2ACFB07F" w14:textId="4DBA8D69" w:rsidR="00DF5E5C" w:rsidRPr="00A2743F" w:rsidRDefault="00DF5E5C" w:rsidP="00DF5E5C">
            <w:pPr>
              <w:rPr>
                <w:b/>
              </w:rPr>
            </w:pPr>
            <w:r w:rsidRPr="00A2743F">
              <w:rPr>
                <w:i/>
              </w:rPr>
              <w:t>The scope of B.2 should explicitly include the intrinsic and cultural values of nature</w:t>
            </w:r>
          </w:p>
        </w:tc>
      </w:tr>
      <w:tr w:rsidR="00CB15F9" w:rsidRPr="00A2743F" w14:paraId="372F0F8E" w14:textId="77777777" w:rsidTr="00640329">
        <w:trPr>
          <w:trHeight w:val="224"/>
        </w:trPr>
        <w:tc>
          <w:tcPr>
            <w:tcW w:w="816" w:type="dxa"/>
          </w:tcPr>
          <w:p w14:paraId="0DD7BF34" w14:textId="21590933" w:rsidR="00CB15F9" w:rsidRPr="00A2743F" w:rsidRDefault="00CB15F9" w:rsidP="00CB15F9">
            <w:r w:rsidRPr="00A2743F">
              <w:lastRenderedPageBreak/>
              <w:t>8</w:t>
            </w:r>
          </w:p>
        </w:tc>
        <w:tc>
          <w:tcPr>
            <w:tcW w:w="880" w:type="dxa"/>
          </w:tcPr>
          <w:p w14:paraId="28CEE590" w14:textId="6FC2A9D0" w:rsidR="00CB15F9" w:rsidRPr="00A2743F" w:rsidRDefault="00CB15F9" w:rsidP="00CB15F9">
            <w:r w:rsidRPr="00A2743F">
              <w:t>36.</w:t>
            </w:r>
          </w:p>
        </w:tc>
        <w:tc>
          <w:tcPr>
            <w:tcW w:w="8492" w:type="dxa"/>
            <w:gridSpan w:val="2"/>
          </w:tcPr>
          <w:p w14:paraId="24499D94" w14:textId="27B5375E" w:rsidR="00CB15F9" w:rsidRPr="00A2743F" w:rsidRDefault="00CB15F9" w:rsidP="00CB15F9">
            <w:r w:rsidRPr="00A2743F">
              <w:t>Suggest changing this text:</w:t>
            </w:r>
            <w:r w:rsidR="00796594" w:rsidRPr="00A2743F" w:rsidDel="00796594">
              <w:t xml:space="preserve"> </w:t>
            </w:r>
            <w:r w:rsidRPr="00A2743F">
              <w:t>“Spatial analysis of the provision and need for ecosystem services shows that nature’s contributions to people, for example to water quality regulation, coastal disaster risk reduction and pollination, are not evenly distributed across the world. Human needs also vary depending on the location and social dynamics such as gender. Where the two coincide, nature’s contributions to people are highest. In some areas, however, people’s needs and access to nature’s contributions are not adequately met, due to various dynamics including, but not limited to, gender and ethnicity.”</w:t>
            </w:r>
          </w:p>
        </w:tc>
      </w:tr>
      <w:tr w:rsidR="00CB15F9" w:rsidRPr="00A2743F" w14:paraId="3417CF6E" w14:textId="77777777" w:rsidTr="00640329">
        <w:trPr>
          <w:trHeight w:val="224"/>
        </w:trPr>
        <w:tc>
          <w:tcPr>
            <w:tcW w:w="816" w:type="dxa"/>
          </w:tcPr>
          <w:p w14:paraId="7E9EF45D" w14:textId="789CB9DD" w:rsidR="00CB15F9" w:rsidRPr="00A2743F" w:rsidRDefault="00CB15F9" w:rsidP="00CB15F9">
            <w:r w:rsidRPr="00A2743F">
              <w:t>8</w:t>
            </w:r>
          </w:p>
        </w:tc>
        <w:tc>
          <w:tcPr>
            <w:tcW w:w="880" w:type="dxa"/>
          </w:tcPr>
          <w:p w14:paraId="33118D05" w14:textId="2F9358A9" w:rsidR="00CB15F9" w:rsidRPr="00A2743F" w:rsidRDefault="00CB15F9" w:rsidP="00CB15F9">
            <w:r w:rsidRPr="00A2743F">
              <w:t>37</w:t>
            </w:r>
          </w:p>
        </w:tc>
        <w:tc>
          <w:tcPr>
            <w:tcW w:w="8492" w:type="dxa"/>
            <w:gridSpan w:val="2"/>
          </w:tcPr>
          <w:p w14:paraId="435BCEC2" w14:textId="585F3E66" w:rsidR="00CB15F9" w:rsidRPr="00A2743F" w:rsidRDefault="00CB15F9" w:rsidP="00CB15F9">
            <w:r w:rsidRPr="00A2743F">
              <w:t>Suggest changing this text:</w:t>
            </w:r>
            <w:r w:rsidR="00796594" w:rsidRPr="00A2743F">
              <w:t xml:space="preserve"> </w:t>
            </w:r>
            <w:r w:rsidR="00796594" w:rsidRPr="00A2743F" w:rsidDel="00796594">
              <w:t xml:space="preserve"> </w:t>
            </w:r>
            <w:r w:rsidRPr="00A2743F">
              <w:t>“Poorer groups of people, particularly poor women and girls, are often most likely to suffer the impacts of declining contributions of nature.”</w:t>
            </w:r>
          </w:p>
        </w:tc>
      </w:tr>
      <w:tr w:rsidR="00CB15F9" w:rsidRPr="00A2743F" w14:paraId="4908278D" w14:textId="77777777" w:rsidTr="00640329">
        <w:trPr>
          <w:trHeight w:val="224"/>
        </w:trPr>
        <w:tc>
          <w:tcPr>
            <w:tcW w:w="816" w:type="dxa"/>
          </w:tcPr>
          <w:p w14:paraId="2B00653A" w14:textId="50E917FA" w:rsidR="00CB15F9" w:rsidRPr="00A2743F" w:rsidRDefault="00CB15F9" w:rsidP="00CB15F9">
            <w:r w:rsidRPr="00A2743F">
              <w:t>8</w:t>
            </w:r>
          </w:p>
        </w:tc>
        <w:tc>
          <w:tcPr>
            <w:tcW w:w="880" w:type="dxa"/>
          </w:tcPr>
          <w:p w14:paraId="49381DF0" w14:textId="1949BDB8" w:rsidR="00CB15F9" w:rsidRPr="00A2743F" w:rsidRDefault="00CB15F9" w:rsidP="00CB15F9">
            <w:r w:rsidRPr="00A2743F">
              <w:t>39</w:t>
            </w:r>
          </w:p>
        </w:tc>
        <w:tc>
          <w:tcPr>
            <w:tcW w:w="8492" w:type="dxa"/>
            <w:gridSpan w:val="2"/>
          </w:tcPr>
          <w:p w14:paraId="08E15F0D" w14:textId="3D0004E6" w:rsidR="00CB15F9" w:rsidRPr="00A2743F" w:rsidRDefault="00CB15F9" w:rsidP="00CB15F9">
            <w:r w:rsidRPr="00A2743F">
              <w:t>The four ways this paragraph notes an ambitious goal could benefit people touch on gender. Communities with higher levels of gender inequality are particularly impacted by an ambitious goal, and this should be noted in this paragraph to make clear how interlinked gender is to this goal and how important an ambitious goal is to addressing healthier and more equitable communities.</w:t>
            </w:r>
          </w:p>
        </w:tc>
      </w:tr>
      <w:tr w:rsidR="00CB15F9" w:rsidRPr="00A2743F" w14:paraId="126BA6FD" w14:textId="77777777" w:rsidTr="00640329">
        <w:trPr>
          <w:trHeight w:val="224"/>
        </w:trPr>
        <w:tc>
          <w:tcPr>
            <w:tcW w:w="816" w:type="dxa"/>
          </w:tcPr>
          <w:p w14:paraId="1EC2F8EB" w14:textId="62768AA2" w:rsidR="00CB15F9" w:rsidRPr="00A2743F" w:rsidRDefault="00CB15F9" w:rsidP="00CB15F9">
            <w:r w:rsidRPr="00A2743F">
              <w:t>9</w:t>
            </w:r>
          </w:p>
        </w:tc>
        <w:tc>
          <w:tcPr>
            <w:tcW w:w="880" w:type="dxa"/>
          </w:tcPr>
          <w:p w14:paraId="38D400F9" w14:textId="78B1538C" w:rsidR="00CB15F9" w:rsidRPr="00A2743F" w:rsidRDefault="00CB15F9" w:rsidP="00CB15F9">
            <w:r w:rsidRPr="00A2743F">
              <w:t>40</w:t>
            </w:r>
          </w:p>
        </w:tc>
        <w:tc>
          <w:tcPr>
            <w:tcW w:w="8492" w:type="dxa"/>
            <w:gridSpan w:val="2"/>
          </w:tcPr>
          <w:p w14:paraId="45DF14E0" w14:textId="0AB13573" w:rsidR="00CB15F9" w:rsidRPr="00A2743F" w:rsidRDefault="009040AA" w:rsidP="00CB15F9">
            <w:r w:rsidRPr="00A2743F">
              <w:t xml:space="preserve">Suggest addition to this text to read: </w:t>
            </w:r>
            <w:r w:rsidR="00CB15F9" w:rsidRPr="00A2743F">
              <w:t xml:space="preserve">“Nature’s capacity to continue delivering its contributions to people is reliant on the area and integrity of both natural and managed ecosystems and their constituent species, ‘between-species phylogenetic diversity’ and within-species genetic diversity.” </w:t>
            </w:r>
          </w:p>
          <w:p w14:paraId="1A30A853" w14:textId="77777777" w:rsidR="00CB15F9" w:rsidRPr="00A2743F" w:rsidRDefault="00CB15F9" w:rsidP="00CB15F9">
            <w:r w:rsidRPr="00A2743F">
              <w:t xml:space="preserve"> The IUCN SSC Phylogenetic Diversity Task Force recommends acknowledgement be made here that IPBES recognised (see Diaz et al., 2019, Science, 366:eaax3100) this capacity is also reliant on the maintenance of between-species phylogenetic diversity, or the maintenance of the Tree of Life, which is listed by IPBES as an indicator for nature’s continued capacity to deliver contributions to people.  </w:t>
            </w:r>
          </w:p>
          <w:p w14:paraId="383633BD" w14:textId="77777777" w:rsidR="00CB15F9" w:rsidRPr="00A2743F" w:rsidRDefault="00CB15F9" w:rsidP="00CB15F9"/>
        </w:tc>
      </w:tr>
      <w:tr w:rsidR="00DF5E5C" w:rsidRPr="00A2743F" w14:paraId="0BB92C15" w14:textId="77777777" w:rsidTr="006825FA">
        <w:trPr>
          <w:trHeight w:val="224"/>
        </w:trPr>
        <w:tc>
          <w:tcPr>
            <w:tcW w:w="816" w:type="dxa"/>
            <w:shd w:val="clear" w:color="auto" w:fill="auto"/>
          </w:tcPr>
          <w:p w14:paraId="00D8FB1A" w14:textId="2261F2B9" w:rsidR="00DF5E5C" w:rsidRPr="00A2743F" w:rsidRDefault="00DF5E5C" w:rsidP="00DF5E5C">
            <w:r w:rsidRPr="00A2743F">
              <w:lastRenderedPageBreak/>
              <w:t>9-10</w:t>
            </w:r>
          </w:p>
        </w:tc>
        <w:tc>
          <w:tcPr>
            <w:tcW w:w="880" w:type="dxa"/>
            <w:shd w:val="clear" w:color="auto" w:fill="auto"/>
          </w:tcPr>
          <w:p w14:paraId="1F25CB12" w14:textId="35CAF3B5" w:rsidR="00DF5E5C" w:rsidRPr="00A2743F" w:rsidRDefault="00DF5E5C" w:rsidP="00DF5E5C">
            <w:r w:rsidRPr="00A2743F">
              <w:t>41-45</w:t>
            </w:r>
          </w:p>
        </w:tc>
        <w:tc>
          <w:tcPr>
            <w:tcW w:w="8492" w:type="dxa"/>
            <w:gridSpan w:val="2"/>
            <w:shd w:val="clear" w:color="auto" w:fill="auto"/>
          </w:tcPr>
          <w:p w14:paraId="50CBEDC3" w14:textId="77777777" w:rsidR="00DF5E5C" w:rsidRPr="00A2743F" w:rsidRDefault="00DF5E5C" w:rsidP="00DF5E5C">
            <w:r w:rsidRPr="00A2743F">
              <w:t>•</w:t>
            </w:r>
            <w:r w:rsidRPr="00A2743F">
              <w:tab/>
              <w:t xml:space="preserve">IUCN notes the lack of a baseline from which to start measuring benefits. In particular, non-monetary benefits would be very difficult to measure using only numeric values. </w:t>
            </w:r>
          </w:p>
          <w:p w14:paraId="3A6D2C21" w14:textId="77777777" w:rsidR="00DF5E5C" w:rsidRPr="00A2743F" w:rsidRDefault="00DF5E5C" w:rsidP="00DF5E5C">
            <w:r w:rsidRPr="00A2743F">
              <w:t>•</w:t>
            </w:r>
            <w:r w:rsidRPr="00A2743F">
              <w:tab/>
              <w:t xml:space="preserve">Access is not included in this formulation of the goal. </w:t>
            </w:r>
          </w:p>
          <w:p w14:paraId="0942C31C" w14:textId="77777777" w:rsidR="00DF5E5C" w:rsidRPr="00A2743F" w:rsidRDefault="00DF5E5C" w:rsidP="00DF5E5C">
            <w:r w:rsidRPr="00A2743F">
              <w:t>•</w:t>
            </w:r>
            <w:r w:rsidRPr="00A2743F">
              <w:tab/>
              <w:t xml:space="preserve">Benefits associated with traditional knowledge (access and use) as mentioned in the Zero Draft is no longer here; this should be re-inserted. </w:t>
            </w:r>
          </w:p>
          <w:p w14:paraId="6143C9D5" w14:textId="77777777" w:rsidR="00DF5E5C" w:rsidRPr="00A2743F" w:rsidRDefault="00DF5E5C" w:rsidP="00DF5E5C">
            <w:r w:rsidRPr="00A2743F">
              <w:t>•</w:t>
            </w:r>
            <w:r w:rsidRPr="00A2743F">
              <w:tab/>
              <w:t xml:space="preserve">IUCN considers that this goal must relate to the Nagoya Protocol explicitly as the legal framework within the Convention that addresses the third objective of the CBD.  </w:t>
            </w:r>
          </w:p>
          <w:p w14:paraId="00A2E738" w14:textId="77777777" w:rsidR="00DF5E5C" w:rsidRPr="00A2743F" w:rsidRDefault="00DF5E5C" w:rsidP="00DF5E5C"/>
          <w:p w14:paraId="048D05F8" w14:textId="77777777" w:rsidR="00DF5E5C" w:rsidRPr="00A2743F" w:rsidRDefault="00DF5E5C" w:rsidP="00DF5E5C">
            <w:r w:rsidRPr="00A2743F">
              <w:t xml:space="preserve">IUCN recommends the following formulation: </w:t>
            </w:r>
          </w:p>
          <w:p w14:paraId="312ABE88" w14:textId="77777777" w:rsidR="00DF5E5C" w:rsidRPr="00A2743F" w:rsidRDefault="00DF5E5C" w:rsidP="00DF5E5C"/>
          <w:p w14:paraId="3BE1B80C" w14:textId="77777777" w:rsidR="00DF5E5C" w:rsidRPr="00A2743F" w:rsidRDefault="00DF5E5C" w:rsidP="00DF5E5C">
            <w:pPr>
              <w:rPr>
                <w:b/>
              </w:rPr>
            </w:pPr>
            <w:r w:rsidRPr="00A2743F">
              <w:rPr>
                <w:b/>
              </w:rPr>
              <w:t>By 2050, benefits arising from the utilization of genetic resources and associated traditional knowledge are shared fairly and equitably resulting in increased benefits directed to conservation and sustainable use of biodiversity in accordance with the Nagoya Protocol.</w:t>
            </w:r>
          </w:p>
          <w:p w14:paraId="0D1967CC" w14:textId="46542D78" w:rsidR="00DF5E5C" w:rsidRPr="00A2743F" w:rsidRDefault="00DF5E5C" w:rsidP="00DF5E5C">
            <w:pPr>
              <w:rPr>
                <w:b/>
              </w:rPr>
            </w:pPr>
          </w:p>
          <w:p w14:paraId="266127D7" w14:textId="7479EFC1" w:rsidR="00DF5E5C" w:rsidRPr="00A2743F" w:rsidRDefault="00DF5E5C" w:rsidP="00DF5E5C">
            <w:pPr>
              <w:rPr>
                <w:b/>
              </w:rPr>
            </w:pPr>
            <w:r w:rsidRPr="00A2743F">
              <w:rPr>
                <w:b/>
              </w:rPr>
              <w:t xml:space="preserve">Milestone: </w:t>
            </w:r>
          </w:p>
          <w:p w14:paraId="04EFC683" w14:textId="77777777" w:rsidR="00DF5E5C" w:rsidRPr="00A2743F" w:rsidRDefault="00DF5E5C" w:rsidP="00DF5E5C">
            <w:pPr>
              <w:rPr>
                <w:b/>
              </w:rPr>
            </w:pPr>
          </w:p>
          <w:p w14:paraId="22AFAC3E" w14:textId="77777777" w:rsidR="00DF5E5C" w:rsidRPr="00A2743F" w:rsidRDefault="00DF5E5C" w:rsidP="00DF5E5C">
            <w:pPr>
              <w:rPr>
                <w:i/>
              </w:rPr>
            </w:pPr>
            <w:r w:rsidRPr="00A2743F">
              <w:rPr>
                <w:i/>
                <w:kern w:val="22"/>
              </w:rPr>
              <w:t xml:space="preserve">IUCN suggests that this Milestone includes </w:t>
            </w:r>
            <w:r w:rsidRPr="00A2743F">
              <w:rPr>
                <w:i/>
              </w:rPr>
              <w:t>numeric values for 2030.</w:t>
            </w:r>
          </w:p>
          <w:p w14:paraId="486F83AA" w14:textId="77777777" w:rsidR="00DF5E5C" w:rsidRPr="00A2743F" w:rsidRDefault="00DF5E5C" w:rsidP="00DF5E5C">
            <w:pPr>
              <w:ind w:left="60"/>
              <w:rPr>
                <w:i/>
              </w:rPr>
            </w:pPr>
          </w:p>
          <w:p w14:paraId="791AF2FC" w14:textId="77777777" w:rsidR="00DF5E5C" w:rsidRPr="00A2743F" w:rsidRDefault="00DF5E5C" w:rsidP="00DF5E5C">
            <w:pPr>
              <w:pStyle w:val="ListParagraph"/>
              <w:numPr>
                <w:ilvl w:val="0"/>
                <w:numId w:val="1"/>
              </w:numPr>
              <w:spacing w:after="0" w:line="240" w:lineRule="auto"/>
              <w:ind w:left="360"/>
              <w:rPr>
                <w:rFonts w:ascii="Times New Roman" w:eastAsia="Arial" w:hAnsi="Times New Roman" w:cs="Times New Roman"/>
                <w:i/>
                <w:color w:val="000000"/>
                <w:sz w:val="24"/>
                <w:szCs w:val="24"/>
              </w:rPr>
            </w:pPr>
            <w:r w:rsidRPr="00A2743F">
              <w:rPr>
                <w:rFonts w:ascii="Times New Roman" w:eastAsia="Arial" w:hAnsi="Times New Roman" w:cs="Times New Roman"/>
                <w:i/>
                <w:sz w:val="24"/>
                <w:szCs w:val="24"/>
              </w:rPr>
              <w:t>It is important that information on the scope and implementation of Goal C makes clear that decision-making on sharing mechanisms must be equitable, inclusive and</w:t>
            </w:r>
            <w:sdt>
              <w:sdtPr>
                <w:rPr>
                  <w:rFonts w:ascii="Times New Roman" w:hAnsi="Times New Roman" w:cs="Times New Roman"/>
                  <w:i/>
                  <w:sz w:val="24"/>
                  <w:szCs w:val="24"/>
                </w:rPr>
                <w:tag w:val="goog_rdk_1"/>
                <w:id w:val="37016810"/>
              </w:sdtPr>
              <w:sdtContent>
                <w:r w:rsidRPr="00A2743F">
                  <w:rPr>
                    <w:rFonts w:ascii="Times New Roman" w:hAnsi="Times New Roman" w:cs="Times New Roman"/>
                    <w:i/>
                    <w:sz w:val="24"/>
                    <w:szCs w:val="24"/>
                  </w:rPr>
                  <w:t xml:space="preserve"> </w:t>
                </w:r>
              </w:sdtContent>
            </w:sdt>
            <w:r w:rsidRPr="00A2743F">
              <w:rPr>
                <w:rFonts w:ascii="Times New Roman" w:eastAsia="Arial" w:hAnsi="Times New Roman" w:cs="Times New Roman"/>
                <w:i/>
                <w:sz w:val="24"/>
                <w:szCs w:val="24"/>
              </w:rPr>
              <w:t>recognize the rights of Indigenous peoples, and be representative of local communities.</w:t>
            </w:r>
            <w:r w:rsidRPr="00A2743F">
              <w:rPr>
                <w:rFonts w:ascii="Times New Roman" w:eastAsia="Arial" w:hAnsi="Times New Roman" w:cs="Times New Roman"/>
                <w:i/>
                <w:color w:val="000000"/>
                <w:sz w:val="24"/>
                <w:szCs w:val="24"/>
              </w:rPr>
              <w:t xml:space="preserve"> </w:t>
            </w:r>
          </w:p>
          <w:p w14:paraId="19E8B2C6" w14:textId="77777777" w:rsidR="00DF5E5C" w:rsidRPr="00A2743F" w:rsidRDefault="00DF5E5C" w:rsidP="00DF5E5C">
            <w:pPr>
              <w:rPr>
                <w:rFonts w:eastAsia="Arial"/>
                <w:i/>
              </w:rPr>
            </w:pPr>
          </w:p>
          <w:p w14:paraId="0F1F07E9" w14:textId="77777777" w:rsidR="00DF5E5C" w:rsidRPr="00A2743F" w:rsidRDefault="00DF5E5C" w:rsidP="00DF5E5C">
            <w:pPr>
              <w:pStyle w:val="ListParagraph"/>
              <w:numPr>
                <w:ilvl w:val="0"/>
                <w:numId w:val="1"/>
              </w:numPr>
              <w:spacing w:after="0" w:line="240" w:lineRule="auto"/>
              <w:ind w:left="360"/>
              <w:rPr>
                <w:rFonts w:ascii="Times New Roman" w:hAnsi="Times New Roman" w:cs="Times New Roman"/>
                <w:i/>
                <w:sz w:val="24"/>
                <w:szCs w:val="24"/>
              </w:rPr>
            </w:pPr>
            <w:r w:rsidRPr="00A2743F">
              <w:rPr>
                <w:rFonts w:ascii="Times New Roman" w:eastAsia="Arial" w:hAnsi="Times New Roman" w:cs="Times New Roman"/>
                <w:i/>
                <w:sz w:val="24"/>
                <w:szCs w:val="24"/>
              </w:rPr>
              <w:t>As mentioned above, the lack of data is a major challenge for measuring progress towards Goal C.</w:t>
            </w:r>
          </w:p>
          <w:p w14:paraId="347F2F0A" w14:textId="77777777" w:rsidR="00DF5E5C" w:rsidRPr="00A2743F" w:rsidRDefault="00DF5E5C" w:rsidP="00DF5E5C">
            <w:pPr>
              <w:pStyle w:val="ListParagraph"/>
              <w:rPr>
                <w:rFonts w:ascii="Times New Roman" w:hAnsi="Times New Roman" w:cs="Times New Roman"/>
                <w:i/>
                <w:sz w:val="24"/>
                <w:szCs w:val="24"/>
              </w:rPr>
            </w:pPr>
          </w:p>
          <w:p w14:paraId="0E3C71B8" w14:textId="77777777" w:rsidR="00DF5E5C" w:rsidRPr="00A2743F" w:rsidRDefault="00DF5E5C" w:rsidP="00DF5E5C">
            <w:pPr>
              <w:pStyle w:val="ListParagraph"/>
              <w:numPr>
                <w:ilvl w:val="0"/>
                <w:numId w:val="1"/>
              </w:numPr>
              <w:spacing w:after="0" w:line="240" w:lineRule="auto"/>
              <w:ind w:left="360"/>
              <w:rPr>
                <w:rFonts w:ascii="Times New Roman" w:hAnsi="Times New Roman" w:cs="Times New Roman"/>
                <w:i/>
                <w:sz w:val="24"/>
                <w:szCs w:val="24"/>
              </w:rPr>
            </w:pPr>
            <w:r w:rsidRPr="00A2743F">
              <w:rPr>
                <w:rFonts w:ascii="Times New Roman" w:hAnsi="Times New Roman" w:cs="Times New Roman"/>
                <w:i/>
                <w:sz w:val="24"/>
                <w:szCs w:val="24"/>
              </w:rPr>
              <w:t>In addition, s</w:t>
            </w:r>
            <w:r w:rsidRPr="00A2743F">
              <w:rPr>
                <w:rFonts w:ascii="Times New Roman" w:eastAsia="Arial" w:hAnsi="Times New Roman" w:cs="Times New Roman"/>
                <w:i/>
                <w:sz w:val="24"/>
                <w:szCs w:val="24"/>
              </w:rPr>
              <w:t>etting a Goal and its Milestones to look only at increasing benefits is flawed – the goal should include increased equitable sharing of benefits (and more benefits directed to conservation)</w:t>
            </w:r>
            <w:r w:rsidRPr="00A2743F">
              <w:rPr>
                <w:rFonts w:ascii="Times New Roman" w:hAnsi="Times New Roman" w:cs="Times New Roman"/>
                <w:i/>
                <w:sz w:val="24"/>
                <w:szCs w:val="24"/>
              </w:rPr>
              <w:t>.</w:t>
            </w:r>
          </w:p>
          <w:p w14:paraId="3FE36694" w14:textId="77777777" w:rsidR="00DF5E5C" w:rsidRPr="00A2743F" w:rsidRDefault="00DF5E5C" w:rsidP="00DF5E5C">
            <w:pPr>
              <w:pStyle w:val="ListParagraph"/>
              <w:rPr>
                <w:rFonts w:ascii="Times New Roman" w:hAnsi="Times New Roman" w:cs="Times New Roman"/>
                <w:i/>
                <w:sz w:val="24"/>
                <w:szCs w:val="24"/>
              </w:rPr>
            </w:pPr>
          </w:p>
          <w:p w14:paraId="11E3013A" w14:textId="77777777" w:rsidR="00DF5E5C" w:rsidRPr="00A2743F" w:rsidRDefault="00DF5E5C" w:rsidP="00DF5E5C">
            <w:pPr>
              <w:pStyle w:val="ListParagraph"/>
              <w:numPr>
                <w:ilvl w:val="0"/>
                <w:numId w:val="1"/>
              </w:numPr>
              <w:spacing w:after="0" w:line="240" w:lineRule="auto"/>
              <w:ind w:left="360"/>
              <w:rPr>
                <w:rFonts w:ascii="Times New Roman" w:hAnsi="Times New Roman" w:cs="Times New Roman"/>
                <w:i/>
                <w:sz w:val="24"/>
                <w:szCs w:val="24"/>
              </w:rPr>
            </w:pPr>
            <w:r w:rsidRPr="00A2743F">
              <w:rPr>
                <w:rFonts w:ascii="Times New Roman" w:hAnsi="Times New Roman" w:cs="Times New Roman"/>
                <w:i/>
                <w:sz w:val="24"/>
                <w:szCs w:val="24"/>
              </w:rPr>
              <w:t>IUCN recommends to add “</w:t>
            </w:r>
            <w:r w:rsidRPr="00A2743F">
              <w:rPr>
                <w:rFonts w:ascii="Times New Roman" w:hAnsi="Times New Roman" w:cs="Times New Roman"/>
                <w:b/>
                <w:i/>
                <w:sz w:val="24"/>
                <w:szCs w:val="24"/>
              </w:rPr>
              <w:t>in line with the Nagoya Protocol</w:t>
            </w:r>
            <w:r w:rsidRPr="00A2743F">
              <w:rPr>
                <w:rFonts w:ascii="Times New Roman" w:hAnsi="Times New Roman" w:cs="Times New Roman"/>
                <w:i/>
                <w:sz w:val="24"/>
                <w:szCs w:val="24"/>
              </w:rPr>
              <w:t xml:space="preserve">” at the end of C.1. </w:t>
            </w:r>
          </w:p>
          <w:p w14:paraId="4CB2D028" w14:textId="77777777" w:rsidR="00DF5E5C" w:rsidRPr="00A2743F" w:rsidRDefault="00DF5E5C" w:rsidP="00DF5E5C">
            <w:pPr>
              <w:pStyle w:val="ListParagraph"/>
              <w:rPr>
                <w:rFonts w:ascii="Times New Roman" w:hAnsi="Times New Roman" w:cs="Times New Roman"/>
                <w:sz w:val="24"/>
                <w:szCs w:val="24"/>
              </w:rPr>
            </w:pPr>
          </w:p>
          <w:p w14:paraId="07EC34FB" w14:textId="02E87051" w:rsidR="00DF5E5C" w:rsidRPr="00A2743F" w:rsidRDefault="00DF5E5C" w:rsidP="00DF5E5C">
            <w:pPr>
              <w:rPr>
                <w:b/>
              </w:rPr>
            </w:pPr>
            <w:r w:rsidRPr="00A2743F">
              <w:t xml:space="preserve">IUCN suggests rewording of C.2. as follows: </w:t>
            </w:r>
            <w:r w:rsidRPr="00A2743F">
              <w:rPr>
                <w:b/>
                <w:i/>
              </w:rPr>
              <w:t>Benefits shared are increased by [x%] and distributed fairly and equitably</w:t>
            </w:r>
            <w:r w:rsidRPr="00A2743F">
              <w:rPr>
                <w:i/>
              </w:rPr>
              <w:t>.</w:t>
            </w:r>
          </w:p>
        </w:tc>
      </w:tr>
      <w:tr w:rsidR="00CB15F9" w:rsidRPr="00A2743F" w14:paraId="354F5D6D" w14:textId="77777777" w:rsidTr="00640329">
        <w:trPr>
          <w:trHeight w:val="224"/>
        </w:trPr>
        <w:tc>
          <w:tcPr>
            <w:tcW w:w="816" w:type="dxa"/>
          </w:tcPr>
          <w:p w14:paraId="612515A7" w14:textId="635EF8DC" w:rsidR="00CB15F9" w:rsidRPr="00A2743F" w:rsidRDefault="00CB15F9" w:rsidP="00CB15F9">
            <w:r w:rsidRPr="00A2743F">
              <w:t>10</w:t>
            </w:r>
          </w:p>
        </w:tc>
        <w:tc>
          <w:tcPr>
            <w:tcW w:w="880" w:type="dxa"/>
          </w:tcPr>
          <w:p w14:paraId="66BC9A88" w14:textId="4D7DF8F9" w:rsidR="00CB15F9" w:rsidRPr="00A2743F" w:rsidRDefault="00CB15F9" w:rsidP="00CB15F9">
            <w:r w:rsidRPr="00A2743F">
              <w:t>44</w:t>
            </w:r>
          </w:p>
        </w:tc>
        <w:tc>
          <w:tcPr>
            <w:tcW w:w="8492" w:type="dxa"/>
            <w:gridSpan w:val="2"/>
          </w:tcPr>
          <w:p w14:paraId="6C813EB3" w14:textId="56527D50" w:rsidR="00CB15F9" w:rsidRPr="00A2743F" w:rsidRDefault="00CB15F9" w:rsidP="00CB15F9">
            <w:r w:rsidRPr="00A2743F">
              <w:t>Suggest changing this text</w:t>
            </w:r>
            <w:r w:rsidR="009040AA" w:rsidRPr="00A2743F">
              <w:t xml:space="preserve"> to read</w:t>
            </w:r>
            <w:r w:rsidRPr="00A2743F">
              <w:t>:</w:t>
            </w:r>
            <w:r w:rsidR="009040AA" w:rsidRPr="00A2743F">
              <w:t xml:space="preserve"> </w:t>
            </w:r>
            <w:r w:rsidR="009040AA" w:rsidRPr="00A2743F" w:rsidDel="009040AA">
              <w:t xml:space="preserve"> </w:t>
            </w:r>
            <w:r w:rsidRPr="00A2743F">
              <w:t>“Given that the benefits derived from the access and use of genetic resources and associated traditional knowledge can take various forms, including monetary and non-monetary benefits</w:t>
            </w:r>
            <w:r w:rsidRPr="00A2743F">
              <w:rPr>
                <w:color w:val="FF0000"/>
              </w:rPr>
              <w:t xml:space="preserve"> and threats</w:t>
            </w:r>
            <w:r w:rsidRPr="00A2743F">
              <w:t>, consideration should also be given to how information on the different types of non-monetary benefits can be collected in consistent</w:t>
            </w:r>
            <w:r w:rsidRPr="00A2743F">
              <w:rPr>
                <w:color w:val="FF0000"/>
              </w:rPr>
              <w:t xml:space="preserve">, equitable and transparent ways </w:t>
            </w:r>
            <w:r w:rsidRPr="00A2743F">
              <w:t>and in a way which allows information to be aggregated.”</w:t>
            </w:r>
          </w:p>
        </w:tc>
      </w:tr>
      <w:tr w:rsidR="00CB15F9" w:rsidRPr="00A2743F" w14:paraId="6DB88C8C" w14:textId="77777777" w:rsidTr="00640329">
        <w:trPr>
          <w:trHeight w:val="224"/>
        </w:trPr>
        <w:tc>
          <w:tcPr>
            <w:tcW w:w="816" w:type="dxa"/>
          </w:tcPr>
          <w:p w14:paraId="0EFF7139" w14:textId="040C268C" w:rsidR="00CB15F9" w:rsidRPr="00A2743F" w:rsidRDefault="00CB15F9" w:rsidP="00CB15F9">
            <w:r w:rsidRPr="00A2743F">
              <w:t>10</w:t>
            </w:r>
          </w:p>
        </w:tc>
        <w:tc>
          <w:tcPr>
            <w:tcW w:w="880" w:type="dxa"/>
          </w:tcPr>
          <w:p w14:paraId="78A73E5E" w14:textId="612F79DC" w:rsidR="00CB15F9" w:rsidRPr="00A2743F" w:rsidRDefault="00CB15F9" w:rsidP="00CB15F9">
            <w:r w:rsidRPr="00A2743F">
              <w:t>46</w:t>
            </w:r>
          </w:p>
        </w:tc>
        <w:tc>
          <w:tcPr>
            <w:tcW w:w="8492" w:type="dxa"/>
            <w:gridSpan w:val="2"/>
          </w:tcPr>
          <w:p w14:paraId="431091DC" w14:textId="7562E52E" w:rsidR="00CB15F9" w:rsidRPr="00A2743F" w:rsidRDefault="00CB15F9" w:rsidP="00CB15F9">
            <w:r w:rsidRPr="00A2743F">
              <w:t>Change ‘supporting action’ to ‘co-ordination and supporting action’ – while activities may be implemented at the (sub)national level, co-ordination above that is essential.</w:t>
            </w:r>
          </w:p>
        </w:tc>
      </w:tr>
      <w:tr w:rsidR="00DF5E5C" w:rsidRPr="00A2743F" w14:paraId="0DAF45BA" w14:textId="77777777" w:rsidTr="006825FA">
        <w:trPr>
          <w:trHeight w:val="224"/>
        </w:trPr>
        <w:tc>
          <w:tcPr>
            <w:tcW w:w="816" w:type="dxa"/>
            <w:shd w:val="clear" w:color="auto" w:fill="auto"/>
          </w:tcPr>
          <w:p w14:paraId="016967DC" w14:textId="2A6891D0" w:rsidR="00DF5E5C" w:rsidRPr="00A2743F" w:rsidRDefault="00DF5E5C" w:rsidP="00DF5E5C">
            <w:r w:rsidRPr="00A2743F">
              <w:lastRenderedPageBreak/>
              <w:t>10-11</w:t>
            </w:r>
          </w:p>
        </w:tc>
        <w:tc>
          <w:tcPr>
            <w:tcW w:w="880" w:type="dxa"/>
            <w:shd w:val="clear" w:color="auto" w:fill="auto"/>
          </w:tcPr>
          <w:p w14:paraId="43C2199F" w14:textId="10F4E2B0" w:rsidR="00DF5E5C" w:rsidRPr="00A2743F" w:rsidRDefault="00DF5E5C" w:rsidP="00DF5E5C">
            <w:r w:rsidRPr="00A2743F">
              <w:t>46-50</w:t>
            </w:r>
          </w:p>
        </w:tc>
        <w:tc>
          <w:tcPr>
            <w:tcW w:w="8492" w:type="dxa"/>
            <w:gridSpan w:val="2"/>
            <w:shd w:val="clear" w:color="auto" w:fill="auto"/>
          </w:tcPr>
          <w:p w14:paraId="3BFC2A1B" w14:textId="59971CE0" w:rsidR="00DF5E5C" w:rsidRPr="00A2743F" w:rsidRDefault="00DF5E5C" w:rsidP="00DF5E5C">
            <w:r w:rsidRPr="00A2743F">
              <w:t>IUCN supports the inclusion of a 2050 goal for means of implementation. It should include numeric values for 2050.</w:t>
            </w:r>
          </w:p>
          <w:p w14:paraId="153BA5FA" w14:textId="2C5B312D" w:rsidR="00DF5E5C" w:rsidRPr="00A2743F" w:rsidRDefault="00DF5E5C" w:rsidP="00DF5E5C"/>
          <w:p w14:paraId="417A5E85" w14:textId="2520B900" w:rsidR="00DF5E5C" w:rsidRPr="00A2743F" w:rsidRDefault="00DF5E5C" w:rsidP="00DF5E5C">
            <w:pPr>
              <w:rPr>
                <w:i/>
              </w:rPr>
            </w:pPr>
            <w:r w:rsidRPr="00A2743F">
              <w:rPr>
                <w:i/>
              </w:rPr>
              <w:t>IUCN suggests that these Milestones include numeric values for 2030 as well as iterative milestones to be set periodically (e.g. every two years, for review at COPs).</w:t>
            </w:r>
          </w:p>
          <w:p w14:paraId="33F79F4B" w14:textId="77777777" w:rsidR="00DF5E5C" w:rsidRPr="00A2743F" w:rsidRDefault="00DF5E5C" w:rsidP="00DF5E5C"/>
          <w:p w14:paraId="4B34D4E7" w14:textId="3CEDC7C8" w:rsidR="00DF5E5C" w:rsidRPr="00A2743F" w:rsidRDefault="00DF5E5C" w:rsidP="00DF5E5C">
            <w:r w:rsidRPr="00A2743F">
              <w:t xml:space="preserve">Agree strongly that increased biodiversity resource mobilization from all sources is necessary to reduce, halt and reverse biodiversity loss (i.e.to bend the curve on biodiversity loss) and will generate net economic benefits for both present and future generations. (Para 48). </w:t>
            </w:r>
          </w:p>
          <w:p w14:paraId="09160D04" w14:textId="2DFDFF43" w:rsidR="00DF5E5C" w:rsidRPr="00A2743F" w:rsidRDefault="00DF5E5C" w:rsidP="00DF5E5C"/>
          <w:p w14:paraId="1992A464" w14:textId="77777777" w:rsidR="00DF5E5C" w:rsidRPr="00A2743F" w:rsidRDefault="00DF5E5C" w:rsidP="00DF5E5C">
            <w:r w:rsidRPr="00A2743F">
              <w:t>Clearly the more than $500 billion is spent on subsidies considered particularly harmful to biodiversity could help meet the funding gap of c. $700 billion per year.</w:t>
            </w:r>
          </w:p>
          <w:p w14:paraId="2792C1E1" w14:textId="476F4418" w:rsidR="00DF5E5C" w:rsidRPr="00A2743F" w:rsidRDefault="00DF5E5C" w:rsidP="00DF5E5C"/>
          <w:p w14:paraId="12941E2B" w14:textId="5AE4B6D4" w:rsidR="00DF5E5C" w:rsidRPr="00A2743F" w:rsidRDefault="00DF5E5C" w:rsidP="00DF5E5C">
            <w:r w:rsidRPr="00A2743F">
              <w:t>Although the implementation of the various action targets would certainly help to achieve elements of this goal, the Post-2020 Global Biodiversity Framework should not be coy about the clear need for significant financial resources.</w:t>
            </w:r>
          </w:p>
          <w:p w14:paraId="1346C88C" w14:textId="1D885B0F" w:rsidR="00DF5E5C" w:rsidRPr="00A2743F" w:rsidRDefault="00DF5E5C" w:rsidP="00DF5E5C"/>
          <w:p w14:paraId="085DB32C" w14:textId="3196791F" w:rsidR="00DF5E5C" w:rsidRPr="00A2743F" w:rsidRDefault="00DF5E5C" w:rsidP="00DF5E5C">
            <w:r w:rsidRPr="00A2743F">
              <w:t>It could be beneficial to include a section on new funding mechanisms for incentivizing biodiversity conservation.</w:t>
            </w:r>
          </w:p>
        </w:tc>
      </w:tr>
      <w:tr w:rsidR="00CB15F9" w:rsidRPr="00A2743F" w14:paraId="514394DB" w14:textId="77777777" w:rsidTr="00640329">
        <w:trPr>
          <w:trHeight w:val="224"/>
        </w:trPr>
        <w:tc>
          <w:tcPr>
            <w:tcW w:w="816" w:type="dxa"/>
          </w:tcPr>
          <w:p w14:paraId="2B367B08" w14:textId="77EF8ECD" w:rsidR="00CB15F9" w:rsidRPr="00A2743F" w:rsidRDefault="00CB15F9" w:rsidP="00CB15F9">
            <w:r w:rsidRPr="00A2743F">
              <w:t>11</w:t>
            </w:r>
          </w:p>
        </w:tc>
        <w:tc>
          <w:tcPr>
            <w:tcW w:w="880" w:type="dxa"/>
          </w:tcPr>
          <w:p w14:paraId="641AA052" w14:textId="3A7A111E" w:rsidR="00CB15F9" w:rsidRPr="00A2743F" w:rsidRDefault="00CB15F9" w:rsidP="00CB15F9">
            <w:r w:rsidRPr="00A2743F">
              <w:t>51</w:t>
            </w:r>
          </w:p>
        </w:tc>
        <w:tc>
          <w:tcPr>
            <w:tcW w:w="8492" w:type="dxa"/>
            <w:gridSpan w:val="2"/>
          </w:tcPr>
          <w:p w14:paraId="6C854F64" w14:textId="3FF8C031" w:rsidR="00CB15F9" w:rsidRPr="00A2743F" w:rsidRDefault="00CB15F9" w:rsidP="00CB15F9">
            <w:pPr>
              <w:rPr>
                <w:b/>
              </w:rPr>
            </w:pPr>
            <w:r w:rsidRPr="00A2743F">
              <w:t xml:space="preserve">The text of paragraph 51 reads “...the loss of existing intact and wilderness areas through land/sea use change must be avoided, reduced and reversed.” This paragraph does not appreciate how avoiding, reducing and reversing the loss of existing intact and wilderness area through land/sea use change will impact local </w:t>
            </w:r>
            <w:r w:rsidRPr="00A2743F">
              <w:rPr>
                <w:color w:val="000000" w:themeColor="text1"/>
              </w:rPr>
              <w:t xml:space="preserve">and indigenous communities </w:t>
            </w:r>
            <w:r w:rsidRPr="00A2743F">
              <w:t>in recognized and unanticipated ways, including in ways which impact gender social relations and could potentially exacerbate existing inequalities. The paragraph should add “More effective and widespread spatial planning will be crucial in accomplishing this</w:t>
            </w:r>
            <w:r w:rsidRPr="00A2743F">
              <w:rPr>
                <w:color w:val="FF0000"/>
              </w:rPr>
              <w:t>, as well as effective and widespread inclusion of local communities, women and indigenous peoples.</w:t>
            </w:r>
            <w:r w:rsidRPr="00A2743F">
              <w:t>”</w:t>
            </w:r>
          </w:p>
        </w:tc>
      </w:tr>
      <w:tr w:rsidR="00DF5E5C" w:rsidRPr="00A2743F" w14:paraId="5C5B8628" w14:textId="77777777" w:rsidTr="006825FA">
        <w:trPr>
          <w:trHeight w:val="224"/>
        </w:trPr>
        <w:tc>
          <w:tcPr>
            <w:tcW w:w="816" w:type="dxa"/>
            <w:shd w:val="clear" w:color="auto" w:fill="auto"/>
          </w:tcPr>
          <w:p w14:paraId="0995164F" w14:textId="0EE2368A" w:rsidR="00DF5E5C" w:rsidRPr="00A2743F" w:rsidRDefault="00DF5E5C" w:rsidP="00DF5E5C">
            <w:r w:rsidRPr="00A2743F">
              <w:t>11</w:t>
            </w:r>
          </w:p>
        </w:tc>
        <w:tc>
          <w:tcPr>
            <w:tcW w:w="880" w:type="dxa"/>
            <w:shd w:val="clear" w:color="auto" w:fill="auto"/>
          </w:tcPr>
          <w:p w14:paraId="37858627" w14:textId="66ADE1B5" w:rsidR="00DF5E5C" w:rsidRPr="00A2743F" w:rsidRDefault="00DF5E5C" w:rsidP="00DF5E5C">
            <w:r w:rsidRPr="00A2743F">
              <w:t>51-53</w:t>
            </w:r>
          </w:p>
        </w:tc>
        <w:tc>
          <w:tcPr>
            <w:tcW w:w="8492" w:type="dxa"/>
            <w:gridSpan w:val="2"/>
            <w:shd w:val="clear" w:color="auto" w:fill="auto"/>
          </w:tcPr>
          <w:p w14:paraId="455EF4FA" w14:textId="74B52A1B" w:rsidR="00DF5E5C" w:rsidRPr="00A2743F" w:rsidRDefault="00DF5E5C" w:rsidP="00DF5E5C">
            <w:pPr>
              <w:rPr>
                <w:b/>
              </w:rPr>
            </w:pPr>
            <w:r w:rsidRPr="00A2743F">
              <w:rPr>
                <w:b/>
              </w:rPr>
              <w:t xml:space="preserve">Target 1: </w:t>
            </w:r>
          </w:p>
          <w:p w14:paraId="651D4ED6" w14:textId="36E0C577" w:rsidR="00DF5E5C" w:rsidRPr="00A2743F" w:rsidRDefault="00DF5E5C" w:rsidP="00DF5E5C">
            <w:r w:rsidRPr="00A2743F">
              <w:t>The “title” given to this target is passive and not likely to inspire action: IUCN suggests “the conservation and restoration of ecosystems”</w:t>
            </w:r>
          </w:p>
          <w:p w14:paraId="730ACDA7" w14:textId="4DDEC278" w:rsidR="00DF5E5C" w:rsidRPr="00A2743F" w:rsidRDefault="00DF5E5C" w:rsidP="00DF5E5C">
            <w:r w:rsidRPr="00A2743F">
              <w:t xml:space="preserve">•           Paragraph 52 in particular confirms that the intent of this target is confused. It appears to focus on the mechanism (spatial planning) rather than </w:t>
            </w:r>
            <w:r w:rsidR="00892DAF" w:rsidRPr="00A2743F">
              <w:t xml:space="preserve">actions </w:t>
            </w:r>
            <w:r w:rsidRPr="00A2743F">
              <w:t xml:space="preserve">ensuring delivery of the outcome (retaining and restoring ecosystems): </w:t>
            </w:r>
          </w:p>
          <w:p w14:paraId="00806832" w14:textId="77777777" w:rsidR="00DF5E5C" w:rsidRPr="00A2743F" w:rsidRDefault="00DF5E5C" w:rsidP="00DF5E5C">
            <w:r w:rsidRPr="00A2743F">
              <w:t>•</w:t>
            </w:r>
            <w:r w:rsidRPr="00A2743F">
              <w:tab/>
              <w:t>All, rather than “most” of the existing intact wilderness areas must be retained.</w:t>
            </w:r>
          </w:p>
          <w:p w14:paraId="592A08A0" w14:textId="77777777" w:rsidR="00DF5E5C" w:rsidRPr="00A2743F" w:rsidRDefault="00DF5E5C" w:rsidP="00DF5E5C">
            <w:r w:rsidRPr="00A2743F">
              <w:t>•</w:t>
            </w:r>
            <w:r w:rsidRPr="00A2743F">
              <w:tab/>
              <w:t>The meaning of the wording “allow to restore” is unclear</w:t>
            </w:r>
          </w:p>
          <w:p w14:paraId="3C99C063" w14:textId="79734490" w:rsidR="00DF5E5C" w:rsidRPr="00A2743F" w:rsidRDefault="00DF5E5C" w:rsidP="00DF5E5C">
            <w:r w:rsidRPr="00A2743F">
              <w:t>•</w:t>
            </w:r>
            <w:r w:rsidRPr="00A2743F">
              <w:tab/>
              <w:t xml:space="preserve">IUCN proposes the following formulation noting that 72% of the planet is currently degraded, restoration needs to be underway in 30% of degraded ecosystems to achieve a target of 50% of the planet by 2030. </w:t>
            </w:r>
          </w:p>
          <w:p w14:paraId="7176683C" w14:textId="77777777" w:rsidR="00DF5E5C" w:rsidRPr="00A2743F" w:rsidRDefault="00DF5E5C" w:rsidP="00DF5E5C"/>
          <w:p w14:paraId="6689B091" w14:textId="521B27A2" w:rsidR="00DF5E5C" w:rsidRPr="00A2743F" w:rsidRDefault="00DF5E5C" w:rsidP="00DF5E5C">
            <w:pPr>
              <w:rPr>
                <w:b/>
              </w:rPr>
            </w:pPr>
            <w:r w:rsidRPr="00A2743F">
              <w:rPr>
                <w:b/>
              </w:rPr>
              <w:t xml:space="preserve">From 2020, comprehensive spatial plans are adopted to maintain all existing ecologically intact land sea and freshwater areas and ensure, by 2030, restoration is underway in [30%] of degraded ecosystems, achieving intact and connected natural ecosystems across </w:t>
            </w:r>
            <w:r w:rsidR="0045441F" w:rsidRPr="00A2743F">
              <w:rPr>
                <w:b/>
              </w:rPr>
              <w:t>[</w:t>
            </w:r>
            <w:r w:rsidRPr="00A2743F">
              <w:rPr>
                <w:b/>
              </w:rPr>
              <w:t>50%</w:t>
            </w:r>
            <w:r w:rsidR="0045441F" w:rsidRPr="00A2743F">
              <w:rPr>
                <w:b/>
              </w:rPr>
              <w:t>]</w:t>
            </w:r>
            <w:r w:rsidRPr="00A2743F">
              <w:rPr>
                <w:b/>
              </w:rPr>
              <w:t xml:space="preserve"> of the planet.</w:t>
            </w:r>
          </w:p>
          <w:p w14:paraId="4B47A4BC" w14:textId="77777777" w:rsidR="00DF5E5C" w:rsidRPr="00A2743F" w:rsidRDefault="00DF5E5C" w:rsidP="00DF5E5C"/>
          <w:p w14:paraId="18785B84" w14:textId="16879605" w:rsidR="00DF5E5C" w:rsidRPr="00A2743F" w:rsidRDefault="00DF5E5C" w:rsidP="00DF5E5C">
            <w:r w:rsidRPr="00A2743F">
              <w:t>The Decade on Ecosystem Restoration 2021 – 2030 should reinforce ecosystem and soil restoration: a global call for restoration at scale.</w:t>
            </w:r>
          </w:p>
        </w:tc>
      </w:tr>
      <w:tr w:rsidR="00C94378" w:rsidRPr="00A2743F" w14:paraId="59BF352F" w14:textId="77777777" w:rsidTr="00640329">
        <w:trPr>
          <w:trHeight w:val="224"/>
        </w:trPr>
        <w:tc>
          <w:tcPr>
            <w:tcW w:w="816" w:type="dxa"/>
          </w:tcPr>
          <w:p w14:paraId="350CDCAE" w14:textId="07CD9F68" w:rsidR="00C94378" w:rsidRPr="00A2743F" w:rsidRDefault="00C94378" w:rsidP="00C94378">
            <w:r w:rsidRPr="00A2743F">
              <w:lastRenderedPageBreak/>
              <w:t>12</w:t>
            </w:r>
          </w:p>
        </w:tc>
        <w:tc>
          <w:tcPr>
            <w:tcW w:w="880" w:type="dxa"/>
          </w:tcPr>
          <w:p w14:paraId="497ACF62" w14:textId="76691CD0" w:rsidR="00C94378" w:rsidRPr="00A2743F" w:rsidRDefault="00C94378" w:rsidP="00C94378">
            <w:r w:rsidRPr="00A2743F">
              <w:t>52</w:t>
            </w:r>
          </w:p>
        </w:tc>
        <w:tc>
          <w:tcPr>
            <w:tcW w:w="8492" w:type="dxa"/>
            <w:gridSpan w:val="2"/>
          </w:tcPr>
          <w:p w14:paraId="0772CA15" w14:textId="39835511" w:rsidR="00C94378" w:rsidRPr="00A2743F" w:rsidRDefault="00C94378" w:rsidP="00C94378">
            <w:pPr>
              <w:rPr>
                <w:b/>
              </w:rPr>
            </w:pPr>
            <w:r w:rsidRPr="00A2743F">
              <w:t xml:space="preserve">Paragraph 52 mentions a process of restoring agricultural lands back to natural ecosystems. This process must be done while recognizing women’s and indigenous people’s rights to land. Simplifying this process to a direct relationship between restoration of agricultural land and natural ecosystems ignores the people and social relations involved in land ownership, social relations that are fraught with power and inequitable ownership processes. </w:t>
            </w:r>
          </w:p>
        </w:tc>
      </w:tr>
      <w:tr w:rsidR="00C94378" w:rsidRPr="00A2743F" w14:paraId="3F5ED40A" w14:textId="77777777" w:rsidTr="00640329">
        <w:trPr>
          <w:trHeight w:val="224"/>
        </w:trPr>
        <w:tc>
          <w:tcPr>
            <w:tcW w:w="816" w:type="dxa"/>
          </w:tcPr>
          <w:p w14:paraId="33E22419" w14:textId="7E63509A" w:rsidR="00C94378" w:rsidRPr="00A2743F" w:rsidRDefault="00C94378" w:rsidP="00C94378">
            <w:r w:rsidRPr="00A2743F">
              <w:t>12</w:t>
            </w:r>
          </w:p>
        </w:tc>
        <w:tc>
          <w:tcPr>
            <w:tcW w:w="880" w:type="dxa"/>
          </w:tcPr>
          <w:p w14:paraId="058F9DF0" w14:textId="43182592" w:rsidR="00C94378" w:rsidRPr="00A2743F" w:rsidRDefault="00C94378" w:rsidP="00C94378">
            <w:r w:rsidRPr="00A2743F">
              <w:t>52</w:t>
            </w:r>
          </w:p>
        </w:tc>
        <w:tc>
          <w:tcPr>
            <w:tcW w:w="8492" w:type="dxa"/>
            <w:gridSpan w:val="2"/>
          </w:tcPr>
          <w:p w14:paraId="71AAC545" w14:textId="1066352C" w:rsidR="00C94378" w:rsidRPr="00A2743F" w:rsidRDefault="00C94378" w:rsidP="00C94378">
            <w:pPr>
              <w:rPr>
                <w:b/>
              </w:rPr>
            </w:pPr>
            <w:r w:rsidRPr="00A2743F">
              <w:t>What about restoration of degraded marine ecosystems? Very focused on lands.</w:t>
            </w:r>
          </w:p>
        </w:tc>
      </w:tr>
      <w:tr w:rsidR="00C717B4" w:rsidRPr="00A2743F" w14:paraId="0B185A5B" w14:textId="77777777" w:rsidTr="00640329">
        <w:trPr>
          <w:trHeight w:val="224"/>
        </w:trPr>
        <w:tc>
          <w:tcPr>
            <w:tcW w:w="816" w:type="dxa"/>
          </w:tcPr>
          <w:p w14:paraId="56D83453" w14:textId="1658922B" w:rsidR="00C717B4" w:rsidRPr="00A2743F" w:rsidRDefault="00C717B4" w:rsidP="00C717B4">
            <w:r w:rsidRPr="00A2743F">
              <w:t>12</w:t>
            </w:r>
          </w:p>
        </w:tc>
        <w:tc>
          <w:tcPr>
            <w:tcW w:w="880" w:type="dxa"/>
          </w:tcPr>
          <w:p w14:paraId="3F5C3004" w14:textId="5EEC3DB5" w:rsidR="00C717B4" w:rsidRPr="00A2743F" w:rsidRDefault="00C717B4" w:rsidP="00C717B4">
            <w:r w:rsidRPr="00A2743F">
              <w:t>52</w:t>
            </w:r>
          </w:p>
        </w:tc>
        <w:tc>
          <w:tcPr>
            <w:tcW w:w="8492" w:type="dxa"/>
            <w:gridSpan w:val="2"/>
          </w:tcPr>
          <w:p w14:paraId="28082A8A" w14:textId="77777777" w:rsidR="00C717B4" w:rsidRPr="00A2743F" w:rsidRDefault="00C717B4" w:rsidP="00C717B4">
            <w:pPr>
              <w:autoSpaceDE w:val="0"/>
              <w:autoSpaceDN w:val="0"/>
              <w:adjustRightInd w:val="0"/>
              <w:rPr>
                <w:rFonts w:eastAsiaTheme="minorHAnsi"/>
                <w:color w:val="000000"/>
                <w:lang w:val="en-GB"/>
              </w:rPr>
            </w:pPr>
            <w:r w:rsidRPr="00A2743F">
              <w:rPr>
                <w:rFonts w:eastAsiaTheme="minorHAnsi"/>
                <w:color w:val="000000"/>
                <w:lang w:val="en-GB"/>
              </w:rPr>
              <w:t>Add KBAs as an example of high biodiversity value because these are recognised by much of the conservation community as such. The paragraph could be worded as follows:</w:t>
            </w:r>
          </w:p>
          <w:p w14:paraId="5C54A52E" w14:textId="77777777" w:rsidR="00C717B4" w:rsidRPr="00A2743F" w:rsidRDefault="00C717B4" w:rsidP="00C717B4">
            <w:pPr>
              <w:autoSpaceDE w:val="0"/>
              <w:autoSpaceDN w:val="0"/>
              <w:adjustRightInd w:val="0"/>
              <w:rPr>
                <w:rFonts w:eastAsiaTheme="minorHAnsi"/>
                <w:color w:val="000000"/>
                <w:lang w:val="en-GB"/>
              </w:rPr>
            </w:pPr>
          </w:p>
          <w:p w14:paraId="4EAAD774" w14:textId="3651C6A1" w:rsidR="00C717B4" w:rsidRPr="00A2743F" w:rsidRDefault="00C717B4" w:rsidP="00C717B4">
            <w:pPr>
              <w:rPr>
                <w:b/>
              </w:rPr>
            </w:pPr>
            <w:r w:rsidRPr="00A2743F">
              <w:rPr>
                <w:rFonts w:eastAsiaTheme="minorHAnsi"/>
                <w:color w:val="000000"/>
                <w:lang w:val="en-GB"/>
              </w:rPr>
              <w:t>52. In order to put biodiversity on a path to recovery by 2030 in line with the proposed Mission of the post-2020 global biodiversity framework, there would need to be a net gain of natural ecosystem area by 2030, while preventing the loss of existing intact and wilderness areas, as well as areas with high biodiversity value (</w:t>
            </w:r>
            <w:r w:rsidRPr="00A2743F">
              <w:rPr>
                <w:rFonts w:eastAsiaTheme="minorHAnsi"/>
                <w:b/>
                <w:color w:val="000000"/>
                <w:lang w:val="en-GB"/>
              </w:rPr>
              <w:t>such as Key Biodiversity Areas</w:t>
            </w:r>
            <w:r w:rsidRPr="00A2743F">
              <w:rPr>
                <w:rFonts w:eastAsiaTheme="minorHAnsi"/>
                <w:color w:val="000000"/>
                <w:lang w:val="en-GB"/>
              </w:rPr>
              <w:t xml:space="preserve"> - see proposed Target 2) or keeping such loss to an absolute minimum……. </w:t>
            </w:r>
          </w:p>
        </w:tc>
      </w:tr>
      <w:tr w:rsidR="004D0111" w:rsidRPr="00A2743F" w14:paraId="480368AD" w14:textId="77777777" w:rsidTr="00640329">
        <w:trPr>
          <w:trHeight w:val="224"/>
        </w:trPr>
        <w:tc>
          <w:tcPr>
            <w:tcW w:w="816" w:type="dxa"/>
          </w:tcPr>
          <w:p w14:paraId="32C7A820" w14:textId="14D635FF" w:rsidR="004D0111" w:rsidRPr="00A2743F" w:rsidRDefault="00C717B4" w:rsidP="004D0111">
            <w:r w:rsidRPr="00A2743F">
              <w:t>12</w:t>
            </w:r>
          </w:p>
        </w:tc>
        <w:tc>
          <w:tcPr>
            <w:tcW w:w="880" w:type="dxa"/>
          </w:tcPr>
          <w:p w14:paraId="3089ACD9" w14:textId="34492562" w:rsidR="004D0111" w:rsidRPr="00A2743F" w:rsidRDefault="004D0111" w:rsidP="004D0111">
            <w:r w:rsidRPr="00A2743F">
              <w:t>53</w:t>
            </w:r>
          </w:p>
        </w:tc>
        <w:tc>
          <w:tcPr>
            <w:tcW w:w="8492" w:type="dxa"/>
            <w:gridSpan w:val="2"/>
          </w:tcPr>
          <w:p w14:paraId="752BE41C" w14:textId="1A038952" w:rsidR="004D0111" w:rsidRPr="00A2743F" w:rsidRDefault="00875319" w:rsidP="004D0111">
            <w:r w:rsidRPr="00A2743F">
              <w:t>I</w:t>
            </w:r>
            <w:r w:rsidR="004D0111" w:rsidRPr="00A2743F">
              <w:t xml:space="preserve">t should be possible for each country to develop national spatial plans within the next 10 years and therefore the goal should be 100% of national land/sea should be under spatial planning. Making national assessments of KBAs across multiple taxonomic groups and identifying the connectivity needed between KBAs is a critical component of spatial planning and recognized in the </w:t>
            </w:r>
            <w:hyperlink r:id="rId15" w:history="1">
              <w:r w:rsidR="004D0111" w:rsidRPr="00A2743F">
                <w:rPr>
                  <w:rStyle w:val="Hyperlink"/>
                </w:rPr>
                <w:t>IUCN motion 096/2020</w:t>
              </w:r>
            </w:hyperlink>
            <w:r w:rsidR="004D0111" w:rsidRPr="00A2743F">
              <w:t xml:space="preserve"> which was adopted by a vote of 100% of government members and of 99% of IUCN non-governmental members (732 votes in total). Spatial planning for biodiversity is only reflected in 3% of NBSAPs currently and in 16% of NBSAP reports. Spatial plans are one of the key tools that can be used to mainstream biodiversity across government sectors and as such are critically important. The spatial plans developed in Target 1 should be referred to as a tool to promote mainstreaming in target 13 as it provides a concrete way governments can incorporate biodiversity planning across sectors. We therefore propose adding the following sentence in bold in the rationale for target 1 in paragraph 53.  “</w:t>
            </w:r>
          </w:p>
          <w:p w14:paraId="2FDAF943" w14:textId="77777777" w:rsidR="004D0111" w:rsidRPr="00A2743F" w:rsidRDefault="004D0111" w:rsidP="004D0111"/>
          <w:p w14:paraId="7E99592D" w14:textId="77777777" w:rsidR="004D0111" w:rsidRPr="00A2743F" w:rsidRDefault="004D0111" w:rsidP="004D0111">
            <w:pPr>
              <w:autoSpaceDE w:val="0"/>
              <w:autoSpaceDN w:val="0"/>
              <w:adjustRightInd w:val="0"/>
              <w:rPr>
                <w:rFonts w:eastAsiaTheme="minorHAnsi"/>
                <w:color w:val="000000"/>
                <w:lang w:val="en-GB"/>
              </w:rPr>
            </w:pPr>
            <w:r w:rsidRPr="00A2743F">
              <w:rPr>
                <w:rFonts w:eastAsiaTheme="minorHAnsi"/>
                <w:color w:val="000000"/>
                <w:lang w:val="en-GB"/>
              </w:rPr>
              <w:t xml:space="preserve">53. Given competing demands for land and sea areas, comprehensive spatial planning across all landscapes and seascapes (i.e., marine spatial planning) will be needed to allow socioeconomic development to continue while also conserving biodiversity and maintaining ecosystem services in line with the levels of ambition suggested above, and to ensure connectivity between natural habitats. Currently, spatial planning is practiced variously and unevenly among countries. </w:t>
            </w:r>
            <w:r w:rsidRPr="00A2743F">
              <w:rPr>
                <w:rFonts w:eastAsiaTheme="minorHAnsi"/>
                <w:b/>
                <w:color w:val="000000"/>
                <w:lang w:val="en-GB"/>
              </w:rPr>
              <w:t>Comprehensive national assessments of Key Biodiversity Areas (KBAs) and incorporation of existing KBAs in national spatial plans will ensure spatial plans are built around globally important sites</w:t>
            </w:r>
            <w:r w:rsidRPr="00A2743F">
              <w:rPr>
                <w:rFonts w:eastAsiaTheme="minorHAnsi"/>
                <w:color w:val="000000"/>
                <w:lang w:val="en-GB"/>
              </w:rPr>
              <w:t>.   Comprehensive spatial planning would be complemented by protection of specific areas with high biodiversity value (</w:t>
            </w:r>
            <w:r w:rsidRPr="00A2743F">
              <w:rPr>
                <w:rFonts w:eastAsiaTheme="minorHAnsi"/>
                <w:b/>
                <w:color w:val="000000"/>
                <w:lang w:val="en-GB"/>
              </w:rPr>
              <w:t>such as KBAs</w:t>
            </w:r>
            <w:r w:rsidRPr="00A2743F">
              <w:rPr>
                <w:rFonts w:eastAsiaTheme="minorHAnsi"/>
                <w:color w:val="000000"/>
                <w:lang w:val="en-GB"/>
              </w:rPr>
              <w:t xml:space="preserve"> - see proposed target 2), and by measures to reduce the other direct (proposed targets 4-7) </w:t>
            </w:r>
            <w:r w:rsidRPr="00A2743F">
              <w:rPr>
                <w:rFonts w:eastAsiaTheme="minorHAnsi"/>
                <w:color w:val="000000"/>
                <w:lang w:val="en-GB"/>
              </w:rPr>
              <w:lastRenderedPageBreak/>
              <w:t xml:space="preserve">and indirect drivers (proposed targets 8, 13-20) of biodiversity loss and ecosystem degradation </w:t>
            </w:r>
          </w:p>
          <w:p w14:paraId="2CB8C8FD" w14:textId="77777777" w:rsidR="004D0111" w:rsidRPr="00A2743F" w:rsidRDefault="004D0111" w:rsidP="004D0111"/>
        </w:tc>
      </w:tr>
      <w:tr w:rsidR="00C94378" w:rsidRPr="00A2743F" w14:paraId="0EF3F855" w14:textId="77777777" w:rsidTr="00640329">
        <w:trPr>
          <w:trHeight w:val="224"/>
        </w:trPr>
        <w:tc>
          <w:tcPr>
            <w:tcW w:w="816" w:type="dxa"/>
          </w:tcPr>
          <w:p w14:paraId="59EDFA25" w14:textId="0C089275" w:rsidR="00C94378" w:rsidRPr="00A2743F" w:rsidRDefault="00C94378" w:rsidP="00C94378">
            <w:r w:rsidRPr="00A2743F">
              <w:lastRenderedPageBreak/>
              <w:t>12</w:t>
            </w:r>
          </w:p>
        </w:tc>
        <w:tc>
          <w:tcPr>
            <w:tcW w:w="880" w:type="dxa"/>
          </w:tcPr>
          <w:p w14:paraId="19A238B5" w14:textId="3FE73E56" w:rsidR="00C94378" w:rsidRPr="00A2743F" w:rsidRDefault="00C94378" w:rsidP="00C94378">
            <w:r w:rsidRPr="00A2743F">
              <w:t>54</w:t>
            </w:r>
          </w:p>
        </w:tc>
        <w:tc>
          <w:tcPr>
            <w:tcW w:w="8492" w:type="dxa"/>
            <w:gridSpan w:val="2"/>
          </w:tcPr>
          <w:p w14:paraId="7F66345E" w14:textId="254F4D0C" w:rsidR="00C94378" w:rsidRPr="00A2743F" w:rsidRDefault="00C94378" w:rsidP="00C94378">
            <w:pPr>
              <w:rPr>
                <w:b/>
              </w:rPr>
            </w:pPr>
            <w:r w:rsidRPr="00A2743F">
              <w:t xml:space="preserve">Add this sentence to the end of paragraph 54: “To ensure they are equitably managed, women and indigenous </w:t>
            </w:r>
            <w:r w:rsidRPr="00A2743F">
              <w:rPr>
                <w:color w:val="000000" w:themeColor="text1"/>
              </w:rPr>
              <w:t xml:space="preserve">peoples </w:t>
            </w:r>
            <w:r w:rsidRPr="00A2743F">
              <w:t>in communities must be included in decision making and decision making processes must be made and kept transparent.”</w:t>
            </w:r>
          </w:p>
        </w:tc>
      </w:tr>
      <w:tr w:rsidR="00DF5E5C" w:rsidRPr="00A2743F" w14:paraId="4BACF9D0" w14:textId="77777777" w:rsidTr="006825FA">
        <w:trPr>
          <w:trHeight w:val="224"/>
        </w:trPr>
        <w:tc>
          <w:tcPr>
            <w:tcW w:w="816" w:type="dxa"/>
            <w:shd w:val="clear" w:color="auto" w:fill="auto"/>
          </w:tcPr>
          <w:p w14:paraId="36B2A078" w14:textId="76E17EBB" w:rsidR="00DF5E5C" w:rsidRPr="00A2743F" w:rsidRDefault="00DF5E5C" w:rsidP="00DF5E5C">
            <w:r w:rsidRPr="00A2743F">
              <w:t>12</w:t>
            </w:r>
          </w:p>
        </w:tc>
        <w:tc>
          <w:tcPr>
            <w:tcW w:w="880" w:type="dxa"/>
            <w:shd w:val="clear" w:color="auto" w:fill="auto"/>
          </w:tcPr>
          <w:p w14:paraId="7DC2FF2C" w14:textId="7076DA2E" w:rsidR="00DF5E5C" w:rsidRPr="00A2743F" w:rsidRDefault="00DF5E5C" w:rsidP="00DF5E5C">
            <w:r w:rsidRPr="00A2743F">
              <w:t>54-56</w:t>
            </w:r>
          </w:p>
        </w:tc>
        <w:tc>
          <w:tcPr>
            <w:tcW w:w="8492" w:type="dxa"/>
            <w:gridSpan w:val="2"/>
            <w:shd w:val="clear" w:color="auto" w:fill="auto"/>
          </w:tcPr>
          <w:p w14:paraId="43D7C80F" w14:textId="50843D30" w:rsidR="00875319" w:rsidRPr="00A2743F" w:rsidRDefault="00DF5E5C" w:rsidP="00DF5E5C">
            <w:r w:rsidRPr="00A2743F">
              <w:rPr>
                <w:b/>
              </w:rPr>
              <w:t xml:space="preserve">Target 2: </w:t>
            </w:r>
            <w:r w:rsidR="00875319" w:rsidRPr="00A2743F">
              <w:t>The change in sequence of the elements in this target since the zero draft has weakened it, by shifting the emphasis from conserving important locations for biodiversity to expanding the coverage of protected areas. We strongly recommend that the wording is modified to emphasise the outcome we want to achieve (conserving important locations) before the means of achieving this (expansion of protected and conserved areas). This will help to avoid the result of Aichi Target 11 where protected area expansion typically occurred in places that did not maximize the benefits for biodiversity.</w:t>
            </w:r>
          </w:p>
          <w:p w14:paraId="77894F1F" w14:textId="77777777" w:rsidR="00875319" w:rsidRPr="00A2743F" w:rsidRDefault="00875319" w:rsidP="00DF5E5C"/>
          <w:p w14:paraId="4820E35D" w14:textId="6631E7BC" w:rsidR="002033C4" w:rsidRPr="00A2743F" w:rsidRDefault="00DF5E5C" w:rsidP="00DF5E5C">
            <w:r w:rsidRPr="00A2743F">
              <w:t xml:space="preserve">The Key Biodiversity Areas Partnership has provided detailed documentation regarding recommended formulation for this target. </w:t>
            </w:r>
          </w:p>
          <w:p w14:paraId="50BBBB70" w14:textId="77777777" w:rsidR="00DF5E5C" w:rsidRPr="00A2743F" w:rsidRDefault="00DF5E5C" w:rsidP="00DF5E5C">
            <w:r w:rsidRPr="00A2743F">
              <w:t>•</w:t>
            </w:r>
            <w:r w:rsidRPr="00A2743F">
              <w:tab/>
              <w:t xml:space="preserve">It is essential that the biodiversity value of sites is documented, so that the management of PAs/OECMs can ensure to safeguard this. The rationale for the target needs to make this clear. </w:t>
            </w:r>
          </w:p>
          <w:p w14:paraId="4D1293A0" w14:textId="77777777" w:rsidR="00DF5E5C" w:rsidRPr="00A2743F" w:rsidRDefault="00DF5E5C" w:rsidP="00DF5E5C">
            <w:r w:rsidRPr="00A2743F">
              <w:t>•</w:t>
            </w:r>
            <w:r w:rsidRPr="00A2743F">
              <w:tab/>
              <w:t>“Areas particularly important for biodiversity” include Key Biodiversity Areas and other evidence-based approaches; again, the rationale should make this clear.</w:t>
            </w:r>
          </w:p>
          <w:p w14:paraId="0347B169" w14:textId="58D4AEC4" w:rsidR="002033C4" w:rsidRPr="00A2743F" w:rsidRDefault="002033C4" w:rsidP="00DF5E5C">
            <w:r w:rsidRPr="00A2743F">
              <w:t>•</w:t>
            </w:r>
            <w:r w:rsidRPr="00A2743F">
              <w:tab/>
              <w:t xml:space="preserve">We also propose specifically referring to </w:t>
            </w:r>
            <w:r w:rsidR="009A20A6" w:rsidRPr="00A2743F">
              <w:t>k</w:t>
            </w:r>
            <w:r w:rsidRPr="00A2743F">
              <w:t xml:space="preserve">ey </w:t>
            </w:r>
            <w:r w:rsidR="009A20A6" w:rsidRPr="00A2743F">
              <w:t>b</w:t>
            </w:r>
            <w:r w:rsidRPr="00A2743F">
              <w:t xml:space="preserve">iodiversity </w:t>
            </w:r>
            <w:r w:rsidR="009A20A6" w:rsidRPr="00A2743F">
              <w:t>a</w:t>
            </w:r>
            <w:r w:rsidRPr="00A2743F">
              <w:t>reas, given these represent by far the largest network of sites of biodiversity importance, identified nationally using standardized criteria.</w:t>
            </w:r>
          </w:p>
          <w:p w14:paraId="5CB63618" w14:textId="4AD25D07" w:rsidR="00DF5E5C" w:rsidRPr="00A2743F" w:rsidRDefault="00DF5E5C" w:rsidP="00DF5E5C">
            <w:r w:rsidRPr="00A2743F">
              <w:t>•</w:t>
            </w:r>
            <w:r w:rsidRPr="00A2743F">
              <w:tab/>
              <w:t>Key Biodiversity Areas are currently not included in the proposed monitoring framework, hence the need to specify “Key Biodiversity Areas” in the target</w:t>
            </w:r>
          </w:p>
          <w:p w14:paraId="55460FCF" w14:textId="77777777" w:rsidR="00DF5E5C" w:rsidRPr="00A2743F" w:rsidRDefault="00DF5E5C" w:rsidP="00DF5E5C">
            <w:r w:rsidRPr="00A2743F">
              <w:t>•</w:t>
            </w:r>
            <w:r w:rsidRPr="00A2743F">
              <w:tab/>
              <w:t>Key Biodiversity Areas and other sites of particular importance for biodiversity should be the focus of the target, not a trailing condition to it.</w:t>
            </w:r>
          </w:p>
          <w:p w14:paraId="7BD950E9" w14:textId="77777777" w:rsidR="00DF5E5C" w:rsidRPr="00A2743F" w:rsidRDefault="00DF5E5C" w:rsidP="00DF5E5C">
            <w:r w:rsidRPr="00A2743F">
              <w:t>•</w:t>
            </w:r>
            <w:r w:rsidRPr="00A2743F">
              <w:tab/>
              <w:t>Connectivity needs to be improved to develop ecological networks (on land, freshwater, ocean and air), mitigate fragmentation for migratory species, gene flow, and support adaptation to climate change.</w:t>
            </w:r>
          </w:p>
          <w:p w14:paraId="5B01FD3E" w14:textId="77777777" w:rsidR="00DF5E5C" w:rsidRPr="00A2743F" w:rsidRDefault="00DF5E5C" w:rsidP="00DF5E5C"/>
          <w:p w14:paraId="765D2470" w14:textId="77777777" w:rsidR="00DF5E5C" w:rsidRPr="00A2743F" w:rsidRDefault="00DF5E5C" w:rsidP="00DF5E5C">
            <w:r w:rsidRPr="00A2743F">
              <w:t xml:space="preserve">IUCN recommends the following formulation: </w:t>
            </w:r>
          </w:p>
          <w:p w14:paraId="6E4BD29F" w14:textId="77777777" w:rsidR="00DF5E5C" w:rsidRPr="00A2743F" w:rsidRDefault="00DF5E5C" w:rsidP="00DF5E5C"/>
          <w:p w14:paraId="46331EBF" w14:textId="337A10AC" w:rsidR="00875319" w:rsidRPr="00A2743F" w:rsidRDefault="00DF5E5C" w:rsidP="00DF5E5C">
            <w:pPr>
              <w:rPr>
                <w:b/>
              </w:rPr>
            </w:pPr>
            <w:r w:rsidRPr="00A2743F">
              <w:rPr>
                <w:b/>
              </w:rPr>
              <w:t>By 2030, protect and conserve the value of all areas of particular importance for biodiversity, including all key biodiversity areas through well- connected, equitable and effective systems of protected areas and other effective area-based conservation measures covering at least 30%  of land, sea and freshwater.</w:t>
            </w:r>
          </w:p>
          <w:p w14:paraId="2FEC64B0" w14:textId="77777777" w:rsidR="00DF5E5C" w:rsidRPr="00A2743F" w:rsidRDefault="00DF5E5C" w:rsidP="00DF5E5C"/>
          <w:p w14:paraId="3CC4242F" w14:textId="1ADF7401" w:rsidR="00DF5E5C" w:rsidRPr="00A2743F" w:rsidRDefault="00DF5E5C" w:rsidP="00DF5E5C">
            <w:pPr>
              <w:rPr>
                <w:b/>
              </w:rPr>
            </w:pPr>
            <w:r w:rsidRPr="00A2743F">
              <w:t>•</w:t>
            </w:r>
            <w:r w:rsidRPr="00A2743F">
              <w:tab/>
              <w:t>Implementation of this target must include efforts to prevent protected area downgrading, downsizing and degazettement (PADDD).</w:t>
            </w:r>
          </w:p>
        </w:tc>
      </w:tr>
      <w:tr w:rsidR="00C717B4" w:rsidRPr="00A2743F" w14:paraId="7C46DFCF" w14:textId="77777777" w:rsidTr="00640329">
        <w:trPr>
          <w:trHeight w:val="224"/>
        </w:trPr>
        <w:tc>
          <w:tcPr>
            <w:tcW w:w="816" w:type="dxa"/>
          </w:tcPr>
          <w:p w14:paraId="2AAEECDD" w14:textId="6B1EEA12" w:rsidR="00C717B4" w:rsidRPr="00A2743F" w:rsidRDefault="00C717B4" w:rsidP="00C717B4">
            <w:r w:rsidRPr="00A2743F">
              <w:t>13</w:t>
            </w:r>
          </w:p>
        </w:tc>
        <w:tc>
          <w:tcPr>
            <w:tcW w:w="880" w:type="dxa"/>
          </w:tcPr>
          <w:p w14:paraId="13C1B5A0" w14:textId="1C06AFCC" w:rsidR="00C717B4" w:rsidRPr="00A2743F" w:rsidRDefault="00C717B4" w:rsidP="00C717B4">
            <w:r w:rsidRPr="00A2743F">
              <w:t>55</w:t>
            </w:r>
          </w:p>
        </w:tc>
        <w:tc>
          <w:tcPr>
            <w:tcW w:w="8492" w:type="dxa"/>
            <w:gridSpan w:val="2"/>
          </w:tcPr>
          <w:p w14:paraId="4792F74E" w14:textId="77777777" w:rsidR="00C717B4" w:rsidRPr="00A2743F" w:rsidRDefault="00C717B4" w:rsidP="00C717B4">
            <w:pPr>
              <w:pStyle w:val="Default"/>
              <w:rPr>
                <w:rFonts w:eastAsiaTheme="minorHAnsi"/>
                <w:lang w:val="en-GB"/>
              </w:rPr>
            </w:pPr>
            <w:r w:rsidRPr="00A2743F">
              <w:t xml:space="preserve">The following language is incorrect in paragraph 55: </w:t>
            </w:r>
          </w:p>
          <w:p w14:paraId="6C264F23" w14:textId="77777777" w:rsidR="00C717B4" w:rsidRPr="00A2743F" w:rsidRDefault="00C717B4" w:rsidP="00C717B4">
            <w:pPr>
              <w:autoSpaceDE w:val="0"/>
              <w:autoSpaceDN w:val="0"/>
              <w:adjustRightInd w:val="0"/>
              <w:rPr>
                <w:rFonts w:eastAsiaTheme="minorHAnsi"/>
                <w:i/>
                <w:color w:val="000000"/>
                <w:lang w:val="en-GB"/>
              </w:rPr>
            </w:pPr>
            <w:r w:rsidRPr="00A2743F">
              <w:rPr>
                <w:rFonts w:eastAsiaTheme="minorHAnsi"/>
                <w:i/>
                <w:color w:val="000000"/>
                <w:lang w:val="en-GB"/>
              </w:rPr>
              <w:t xml:space="preserve">For example, covering all currently identified Alliance for Zero Extinction sites and other Key Biodiversity Areas, hotspots of endemic species, and other areas with a </w:t>
            </w:r>
            <w:r w:rsidRPr="00A2743F">
              <w:rPr>
                <w:rFonts w:eastAsiaTheme="minorHAnsi"/>
                <w:i/>
                <w:color w:val="000000"/>
                <w:lang w:val="en-GB"/>
              </w:rPr>
              <w:lastRenderedPageBreak/>
              <w:t xml:space="preserve">high density of threatened species from the IUCN Red List, would require 2.4 per cent additional to the current terrestrial protected area coverage.4 </w:t>
            </w:r>
          </w:p>
          <w:p w14:paraId="14B6EFD2" w14:textId="77777777" w:rsidR="00C717B4" w:rsidRPr="00A2743F" w:rsidRDefault="00C717B4" w:rsidP="00C717B4">
            <w:pPr>
              <w:rPr>
                <w:i/>
              </w:rPr>
            </w:pPr>
          </w:p>
          <w:p w14:paraId="491B19BD" w14:textId="77777777" w:rsidR="00C717B4" w:rsidRPr="00A2743F" w:rsidRDefault="00C717B4" w:rsidP="00C717B4">
            <w:r w:rsidRPr="00A2743F">
              <w:t>This derives from an analytical error in the paper cited. KBAs (including AZE sites) currently cover 8.7% of land and 2.1% of oceans. The area of KBAs outside protected areas represents 4.5% of terrestrial area (we do not know the additional % area that ‘hotspots of endemic species, and other areas with a high density of threatened species’ would add to this). Furthermore, KBAs have NOT been comprehensively identified for all taxonomic groups and ecosystems (which is why we encourage comprehensive assessments as a component of spatial planning in target 1). Application of the criteria in the Global Standard for the identification of KBAs to all species groups and elements of biodiversity will lead to additional sites being identified as KBAs. A simple scoping assessment of species assessed on the IUCN Red List shows that locations outside existing KBAs that may qualify as KBAs cover twice the area of the existing network. While not all of these will be confirmed as KBAs, it is clear that the current network will expand, potentially substantially. ]</w:t>
            </w:r>
          </w:p>
          <w:p w14:paraId="2FB74852" w14:textId="77777777" w:rsidR="00C717B4" w:rsidRPr="00A2743F" w:rsidRDefault="00C717B4" w:rsidP="00C717B4"/>
          <w:p w14:paraId="09617EB7" w14:textId="255E3168" w:rsidR="00C717B4" w:rsidRPr="00A2743F" w:rsidRDefault="00C717B4" w:rsidP="00C717B4">
            <w:r w:rsidRPr="00A2743F">
              <w:t>We therefore propose that the erroneous sentence in paragraph 55 quoted above is replaced with: “Key Biodiversity Areas (KBAs, including Alliance for Zero Extinction sites) currently cover 8.7% of land and 2.1% of oceans. The area of KBAs outside protected areas represents 4.5% of terrestrial area, and will increase, potentially significantly, as KBAs are identified for additional species groups, ecosystems, and other biodiversity features.</w:t>
            </w:r>
          </w:p>
        </w:tc>
      </w:tr>
      <w:tr w:rsidR="00C94378" w:rsidRPr="00A2743F" w14:paraId="1B3978C0" w14:textId="77777777" w:rsidTr="00640329">
        <w:trPr>
          <w:trHeight w:val="224"/>
        </w:trPr>
        <w:tc>
          <w:tcPr>
            <w:tcW w:w="816" w:type="dxa"/>
          </w:tcPr>
          <w:p w14:paraId="0D6CA61A" w14:textId="3591C7AD" w:rsidR="00C94378" w:rsidRPr="00A2743F" w:rsidRDefault="00C94378" w:rsidP="00C94378">
            <w:r w:rsidRPr="00A2743F">
              <w:lastRenderedPageBreak/>
              <w:t>13</w:t>
            </w:r>
          </w:p>
        </w:tc>
        <w:tc>
          <w:tcPr>
            <w:tcW w:w="880" w:type="dxa"/>
          </w:tcPr>
          <w:p w14:paraId="1C2CE7E6" w14:textId="34A5F630" w:rsidR="00C94378" w:rsidRPr="00A2743F" w:rsidRDefault="00C94378" w:rsidP="00C94378">
            <w:r w:rsidRPr="00A2743F">
              <w:t>55</w:t>
            </w:r>
          </w:p>
        </w:tc>
        <w:tc>
          <w:tcPr>
            <w:tcW w:w="8492" w:type="dxa"/>
            <w:gridSpan w:val="2"/>
          </w:tcPr>
          <w:p w14:paraId="01C91BBB" w14:textId="5DE26E12" w:rsidR="00C94378" w:rsidRPr="00A2743F" w:rsidRDefault="00C94378" w:rsidP="00C94378">
            <w:pPr>
              <w:rPr>
                <w:b/>
              </w:rPr>
            </w:pPr>
            <w:r w:rsidRPr="00A2743F">
              <w:t>Any figures on marine protected areas?</w:t>
            </w:r>
          </w:p>
        </w:tc>
      </w:tr>
      <w:tr w:rsidR="00DF5E5C" w:rsidRPr="00A2743F" w14:paraId="63ACE9C0" w14:textId="77777777" w:rsidTr="006825FA">
        <w:trPr>
          <w:trHeight w:val="224"/>
        </w:trPr>
        <w:tc>
          <w:tcPr>
            <w:tcW w:w="816" w:type="dxa"/>
            <w:shd w:val="clear" w:color="auto" w:fill="auto"/>
          </w:tcPr>
          <w:p w14:paraId="527BC42A" w14:textId="2837C784" w:rsidR="00DF5E5C" w:rsidRPr="00A2743F" w:rsidRDefault="00DF5E5C" w:rsidP="00DF5E5C">
            <w:r w:rsidRPr="00A2743F">
              <w:t>13</w:t>
            </w:r>
          </w:p>
        </w:tc>
        <w:tc>
          <w:tcPr>
            <w:tcW w:w="880" w:type="dxa"/>
            <w:shd w:val="clear" w:color="auto" w:fill="auto"/>
          </w:tcPr>
          <w:p w14:paraId="71216083" w14:textId="25B82220" w:rsidR="00DF5E5C" w:rsidRPr="00A2743F" w:rsidRDefault="00DF5E5C" w:rsidP="00DF5E5C">
            <w:r w:rsidRPr="00A2743F">
              <w:t>57-59</w:t>
            </w:r>
          </w:p>
        </w:tc>
        <w:tc>
          <w:tcPr>
            <w:tcW w:w="8492" w:type="dxa"/>
            <w:gridSpan w:val="2"/>
            <w:shd w:val="clear" w:color="auto" w:fill="auto"/>
          </w:tcPr>
          <w:p w14:paraId="67CD7484" w14:textId="3E3A1E47" w:rsidR="00DF5E5C" w:rsidRPr="00A2743F" w:rsidRDefault="00DF5E5C" w:rsidP="00DF5E5C">
            <w:pPr>
              <w:rPr>
                <w:b/>
              </w:rPr>
            </w:pPr>
            <w:r w:rsidRPr="00A2743F">
              <w:rPr>
                <w:b/>
              </w:rPr>
              <w:t xml:space="preserve">Target 3: </w:t>
            </w:r>
          </w:p>
          <w:p w14:paraId="7EDE0AF5" w14:textId="72793277" w:rsidR="00DF5E5C" w:rsidRPr="00A2743F" w:rsidRDefault="00DF5E5C" w:rsidP="00DF5E5C">
            <w:r w:rsidRPr="00A2743F">
              <w:t>•</w:t>
            </w:r>
            <w:r w:rsidRPr="00A2743F">
              <w:tab/>
              <w:t>IUCN recommends an alternative formulation, based on the documentation provided by Bolam et al (</w:t>
            </w:r>
            <w:r w:rsidR="00766F9C" w:rsidRPr="00A2743F">
              <w:t>https://www.biorxiv.org/content/10.1101/2020.11.09.374314v1</w:t>
            </w:r>
            <w:r w:rsidRPr="00A2743F">
              <w:t xml:space="preserve">) as follows: </w:t>
            </w:r>
          </w:p>
          <w:p w14:paraId="27574640" w14:textId="77777777" w:rsidR="00DF5E5C" w:rsidRPr="00A2743F" w:rsidRDefault="00DF5E5C" w:rsidP="00DF5E5C">
            <w:pPr>
              <w:rPr>
                <w:b/>
              </w:rPr>
            </w:pPr>
          </w:p>
          <w:p w14:paraId="5A2ED8CB" w14:textId="77777777" w:rsidR="00DF5E5C" w:rsidRPr="00A2743F" w:rsidRDefault="00DF5E5C" w:rsidP="00DF5E5C">
            <w:pPr>
              <w:rPr>
                <w:b/>
              </w:rPr>
            </w:pPr>
            <w:r w:rsidRPr="00A2743F">
              <w:rPr>
                <w:b/>
              </w:rPr>
              <w:t>Implement intensive species-specific recovery actions by 2030 [and maintain genetic diversity], in situ and ex situ, where required, for species whose survival depends on such actions or whose recovery cannot otherwise be enabled or sustained.</w:t>
            </w:r>
          </w:p>
          <w:p w14:paraId="2857BC1B" w14:textId="77777777" w:rsidR="00DF5E5C" w:rsidRPr="00A2743F" w:rsidRDefault="00DF5E5C" w:rsidP="00DF5E5C"/>
          <w:p w14:paraId="7563F21D" w14:textId="2FCEB738" w:rsidR="00DF5E5C" w:rsidRPr="00A2743F" w:rsidRDefault="00DF5E5C" w:rsidP="00DF5E5C">
            <w:r w:rsidRPr="00A2743F">
              <w:t>•</w:t>
            </w:r>
            <w:r w:rsidRPr="00A2743F">
              <w:tab/>
              <w:t>Species management and human wildlife conflict should be addressed under separate targets; it is more logical to address human-wildlife conflict in target 4</w:t>
            </w:r>
          </w:p>
          <w:p w14:paraId="164C3E05" w14:textId="1EE5C904" w:rsidR="00DF5E5C" w:rsidRPr="00A2743F" w:rsidRDefault="00DF5E5C" w:rsidP="00DF5E5C">
            <w:r w:rsidRPr="00A2743F">
              <w:t>•</w:t>
            </w:r>
            <w:r w:rsidRPr="00A2743F">
              <w:tab/>
              <w:t xml:space="preserve">The addition of “maintain genetic diversity” supports the achievement of </w:t>
            </w:r>
            <w:r w:rsidR="00AF14E1" w:rsidRPr="00A2743F">
              <w:t xml:space="preserve">the </w:t>
            </w:r>
            <w:r w:rsidRPr="00A2743F">
              <w:t xml:space="preserve">goal </w:t>
            </w:r>
            <w:r w:rsidR="00AF14E1" w:rsidRPr="00A2743F">
              <w:t>for genetic diversity</w:t>
            </w:r>
            <w:r w:rsidRPr="00A2743F">
              <w:t>.</w:t>
            </w:r>
          </w:p>
          <w:p w14:paraId="288078F4" w14:textId="05F4067C" w:rsidR="00DF5E5C" w:rsidRPr="00A2743F" w:rsidRDefault="00DF5E5C" w:rsidP="00DF5E5C">
            <w:r w:rsidRPr="00A2743F">
              <w:t>•</w:t>
            </w:r>
            <w:r w:rsidRPr="00A2743F">
              <w:tab/>
              <w:t>IUCN is developing a Global Species Action Plan to support the achievement of all elements pertaining to species in the Global Biodiversity Framework. This will include strategies to develop collaborative action plans to initiate the responsible re-establishment of ‘Extinct in the Wild’ species in the wild by 2030</w:t>
            </w:r>
          </w:p>
        </w:tc>
      </w:tr>
      <w:tr w:rsidR="00C94378" w:rsidRPr="00A2743F" w14:paraId="59F93ABC" w14:textId="77777777" w:rsidTr="00640329">
        <w:trPr>
          <w:trHeight w:val="224"/>
        </w:trPr>
        <w:tc>
          <w:tcPr>
            <w:tcW w:w="816" w:type="dxa"/>
          </w:tcPr>
          <w:p w14:paraId="277438A1" w14:textId="25F64F6F" w:rsidR="00C94378" w:rsidRPr="00A2743F" w:rsidRDefault="00C94378" w:rsidP="00C94378">
            <w:r w:rsidRPr="00A2743F">
              <w:t>13/14</w:t>
            </w:r>
          </w:p>
        </w:tc>
        <w:tc>
          <w:tcPr>
            <w:tcW w:w="880" w:type="dxa"/>
          </w:tcPr>
          <w:p w14:paraId="30AD36FB" w14:textId="755216E2" w:rsidR="00C94378" w:rsidRPr="00A2743F" w:rsidRDefault="00C94378" w:rsidP="00C94378">
            <w:r w:rsidRPr="00A2743F">
              <w:t>58</w:t>
            </w:r>
          </w:p>
        </w:tc>
        <w:tc>
          <w:tcPr>
            <w:tcW w:w="8492" w:type="dxa"/>
            <w:gridSpan w:val="2"/>
          </w:tcPr>
          <w:p w14:paraId="00230165" w14:textId="6944D9D4" w:rsidR="00C94378" w:rsidRPr="00A2743F" w:rsidRDefault="00C94378" w:rsidP="00C94378">
            <w:pPr>
              <w:rPr>
                <w:b/>
              </w:rPr>
            </w:pPr>
            <w:r w:rsidRPr="00A2743F">
              <w:t>National responses need to be co-ordinated across the species range.</w:t>
            </w:r>
          </w:p>
        </w:tc>
      </w:tr>
      <w:tr w:rsidR="00C94378" w:rsidRPr="00A2743F" w14:paraId="12CBD0ED" w14:textId="77777777" w:rsidTr="00640329">
        <w:trPr>
          <w:trHeight w:val="224"/>
        </w:trPr>
        <w:tc>
          <w:tcPr>
            <w:tcW w:w="816" w:type="dxa"/>
          </w:tcPr>
          <w:p w14:paraId="72CC699B" w14:textId="0AEC792F" w:rsidR="00C94378" w:rsidRPr="00A2743F" w:rsidRDefault="00C94378" w:rsidP="00C94378">
            <w:r w:rsidRPr="00A2743F">
              <w:t>14</w:t>
            </w:r>
          </w:p>
        </w:tc>
        <w:tc>
          <w:tcPr>
            <w:tcW w:w="880" w:type="dxa"/>
          </w:tcPr>
          <w:p w14:paraId="26FC4B82" w14:textId="2CF1C1DD" w:rsidR="00C94378" w:rsidRPr="00A2743F" w:rsidRDefault="00C94378" w:rsidP="00C94378">
            <w:r w:rsidRPr="00A2743F">
              <w:t>62</w:t>
            </w:r>
          </w:p>
        </w:tc>
        <w:tc>
          <w:tcPr>
            <w:tcW w:w="8492" w:type="dxa"/>
            <w:gridSpan w:val="2"/>
          </w:tcPr>
          <w:p w14:paraId="37E978CB" w14:textId="51A70131" w:rsidR="00C94378" w:rsidRPr="00A2743F" w:rsidRDefault="00C94378" w:rsidP="00C94378">
            <w:pPr>
              <w:rPr>
                <w:b/>
              </w:rPr>
            </w:pPr>
            <w:r w:rsidRPr="00A2743F">
              <w:t>Paragraph 62 should also explicitly mention women in communities.</w:t>
            </w:r>
          </w:p>
        </w:tc>
      </w:tr>
      <w:tr w:rsidR="00C94378" w:rsidRPr="00A2743F" w14:paraId="7FF27640" w14:textId="77777777" w:rsidTr="00640329">
        <w:trPr>
          <w:trHeight w:val="224"/>
        </w:trPr>
        <w:tc>
          <w:tcPr>
            <w:tcW w:w="816" w:type="dxa"/>
          </w:tcPr>
          <w:p w14:paraId="549F699B" w14:textId="47A9F88D" w:rsidR="00C94378" w:rsidRPr="00A2743F" w:rsidRDefault="00C94378" w:rsidP="00C94378">
            <w:r w:rsidRPr="00A2743F">
              <w:t>15</w:t>
            </w:r>
          </w:p>
        </w:tc>
        <w:tc>
          <w:tcPr>
            <w:tcW w:w="880" w:type="dxa"/>
          </w:tcPr>
          <w:p w14:paraId="02A32F30" w14:textId="5EB10499" w:rsidR="00C94378" w:rsidRPr="00A2743F" w:rsidRDefault="00C94378" w:rsidP="00C94378">
            <w:r w:rsidRPr="00A2743F">
              <w:t>63</w:t>
            </w:r>
          </w:p>
        </w:tc>
        <w:tc>
          <w:tcPr>
            <w:tcW w:w="8492" w:type="dxa"/>
            <w:gridSpan w:val="2"/>
          </w:tcPr>
          <w:p w14:paraId="480A5772" w14:textId="77777777" w:rsidR="00C94378" w:rsidRPr="00A2743F" w:rsidRDefault="00C94378" w:rsidP="00C94378">
            <w:r w:rsidRPr="00A2743F">
              <w:t xml:space="preserve">“Currently, many species on the IUCN Red List are threatened by overexploitation and trade, including illegal trade”. </w:t>
            </w:r>
          </w:p>
          <w:p w14:paraId="4FC97F8A" w14:textId="77777777" w:rsidR="00C94378" w:rsidRPr="00A2743F" w:rsidRDefault="00C94378" w:rsidP="00C94378">
            <w:r w:rsidRPr="00A2743F">
              <w:lastRenderedPageBreak/>
              <w:t> </w:t>
            </w:r>
          </w:p>
          <w:p w14:paraId="4955E9AD" w14:textId="002EA3C8" w:rsidR="00C94378" w:rsidRPr="00A2743F" w:rsidRDefault="00C94378" w:rsidP="00C94378">
            <w:pPr>
              <w:rPr>
                <w:b/>
              </w:rPr>
            </w:pPr>
            <w:r w:rsidRPr="00A2743F">
              <w:t xml:space="preserve">Can cite Marsh et al. in (review) here: </w:t>
            </w:r>
            <w:hyperlink r:id="rId16" w:history="1">
              <w:r w:rsidRPr="00A2743F">
                <w:rPr>
                  <w:rStyle w:val="Hyperlink"/>
                </w:rPr>
                <w:t>https://www.biorxiv.org/content/10.1101/2020.11.04.367763v2</w:t>
              </w:r>
            </w:hyperlink>
            <w:r w:rsidRPr="00A2743F">
              <w:t xml:space="preserve"> This paper is a comprehensive analysis of Red List data as it pertains to patterns of use. However, note that it also shows that many species that are used are currently not threatened. </w:t>
            </w:r>
          </w:p>
        </w:tc>
      </w:tr>
      <w:tr w:rsidR="00DF5E5C" w:rsidRPr="00A2743F" w14:paraId="24D6D1A2" w14:textId="77777777" w:rsidTr="006825FA">
        <w:trPr>
          <w:trHeight w:val="224"/>
        </w:trPr>
        <w:tc>
          <w:tcPr>
            <w:tcW w:w="816" w:type="dxa"/>
            <w:shd w:val="clear" w:color="auto" w:fill="auto"/>
          </w:tcPr>
          <w:p w14:paraId="2620124B" w14:textId="1973B147" w:rsidR="00DF5E5C" w:rsidRPr="00A2743F" w:rsidRDefault="00DF5E5C" w:rsidP="00DF5E5C">
            <w:r w:rsidRPr="00A2743F">
              <w:lastRenderedPageBreak/>
              <w:t>15</w:t>
            </w:r>
          </w:p>
        </w:tc>
        <w:tc>
          <w:tcPr>
            <w:tcW w:w="880" w:type="dxa"/>
            <w:shd w:val="clear" w:color="auto" w:fill="auto"/>
          </w:tcPr>
          <w:p w14:paraId="376A9F83" w14:textId="0C45C166" w:rsidR="00DF5E5C" w:rsidRPr="00A2743F" w:rsidRDefault="00DF5E5C" w:rsidP="00DF5E5C">
            <w:r w:rsidRPr="00A2743F">
              <w:t>63-65</w:t>
            </w:r>
          </w:p>
        </w:tc>
        <w:tc>
          <w:tcPr>
            <w:tcW w:w="8492" w:type="dxa"/>
            <w:gridSpan w:val="2"/>
            <w:shd w:val="clear" w:color="auto" w:fill="auto"/>
          </w:tcPr>
          <w:p w14:paraId="2B7FEEFA" w14:textId="77777777" w:rsidR="00DF5E5C" w:rsidRPr="00A2743F" w:rsidRDefault="00DF5E5C" w:rsidP="00DF5E5C">
            <w:pPr>
              <w:rPr>
                <w:b/>
              </w:rPr>
            </w:pPr>
            <w:r w:rsidRPr="00A2743F">
              <w:rPr>
                <w:b/>
              </w:rPr>
              <w:t>Target 4:</w:t>
            </w:r>
          </w:p>
          <w:p w14:paraId="2EC36C1A" w14:textId="77777777" w:rsidR="00DF5E5C" w:rsidRPr="00A2743F" w:rsidRDefault="00DF5E5C" w:rsidP="00DF5E5C">
            <w:r w:rsidRPr="00A2743F">
              <w:t>IUCN recommends that this target be expanded to include reduction of human-wildlife conflict:</w:t>
            </w:r>
          </w:p>
          <w:p w14:paraId="716DEAC9" w14:textId="77777777" w:rsidR="00DF5E5C" w:rsidRPr="00A2743F" w:rsidRDefault="00DF5E5C" w:rsidP="00DF5E5C">
            <w:pPr>
              <w:rPr>
                <w:b/>
              </w:rPr>
            </w:pPr>
          </w:p>
          <w:p w14:paraId="5F381828" w14:textId="3CD49D29" w:rsidR="002C499E" w:rsidRPr="00A2743F" w:rsidRDefault="00DF5E5C" w:rsidP="00DF5E5C">
            <w:pPr>
              <w:rPr>
                <w:b/>
              </w:rPr>
            </w:pPr>
            <w:r w:rsidRPr="00A2743F">
              <w:rPr>
                <w:b/>
              </w:rPr>
              <w:t>By 2030, ensure that the harvesting, trade and use of wild species of fauna and flora is legal, at sustainable levels and safe, and reduce human-wildlife conflict by [X%].</w:t>
            </w:r>
          </w:p>
          <w:p w14:paraId="143C5B46" w14:textId="77777777" w:rsidR="00DF5E5C" w:rsidRPr="00A2743F" w:rsidRDefault="00DF5E5C" w:rsidP="00DF5E5C"/>
          <w:p w14:paraId="01F5A814" w14:textId="15118F99" w:rsidR="00DF5E5C" w:rsidRPr="00A2743F" w:rsidRDefault="00DF5E5C" w:rsidP="00DF5E5C">
            <w:pPr>
              <w:pStyle w:val="Default"/>
              <w:numPr>
                <w:ilvl w:val="0"/>
                <w:numId w:val="4"/>
              </w:numPr>
              <w:rPr>
                <w:rFonts w:eastAsiaTheme="minorHAnsi"/>
                <w:lang w:val="en-GB"/>
              </w:rPr>
            </w:pPr>
            <w:r w:rsidRPr="00A2743F">
              <w:t>IUCN strongly agrees that p</w:t>
            </w:r>
            <w:r w:rsidRPr="00A2743F">
              <w:rPr>
                <w:rFonts w:eastAsiaTheme="minorHAnsi"/>
                <w:lang w:val="en-GB"/>
              </w:rPr>
              <w:t>romoting sustainable use is therefore integral to achieving the 2050 Vision and the proposed Goals of the post-2020 global biodiversity framework (para 63)</w:t>
            </w:r>
          </w:p>
          <w:p w14:paraId="64D8F66D" w14:textId="72728DE2" w:rsidR="00DF5E5C" w:rsidRPr="00A2743F" w:rsidRDefault="00DF5E5C" w:rsidP="00DF5E5C">
            <w:pPr>
              <w:pStyle w:val="Default"/>
              <w:rPr>
                <w:rFonts w:eastAsiaTheme="minorHAnsi"/>
                <w:lang w:val="en-GB"/>
              </w:rPr>
            </w:pPr>
          </w:p>
          <w:p w14:paraId="2FBA1296" w14:textId="128AA843" w:rsidR="00DF5E5C" w:rsidRPr="00A2743F" w:rsidRDefault="00DF5E5C" w:rsidP="00DF5E5C">
            <w:pPr>
              <w:pStyle w:val="Default"/>
              <w:numPr>
                <w:ilvl w:val="0"/>
                <w:numId w:val="4"/>
              </w:numPr>
              <w:rPr>
                <w:rFonts w:eastAsiaTheme="minorHAnsi"/>
                <w:lang w:val="en-GB"/>
              </w:rPr>
            </w:pPr>
            <w:r w:rsidRPr="00A2743F">
              <w:rPr>
                <w:rFonts w:eastAsiaTheme="minorHAnsi"/>
                <w:lang w:val="en-GB"/>
              </w:rPr>
              <w:t>The range of actions stated is helpful- and reinforce the wide scope of this target, that will need to be made clear to support implementation.</w:t>
            </w:r>
          </w:p>
          <w:p w14:paraId="6A86454C" w14:textId="6732CAE0" w:rsidR="00DF5E5C" w:rsidRPr="00A2743F" w:rsidRDefault="00DF5E5C" w:rsidP="00DF5E5C">
            <w:pPr>
              <w:pStyle w:val="Default"/>
              <w:numPr>
                <w:ilvl w:val="0"/>
                <w:numId w:val="4"/>
              </w:numPr>
            </w:pPr>
            <w:r w:rsidRPr="00A2743F">
              <w:rPr>
                <w:rFonts w:eastAsiaTheme="minorHAnsi"/>
                <w:lang w:val="en-GB"/>
              </w:rPr>
              <w:t xml:space="preserve">The </w:t>
            </w:r>
            <w:r w:rsidRPr="00A2743F">
              <w:t>inclusion of “legal” suggests that this target will address both the demand for (i.e. the indirect driver) and supply of illegal wildlife products; this should be clarified.</w:t>
            </w:r>
          </w:p>
          <w:p w14:paraId="3C1D6FA4" w14:textId="00C78050" w:rsidR="00DF5E5C" w:rsidRPr="00A2743F" w:rsidRDefault="00DF5E5C" w:rsidP="00DF5E5C">
            <w:pPr>
              <w:pStyle w:val="ListParagraph"/>
              <w:numPr>
                <w:ilvl w:val="0"/>
                <w:numId w:val="4"/>
              </w:numPr>
              <w:rPr>
                <w:rFonts w:ascii="Times New Roman" w:hAnsi="Times New Roman" w:cs="Times New Roman"/>
                <w:sz w:val="24"/>
                <w:szCs w:val="24"/>
              </w:rPr>
            </w:pPr>
            <w:r w:rsidRPr="00A2743F">
              <w:rPr>
                <w:rFonts w:ascii="Times New Roman" w:hAnsi="Times New Roman" w:cs="Times New Roman"/>
                <w:sz w:val="24"/>
                <w:szCs w:val="24"/>
              </w:rPr>
              <w:t>The scope of this target should include direct and indirect harvesting (e.g. bycatch) as well as exploitation in all realms.</w:t>
            </w:r>
          </w:p>
          <w:p w14:paraId="5050CA28" w14:textId="32F8E30A" w:rsidR="00DF5E5C" w:rsidRPr="00A2743F" w:rsidRDefault="00DF5E5C" w:rsidP="00DF5E5C">
            <w:pPr>
              <w:pStyle w:val="ListParagraph"/>
              <w:numPr>
                <w:ilvl w:val="0"/>
                <w:numId w:val="4"/>
              </w:numPr>
              <w:rPr>
                <w:rFonts w:ascii="Times New Roman" w:hAnsi="Times New Roman" w:cs="Times New Roman"/>
                <w:sz w:val="24"/>
                <w:szCs w:val="24"/>
              </w:rPr>
            </w:pPr>
            <w:r w:rsidRPr="00A2743F">
              <w:rPr>
                <w:rFonts w:ascii="Times New Roman" w:hAnsi="Times New Roman" w:cs="Times New Roman"/>
                <w:sz w:val="24"/>
                <w:szCs w:val="24"/>
              </w:rPr>
              <w:t>Make clear that the scope of this target includes fungi</w:t>
            </w:r>
          </w:p>
          <w:p w14:paraId="466849BB" w14:textId="0C59485E" w:rsidR="00DF5E5C" w:rsidRPr="00A2743F" w:rsidRDefault="00DF5E5C" w:rsidP="00DF5E5C">
            <w:pPr>
              <w:pStyle w:val="ListParagraph"/>
              <w:numPr>
                <w:ilvl w:val="0"/>
                <w:numId w:val="4"/>
              </w:numPr>
              <w:rPr>
                <w:rFonts w:ascii="Times New Roman" w:hAnsi="Times New Roman" w:cs="Times New Roman"/>
                <w:sz w:val="24"/>
                <w:szCs w:val="24"/>
              </w:rPr>
            </w:pPr>
            <w:r w:rsidRPr="00A2743F">
              <w:rPr>
                <w:rFonts w:ascii="Times New Roman" w:hAnsi="Times New Roman" w:cs="Times New Roman"/>
                <w:sz w:val="24"/>
                <w:szCs w:val="24"/>
              </w:rPr>
              <w:t>There is a need to define “safe” – for who or what?</w:t>
            </w:r>
          </w:p>
          <w:p w14:paraId="29E165AC" w14:textId="139B2EE9" w:rsidR="00DF5E5C" w:rsidRPr="00A2743F" w:rsidRDefault="00DF5E5C" w:rsidP="00DF5E5C">
            <w:pPr>
              <w:pStyle w:val="ListParagraph"/>
              <w:numPr>
                <w:ilvl w:val="0"/>
                <w:numId w:val="4"/>
              </w:numPr>
              <w:rPr>
                <w:rFonts w:ascii="Times New Roman" w:hAnsi="Times New Roman" w:cs="Times New Roman"/>
                <w:sz w:val="24"/>
                <w:szCs w:val="24"/>
              </w:rPr>
            </w:pPr>
            <w:r w:rsidRPr="00A2743F">
              <w:rPr>
                <w:rFonts w:ascii="Times New Roman" w:hAnsi="Times New Roman" w:cs="Times New Roman"/>
                <w:sz w:val="24"/>
                <w:szCs w:val="24"/>
              </w:rPr>
              <w:t xml:space="preserve">Note that supporting information needs to make clear that this target applies to all realms and therefore includes both marine and inland fisheries </w:t>
            </w:r>
          </w:p>
          <w:p w14:paraId="107648E2" w14:textId="74B84992" w:rsidR="00DF5E5C" w:rsidRPr="00A2743F" w:rsidRDefault="00DF5E5C" w:rsidP="00DF5E5C">
            <w:pPr>
              <w:pStyle w:val="ListParagraph"/>
              <w:numPr>
                <w:ilvl w:val="0"/>
                <w:numId w:val="4"/>
              </w:numPr>
              <w:rPr>
                <w:b/>
              </w:rPr>
            </w:pPr>
            <w:r w:rsidRPr="00A2743F">
              <w:rPr>
                <w:rFonts w:ascii="Times New Roman" w:hAnsi="Times New Roman" w:cs="Times New Roman"/>
                <w:sz w:val="24"/>
                <w:szCs w:val="24"/>
              </w:rPr>
              <w:t>Indicators must address co-existence of people and wildlife</w:t>
            </w:r>
          </w:p>
        </w:tc>
      </w:tr>
      <w:tr w:rsidR="004D0111" w:rsidRPr="00A2743F" w14:paraId="2C262F8C" w14:textId="77777777" w:rsidTr="00640329">
        <w:trPr>
          <w:trHeight w:val="224"/>
        </w:trPr>
        <w:tc>
          <w:tcPr>
            <w:tcW w:w="816" w:type="dxa"/>
          </w:tcPr>
          <w:p w14:paraId="79A8780C" w14:textId="7745E629" w:rsidR="004D0111" w:rsidRPr="00A2743F" w:rsidRDefault="004D0111" w:rsidP="004D0111">
            <w:r w:rsidRPr="00A2743F">
              <w:t>15</w:t>
            </w:r>
          </w:p>
        </w:tc>
        <w:tc>
          <w:tcPr>
            <w:tcW w:w="880" w:type="dxa"/>
          </w:tcPr>
          <w:p w14:paraId="4F12502E" w14:textId="4F9BBCFD" w:rsidR="004D0111" w:rsidRPr="00A2743F" w:rsidRDefault="004D0111" w:rsidP="004D0111">
            <w:r w:rsidRPr="00A2743F">
              <w:t>64 a)</w:t>
            </w:r>
          </w:p>
        </w:tc>
        <w:tc>
          <w:tcPr>
            <w:tcW w:w="8492" w:type="dxa"/>
            <w:gridSpan w:val="2"/>
          </w:tcPr>
          <w:p w14:paraId="0C9ADD3D" w14:textId="2E7A7254" w:rsidR="004D0111" w:rsidRPr="00A2743F" w:rsidRDefault="004D0111" w:rsidP="004D0111">
            <w:pPr>
              <w:rPr>
                <w:b/>
              </w:rPr>
            </w:pPr>
            <w:r w:rsidRPr="00A2743F">
              <w:t>Women play a very significant role in fisheries practices, with the FAO estimating that women comprise 15% of the workforce involved in harvesting and fill 90% of the jobs in fish processing (Gender in Fisheries - A Sea of Opportunities, IUCN). This role must be recognized in this paragraph.</w:t>
            </w:r>
          </w:p>
        </w:tc>
      </w:tr>
      <w:tr w:rsidR="004D0111" w:rsidRPr="00A2743F" w14:paraId="7505D588" w14:textId="77777777" w:rsidTr="00640329">
        <w:trPr>
          <w:trHeight w:val="224"/>
        </w:trPr>
        <w:tc>
          <w:tcPr>
            <w:tcW w:w="816" w:type="dxa"/>
          </w:tcPr>
          <w:p w14:paraId="0D0292CC" w14:textId="150430E8" w:rsidR="004D0111" w:rsidRPr="00A2743F" w:rsidRDefault="004D0111" w:rsidP="004D0111">
            <w:r w:rsidRPr="00A2743F">
              <w:t>15</w:t>
            </w:r>
          </w:p>
        </w:tc>
        <w:tc>
          <w:tcPr>
            <w:tcW w:w="880" w:type="dxa"/>
          </w:tcPr>
          <w:p w14:paraId="36C666F7" w14:textId="197412DC" w:rsidR="004D0111" w:rsidRPr="00A2743F" w:rsidRDefault="004D0111" w:rsidP="004D0111">
            <w:r w:rsidRPr="00A2743F">
              <w:t>64b</w:t>
            </w:r>
          </w:p>
        </w:tc>
        <w:tc>
          <w:tcPr>
            <w:tcW w:w="8492" w:type="dxa"/>
            <w:gridSpan w:val="2"/>
          </w:tcPr>
          <w:p w14:paraId="7468D6D0" w14:textId="5F4B6747" w:rsidR="004D0111" w:rsidRPr="00A2743F" w:rsidRDefault="004D0111" w:rsidP="004D0111">
            <w:pPr>
              <w:rPr>
                <w:b/>
              </w:rPr>
            </w:pPr>
            <w:r w:rsidRPr="00A2743F">
              <w:t>There is often good policy, it’s just not enforced effectively</w:t>
            </w:r>
            <w:r w:rsidR="002C499E" w:rsidRPr="00A2743F">
              <w:t>, so important to add mention of enforcement here</w:t>
            </w:r>
            <w:r w:rsidRPr="00A2743F">
              <w:t>.</w:t>
            </w:r>
          </w:p>
        </w:tc>
      </w:tr>
      <w:tr w:rsidR="004D0111" w:rsidRPr="00A2743F" w14:paraId="234F8AC2" w14:textId="77777777" w:rsidTr="00640329">
        <w:trPr>
          <w:trHeight w:val="224"/>
        </w:trPr>
        <w:tc>
          <w:tcPr>
            <w:tcW w:w="816" w:type="dxa"/>
          </w:tcPr>
          <w:p w14:paraId="72011345" w14:textId="48F81F41" w:rsidR="004D0111" w:rsidRPr="00A2743F" w:rsidRDefault="004D0111" w:rsidP="004D0111">
            <w:r w:rsidRPr="00A2743F">
              <w:t>15/16</w:t>
            </w:r>
          </w:p>
        </w:tc>
        <w:tc>
          <w:tcPr>
            <w:tcW w:w="880" w:type="dxa"/>
          </w:tcPr>
          <w:p w14:paraId="2E4D44A4" w14:textId="71D3C971" w:rsidR="004D0111" w:rsidRPr="00A2743F" w:rsidRDefault="004D0111" w:rsidP="004D0111">
            <w:r w:rsidRPr="00A2743F">
              <w:t>65</w:t>
            </w:r>
          </w:p>
        </w:tc>
        <w:tc>
          <w:tcPr>
            <w:tcW w:w="8492" w:type="dxa"/>
            <w:gridSpan w:val="2"/>
          </w:tcPr>
          <w:p w14:paraId="654F03BE" w14:textId="64E3E32B" w:rsidR="004D0111" w:rsidRPr="00A2743F" w:rsidRDefault="004D0111" w:rsidP="004D0111">
            <w:pPr>
              <w:rPr>
                <w:b/>
              </w:rPr>
            </w:pPr>
            <w:r w:rsidRPr="00A2743F">
              <w:t>This chain of custody highlights the need for strong national and international traceability of harvested/traded flora and fauna.</w:t>
            </w:r>
          </w:p>
        </w:tc>
      </w:tr>
      <w:tr w:rsidR="00C717B4" w:rsidRPr="00A2743F" w14:paraId="7E14A587" w14:textId="77777777" w:rsidTr="00640329">
        <w:trPr>
          <w:trHeight w:val="224"/>
        </w:trPr>
        <w:tc>
          <w:tcPr>
            <w:tcW w:w="816" w:type="dxa"/>
          </w:tcPr>
          <w:p w14:paraId="5F7760FD" w14:textId="49CFD5C7" w:rsidR="00C717B4" w:rsidRPr="00A2743F" w:rsidRDefault="00C717B4" w:rsidP="00C717B4">
            <w:r w:rsidRPr="00A2743F">
              <w:t>16</w:t>
            </w:r>
          </w:p>
        </w:tc>
        <w:tc>
          <w:tcPr>
            <w:tcW w:w="880" w:type="dxa"/>
          </w:tcPr>
          <w:p w14:paraId="01D0BBCE" w14:textId="454920EA" w:rsidR="00C717B4" w:rsidRPr="00A2743F" w:rsidRDefault="00C717B4" w:rsidP="00C717B4">
            <w:r w:rsidRPr="00A2743F">
              <w:t>66</w:t>
            </w:r>
          </w:p>
        </w:tc>
        <w:tc>
          <w:tcPr>
            <w:tcW w:w="8492" w:type="dxa"/>
            <w:gridSpan w:val="2"/>
          </w:tcPr>
          <w:p w14:paraId="218080E2" w14:textId="77777777" w:rsidR="00C717B4" w:rsidRPr="00A2743F" w:rsidRDefault="00C717B4" w:rsidP="00C717B4">
            <w:r w:rsidRPr="00A2743F">
              <w:rPr>
                <w:b/>
              </w:rPr>
              <w:t>Target 5: ‘</w:t>
            </w:r>
            <w:r w:rsidRPr="00A2743F">
              <w:t>Priority sites’ is a term that is not clear and can be interpreted differently at different scales and in different countries. We suggest specifying Key Biodiversity Areas to enable measurable progress towards this objective at a specified and documented suite of important sites for biodiversity. Preliminary estimates suggest that 25% of assessed KBAs are currently threatened by invasive alien species.</w:t>
            </w:r>
          </w:p>
          <w:p w14:paraId="59DD29B4" w14:textId="77777777" w:rsidR="00C717B4" w:rsidRPr="00A2743F" w:rsidRDefault="00C717B4" w:rsidP="00C717B4"/>
          <w:p w14:paraId="1495C2CC" w14:textId="77777777" w:rsidR="00C717B4" w:rsidRPr="00A2743F" w:rsidRDefault="00C717B4" w:rsidP="00C717B4">
            <w:r w:rsidRPr="00A2743F">
              <w:t>We therefore suggest that the wording is revised as follows:</w:t>
            </w:r>
          </w:p>
          <w:p w14:paraId="505ECEDF" w14:textId="77777777" w:rsidR="00C717B4" w:rsidRPr="00A2743F" w:rsidRDefault="00C717B4" w:rsidP="00C717B4"/>
          <w:p w14:paraId="603314C8" w14:textId="77777777" w:rsidR="00C717B4" w:rsidRPr="00A2743F" w:rsidRDefault="00C717B4" w:rsidP="00C717B4">
            <w:r w:rsidRPr="00A2743F">
              <w:rPr>
                <w:i/>
                <w:iCs/>
                <w:sz w:val="22"/>
                <w:szCs w:val="22"/>
              </w:rPr>
              <w:lastRenderedPageBreak/>
              <w:t xml:space="preserve">By 2030, manage, and where possible control, pathways for the introduction of invasive alien species, achieving [50%] reduction in the rate of new introductions, and control or eradicate invasive alien species to eliminate or reduce their impacts, including in </w:t>
            </w:r>
            <w:r w:rsidRPr="00A2743F">
              <w:rPr>
                <w:b/>
                <w:bCs/>
                <w:i/>
                <w:iCs/>
                <w:sz w:val="22"/>
                <w:szCs w:val="22"/>
              </w:rPr>
              <w:t>all affected key biodiversity areas</w:t>
            </w:r>
            <w:r w:rsidRPr="00A2743F">
              <w:rPr>
                <w:i/>
                <w:iCs/>
                <w:sz w:val="22"/>
                <w:szCs w:val="22"/>
              </w:rPr>
              <w:t>.</w:t>
            </w:r>
          </w:p>
          <w:p w14:paraId="3FC184E9" w14:textId="77777777" w:rsidR="00C717B4" w:rsidRPr="00A2743F" w:rsidRDefault="00C717B4" w:rsidP="00C717B4">
            <w:pPr>
              <w:rPr>
                <w:b/>
              </w:rPr>
            </w:pPr>
          </w:p>
        </w:tc>
      </w:tr>
      <w:tr w:rsidR="00DF5E5C" w:rsidRPr="00A2743F" w14:paraId="3F79E6DD" w14:textId="77777777" w:rsidTr="006825FA">
        <w:trPr>
          <w:trHeight w:val="224"/>
        </w:trPr>
        <w:tc>
          <w:tcPr>
            <w:tcW w:w="816" w:type="dxa"/>
            <w:shd w:val="clear" w:color="auto" w:fill="auto"/>
          </w:tcPr>
          <w:p w14:paraId="447A69F9" w14:textId="3215E837" w:rsidR="00DF5E5C" w:rsidRPr="00A2743F" w:rsidRDefault="00DF5E5C" w:rsidP="00DF5E5C">
            <w:r w:rsidRPr="00A2743F">
              <w:lastRenderedPageBreak/>
              <w:t>16-17</w:t>
            </w:r>
          </w:p>
        </w:tc>
        <w:tc>
          <w:tcPr>
            <w:tcW w:w="880" w:type="dxa"/>
            <w:shd w:val="clear" w:color="auto" w:fill="auto"/>
          </w:tcPr>
          <w:p w14:paraId="274057FD" w14:textId="0B6BD91B" w:rsidR="00DF5E5C" w:rsidRPr="00A2743F" w:rsidRDefault="00DF5E5C" w:rsidP="00DF5E5C">
            <w:r w:rsidRPr="00A2743F">
              <w:t>66-70</w:t>
            </w:r>
          </w:p>
        </w:tc>
        <w:tc>
          <w:tcPr>
            <w:tcW w:w="8492" w:type="dxa"/>
            <w:gridSpan w:val="2"/>
            <w:shd w:val="clear" w:color="auto" w:fill="auto"/>
          </w:tcPr>
          <w:p w14:paraId="1F5A004B" w14:textId="77777777" w:rsidR="00DF5E5C" w:rsidRPr="00A2743F" w:rsidRDefault="00DF5E5C" w:rsidP="00DF5E5C">
            <w:pPr>
              <w:rPr>
                <w:b/>
              </w:rPr>
            </w:pPr>
            <w:r w:rsidRPr="00A2743F">
              <w:rPr>
                <w:b/>
              </w:rPr>
              <w:t>Target 5:</w:t>
            </w:r>
          </w:p>
          <w:p w14:paraId="30267E3F" w14:textId="77777777" w:rsidR="00DF5E5C" w:rsidRPr="00A2743F" w:rsidRDefault="00DF5E5C" w:rsidP="00DF5E5C"/>
          <w:p w14:paraId="7DC3E8CD" w14:textId="77777777" w:rsidR="00DF5E5C" w:rsidRPr="00A2743F" w:rsidRDefault="00DF5E5C" w:rsidP="00DF5E5C">
            <w:r w:rsidRPr="00A2743F">
              <w:t>•</w:t>
            </w:r>
            <w:r w:rsidRPr="00A2743F">
              <w:tab/>
              <w:t>It is extremely important that the targets are not set by arbitrary %s (which will vary greatly between and within countries), but rather by the extent of action necessary to achieve the goals.</w:t>
            </w:r>
          </w:p>
          <w:p w14:paraId="5FC6FE6D" w14:textId="77777777" w:rsidR="00DF5E5C" w:rsidRPr="00A2743F" w:rsidRDefault="00DF5E5C" w:rsidP="00DF5E5C">
            <w:r w:rsidRPr="00A2743F">
              <w:t>•</w:t>
            </w:r>
            <w:r w:rsidRPr="00A2743F">
              <w:tab/>
              <w:t>In addition, it is important to highlight “priority” invasive alien species and reduction of their “harmful” impacts.</w:t>
            </w:r>
          </w:p>
          <w:p w14:paraId="701B8279" w14:textId="77777777" w:rsidR="00DF5E5C" w:rsidRPr="00A2743F" w:rsidRDefault="00DF5E5C" w:rsidP="00DF5E5C">
            <w:r w:rsidRPr="00A2743F">
              <w:t>•</w:t>
            </w:r>
            <w:r w:rsidRPr="00A2743F">
              <w:tab/>
              <w:t>Recommend that the rationale makes clear the urgent need to control invasive alien species on islands.</w:t>
            </w:r>
          </w:p>
          <w:p w14:paraId="6A6944DB" w14:textId="77777777" w:rsidR="00DF5E5C" w:rsidRPr="00A2743F" w:rsidRDefault="00DF5E5C" w:rsidP="00DF5E5C"/>
          <w:p w14:paraId="6A7C5947" w14:textId="63836AC9" w:rsidR="00DF5E5C" w:rsidRPr="00A2743F" w:rsidRDefault="00DF5E5C" w:rsidP="00DF5E5C">
            <w:pPr>
              <w:rPr>
                <w:b/>
              </w:rPr>
            </w:pPr>
            <w:r w:rsidRPr="00A2743F">
              <w:rPr>
                <w:b/>
              </w:rPr>
              <w:t>By 2030, manage, and where possible control, pathways for the introduction of invasive alien species, achieving reduction in the rate of new introductions to the extent necessary for achieving the goals, and control or eradicate priority invasive alien species to eliminate or reduce their harmful impacts, including in those priority sites necessary for achieving the goals.</w:t>
            </w:r>
          </w:p>
        </w:tc>
      </w:tr>
      <w:tr w:rsidR="004D0111" w:rsidRPr="00A2743F" w14:paraId="5F46D922" w14:textId="77777777" w:rsidTr="00640329">
        <w:trPr>
          <w:trHeight w:val="224"/>
        </w:trPr>
        <w:tc>
          <w:tcPr>
            <w:tcW w:w="816" w:type="dxa"/>
          </w:tcPr>
          <w:p w14:paraId="2EA84E92" w14:textId="3C820C7B" w:rsidR="004D0111" w:rsidRPr="00A2743F" w:rsidRDefault="004D0111" w:rsidP="004D0111">
            <w:r w:rsidRPr="00A2743F">
              <w:t>17</w:t>
            </w:r>
          </w:p>
        </w:tc>
        <w:tc>
          <w:tcPr>
            <w:tcW w:w="880" w:type="dxa"/>
          </w:tcPr>
          <w:p w14:paraId="09DB0006" w14:textId="6425A665" w:rsidR="004D0111" w:rsidRPr="00A2743F" w:rsidRDefault="004D0111" w:rsidP="004D0111">
            <w:r w:rsidRPr="00A2743F">
              <w:t>71</w:t>
            </w:r>
          </w:p>
        </w:tc>
        <w:tc>
          <w:tcPr>
            <w:tcW w:w="8492" w:type="dxa"/>
            <w:gridSpan w:val="2"/>
          </w:tcPr>
          <w:p w14:paraId="319C9682" w14:textId="2DE3FB3E" w:rsidR="004D0111" w:rsidRPr="00A2743F" w:rsidRDefault="002C499E" w:rsidP="002C499E">
            <w:pPr>
              <w:rPr>
                <w:b/>
              </w:rPr>
            </w:pPr>
            <w:r w:rsidRPr="00A2743F">
              <w:t>D</w:t>
            </w:r>
            <w:r w:rsidR="004D0111" w:rsidRPr="00A2743F">
              <w:t>raw attention to “other emerging pollutants”  (e.g., ‘active pharmaceutical ingredients, illicit drugs, personal-care-product additives)</w:t>
            </w:r>
          </w:p>
        </w:tc>
      </w:tr>
      <w:tr w:rsidR="004D0111" w:rsidRPr="00A2743F" w14:paraId="3C924657" w14:textId="77777777" w:rsidTr="00640329">
        <w:trPr>
          <w:trHeight w:val="224"/>
        </w:trPr>
        <w:tc>
          <w:tcPr>
            <w:tcW w:w="816" w:type="dxa"/>
          </w:tcPr>
          <w:p w14:paraId="2776C10A" w14:textId="64B3FF59" w:rsidR="004D0111" w:rsidRPr="00A2743F" w:rsidRDefault="004D0111" w:rsidP="004D0111">
            <w:r w:rsidRPr="00A2743F">
              <w:t>17</w:t>
            </w:r>
          </w:p>
        </w:tc>
        <w:tc>
          <w:tcPr>
            <w:tcW w:w="880" w:type="dxa"/>
          </w:tcPr>
          <w:p w14:paraId="11D86923" w14:textId="6857F749" w:rsidR="004D0111" w:rsidRPr="00A2743F" w:rsidRDefault="004D0111" w:rsidP="004D0111">
            <w:r w:rsidRPr="00A2743F">
              <w:t>71</w:t>
            </w:r>
          </w:p>
        </w:tc>
        <w:tc>
          <w:tcPr>
            <w:tcW w:w="8492" w:type="dxa"/>
            <w:gridSpan w:val="2"/>
          </w:tcPr>
          <w:p w14:paraId="364628A6" w14:textId="11B69253" w:rsidR="004D0111" w:rsidRPr="00A2743F" w:rsidRDefault="004D0111" w:rsidP="004D0111">
            <w:pPr>
              <w:rPr>
                <w:b/>
              </w:rPr>
            </w:pPr>
            <w:r w:rsidRPr="00A2743F">
              <w:t>Not just marine animals affected by plastics – many other animals from other ecosystems and evidence now that plants e.g. seagrass, can be affected. Change to ‘flora and fauna’.</w:t>
            </w:r>
          </w:p>
        </w:tc>
      </w:tr>
      <w:tr w:rsidR="004D0111" w:rsidRPr="00A2743F" w14:paraId="694DF542" w14:textId="77777777" w:rsidTr="00640329">
        <w:trPr>
          <w:trHeight w:val="224"/>
        </w:trPr>
        <w:tc>
          <w:tcPr>
            <w:tcW w:w="816" w:type="dxa"/>
          </w:tcPr>
          <w:p w14:paraId="67AC6323" w14:textId="241835B9" w:rsidR="004D0111" w:rsidRPr="00A2743F" w:rsidRDefault="004D0111" w:rsidP="004D0111">
            <w:r w:rsidRPr="00A2743F">
              <w:t>17</w:t>
            </w:r>
          </w:p>
        </w:tc>
        <w:tc>
          <w:tcPr>
            <w:tcW w:w="880" w:type="dxa"/>
          </w:tcPr>
          <w:p w14:paraId="5B641938" w14:textId="4FD1BD31" w:rsidR="004D0111" w:rsidRPr="00A2743F" w:rsidRDefault="004D0111" w:rsidP="004D0111">
            <w:r w:rsidRPr="00A2743F">
              <w:t>71</w:t>
            </w:r>
          </w:p>
        </w:tc>
        <w:tc>
          <w:tcPr>
            <w:tcW w:w="8492" w:type="dxa"/>
            <w:gridSpan w:val="2"/>
          </w:tcPr>
          <w:p w14:paraId="2A285B94" w14:textId="3C53E97A" w:rsidR="004D0111" w:rsidRPr="00A2743F" w:rsidRDefault="004D0111" w:rsidP="004D0111">
            <w:pPr>
              <w:rPr>
                <w:b/>
              </w:rPr>
            </w:pPr>
            <w:r w:rsidRPr="00A2743F">
              <w:t>Focusing on nutrients, biocides and plastic waste will draw particular attention to these forms of pollution risking not addressing other sources. This target must be linked with other conventions creating synergies (reinforcing policies) or addressing gaps.</w:t>
            </w:r>
          </w:p>
        </w:tc>
      </w:tr>
      <w:tr w:rsidR="004D0111" w:rsidRPr="00A2743F" w14:paraId="4942623B" w14:textId="77777777" w:rsidTr="00640329">
        <w:trPr>
          <w:trHeight w:val="224"/>
        </w:trPr>
        <w:tc>
          <w:tcPr>
            <w:tcW w:w="816" w:type="dxa"/>
          </w:tcPr>
          <w:p w14:paraId="12AC2253" w14:textId="7A30BDA4" w:rsidR="004D0111" w:rsidRPr="00A2743F" w:rsidRDefault="004D0111" w:rsidP="004D0111">
            <w:r w:rsidRPr="00A2743F">
              <w:t>17</w:t>
            </w:r>
          </w:p>
        </w:tc>
        <w:tc>
          <w:tcPr>
            <w:tcW w:w="880" w:type="dxa"/>
          </w:tcPr>
          <w:p w14:paraId="70AD9454" w14:textId="3AE831FE" w:rsidR="004D0111" w:rsidRPr="00A2743F" w:rsidRDefault="004D0111" w:rsidP="004D0111">
            <w:r w:rsidRPr="00A2743F">
              <w:t>71</w:t>
            </w:r>
          </w:p>
        </w:tc>
        <w:tc>
          <w:tcPr>
            <w:tcW w:w="8492" w:type="dxa"/>
            <w:gridSpan w:val="2"/>
          </w:tcPr>
          <w:p w14:paraId="78D2A906" w14:textId="26AA6763" w:rsidR="004D0111" w:rsidRPr="00A2743F" w:rsidRDefault="004D0111" w:rsidP="004D0111">
            <w:r w:rsidRPr="00A2743F">
              <w:t>Change this sentence:</w:t>
            </w:r>
          </w:p>
          <w:p w14:paraId="44AB3D85" w14:textId="690B9731" w:rsidR="004D0111" w:rsidRPr="00A2743F" w:rsidRDefault="004D0111" w:rsidP="004D0111"/>
          <w:p w14:paraId="7863F858" w14:textId="7CB40FA2" w:rsidR="004D0111" w:rsidRPr="00A2743F" w:rsidRDefault="004D0111" w:rsidP="004D0111">
            <w:r w:rsidRPr="00A2743F">
              <w:t>“Most of these pollutants also have negative impacts on human health.”</w:t>
            </w:r>
          </w:p>
          <w:p w14:paraId="2E3B50CA" w14:textId="22C8BC14" w:rsidR="004D0111" w:rsidRPr="00A2743F" w:rsidRDefault="004D0111" w:rsidP="004D0111"/>
          <w:p w14:paraId="349722EF" w14:textId="09E4196B" w:rsidR="004D0111" w:rsidRPr="00A2743F" w:rsidRDefault="004D0111" w:rsidP="004D0111">
            <w:r w:rsidRPr="00A2743F">
              <w:t>to:</w:t>
            </w:r>
          </w:p>
          <w:p w14:paraId="25240497" w14:textId="0EAFE2A9" w:rsidR="004D0111" w:rsidRPr="00A2743F" w:rsidRDefault="00EF09AD" w:rsidP="00EF09AD">
            <w:r w:rsidRPr="00A2743F">
              <w:t xml:space="preserve"> </w:t>
            </w:r>
          </w:p>
          <w:p w14:paraId="71D0DF8E" w14:textId="77777777" w:rsidR="004D0111" w:rsidRPr="00A2743F" w:rsidRDefault="004D0111" w:rsidP="004D0111">
            <w:r w:rsidRPr="00A2743F">
              <w:t>“Most of these pollutants also have negative impacts on human health, with research showing that women in particular are impacted by indoor air pollutants.”</w:t>
            </w:r>
          </w:p>
          <w:p w14:paraId="751D4E75" w14:textId="77777777" w:rsidR="004D0111" w:rsidRPr="00A2743F" w:rsidRDefault="004D0111" w:rsidP="004D0111"/>
          <w:p w14:paraId="4E2053F9" w14:textId="0057D2B9" w:rsidR="004D0111" w:rsidRPr="00A2743F" w:rsidRDefault="004D0111" w:rsidP="004D0111">
            <w:pPr>
              <w:rPr>
                <w:b/>
              </w:rPr>
            </w:pPr>
            <w:r w:rsidRPr="00A2743F">
              <w:t>This addition references data noting that women and girls disproportionately suffer from adverse health outcomes due to indoor air pollution caused by the use of unclean, according to WHO more than 60% of all premature deaths from household air pollution in 2012 were among women and children.</w:t>
            </w:r>
          </w:p>
        </w:tc>
      </w:tr>
      <w:tr w:rsidR="00DF5E5C" w:rsidRPr="00A2743F" w14:paraId="02BD3DD4" w14:textId="77777777" w:rsidTr="006825FA">
        <w:trPr>
          <w:trHeight w:val="224"/>
        </w:trPr>
        <w:tc>
          <w:tcPr>
            <w:tcW w:w="816" w:type="dxa"/>
            <w:shd w:val="clear" w:color="auto" w:fill="auto"/>
          </w:tcPr>
          <w:p w14:paraId="496B9896" w14:textId="3211D4B7" w:rsidR="00DF5E5C" w:rsidRPr="00A2743F" w:rsidRDefault="00DF5E5C" w:rsidP="00DF5E5C">
            <w:r w:rsidRPr="00A2743F">
              <w:t>17-18</w:t>
            </w:r>
          </w:p>
        </w:tc>
        <w:tc>
          <w:tcPr>
            <w:tcW w:w="880" w:type="dxa"/>
            <w:shd w:val="clear" w:color="auto" w:fill="auto"/>
          </w:tcPr>
          <w:p w14:paraId="3FC97DCC" w14:textId="68C5D828" w:rsidR="00DF5E5C" w:rsidRPr="00A2743F" w:rsidRDefault="00DF5E5C" w:rsidP="00DF5E5C">
            <w:r w:rsidRPr="00A2743F">
              <w:t>71-72</w:t>
            </w:r>
          </w:p>
        </w:tc>
        <w:tc>
          <w:tcPr>
            <w:tcW w:w="8492" w:type="dxa"/>
            <w:gridSpan w:val="2"/>
            <w:shd w:val="clear" w:color="auto" w:fill="auto"/>
          </w:tcPr>
          <w:p w14:paraId="636F724E" w14:textId="77777777" w:rsidR="00DF5E5C" w:rsidRPr="00A2743F" w:rsidRDefault="00DF5E5C" w:rsidP="00DF5E5C">
            <w:pPr>
              <w:rPr>
                <w:b/>
              </w:rPr>
            </w:pPr>
            <w:r w:rsidRPr="00A2743F">
              <w:rPr>
                <w:b/>
              </w:rPr>
              <w:t>Target 6:</w:t>
            </w:r>
          </w:p>
          <w:p w14:paraId="04121B40" w14:textId="77777777" w:rsidR="00DF5E5C" w:rsidRPr="00A2743F" w:rsidRDefault="00DF5E5C" w:rsidP="00DF5E5C">
            <w:pPr>
              <w:rPr>
                <w:b/>
              </w:rPr>
            </w:pPr>
          </w:p>
          <w:p w14:paraId="15B65E95" w14:textId="77777777" w:rsidR="00DF5E5C" w:rsidRPr="00A2743F" w:rsidRDefault="00DF5E5C" w:rsidP="00DF5E5C">
            <w:r w:rsidRPr="00A2743F">
              <w:rPr>
                <w:b/>
              </w:rPr>
              <w:t>•</w:t>
            </w:r>
            <w:r w:rsidRPr="00A2743F">
              <w:rPr>
                <w:b/>
              </w:rPr>
              <w:tab/>
            </w:r>
            <w:r w:rsidRPr="00A2743F">
              <w:t>It is extremely important that the targets are not set by arbitrary %s (which will vary greatly between and within countries), but rather by the extent of action necessary to achieve the goals.</w:t>
            </w:r>
          </w:p>
          <w:p w14:paraId="105744E9" w14:textId="77777777" w:rsidR="00DF5E5C" w:rsidRPr="00A2743F" w:rsidRDefault="00DF5E5C" w:rsidP="00DF5E5C"/>
          <w:p w14:paraId="7EFB5CC2" w14:textId="77777777" w:rsidR="00DF5E5C" w:rsidRPr="00A2743F" w:rsidRDefault="00DF5E5C" w:rsidP="00DF5E5C">
            <w:r w:rsidRPr="00A2743F">
              <w:t>•</w:t>
            </w:r>
            <w:r w:rsidRPr="00A2743F">
              <w:tab/>
              <w:t>The target should also highlight noise and light pollution.</w:t>
            </w:r>
          </w:p>
          <w:p w14:paraId="0C226E93" w14:textId="52244967" w:rsidR="00DF5E5C" w:rsidRPr="00A2743F" w:rsidRDefault="00DF5E5C" w:rsidP="00DF5E5C">
            <w:r w:rsidRPr="00A2743F">
              <w:t>•</w:t>
            </w:r>
            <w:r w:rsidRPr="00A2743F">
              <w:tab/>
              <w:t>“Other emerging pollutants” (‘active pharmaceutical ingredients, illicit drugs, personal-care-product additives, endocrine disrupters’) should be included.</w:t>
            </w:r>
          </w:p>
          <w:p w14:paraId="5520DC6B" w14:textId="68B4D334" w:rsidR="00DF5E5C" w:rsidRPr="00A2743F" w:rsidRDefault="00DF5E5C" w:rsidP="00DF5E5C"/>
          <w:p w14:paraId="7C176607" w14:textId="7F4BC5C6" w:rsidR="00DF5E5C" w:rsidRPr="00A2743F" w:rsidRDefault="00DF5E5C" w:rsidP="00DF5E5C">
            <w:r w:rsidRPr="00A2743F">
              <w:t>IUCN recommends:</w:t>
            </w:r>
          </w:p>
          <w:p w14:paraId="1FF8A6B1" w14:textId="77777777" w:rsidR="00DF5E5C" w:rsidRPr="00A2743F" w:rsidRDefault="00DF5E5C" w:rsidP="00DF5E5C">
            <w:pPr>
              <w:rPr>
                <w:b/>
              </w:rPr>
            </w:pPr>
          </w:p>
          <w:p w14:paraId="2FEBC3A4" w14:textId="211F8B00" w:rsidR="00DF5E5C" w:rsidRPr="00A2743F" w:rsidRDefault="00DF5E5C" w:rsidP="00DF5E5C">
            <w:pPr>
              <w:rPr>
                <w:b/>
              </w:rPr>
            </w:pPr>
            <w:r w:rsidRPr="00A2743F">
              <w:rPr>
                <w:b/>
              </w:rPr>
              <w:t>By 2030, [prevent and control] reduce pollution from all sources, including reducing excess nutrients, biocides, plastic waste, noise, and light to levels that are not harmful to biodiversity and ecosystem functions and human health.</w:t>
            </w:r>
          </w:p>
        </w:tc>
      </w:tr>
      <w:tr w:rsidR="00DF5E5C" w:rsidRPr="00A2743F" w14:paraId="7CDEF482" w14:textId="77777777" w:rsidTr="006825FA">
        <w:trPr>
          <w:trHeight w:val="224"/>
        </w:trPr>
        <w:tc>
          <w:tcPr>
            <w:tcW w:w="816" w:type="dxa"/>
            <w:shd w:val="clear" w:color="auto" w:fill="auto"/>
          </w:tcPr>
          <w:p w14:paraId="0A68A6F5" w14:textId="79B51864" w:rsidR="00DF5E5C" w:rsidRPr="00A2743F" w:rsidRDefault="00DF5E5C" w:rsidP="00DF5E5C">
            <w:r w:rsidRPr="00A2743F">
              <w:lastRenderedPageBreak/>
              <w:t>18-19</w:t>
            </w:r>
          </w:p>
        </w:tc>
        <w:tc>
          <w:tcPr>
            <w:tcW w:w="880" w:type="dxa"/>
            <w:shd w:val="clear" w:color="auto" w:fill="auto"/>
          </w:tcPr>
          <w:p w14:paraId="6BD9BC99" w14:textId="4300B528" w:rsidR="00DF5E5C" w:rsidRPr="00A2743F" w:rsidRDefault="00DF5E5C" w:rsidP="00DF5E5C">
            <w:r w:rsidRPr="00A2743F">
              <w:t>73-75</w:t>
            </w:r>
          </w:p>
        </w:tc>
        <w:tc>
          <w:tcPr>
            <w:tcW w:w="8492" w:type="dxa"/>
            <w:gridSpan w:val="2"/>
            <w:shd w:val="clear" w:color="auto" w:fill="auto"/>
          </w:tcPr>
          <w:p w14:paraId="055CAC82" w14:textId="77777777" w:rsidR="00DF5E5C" w:rsidRPr="00A2743F" w:rsidRDefault="00DF5E5C" w:rsidP="00DF5E5C">
            <w:pPr>
              <w:rPr>
                <w:b/>
              </w:rPr>
            </w:pPr>
            <w:r w:rsidRPr="00A2743F">
              <w:rPr>
                <w:b/>
              </w:rPr>
              <w:t>Target 7:</w:t>
            </w:r>
          </w:p>
          <w:p w14:paraId="2F9D280B" w14:textId="77777777" w:rsidR="00DF5E5C" w:rsidRPr="00A2743F" w:rsidRDefault="00DF5E5C" w:rsidP="00DF5E5C">
            <w:r w:rsidRPr="00A2743F">
              <w:rPr>
                <w:b/>
              </w:rPr>
              <w:t>•</w:t>
            </w:r>
            <w:r w:rsidRPr="00A2743F">
              <w:rPr>
                <w:b/>
              </w:rPr>
              <w:tab/>
            </w:r>
            <w:r w:rsidRPr="00A2743F">
              <w:t>The focus of this target, given that it is placed under objective (a), is reducing threats to biodiversity, in this case addressing climate change impacts on biodiversity, including but also beyond the context of nature-based solutions</w:t>
            </w:r>
          </w:p>
          <w:p w14:paraId="3B15F255" w14:textId="5D85844C" w:rsidR="00DF5E5C" w:rsidRPr="00A2743F" w:rsidRDefault="00DF5E5C" w:rsidP="00DF5E5C">
            <w:pPr>
              <w:rPr>
                <w:b/>
              </w:rPr>
            </w:pPr>
            <w:r w:rsidRPr="00A2743F">
              <w:t>•</w:t>
            </w:r>
            <w:r w:rsidRPr="00A2743F">
              <w:tab/>
              <w:t xml:space="preserve"> Supporting information should make clear that each country should maximize the contribution of nature-based solutions; ramping up nature conservation is critical for solving the climate emergency: </w:t>
            </w:r>
            <w:r w:rsidRPr="00A2743F">
              <w:rPr>
                <w:b/>
              </w:rPr>
              <w:t>nature-based climate solutions have the potential to provide up to 37% of the climate change mitigation needed by 2030 to stabilize warming to below 2°C. (Add ref)</w:t>
            </w:r>
          </w:p>
          <w:p w14:paraId="53FE7388" w14:textId="77777777" w:rsidR="00DF5E5C" w:rsidRPr="00A2743F" w:rsidRDefault="00DF5E5C" w:rsidP="00DF5E5C">
            <w:r w:rsidRPr="00A2743F">
              <w:t>•</w:t>
            </w:r>
            <w:r w:rsidRPr="00A2743F">
              <w:tab/>
              <w:t>There appears to be duplication in targets 7 and 10; important to clarify.</w:t>
            </w:r>
          </w:p>
          <w:p w14:paraId="63A2FB46" w14:textId="77777777" w:rsidR="00DF5E5C" w:rsidRPr="00A2743F" w:rsidRDefault="00DF5E5C" w:rsidP="00DF5E5C"/>
          <w:p w14:paraId="7E8EA895" w14:textId="0DBAD007" w:rsidR="00DF5E5C" w:rsidRPr="00A2743F" w:rsidRDefault="00DF5E5C" w:rsidP="00DF5E5C">
            <w:r w:rsidRPr="00A2743F">
              <w:t>IUCN recommends:</w:t>
            </w:r>
          </w:p>
          <w:p w14:paraId="1B25313F" w14:textId="41E65B82" w:rsidR="00DF5E5C" w:rsidRPr="00A2743F" w:rsidRDefault="00DF5E5C" w:rsidP="00DF5E5C">
            <w:pPr>
              <w:rPr>
                <w:b/>
              </w:rPr>
            </w:pPr>
            <w:r w:rsidRPr="00A2743F">
              <w:rPr>
                <w:b/>
              </w:rPr>
              <w:t>By 2030, increase contributions to climate change mitigation, adaption, and disaster risk reduction from nature-based solutions whilst increasing biodiversity-focused adaptation efforts to reduce climate risks in ways that minimize negative impacts on biodiversity</w:t>
            </w:r>
          </w:p>
        </w:tc>
      </w:tr>
      <w:tr w:rsidR="004D0111" w:rsidRPr="00A2743F" w14:paraId="6FE5DD93" w14:textId="77777777" w:rsidTr="00640329">
        <w:trPr>
          <w:trHeight w:val="224"/>
        </w:trPr>
        <w:tc>
          <w:tcPr>
            <w:tcW w:w="816" w:type="dxa"/>
          </w:tcPr>
          <w:p w14:paraId="74FBBDF8" w14:textId="14A98769" w:rsidR="004D0111" w:rsidRPr="00A2743F" w:rsidRDefault="004D0111" w:rsidP="004D0111">
            <w:r w:rsidRPr="00A2743F">
              <w:t>19</w:t>
            </w:r>
          </w:p>
        </w:tc>
        <w:tc>
          <w:tcPr>
            <w:tcW w:w="880" w:type="dxa"/>
          </w:tcPr>
          <w:p w14:paraId="78B3D611" w14:textId="77777777" w:rsidR="004D0111" w:rsidRPr="00A2743F" w:rsidRDefault="004D0111" w:rsidP="004D0111"/>
        </w:tc>
        <w:tc>
          <w:tcPr>
            <w:tcW w:w="8492" w:type="dxa"/>
            <w:gridSpan w:val="2"/>
          </w:tcPr>
          <w:p w14:paraId="26283780" w14:textId="46BC8C4E" w:rsidR="004D0111" w:rsidRPr="00A2743F" w:rsidRDefault="004D0111" w:rsidP="004D0111">
            <w:r w:rsidRPr="00A2743F">
              <w:rPr>
                <w:rFonts w:cstheme="minorHAnsi"/>
                <w:bCs/>
                <w:kern w:val="22"/>
                <w:szCs w:val="22"/>
              </w:rPr>
              <w:t xml:space="preserve">Meeting people’s needs through sustainable use and benefit-sharing – should also make references to </w:t>
            </w:r>
            <w:r w:rsidRPr="00A2743F">
              <w:t>the sustainable fisheries and oceans transition from the GBO-5 (footnote 76)</w:t>
            </w:r>
          </w:p>
        </w:tc>
      </w:tr>
      <w:tr w:rsidR="004D0111" w:rsidRPr="00A2743F" w14:paraId="43323441" w14:textId="77777777" w:rsidTr="00640329">
        <w:trPr>
          <w:trHeight w:val="224"/>
        </w:trPr>
        <w:tc>
          <w:tcPr>
            <w:tcW w:w="816" w:type="dxa"/>
          </w:tcPr>
          <w:p w14:paraId="18763386" w14:textId="4A5F58EA" w:rsidR="004D0111" w:rsidRPr="00A2743F" w:rsidRDefault="004D0111" w:rsidP="004D0111">
            <w:r w:rsidRPr="00A2743F">
              <w:t>19</w:t>
            </w:r>
          </w:p>
        </w:tc>
        <w:tc>
          <w:tcPr>
            <w:tcW w:w="880" w:type="dxa"/>
          </w:tcPr>
          <w:p w14:paraId="09A35C32" w14:textId="46E2D4E9" w:rsidR="004D0111" w:rsidRPr="00A2743F" w:rsidRDefault="004D0111" w:rsidP="004D0111">
            <w:r w:rsidRPr="00A2743F">
              <w:t>76</w:t>
            </w:r>
          </w:p>
        </w:tc>
        <w:tc>
          <w:tcPr>
            <w:tcW w:w="8492" w:type="dxa"/>
            <w:gridSpan w:val="2"/>
          </w:tcPr>
          <w:p w14:paraId="070EC890" w14:textId="77777777" w:rsidR="004D0111" w:rsidRPr="00A2743F" w:rsidRDefault="007B77C2" w:rsidP="004D0111">
            <w:sdt>
              <w:sdtPr>
                <w:tag w:val="goog_rdk_0"/>
                <w:id w:val="1128596243"/>
              </w:sdtPr>
              <w:sdtContent/>
            </w:sdt>
            <w:r w:rsidR="004D0111" w:rsidRPr="00A2743F">
              <w:t>This paragraph must also explicitly mention women. The target itself, Target 8, must also explicitly recognize and appreciate women and local communities. Suggested text includes:</w:t>
            </w:r>
          </w:p>
          <w:p w14:paraId="5D30EE97" w14:textId="77777777" w:rsidR="004D0111" w:rsidRPr="00A2743F" w:rsidRDefault="004D0111" w:rsidP="004D0111"/>
          <w:p w14:paraId="5B14ACB3" w14:textId="393DEC20" w:rsidR="004D0111" w:rsidRPr="00A2743F" w:rsidRDefault="004D0111" w:rsidP="004D0111">
            <w:r w:rsidRPr="00A2743F">
              <w:t>“</w:t>
            </w:r>
            <w:r w:rsidRPr="00A2743F">
              <w:rPr>
                <w:rFonts w:eastAsia="Arial"/>
                <w:color w:val="000000"/>
              </w:rPr>
              <w:t>Biodiversity is the source of many goods and services on which human well-being depends. These are particularly important for people living in vulnerable situations where women represent an important number.”</w:t>
            </w:r>
          </w:p>
        </w:tc>
      </w:tr>
      <w:tr w:rsidR="004D0111" w:rsidRPr="00A2743F" w14:paraId="608F119F" w14:textId="77777777" w:rsidTr="00640329">
        <w:trPr>
          <w:trHeight w:val="224"/>
        </w:trPr>
        <w:tc>
          <w:tcPr>
            <w:tcW w:w="816" w:type="dxa"/>
          </w:tcPr>
          <w:p w14:paraId="2B4FC01D" w14:textId="1798563A" w:rsidR="004D0111" w:rsidRPr="00A2743F" w:rsidRDefault="004D0111" w:rsidP="004D0111">
            <w:r w:rsidRPr="00A2743F">
              <w:t>19</w:t>
            </w:r>
          </w:p>
        </w:tc>
        <w:tc>
          <w:tcPr>
            <w:tcW w:w="880" w:type="dxa"/>
          </w:tcPr>
          <w:p w14:paraId="2D89D348" w14:textId="4A30B74D" w:rsidR="004D0111" w:rsidRPr="00A2743F" w:rsidRDefault="004D0111" w:rsidP="004D0111">
            <w:r w:rsidRPr="00A2743F">
              <w:t>77</w:t>
            </w:r>
          </w:p>
        </w:tc>
        <w:tc>
          <w:tcPr>
            <w:tcW w:w="8492" w:type="dxa"/>
            <w:gridSpan w:val="2"/>
          </w:tcPr>
          <w:p w14:paraId="49F4E2B5" w14:textId="77777777" w:rsidR="004D0111" w:rsidRPr="00A2743F" w:rsidRDefault="004D0111" w:rsidP="004D0111">
            <w:r w:rsidRPr="00A2743F">
              <w:t xml:space="preserve">“Wild species of flora and fauna contribute to human well-being in multiple ways. Contributions to food and nutrition are particularly important”. </w:t>
            </w:r>
          </w:p>
          <w:p w14:paraId="52AA1C82" w14:textId="77777777" w:rsidR="004D0111" w:rsidRPr="00A2743F" w:rsidRDefault="004D0111" w:rsidP="004D0111">
            <w:r w:rsidRPr="00A2743F">
              <w:t> </w:t>
            </w:r>
          </w:p>
          <w:p w14:paraId="1B7B3438" w14:textId="47CEE151" w:rsidR="004D0111" w:rsidRPr="00A2743F" w:rsidRDefault="004D0111" w:rsidP="004D0111">
            <w:r w:rsidRPr="00A2743F">
              <w:t>Again, can cite Marsh et al. (in review</w:t>
            </w:r>
            <w:r w:rsidR="00EF09AD" w:rsidRPr="00A2743F">
              <w:t xml:space="preserve">; </w:t>
            </w:r>
            <w:hyperlink r:id="rId17" w:history="1">
              <w:r w:rsidR="00EF09AD" w:rsidRPr="00A2743F">
                <w:rPr>
                  <w:rStyle w:val="Hyperlink"/>
                </w:rPr>
                <w:t>https://www.biorxiv.org/content/10.1101/2020.11.04.367763v2</w:t>
              </w:r>
            </w:hyperlink>
            <w:r w:rsidRPr="00A2743F">
              <w:t>) which shows that 40% (out of 25,000 species assessed) are used in some way, with the main purposes of use being pets, for display animals and horticulture, and for human consumption.</w:t>
            </w:r>
          </w:p>
        </w:tc>
      </w:tr>
      <w:tr w:rsidR="004D0111" w:rsidRPr="00A2743F" w14:paraId="6BCCC1D0" w14:textId="77777777" w:rsidTr="00640329">
        <w:trPr>
          <w:trHeight w:val="224"/>
        </w:trPr>
        <w:tc>
          <w:tcPr>
            <w:tcW w:w="816" w:type="dxa"/>
          </w:tcPr>
          <w:p w14:paraId="345EF69A" w14:textId="26F86035" w:rsidR="004D0111" w:rsidRPr="00A2743F" w:rsidRDefault="004D0111" w:rsidP="004D0111">
            <w:r w:rsidRPr="00A2743F">
              <w:t>20</w:t>
            </w:r>
          </w:p>
        </w:tc>
        <w:tc>
          <w:tcPr>
            <w:tcW w:w="880" w:type="dxa"/>
          </w:tcPr>
          <w:p w14:paraId="3A274C62" w14:textId="218FA5B3" w:rsidR="004D0111" w:rsidRPr="00A2743F" w:rsidRDefault="004D0111" w:rsidP="004D0111">
            <w:r w:rsidRPr="00A2743F">
              <w:t>81</w:t>
            </w:r>
          </w:p>
        </w:tc>
        <w:tc>
          <w:tcPr>
            <w:tcW w:w="8492" w:type="dxa"/>
            <w:gridSpan w:val="2"/>
          </w:tcPr>
          <w:p w14:paraId="10AA2EA9" w14:textId="3C2163A4" w:rsidR="004D0111" w:rsidRPr="00A2743F" w:rsidRDefault="004D0111" w:rsidP="00EF09AD">
            <w:r w:rsidRPr="00A2743F">
              <w:t xml:space="preserve">“Most of these actions centre around the sustainable intensification of production practices coupled with ecosystem restoration” - this is a potential solution in aquaculture. </w:t>
            </w:r>
            <w:r w:rsidR="00EF09AD" w:rsidRPr="00A2743F">
              <w:t>F</w:t>
            </w:r>
            <w:r w:rsidRPr="00A2743F">
              <w:t xml:space="preserve">or other ecosystems intensification on its own is not a solution; it has to </w:t>
            </w:r>
            <w:r w:rsidRPr="00A2743F">
              <w:lastRenderedPageBreak/>
              <w:t>be couple</w:t>
            </w:r>
            <w:r w:rsidR="00EF09AD" w:rsidRPr="00A2743F">
              <w:t>d</w:t>
            </w:r>
            <w:r w:rsidRPr="00A2743F">
              <w:t xml:space="preserve"> with ecosystem restoration </w:t>
            </w:r>
            <w:r w:rsidR="00EF09AD" w:rsidRPr="00A2743F">
              <w:t>or some</w:t>
            </w:r>
            <w:r w:rsidRPr="00A2743F">
              <w:t xml:space="preserve"> other program of improved land/water management.</w:t>
            </w:r>
          </w:p>
        </w:tc>
      </w:tr>
      <w:tr w:rsidR="004D0111" w:rsidRPr="00A2743F" w14:paraId="60C0FA51" w14:textId="77777777" w:rsidTr="00640329">
        <w:trPr>
          <w:trHeight w:val="224"/>
        </w:trPr>
        <w:tc>
          <w:tcPr>
            <w:tcW w:w="816" w:type="dxa"/>
          </w:tcPr>
          <w:p w14:paraId="7B6AE102" w14:textId="5C0CD297" w:rsidR="004D0111" w:rsidRPr="00A2743F" w:rsidRDefault="004D0111" w:rsidP="004D0111">
            <w:r w:rsidRPr="00A2743F">
              <w:lastRenderedPageBreak/>
              <w:t>20</w:t>
            </w:r>
          </w:p>
        </w:tc>
        <w:tc>
          <w:tcPr>
            <w:tcW w:w="880" w:type="dxa"/>
          </w:tcPr>
          <w:p w14:paraId="4E46F433" w14:textId="72F7C478" w:rsidR="004D0111" w:rsidRPr="00A2743F" w:rsidRDefault="004D0111" w:rsidP="004D0111">
            <w:r w:rsidRPr="00A2743F">
              <w:t>81</w:t>
            </w:r>
          </w:p>
        </w:tc>
        <w:tc>
          <w:tcPr>
            <w:tcW w:w="8492" w:type="dxa"/>
            <w:gridSpan w:val="2"/>
          </w:tcPr>
          <w:p w14:paraId="131326B7" w14:textId="263912BA" w:rsidR="004D0111" w:rsidRPr="00A2743F" w:rsidRDefault="004D0111" w:rsidP="004D0111">
            <w:r w:rsidRPr="00A2743F">
              <w:t>Include reference to Target 15 – there needs to be a behaviour change component by consumers.</w:t>
            </w:r>
          </w:p>
        </w:tc>
      </w:tr>
      <w:tr w:rsidR="004D0111" w:rsidRPr="00A2743F" w14:paraId="19D8232A" w14:textId="77777777" w:rsidTr="00640329">
        <w:trPr>
          <w:trHeight w:val="224"/>
        </w:trPr>
        <w:tc>
          <w:tcPr>
            <w:tcW w:w="816" w:type="dxa"/>
          </w:tcPr>
          <w:p w14:paraId="36CFBBAB" w14:textId="76902908" w:rsidR="004D0111" w:rsidRPr="00A2743F" w:rsidRDefault="004D0111" w:rsidP="004D0111">
            <w:r w:rsidRPr="00A2743F">
              <w:t>20</w:t>
            </w:r>
          </w:p>
        </w:tc>
        <w:tc>
          <w:tcPr>
            <w:tcW w:w="880" w:type="dxa"/>
          </w:tcPr>
          <w:p w14:paraId="5A5F6570" w14:textId="13831258" w:rsidR="004D0111" w:rsidRPr="00A2743F" w:rsidRDefault="004D0111" w:rsidP="004D0111">
            <w:r w:rsidRPr="00A2743F">
              <w:t>82</w:t>
            </w:r>
          </w:p>
        </w:tc>
        <w:tc>
          <w:tcPr>
            <w:tcW w:w="8492" w:type="dxa"/>
            <w:gridSpan w:val="2"/>
          </w:tcPr>
          <w:p w14:paraId="18C35D1F" w14:textId="5A21EDE3" w:rsidR="004D0111" w:rsidRPr="00A2743F" w:rsidRDefault="004D0111" w:rsidP="004D0111">
            <w:r w:rsidRPr="00A2743F">
              <w:t>Add to this text</w:t>
            </w:r>
            <w:r w:rsidR="00EF09AD" w:rsidRPr="00A2743F">
              <w:t xml:space="preserve"> </w:t>
            </w:r>
            <w:r w:rsidRPr="00A2743F">
              <w:t>to read: “These ecosystem services underpin the health and well-being of people, particularly women and girls,”</w:t>
            </w:r>
          </w:p>
        </w:tc>
      </w:tr>
      <w:tr w:rsidR="004D0111" w:rsidRPr="00A2743F" w14:paraId="741E476A" w14:textId="77777777" w:rsidTr="00640329">
        <w:trPr>
          <w:trHeight w:val="224"/>
        </w:trPr>
        <w:tc>
          <w:tcPr>
            <w:tcW w:w="816" w:type="dxa"/>
          </w:tcPr>
          <w:p w14:paraId="0D74A7B4" w14:textId="06C61A8E" w:rsidR="004D0111" w:rsidRPr="00A2743F" w:rsidRDefault="004D0111" w:rsidP="004D0111">
            <w:r w:rsidRPr="00A2743F">
              <w:rPr>
                <w:lang w:val="en-GB"/>
              </w:rPr>
              <w:t>21</w:t>
            </w:r>
          </w:p>
        </w:tc>
        <w:tc>
          <w:tcPr>
            <w:tcW w:w="880" w:type="dxa"/>
          </w:tcPr>
          <w:p w14:paraId="4F5261FB" w14:textId="78F565DE" w:rsidR="004D0111" w:rsidRPr="00A2743F" w:rsidRDefault="004D0111" w:rsidP="004D0111">
            <w:r w:rsidRPr="00A2743F">
              <w:t>Target 11</w:t>
            </w:r>
          </w:p>
        </w:tc>
        <w:tc>
          <w:tcPr>
            <w:tcW w:w="8492" w:type="dxa"/>
            <w:gridSpan w:val="2"/>
          </w:tcPr>
          <w:p w14:paraId="2685BFDD" w14:textId="7951DCE5" w:rsidR="004D0111" w:rsidRPr="00A2743F" w:rsidRDefault="004D0111" w:rsidP="004D0111">
            <w:r w:rsidRPr="00A2743F">
              <w:t xml:space="preserve">Target 11 should include improving the benefits of urban green/blue spaces for biodiversity, as well as the benefits from biodiversity. </w:t>
            </w:r>
          </w:p>
        </w:tc>
      </w:tr>
      <w:tr w:rsidR="004D0111" w:rsidRPr="00A2743F" w14:paraId="00520312" w14:textId="77777777" w:rsidTr="00640329">
        <w:trPr>
          <w:trHeight w:val="224"/>
        </w:trPr>
        <w:tc>
          <w:tcPr>
            <w:tcW w:w="816" w:type="dxa"/>
          </w:tcPr>
          <w:p w14:paraId="24EE6D5C" w14:textId="54944915" w:rsidR="004D0111" w:rsidRPr="00A2743F" w:rsidRDefault="004D0111" w:rsidP="004D0111">
            <w:r w:rsidRPr="00A2743F">
              <w:t>21</w:t>
            </w:r>
          </w:p>
        </w:tc>
        <w:tc>
          <w:tcPr>
            <w:tcW w:w="880" w:type="dxa"/>
          </w:tcPr>
          <w:p w14:paraId="69E62F85" w14:textId="57C48943" w:rsidR="004D0111" w:rsidRPr="00A2743F" w:rsidRDefault="004D0111" w:rsidP="004D0111">
            <w:r w:rsidRPr="00A2743F">
              <w:t>83</w:t>
            </w:r>
          </w:p>
        </w:tc>
        <w:tc>
          <w:tcPr>
            <w:tcW w:w="8492" w:type="dxa"/>
            <w:gridSpan w:val="2"/>
          </w:tcPr>
          <w:p w14:paraId="3EB9FDFF" w14:textId="29D2B8FE" w:rsidR="004D0111" w:rsidRPr="00A2743F" w:rsidRDefault="004D0111" w:rsidP="004D0111">
            <w:r w:rsidRPr="00A2743F">
              <w:t>This paragraph should include data on how natural disasters impact women as compared to men, to highlight the discrepancy there and the need to include gender considerations throughout efforts which address this target.</w:t>
            </w:r>
          </w:p>
        </w:tc>
      </w:tr>
      <w:tr w:rsidR="004D0111" w:rsidRPr="00A2743F" w14:paraId="19356E92" w14:textId="77777777" w:rsidTr="00640329">
        <w:trPr>
          <w:trHeight w:val="224"/>
        </w:trPr>
        <w:tc>
          <w:tcPr>
            <w:tcW w:w="816" w:type="dxa"/>
          </w:tcPr>
          <w:p w14:paraId="053FDE15" w14:textId="140FA019" w:rsidR="004D0111" w:rsidRPr="00A2743F" w:rsidRDefault="004D0111" w:rsidP="004D0111">
            <w:r w:rsidRPr="00A2743F">
              <w:t>22</w:t>
            </w:r>
          </w:p>
        </w:tc>
        <w:tc>
          <w:tcPr>
            <w:tcW w:w="880" w:type="dxa"/>
          </w:tcPr>
          <w:p w14:paraId="7E377955" w14:textId="367D9EEC" w:rsidR="004D0111" w:rsidRPr="00A2743F" w:rsidRDefault="004D0111" w:rsidP="004D0111">
            <w:r w:rsidRPr="00A2743F">
              <w:t>89</w:t>
            </w:r>
          </w:p>
        </w:tc>
        <w:tc>
          <w:tcPr>
            <w:tcW w:w="8492" w:type="dxa"/>
            <w:gridSpan w:val="2"/>
          </w:tcPr>
          <w:p w14:paraId="0C469449" w14:textId="77777777" w:rsidR="004D0111" w:rsidRPr="00A2743F" w:rsidRDefault="004D0111" w:rsidP="004D0111">
            <w:r w:rsidRPr="00A2743F">
              <w:t>This paragraph states:</w:t>
            </w:r>
          </w:p>
          <w:p w14:paraId="0AB3721D" w14:textId="77777777" w:rsidR="004D0111" w:rsidRPr="00A2743F" w:rsidRDefault="004D0111" w:rsidP="004D0111"/>
          <w:p w14:paraId="212D81DA" w14:textId="77777777" w:rsidR="004D0111" w:rsidRPr="00A2743F" w:rsidRDefault="004D0111" w:rsidP="004D0111">
            <w:r w:rsidRPr="00A2743F">
              <w:t>“The main action required to reach this target is for countries that provide and use genetic resources to put in place appropriate measures for the access and benefit-sharing of genetic resources and ensure that such measures are applied.”</w:t>
            </w:r>
          </w:p>
          <w:p w14:paraId="69DB4E53" w14:textId="77777777" w:rsidR="004D0111" w:rsidRPr="00A2743F" w:rsidRDefault="004D0111" w:rsidP="004D0111"/>
          <w:p w14:paraId="1D58C6F5" w14:textId="33DDDBF9" w:rsidR="004D0111" w:rsidRPr="00A2743F" w:rsidRDefault="004D0111" w:rsidP="004D0111">
            <w:r w:rsidRPr="00A2743F">
              <w:t xml:space="preserve">This is </w:t>
            </w:r>
            <w:r w:rsidR="00E0595A" w:rsidRPr="00A2743F">
              <w:t xml:space="preserve">not </w:t>
            </w:r>
            <w:r w:rsidRPr="00A2743F">
              <w:t xml:space="preserve">a </w:t>
            </w:r>
            <w:r w:rsidR="00E0595A" w:rsidRPr="00A2743F">
              <w:t xml:space="preserve">complete </w:t>
            </w:r>
            <w:r w:rsidRPr="00A2743F">
              <w:t>representation of this Target. The target explicitly includes “...and the fair and equitable sharing of benefits arising from utilization of genetic resources and associated traditional knowledge.” This focus and inclusion of traditional knowledge must be appreciated and considered a main action.</w:t>
            </w:r>
          </w:p>
          <w:p w14:paraId="71D561B1" w14:textId="77777777" w:rsidR="004D0111" w:rsidRPr="00A2743F" w:rsidRDefault="004D0111" w:rsidP="004D0111"/>
          <w:p w14:paraId="3136AA71" w14:textId="2211C873" w:rsidR="004D0111" w:rsidRPr="00A2743F" w:rsidRDefault="004D0111" w:rsidP="004D0111">
            <w:r w:rsidRPr="00A2743F">
              <w:t xml:space="preserve">Traditional knowledge is vital for the implementation of the GBF 2020. This must be appreciated and promoted. </w:t>
            </w:r>
          </w:p>
        </w:tc>
      </w:tr>
      <w:tr w:rsidR="00C717B4" w:rsidRPr="00A2743F" w14:paraId="0C07AA9D" w14:textId="77777777" w:rsidTr="00640329">
        <w:trPr>
          <w:trHeight w:val="224"/>
        </w:trPr>
        <w:tc>
          <w:tcPr>
            <w:tcW w:w="816" w:type="dxa"/>
          </w:tcPr>
          <w:p w14:paraId="5936CBDC" w14:textId="222E6519" w:rsidR="00C717B4" w:rsidRPr="00A2743F" w:rsidRDefault="00C717B4" w:rsidP="00C717B4">
            <w:r w:rsidRPr="00A2743F">
              <w:t>23</w:t>
            </w:r>
          </w:p>
        </w:tc>
        <w:tc>
          <w:tcPr>
            <w:tcW w:w="880" w:type="dxa"/>
          </w:tcPr>
          <w:p w14:paraId="26379D5A" w14:textId="68E923DB" w:rsidR="00C717B4" w:rsidRPr="00A2743F" w:rsidRDefault="00C717B4" w:rsidP="00C717B4">
            <w:r w:rsidRPr="00A2743F">
              <w:t>93</w:t>
            </w:r>
          </w:p>
        </w:tc>
        <w:tc>
          <w:tcPr>
            <w:tcW w:w="8492" w:type="dxa"/>
            <w:gridSpan w:val="2"/>
          </w:tcPr>
          <w:p w14:paraId="5311761A" w14:textId="77777777" w:rsidR="00C717B4" w:rsidRPr="00A2743F" w:rsidRDefault="00C717B4" w:rsidP="00C717B4">
            <w:r w:rsidRPr="00A2743F">
              <w:t>Text here should specifically reference the spatial planning proposed in Target 1, because spatial plans are one of the key tools that can be used to help mainstream biodiversity conservation across sectors, guiding where agriculture/urban expansion and privates sector developments can occur and minimize negative impacts on biodiversity. We would suggest rewording the paragraph as follows:</w:t>
            </w:r>
          </w:p>
          <w:p w14:paraId="5FECB2B6" w14:textId="77777777" w:rsidR="00C717B4" w:rsidRPr="00A2743F" w:rsidRDefault="00C717B4" w:rsidP="00C717B4"/>
          <w:p w14:paraId="1690E635" w14:textId="2D600859" w:rsidR="00C717B4" w:rsidRPr="00A2743F" w:rsidRDefault="00C717B4" w:rsidP="00C717B4">
            <w:pPr>
              <w:autoSpaceDE w:val="0"/>
              <w:autoSpaceDN w:val="0"/>
              <w:adjustRightInd w:val="0"/>
              <w:rPr>
                <w:rFonts w:eastAsiaTheme="minorHAnsi"/>
                <w:color w:val="000000"/>
                <w:lang w:val="en-GB"/>
              </w:rPr>
            </w:pPr>
            <w:r w:rsidRPr="00A2743F">
              <w:rPr>
                <w:rFonts w:eastAsiaTheme="minorHAnsi"/>
                <w:color w:val="000000"/>
                <w:lang w:val="en-GB"/>
              </w:rPr>
              <w:t xml:space="preserve">Further progress towards this target will require a range of actions and many of these will directly or indirectly contribute to the attainment of all of the other proposed targets in the post-2020 global biodiversity framework…….. For such instruments and tools to be effective, they will need to be underpinned by effective biodiversity monitoring and quality biodiversity information (proposed target 19). </w:t>
            </w:r>
            <w:r w:rsidRPr="00A2743F">
              <w:rPr>
                <w:rFonts w:eastAsiaTheme="minorHAnsi"/>
                <w:b/>
                <w:color w:val="000000"/>
                <w:lang w:val="en-GB"/>
              </w:rPr>
              <w:t>Spatially explicit plans for biodiversity, as endorsed by the governments and the conservation community</w:t>
            </w:r>
            <w:r w:rsidRPr="00A2743F">
              <w:rPr>
                <w:rFonts w:eastAsiaTheme="minorHAnsi"/>
                <w:b/>
                <w:color w:val="000000"/>
                <w:vertAlign w:val="superscript"/>
                <w:lang w:val="en-GB"/>
              </w:rPr>
              <w:t>xx</w:t>
            </w:r>
            <w:r w:rsidRPr="00A2743F">
              <w:rPr>
                <w:rFonts w:eastAsiaTheme="minorHAnsi"/>
                <w:b/>
                <w:color w:val="000000"/>
                <w:lang w:val="en-GB"/>
              </w:rPr>
              <w:t>, developed under Target 1, provide one such tool that can be used to mainstream biodiversity conservation across sectors.</w:t>
            </w:r>
            <w:r w:rsidRPr="00A2743F">
              <w:rPr>
                <w:rFonts w:eastAsiaTheme="minorHAnsi"/>
                <w:color w:val="000000"/>
                <w:lang w:val="en-GB"/>
              </w:rPr>
              <w:t xml:space="preserve">……. </w:t>
            </w:r>
          </w:p>
          <w:p w14:paraId="4FDC3CEB" w14:textId="77777777" w:rsidR="00C717B4" w:rsidRPr="00A2743F" w:rsidRDefault="00C717B4" w:rsidP="00C717B4"/>
          <w:p w14:paraId="3E9C44C9" w14:textId="4F19F004" w:rsidR="00C717B4" w:rsidRPr="00A2743F" w:rsidRDefault="00C717B4" w:rsidP="00C717B4">
            <w:r w:rsidRPr="00A2743F">
              <w:rPr>
                <w:b/>
              </w:rPr>
              <w:t xml:space="preserve">xx: </w:t>
            </w:r>
            <w:hyperlink r:id="rId18" w:history="1">
              <w:r w:rsidRPr="00A2743F">
                <w:rPr>
                  <w:rStyle w:val="Hyperlink"/>
                  <w:b/>
                </w:rPr>
                <w:t>https://www.iucncongress2020.org/motion/096</w:t>
              </w:r>
            </w:hyperlink>
            <w:r w:rsidRPr="00A2743F">
              <w:rPr>
                <w:b/>
              </w:rPr>
              <w:t xml:space="preserve"> </w:t>
            </w:r>
          </w:p>
        </w:tc>
      </w:tr>
      <w:tr w:rsidR="004D0111" w:rsidRPr="00A2743F" w14:paraId="2ECDD5B1" w14:textId="77777777" w:rsidTr="00640329">
        <w:trPr>
          <w:trHeight w:val="224"/>
        </w:trPr>
        <w:tc>
          <w:tcPr>
            <w:tcW w:w="816" w:type="dxa"/>
          </w:tcPr>
          <w:p w14:paraId="4AE63E65" w14:textId="1F43B514" w:rsidR="004D0111" w:rsidRPr="00A2743F" w:rsidRDefault="004D0111" w:rsidP="004D0111">
            <w:r w:rsidRPr="00A2743F">
              <w:t>23</w:t>
            </w:r>
          </w:p>
        </w:tc>
        <w:tc>
          <w:tcPr>
            <w:tcW w:w="880" w:type="dxa"/>
          </w:tcPr>
          <w:p w14:paraId="7DF48D77" w14:textId="038676D1" w:rsidR="004D0111" w:rsidRPr="00A2743F" w:rsidRDefault="004D0111" w:rsidP="004D0111">
            <w:r w:rsidRPr="00A2743F">
              <w:t>93</w:t>
            </w:r>
          </w:p>
        </w:tc>
        <w:tc>
          <w:tcPr>
            <w:tcW w:w="8492" w:type="dxa"/>
            <w:gridSpan w:val="2"/>
          </w:tcPr>
          <w:p w14:paraId="29E41A33" w14:textId="5888EC64" w:rsidR="004D0111" w:rsidRPr="00A2743F" w:rsidRDefault="004D0111" w:rsidP="004D0111">
            <w:r w:rsidRPr="00A2743F">
              <w:t>This paragraph mentions a range of actions which will directly or indirectly contribute to the attainment of proposed targets in the post-2020 global biodiversity framework. None of the actions mention the importance of working alongside and integrating gender considerations into policy, tool development and monitoring and evaluation. Gender must be integrated here to recognize the interlinkages and value of integration between the GBF and gender equality efforts.</w:t>
            </w:r>
          </w:p>
        </w:tc>
      </w:tr>
      <w:tr w:rsidR="004D0111" w:rsidRPr="00A2743F" w14:paraId="5AB230BF" w14:textId="77777777" w:rsidTr="00640329">
        <w:trPr>
          <w:trHeight w:val="224"/>
        </w:trPr>
        <w:tc>
          <w:tcPr>
            <w:tcW w:w="816" w:type="dxa"/>
          </w:tcPr>
          <w:p w14:paraId="043A2828" w14:textId="17E1A893" w:rsidR="004D0111" w:rsidRPr="00A2743F" w:rsidRDefault="004D0111" w:rsidP="004D0111">
            <w:r w:rsidRPr="00A2743F">
              <w:lastRenderedPageBreak/>
              <w:t>24</w:t>
            </w:r>
          </w:p>
        </w:tc>
        <w:tc>
          <w:tcPr>
            <w:tcW w:w="880" w:type="dxa"/>
          </w:tcPr>
          <w:p w14:paraId="46232AB9" w14:textId="470CC6A0" w:rsidR="004D0111" w:rsidRPr="00A2743F" w:rsidRDefault="004D0111" w:rsidP="004D0111">
            <w:r w:rsidRPr="00A2743F">
              <w:t>95</w:t>
            </w:r>
          </w:p>
        </w:tc>
        <w:tc>
          <w:tcPr>
            <w:tcW w:w="8492" w:type="dxa"/>
            <w:gridSpan w:val="2"/>
          </w:tcPr>
          <w:p w14:paraId="4E2ACAC8" w14:textId="502CBCF1" w:rsidR="004D0111" w:rsidRPr="00A2743F" w:rsidRDefault="004D0111" w:rsidP="004D0111">
            <w:r w:rsidRPr="00A2743F">
              <w:t>“The impacts of productions systems and supply changes related to food (agriculture in terrestrial environments, affecting freshwater and coastal areas too, and fisheries/aquaculture in marine and freshwater environments), - the supply chains in freshwater fisheries and aquaculture can have significant impacts</w:t>
            </w:r>
          </w:p>
        </w:tc>
      </w:tr>
      <w:tr w:rsidR="004D0111" w:rsidRPr="00A2743F" w14:paraId="333B263B" w14:textId="77777777" w:rsidTr="00640329">
        <w:trPr>
          <w:trHeight w:val="224"/>
        </w:trPr>
        <w:tc>
          <w:tcPr>
            <w:tcW w:w="816" w:type="dxa"/>
          </w:tcPr>
          <w:p w14:paraId="42F8D1A1" w14:textId="5F595B11" w:rsidR="004D0111" w:rsidRPr="00A2743F" w:rsidRDefault="004D0111" w:rsidP="004D0111">
            <w:r w:rsidRPr="00A2743F">
              <w:rPr>
                <w:color w:val="000000" w:themeColor="text1"/>
              </w:rPr>
              <w:t>25</w:t>
            </w:r>
          </w:p>
        </w:tc>
        <w:tc>
          <w:tcPr>
            <w:tcW w:w="880" w:type="dxa"/>
          </w:tcPr>
          <w:p w14:paraId="5E8EDC16" w14:textId="02077C23" w:rsidR="004D0111" w:rsidRPr="00A2743F" w:rsidRDefault="004D0111" w:rsidP="004D0111">
            <w:r w:rsidRPr="00A2743F">
              <w:rPr>
                <w:color w:val="000000" w:themeColor="text1"/>
              </w:rPr>
              <w:t>98</w:t>
            </w:r>
          </w:p>
        </w:tc>
        <w:tc>
          <w:tcPr>
            <w:tcW w:w="8492" w:type="dxa"/>
            <w:gridSpan w:val="2"/>
          </w:tcPr>
          <w:p w14:paraId="299E2697" w14:textId="7431FFD6" w:rsidR="004D0111" w:rsidRPr="00A2743F" w:rsidRDefault="004D0111" w:rsidP="004D0111">
            <w:r w:rsidRPr="00A2743F">
              <w:rPr>
                <w:color w:val="000000" w:themeColor="text1"/>
              </w:rPr>
              <w:t>In this paragraph it is valuable to mention the important role of women in decision making regarding consumption at the home level and strategies to involve them in a more sustainable consumption process.</w:t>
            </w:r>
          </w:p>
        </w:tc>
      </w:tr>
      <w:tr w:rsidR="004D0111" w:rsidRPr="00A2743F" w14:paraId="6B9BA502" w14:textId="77777777" w:rsidTr="00640329">
        <w:trPr>
          <w:trHeight w:val="224"/>
        </w:trPr>
        <w:tc>
          <w:tcPr>
            <w:tcW w:w="816" w:type="dxa"/>
          </w:tcPr>
          <w:p w14:paraId="6A6C0FA4" w14:textId="3D30ACA1" w:rsidR="004D0111" w:rsidRPr="00A2743F" w:rsidRDefault="004D0111" w:rsidP="004D0111">
            <w:r w:rsidRPr="00A2743F">
              <w:t>26</w:t>
            </w:r>
          </w:p>
        </w:tc>
        <w:tc>
          <w:tcPr>
            <w:tcW w:w="880" w:type="dxa"/>
          </w:tcPr>
          <w:p w14:paraId="4EA101E9" w14:textId="77777777" w:rsidR="004D0111" w:rsidRPr="00A2743F" w:rsidRDefault="004D0111" w:rsidP="004D0111"/>
        </w:tc>
        <w:tc>
          <w:tcPr>
            <w:tcW w:w="8492" w:type="dxa"/>
            <w:gridSpan w:val="2"/>
          </w:tcPr>
          <w:p w14:paraId="11D320BD" w14:textId="03A57579" w:rsidR="004D0111" w:rsidRPr="00A2743F" w:rsidRDefault="004D0111" w:rsidP="004D0111">
            <w:r w:rsidRPr="00A2743F">
              <w:t>Not sure why target 17 refers to reduction in</w:t>
            </w:r>
            <w:r w:rsidR="00E0595A" w:rsidRPr="00A2743F">
              <w:t xml:space="preserve"> only</w:t>
            </w:r>
            <w:r w:rsidRPr="00A2743F">
              <w:t xml:space="preserve"> the ‘most harmful’ subsidies; we should be aiming at reducing any harmful subsidies (but maybe starting with the most harmful).</w:t>
            </w:r>
          </w:p>
        </w:tc>
      </w:tr>
      <w:tr w:rsidR="004D0111" w:rsidRPr="00A2743F" w14:paraId="43AB4759" w14:textId="77777777" w:rsidTr="00640329">
        <w:trPr>
          <w:trHeight w:val="224"/>
        </w:trPr>
        <w:tc>
          <w:tcPr>
            <w:tcW w:w="816" w:type="dxa"/>
          </w:tcPr>
          <w:p w14:paraId="2998A524" w14:textId="4424B730" w:rsidR="004D0111" w:rsidRPr="00A2743F" w:rsidRDefault="004D0111" w:rsidP="004D0111">
            <w:r w:rsidRPr="00A2743F">
              <w:t>27</w:t>
            </w:r>
          </w:p>
        </w:tc>
        <w:tc>
          <w:tcPr>
            <w:tcW w:w="880" w:type="dxa"/>
          </w:tcPr>
          <w:p w14:paraId="600424FA" w14:textId="4F947425" w:rsidR="004D0111" w:rsidRPr="00A2743F" w:rsidRDefault="004D0111" w:rsidP="004D0111">
            <w:r w:rsidRPr="00A2743F">
              <w:t>Target 18</w:t>
            </w:r>
          </w:p>
        </w:tc>
        <w:tc>
          <w:tcPr>
            <w:tcW w:w="8492" w:type="dxa"/>
            <w:gridSpan w:val="2"/>
          </w:tcPr>
          <w:p w14:paraId="1A0B6EED" w14:textId="0D3882C4" w:rsidR="004D0111" w:rsidRPr="00A2743F" w:rsidRDefault="004D0111" w:rsidP="004D0111">
            <w:r w:rsidRPr="00A2743F">
              <w:t>Financial resources must be set aside to ensure gender integration and mainstreaming throughout. This must be explicit to ensure it is implemented.</w:t>
            </w:r>
          </w:p>
        </w:tc>
      </w:tr>
      <w:tr w:rsidR="004D0111" w:rsidRPr="00A2743F" w14:paraId="48F17FDA" w14:textId="77777777" w:rsidTr="00640329">
        <w:trPr>
          <w:trHeight w:val="224"/>
        </w:trPr>
        <w:tc>
          <w:tcPr>
            <w:tcW w:w="816" w:type="dxa"/>
          </w:tcPr>
          <w:p w14:paraId="604B8B58" w14:textId="4BFD4C14" w:rsidR="004D0111" w:rsidRPr="00A2743F" w:rsidRDefault="004D0111" w:rsidP="004D0111">
            <w:r w:rsidRPr="00A2743F">
              <w:t>29</w:t>
            </w:r>
          </w:p>
        </w:tc>
        <w:tc>
          <w:tcPr>
            <w:tcW w:w="880" w:type="dxa"/>
          </w:tcPr>
          <w:p w14:paraId="4D2DA07C" w14:textId="4F5C81EB" w:rsidR="004D0111" w:rsidRPr="00A2743F" w:rsidRDefault="004D0111" w:rsidP="004D0111">
            <w:r w:rsidRPr="00A2743F">
              <w:t>111</w:t>
            </w:r>
          </w:p>
        </w:tc>
        <w:tc>
          <w:tcPr>
            <w:tcW w:w="8492" w:type="dxa"/>
            <w:gridSpan w:val="2"/>
          </w:tcPr>
          <w:p w14:paraId="0B2A2C30" w14:textId="06F07EAA" w:rsidR="004D0111" w:rsidRPr="00A2743F" w:rsidRDefault="004D0111" w:rsidP="00E0595A">
            <w:r w:rsidRPr="00A2743F">
              <w:t>Change this text:</w:t>
            </w:r>
            <w:r w:rsidR="00E0595A" w:rsidRPr="00A2743F">
              <w:t xml:space="preserve"> </w:t>
            </w:r>
          </w:p>
          <w:p w14:paraId="6A729600" w14:textId="6BEDEFAC" w:rsidR="004D0111" w:rsidRPr="00A2743F" w:rsidRDefault="004D0111" w:rsidP="004D0111">
            <w:r w:rsidRPr="00A2743F">
              <w:t>“Quality and timely biodiversity information is required to identify threats to biodiversity, to determine priority actions for conservation and sustainable use and to determine if such actions are effective. Biodiversity information, including traditional knowledge and explicit knowledge from women and indigenous peoples in communities, will underpin progress towards all of the proposed goals and targets of the post-2020 global biodiversity framework.”</w:t>
            </w:r>
          </w:p>
        </w:tc>
      </w:tr>
      <w:tr w:rsidR="004D0111" w:rsidRPr="00A2743F" w14:paraId="3E6F0DDF" w14:textId="77777777" w:rsidTr="00640329">
        <w:trPr>
          <w:trHeight w:val="224"/>
        </w:trPr>
        <w:tc>
          <w:tcPr>
            <w:tcW w:w="816" w:type="dxa"/>
          </w:tcPr>
          <w:p w14:paraId="0B0197E9" w14:textId="22108934" w:rsidR="004D0111" w:rsidRPr="00A2743F" w:rsidRDefault="004D0111" w:rsidP="004D0111">
            <w:r w:rsidRPr="00A2743F">
              <w:t>29</w:t>
            </w:r>
          </w:p>
        </w:tc>
        <w:tc>
          <w:tcPr>
            <w:tcW w:w="880" w:type="dxa"/>
          </w:tcPr>
          <w:p w14:paraId="572D78AB" w14:textId="6F6C6322" w:rsidR="004D0111" w:rsidRPr="00A2743F" w:rsidRDefault="004D0111" w:rsidP="004D0111">
            <w:r w:rsidRPr="00A2743F">
              <w:t>113</w:t>
            </w:r>
          </w:p>
        </w:tc>
        <w:tc>
          <w:tcPr>
            <w:tcW w:w="8492" w:type="dxa"/>
            <w:gridSpan w:val="2"/>
          </w:tcPr>
          <w:p w14:paraId="067B2CB7" w14:textId="2C2407FD" w:rsidR="004D0111" w:rsidRPr="00A2743F" w:rsidRDefault="004D0111" w:rsidP="004D0111">
            <w:r w:rsidRPr="00A2743F">
              <w:t xml:space="preserve">Recognizing the knowledge, innovations, practices, institutions and values of only knowledge from local communities and indigenous peoples, but also knowledge from women. This must be explicitly included. </w:t>
            </w:r>
          </w:p>
        </w:tc>
      </w:tr>
      <w:tr w:rsidR="004D0111" w:rsidRPr="00A2743F" w14:paraId="4B1A89D8" w14:textId="77777777" w:rsidTr="00640329">
        <w:trPr>
          <w:trHeight w:val="224"/>
        </w:trPr>
        <w:tc>
          <w:tcPr>
            <w:tcW w:w="816" w:type="dxa"/>
          </w:tcPr>
          <w:p w14:paraId="26B9C113" w14:textId="2BCD57C2" w:rsidR="004D0111" w:rsidRPr="00A2743F" w:rsidRDefault="004D0111" w:rsidP="004D0111">
            <w:r w:rsidRPr="00A2743F">
              <w:t>31</w:t>
            </w:r>
          </w:p>
        </w:tc>
        <w:tc>
          <w:tcPr>
            <w:tcW w:w="880" w:type="dxa"/>
          </w:tcPr>
          <w:p w14:paraId="3F30C6FA" w14:textId="73D0C974" w:rsidR="004D0111" w:rsidRPr="00A2743F" w:rsidRDefault="004D0111" w:rsidP="004D0111">
            <w:r w:rsidRPr="00A2743F">
              <w:t>124</w:t>
            </w:r>
          </w:p>
        </w:tc>
        <w:tc>
          <w:tcPr>
            <w:tcW w:w="8492" w:type="dxa"/>
            <w:gridSpan w:val="2"/>
          </w:tcPr>
          <w:p w14:paraId="4D4E2CD3" w14:textId="54058BCB" w:rsidR="004D0111" w:rsidRPr="00A2743F" w:rsidRDefault="004D0111" w:rsidP="004D0111">
            <w:r w:rsidRPr="00A2743F">
              <w:t>We appreciate that gender is explicitly mentioned here.</w:t>
            </w:r>
          </w:p>
        </w:tc>
      </w:tr>
    </w:tbl>
    <w:p w14:paraId="3F5E71EC" w14:textId="77777777" w:rsidR="00236608" w:rsidRPr="00A2743F" w:rsidRDefault="00236608" w:rsidP="00236608">
      <w:pPr>
        <w:pStyle w:val="Default"/>
        <w:jc w:val="center"/>
        <w:rPr>
          <w:b/>
          <w:u w:val="single"/>
        </w:rPr>
      </w:pPr>
    </w:p>
    <w:p w14:paraId="254542ED" w14:textId="5FB611A3" w:rsidR="00236608" w:rsidRPr="00324987" w:rsidRDefault="00236608" w:rsidP="00790F3D">
      <w:pPr>
        <w:tabs>
          <w:tab w:val="left" w:pos="5900"/>
        </w:tabs>
        <w:jc w:val="both"/>
        <w:rPr>
          <w:i/>
        </w:rPr>
      </w:pPr>
      <w:r w:rsidRPr="00A2743F">
        <w:rPr>
          <w:i/>
        </w:rPr>
        <w:t xml:space="preserve">Comments should be sent by e-mail to </w:t>
      </w:r>
      <w:hyperlink r:id="rId19" w:history="1">
        <w:r w:rsidRPr="00A2743F">
          <w:rPr>
            <w:rStyle w:val="Hyperlink"/>
            <w:i/>
          </w:rPr>
          <w:t>secretariat@cbd.int</w:t>
        </w:r>
      </w:hyperlink>
      <w:r w:rsidRPr="00A2743F">
        <w:rPr>
          <w:i/>
        </w:rPr>
        <w:t xml:space="preserve"> </w:t>
      </w:r>
      <w:r w:rsidR="00790F3D" w:rsidRPr="00A2743F">
        <w:rPr>
          <w:i/>
        </w:rPr>
        <w:t xml:space="preserve">by </w:t>
      </w:r>
      <w:r w:rsidR="001C2BDB" w:rsidRPr="00A2743F">
        <w:rPr>
          <w:i/>
        </w:rPr>
        <w:t>22</w:t>
      </w:r>
      <w:r w:rsidR="00790F3D" w:rsidRPr="00A2743F">
        <w:rPr>
          <w:i/>
        </w:rPr>
        <w:t xml:space="preserve"> </w:t>
      </w:r>
      <w:r w:rsidR="00976DCD" w:rsidRPr="00A2743F">
        <w:rPr>
          <w:i/>
        </w:rPr>
        <w:t>March</w:t>
      </w:r>
      <w:r w:rsidR="00790F3D" w:rsidRPr="00A2743F">
        <w:rPr>
          <w:i/>
        </w:rPr>
        <w:t xml:space="preserve"> 202</w:t>
      </w:r>
      <w:r w:rsidR="00976DCD" w:rsidRPr="00A2743F">
        <w:rPr>
          <w:i/>
        </w:rPr>
        <w:t>1</w:t>
      </w:r>
    </w:p>
    <w:p w14:paraId="48DAF900" w14:textId="5924F03A" w:rsidR="00B51493" w:rsidRPr="00324987" w:rsidRDefault="00B51493" w:rsidP="00D93CCA"/>
    <w:sectPr w:rsidR="00B51493" w:rsidRPr="003249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77802"/>
    <w:multiLevelType w:val="hybridMultilevel"/>
    <w:tmpl w:val="714CEEE2"/>
    <w:lvl w:ilvl="0" w:tplc="697AE98E">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094CFC"/>
    <w:multiLevelType w:val="hybridMultilevel"/>
    <w:tmpl w:val="A52ABB32"/>
    <w:lvl w:ilvl="0" w:tplc="0809000F">
      <w:start w:val="1"/>
      <w:numFmt w:val="decimal"/>
      <w:lvlText w:val="%1."/>
      <w:lvlJc w:val="left"/>
      <w:pPr>
        <w:ind w:left="72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18C45D3A"/>
    <w:multiLevelType w:val="multilevel"/>
    <w:tmpl w:val="9106294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1EC1019B"/>
    <w:multiLevelType w:val="hybridMultilevel"/>
    <w:tmpl w:val="4A6431BE"/>
    <w:lvl w:ilvl="0" w:tplc="697AE98E">
      <w:start w:val="1"/>
      <w:numFmt w:val="bullet"/>
      <w:lvlText w:val=""/>
      <w:lvlJc w:val="left"/>
      <w:pPr>
        <w:ind w:left="360" w:hanging="360"/>
      </w:pPr>
      <w:rPr>
        <w:rFonts w:ascii="Symbol" w:hAnsi="Symbol" w:hint="default"/>
        <w:sz w:val="18"/>
        <w:szCs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DBD76F9"/>
    <w:multiLevelType w:val="hybridMultilevel"/>
    <w:tmpl w:val="3B42B2A6"/>
    <w:lvl w:ilvl="0" w:tplc="B3A451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660E4A"/>
    <w:multiLevelType w:val="hybridMultilevel"/>
    <w:tmpl w:val="E930704A"/>
    <w:lvl w:ilvl="0" w:tplc="697AE98E">
      <w:start w:val="1"/>
      <w:numFmt w:val="bullet"/>
      <w:lvlText w:val=""/>
      <w:lvlJc w:val="left"/>
      <w:pPr>
        <w:ind w:left="720" w:hanging="360"/>
      </w:pPr>
      <w:rPr>
        <w:rFonts w:ascii="Symbol" w:hAnsi="Symbol" w:hint="default"/>
        <w:sz w:val="18"/>
        <w:szCs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6F65A0"/>
    <w:multiLevelType w:val="hybridMultilevel"/>
    <w:tmpl w:val="EF623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6"/>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D570D9E7-D3B0-43A8-9404-94207BDF366C}"/>
    <w:docVar w:name="dgnword-eventsink" w:val="1478117463008"/>
  </w:docVars>
  <w:rsids>
    <w:rsidRoot w:val="00D93CCA"/>
    <w:rsid w:val="00006B7C"/>
    <w:rsid w:val="00071C4F"/>
    <w:rsid w:val="000E5851"/>
    <w:rsid w:val="000F0A07"/>
    <w:rsid w:val="000F7528"/>
    <w:rsid w:val="001115FF"/>
    <w:rsid w:val="001247DC"/>
    <w:rsid w:val="00135E03"/>
    <w:rsid w:val="001574D7"/>
    <w:rsid w:val="001A7E19"/>
    <w:rsid w:val="001C0B73"/>
    <w:rsid w:val="001C2BDB"/>
    <w:rsid w:val="001E4385"/>
    <w:rsid w:val="002033C4"/>
    <w:rsid w:val="00236608"/>
    <w:rsid w:val="002961EF"/>
    <w:rsid w:val="002C499E"/>
    <w:rsid w:val="00324987"/>
    <w:rsid w:val="00334544"/>
    <w:rsid w:val="00335025"/>
    <w:rsid w:val="00357330"/>
    <w:rsid w:val="0036082F"/>
    <w:rsid w:val="003A5FA1"/>
    <w:rsid w:val="003B08FB"/>
    <w:rsid w:val="003B6AB0"/>
    <w:rsid w:val="003E1C28"/>
    <w:rsid w:val="004056FD"/>
    <w:rsid w:val="00413E83"/>
    <w:rsid w:val="004230F7"/>
    <w:rsid w:val="0045441F"/>
    <w:rsid w:val="004704A7"/>
    <w:rsid w:val="004D0111"/>
    <w:rsid w:val="00504926"/>
    <w:rsid w:val="00507260"/>
    <w:rsid w:val="00512E3E"/>
    <w:rsid w:val="00525BD1"/>
    <w:rsid w:val="0053118E"/>
    <w:rsid w:val="005324AB"/>
    <w:rsid w:val="005512F2"/>
    <w:rsid w:val="0055360E"/>
    <w:rsid w:val="00563F05"/>
    <w:rsid w:val="00576994"/>
    <w:rsid w:val="005809BA"/>
    <w:rsid w:val="005A13B6"/>
    <w:rsid w:val="005B10C8"/>
    <w:rsid w:val="005D7772"/>
    <w:rsid w:val="005E0070"/>
    <w:rsid w:val="005E3EED"/>
    <w:rsid w:val="0060144A"/>
    <w:rsid w:val="006060BF"/>
    <w:rsid w:val="006125AA"/>
    <w:rsid w:val="00623F1A"/>
    <w:rsid w:val="00640329"/>
    <w:rsid w:val="00651001"/>
    <w:rsid w:val="00671E97"/>
    <w:rsid w:val="006825FA"/>
    <w:rsid w:val="006D6F86"/>
    <w:rsid w:val="006E2062"/>
    <w:rsid w:val="0070165B"/>
    <w:rsid w:val="0073210E"/>
    <w:rsid w:val="00766F9C"/>
    <w:rsid w:val="007761AE"/>
    <w:rsid w:val="00790F3D"/>
    <w:rsid w:val="00796594"/>
    <w:rsid w:val="007B362C"/>
    <w:rsid w:val="007B77C2"/>
    <w:rsid w:val="00816B86"/>
    <w:rsid w:val="00843012"/>
    <w:rsid w:val="00875319"/>
    <w:rsid w:val="00892DAF"/>
    <w:rsid w:val="00897067"/>
    <w:rsid w:val="00897A54"/>
    <w:rsid w:val="008A6846"/>
    <w:rsid w:val="008B1F86"/>
    <w:rsid w:val="008C5077"/>
    <w:rsid w:val="008C7855"/>
    <w:rsid w:val="008E0682"/>
    <w:rsid w:val="008E7015"/>
    <w:rsid w:val="008E7474"/>
    <w:rsid w:val="009040AA"/>
    <w:rsid w:val="00976DCD"/>
    <w:rsid w:val="009953C6"/>
    <w:rsid w:val="009A20A6"/>
    <w:rsid w:val="00A2743F"/>
    <w:rsid w:val="00A35D45"/>
    <w:rsid w:val="00A51FA4"/>
    <w:rsid w:val="00A728C5"/>
    <w:rsid w:val="00A921A6"/>
    <w:rsid w:val="00AB1CD8"/>
    <w:rsid w:val="00AF14E1"/>
    <w:rsid w:val="00AF4AD0"/>
    <w:rsid w:val="00AF722A"/>
    <w:rsid w:val="00B30C7F"/>
    <w:rsid w:val="00B51493"/>
    <w:rsid w:val="00BD481F"/>
    <w:rsid w:val="00C15262"/>
    <w:rsid w:val="00C17C19"/>
    <w:rsid w:val="00C717B4"/>
    <w:rsid w:val="00C76920"/>
    <w:rsid w:val="00C94378"/>
    <w:rsid w:val="00CB15F9"/>
    <w:rsid w:val="00CC3AF4"/>
    <w:rsid w:val="00D61B33"/>
    <w:rsid w:val="00D712BB"/>
    <w:rsid w:val="00D93CCA"/>
    <w:rsid w:val="00DB20C0"/>
    <w:rsid w:val="00DB5A94"/>
    <w:rsid w:val="00DC21F2"/>
    <w:rsid w:val="00DD3244"/>
    <w:rsid w:val="00DD4106"/>
    <w:rsid w:val="00DF5E5C"/>
    <w:rsid w:val="00E0595A"/>
    <w:rsid w:val="00E409A3"/>
    <w:rsid w:val="00E940FE"/>
    <w:rsid w:val="00EA5E44"/>
    <w:rsid w:val="00EB1365"/>
    <w:rsid w:val="00EC71BF"/>
    <w:rsid w:val="00EF09AD"/>
    <w:rsid w:val="00F161D4"/>
    <w:rsid w:val="00FE71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FF6DE7CC-82FA-4CDD-AC2C-5D5B9FEF9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aliases w:val="table bullets"/>
    <w:basedOn w:val="Normal"/>
    <w:link w:val="ListParagraphChar"/>
    <w:uiPriority w:val="34"/>
    <w:qFormat/>
    <w:rsid w:val="0055360E"/>
    <w:pPr>
      <w:spacing w:after="160" w:line="259" w:lineRule="auto"/>
      <w:ind w:left="720"/>
      <w:contextualSpacing/>
    </w:pPr>
    <w:rPr>
      <w:rFonts w:asciiTheme="minorHAnsi" w:eastAsiaTheme="minorHAnsi" w:hAnsiTheme="minorHAnsi" w:cstheme="minorBidi"/>
      <w:sz w:val="22"/>
      <w:szCs w:val="22"/>
      <w:lang w:val="en-GB"/>
    </w:rPr>
  </w:style>
  <w:style w:type="character" w:customStyle="1" w:styleId="ListParagraphChar">
    <w:name w:val="List Paragraph Char"/>
    <w:aliases w:val="table bullets Char"/>
    <w:link w:val="ListParagraph"/>
    <w:uiPriority w:val="34"/>
    <w:qFormat/>
    <w:locked/>
    <w:rsid w:val="0055360E"/>
    <w:rPr>
      <w:lang w:val="en-GB"/>
    </w:rPr>
  </w:style>
  <w:style w:type="paragraph" w:styleId="BalloonText">
    <w:name w:val="Balloon Text"/>
    <w:basedOn w:val="Normal"/>
    <w:link w:val="BalloonTextChar"/>
    <w:uiPriority w:val="99"/>
    <w:semiHidden/>
    <w:unhideWhenUsed/>
    <w:rsid w:val="00DF5E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E5C"/>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816B86"/>
    <w:rPr>
      <w:sz w:val="16"/>
      <w:szCs w:val="16"/>
    </w:rPr>
  </w:style>
  <w:style w:type="character" w:styleId="FollowedHyperlink">
    <w:name w:val="FollowedHyperlink"/>
    <w:basedOn w:val="DefaultParagraphFont"/>
    <w:uiPriority w:val="99"/>
    <w:semiHidden/>
    <w:unhideWhenUsed/>
    <w:rsid w:val="00DC21F2"/>
    <w:rPr>
      <w:color w:val="954F72" w:themeColor="followedHyperlink"/>
      <w:u w:val="single"/>
    </w:rPr>
  </w:style>
  <w:style w:type="paragraph" w:styleId="Revision">
    <w:name w:val="Revision"/>
    <w:hidden/>
    <w:uiPriority w:val="99"/>
    <w:semiHidden/>
    <w:rsid w:val="001A7E19"/>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orxiv.org/content/10.1101/2021.03.03.433783v1" TargetMode="External"/><Relationship Id="rId18" Type="http://schemas.openxmlformats.org/officeDocument/2006/relationships/hyperlink" Target="https://www.iucncongress2020.org/motion/096"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bd.int/doc/c/f06d/33a3/66a053f9d850143056c9a7b8/sbstta-24-inf-09-en.pdf" TargetMode="External"/><Relationship Id="rId17" Type="http://schemas.openxmlformats.org/officeDocument/2006/relationships/hyperlink" Target="https://www.biorxiv.org/content/10.1101/2020.11.04.367763v2" TargetMode="External"/><Relationship Id="rId2" Type="http://schemas.openxmlformats.org/officeDocument/2006/relationships/customXml" Target="../customXml/item2.xml"/><Relationship Id="rId16" Type="http://schemas.openxmlformats.org/officeDocument/2006/relationships/hyperlink" Target="https://www.biorxiv.org/content/10.1101/2020.11.04.367763v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s.iucn.org/library/node/46259" TargetMode="External"/><Relationship Id="rId5" Type="http://schemas.openxmlformats.org/officeDocument/2006/relationships/numbering" Target="numbering.xml"/><Relationship Id="rId15" Type="http://schemas.openxmlformats.org/officeDocument/2006/relationships/hyperlink" Target="https://www.iucncongress2020.org/motion/096" TargetMode="External"/><Relationship Id="rId10" Type="http://schemas.openxmlformats.org/officeDocument/2006/relationships/hyperlink" Target="http://www.keybiodiversityareas.org/" TargetMode="External"/><Relationship Id="rId19"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hyperlink" Target="mailto:jane.smart@iucn.org" TargetMode="External"/><Relationship Id="rId14" Type="http://schemas.openxmlformats.org/officeDocument/2006/relationships/hyperlink" Target="https://www.biorxiv.org/content/10.1101/2021.03.03.433783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ECA71-57C8-4A5D-B57E-8940CEBA6064}">
  <ds:schemaRefs>
    <ds:schemaRef ds:uri="http://purl.org/dc/elements/1.1/"/>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schemas.microsoft.com/office/infopath/2007/PartnerControls"/>
    <ds:schemaRef ds:uri="44a14099-cec4-4adc-a615-00f5e506ea84"/>
    <ds:schemaRef ds:uri="http://www.w3.org/XML/1998/namespace"/>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4.xml><?xml version="1.0" encoding="utf-8"?>
<ds:datastoreItem xmlns:ds="http://schemas.openxmlformats.org/officeDocument/2006/customXml" ds:itemID="{4CD8796A-6917-47B9-964D-DB1D05D16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8501</Words>
  <Characters>48461</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ROMERO Victoria</cp:lastModifiedBy>
  <cp:revision>3</cp:revision>
  <dcterms:created xsi:type="dcterms:W3CDTF">2021-03-22T16:05:00Z</dcterms:created>
  <dcterms:modified xsi:type="dcterms:W3CDTF">2021-03-22T16:05:00Z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