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B141432" w14:textId="77777777" w:rsidR="00AA726F" w:rsidRPr="00E10372" w:rsidRDefault="00AA726F" w:rsidP="005F6F24">
      <w:pPr>
        <w:jc w:val="center"/>
        <w:rPr>
          <w:b/>
          <w:sz w:val="22"/>
          <w:szCs w:val="22"/>
          <w:lang w:val="en-GB"/>
        </w:rPr>
      </w:pPr>
      <w:r w:rsidRPr="00E10372">
        <w:rPr>
          <w:b/>
          <w:sz w:val="22"/>
          <w:szCs w:val="22"/>
          <w:lang w:val="en-GB"/>
        </w:rPr>
        <w:t>Guidelines</w:t>
      </w:r>
      <w:r w:rsidR="00624FAA" w:rsidRPr="00E10372">
        <w:rPr>
          <w:b/>
          <w:sz w:val="22"/>
          <w:szCs w:val="22"/>
          <w:lang w:val="en-GB"/>
        </w:rPr>
        <w:t xml:space="preserve"> and template</w:t>
      </w:r>
      <w:r w:rsidRPr="00E10372">
        <w:rPr>
          <w:b/>
          <w:sz w:val="22"/>
          <w:szCs w:val="22"/>
          <w:lang w:val="en-GB"/>
        </w:rPr>
        <w:t xml:space="preserve"> for the review of the </w:t>
      </w:r>
      <w:r w:rsidR="00F61250" w:rsidRPr="00E10372">
        <w:rPr>
          <w:b/>
          <w:sz w:val="22"/>
          <w:szCs w:val="22"/>
          <w:lang w:val="en-GB"/>
        </w:rPr>
        <w:t xml:space="preserve">draft </w:t>
      </w:r>
      <w:r w:rsidR="00750EDF" w:rsidRPr="00E10372">
        <w:rPr>
          <w:b/>
          <w:sz w:val="22"/>
          <w:szCs w:val="22"/>
          <w:lang w:val="en-GB"/>
        </w:rPr>
        <w:t>monitoring framework for the post-2020 global biodiversity framework</w:t>
      </w:r>
    </w:p>
    <w:p w14:paraId="7C57B5ED" w14:textId="77777777" w:rsidR="00AA726F" w:rsidRPr="00E10372" w:rsidRDefault="00AA726F" w:rsidP="00DB71FC">
      <w:pPr>
        <w:ind w:left="360"/>
        <w:jc w:val="both"/>
        <w:rPr>
          <w:sz w:val="22"/>
          <w:szCs w:val="22"/>
          <w:lang w:val="en-GB"/>
        </w:rPr>
      </w:pPr>
    </w:p>
    <w:p w14:paraId="4BEB375D" w14:textId="77777777" w:rsidR="00AA726F" w:rsidRPr="00E10372" w:rsidRDefault="00AA726F" w:rsidP="00750EDF">
      <w:pPr>
        <w:pStyle w:val="Heading2"/>
        <w:numPr>
          <w:ilvl w:val="0"/>
          <w:numId w:val="3"/>
        </w:numPr>
        <w:jc w:val="center"/>
        <w:rPr>
          <w:rFonts w:ascii="Times New Roman" w:hAnsi="Times New Roman" w:cs="Times New Roman"/>
          <w:sz w:val="22"/>
          <w:szCs w:val="22"/>
          <w:lang w:val="en-GB"/>
        </w:rPr>
      </w:pPr>
      <w:bookmarkStart w:id="0" w:name="_Hlk43493158"/>
      <w:r w:rsidRPr="00E10372">
        <w:rPr>
          <w:rFonts w:ascii="Times New Roman" w:hAnsi="Times New Roman" w:cs="Times New Roman"/>
          <w:sz w:val="22"/>
          <w:szCs w:val="22"/>
          <w:lang w:val="en-GB"/>
        </w:rPr>
        <w:t>Background</w:t>
      </w:r>
    </w:p>
    <w:bookmarkEnd w:id="0"/>
    <w:p w14:paraId="19B7C4C7" w14:textId="77777777" w:rsidR="00750EDF" w:rsidRPr="00E10372" w:rsidRDefault="00750EDF" w:rsidP="00750EDF">
      <w:pPr>
        <w:rPr>
          <w:lang w:val="en-GB"/>
        </w:rPr>
      </w:pPr>
    </w:p>
    <w:p w14:paraId="3A04BF8A" w14:textId="77777777" w:rsidR="00750EDF" w:rsidRPr="00E10372" w:rsidRDefault="00750EDF" w:rsidP="00750EDF">
      <w:pPr>
        <w:pStyle w:val="ListParagraph"/>
        <w:numPr>
          <w:ilvl w:val="0"/>
          <w:numId w:val="4"/>
        </w:numPr>
        <w:spacing w:after="160" w:line="259" w:lineRule="auto"/>
        <w:ind w:left="0" w:firstLine="0"/>
        <w:contextualSpacing/>
        <w:rPr>
          <w:sz w:val="22"/>
          <w:szCs w:val="22"/>
          <w:lang w:val="en-GB"/>
        </w:rPr>
      </w:pPr>
      <w:r w:rsidRPr="00E10372">
        <w:rPr>
          <w:sz w:val="22"/>
          <w:szCs w:val="22"/>
          <w:lang w:val="en-GB"/>
        </w:rPr>
        <w:t>The second meeting of the Open-ended Working Group</w:t>
      </w:r>
      <w:r w:rsidRPr="00E10372">
        <w:rPr>
          <w:rStyle w:val="FootnoteReference"/>
          <w:sz w:val="22"/>
          <w:szCs w:val="22"/>
          <w:lang w:val="en-GB"/>
        </w:rPr>
        <w:footnoteReference w:id="1"/>
      </w:r>
      <w:r w:rsidRPr="00E10372">
        <w:rPr>
          <w:sz w:val="22"/>
          <w:szCs w:val="22"/>
          <w:lang w:val="en-GB"/>
        </w:rPr>
        <w:t xml:space="preserve"> on the Post-2020 Global Biodiversity Framework invited the Subsidiary Body on Scientific, Technical and Technological Advice at its twenty-fourth meeting to, among other things, carry out a scientific and technical review of the updated goals and targets, and related indicators and baselines, of the draft global biodiversity framework. Under agenda item 3 the Subsidiary Body will consider this issue. </w:t>
      </w:r>
    </w:p>
    <w:p w14:paraId="6334E247" w14:textId="77777777" w:rsidR="00750EDF" w:rsidRPr="00E10372" w:rsidRDefault="00750EDF" w:rsidP="00750EDF">
      <w:pPr>
        <w:pStyle w:val="ListParagraph"/>
        <w:numPr>
          <w:ilvl w:val="0"/>
          <w:numId w:val="4"/>
        </w:numPr>
        <w:spacing w:after="160" w:line="259" w:lineRule="auto"/>
        <w:ind w:left="0" w:firstLine="0"/>
        <w:contextualSpacing/>
        <w:rPr>
          <w:sz w:val="22"/>
          <w:szCs w:val="22"/>
          <w:lang w:val="en-GB"/>
        </w:rPr>
      </w:pPr>
      <w:r w:rsidRPr="00E10372">
        <w:rPr>
          <w:sz w:val="22"/>
          <w:szCs w:val="22"/>
          <w:lang w:val="en-GB"/>
        </w:rPr>
        <w:t xml:space="preserve">Tables 1 and 2, presents a draft monitoring framework for the 2050 Goals and the 2030 targets respectively. These tables are being made available for the purposes of peer review. In both tables’ interim formulations of the proposed 2050 goals and milestones and the 2030 targets are provided for context. Review comments are not being sought on these parts of the post-2020 global biodiversity framework at this time. </w:t>
      </w:r>
      <w:r w:rsidR="006545D8" w:rsidRPr="00E10372">
        <w:rPr>
          <w:sz w:val="22"/>
          <w:szCs w:val="22"/>
          <w:lang w:val="en-GB"/>
        </w:rPr>
        <w:t>Column A of the tables provides draft components of the goals and targets. Columns B and C of the tables provide draft monitoring elements and indicators to be used at the global level to monitor progress in the implementation of the post-2020 global biodiversity framework. Further column D provides information on the period baseline data is available for the indicator and on the frequency that the indicator is updated where known. Review comments are being sought on columns A, B, C and D only</w:t>
      </w:r>
      <w:r w:rsidRPr="00E10372">
        <w:rPr>
          <w:sz w:val="22"/>
          <w:szCs w:val="22"/>
          <w:lang w:val="en-GB"/>
        </w:rPr>
        <w:t xml:space="preserve">. </w:t>
      </w:r>
    </w:p>
    <w:p w14:paraId="7ED9B321" w14:textId="77777777" w:rsidR="00A2000C" w:rsidRPr="00E10372" w:rsidRDefault="00AA726F" w:rsidP="00A2000C">
      <w:pPr>
        <w:pStyle w:val="Heading2"/>
        <w:jc w:val="center"/>
        <w:rPr>
          <w:lang w:val="en-GB"/>
        </w:rPr>
      </w:pPr>
      <w:r w:rsidRPr="00E10372">
        <w:rPr>
          <w:rFonts w:ascii="Times New Roman" w:hAnsi="Times New Roman" w:cs="Times New Roman"/>
          <w:sz w:val="22"/>
          <w:szCs w:val="22"/>
          <w:lang w:val="en-GB"/>
        </w:rPr>
        <w:t>II. Submitting Comments</w:t>
      </w:r>
    </w:p>
    <w:p w14:paraId="00B9E411" w14:textId="77777777" w:rsidR="00A2000C" w:rsidRPr="00E10372" w:rsidRDefault="00A2000C" w:rsidP="00CB6CB9">
      <w:pPr>
        <w:tabs>
          <w:tab w:val="left" w:pos="720"/>
        </w:tabs>
        <w:ind w:left="360"/>
        <w:jc w:val="both"/>
        <w:rPr>
          <w:sz w:val="22"/>
          <w:szCs w:val="22"/>
          <w:lang w:val="en-GB"/>
        </w:rPr>
      </w:pPr>
    </w:p>
    <w:p w14:paraId="766F0304" w14:textId="77777777" w:rsidR="00AA726F" w:rsidRPr="00E10372" w:rsidRDefault="00AA726F" w:rsidP="00DB71FC">
      <w:pPr>
        <w:numPr>
          <w:ilvl w:val="0"/>
          <w:numId w:val="2"/>
        </w:numPr>
        <w:tabs>
          <w:tab w:val="left" w:pos="720"/>
        </w:tabs>
        <w:ind w:left="360" w:firstLine="0"/>
        <w:jc w:val="both"/>
        <w:rPr>
          <w:sz w:val="22"/>
          <w:szCs w:val="22"/>
          <w:lang w:val="en-GB"/>
        </w:rPr>
      </w:pPr>
      <w:bookmarkStart w:id="1" w:name="_Hlk24923981"/>
      <w:r w:rsidRPr="00E10372">
        <w:rPr>
          <w:sz w:val="22"/>
          <w:szCs w:val="22"/>
          <w:lang w:val="en-GB"/>
        </w:rPr>
        <w:t xml:space="preserve">To ensure that your comments are given due consideration, please send them by e-mail to </w:t>
      </w:r>
      <w:hyperlink r:id="rId8" w:history="1">
        <w:r w:rsidRPr="00E10372">
          <w:rPr>
            <w:rStyle w:val="Hyperlink"/>
            <w:sz w:val="22"/>
            <w:szCs w:val="22"/>
            <w:lang w:val="en-GB"/>
          </w:rPr>
          <w:t>secretariat@cbd.int</w:t>
        </w:r>
      </w:hyperlink>
      <w:r w:rsidRPr="00E10372">
        <w:rPr>
          <w:sz w:val="22"/>
          <w:szCs w:val="22"/>
          <w:lang w:val="en-GB"/>
        </w:rPr>
        <w:t xml:space="preserve">, at your earliest convenience but </w:t>
      </w:r>
      <w:r w:rsidRPr="00E10372">
        <w:rPr>
          <w:b/>
          <w:sz w:val="22"/>
          <w:szCs w:val="22"/>
          <w:lang w:val="en-GB"/>
        </w:rPr>
        <w:t xml:space="preserve">no later than </w:t>
      </w:r>
      <w:r w:rsidR="002337AC" w:rsidRPr="00E10372">
        <w:rPr>
          <w:b/>
          <w:sz w:val="22"/>
          <w:szCs w:val="22"/>
          <w:lang w:val="en-GB"/>
        </w:rPr>
        <w:t>25 July 2020</w:t>
      </w:r>
    </w:p>
    <w:bookmarkEnd w:id="1"/>
    <w:p w14:paraId="1BD39C0E" w14:textId="77777777" w:rsidR="00AA726F" w:rsidRPr="00E10372" w:rsidRDefault="00AA726F" w:rsidP="00DD3897">
      <w:pPr>
        <w:tabs>
          <w:tab w:val="left" w:pos="720"/>
        </w:tabs>
        <w:ind w:left="360"/>
        <w:jc w:val="both"/>
        <w:rPr>
          <w:sz w:val="22"/>
          <w:szCs w:val="22"/>
          <w:lang w:val="en-GB"/>
        </w:rPr>
      </w:pPr>
    </w:p>
    <w:p w14:paraId="20167DCF" w14:textId="77777777" w:rsidR="00AA726F" w:rsidRPr="00E10372" w:rsidRDefault="00AA726F" w:rsidP="00DB71FC">
      <w:pPr>
        <w:numPr>
          <w:ilvl w:val="0"/>
          <w:numId w:val="2"/>
        </w:numPr>
        <w:tabs>
          <w:tab w:val="left" w:pos="720"/>
        </w:tabs>
        <w:ind w:left="360" w:firstLine="0"/>
        <w:jc w:val="both"/>
        <w:rPr>
          <w:sz w:val="22"/>
          <w:szCs w:val="22"/>
          <w:lang w:val="en-GB"/>
        </w:rPr>
      </w:pPr>
      <w:r w:rsidRPr="00E10372">
        <w:rPr>
          <w:sz w:val="22"/>
          <w:szCs w:val="22"/>
          <w:lang w:val="en-GB"/>
        </w:rPr>
        <w:t xml:space="preserve">  When submitting comments, please adhere to the following guidelines as much as possible:</w:t>
      </w:r>
    </w:p>
    <w:p w14:paraId="19E534EF" w14:textId="77777777" w:rsidR="00AA726F" w:rsidRPr="00E10372" w:rsidRDefault="00AA726F" w:rsidP="00DB71FC">
      <w:pPr>
        <w:ind w:left="1080"/>
        <w:jc w:val="both"/>
        <w:rPr>
          <w:sz w:val="22"/>
          <w:szCs w:val="22"/>
          <w:lang w:val="en-GB"/>
        </w:rPr>
      </w:pPr>
    </w:p>
    <w:p w14:paraId="092C7A49" w14:textId="77777777" w:rsidR="00AA726F" w:rsidRPr="00E10372" w:rsidRDefault="00AA726F" w:rsidP="00DB71FC">
      <w:pPr>
        <w:numPr>
          <w:ilvl w:val="1"/>
          <w:numId w:val="2"/>
        </w:numPr>
        <w:jc w:val="both"/>
        <w:rPr>
          <w:sz w:val="22"/>
          <w:szCs w:val="22"/>
          <w:lang w:val="en-GB"/>
        </w:rPr>
      </w:pPr>
      <w:r w:rsidRPr="00E10372">
        <w:rPr>
          <w:sz w:val="22"/>
          <w:szCs w:val="22"/>
          <w:lang w:val="en-GB"/>
        </w:rPr>
        <w:t xml:space="preserve">Please provide all comments in writing and in an MS Word or similar document format using the table provided below. </w:t>
      </w:r>
    </w:p>
    <w:p w14:paraId="0A5C049C" w14:textId="77777777" w:rsidR="00AA726F" w:rsidRPr="00E10372" w:rsidRDefault="00AA726F" w:rsidP="00DB71FC">
      <w:pPr>
        <w:ind w:left="1080"/>
        <w:jc w:val="both"/>
        <w:rPr>
          <w:sz w:val="22"/>
          <w:szCs w:val="22"/>
          <w:lang w:val="en-GB"/>
        </w:rPr>
      </w:pPr>
    </w:p>
    <w:p w14:paraId="07299018" w14:textId="77777777" w:rsidR="00AA726F" w:rsidRPr="00E10372" w:rsidRDefault="00AA726F" w:rsidP="00DB71FC">
      <w:pPr>
        <w:numPr>
          <w:ilvl w:val="1"/>
          <w:numId w:val="2"/>
        </w:numPr>
        <w:jc w:val="both"/>
        <w:rPr>
          <w:sz w:val="22"/>
          <w:szCs w:val="22"/>
          <w:lang w:val="en-GB"/>
        </w:rPr>
      </w:pPr>
      <w:r w:rsidRPr="00E10372">
        <w:rPr>
          <w:sz w:val="22"/>
          <w:szCs w:val="22"/>
          <w:lang w:val="en-GB"/>
        </w:rPr>
        <w:t xml:space="preserve">Please provide full contact information for the individual/Government/organization submitting the comments. </w:t>
      </w:r>
    </w:p>
    <w:p w14:paraId="60899DC4" w14:textId="77777777" w:rsidR="00AA726F" w:rsidRPr="00E10372" w:rsidRDefault="00AA726F" w:rsidP="00DB71FC">
      <w:pPr>
        <w:jc w:val="both"/>
        <w:rPr>
          <w:sz w:val="22"/>
          <w:szCs w:val="22"/>
          <w:lang w:val="en-GB"/>
        </w:rPr>
      </w:pPr>
    </w:p>
    <w:p w14:paraId="1A76591F" w14:textId="77777777" w:rsidR="00AA726F" w:rsidRPr="00E10372" w:rsidRDefault="00AA726F" w:rsidP="00DB71FC">
      <w:pPr>
        <w:numPr>
          <w:ilvl w:val="1"/>
          <w:numId w:val="2"/>
        </w:numPr>
        <w:jc w:val="both"/>
        <w:rPr>
          <w:sz w:val="22"/>
          <w:szCs w:val="22"/>
          <w:lang w:val="en-GB"/>
        </w:rPr>
      </w:pPr>
      <w:r w:rsidRPr="00E10372">
        <w:rPr>
          <w:sz w:val="22"/>
          <w:szCs w:val="22"/>
          <w:lang w:val="en-GB"/>
        </w:rPr>
        <w:t xml:space="preserve">Please avoid commenting on issues related to grammar, spelling, or punctuation, unless it affects the overall meaning of the text, as the document will be edited as the final draft is prepared. </w:t>
      </w:r>
    </w:p>
    <w:p w14:paraId="4945C9D6" w14:textId="77777777" w:rsidR="00AA726F" w:rsidRPr="00E10372" w:rsidRDefault="00AA726F" w:rsidP="00DB71FC">
      <w:pPr>
        <w:jc w:val="both"/>
        <w:rPr>
          <w:sz w:val="22"/>
          <w:szCs w:val="22"/>
          <w:lang w:val="en-GB"/>
        </w:rPr>
      </w:pPr>
    </w:p>
    <w:p w14:paraId="155CECD6" w14:textId="77777777" w:rsidR="00AA726F" w:rsidRPr="00E10372" w:rsidRDefault="00AA726F" w:rsidP="00DB71FC">
      <w:pPr>
        <w:numPr>
          <w:ilvl w:val="1"/>
          <w:numId w:val="2"/>
        </w:numPr>
        <w:jc w:val="both"/>
        <w:rPr>
          <w:sz w:val="22"/>
          <w:szCs w:val="22"/>
          <w:lang w:val="en-GB"/>
        </w:rPr>
      </w:pPr>
      <w:r w:rsidRPr="00E10372">
        <w:rPr>
          <w:sz w:val="22"/>
          <w:szCs w:val="22"/>
          <w:lang w:val="en-GB"/>
        </w:rPr>
        <w:t>To facilitate the revision process please be as specific as possible in your comments. In areas where you feel additional or alternative text or information is required, please suggest, if possible, what this text may look like or what should be included.</w:t>
      </w:r>
    </w:p>
    <w:p w14:paraId="28F69C45" w14:textId="77777777" w:rsidR="00AA726F" w:rsidRPr="00E10372" w:rsidRDefault="00AA726F" w:rsidP="00DB71FC">
      <w:pPr>
        <w:jc w:val="both"/>
        <w:rPr>
          <w:sz w:val="22"/>
          <w:szCs w:val="22"/>
          <w:lang w:val="en-GB"/>
        </w:rPr>
      </w:pPr>
    </w:p>
    <w:p w14:paraId="17D5C455" w14:textId="77777777" w:rsidR="00AA726F" w:rsidRPr="00E10372" w:rsidRDefault="00AA726F" w:rsidP="00DB71FC">
      <w:pPr>
        <w:numPr>
          <w:ilvl w:val="1"/>
          <w:numId w:val="2"/>
        </w:numPr>
        <w:jc w:val="both"/>
        <w:rPr>
          <w:sz w:val="22"/>
          <w:szCs w:val="22"/>
          <w:lang w:val="en-GB"/>
        </w:rPr>
      </w:pPr>
      <w:r w:rsidRPr="00E10372">
        <w:rPr>
          <w:sz w:val="22"/>
          <w:szCs w:val="22"/>
          <w:lang w:val="en-GB"/>
        </w:rPr>
        <w:t xml:space="preserve">If you refer to additional sources of information, please include these with your comments when possible or provide a complete reference or hyperlink.  </w:t>
      </w:r>
    </w:p>
    <w:p w14:paraId="7ED9AC5E" w14:textId="77777777" w:rsidR="00AA726F" w:rsidRPr="00E10372" w:rsidRDefault="00AA726F" w:rsidP="00DB71FC">
      <w:pPr>
        <w:jc w:val="both"/>
        <w:rPr>
          <w:sz w:val="22"/>
          <w:szCs w:val="22"/>
          <w:lang w:val="en-GB"/>
        </w:rPr>
      </w:pPr>
    </w:p>
    <w:p w14:paraId="7FB69AE4" w14:textId="77777777" w:rsidR="00750EDF" w:rsidRPr="00E10372" w:rsidRDefault="00750EDF" w:rsidP="00750EDF">
      <w:pPr>
        <w:numPr>
          <w:ilvl w:val="1"/>
          <w:numId w:val="2"/>
        </w:numPr>
        <w:jc w:val="both"/>
        <w:rPr>
          <w:sz w:val="22"/>
          <w:szCs w:val="22"/>
          <w:lang w:val="en-GB"/>
        </w:rPr>
      </w:pPr>
      <w:r w:rsidRPr="00E10372">
        <w:rPr>
          <w:sz w:val="22"/>
          <w:szCs w:val="22"/>
          <w:lang w:val="en-GB"/>
        </w:rPr>
        <w:t xml:space="preserve">Please focus your comments on columns A (monitoring elements), B (indicators) and C (Indicator baseline year and frequency of updates) of the tables 1 and 2. </w:t>
      </w:r>
    </w:p>
    <w:p w14:paraId="1B6109B4" w14:textId="77777777" w:rsidR="00750EDF" w:rsidRPr="00E10372" w:rsidRDefault="00750EDF" w:rsidP="00750EDF">
      <w:pPr>
        <w:pStyle w:val="ListParagraph"/>
        <w:rPr>
          <w:sz w:val="22"/>
          <w:szCs w:val="22"/>
          <w:lang w:val="en-GB"/>
        </w:rPr>
      </w:pPr>
    </w:p>
    <w:p w14:paraId="74BDEF04" w14:textId="77777777" w:rsidR="00AA726F" w:rsidRPr="00E10372" w:rsidRDefault="00AA726F" w:rsidP="00DB71FC">
      <w:pPr>
        <w:numPr>
          <w:ilvl w:val="1"/>
          <w:numId w:val="2"/>
        </w:numPr>
        <w:jc w:val="both"/>
        <w:rPr>
          <w:sz w:val="22"/>
          <w:szCs w:val="22"/>
          <w:lang w:val="en-GB"/>
        </w:rPr>
      </w:pPr>
      <w:r w:rsidRPr="00E10372">
        <w:rPr>
          <w:sz w:val="22"/>
          <w:szCs w:val="22"/>
          <w:lang w:val="en-GB"/>
        </w:rPr>
        <w:t xml:space="preserve">If you </w:t>
      </w:r>
      <w:r w:rsidR="00750EDF" w:rsidRPr="00E10372">
        <w:rPr>
          <w:sz w:val="22"/>
          <w:szCs w:val="22"/>
          <w:lang w:val="en-GB"/>
        </w:rPr>
        <w:t xml:space="preserve">are suggestion the inclusion of additional indicators please provide information on if the indicator is currently operational, the organization supporting its development, its </w:t>
      </w:r>
      <w:r w:rsidR="00750EDF" w:rsidRPr="00E10372">
        <w:rPr>
          <w:sz w:val="22"/>
          <w:szCs w:val="22"/>
          <w:lang w:val="en-GB"/>
        </w:rPr>
        <w:lastRenderedPageBreak/>
        <w:t>baseline (i.e. the year data is first available) and how frequently the indicator is updated (i.e. monthly, yearly, every two years etc.)</w:t>
      </w:r>
      <w:r w:rsidRPr="00E10372">
        <w:rPr>
          <w:sz w:val="22"/>
          <w:szCs w:val="22"/>
          <w:lang w:val="en-GB"/>
        </w:rPr>
        <w:t xml:space="preserve">. </w:t>
      </w:r>
    </w:p>
    <w:p w14:paraId="3587683C" w14:textId="77777777" w:rsidR="00750EDF" w:rsidRPr="00E10372" w:rsidRDefault="00750EDF" w:rsidP="00750EDF">
      <w:pPr>
        <w:pStyle w:val="ListParagraph"/>
        <w:rPr>
          <w:sz w:val="22"/>
          <w:szCs w:val="22"/>
          <w:lang w:val="en-GB"/>
        </w:rPr>
      </w:pPr>
    </w:p>
    <w:p w14:paraId="26B6A256" w14:textId="77777777" w:rsidR="00750EDF" w:rsidRPr="00E10372" w:rsidRDefault="00750EDF" w:rsidP="00DB71FC">
      <w:pPr>
        <w:numPr>
          <w:ilvl w:val="1"/>
          <w:numId w:val="2"/>
        </w:numPr>
        <w:jc w:val="both"/>
        <w:rPr>
          <w:sz w:val="22"/>
          <w:szCs w:val="22"/>
          <w:lang w:val="en-GB"/>
        </w:rPr>
      </w:pPr>
      <w:r w:rsidRPr="00E10372">
        <w:rPr>
          <w:sz w:val="22"/>
          <w:szCs w:val="22"/>
          <w:lang w:val="en-GB"/>
        </w:rPr>
        <w:t>All review comments will be posted on the webpage</w:t>
      </w:r>
      <w:r w:rsidRPr="00E10372">
        <w:rPr>
          <w:rStyle w:val="FootnoteReference"/>
          <w:sz w:val="22"/>
          <w:szCs w:val="22"/>
          <w:lang w:val="en-GB"/>
        </w:rPr>
        <w:footnoteReference w:id="2"/>
      </w:r>
      <w:r w:rsidRPr="00E10372">
        <w:rPr>
          <w:sz w:val="22"/>
          <w:szCs w:val="22"/>
          <w:lang w:val="en-GB"/>
        </w:rPr>
        <w:t xml:space="preserve"> for the post-2020 global biodiversity framework in the interests of transparency</w:t>
      </w:r>
    </w:p>
    <w:p w14:paraId="477E7D3B" w14:textId="77777777" w:rsidR="00AA726F" w:rsidRPr="00E10372" w:rsidRDefault="00AA726F" w:rsidP="00DB71FC">
      <w:pPr>
        <w:ind w:left="360"/>
        <w:jc w:val="both"/>
        <w:rPr>
          <w:sz w:val="22"/>
          <w:szCs w:val="22"/>
          <w:lang w:val="en-GB"/>
        </w:rPr>
      </w:pPr>
    </w:p>
    <w:p w14:paraId="5A971EEB" w14:textId="77777777" w:rsidR="00AA726F" w:rsidRPr="00E10372" w:rsidRDefault="00AA726F" w:rsidP="00DB71FC">
      <w:pPr>
        <w:numPr>
          <w:ilvl w:val="0"/>
          <w:numId w:val="2"/>
        </w:numPr>
        <w:ind w:left="360" w:firstLine="0"/>
        <w:jc w:val="both"/>
        <w:rPr>
          <w:sz w:val="22"/>
          <w:szCs w:val="22"/>
          <w:lang w:val="en-GB"/>
        </w:rPr>
      </w:pPr>
      <w:r w:rsidRPr="00E10372">
        <w:rPr>
          <w:sz w:val="22"/>
          <w:szCs w:val="22"/>
          <w:lang w:val="en-GB"/>
        </w:rPr>
        <w:t xml:space="preserve">Should you have any questions regarding the review process, please contact </w:t>
      </w:r>
      <w:hyperlink r:id="rId9" w:history="1">
        <w:r w:rsidR="00642AC0" w:rsidRPr="00E10372">
          <w:rPr>
            <w:rStyle w:val="Hyperlink"/>
            <w:lang w:val="en-GB"/>
          </w:rPr>
          <w:t>secretariat@cbd.int</w:t>
        </w:r>
      </w:hyperlink>
      <w:r w:rsidR="00642AC0" w:rsidRPr="00E10372">
        <w:rPr>
          <w:lang w:val="en-GB"/>
        </w:rPr>
        <w:t xml:space="preserve">. </w:t>
      </w:r>
      <w:r w:rsidRPr="00E10372">
        <w:rPr>
          <w:sz w:val="22"/>
          <w:szCs w:val="22"/>
          <w:lang w:val="en-GB"/>
        </w:rPr>
        <w:t xml:space="preserve"> </w:t>
      </w:r>
    </w:p>
    <w:p w14:paraId="7289F915" w14:textId="77777777" w:rsidR="00AA726F" w:rsidRPr="00E10372" w:rsidRDefault="00AA726F" w:rsidP="00DB71FC">
      <w:pPr>
        <w:pStyle w:val="Default"/>
        <w:ind w:left="360"/>
        <w:jc w:val="center"/>
        <w:rPr>
          <w:b/>
          <w:i/>
          <w:sz w:val="22"/>
          <w:szCs w:val="22"/>
          <w:u w:val="single"/>
          <w:lang w:val="en-GB"/>
        </w:rPr>
      </w:pPr>
    </w:p>
    <w:p w14:paraId="3225810F" w14:textId="77777777" w:rsidR="00A2000C" w:rsidRPr="00E10372" w:rsidRDefault="00A2000C" w:rsidP="00A2000C">
      <w:pPr>
        <w:pStyle w:val="Default"/>
        <w:ind w:left="360"/>
        <w:jc w:val="center"/>
        <w:rPr>
          <w:b/>
          <w:i/>
          <w:sz w:val="22"/>
          <w:szCs w:val="22"/>
          <w:u w:val="single"/>
          <w:lang w:val="en-GB"/>
        </w:rPr>
      </w:pPr>
    </w:p>
    <w:p w14:paraId="63D4DB9D" w14:textId="77777777" w:rsidR="00AA726F" w:rsidRPr="00E10372" w:rsidRDefault="00AA726F" w:rsidP="00A2000C">
      <w:pPr>
        <w:pStyle w:val="Default"/>
        <w:ind w:left="360"/>
        <w:jc w:val="center"/>
        <w:rPr>
          <w:b/>
          <w:sz w:val="22"/>
          <w:szCs w:val="22"/>
          <w:u w:val="single"/>
          <w:lang w:val="en-GB"/>
        </w:rPr>
      </w:pPr>
      <w:r w:rsidRPr="00E10372">
        <w:rPr>
          <w:b/>
          <w:i/>
          <w:sz w:val="22"/>
          <w:szCs w:val="22"/>
          <w:u w:val="single"/>
          <w:lang w:val="en-GB"/>
        </w:rPr>
        <w:t>III. Template for Comments</w:t>
      </w:r>
    </w:p>
    <w:p w14:paraId="77F9F497" w14:textId="77777777" w:rsidR="00A2000C" w:rsidRPr="00E10372" w:rsidRDefault="00A2000C" w:rsidP="00A2000C">
      <w:pPr>
        <w:pStyle w:val="Default"/>
        <w:ind w:left="360"/>
        <w:jc w:val="both"/>
        <w:rPr>
          <w:sz w:val="22"/>
          <w:szCs w:val="22"/>
          <w:lang w:val="en-GB"/>
        </w:rPr>
      </w:pPr>
    </w:p>
    <w:p w14:paraId="4B294DE6" w14:textId="77777777" w:rsidR="00AA726F" w:rsidRPr="00E10372" w:rsidRDefault="00AA726F" w:rsidP="00DB71FC">
      <w:pPr>
        <w:pStyle w:val="Default"/>
        <w:numPr>
          <w:ilvl w:val="0"/>
          <w:numId w:val="2"/>
        </w:numPr>
        <w:ind w:left="360" w:firstLine="0"/>
        <w:jc w:val="both"/>
        <w:rPr>
          <w:sz w:val="22"/>
          <w:szCs w:val="22"/>
          <w:lang w:val="en-GB"/>
        </w:rPr>
      </w:pPr>
      <w:r w:rsidRPr="00E10372">
        <w:rPr>
          <w:sz w:val="22"/>
          <w:szCs w:val="22"/>
          <w:lang w:val="en-GB"/>
        </w:rPr>
        <w:t xml:space="preserve">Please use the </w:t>
      </w:r>
      <w:r w:rsidR="00EC787C" w:rsidRPr="00E10372">
        <w:rPr>
          <w:sz w:val="22"/>
          <w:szCs w:val="22"/>
          <w:lang w:val="en-GB"/>
        </w:rPr>
        <w:t xml:space="preserve">review </w:t>
      </w:r>
      <w:r w:rsidRPr="00E10372">
        <w:rPr>
          <w:sz w:val="22"/>
          <w:szCs w:val="22"/>
          <w:lang w:val="en-GB"/>
        </w:rPr>
        <w:t>template</w:t>
      </w:r>
      <w:r w:rsidR="00EC787C" w:rsidRPr="00E10372">
        <w:rPr>
          <w:sz w:val="22"/>
          <w:szCs w:val="22"/>
          <w:lang w:val="en-GB"/>
        </w:rPr>
        <w:t xml:space="preserve"> below</w:t>
      </w:r>
      <w:r w:rsidRPr="00E10372">
        <w:rPr>
          <w:sz w:val="22"/>
          <w:szCs w:val="22"/>
          <w:lang w:val="en-GB"/>
        </w:rPr>
        <w:t xml:space="preserve"> when providing comments.</w:t>
      </w:r>
      <w:r w:rsidR="00EC787C" w:rsidRPr="00E10372">
        <w:rPr>
          <w:sz w:val="22"/>
          <w:szCs w:val="22"/>
          <w:lang w:val="en-GB"/>
        </w:rPr>
        <w:t xml:space="preserve"> </w:t>
      </w:r>
    </w:p>
    <w:p w14:paraId="0A9E52F0" w14:textId="77777777" w:rsidR="00AA726F" w:rsidRPr="00E10372" w:rsidRDefault="00AA726F" w:rsidP="00DB71FC">
      <w:pPr>
        <w:jc w:val="both"/>
        <w:rPr>
          <w:sz w:val="22"/>
          <w:szCs w:val="22"/>
          <w:lang w:val="en-GB"/>
        </w:rPr>
      </w:pPr>
    </w:p>
    <w:p w14:paraId="76E0879E" w14:textId="77777777" w:rsidR="00AA726F" w:rsidRPr="00E10372" w:rsidRDefault="00AA726F" w:rsidP="00642AC0">
      <w:pPr>
        <w:pStyle w:val="Default"/>
        <w:numPr>
          <w:ilvl w:val="0"/>
          <w:numId w:val="2"/>
        </w:numPr>
        <w:ind w:left="360" w:firstLine="0"/>
        <w:jc w:val="both"/>
        <w:rPr>
          <w:sz w:val="22"/>
          <w:szCs w:val="22"/>
          <w:lang w:val="en-GB"/>
        </w:rPr>
      </w:pPr>
      <w:r w:rsidRPr="00E10372">
        <w:rPr>
          <w:sz w:val="22"/>
          <w:szCs w:val="22"/>
          <w:lang w:val="en-GB"/>
        </w:rPr>
        <w:t xml:space="preserve">The </w:t>
      </w:r>
      <w:r w:rsidR="00EC787C" w:rsidRPr="00E10372">
        <w:rPr>
          <w:sz w:val="22"/>
          <w:szCs w:val="22"/>
          <w:lang w:val="en-GB"/>
        </w:rPr>
        <w:t xml:space="preserve">complete draft of </w:t>
      </w:r>
      <w:r w:rsidR="00750EDF" w:rsidRPr="00E10372">
        <w:rPr>
          <w:sz w:val="22"/>
          <w:szCs w:val="22"/>
          <w:lang w:val="en-GB"/>
        </w:rPr>
        <w:t>the monitoring framework</w:t>
      </w:r>
      <w:r w:rsidR="00642AC0" w:rsidRPr="00E10372">
        <w:rPr>
          <w:sz w:val="22"/>
          <w:szCs w:val="22"/>
          <w:lang w:val="en-GB"/>
        </w:rPr>
        <w:t xml:space="preserve"> has</w:t>
      </w:r>
      <w:r w:rsidRPr="00E10372">
        <w:rPr>
          <w:sz w:val="22"/>
          <w:szCs w:val="22"/>
          <w:lang w:val="en-GB"/>
        </w:rPr>
        <w:t xml:space="preserve"> been released in a portable document format (PDF). </w:t>
      </w:r>
      <w:r w:rsidR="00750EDF" w:rsidRPr="00E10372">
        <w:rPr>
          <w:sz w:val="22"/>
          <w:szCs w:val="22"/>
          <w:lang w:val="en-GB"/>
        </w:rPr>
        <w:t>For tables 1, 2 and 3 column letters and row numbers have been provided as well as page numbers. P</w:t>
      </w:r>
      <w:r w:rsidRPr="00E10372">
        <w:rPr>
          <w:sz w:val="22"/>
          <w:szCs w:val="22"/>
          <w:lang w:val="en-GB"/>
        </w:rPr>
        <w:t>lease use these as a reference as i</w:t>
      </w:r>
      <w:r w:rsidR="00EC787C" w:rsidRPr="00E10372">
        <w:rPr>
          <w:sz w:val="22"/>
          <w:szCs w:val="22"/>
          <w:lang w:val="en-GB"/>
        </w:rPr>
        <w:t xml:space="preserve">llustrated in the table below. </w:t>
      </w:r>
      <w:r w:rsidRPr="00E10372">
        <w:rPr>
          <w:sz w:val="22"/>
          <w:szCs w:val="22"/>
          <w:lang w:val="en-GB"/>
        </w:rPr>
        <w:t>General comments can be included in the table by referring to Page 0 and Line 0.</w:t>
      </w:r>
    </w:p>
    <w:p w14:paraId="1EBFAEB6" w14:textId="77777777" w:rsidR="00EC787C" w:rsidRPr="00E10372" w:rsidRDefault="00EC787C" w:rsidP="00EC787C">
      <w:pPr>
        <w:pStyle w:val="ListParagraph"/>
        <w:rPr>
          <w:sz w:val="22"/>
          <w:szCs w:val="22"/>
          <w:lang w:val="en-GB"/>
        </w:rPr>
      </w:pPr>
    </w:p>
    <w:p w14:paraId="3A9E4EC4" w14:textId="77777777" w:rsidR="00624FAA" w:rsidRPr="00E10372" w:rsidRDefault="00624FAA" w:rsidP="005D2E65">
      <w:pPr>
        <w:pStyle w:val="Default"/>
        <w:jc w:val="center"/>
        <w:rPr>
          <w:b/>
          <w:sz w:val="22"/>
          <w:szCs w:val="22"/>
          <w:u w:val="single"/>
          <w:lang w:val="en-GB"/>
        </w:rPr>
      </w:pPr>
      <w:r w:rsidRPr="00E10372">
        <w:rPr>
          <w:b/>
          <w:sz w:val="22"/>
          <w:szCs w:val="22"/>
          <w:u w:val="single"/>
          <w:lang w:val="en-GB"/>
        </w:rPr>
        <w:t>TEMPLATE FOR COMMENTS</w:t>
      </w:r>
    </w:p>
    <w:p w14:paraId="66407617" w14:textId="77777777" w:rsidR="00624FAA" w:rsidRPr="00E10372" w:rsidRDefault="00624FAA" w:rsidP="00DB71FC">
      <w:pPr>
        <w:pStyle w:val="Default"/>
        <w:jc w:val="center"/>
        <w:rPr>
          <w:b/>
          <w:sz w:val="22"/>
          <w:szCs w:val="22"/>
          <w:u w:val="single"/>
          <w:lang w:val="en-GB"/>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94"/>
        <w:gridCol w:w="762"/>
        <w:gridCol w:w="974"/>
        <w:gridCol w:w="185"/>
        <w:gridCol w:w="962"/>
        <w:gridCol w:w="5929"/>
      </w:tblGrid>
      <w:tr w:rsidR="005D2E65" w:rsidRPr="00E10372" w14:paraId="46BD3DEB" w14:textId="77777777" w:rsidTr="005D2E65">
        <w:trPr>
          <w:trHeight w:val="242"/>
        </w:trPr>
        <w:tc>
          <w:tcPr>
            <w:tcW w:w="9606" w:type="dxa"/>
            <w:gridSpan w:val="6"/>
          </w:tcPr>
          <w:p w14:paraId="51FF35BC" w14:textId="77777777" w:rsidR="005D2E65" w:rsidRPr="00E10372" w:rsidRDefault="005D2E65" w:rsidP="00642AC0">
            <w:pPr>
              <w:jc w:val="center"/>
              <w:rPr>
                <w:b/>
                <w:lang w:val="en-GB"/>
              </w:rPr>
            </w:pPr>
            <w:r w:rsidRPr="00E10372">
              <w:rPr>
                <w:b/>
                <w:lang w:val="en-GB"/>
              </w:rPr>
              <w:t>Review comments on the draft monitoring framework for the post-2020 global biodiversity framework</w:t>
            </w:r>
          </w:p>
        </w:tc>
      </w:tr>
      <w:tr w:rsidR="005D2E65" w:rsidRPr="00E10372" w14:paraId="643E5DCD" w14:textId="77777777" w:rsidTr="005D2E65">
        <w:trPr>
          <w:trHeight w:val="233"/>
        </w:trPr>
        <w:tc>
          <w:tcPr>
            <w:tcW w:w="9606" w:type="dxa"/>
            <w:gridSpan w:val="6"/>
            <w:shd w:val="clear" w:color="auto" w:fill="C0C0C0"/>
          </w:tcPr>
          <w:p w14:paraId="64FD4B4B" w14:textId="77777777" w:rsidR="005D2E65" w:rsidRPr="00E10372" w:rsidRDefault="005D2E65" w:rsidP="00690111">
            <w:pPr>
              <w:jc w:val="center"/>
              <w:rPr>
                <w:i/>
                <w:lang w:val="en-GB"/>
              </w:rPr>
            </w:pPr>
            <w:r w:rsidRPr="00E10372">
              <w:rPr>
                <w:i/>
                <w:lang w:val="en-GB"/>
              </w:rPr>
              <w:t>Contact information</w:t>
            </w:r>
          </w:p>
        </w:tc>
      </w:tr>
      <w:tr w:rsidR="006053A8" w:rsidRPr="00E10372" w14:paraId="4E7C5EEA" w14:textId="77777777" w:rsidTr="00DB3486">
        <w:trPr>
          <w:trHeight w:val="270"/>
        </w:trPr>
        <w:tc>
          <w:tcPr>
            <w:tcW w:w="2715" w:type="dxa"/>
            <w:gridSpan w:val="4"/>
          </w:tcPr>
          <w:p w14:paraId="47A16E58" w14:textId="77777777" w:rsidR="005D2E65" w:rsidRPr="00E10372" w:rsidRDefault="005D2E65" w:rsidP="00690111">
            <w:pPr>
              <w:pStyle w:val="Form"/>
              <w:rPr>
                <w:rFonts w:ascii="Times New Roman" w:hAnsi="Times New Roman" w:cs="Times New Roman"/>
                <w:b/>
                <w:sz w:val="22"/>
                <w:lang w:val="en-GB"/>
              </w:rPr>
            </w:pPr>
            <w:r w:rsidRPr="00E10372">
              <w:rPr>
                <w:rFonts w:ascii="Times New Roman" w:hAnsi="Times New Roman" w:cs="Times New Roman"/>
                <w:b/>
                <w:sz w:val="22"/>
                <w:szCs w:val="22"/>
                <w:lang w:val="en-GB"/>
              </w:rPr>
              <w:t>Surname:</w:t>
            </w:r>
          </w:p>
        </w:tc>
        <w:tc>
          <w:tcPr>
            <w:tcW w:w="6891" w:type="dxa"/>
            <w:gridSpan w:val="2"/>
          </w:tcPr>
          <w:p w14:paraId="1712FCE3" w14:textId="77777777" w:rsidR="005D2E65" w:rsidRPr="00E10372" w:rsidRDefault="001008E9" w:rsidP="001008E9">
            <w:pPr>
              <w:rPr>
                <w:lang w:val="en-GB"/>
              </w:rPr>
            </w:pPr>
            <w:r>
              <w:rPr>
                <w:lang w:val="en-GB"/>
              </w:rPr>
              <w:t xml:space="preserve">Paul Mayer, </w:t>
            </w:r>
            <w:r w:rsidR="00426C83">
              <w:rPr>
                <w:lang w:val="en-GB"/>
              </w:rPr>
              <w:t xml:space="preserve">Dirk </w:t>
            </w:r>
            <w:r w:rsidR="00D4344B" w:rsidRPr="00E10372">
              <w:rPr>
                <w:lang w:val="en-GB"/>
              </w:rPr>
              <w:t>Neumann</w:t>
            </w:r>
            <w:r>
              <w:rPr>
                <w:lang w:val="en-GB"/>
              </w:rPr>
              <w:t>, Stephanie Carson &amp;</w:t>
            </w:r>
            <w:r w:rsidR="00426C83">
              <w:rPr>
                <w:lang w:val="en-GB"/>
              </w:rPr>
              <w:t xml:space="preserve"> </w:t>
            </w:r>
            <w:r>
              <w:rPr>
                <w:lang w:val="en-GB"/>
              </w:rPr>
              <w:t>Libby Ellwood</w:t>
            </w:r>
          </w:p>
        </w:tc>
      </w:tr>
      <w:tr w:rsidR="006053A8" w:rsidRPr="00E10372" w14:paraId="62A2A04D" w14:textId="77777777" w:rsidTr="00DB3486">
        <w:trPr>
          <w:trHeight w:val="270"/>
        </w:trPr>
        <w:tc>
          <w:tcPr>
            <w:tcW w:w="2715" w:type="dxa"/>
            <w:gridSpan w:val="4"/>
          </w:tcPr>
          <w:p w14:paraId="145217AB" w14:textId="77777777" w:rsidR="005D2E65" w:rsidRPr="00E10372" w:rsidRDefault="005D2E65" w:rsidP="00690111">
            <w:pPr>
              <w:pStyle w:val="Form"/>
              <w:rPr>
                <w:rFonts w:ascii="Times New Roman" w:hAnsi="Times New Roman" w:cs="Times New Roman"/>
                <w:b/>
                <w:sz w:val="22"/>
                <w:lang w:val="en-GB"/>
              </w:rPr>
            </w:pPr>
            <w:r w:rsidRPr="00E10372">
              <w:rPr>
                <w:rFonts w:ascii="Times New Roman" w:hAnsi="Times New Roman" w:cs="Times New Roman"/>
                <w:b/>
                <w:sz w:val="22"/>
                <w:szCs w:val="22"/>
                <w:lang w:val="en-GB"/>
              </w:rPr>
              <w:t>Given Name:</w:t>
            </w:r>
          </w:p>
        </w:tc>
        <w:tc>
          <w:tcPr>
            <w:tcW w:w="6891" w:type="dxa"/>
            <w:gridSpan w:val="2"/>
          </w:tcPr>
          <w:p w14:paraId="2C62BABD" w14:textId="77777777" w:rsidR="005D2E65" w:rsidRPr="00E10372" w:rsidRDefault="00E562FE" w:rsidP="00E562FE">
            <w:pPr>
              <w:rPr>
                <w:lang w:val="en-GB"/>
              </w:rPr>
            </w:pPr>
            <w:r>
              <w:rPr>
                <w:lang w:val="en-GB"/>
              </w:rPr>
              <w:t xml:space="preserve">Legislation &amp; Regulation Committee (DN &amp; SC), </w:t>
            </w:r>
            <w:r w:rsidRPr="00E562FE">
              <w:rPr>
                <w:lang w:val="en-GB"/>
              </w:rPr>
              <w:t>Collections and the Biodiversity Crisi</w:t>
            </w:r>
            <w:r>
              <w:rPr>
                <w:lang w:val="en-GB"/>
              </w:rPr>
              <w:t>s Committee (LE) of SPNHC, represented by its current president, Paul Mayer</w:t>
            </w:r>
            <w:r w:rsidRPr="00E562FE" w:rsidDel="001008E9">
              <w:rPr>
                <w:lang w:val="en-GB"/>
              </w:rPr>
              <w:t xml:space="preserve"> </w:t>
            </w:r>
          </w:p>
        </w:tc>
      </w:tr>
      <w:tr w:rsidR="006053A8" w:rsidRPr="00E10372" w14:paraId="3A8CB263" w14:textId="77777777" w:rsidTr="00DB3486">
        <w:trPr>
          <w:trHeight w:val="280"/>
        </w:trPr>
        <w:tc>
          <w:tcPr>
            <w:tcW w:w="2715" w:type="dxa"/>
            <w:gridSpan w:val="4"/>
          </w:tcPr>
          <w:p w14:paraId="13EC9A4B" w14:textId="77777777" w:rsidR="005D2E65" w:rsidRPr="00E10372" w:rsidRDefault="005D2E65" w:rsidP="00690111">
            <w:pPr>
              <w:pStyle w:val="Form"/>
              <w:rPr>
                <w:rFonts w:ascii="Times New Roman" w:hAnsi="Times New Roman" w:cs="Times New Roman"/>
                <w:b/>
                <w:sz w:val="22"/>
                <w:lang w:val="en-GB"/>
              </w:rPr>
            </w:pPr>
            <w:r w:rsidRPr="00E10372">
              <w:rPr>
                <w:rFonts w:ascii="Times New Roman" w:hAnsi="Times New Roman" w:cs="Times New Roman"/>
                <w:b/>
                <w:sz w:val="22"/>
                <w:szCs w:val="22"/>
                <w:lang w:val="en-GB"/>
              </w:rPr>
              <w:t xml:space="preserve">Government </w:t>
            </w:r>
            <w:r w:rsidRPr="00E10372">
              <w:rPr>
                <w:rFonts w:ascii="Times New Roman" w:hAnsi="Times New Roman" w:cs="Times New Roman"/>
                <w:sz w:val="22"/>
                <w:szCs w:val="22"/>
                <w:lang w:val="en-GB"/>
              </w:rPr>
              <w:t>(if applicable)</w:t>
            </w:r>
            <w:r w:rsidRPr="00E10372">
              <w:rPr>
                <w:rFonts w:ascii="Times New Roman" w:hAnsi="Times New Roman" w:cs="Times New Roman"/>
                <w:b/>
                <w:sz w:val="22"/>
                <w:szCs w:val="22"/>
                <w:lang w:val="en-GB"/>
              </w:rPr>
              <w:t xml:space="preserve">: </w:t>
            </w:r>
          </w:p>
        </w:tc>
        <w:tc>
          <w:tcPr>
            <w:tcW w:w="6891" w:type="dxa"/>
            <w:gridSpan w:val="2"/>
          </w:tcPr>
          <w:p w14:paraId="76E7ED6F" w14:textId="77777777" w:rsidR="005D2E65" w:rsidRPr="00E10372" w:rsidRDefault="005D2E65" w:rsidP="00690111">
            <w:pPr>
              <w:rPr>
                <w:lang w:val="en-GB"/>
              </w:rPr>
            </w:pPr>
          </w:p>
        </w:tc>
      </w:tr>
      <w:tr w:rsidR="006053A8" w:rsidRPr="00E10372" w14:paraId="2D9B8E64" w14:textId="77777777" w:rsidTr="00DB3486">
        <w:trPr>
          <w:trHeight w:val="270"/>
        </w:trPr>
        <w:tc>
          <w:tcPr>
            <w:tcW w:w="2715" w:type="dxa"/>
            <w:gridSpan w:val="4"/>
          </w:tcPr>
          <w:p w14:paraId="42A44B91" w14:textId="77777777" w:rsidR="005D2E65" w:rsidRPr="00E10372" w:rsidRDefault="005D2E65" w:rsidP="00690111">
            <w:pPr>
              <w:pStyle w:val="Form"/>
              <w:rPr>
                <w:rFonts w:ascii="Times New Roman" w:hAnsi="Times New Roman" w:cs="Times New Roman"/>
                <w:b/>
                <w:sz w:val="22"/>
                <w:lang w:val="en-GB"/>
              </w:rPr>
            </w:pPr>
            <w:r w:rsidRPr="00E10372">
              <w:rPr>
                <w:rFonts w:ascii="Times New Roman" w:hAnsi="Times New Roman" w:cs="Times New Roman"/>
                <w:b/>
                <w:sz w:val="22"/>
                <w:szCs w:val="22"/>
                <w:lang w:val="en-GB"/>
              </w:rPr>
              <w:t>Organization:</w:t>
            </w:r>
          </w:p>
        </w:tc>
        <w:tc>
          <w:tcPr>
            <w:tcW w:w="6891" w:type="dxa"/>
            <w:gridSpan w:val="2"/>
          </w:tcPr>
          <w:p w14:paraId="33F3DE15" w14:textId="77777777" w:rsidR="005D2E65" w:rsidRPr="00E10372" w:rsidRDefault="001008E9" w:rsidP="00E562FE">
            <w:pPr>
              <w:rPr>
                <w:lang w:val="en-GB"/>
              </w:rPr>
            </w:pPr>
            <w:r>
              <w:rPr>
                <w:lang w:val="en-GB"/>
              </w:rPr>
              <w:t>Society for the Preservation of Natural History Collections (SPNHC)</w:t>
            </w:r>
            <w:r w:rsidR="00E562FE">
              <w:rPr>
                <w:lang w:val="en-GB"/>
              </w:rPr>
              <w:t>, represented by its current president, Paul Mayer</w:t>
            </w:r>
            <w:r>
              <w:rPr>
                <w:lang w:val="en-GB"/>
              </w:rPr>
              <w:t xml:space="preserve">, </w:t>
            </w:r>
            <w:r w:rsidRPr="001008E9">
              <w:rPr>
                <w:lang w:val="en-GB"/>
              </w:rPr>
              <w:t>C/O Field Museum</w:t>
            </w:r>
            <w:r>
              <w:rPr>
                <w:lang w:val="en-GB"/>
              </w:rPr>
              <w:t xml:space="preserve"> Chicago, IL (USA)</w:t>
            </w:r>
          </w:p>
        </w:tc>
      </w:tr>
      <w:tr w:rsidR="006053A8" w:rsidRPr="00E10372" w14:paraId="5D94B87E" w14:textId="77777777" w:rsidTr="00DB3486">
        <w:trPr>
          <w:trHeight w:val="280"/>
        </w:trPr>
        <w:tc>
          <w:tcPr>
            <w:tcW w:w="2715" w:type="dxa"/>
            <w:gridSpan w:val="4"/>
          </w:tcPr>
          <w:p w14:paraId="43B26619" w14:textId="77777777" w:rsidR="005D2E65" w:rsidRPr="00E10372" w:rsidRDefault="005D2E65" w:rsidP="00690111">
            <w:pPr>
              <w:pStyle w:val="Form"/>
              <w:rPr>
                <w:rFonts w:ascii="Times New Roman" w:hAnsi="Times New Roman" w:cs="Times New Roman"/>
                <w:b/>
                <w:sz w:val="22"/>
                <w:lang w:val="en-GB"/>
              </w:rPr>
            </w:pPr>
            <w:r w:rsidRPr="00E10372">
              <w:rPr>
                <w:rFonts w:ascii="Times New Roman" w:hAnsi="Times New Roman" w:cs="Times New Roman"/>
                <w:b/>
                <w:sz w:val="22"/>
                <w:szCs w:val="22"/>
                <w:lang w:val="en-GB"/>
              </w:rPr>
              <w:t xml:space="preserve">Address:  </w:t>
            </w:r>
          </w:p>
        </w:tc>
        <w:tc>
          <w:tcPr>
            <w:tcW w:w="6891" w:type="dxa"/>
            <w:gridSpan w:val="2"/>
          </w:tcPr>
          <w:p w14:paraId="2E03A9C5" w14:textId="77777777" w:rsidR="005D2E65" w:rsidRPr="00E10372" w:rsidRDefault="001008E9" w:rsidP="00D4344B">
            <w:pPr>
              <w:rPr>
                <w:lang w:val="en-GB"/>
              </w:rPr>
            </w:pPr>
            <w:r w:rsidRPr="001008E9">
              <w:rPr>
                <w:lang w:val="en-GB"/>
              </w:rPr>
              <w:t>1400 S Lake Shore Drive</w:t>
            </w:r>
          </w:p>
        </w:tc>
      </w:tr>
      <w:tr w:rsidR="006053A8" w:rsidRPr="00E10372" w14:paraId="18D88165" w14:textId="77777777" w:rsidTr="00DB3486">
        <w:trPr>
          <w:trHeight w:val="270"/>
        </w:trPr>
        <w:tc>
          <w:tcPr>
            <w:tcW w:w="2715" w:type="dxa"/>
            <w:gridSpan w:val="4"/>
          </w:tcPr>
          <w:p w14:paraId="2D769004" w14:textId="77777777" w:rsidR="005D2E65" w:rsidRPr="00E10372" w:rsidRDefault="005D2E65" w:rsidP="00690111">
            <w:pPr>
              <w:pStyle w:val="Form"/>
              <w:rPr>
                <w:rFonts w:ascii="Times New Roman" w:hAnsi="Times New Roman" w:cs="Times New Roman"/>
                <w:b/>
                <w:sz w:val="22"/>
                <w:lang w:val="en-GB"/>
              </w:rPr>
            </w:pPr>
            <w:r w:rsidRPr="00E10372">
              <w:rPr>
                <w:rFonts w:ascii="Times New Roman" w:hAnsi="Times New Roman" w:cs="Times New Roman"/>
                <w:b/>
                <w:sz w:val="22"/>
                <w:szCs w:val="22"/>
                <w:lang w:val="en-GB"/>
              </w:rPr>
              <w:t>City:</w:t>
            </w:r>
          </w:p>
        </w:tc>
        <w:tc>
          <w:tcPr>
            <w:tcW w:w="6891" w:type="dxa"/>
            <w:gridSpan w:val="2"/>
          </w:tcPr>
          <w:p w14:paraId="387FC5EA" w14:textId="77777777" w:rsidR="005D2E65" w:rsidRPr="00E10372" w:rsidRDefault="001008E9" w:rsidP="00D4344B">
            <w:pPr>
              <w:rPr>
                <w:lang w:val="en-GB"/>
              </w:rPr>
            </w:pPr>
            <w:r w:rsidRPr="001008E9">
              <w:rPr>
                <w:lang w:val="en-GB"/>
              </w:rPr>
              <w:t>Chicago, IL</w:t>
            </w:r>
            <w:r>
              <w:rPr>
                <w:lang w:val="en-GB"/>
              </w:rPr>
              <w:t>, 60605</w:t>
            </w:r>
          </w:p>
        </w:tc>
      </w:tr>
      <w:tr w:rsidR="006053A8" w:rsidRPr="00E10372" w14:paraId="27135DD8" w14:textId="77777777" w:rsidTr="00DB3486">
        <w:trPr>
          <w:trHeight w:val="280"/>
        </w:trPr>
        <w:tc>
          <w:tcPr>
            <w:tcW w:w="2715" w:type="dxa"/>
            <w:gridSpan w:val="4"/>
          </w:tcPr>
          <w:p w14:paraId="44E8BBEF" w14:textId="77777777" w:rsidR="005D2E65" w:rsidRPr="00E10372" w:rsidRDefault="005D2E65" w:rsidP="00690111">
            <w:pPr>
              <w:pStyle w:val="Form"/>
              <w:rPr>
                <w:rFonts w:ascii="Times New Roman" w:hAnsi="Times New Roman" w:cs="Times New Roman"/>
                <w:b/>
                <w:sz w:val="22"/>
                <w:lang w:val="en-GB"/>
              </w:rPr>
            </w:pPr>
            <w:r w:rsidRPr="00E10372">
              <w:rPr>
                <w:rFonts w:ascii="Times New Roman" w:hAnsi="Times New Roman" w:cs="Times New Roman"/>
                <w:b/>
                <w:sz w:val="22"/>
                <w:szCs w:val="22"/>
                <w:lang w:val="en-GB"/>
              </w:rPr>
              <w:t>Country:</w:t>
            </w:r>
          </w:p>
        </w:tc>
        <w:tc>
          <w:tcPr>
            <w:tcW w:w="6891" w:type="dxa"/>
            <w:gridSpan w:val="2"/>
          </w:tcPr>
          <w:p w14:paraId="2F7E9B2A" w14:textId="77777777" w:rsidR="005D2E65" w:rsidRPr="00E10372" w:rsidRDefault="001008E9" w:rsidP="00690111">
            <w:pPr>
              <w:rPr>
                <w:lang w:val="en-GB"/>
              </w:rPr>
            </w:pPr>
            <w:r>
              <w:rPr>
                <w:lang w:val="en-GB"/>
              </w:rPr>
              <w:t>United States of America</w:t>
            </w:r>
          </w:p>
        </w:tc>
      </w:tr>
      <w:tr w:rsidR="006053A8" w:rsidRPr="00E10372" w14:paraId="5553FBDE" w14:textId="77777777" w:rsidTr="00DB3486">
        <w:trPr>
          <w:trHeight w:val="233"/>
        </w:trPr>
        <w:tc>
          <w:tcPr>
            <w:tcW w:w="2715" w:type="dxa"/>
            <w:gridSpan w:val="4"/>
          </w:tcPr>
          <w:p w14:paraId="2D03FB2A" w14:textId="77777777" w:rsidR="005D2E65" w:rsidRPr="00E10372" w:rsidRDefault="005D2E65" w:rsidP="00690111">
            <w:pPr>
              <w:pStyle w:val="CommentSubject"/>
              <w:rPr>
                <w:sz w:val="22"/>
                <w:szCs w:val="22"/>
                <w:lang w:val="en-GB"/>
              </w:rPr>
            </w:pPr>
            <w:r w:rsidRPr="00E10372">
              <w:rPr>
                <w:sz w:val="22"/>
                <w:szCs w:val="22"/>
                <w:lang w:val="en-GB"/>
              </w:rPr>
              <w:t>E-mail:</w:t>
            </w:r>
          </w:p>
        </w:tc>
        <w:tc>
          <w:tcPr>
            <w:tcW w:w="6891" w:type="dxa"/>
            <w:gridSpan w:val="2"/>
          </w:tcPr>
          <w:p w14:paraId="0CC74FFB" w14:textId="77777777" w:rsidR="005D2E65" w:rsidRPr="00E10372" w:rsidRDefault="001008E9" w:rsidP="00690111">
            <w:pPr>
              <w:rPr>
                <w:lang w:val="en-GB"/>
              </w:rPr>
            </w:pPr>
            <w:r w:rsidRPr="001008E9">
              <w:t>president@spnhc.org</w:t>
            </w:r>
            <w:r>
              <w:rPr>
                <w:rStyle w:val="Hyperlink"/>
                <w:lang w:val="en-GB"/>
              </w:rPr>
              <w:t xml:space="preserve">, </w:t>
            </w:r>
            <w:r w:rsidRPr="001008E9">
              <w:rPr>
                <w:rStyle w:val="Hyperlink"/>
                <w:lang w:val="en-GB"/>
              </w:rPr>
              <w:t>pmayer@fieldmuseum.org</w:t>
            </w:r>
            <w:r w:rsidR="00D4344B" w:rsidRPr="00E10372">
              <w:rPr>
                <w:lang w:val="en-GB"/>
              </w:rPr>
              <w:t xml:space="preserve">, </w:t>
            </w:r>
            <w:hyperlink r:id="rId10" w:history="1">
              <w:r w:rsidR="00D4344B" w:rsidRPr="00E10372">
                <w:rPr>
                  <w:rStyle w:val="Hyperlink"/>
                  <w:lang w:val="en-GB"/>
                </w:rPr>
                <w:t>neumann@snsb.de</w:t>
              </w:r>
            </w:hyperlink>
            <w:r w:rsidR="00045782">
              <w:rPr>
                <w:rStyle w:val="Hyperlink"/>
                <w:lang w:val="en-GB"/>
              </w:rPr>
              <w:t xml:space="preserve">, </w:t>
            </w:r>
            <w:r w:rsidR="00045782" w:rsidRPr="00045782">
              <w:rPr>
                <w:rStyle w:val="Hyperlink"/>
                <w:lang w:val="en-GB"/>
              </w:rPr>
              <w:t>scarson@amnh.org</w:t>
            </w:r>
            <w:r w:rsidR="00045782">
              <w:rPr>
                <w:rStyle w:val="Hyperlink"/>
                <w:lang w:val="en-GB"/>
              </w:rPr>
              <w:t>,</w:t>
            </w:r>
            <w:r w:rsidR="00045782" w:rsidRPr="00045782">
              <w:rPr>
                <w:rStyle w:val="Hyperlink"/>
                <w:lang w:val="en-GB"/>
              </w:rPr>
              <w:t xml:space="preserve"> ellwoodlibby@gmail.com</w:t>
            </w:r>
          </w:p>
        </w:tc>
      </w:tr>
      <w:tr w:rsidR="004F0B61" w:rsidRPr="00E10372" w14:paraId="16FB2CF0" w14:textId="77777777" w:rsidTr="00796A1A">
        <w:trPr>
          <w:trHeight w:val="224"/>
        </w:trPr>
        <w:tc>
          <w:tcPr>
            <w:tcW w:w="9606" w:type="dxa"/>
            <w:gridSpan w:val="6"/>
            <w:shd w:val="clear" w:color="auto" w:fill="C0C0C0"/>
          </w:tcPr>
          <w:p w14:paraId="11F24985" w14:textId="77777777" w:rsidR="004F0B61" w:rsidRPr="00E10372" w:rsidRDefault="004F0B61" w:rsidP="00690111">
            <w:pPr>
              <w:jc w:val="center"/>
              <w:rPr>
                <w:b/>
                <w:i/>
                <w:lang w:val="en-GB"/>
              </w:rPr>
            </w:pPr>
            <w:r w:rsidRPr="00CB6BF1">
              <w:rPr>
                <w:b/>
                <w:i/>
                <w:highlight w:val="lightGray"/>
                <w:lang w:val="en-GB"/>
              </w:rPr>
              <w:t>General Comments</w:t>
            </w:r>
          </w:p>
        </w:tc>
      </w:tr>
      <w:tr w:rsidR="00426C83" w:rsidRPr="00E10372" w14:paraId="2E176145" w14:textId="77777777" w:rsidTr="00235196">
        <w:trPr>
          <w:trHeight w:val="224"/>
        </w:trPr>
        <w:tc>
          <w:tcPr>
            <w:tcW w:w="9606" w:type="dxa"/>
            <w:gridSpan w:val="6"/>
            <w:shd w:val="clear" w:color="auto" w:fill="auto"/>
          </w:tcPr>
          <w:p w14:paraId="3CF7C0D0" w14:textId="66A55412" w:rsidR="00426C83" w:rsidRDefault="001008E9" w:rsidP="00235196">
            <w:pPr>
              <w:rPr>
                <w:lang w:val="en-GB"/>
              </w:rPr>
            </w:pPr>
            <w:r w:rsidRPr="001008E9">
              <w:rPr>
                <w:lang w:val="en-GB"/>
              </w:rPr>
              <w:t xml:space="preserve">The Society for the Preservation of Natural History Collections (SPNHC) is an international society </w:t>
            </w:r>
            <w:r w:rsidR="00852D60">
              <w:rPr>
                <w:lang w:val="en-GB"/>
              </w:rPr>
              <w:t xml:space="preserve">with members from 30 countries spanning six continents </w:t>
            </w:r>
            <w:r w:rsidRPr="001008E9">
              <w:rPr>
                <w:lang w:val="en-GB"/>
              </w:rPr>
              <w:t>whose mission is to improve the preservation, conservation and management of natural history collections and the biological objects stored in them to ensure their continuing value to scientific research, education, and society.</w:t>
            </w:r>
            <w:r w:rsidR="00E562FE">
              <w:rPr>
                <w:lang w:val="en-GB"/>
              </w:rPr>
              <w:t xml:space="preserve"> Even though currently </w:t>
            </w:r>
            <w:r w:rsidR="00A50D05">
              <w:rPr>
                <w:lang w:val="en-GB"/>
              </w:rPr>
              <w:t xml:space="preserve">it is </w:t>
            </w:r>
            <w:r w:rsidR="00E562FE">
              <w:rPr>
                <w:lang w:val="en-GB"/>
              </w:rPr>
              <w:t xml:space="preserve">officially based in the US, SPNHC members are engaged in the preservation of Natural History specimens around the world and our </w:t>
            </w:r>
            <w:r w:rsidR="00E562FE" w:rsidRPr="00E562FE">
              <w:rPr>
                <w:lang w:val="en-GB"/>
              </w:rPr>
              <w:t xml:space="preserve">international and collaborative partnerships </w:t>
            </w:r>
            <w:r w:rsidR="00E562FE">
              <w:rPr>
                <w:lang w:val="en-GB"/>
              </w:rPr>
              <w:t>with organis</w:t>
            </w:r>
            <w:r w:rsidR="00E562FE" w:rsidRPr="00E562FE">
              <w:rPr>
                <w:lang w:val="en-GB"/>
              </w:rPr>
              <w:t>ations span geopolitical boundaries</w:t>
            </w:r>
            <w:r w:rsidR="00426C83" w:rsidRPr="00A33357">
              <w:rPr>
                <w:lang w:val="en-GB"/>
              </w:rPr>
              <w:t xml:space="preserve">. </w:t>
            </w:r>
            <w:r w:rsidR="007D3A5C" w:rsidRPr="007D3A5C">
              <w:rPr>
                <w:lang w:val="en-GB"/>
              </w:rPr>
              <w:t>Our research adds to the scientific basis and expertise for many of the goals and targets of the post-2020 GBF</w:t>
            </w:r>
            <w:r w:rsidR="00426C83" w:rsidRPr="00A33357">
              <w:rPr>
                <w:lang w:val="en-GB"/>
              </w:rPr>
              <w:t xml:space="preserve">, we are </w:t>
            </w:r>
            <w:r w:rsidR="00426C83" w:rsidRPr="00A33357">
              <w:rPr>
                <w:lang w:val="en-GB"/>
              </w:rPr>
              <w:lastRenderedPageBreak/>
              <w:t>engaged in capacity building, training and research collaborations with scientists worldwide and welcome the opportunity to comment on the monitoring framework for the post-2020 global biodiversity framework to support the work of the SBSTTA-24 to improve the present draft monitoring framework for the 2050 Goals and the 2030 targets.</w:t>
            </w:r>
          </w:p>
          <w:p w14:paraId="07ACCC4C" w14:textId="77777777" w:rsidR="0025646E" w:rsidRDefault="0025646E" w:rsidP="00235196">
            <w:pPr>
              <w:rPr>
                <w:lang w:val="en-GB"/>
              </w:rPr>
            </w:pPr>
          </w:p>
          <w:p w14:paraId="0B264632" w14:textId="77777777" w:rsidR="00426C83" w:rsidRDefault="00CA5ABA" w:rsidP="00235196">
            <w:pPr>
              <w:rPr>
                <w:lang w:val="en-GB"/>
              </w:rPr>
            </w:pPr>
            <w:r>
              <w:rPr>
                <w:lang w:val="en-GB"/>
              </w:rPr>
              <w:t xml:space="preserve">The introduction of the post-2020 GBF goals and targets aims to measure contributions </w:t>
            </w:r>
            <w:r w:rsidR="00D97B52">
              <w:rPr>
                <w:lang w:val="en-GB"/>
              </w:rPr>
              <w:t>to increase the knowledge of</w:t>
            </w:r>
            <w:r>
              <w:rPr>
                <w:lang w:val="en-GB"/>
              </w:rPr>
              <w:t xml:space="preserve"> biodiversity and their sustainable use</w:t>
            </w:r>
            <w:r w:rsidRPr="00CA5ABA">
              <w:rPr>
                <w:lang w:val="en-GB"/>
              </w:rPr>
              <w:t xml:space="preserve"> and </w:t>
            </w:r>
            <w:r>
              <w:rPr>
                <w:lang w:val="en-GB"/>
              </w:rPr>
              <w:t xml:space="preserve">to </w:t>
            </w:r>
            <w:r w:rsidRPr="00CA5ABA">
              <w:rPr>
                <w:lang w:val="en-GB"/>
              </w:rPr>
              <w:t>maximise their support for implementation of the Convention around the world.</w:t>
            </w:r>
            <w:r>
              <w:rPr>
                <w:lang w:val="en-GB"/>
              </w:rPr>
              <w:t xml:space="preserve"> </w:t>
            </w:r>
            <w:r w:rsidR="00426C83" w:rsidRPr="00A33357">
              <w:rPr>
                <w:lang w:val="en-GB"/>
              </w:rPr>
              <w:t xml:space="preserve">We welcome </w:t>
            </w:r>
            <w:r w:rsidRPr="00CA5ABA">
              <w:rPr>
                <w:lang w:val="en-GB"/>
              </w:rPr>
              <w:t>th</w:t>
            </w:r>
            <w:r>
              <w:rPr>
                <w:lang w:val="en-GB"/>
              </w:rPr>
              <w:t>is</w:t>
            </w:r>
            <w:r w:rsidRPr="00CA5ABA">
              <w:rPr>
                <w:lang w:val="en-GB"/>
              </w:rPr>
              <w:t xml:space="preserve"> opportunity </w:t>
            </w:r>
            <w:r>
              <w:rPr>
                <w:lang w:val="en-GB"/>
              </w:rPr>
              <w:t xml:space="preserve">which – among other items – puts a </w:t>
            </w:r>
            <w:r w:rsidRPr="00CA5ABA">
              <w:rPr>
                <w:lang w:val="en-GB"/>
              </w:rPr>
              <w:t xml:space="preserve">focus </w:t>
            </w:r>
            <w:r>
              <w:rPr>
                <w:lang w:val="en-GB"/>
              </w:rPr>
              <w:t xml:space="preserve">to </w:t>
            </w:r>
            <w:r w:rsidRPr="00CA5ABA">
              <w:rPr>
                <w:lang w:val="en-GB"/>
              </w:rPr>
              <w:t>scientific contributions</w:t>
            </w:r>
            <w:r w:rsidR="00D97B52">
              <w:rPr>
                <w:lang w:val="en-GB"/>
              </w:rPr>
              <w:t>,</w:t>
            </w:r>
            <w:r w:rsidRPr="00CA5ABA">
              <w:rPr>
                <w:lang w:val="en-GB"/>
              </w:rPr>
              <w:t xml:space="preserve"> non-monetary benefit</w:t>
            </w:r>
            <w:r>
              <w:rPr>
                <w:lang w:val="en-GB"/>
              </w:rPr>
              <w:t xml:space="preserve"> sharing </w:t>
            </w:r>
            <w:r w:rsidR="00D97B52">
              <w:rPr>
                <w:lang w:val="en-GB"/>
              </w:rPr>
              <w:t xml:space="preserve">and </w:t>
            </w:r>
            <w:r>
              <w:rPr>
                <w:lang w:val="en-GB"/>
              </w:rPr>
              <w:t>engagement in capacity building, education, training and</w:t>
            </w:r>
            <w:r w:rsidR="0025646E">
              <w:rPr>
                <w:lang w:val="en-GB"/>
              </w:rPr>
              <w:t xml:space="preserve"> scientific collaboration within the context of the CBD and beyond. T</w:t>
            </w:r>
            <w:r w:rsidR="00426C83">
              <w:rPr>
                <w:lang w:val="en-GB"/>
              </w:rPr>
              <w:t xml:space="preserve">he introduction of the proposed goals and targets will increase the visibility </w:t>
            </w:r>
            <w:r w:rsidR="00D97B52">
              <w:rPr>
                <w:lang w:val="en-GB"/>
              </w:rPr>
              <w:t>the</w:t>
            </w:r>
            <w:r w:rsidR="0025646E">
              <w:rPr>
                <w:lang w:val="en-GB"/>
              </w:rPr>
              <w:t xml:space="preserve"> engagement for the</w:t>
            </w:r>
            <w:r w:rsidR="00D97B52">
              <w:rPr>
                <w:lang w:val="en-GB"/>
              </w:rPr>
              <w:t>se</w:t>
            </w:r>
            <w:r w:rsidR="00426C83">
              <w:rPr>
                <w:lang w:val="en-GB"/>
              </w:rPr>
              <w:t xml:space="preserve"> goals of the CBD, SDGs and post-2020 GBF</w:t>
            </w:r>
            <w:r w:rsidR="0025646E">
              <w:rPr>
                <w:lang w:val="en-GB"/>
              </w:rPr>
              <w:t>, which</w:t>
            </w:r>
            <w:r w:rsidR="00426C83">
              <w:rPr>
                <w:lang w:val="en-GB"/>
              </w:rPr>
              <w:t xml:space="preserve"> broadly overlap. The efforts to increase the knowledge on biodiversity, habitats and their functions and ecosystem-services undoubtedly need to be intensified. The Nagoya Protocol aimed to stimulate this by fostering scientific collaborations and benefit sharing. Instead, existing diversity of access regulations in CBD, NP and non-NP/CBD countries combined with the perception of many countries that ‘barely no benefits were delivered’ lead to frustrations in biodiversity-rich countries but also among scientists engaged in biodiversity research. The post-2020 GBF has the potential to heal some of </w:t>
            </w:r>
            <w:r w:rsidR="00A50D05">
              <w:rPr>
                <w:lang w:val="en-GB"/>
              </w:rPr>
              <w:t xml:space="preserve">these </w:t>
            </w:r>
            <w:r w:rsidR="00426C83">
              <w:rPr>
                <w:lang w:val="en-GB"/>
              </w:rPr>
              <w:t>obvious deficiencies and frustrations through the introduction of indicators and parameters that are designed to objectively measure the desired and necessary progress, to slow down biodiversity loss and to increase the scientific capacities and expertise to understand, sustainably use and conserve global biodiversity. However, there is also the risk that imprecise or improper indicators could perpetuate or even lead to new frustration, which would be unfortunate.</w:t>
            </w:r>
          </w:p>
          <w:p w14:paraId="565FA3AF" w14:textId="6F9729C7" w:rsidR="00426C83" w:rsidRPr="00A33357" w:rsidRDefault="003642C6" w:rsidP="003642C6">
            <w:pPr>
              <w:rPr>
                <w:lang w:val="en-GB"/>
              </w:rPr>
            </w:pPr>
            <w:r>
              <w:rPr>
                <w:lang w:val="en-GB"/>
              </w:rPr>
              <w:t>The submission of the Society for the Preservation of Natural History Collections (SPNHC) has been developed jointly with the CETAF submission, but received different comments and differs in details</w:t>
            </w:r>
            <w:r w:rsidRPr="00A33357">
              <w:rPr>
                <w:bCs/>
                <w:lang w:val="en-GB"/>
              </w:rPr>
              <w:t>.</w:t>
            </w:r>
            <w:r>
              <w:rPr>
                <w:bCs/>
                <w:lang w:val="en-GB"/>
              </w:rPr>
              <w:t xml:space="preserve"> Both stakeholders, SPNHC and CETAF, agree to the same general comments.</w:t>
            </w:r>
          </w:p>
        </w:tc>
      </w:tr>
      <w:tr w:rsidR="00426C83" w:rsidRPr="00E10372" w14:paraId="310864C1" w14:textId="77777777" w:rsidTr="00235196">
        <w:trPr>
          <w:trHeight w:val="224"/>
        </w:trPr>
        <w:tc>
          <w:tcPr>
            <w:tcW w:w="9606" w:type="dxa"/>
            <w:gridSpan w:val="6"/>
          </w:tcPr>
          <w:p w14:paraId="51FB4EBC" w14:textId="1F253F0C" w:rsidR="00426C83" w:rsidRPr="00A33357" w:rsidRDefault="00426C83" w:rsidP="00543E85">
            <w:pPr>
              <w:rPr>
                <w:bCs/>
                <w:lang w:val="en-GB"/>
              </w:rPr>
            </w:pPr>
            <w:r w:rsidRPr="00A33357">
              <w:rPr>
                <w:bCs/>
                <w:lang w:val="en-GB"/>
              </w:rPr>
              <w:lastRenderedPageBreak/>
              <w:t xml:space="preserve">The </w:t>
            </w:r>
            <w:r>
              <w:rPr>
                <w:bCs/>
                <w:lang w:val="en-GB"/>
              </w:rPr>
              <w:t>time-scale</w:t>
            </w:r>
            <w:r w:rsidRPr="00A33357">
              <w:rPr>
                <w:bCs/>
                <w:lang w:val="en-GB"/>
              </w:rPr>
              <w:t xml:space="preserve"> for goals A &amp; B of the post-2020 GBF currently are</w:t>
            </w:r>
            <w:r w:rsidRPr="00931395">
              <w:rPr>
                <w:bCs/>
                <w:lang w:val="en-GB"/>
              </w:rPr>
              <w:t xml:space="preserve"> not precisely defined and partly ambiguous</w:t>
            </w:r>
            <w:r w:rsidRPr="005F6F24">
              <w:rPr>
                <w:bCs/>
                <w:lang w:val="en-GB"/>
              </w:rPr>
              <w:t xml:space="preserve">. Irrespective of </w:t>
            </w:r>
            <w:r w:rsidR="00543E85" w:rsidRPr="00DE4A56">
              <w:rPr>
                <w:bCs/>
                <w:lang w:val="en-GB"/>
              </w:rPr>
              <w:t xml:space="preserve">the proposed cut-off points and baselines such as </w:t>
            </w:r>
            <w:r w:rsidRPr="005F6F24">
              <w:rPr>
                <w:bCs/>
                <w:lang w:val="en-GB"/>
              </w:rPr>
              <w:t xml:space="preserve"> </w:t>
            </w:r>
            <w:r w:rsidRPr="005F6F24">
              <w:rPr>
                <w:bCs/>
                <w:i/>
                <w:lang w:val="en-GB"/>
              </w:rPr>
              <w:t>pre-human disturbance, pre-industrial</w:t>
            </w:r>
            <w:r w:rsidRPr="005F6F24">
              <w:rPr>
                <w:bCs/>
                <w:lang w:val="en-GB"/>
              </w:rPr>
              <w:t xml:space="preserve">, </w:t>
            </w:r>
            <w:r w:rsidRPr="005F6F24">
              <w:rPr>
                <w:bCs/>
                <w:i/>
                <w:lang w:val="en-GB"/>
              </w:rPr>
              <w:t>IPEBES 1970</w:t>
            </w:r>
            <w:r w:rsidRPr="005F6F24">
              <w:rPr>
                <w:bCs/>
                <w:lang w:val="en-GB"/>
              </w:rPr>
              <w:t xml:space="preserve"> or more recent baselines like </w:t>
            </w:r>
            <w:r w:rsidRPr="005F6F24">
              <w:rPr>
                <w:bCs/>
                <w:i/>
                <w:lang w:val="en-GB"/>
              </w:rPr>
              <w:t>CBD-adoption</w:t>
            </w:r>
            <w:r w:rsidRPr="005F6F24">
              <w:rPr>
                <w:bCs/>
                <w:lang w:val="en-GB"/>
              </w:rPr>
              <w:t xml:space="preserve"> or </w:t>
            </w:r>
            <w:r w:rsidR="00543E85" w:rsidRPr="00DE4A56">
              <w:rPr>
                <w:bCs/>
                <w:lang w:val="en-GB"/>
              </w:rPr>
              <w:t xml:space="preserve"> just</w:t>
            </w:r>
            <w:r w:rsidRPr="005F6F24">
              <w:rPr>
                <w:bCs/>
                <w:lang w:val="en-GB"/>
              </w:rPr>
              <w:t>“</w:t>
            </w:r>
            <w:r w:rsidRPr="005F6F24">
              <w:rPr>
                <w:bCs/>
                <w:i/>
                <w:lang w:val="en-GB"/>
              </w:rPr>
              <w:t>2000</w:t>
            </w:r>
            <w:r w:rsidRPr="005F6F24">
              <w:rPr>
                <w:bCs/>
                <w:lang w:val="en-GB"/>
              </w:rPr>
              <w:t xml:space="preserve">” (cf. point 5 in </w:t>
            </w:r>
            <w:r w:rsidRPr="005F6F24">
              <w:rPr>
                <w:bCs/>
                <w:i/>
                <w:lang w:val="en-GB"/>
              </w:rPr>
              <w:t>Information Document prepared for SBSTTA24 by UNEP-WCMC in collaboration with the Biodiversity Indicators Partnership</w:t>
            </w:r>
            <w:r w:rsidRPr="005F6F24">
              <w:rPr>
                <w:bCs/>
                <w:lang w:val="en-GB"/>
              </w:rPr>
              <w:t>), any measure on “trends in biodiversity”, species abundance and species occurrence has to reflect change in species composition and occurrence over time.</w:t>
            </w:r>
            <w:r>
              <w:rPr>
                <w:bCs/>
                <w:lang w:val="en-GB"/>
              </w:rPr>
              <w:t xml:space="preserve"> </w:t>
            </w:r>
            <w:r w:rsidRPr="00931395">
              <w:rPr>
                <w:bCs/>
                <w:lang w:val="en-GB"/>
              </w:rPr>
              <w:t>It is obvious to us, that a well-defined, relevant and broa</w:t>
            </w:r>
            <w:r>
              <w:rPr>
                <w:bCs/>
                <w:lang w:val="en-GB"/>
              </w:rPr>
              <w:t>dly accepted baseline is needed to</w:t>
            </w:r>
            <w:r w:rsidRPr="00A33357">
              <w:rPr>
                <w:bCs/>
                <w:lang w:val="en-GB"/>
              </w:rPr>
              <w:t xml:space="preserve"> set the context within which trends </w:t>
            </w:r>
            <w:r>
              <w:rPr>
                <w:bCs/>
                <w:lang w:val="en-GB"/>
              </w:rPr>
              <w:t xml:space="preserve">for individual </w:t>
            </w:r>
            <w:r w:rsidRPr="00A33357">
              <w:rPr>
                <w:bCs/>
                <w:lang w:val="en-GB"/>
              </w:rPr>
              <w:t>indicator can be evaluated</w:t>
            </w:r>
            <w:r>
              <w:rPr>
                <w:bCs/>
                <w:lang w:val="en-GB"/>
              </w:rPr>
              <w:t xml:space="preserve">. This is essential for measuring of the </w:t>
            </w:r>
            <w:r w:rsidRPr="00A33357">
              <w:rPr>
                <w:bCs/>
                <w:lang w:val="en-GB"/>
              </w:rPr>
              <w:t>desired goal or target outcome</w:t>
            </w:r>
            <w:r>
              <w:rPr>
                <w:bCs/>
                <w:lang w:val="en-GB"/>
              </w:rPr>
              <w:t>. The current draft lacks reference to s</w:t>
            </w:r>
            <w:r w:rsidRPr="00A33357">
              <w:rPr>
                <w:bCs/>
                <w:lang w:val="en-GB"/>
              </w:rPr>
              <w:t xml:space="preserve">pecimen-based data </w:t>
            </w:r>
            <w:r>
              <w:rPr>
                <w:bCs/>
                <w:lang w:val="en-GB"/>
              </w:rPr>
              <w:t>of</w:t>
            </w:r>
            <w:r w:rsidRPr="00A33357">
              <w:rPr>
                <w:bCs/>
                <w:lang w:val="en-GB"/>
              </w:rPr>
              <w:t xml:space="preserve"> natural history collections and similar ex-situ facilities</w:t>
            </w:r>
            <w:r>
              <w:rPr>
                <w:bCs/>
                <w:lang w:val="en-GB"/>
              </w:rPr>
              <w:t>. W</w:t>
            </w:r>
            <w:r w:rsidRPr="00931395">
              <w:rPr>
                <w:bCs/>
                <w:lang w:val="en-GB"/>
              </w:rPr>
              <w:t>ithout proper specimen-based data</w:t>
            </w:r>
            <w:r>
              <w:rPr>
                <w:bCs/>
                <w:lang w:val="en-GB"/>
              </w:rPr>
              <w:t xml:space="preserve">, any </w:t>
            </w:r>
            <w:r w:rsidRPr="00931395">
              <w:rPr>
                <w:bCs/>
                <w:lang w:val="en-GB"/>
              </w:rPr>
              <w:t>measure on “trends in biodiversity”, species abundance and species occurrenc</w:t>
            </w:r>
            <w:r>
              <w:rPr>
                <w:bCs/>
                <w:lang w:val="en-GB"/>
              </w:rPr>
              <w:t xml:space="preserve">e </w:t>
            </w:r>
            <w:r w:rsidRPr="00931395">
              <w:rPr>
                <w:bCs/>
                <w:lang w:val="en-GB"/>
              </w:rPr>
              <w:t>will give misleading baseline</w:t>
            </w:r>
            <w:r>
              <w:rPr>
                <w:bCs/>
                <w:lang w:val="en-GB"/>
              </w:rPr>
              <w:t xml:space="preserve">s. </w:t>
            </w:r>
            <w:r w:rsidRPr="00A33357">
              <w:rPr>
                <w:bCs/>
                <w:lang w:val="en-GB"/>
              </w:rPr>
              <w:t xml:space="preserve">We believe that our contributions are key and have high relevancy not only for the post-2020 GBF, but also for </w:t>
            </w:r>
            <w:r>
              <w:rPr>
                <w:bCs/>
                <w:lang w:val="en-GB"/>
              </w:rPr>
              <w:t>all three objectives</w:t>
            </w:r>
            <w:r w:rsidRPr="00A33357">
              <w:rPr>
                <w:bCs/>
                <w:lang w:val="en-GB"/>
              </w:rPr>
              <w:t xml:space="preserve"> of the CBD and specifically for SDG 14&amp;15</w:t>
            </w:r>
            <w:r>
              <w:rPr>
                <w:bCs/>
                <w:lang w:val="en-GB"/>
              </w:rPr>
              <w:t>, and would appreciate their consideration by SBSTTA-24</w:t>
            </w:r>
            <w:r w:rsidRPr="00A33357">
              <w:rPr>
                <w:bCs/>
                <w:lang w:val="en-GB"/>
              </w:rPr>
              <w:t>.</w:t>
            </w:r>
          </w:p>
        </w:tc>
      </w:tr>
      <w:tr w:rsidR="00426C83" w:rsidRPr="00E10372" w14:paraId="78294CC7" w14:textId="77777777" w:rsidTr="00235196">
        <w:trPr>
          <w:trHeight w:val="224"/>
        </w:trPr>
        <w:tc>
          <w:tcPr>
            <w:tcW w:w="9606" w:type="dxa"/>
            <w:gridSpan w:val="6"/>
          </w:tcPr>
          <w:p w14:paraId="2A0E0D84" w14:textId="77777777" w:rsidR="00426C83" w:rsidRPr="00A33357" w:rsidRDefault="00D45AE0" w:rsidP="007448EA">
            <w:pPr>
              <w:rPr>
                <w:bCs/>
                <w:lang w:val="en-GB"/>
              </w:rPr>
            </w:pPr>
            <w:r>
              <w:rPr>
                <w:bCs/>
                <w:lang w:val="en-GB"/>
              </w:rPr>
              <w:t>The Nagoya Protocol distinguishes between monetary and non-monetary</w:t>
            </w:r>
            <w:r w:rsidRPr="00685FAE">
              <w:rPr>
                <w:bCs/>
                <w:lang w:val="en-GB"/>
              </w:rPr>
              <w:t xml:space="preserve"> benefit sharing</w:t>
            </w:r>
            <w:r>
              <w:rPr>
                <w:bCs/>
                <w:lang w:val="en-GB"/>
              </w:rPr>
              <w:t>, as the modes</w:t>
            </w:r>
            <w:r w:rsidR="00426C83" w:rsidRPr="00685FAE">
              <w:rPr>
                <w:bCs/>
                <w:lang w:val="en-GB"/>
              </w:rPr>
              <w:t xml:space="preserve"> of access and utilisation in commercial and non-commercial user sectors </w:t>
            </w:r>
            <w:r>
              <w:rPr>
                <w:bCs/>
                <w:lang w:val="en-GB"/>
              </w:rPr>
              <w:t xml:space="preserve">differ </w:t>
            </w:r>
            <w:r w:rsidR="00426C83" w:rsidRPr="00685FAE">
              <w:rPr>
                <w:bCs/>
                <w:lang w:val="en-GB"/>
              </w:rPr>
              <w:t xml:space="preserve">and consequently monetary and non-monetary </w:t>
            </w:r>
            <w:r>
              <w:rPr>
                <w:bCs/>
                <w:lang w:val="en-GB"/>
              </w:rPr>
              <w:t xml:space="preserve">are supposed to deliver different kinds of </w:t>
            </w:r>
            <w:r w:rsidR="00426C83" w:rsidRPr="00685FAE">
              <w:rPr>
                <w:bCs/>
                <w:lang w:val="en-GB"/>
              </w:rPr>
              <w:t>benefits</w:t>
            </w:r>
            <w:r w:rsidR="00F36DAE">
              <w:rPr>
                <w:bCs/>
                <w:lang w:val="en-GB"/>
              </w:rPr>
              <w:t>.</w:t>
            </w:r>
            <w:r w:rsidR="00426C83" w:rsidRPr="00685FAE">
              <w:rPr>
                <w:bCs/>
                <w:lang w:val="en-GB"/>
              </w:rPr>
              <w:t xml:space="preserve"> </w:t>
            </w:r>
            <w:r>
              <w:rPr>
                <w:bCs/>
                <w:lang w:val="en-GB"/>
              </w:rPr>
              <w:t>We would appreciate a more refined approach that would reflect the differences of commercial and non-commercial access as well as monetary and non-monetary benefits sharing contributions, especially in</w:t>
            </w:r>
            <w:r w:rsidR="00426C83">
              <w:rPr>
                <w:bCs/>
                <w:lang w:val="en-GB"/>
              </w:rPr>
              <w:t xml:space="preserve"> Goal C and associated targets </w:t>
            </w:r>
            <w:r w:rsidR="00426C83" w:rsidRPr="00685FAE">
              <w:rPr>
                <w:bCs/>
                <w:lang w:val="en-GB"/>
              </w:rPr>
              <w:t>(e.g. 1, 6, C, 74-76 or 2, 24,</w:t>
            </w:r>
            <w:r w:rsidR="00426C83">
              <w:rPr>
                <w:bCs/>
                <w:lang w:val="en-GB"/>
              </w:rPr>
              <w:t xml:space="preserve"> </w:t>
            </w:r>
            <w:r w:rsidR="00426C83" w:rsidRPr="00685FAE">
              <w:rPr>
                <w:bCs/>
                <w:lang w:val="en-GB"/>
              </w:rPr>
              <w:t>C, 149)</w:t>
            </w:r>
            <w:r>
              <w:rPr>
                <w:bCs/>
                <w:lang w:val="en-GB"/>
              </w:rPr>
              <w:t>, even though</w:t>
            </w:r>
            <w:r w:rsidR="00426C83">
              <w:rPr>
                <w:bCs/>
                <w:lang w:val="en-GB"/>
              </w:rPr>
              <w:t xml:space="preserve"> </w:t>
            </w:r>
            <w:r w:rsidR="00426C83" w:rsidRPr="007B16CB">
              <w:rPr>
                <w:bCs/>
                <w:lang w:val="en-GB"/>
              </w:rPr>
              <w:t xml:space="preserve">collecting relevant data on </w:t>
            </w:r>
            <w:r w:rsidR="00426C83">
              <w:rPr>
                <w:bCs/>
                <w:lang w:val="en-GB"/>
              </w:rPr>
              <w:t xml:space="preserve">non- monetary Benefit Sharing may pose challenges. </w:t>
            </w:r>
            <w:r w:rsidR="00426C83" w:rsidRPr="007B16CB">
              <w:rPr>
                <w:bCs/>
                <w:lang w:val="en-GB"/>
              </w:rPr>
              <w:t>Nevertheless</w:t>
            </w:r>
            <w:r w:rsidR="00426C83">
              <w:rPr>
                <w:bCs/>
                <w:lang w:val="en-GB"/>
              </w:rPr>
              <w:t>,</w:t>
            </w:r>
            <w:r w:rsidR="00426C83" w:rsidRPr="007B16CB">
              <w:rPr>
                <w:bCs/>
                <w:lang w:val="en-GB"/>
              </w:rPr>
              <w:t xml:space="preserve"> </w:t>
            </w:r>
            <w:r w:rsidR="00426C83" w:rsidRPr="007B16CB">
              <w:rPr>
                <w:bCs/>
                <w:lang w:val="en-GB"/>
              </w:rPr>
              <w:lastRenderedPageBreak/>
              <w:t>non-mon</w:t>
            </w:r>
            <w:r w:rsidR="00426C83">
              <w:rPr>
                <w:bCs/>
                <w:lang w:val="en-GB"/>
              </w:rPr>
              <w:t>etary benefit</w:t>
            </w:r>
            <w:r>
              <w:rPr>
                <w:bCs/>
                <w:lang w:val="en-GB"/>
              </w:rPr>
              <w:t>s</w:t>
            </w:r>
            <w:r w:rsidR="00426C83">
              <w:rPr>
                <w:bCs/>
                <w:lang w:val="en-GB"/>
              </w:rPr>
              <w:t xml:space="preserve"> </w:t>
            </w:r>
            <w:r>
              <w:rPr>
                <w:bCs/>
                <w:lang w:val="en-GB"/>
              </w:rPr>
              <w:t xml:space="preserve">are essential not only for the post-2020 GFB, but also for SDGs and the CBD. Realised progress on AICHI Targets </w:t>
            </w:r>
            <w:r w:rsidR="00925618">
              <w:rPr>
                <w:bCs/>
                <w:lang w:val="en-GB"/>
              </w:rPr>
              <w:t xml:space="preserve">indicates that </w:t>
            </w:r>
            <w:r>
              <w:rPr>
                <w:bCs/>
                <w:lang w:val="en-GB"/>
              </w:rPr>
              <w:t xml:space="preserve">engagement in capacity building, training and research collaborations </w:t>
            </w:r>
            <w:r w:rsidR="00925618">
              <w:rPr>
                <w:bCs/>
                <w:lang w:val="en-GB"/>
              </w:rPr>
              <w:t xml:space="preserve">in biodiversity research </w:t>
            </w:r>
            <w:r>
              <w:rPr>
                <w:bCs/>
                <w:lang w:val="en-GB"/>
              </w:rPr>
              <w:t xml:space="preserve">has to be intensified. </w:t>
            </w:r>
            <w:r w:rsidR="00426C83">
              <w:rPr>
                <w:bCs/>
                <w:lang w:val="en-GB"/>
              </w:rPr>
              <w:t xml:space="preserve">We are </w:t>
            </w:r>
            <w:r w:rsidR="00426C83" w:rsidRPr="007B16CB">
              <w:rPr>
                <w:bCs/>
                <w:lang w:val="en-GB"/>
              </w:rPr>
              <w:t xml:space="preserve">concerned that non-monetary benefit sharing </w:t>
            </w:r>
            <w:r w:rsidR="00F36DAE">
              <w:rPr>
                <w:bCs/>
                <w:lang w:val="en-GB"/>
              </w:rPr>
              <w:t>is</w:t>
            </w:r>
            <w:r w:rsidR="00925618">
              <w:rPr>
                <w:bCs/>
                <w:lang w:val="en-GB"/>
              </w:rPr>
              <w:t xml:space="preserve"> rated </w:t>
            </w:r>
            <w:r w:rsidR="00426C83">
              <w:rPr>
                <w:bCs/>
                <w:lang w:val="en-GB"/>
              </w:rPr>
              <w:t xml:space="preserve">as </w:t>
            </w:r>
            <w:r w:rsidR="00426C83" w:rsidRPr="007B16CB">
              <w:rPr>
                <w:bCs/>
                <w:lang w:val="en-GB"/>
              </w:rPr>
              <w:t>“nice to have”</w:t>
            </w:r>
            <w:r w:rsidR="00925618">
              <w:rPr>
                <w:bCs/>
                <w:lang w:val="en-GB"/>
              </w:rPr>
              <w:t xml:space="preserve"> by some, which seems </w:t>
            </w:r>
            <w:r w:rsidR="00426C83" w:rsidRPr="007B16CB">
              <w:rPr>
                <w:bCs/>
                <w:lang w:val="en-GB"/>
              </w:rPr>
              <w:t xml:space="preserve">unfortunate, </w:t>
            </w:r>
            <w:r w:rsidR="00F36DAE">
              <w:rPr>
                <w:bCs/>
                <w:lang w:val="en-GB"/>
              </w:rPr>
              <w:t xml:space="preserve">as </w:t>
            </w:r>
            <w:r w:rsidR="00925618" w:rsidRPr="007B16CB">
              <w:rPr>
                <w:bCs/>
                <w:lang w:val="en-GB"/>
              </w:rPr>
              <w:t xml:space="preserve">most of the currently </w:t>
            </w:r>
            <w:r w:rsidR="00925618">
              <w:rPr>
                <w:bCs/>
                <w:lang w:val="en-GB"/>
              </w:rPr>
              <w:t xml:space="preserve">generated </w:t>
            </w:r>
            <w:r w:rsidR="00925618" w:rsidRPr="007B16CB">
              <w:rPr>
                <w:bCs/>
                <w:lang w:val="en-GB"/>
              </w:rPr>
              <w:t xml:space="preserve">benefits </w:t>
            </w:r>
            <w:r w:rsidR="00925618">
              <w:rPr>
                <w:bCs/>
                <w:lang w:val="en-GB"/>
              </w:rPr>
              <w:t xml:space="preserve">are of </w:t>
            </w:r>
            <w:r w:rsidR="00426C83" w:rsidRPr="007B16CB">
              <w:rPr>
                <w:bCs/>
                <w:lang w:val="en-GB"/>
              </w:rPr>
              <w:t xml:space="preserve">non-monetary </w:t>
            </w:r>
            <w:r w:rsidR="00925618">
              <w:rPr>
                <w:bCs/>
                <w:lang w:val="en-GB"/>
              </w:rPr>
              <w:t>nature and shared largely unnoticed</w:t>
            </w:r>
            <w:r w:rsidR="00426C83">
              <w:rPr>
                <w:bCs/>
                <w:lang w:val="en-GB"/>
              </w:rPr>
              <w:t>.</w:t>
            </w:r>
          </w:p>
        </w:tc>
      </w:tr>
      <w:tr w:rsidR="00426C83" w:rsidRPr="00E10372" w14:paraId="3B483351" w14:textId="77777777" w:rsidTr="00235196">
        <w:trPr>
          <w:trHeight w:val="224"/>
        </w:trPr>
        <w:tc>
          <w:tcPr>
            <w:tcW w:w="9606" w:type="dxa"/>
            <w:gridSpan w:val="6"/>
          </w:tcPr>
          <w:p w14:paraId="6373679A" w14:textId="77777777" w:rsidR="00925618" w:rsidRDefault="00925618" w:rsidP="00925618">
            <w:pPr>
              <w:suppressLineNumbers/>
              <w:suppressAutoHyphens/>
              <w:rPr>
                <w:bCs/>
                <w:lang w:val="en-GB"/>
              </w:rPr>
            </w:pPr>
            <w:r>
              <w:rPr>
                <w:bCs/>
                <w:lang w:val="en-GB"/>
              </w:rPr>
              <w:lastRenderedPageBreak/>
              <w:t xml:space="preserve">The role, need and relevancy </w:t>
            </w:r>
            <w:r w:rsidRPr="00DB684C">
              <w:rPr>
                <w:bCs/>
                <w:lang w:val="en-GB"/>
              </w:rPr>
              <w:t>of non-monetary benefits for</w:t>
            </w:r>
            <w:r w:rsidRPr="00A0126B">
              <w:rPr>
                <w:bCs/>
                <w:lang w:val="en-GB"/>
              </w:rPr>
              <w:t xml:space="preserve"> capacity building</w:t>
            </w:r>
            <w:r>
              <w:rPr>
                <w:bCs/>
                <w:lang w:val="en-GB"/>
              </w:rPr>
              <w:t xml:space="preserve"> and the role of research infrastructures to sustain these achievements resulting from those benefits for the development</w:t>
            </w:r>
            <w:r w:rsidRPr="00295DD9">
              <w:rPr>
                <w:bCs/>
                <w:lang w:val="en-GB"/>
              </w:rPr>
              <w:t xml:space="preserve"> </w:t>
            </w:r>
            <w:r>
              <w:rPr>
                <w:bCs/>
                <w:lang w:val="en-GB"/>
              </w:rPr>
              <w:t xml:space="preserve">of </w:t>
            </w:r>
            <w:r w:rsidRPr="00295DD9">
              <w:rPr>
                <w:bCs/>
                <w:lang w:val="en-GB"/>
              </w:rPr>
              <w:t xml:space="preserve">endogenous research </w:t>
            </w:r>
            <w:r>
              <w:rPr>
                <w:bCs/>
                <w:lang w:val="en-GB"/>
              </w:rPr>
              <w:t xml:space="preserve">capacities enabling countries </w:t>
            </w:r>
            <w:r w:rsidRPr="00295DD9">
              <w:rPr>
                <w:bCs/>
                <w:lang w:val="en-GB"/>
              </w:rPr>
              <w:t>to identify, understand, monitor and manage their own biodiversity</w:t>
            </w:r>
            <w:r>
              <w:rPr>
                <w:bCs/>
                <w:lang w:val="en-GB"/>
              </w:rPr>
              <w:t>, has been highlighted in s</w:t>
            </w:r>
            <w:r w:rsidR="00426C83" w:rsidRPr="00A0126B">
              <w:rPr>
                <w:bCs/>
                <w:lang w:val="en-GB"/>
              </w:rPr>
              <w:t>ection III</w:t>
            </w:r>
            <w:r w:rsidR="00426C83" w:rsidRPr="00DB684C">
              <w:rPr>
                <w:bCs/>
                <w:lang w:val="en-GB"/>
              </w:rPr>
              <w:t xml:space="preserve"> in Annex 1 of</w:t>
            </w:r>
            <w:r w:rsidR="00426C83" w:rsidRPr="00A0126B">
              <w:rPr>
                <w:bCs/>
                <w:lang w:val="en-GB"/>
              </w:rPr>
              <w:t xml:space="preserve"> the report of ‘DSI’ AHTEG </w:t>
            </w:r>
            <w:r w:rsidR="00426C83" w:rsidRPr="00DB684C">
              <w:rPr>
                <w:bCs/>
                <w:lang w:val="en-GB"/>
              </w:rPr>
              <w:t>(</w:t>
            </w:r>
            <w:r w:rsidR="00426C83" w:rsidRPr="00A0126B">
              <w:rPr>
                <w:snapToGrid w:val="0"/>
                <w:kern w:val="22"/>
                <w:lang w:val="en-GB"/>
              </w:rPr>
              <w:t>CBD/DSI/AHTEG/2020/1/7</w:t>
            </w:r>
            <w:r w:rsidR="00426C83" w:rsidRPr="00DB684C">
              <w:rPr>
                <w:bCs/>
                <w:lang w:val="en-GB"/>
              </w:rPr>
              <w:t>)</w:t>
            </w:r>
            <w:r w:rsidR="00426C83">
              <w:rPr>
                <w:bCs/>
                <w:lang w:val="en-GB"/>
              </w:rPr>
              <w:t>. We agree to all items mentioned in this section and contribute to them actively, e.g. through close scientific collaboration with researchers from countries that wish to develop own expertise.</w:t>
            </w:r>
          </w:p>
          <w:p w14:paraId="5D5A5BC8" w14:textId="77777777" w:rsidR="00426C83" w:rsidRDefault="009B454A" w:rsidP="009B454A">
            <w:pPr>
              <w:suppressLineNumbers/>
              <w:suppressAutoHyphens/>
              <w:rPr>
                <w:lang w:val="en-GB"/>
              </w:rPr>
            </w:pPr>
            <w:r>
              <w:rPr>
                <w:bCs/>
                <w:lang w:val="en-GB"/>
              </w:rPr>
              <w:t xml:space="preserve">Required assessments and programmes in the post-2020 GBF process requires experts and respective academic expertise, which was previously </w:t>
            </w:r>
            <w:r w:rsidR="00426C83">
              <w:rPr>
                <w:lang w:val="en-GB"/>
              </w:rPr>
              <w:t xml:space="preserve">reflected </w:t>
            </w:r>
            <w:r>
              <w:rPr>
                <w:lang w:val="en-GB"/>
              </w:rPr>
              <w:t xml:space="preserve">with the indicator “new jobs created” under goal 5 and target 11 </w:t>
            </w:r>
            <w:r w:rsidR="00426C83">
              <w:rPr>
                <w:lang w:val="en-GB"/>
              </w:rPr>
              <w:t xml:space="preserve">in the zero draft version </w:t>
            </w:r>
            <w:r w:rsidR="00426C83" w:rsidRPr="00E907EE">
              <w:rPr>
                <w:lang w:val="en-GB"/>
              </w:rPr>
              <w:t>(</w:t>
            </w:r>
            <w:r w:rsidR="00426C83" w:rsidRPr="00D26555">
              <w:rPr>
                <w:lang w:val="en-GB"/>
              </w:rPr>
              <w:t>CBD/WG2020/2/3/Add.1</w:t>
            </w:r>
            <w:r w:rsidR="00426C83">
              <w:rPr>
                <w:lang w:val="en-GB"/>
              </w:rPr>
              <w:t>)</w:t>
            </w:r>
            <w:r>
              <w:rPr>
                <w:lang w:val="en-GB"/>
              </w:rPr>
              <w:t xml:space="preserve">. </w:t>
            </w:r>
            <w:r w:rsidR="00426C83">
              <w:rPr>
                <w:lang w:val="en-GB"/>
              </w:rPr>
              <w:t xml:space="preserve">We propose to include this element again </w:t>
            </w:r>
            <w:r>
              <w:rPr>
                <w:lang w:val="en-GB"/>
              </w:rPr>
              <w:t xml:space="preserve">which has been omitted and to put </w:t>
            </w:r>
            <w:r w:rsidR="00426C83">
              <w:rPr>
                <w:lang w:val="en-GB"/>
              </w:rPr>
              <w:t>a specific focus on bachelor,</w:t>
            </w:r>
            <w:r w:rsidR="00426C83" w:rsidRPr="00E907EE">
              <w:rPr>
                <w:lang w:val="en-GB"/>
              </w:rPr>
              <w:t xml:space="preserve"> master </w:t>
            </w:r>
            <w:r w:rsidR="00426C83">
              <w:rPr>
                <w:lang w:val="en-GB"/>
              </w:rPr>
              <w:t xml:space="preserve">&amp; PhD degrees under target </w:t>
            </w:r>
            <w:r w:rsidR="00426C83" w:rsidRPr="00613341">
              <w:rPr>
                <w:lang w:val="en-GB"/>
              </w:rPr>
              <w:t xml:space="preserve">T19.3. </w:t>
            </w:r>
            <w:r w:rsidR="00426C83" w:rsidRPr="00A0126B">
              <w:rPr>
                <w:i/>
                <w:lang w:val="en-GB"/>
              </w:rPr>
              <w:t>Promotion of</w:t>
            </w:r>
            <w:r w:rsidR="00426C83">
              <w:rPr>
                <w:i/>
                <w:lang w:val="en-GB"/>
              </w:rPr>
              <w:t xml:space="preserve"> </w:t>
            </w:r>
            <w:r w:rsidR="00426C83" w:rsidRPr="00A0126B">
              <w:rPr>
                <w:i/>
                <w:lang w:val="en-GB"/>
              </w:rPr>
              <w:t>biodiversity in education</w:t>
            </w:r>
            <w:r w:rsidR="00426C83">
              <w:rPr>
                <w:lang w:val="en-GB"/>
              </w:rPr>
              <w:t>.</w:t>
            </w:r>
          </w:p>
          <w:p w14:paraId="6E7FE384" w14:textId="77777777" w:rsidR="00426C83" w:rsidRPr="00A0126B" w:rsidRDefault="009B454A" w:rsidP="0005302D">
            <w:pPr>
              <w:rPr>
                <w:bCs/>
                <w:lang w:val="en-GB"/>
              </w:rPr>
            </w:pPr>
            <w:r>
              <w:rPr>
                <w:lang w:val="en-GB"/>
              </w:rPr>
              <w:t>The backbone</w:t>
            </w:r>
            <w:r w:rsidR="0005302D">
              <w:rPr>
                <w:lang w:val="en-GB"/>
              </w:rPr>
              <w:t>s</w:t>
            </w:r>
            <w:r>
              <w:rPr>
                <w:lang w:val="en-GB"/>
              </w:rPr>
              <w:t xml:space="preserve"> of capacity building are international research collaborations or internships and project-related work and the commitment and engagement of scientists from multiple countries to work together and to share scientific expertise and scientific results</w:t>
            </w:r>
            <w:r w:rsidR="00426C83">
              <w:rPr>
                <w:lang w:val="en-GB"/>
              </w:rPr>
              <w:t xml:space="preserve">. </w:t>
            </w:r>
            <w:r>
              <w:rPr>
                <w:lang w:val="en-GB"/>
              </w:rPr>
              <w:t>C</w:t>
            </w:r>
            <w:r w:rsidR="00426C83">
              <w:rPr>
                <w:lang w:val="en-GB"/>
              </w:rPr>
              <w:t xml:space="preserve">ollaborations, which are specifically directed to contribute to all three objectives of the CBD, </w:t>
            </w:r>
            <w:r>
              <w:rPr>
                <w:lang w:val="en-GB"/>
              </w:rPr>
              <w:t>are stimulated</w:t>
            </w:r>
            <w:r w:rsidR="00426C83">
              <w:rPr>
                <w:lang w:val="en-GB"/>
              </w:rPr>
              <w:t xml:space="preserve"> </w:t>
            </w:r>
            <w:r>
              <w:rPr>
                <w:lang w:val="en-GB"/>
              </w:rPr>
              <w:t xml:space="preserve">by </w:t>
            </w:r>
            <w:r w:rsidR="00426C83">
              <w:rPr>
                <w:lang w:val="en-GB"/>
              </w:rPr>
              <w:t>simplified measures under Art. 8a NP</w:t>
            </w:r>
            <w:r w:rsidR="006644FC">
              <w:rPr>
                <w:lang w:val="en-GB"/>
              </w:rPr>
              <w:t xml:space="preserve"> and s</w:t>
            </w:r>
            <w:r w:rsidR="00426C83">
              <w:rPr>
                <w:lang w:val="en-GB"/>
              </w:rPr>
              <w:t xml:space="preserve">elected countries already implemented such simplified measures. </w:t>
            </w:r>
            <w:r w:rsidR="006644FC">
              <w:rPr>
                <w:lang w:val="en-GB"/>
              </w:rPr>
              <w:t>In our view, it would be beneficial if the post-2020 GBF indicators would highlight this engagement for the CBD and SDGs by including a parameter not only measuring increased access under Art. 8c NP, but also access under Art. 8a (see comments below 1/6/C/72 and 2/22/C/140).</w:t>
            </w:r>
          </w:p>
        </w:tc>
      </w:tr>
      <w:tr w:rsidR="00426C83" w:rsidRPr="00E10372" w14:paraId="0F94306E" w14:textId="77777777" w:rsidTr="00235196">
        <w:trPr>
          <w:trHeight w:val="224"/>
        </w:trPr>
        <w:tc>
          <w:tcPr>
            <w:tcW w:w="9606" w:type="dxa"/>
            <w:gridSpan w:val="6"/>
          </w:tcPr>
          <w:p w14:paraId="5BE587B6" w14:textId="77777777" w:rsidR="00426C83" w:rsidRPr="00F053D9" w:rsidRDefault="00C40D11" w:rsidP="00F63C43">
            <w:pPr>
              <w:rPr>
                <w:bCs/>
                <w:lang w:val="en-GB"/>
              </w:rPr>
            </w:pPr>
            <w:r>
              <w:t>Indicators in the</w:t>
            </w:r>
            <w:r>
              <w:rPr>
                <w:lang w:val="en-GB"/>
              </w:rPr>
              <w:t xml:space="preserve"> current draft version repeatedly refer to the </w:t>
            </w:r>
            <w:r w:rsidR="00426C83" w:rsidRPr="007922D3">
              <w:rPr>
                <w:lang w:val="en-GB"/>
              </w:rPr>
              <w:t xml:space="preserve">“Red list index” </w:t>
            </w:r>
            <w:r>
              <w:rPr>
                <w:lang w:val="en-GB"/>
              </w:rPr>
              <w:t xml:space="preserve">in </w:t>
            </w:r>
            <w:r w:rsidR="00426C83" w:rsidRPr="007922D3">
              <w:rPr>
                <w:lang w:val="en-GB"/>
              </w:rPr>
              <w:t>table 1&amp; 2</w:t>
            </w:r>
            <w:r>
              <w:rPr>
                <w:lang w:val="en-GB"/>
              </w:rPr>
              <w:t xml:space="preserve"> to assess the current state of biodiversity</w:t>
            </w:r>
            <w:r w:rsidR="00426C83" w:rsidRPr="007922D3">
              <w:rPr>
                <w:lang w:val="en-GB"/>
              </w:rPr>
              <w:t xml:space="preserve">, but </w:t>
            </w:r>
            <w:r>
              <w:rPr>
                <w:lang w:val="en-GB"/>
              </w:rPr>
              <w:t>for some items this mig</w:t>
            </w:r>
            <w:r w:rsidR="007A0958">
              <w:rPr>
                <w:lang w:val="en-GB"/>
              </w:rPr>
              <w:t xml:space="preserve">ht not be a suited parameter to deliver </w:t>
            </w:r>
            <w:r w:rsidR="00426C83">
              <w:rPr>
                <w:lang w:val="en-GB"/>
              </w:rPr>
              <w:t xml:space="preserve">comprehensive </w:t>
            </w:r>
            <w:r w:rsidR="007A0958">
              <w:rPr>
                <w:lang w:val="en-GB"/>
              </w:rPr>
              <w:t>data, especially IUCN Red Lists are often available only for regions (e.g. in Africa) and their completeness (or incompleteness) differs for respective organismal groups. For example, there are large gaps for invertebrates and</w:t>
            </w:r>
            <w:r w:rsidR="00426C83">
              <w:rPr>
                <w:lang w:val="en-GB"/>
              </w:rPr>
              <w:t xml:space="preserve"> fungi</w:t>
            </w:r>
            <w:r w:rsidR="007A0958">
              <w:rPr>
                <w:lang w:val="en-GB"/>
              </w:rPr>
              <w:t xml:space="preserve">, but also in </w:t>
            </w:r>
            <w:r w:rsidR="007A0958" w:rsidRPr="00E373D8">
              <w:rPr>
                <w:lang w:val="en-GB"/>
              </w:rPr>
              <w:t>biodiversity</w:t>
            </w:r>
            <w:r w:rsidR="007A0958">
              <w:rPr>
                <w:lang w:val="en-GB"/>
              </w:rPr>
              <w:t>-rich</w:t>
            </w:r>
            <w:r w:rsidR="007A0958" w:rsidRPr="00E373D8">
              <w:rPr>
                <w:lang w:val="en-GB"/>
              </w:rPr>
              <w:t xml:space="preserve"> </w:t>
            </w:r>
            <w:r w:rsidR="007A0958" w:rsidRPr="007922D3">
              <w:rPr>
                <w:lang w:val="en-GB"/>
              </w:rPr>
              <w:t xml:space="preserve">countries </w:t>
            </w:r>
            <w:r w:rsidR="007A0958">
              <w:rPr>
                <w:lang w:val="en-GB"/>
              </w:rPr>
              <w:t xml:space="preserve">where it is difficult </w:t>
            </w:r>
            <w:r w:rsidR="007A0958" w:rsidRPr="007922D3">
              <w:rPr>
                <w:lang w:val="en-GB"/>
              </w:rPr>
              <w:t xml:space="preserve">to </w:t>
            </w:r>
            <w:r w:rsidR="007A0958">
              <w:rPr>
                <w:lang w:val="en-GB"/>
              </w:rPr>
              <w:t xml:space="preserve">evaluate and maintain comprehensive species lists for all biota. Moreover, even if </w:t>
            </w:r>
            <w:r w:rsidR="00426C83">
              <w:rPr>
                <w:lang w:val="en-GB"/>
              </w:rPr>
              <w:t xml:space="preserve"> national Red Lists </w:t>
            </w:r>
            <w:r w:rsidR="007A0958">
              <w:rPr>
                <w:lang w:val="en-GB"/>
              </w:rPr>
              <w:t>have been established, no</w:t>
            </w:r>
            <w:r w:rsidR="008C54CB">
              <w:rPr>
                <w:lang w:val="en-GB"/>
              </w:rPr>
              <w:t>t</w:t>
            </w:r>
            <w:r w:rsidR="007A0958">
              <w:rPr>
                <w:lang w:val="en-GB"/>
              </w:rPr>
              <w:t xml:space="preserve"> all necessarily follow </w:t>
            </w:r>
            <w:r w:rsidR="00426C83">
              <w:rPr>
                <w:lang w:val="en-GB"/>
              </w:rPr>
              <w:t>IUCN criteria</w:t>
            </w:r>
            <w:r w:rsidR="007A0958">
              <w:rPr>
                <w:lang w:val="en-GB"/>
              </w:rPr>
              <w:t xml:space="preserve"> and the global l</w:t>
            </w:r>
            <w:r w:rsidR="00426C83">
              <w:rPr>
                <w:lang w:val="en-GB"/>
              </w:rPr>
              <w:t xml:space="preserve">ack of taxonomic </w:t>
            </w:r>
            <w:r w:rsidR="007A0958">
              <w:rPr>
                <w:lang w:val="en-GB"/>
              </w:rPr>
              <w:t>expertise for specific taxonomic groups has been highlighted repeatedly</w:t>
            </w:r>
            <w:r w:rsidR="00426C83">
              <w:rPr>
                <w:lang w:val="en-GB"/>
              </w:rPr>
              <w:t xml:space="preserve"> </w:t>
            </w:r>
            <w:r w:rsidR="00426C83" w:rsidRPr="00657AED">
              <w:rPr>
                <w:lang w:val="en-GB"/>
              </w:rPr>
              <w:t>(</w:t>
            </w:r>
            <w:r w:rsidR="00426C83">
              <w:rPr>
                <w:lang w:val="en-GB"/>
              </w:rPr>
              <w:t xml:space="preserve">cf. CBD decisions to overcome the </w:t>
            </w:r>
            <w:r w:rsidR="00426C83" w:rsidRPr="00657AED">
              <w:rPr>
                <w:lang w:val="en-GB"/>
              </w:rPr>
              <w:t>Taxonomic Impediment)</w:t>
            </w:r>
            <w:r w:rsidR="00426C83">
              <w:rPr>
                <w:lang w:val="en-GB"/>
              </w:rPr>
              <w:t>.</w:t>
            </w:r>
            <w:r w:rsidR="00426C83" w:rsidRPr="007922D3">
              <w:rPr>
                <w:lang w:val="en-GB"/>
              </w:rPr>
              <w:t xml:space="preserve"> </w:t>
            </w:r>
            <w:r w:rsidR="00426C83">
              <w:rPr>
                <w:lang w:val="en-GB"/>
              </w:rPr>
              <w:t>As a result</w:t>
            </w:r>
            <w:r w:rsidR="00426C83" w:rsidRPr="007922D3">
              <w:rPr>
                <w:lang w:val="en-GB"/>
              </w:rPr>
              <w:t xml:space="preserve">, </w:t>
            </w:r>
            <w:r w:rsidR="00F63C43">
              <w:rPr>
                <w:lang w:val="en-GB"/>
              </w:rPr>
              <w:t xml:space="preserve">there would be huge challenges even in industrialised countries to assess the number </w:t>
            </w:r>
            <w:r w:rsidR="008C54CB">
              <w:rPr>
                <w:lang w:val="en-GB"/>
              </w:rPr>
              <w:t xml:space="preserve">of </w:t>
            </w:r>
            <w:r w:rsidR="00F63C43">
              <w:rPr>
                <w:lang w:val="en-GB"/>
              </w:rPr>
              <w:t>extinctions or to evaluate the conservation status of many insect species based on the Red List Index (Component A.3)</w:t>
            </w:r>
            <w:r w:rsidR="00426C83" w:rsidRPr="007922D3">
              <w:rPr>
                <w:lang w:val="en-GB"/>
              </w:rPr>
              <w:t>.</w:t>
            </w:r>
          </w:p>
        </w:tc>
      </w:tr>
      <w:tr w:rsidR="00426C83" w:rsidRPr="007922D3" w14:paraId="3CC05A42" w14:textId="77777777" w:rsidTr="00235196">
        <w:trPr>
          <w:trHeight w:val="224"/>
        </w:trPr>
        <w:tc>
          <w:tcPr>
            <w:tcW w:w="9606" w:type="dxa"/>
            <w:gridSpan w:val="6"/>
          </w:tcPr>
          <w:p w14:paraId="4312A13C" w14:textId="72F06A1A" w:rsidR="00426C83" w:rsidRPr="007922D3" w:rsidRDefault="00F63C43" w:rsidP="006C0818">
            <w:pPr>
              <w:rPr>
                <w:lang w:val="en-GB"/>
              </w:rPr>
            </w:pPr>
            <w:r>
              <w:rPr>
                <w:lang w:val="en-GB"/>
              </w:rPr>
              <w:t>F</w:t>
            </w:r>
            <w:r w:rsidR="008C54CB">
              <w:rPr>
                <w:lang w:val="en-GB"/>
              </w:rPr>
              <w:t>r</w:t>
            </w:r>
            <w:r>
              <w:rPr>
                <w:lang w:val="en-GB"/>
              </w:rPr>
              <w:t>om our experience, a</w:t>
            </w:r>
            <w:r w:rsidR="00426C83" w:rsidRPr="007922D3">
              <w:rPr>
                <w:lang w:val="en-GB"/>
              </w:rPr>
              <w:t xml:space="preserve">ccess and </w:t>
            </w:r>
            <w:r>
              <w:rPr>
                <w:lang w:val="en-GB"/>
              </w:rPr>
              <w:t>b</w:t>
            </w:r>
            <w:r w:rsidR="00426C83" w:rsidRPr="007922D3">
              <w:rPr>
                <w:lang w:val="en-GB"/>
              </w:rPr>
              <w:t xml:space="preserve">enefit </w:t>
            </w:r>
            <w:r>
              <w:rPr>
                <w:lang w:val="en-GB"/>
              </w:rPr>
              <w:t>s</w:t>
            </w:r>
            <w:r w:rsidR="00426C83" w:rsidRPr="007922D3">
              <w:rPr>
                <w:lang w:val="en-GB"/>
              </w:rPr>
              <w:t xml:space="preserve">haring </w:t>
            </w:r>
            <w:r>
              <w:rPr>
                <w:lang w:val="en-GB"/>
              </w:rPr>
              <w:t xml:space="preserve">are not exclusively agreed in </w:t>
            </w:r>
            <w:r w:rsidRPr="007922D3">
              <w:rPr>
                <w:lang w:val="en-GB"/>
              </w:rPr>
              <w:t>PIC and MAT</w:t>
            </w:r>
            <w:r>
              <w:rPr>
                <w:lang w:val="en-GB"/>
              </w:rPr>
              <w:t xml:space="preserve"> but in a huge variety of contractual agreements ranging from </w:t>
            </w:r>
            <w:r w:rsidRPr="007922D3">
              <w:rPr>
                <w:lang w:val="en-GB"/>
              </w:rPr>
              <w:t>collaboration agreements between</w:t>
            </w:r>
            <w:r>
              <w:rPr>
                <w:lang w:val="en-GB"/>
              </w:rPr>
              <w:t xml:space="preserve"> research institutions, research</w:t>
            </w:r>
            <w:r w:rsidRPr="007922D3">
              <w:rPr>
                <w:lang w:val="en-GB"/>
              </w:rPr>
              <w:t xml:space="preserve"> permits,</w:t>
            </w:r>
            <w:r>
              <w:rPr>
                <w:lang w:val="en-GB"/>
              </w:rPr>
              <w:t xml:space="preserve"> export permits containing MAT, etc. Because of the diversity and heterogeneity of agreements, it might be useful to measure </w:t>
            </w:r>
            <w:r w:rsidR="006C0818">
              <w:rPr>
                <w:lang w:val="en-GB"/>
              </w:rPr>
              <w:t xml:space="preserve">the number of cases where access was agreed instead of (exclusively) referring to PIC and MAT documents as in the current draft version, </w:t>
            </w:r>
            <w:r w:rsidR="00426C83" w:rsidRPr="007922D3">
              <w:rPr>
                <w:lang w:val="en-GB"/>
              </w:rPr>
              <w:t>which may or may not cover the actual number of access cases in respective countries.</w:t>
            </w:r>
          </w:p>
        </w:tc>
      </w:tr>
      <w:tr w:rsidR="004F0B61" w:rsidRPr="00E10372" w14:paraId="2A915DA8" w14:textId="77777777" w:rsidTr="00796A1A">
        <w:trPr>
          <w:trHeight w:val="224"/>
        </w:trPr>
        <w:tc>
          <w:tcPr>
            <w:tcW w:w="9606" w:type="dxa"/>
            <w:gridSpan w:val="6"/>
            <w:shd w:val="clear" w:color="auto" w:fill="C0C0C0"/>
          </w:tcPr>
          <w:p w14:paraId="3A535930" w14:textId="77777777" w:rsidR="004F0B61" w:rsidRPr="00E10372" w:rsidRDefault="004F0B61" w:rsidP="00796A1A">
            <w:pPr>
              <w:jc w:val="center"/>
              <w:rPr>
                <w:b/>
                <w:i/>
                <w:lang w:val="en-GB"/>
              </w:rPr>
            </w:pPr>
            <w:r w:rsidRPr="00CB6BF1">
              <w:rPr>
                <w:b/>
                <w:i/>
                <w:highlight w:val="lightGray"/>
                <w:lang w:val="en-GB"/>
              </w:rPr>
              <w:t>Specific Comments</w:t>
            </w:r>
          </w:p>
        </w:tc>
      </w:tr>
      <w:tr w:rsidR="006053A8" w:rsidRPr="00E10372" w14:paraId="374BD9C6" w14:textId="77777777" w:rsidTr="007876EE">
        <w:trPr>
          <w:trHeight w:val="224"/>
        </w:trPr>
        <w:tc>
          <w:tcPr>
            <w:tcW w:w="794" w:type="dxa"/>
          </w:tcPr>
          <w:p w14:paraId="25C2B9FE" w14:textId="77777777" w:rsidR="005D2E65" w:rsidRPr="00E10372" w:rsidRDefault="005D2E65" w:rsidP="00690111">
            <w:pPr>
              <w:rPr>
                <w:b/>
                <w:sz w:val="22"/>
                <w:szCs w:val="22"/>
                <w:lang w:val="en-GB"/>
              </w:rPr>
            </w:pPr>
            <w:r w:rsidRPr="00E10372">
              <w:rPr>
                <w:b/>
                <w:sz w:val="22"/>
                <w:szCs w:val="22"/>
                <w:lang w:val="en-GB"/>
              </w:rPr>
              <w:lastRenderedPageBreak/>
              <w:t>Table</w:t>
            </w:r>
          </w:p>
        </w:tc>
        <w:tc>
          <w:tcPr>
            <w:tcW w:w="762" w:type="dxa"/>
          </w:tcPr>
          <w:p w14:paraId="3A661573" w14:textId="77777777" w:rsidR="005D2E65" w:rsidRPr="00E10372" w:rsidRDefault="005D2E65" w:rsidP="00690111">
            <w:pPr>
              <w:rPr>
                <w:b/>
                <w:sz w:val="22"/>
                <w:szCs w:val="22"/>
                <w:lang w:val="en-GB"/>
              </w:rPr>
            </w:pPr>
            <w:r w:rsidRPr="00E10372">
              <w:rPr>
                <w:b/>
                <w:sz w:val="22"/>
                <w:szCs w:val="22"/>
                <w:lang w:val="en-GB"/>
              </w:rPr>
              <w:t>Page</w:t>
            </w:r>
          </w:p>
        </w:tc>
        <w:tc>
          <w:tcPr>
            <w:tcW w:w="974" w:type="dxa"/>
          </w:tcPr>
          <w:p w14:paraId="79519DE3" w14:textId="77777777" w:rsidR="005D2E65" w:rsidRPr="00E10372" w:rsidRDefault="005D2E65" w:rsidP="00690111">
            <w:pPr>
              <w:rPr>
                <w:b/>
                <w:lang w:val="en-GB"/>
              </w:rPr>
            </w:pPr>
            <w:r w:rsidRPr="00E10372">
              <w:rPr>
                <w:b/>
                <w:sz w:val="22"/>
                <w:szCs w:val="22"/>
                <w:lang w:val="en-GB"/>
              </w:rPr>
              <w:t>Column letter</w:t>
            </w:r>
          </w:p>
        </w:tc>
        <w:tc>
          <w:tcPr>
            <w:tcW w:w="1147" w:type="dxa"/>
            <w:gridSpan w:val="2"/>
          </w:tcPr>
          <w:p w14:paraId="4B2307BF" w14:textId="77777777" w:rsidR="005D2E65" w:rsidRPr="00E10372" w:rsidRDefault="005D2E65" w:rsidP="00211568">
            <w:pPr>
              <w:rPr>
                <w:b/>
                <w:lang w:val="en-GB"/>
              </w:rPr>
            </w:pPr>
            <w:r w:rsidRPr="00E10372">
              <w:rPr>
                <w:b/>
                <w:lang w:val="en-GB"/>
              </w:rPr>
              <w:t>Row number</w:t>
            </w:r>
          </w:p>
        </w:tc>
        <w:tc>
          <w:tcPr>
            <w:tcW w:w="5929" w:type="dxa"/>
          </w:tcPr>
          <w:p w14:paraId="19ED1503" w14:textId="77777777" w:rsidR="005D2E65" w:rsidRPr="00E10372" w:rsidRDefault="005D2E65" w:rsidP="00690111">
            <w:pPr>
              <w:rPr>
                <w:b/>
                <w:lang w:val="en-GB"/>
              </w:rPr>
            </w:pPr>
            <w:r w:rsidRPr="00E10372">
              <w:rPr>
                <w:b/>
                <w:sz w:val="22"/>
                <w:szCs w:val="22"/>
                <w:lang w:val="en-GB"/>
              </w:rPr>
              <w:t>Comment</w:t>
            </w:r>
          </w:p>
        </w:tc>
      </w:tr>
      <w:tr w:rsidR="006053A8" w:rsidRPr="00E10372" w14:paraId="3366BAF1" w14:textId="77777777" w:rsidTr="007876EE">
        <w:trPr>
          <w:trHeight w:val="224"/>
        </w:trPr>
        <w:tc>
          <w:tcPr>
            <w:tcW w:w="794" w:type="dxa"/>
          </w:tcPr>
          <w:p w14:paraId="73EE57EB" w14:textId="77777777" w:rsidR="005D2E65" w:rsidRPr="00E10372" w:rsidRDefault="008B2565" w:rsidP="005D2E65">
            <w:pPr>
              <w:rPr>
                <w:lang w:val="en-GB"/>
              </w:rPr>
            </w:pPr>
            <w:r w:rsidRPr="00E10372">
              <w:rPr>
                <w:lang w:val="en-GB"/>
              </w:rPr>
              <w:t>1</w:t>
            </w:r>
          </w:p>
        </w:tc>
        <w:tc>
          <w:tcPr>
            <w:tcW w:w="762" w:type="dxa"/>
          </w:tcPr>
          <w:p w14:paraId="19AFCE28" w14:textId="77777777" w:rsidR="005D2E65" w:rsidRPr="00E10372" w:rsidRDefault="008B2565" w:rsidP="005D2E65">
            <w:pPr>
              <w:rPr>
                <w:lang w:val="en-GB"/>
              </w:rPr>
            </w:pPr>
            <w:r w:rsidRPr="00E10372">
              <w:rPr>
                <w:lang w:val="en-GB"/>
              </w:rPr>
              <w:t>2</w:t>
            </w:r>
          </w:p>
        </w:tc>
        <w:tc>
          <w:tcPr>
            <w:tcW w:w="974" w:type="dxa"/>
          </w:tcPr>
          <w:p w14:paraId="08848AB5" w14:textId="77777777" w:rsidR="005D2E65" w:rsidRPr="00E10372" w:rsidRDefault="008B2565" w:rsidP="005D2E65">
            <w:pPr>
              <w:rPr>
                <w:lang w:val="en-GB"/>
              </w:rPr>
            </w:pPr>
            <w:r w:rsidRPr="00E10372">
              <w:rPr>
                <w:lang w:val="en-GB"/>
              </w:rPr>
              <w:t>A</w:t>
            </w:r>
          </w:p>
        </w:tc>
        <w:tc>
          <w:tcPr>
            <w:tcW w:w="1147" w:type="dxa"/>
            <w:gridSpan w:val="2"/>
          </w:tcPr>
          <w:p w14:paraId="5FCA01BE" w14:textId="77777777" w:rsidR="005D2E65" w:rsidRPr="00E10372" w:rsidRDefault="008B2565" w:rsidP="005D2E65">
            <w:pPr>
              <w:rPr>
                <w:lang w:val="en-GB"/>
              </w:rPr>
            </w:pPr>
            <w:r w:rsidRPr="00E10372">
              <w:rPr>
                <w:lang w:val="en-GB"/>
              </w:rPr>
              <w:t>1-50</w:t>
            </w:r>
          </w:p>
        </w:tc>
        <w:tc>
          <w:tcPr>
            <w:tcW w:w="5929" w:type="dxa"/>
          </w:tcPr>
          <w:p w14:paraId="63B1B482" w14:textId="77777777" w:rsidR="005D2E65" w:rsidRPr="00E10372" w:rsidRDefault="008B2565" w:rsidP="009E6674">
            <w:pPr>
              <w:rPr>
                <w:lang w:val="en-GB"/>
              </w:rPr>
            </w:pPr>
            <w:r w:rsidRPr="00E10372">
              <w:rPr>
                <w:lang w:val="en-GB"/>
              </w:rPr>
              <w:t>Components A1 &amp; A2 refer to ‘natural ecosystems’ and ‘ecosystem integrity’ respectively; most subsequent indicators however are metrics on habitat quality</w:t>
            </w:r>
            <w:r w:rsidR="008C54CB">
              <w:rPr>
                <w:lang w:val="en-GB"/>
              </w:rPr>
              <w:t>.</w:t>
            </w:r>
            <w:r w:rsidRPr="00E10372">
              <w:rPr>
                <w:lang w:val="en-GB"/>
              </w:rPr>
              <w:t xml:space="preserve"> </w:t>
            </w:r>
            <w:r w:rsidR="009E6674">
              <w:rPr>
                <w:lang w:val="en-GB"/>
              </w:rPr>
              <w:t>W</w:t>
            </w:r>
            <w:r w:rsidRPr="00E10372">
              <w:rPr>
                <w:lang w:val="en-GB"/>
              </w:rPr>
              <w:t xml:space="preserve">hile ecosystems </w:t>
            </w:r>
            <w:r w:rsidR="009E6674">
              <w:rPr>
                <w:lang w:val="en-GB"/>
              </w:rPr>
              <w:t>usually maintain some sort of</w:t>
            </w:r>
            <w:r w:rsidRPr="00E10372">
              <w:rPr>
                <w:lang w:val="en-GB"/>
              </w:rPr>
              <w:t xml:space="preserve"> equilibrium</w:t>
            </w:r>
            <w:r w:rsidR="009E6674">
              <w:rPr>
                <w:lang w:val="en-GB"/>
              </w:rPr>
              <w:t>, it may be on a lower, degraded level with less species or lower ecosystem-services. B</w:t>
            </w:r>
            <w:r w:rsidRPr="00E10372">
              <w:rPr>
                <w:lang w:val="en-GB"/>
              </w:rPr>
              <w:t>iodiversity loss is closely correlated with habitat loss</w:t>
            </w:r>
            <w:r w:rsidR="009E6674">
              <w:rPr>
                <w:lang w:val="en-GB"/>
              </w:rPr>
              <w:t xml:space="preserve"> and loss of </w:t>
            </w:r>
            <w:r w:rsidRPr="00E10372">
              <w:rPr>
                <w:lang w:val="en-GB"/>
              </w:rPr>
              <w:t>habitat quality. Thus is might be wort</w:t>
            </w:r>
            <w:r w:rsidR="00F36DAE">
              <w:rPr>
                <w:lang w:val="en-GB"/>
              </w:rPr>
              <w:t>h</w:t>
            </w:r>
            <w:r w:rsidRPr="00E10372">
              <w:rPr>
                <w:lang w:val="en-GB"/>
              </w:rPr>
              <w:t xml:space="preserve"> rephrasing “A1. Increased extent </w:t>
            </w:r>
            <w:r w:rsidRPr="00E10372">
              <w:rPr>
                <w:b/>
                <w:u w:val="single"/>
                <w:lang w:val="en-GB"/>
              </w:rPr>
              <w:t>and quality</w:t>
            </w:r>
            <w:r w:rsidRPr="00E10372">
              <w:rPr>
                <w:lang w:val="en-GB"/>
              </w:rPr>
              <w:t xml:space="preserve"> of natural </w:t>
            </w:r>
            <w:r w:rsidRPr="00E10372">
              <w:rPr>
                <w:b/>
                <w:u w:val="single"/>
                <w:lang w:val="en-GB"/>
              </w:rPr>
              <w:t>habitats</w:t>
            </w:r>
            <w:r w:rsidRPr="00E10372">
              <w:rPr>
                <w:lang w:val="en-GB"/>
              </w:rPr>
              <w:t xml:space="preserve"> (terrestrial …” and “A2. </w:t>
            </w:r>
            <w:r w:rsidRPr="00E10372">
              <w:rPr>
                <w:b/>
                <w:u w:val="single"/>
                <w:lang w:val="en-GB"/>
              </w:rPr>
              <w:t>Habitat</w:t>
            </w:r>
            <w:r w:rsidRPr="00E10372">
              <w:rPr>
                <w:lang w:val="en-GB"/>
              </w:rPr>
              <w:t xml:space="preserve"> integrity and connectivity …” respectively.</w:t>
            </w:r>
            <w:r w:rsidR="009C7C34" w:rsidRPr="00E10372">
              <w:rPr>
                <w:lang w:val="en-GB"/>
              </w:rPr>
              <w:t xml:space="preserve"> Programmes aiming to improve the situation usually also have a specific focus to improve habitat quality rather than ecosystem quality and the metrics and indicators usually are designed correspondingly (cf. EU Water Framework directive, RAMSAR R-METT Tracking tool, etc.)</w:t>
            </w:r>
            <w:r w:rsidR="008C54CB">
              <w:rPr>
                <w:lang w:val="en-GB"/>
              </w:rPr>
              <w:t>.</w:t>
            </w:r>
            <w:r w:rsidR="009C7C34" w:rsidRPr="00E10372">
              <w:rPr>
                <w:lang w:val="en-GB"/>
              </w:rPr>
              <w:t xml:space="preserve"> </w:t>
            </w:r>
          </w:p>
        </w:tc>
      </w:tr>
      <w:tr w:rsidR="00E7179C" w:rsidRPr="00E10372" w14:paraId="5E14AEC4" w14:textId="77777777" w:rsidTr="007876EE">
        <w:trPr>
          <w:trHeight w:val="1180"/>
        </w:trPr>
        <w:tc>
          <w:tcPr>
            <w:tcW w:w="794" w:type="dxa"/>
          </w:tcPr>
          <w:p w14:paraId="071E6F9E" w14:textId="77777777" w:rsidR="00E7179C" w:rsidRPr="00E10372" w:rsidRDefault="00E7179C" w:rsidP="005D2E65">
            <w:pPr>
              <w:rPr>
                <w:lang w:val="en-GB"/>
              </w:rPr>
            </w:pPr>
            <w:r w:rsidRPr="00E10372">
              <w:rPr>
                <w:lang w:val="en-GB"/>
              </w:rPr>
              <w:t>1</w:t>
            </w:r>
          </w:p>
        </w:tc>
        <w:tc>
          <w:tcPr>
            <w:tcW w:w="762" w:type="dxa"/>
          </w:tcPr>
          <w:p w14:paraId="35ACBF7D" w14:textId="77777777" w:rsidR="00E7179C" w:rsidRPr="00E10372" w:rsidRDefault="00E7179C" w:rsidP="005D2E65">
            <w:pPr>
              <w:rPr>
                <w:lang w:val="en-GB"/>
              </w:rPr>
            </w:pPr>
            <w:r w:rsidRPr="00E10372">
              <w:rPr>
                <w:lang w:val="en-GB"/>
              </w:rPr>
              <w:t>3</w:t>
            </w:r>
          </w:p>
        </w:tc>
        <w:tc>
          <w:tcPr>
            <w:tcW w:w="974" w:type="dxa"/>
          </w:tcPr>
          <w:p w14:paraId="3F3AF600" w14:textId="77777777" w:rsidR="00E7179C" w:rsidRPr="00E10372" w:rsidRDefault="00E7179C" w:rsidP="005D2E65">
            <w:pPr>
              <w:rPr>
                <w:lang w:val="en-GB"/>
              </w:rPr>
            </w:pPr>
            <w:r w:rsidRPr="00E10372">
              <w:rPr>
                <w:lang w:val="en-GB"/>
              </w:rPr>
              <w:t>A</w:t>
            </w:r>
          </w:p>
        </w:tc>
        <w:tc>
          <w:tcPr>
            <w:tcW w:w="1147" w:type="dxa"/>
            <w:gridSpan w:val="2"/>
          </w:tcPr>
          <w:p w14:paraId="53FC44CD" w14:textId="77777777" w:rsidR="00E7179C" w:rsidRPr="00E10372" w:rsidRDefault="00E7179C" w:rsidP="005D2E65">
            <w:pPr>
              <w:rPr>
                <w:lang w:val="en-GB"/>
              </w:rPr>
            </w:pPr>
            <w:r w:rsidRPr="00E10372">
              <w:rPr>
                <w:lang w:val="en-GB"/>
              </w:rPr>
              <w:t>34</w:t>
            </w:r>
          </w:p>
        </w:tc>
        <w:tc>
          <w:tcPr>
            <w:tcW w:w="5929" w:type="dxa"/>
          </w:tcPr>
          <w:p w14:paraId="0FE84E68" w14:textId="0C2350DF" w:rsidR="00E7179C" w:rsidRPr="00E10372" w:rsidRDefault="00045782" w:rsidP="00D547CA">
            <w:pPr>
              <w:rPr>
                <w:lang w:val="en-GB"/>
              </w:rPr>
            </w:pPr>
            <w:r>
              <w:rPr>
                <w:lang w:val="en-GB"/>
              </w:rPr>
              <w:t>W</w:t>
            </w:r>
            <w:r w:rsidRPr="00E10372">
              <w:rPr>
                <w:lang w:val="en-GB"/>
              </w:rPr>
              <w:t xml:space="preserve">e suggest </w:t>
            </w:r>
            <w:r w:rsidR="008C54CB">
              <w:rPr>
                <w:lang w:val="en-GB"/>
              </w:rPr>
              <w:t xml:space="preserve">a </w:t>
            </w:r>
            <w:r w:rsidRPr="00E10372">
              <w:rPr>
                <w:lang w:val="en-GB"/>
              </w:rPr>
              <w:t xml:space="preserve">slight rewording of this target: </w:t>
            </w:r>
            <w:r w:rsidRPr="00E10372">
              <w:rPr>
                <w:b/>
                <w:lang w:val="en-GB"/>
              </w:rPr>
              <w:t xml:space="preserve">A4. </w:t>
            </w:r>
            <w:r w:rsidRPr="00F21EB3">
              <w:rPr>
                <w:b/>
                <w:i/>
                <w:lang w:val="en-GB"/>
              </w:rPr>
              <w:t>Increase the knowledge on species</w:t>
            </w:r>
            <w:r w:rsidR="00034026">
              <w:rPr>
                <w:b/>
                <w:i/>
                <w:lang w:val="en-GB"/>
              </w:rPr>
              <w:t xml:space="preserve"> and</w:t>
            </w:r>
            <w:r w:rsidRPr="00F21EB3">
              <w:rPr>
                <w:b/>
                <w:i/>
                <w:lang w:val="en-GB"/>
              </w:rPr>
              <w:t xml:space="preserve"> population structures</w:t>
            </w:r>
            <w:r w:rsidRPr="00E10372">
              <w:rPr>
                <w:b/>
                <w:lang w:val="en-GB"/>
              </w:rPr>
              <w:t>.</w:t>
            </w:r>
            <w:r w:rsidRPr="00E10372">
              <w:rPr>
                <w:lang w:val="en-GB"/>
              </w:rPr>
              <w:t xml:space="preserve"> </w:t>
            </w:r>
            <w:r w:rsidR="00D547CA">
              <w:rPr>
                <w:lang w:val="en-GB"/>
              </w:rPr>
              <w:t>Besides the views of the CETAF submission, it remains unclear if</w:t>
            </w:r>
            <w:r>
              <w:rPr>
                <w:lang w:val="en-GB"/>
              </w:rPr>
              <w:t xml:space="preserve"> ‘</w:t>
            </w:r>
            <w:r w:rsidRPr="00174BDE">
              <w:rPr>
                <w:i/>
                <w:lang w:val="en-GB"/>
              </w:rPr>
              <w:t>health</w:t>
            </w:r>
            <w:r>
              <w:rPr>
                <w:lang w:val="en-GB"/>
              </w:rPr>
              <w:t>’</w:t>
            </w:r>
            <w:r w:rsidR="009B708F">
              <w:rPr>
                <w:lang w:val="en-GB"/>
              </w:rPr>
              <w:t>, should be</w:t>
            </w:r>
            <w:r w:rsidR="009B708F" w:rsidRPr="009B708F">
              <w:rPr>
                <w:lang w:val="en-GB"/>
              </w:rPr>
              <w:t xml:space="preserve"> measured by population growth or abundance</w:t>
            </w:r>
            <w:r w:rsidR="009B708F">
              <w:rPr>
                <w:lang w:val="en-GB"/>
              </w:rPr>
              <w:t xml:space="preserve"> for example of potential vectors or parasites interfering or minimising the health of organisms. A specific indicator that would be a suitable metric for ‘health’ is currently not included, and – referring to the suggested indicators LPI and SHI – it is unclear if the </w:t>
            </w:r>
            <w:r w:rsidR="009B708F" w:rsidRPr="00174BDE">
              <w:rPr>
                <w:i/>
                <w:lang w:val="en-GB"/>
              </w:rPr>
              <w:t>‘</w:t>
            </w:r>
            <w:r w:rsidR="009B708F">
              <w:rPr>
                <w:i/>
                <w:lang w:val="en-GB"/>
              </w:rPr>
              <w:t xml:space="preserve">Trend of species </w:t>
            </w:r>
            <w:r w:rsidR="009B708F" w:rsidRPr="00174BDE">
              <w:rPr>
                <w:i/>
                <w:lang w:val="en-GB"/>
              </w:rPr>
              <w:t>abundance’</w:t>
            </w:r>
            <w:r w:rsidR="009B708F">
              <w:rPr>
                <w:lang w:val="en-GB"/>
              </w:rPr>
              <w:t xml:space="preserve"> (monitoring element) should encompass population growth and/or increase in the population of health relevant organisms, or if ‘health’ relates to </w:t>
            </w:r>
            <w:r w:rsidR="00034026">
              <w:rPr>
                <w:lang w:val="en-GB"/>
              </w:rPr>
              <w:t>survival, fitness and adaptability of affected organisms</w:t>
            </w:r>
            <w:r w:rsidR="009B708F">
              <w:rPr>
                <w:lang w:val="en-GB"/>
              </w:rPr>
              <w:t xml:space="preserve">. </w:t>
            </w:r>
            <w:r w:rsidR="00034026">
              <w:rPr>
                <w:lang w:val="en-GB"/>
              </w:rPr>
              <w:t xml:space="preserve">Rephrasing of this component would also be </w:t>
            </w:r>
            <w:r w:rsidR="008B56B5" w:rsidRPr="00E10372">
              <w:rPr>
                <w:lang w:val="en-GB"/>
              </w:rPr>
              <w:t xml:space="preserve">helpful </w:t>
            </w:r>
            <w:r w:rsidR="00034026">
              <w:rPr>
                <w:lang w:val="en-GB"/>
              </w:rPr>
              <w:t>for connection with</w:t>
            </w:r>
            <w:r w:rsidR="008B56B5" w:rsidRPr="00E10372">
              <w:rPr>
                <w:lang w:val="en-GB"/>
              </w:rPr>
              <w:t xml:space="preserve"> Component T5.1 under target 5 and AICHI Target 9 (inferences on potential invasive</w:t>
            </w:r>
            <w:r w:rsidR="00426C83">
              <w:rPr>
                <w:lang w:val="en-GB"/>
              </w:rPr>
              <w:t xml:space="preserve"> </w:t>
            </w:r>
            <w:r w:rsidR="008B56B5" w:rsidRPr="00E10372">
              <w:rPr>
                <w:lang w:val="en-GB"/>
              </w:rPr>
              <w:t>s</w:t>
            </w:r>
            <w:r w:rsidR="00426C83">
              <w:rPr>
                <w:lang w:val="en-GB"/>
              </w:rPr>
              <w:t>pecies</w:t>
            </w:r>
            <w:r w:rsidR="008B56B5" w:rsidRPr="00E10372">
              <w:rPr>
                <w:lang w:val="en-GB"/>
              </w:rPr>
              <w:t xml:space="preserve"> are difficult without profound knowledge on species and their dispersal).</w:t>
            </w:r>
          </w:p>
        </w:tc>
      </w:tr>
      <w:tr w:rsidR="006053A8" w:rsidRPr="00E10372" w14:paraId="784D95A9" w14:textId="77777777" w:rsidTr="007876EE">
        <w:trPr>
          <w:trHeight w:val="224"/>
        </w:trPr>
        <w:tc>
          <w:tcPr>
            <w:tcW w:w="794" w:type="dxa"/>
          </w:tcPr>
          <w:p w14:paraId="5A817DE0" w14:textId="77777777" w:rsidR="005D2E65" w:rsidRPr="00E10372" w:rsidRDefault="005D6E9D" w:rsidP="005D2E65">
            <w:pPr>
              <w:rPr>
                <w:lang w:val="en-GB"/>
              </w:rPr>
            </w:pPr>
            <w:r w:rsidRPr="00E10372">
              <w:rPr>
                <w:lang w:val="en-GB"/>
              </w:rPr>
              <w:t>1</w:t>
            </w:r>
          </w:p>
        </w:tc>
        <w:tc>
          <w:tcPr>
            <w:tcW w:w="762" w:type="dxa"/>
          </w:tcPr>
          <w:p w14:paraId="34C6F110" w14:textId="77777777" w:rsidR="005D2E65" w:rsidRPr="00E10372" w:rsidRDefault="005D6E9D" w:rsidP="005D2E65">
            <w:pPr>
              <w:rPr>
                <w:lang w:val="en-GB"/>
              </w:rPr>
            </w:pPr>
            <w:r w:rsidRPr="00E10372">
              <w:rPr>
                <w:lang w:val="en-GB"/>
              </w:rPr>
              <w:t>3</w:t>
            </w:r>
          </w:p>
        </w:tc>
        <w:tc>
          <w:tcPr>
            <w:tcW w:w="974" w:type="dxa"/>
          </w:tcPr>
          <w:p w14:paraId="4F1AC1DC" w14:textId="77777777" w:rsidR="005D2E65" w:rsidRPr="00E10372" w:rsidRDefault="005D6E9D" w:rsidP="005D2E65">
            <w:pPr>
              <w:rPr>
                <w:lang w:val="en-GB"/>
              </w:rPr>
            </w:pPr>
            <w:r w:rsidRPr="00E10372">
              <w:rPr>
                <w:lang w:val="en-GB"/>
              </w:rPr>
              <w:t>C</w:t>
            </w:r>
          </w:p>
        </w:tc>
        <w:tc>
          <w:tcPr>
            <w:tcW w:w="1147" w:type="dxa"/>
            <w:gridSpan w:val="2"/>
          </w:tcPr>
          <w:p w14:paraId="508C06F6" w14:textId="77777777" w:rsidR="005D2E65" w:rsidRPr="00E10372" w:rsidRDefault="005D6E9D" w:rsidP="005D2E65">
            <w:pPr>
              <w:rPr>
                <w:lang w:val="en-GB"/>
              </w:rPr>
            </w:pPr>
            <w:r w:rsidRPr="00E10372">
              <w:rPr>
                <w:lang w:val="en-GB"/>
              </w:rPr>
              <w:t>34-35</w:t>
            </w:r>
          </w:p>
        </w:tc>
        <w:tc>
          <w:tcPr>
            <w:tcW w:w="5929" w:type="dxa"/>
          </w:tcPr>
          <w:p w14:paraId="26F3F6BE" w14:textId="41E2445E" w:rsidR="005D2E65" w:rsidRPr="00E10372" w:rsidRDefault="00B70B53" w:rsidP="00D547CA">
            <w:pPr>
              <w:rPr>
                <w:lang w:val="en-GB"/>
              </w:rPr>
            </w:pPr>
            <w:r>
              <w:rPr>
                <w:lang w:val="en-GB"/>
              </w:rPr>
              <w:t xml:space="preserve">We suggest </w:t>
            </w:r>
            <w:r w:rsidRPr="007876EE">
              <w:rPr>
                <w:b/>
                <w:lang w:val="en-GB"/>
              </w:rPr>
              <w:t>adjustment of the indicator</w:t>
            </w:r>
            <w:r>
              <w:rPr>
                <w:lang w:val="en-GB"/>
              </w:rPr>
              <w:t xml:space="preserve"> </w:t>
            </w:r>
            <w:r w:rsidR="005D6E9D" w:rsidRPr="00E10372">
              <w:rPr>
                <w:lang w:val="en-GB"/>
              </w:rPr>
              <w:t>‘</w:t>
            </w:r>
            <w:r w:rsidR="005D6E9D" w:rsidRPr="007876EE">
              <w:rPr>
                <w:i/>
                <w:lang w:val="en-GB"/>
              </w:rPr>
              <w:t>Trends in species abundance</w:t>
            </w:r>
            <w:r w:rsidR="005D6E9D" w:rsidRPr="00E10372">
              <w:rPr>
                <w:lang w:val="en-GB"/>
              </w:rPr>
              <w:t xml:space="preserve">’ should refer to the described diversity on </w:t>
            </w:r>
            <w:r w:rsidR="008C54CB">
              <w:rPr>
                <w:lang w:val="en-GB"/>
              </w:rPr>
              <w:t>E</w:t>
            </w:r>
            <w:r w:rsidR="005D6E9D" w:rsidRPr="00E10372">
              <w:rPr>
                <w:lang w:val="en-GB"/>
              </w:rPr>
              <w:t>arth more closely</w:t>
            </w:r>
            <w:r>
              <w:rPr>
                <w:lang w:val="en-GB"/>
              </w:rPr>
              <w:t>.</w:t>
            </w:r>
            <w:r w:rsidR="00F36DAE">
              <w:rPr>
                <w:lang w:val="en-GB"/>
              </w:rPr>
              <w:t xml:space="preserve"> </w:t>
            </w:r>
            <w:r w:rsidR="00D547CA">
              <w:rPr>
                <w:lang w:val="en-GB"/>
              </w:rPr>
              <w:t>Additionally to the CETAF submission, we suggest</w:t>
            </w:r>
            <w:r w:rsidR="00F21EB3">
              <w:rPr>
                <w:lang w:val="en-GB"/>
              </w:rPr>
              <w:t xml:space="preserve"> </w:t>
            </w:r>
            <w:hyperlink r:id="rId11" w:history="1">
              <w:r w:rsidR="00F36DAE" w:rsidRPr="00F36DAE">
                <w:rPr>
                  <w:rStyle w:val="Hyperlink"/>
                  <w:i/>
                  <w:lang w:val="en-GB"/>
                </w:rPr>
                <w:t>ITIS</w:t>
              </w:r>
            </w:hyperlink>
            <w:r w:rsidR="00D547CA">
              <w:rPr>
                <w:lang w:val="en-GB"/>
              </w:rPr>
              <w:t xml:space="preserve"> as additional data platform and follow and share the reasoning and rationale expressed by CETAF</w:t>
            </w:r>
            <w:r w:rsidR="005710CE" w:rsidRPr="00E10372">
              <w:rPr>
                <w:lang w:val="en-GB"/>
              </w:rPr>
              <w:t>.</w:t>
            </w:r>
          </w:p>
        </w:tc>
      </w:tr>
      <w:tr w:rsidR="00807C9F" w:rsidRPr="00E10372" w14:paraId="0A223D22" w14:textId="77777777" w:rsidTr="00877FE7">
        <w:trPr>
          <w:trHeight w:val="1180"/>
        </w:trPr>
        <w:tc>
          <w:tcPr>
            <w:tcW w:w="794" w:type="dxa"/>
          </w:tcPr>
          <w:p w14:paraId="53736EE7" w14:textId="77777777" w:rsidR="00807C9F" w:rsidRPr="00E10372" w:rsidRDefault="00807C9F" w:rsidP="00877FE7">
            <w:pPr>
              <w:rPr>
                <w:lang w:val="en-GB"/>
              </w:rPr>
            </w:pPr>
            <w:r>
              <w:rPr>
                <w:lang w:val="en-GB"/>
              </w:rPr>
              <w:t>1</w:t>
            </w:r>
          </w:p>
        </w:tc>
        <w:tc>
          <w:tcPr>
            <w:tcW w:w="762" w:type="dxa"/>
          </w:tcPr>
          <w:p w14:paraId="0E726D29" w14:textId="77777777" w:rsidR="00807C9F" w:rsidRPr="00E10372" w:rsidRDefault="00807C9F" w:rsidP="00877FE7">
            <w:pPr>
              <w:rPr>
                <w:lang w:val="en-GB"/>
              </w:rPr>
            </w:pPr>
            <w:r>
              <w:rPr>
                <w:lang w:val="en-GB"/>
              </w:rPr>
              <w:t>4</w:t>
            </w:r>
          </w:p>
        </w:tc>
        <w:tc>
          <w:tcPr>
            <w:tcW w:w="974" w:type="dxa"/>
          </w:tcPr>
          <w:p w14:paraId="56D27E2F" w14:textId="77777777" w:rsidR="00807C9F" w:rsidRPr="00E10372" w:rsidRDefault="00807C9F" w:rsidP="00877FE7">
            <w:pPr>
              <w:rPr>
                <w:lang w:val="en-GB"/>
              </w:rPr>
            </w:pPr>
            <w:r>
              <w:rPr>
                <w:lang w:val="en-GB"/>
              </w:rPr>
              <w:t>B</w:t>
            </w:r>
          </w:p>
        </w:tc>
        <w:tc>
          <w:tcPr>
            <w:tcW w:w="1147" w:type="dxa"/>
            <w:gridSpan w:val="2"/>
          </w:tcPr>
          <w:p w14:paraId="643FA511" w14:textId="77777777" w:rsidR="00807C9F" w:rsidRPr="00E10372" w:rsidRDefault="00807C9F" w:rsidP="00877FE7">
            <w:pPr>
              <w:rPr>
                <w:lang w:val="en-GB"/>
              </w:rPr>
            </w:pPr>
            <w:r>
              <w:rPr>
                <w:lang w:val="en-GB"/>
              </w:rPr>
              <w:t>36</w:t>
            </w:r>
          </w:p>
        </w:tc>
        <w:tc>
          <w:tcPr>
            <w:tcW w:w="5929" w:type="dxa"/>
          </w:tcPr>
          <w:p w14:paraId="78AC6EC4" w14:textId="77777777" w:rsidR="00807C9F" w:rsidRDefault="00807C9F" w:rsidP="00877FE7">
            <w:pPr>
              <w:rPr>
                <w:lang w:val="en-GB"/>
              </w:rPr>
            </w:pPr>
            <w:r>
              <w:rPr>
                <w:lang w:val="en-GB"/>
              </w:rPr>
              <w:t>The exact meaning of ‘</w:t>
            </w:r>
            <w:r w:rsidRPr="00034026">
              <w:rPr>
                <w:lang w:val="en-GB"/>
              </w:rPr>
              <w:t>Trends in the diversity of wild species</w:t>
            </w:r>
            <w:r>
              <w:rPr>
                <w:lang w:val="en-GB"/>
              </w:rPr>
              <w:t xml:space="preserve">’ is unclear to us – is this referring to increased/decreased (genetic) diversity within species, i.e. linked with rapid dispersal (e.g. of invasive species) or fragmentation and subsequent isolation of species and/or </w:t>
            </w:r>
            <w:r w:rsidRPr="003A49EE">
              <w:rPr>
                <w:lang w:val="en-GB"/>
              </w:rPr>
              <w:t>anthropogenic</w:t>
            </w:r>
            <w:r>
              <w:rPr>
                <w:lang w:val="en-GB"/>
              </w:rPr>
              <w:t xml:space="preserve">-driven selection &amp; dispersal (cultivated crop / livestock), or to differences observed within populations </w:t>
            </w:r>
            <w:r>
              <w:rPr>
                <w:lang w:val="en-GB"/>
              </w:rPr>
              <w:lastRenderedPageBreak/>
              <w:t xml:space="preserve">of the same species (e.g. gradient of temperature-adapted caddisflies in the same mountain stream)? Depending on what should be monitored, specifically tailored indicators would be useful here, e.g. to address crop diversity (cf. ITPGRFA, </w:t>
            </w:r>
            <w:r>
              <w:t>CIAT/Crop Trust</w:t>
            </w:r>
            <w:r>
              <w:rPr>
                <w:lang w:val="en-GB"/>
              </w:rPr>
              <w:t xml:space="preserve">), Forest Diversity (e.g. </w:t>
            </w:r>
            <w:hyperlink r:id="rId12" w:history="1">
              <w:r w:rsidRPr="00807C9F">
                <w:rPr>
                  <w:rStyle w:val="Hyperlink"/>
                  <w:lang w:val="en-GB"/>
                </w:rPr>
                <w:t>EUFORGEN</w:t>
              </w:r>
            </w:hyperlink>
            <w:r>
              <w:rPr>
                <w:lang w:val="en-GB"/>
              </w:rPr>
              <w:t>) or genetic diversity of organisms found in the wild (cf. sequence uploads to INSDC or BOLD and similar data sources); cf. to specific comment to 1/4/A/36 below.</w:t>
            </w:r>
          </w:p>
        </w:tc>
      </w:tr>
      <w:tr w:rsidR="00161803" w:rsidRPr="00F21EB3" w14:paraId="1E5D0BE1" w14:textId="77777777" w:rsidTr="007876EE">
        <w:trPr>
          <w:trHeight w:val="224"/>
        </w:trPr>
        <w:tc>
          <w:tcPr>
            <w:tcW w:w="794" w:type="dxa"/>
          </w:tcPr>
          <w:p w14:paraId="5E8FF26E" w14:textId="77777777" w:rsidR="005D2E65" w:rsidRPr="00F21EB3" w:rsidRDefault="005710CE" w:rsidP="005D2E65">
            <w:pPr>
              <w:rPr>
                <w:lang w:val="en-GB"/>
              </w:rPr>
            </w:pPr>
            <w:r w:rsidRPr="00F21EB3">
              <w:rPr>
                <w:lang w:val="en-GB"/>
              </w:rPr>
              <w:lastRenderedPageBreak/>
              <w:t>1</w:t>
            </w:r>
          </w:p>
        </w:tc>
        <w:tc>
          <w:tcPr>
            <w:tcW w:w="762" w:type="dxa"/>
          </w:tcPr>
          <w:p w14:paraId="53543ED3" w14:textId="77777777" w:rsidR="005D2E65" w:rsidRPr="00F21EB3" w:rsidRDefault="005710CE" w:rsidP="005D2E65">
            <w:pPr>
              <w:rPr>
                <w:lang w:val="en-GB"/>
              </w:rPr>
            </w:pPr>
            <w:r w:rsidRPr="00F21EB3">
              <w:rPr>
                <w:lang w:val="en-GB"/>
              </w:rPr>
              <w:t>4</w:t>
            </w:r>
          </w:p>
        </w:tc>
        <w:tc>
          <w:tcPr>
            <w:tcW w:w="974" w:type="dxa"/>
          </w:tcPr>
          <w:p w14:paraId="61FB0ED3" w14:textId="77777777" w:rsidR="005D2E65" w:rsidRPr="00F21EB3" w:rsidRDefault="005710CE" w:rsidP="005D2E65">
            <w:pPr>
              <w:rPr>
                <w:lang w:val="en-GB"/>
              </w:rPr>
            </w:pPr>
            <w:r w:rsidRPr="00F21EB3">
              <w:rPr>
                <w:lang w:val="en-GB"/>
              </w:rPr>
              <w:t>A</w:t>
            </w:r>
          </w:p>
        </w:tc>
        <w:tc>
          <w:tcPr>
            <w:tcW w:w="1147" w:type="dxa"/>
            <w:gridSpan w:val="2"/>
          </w:tcPr>
          <w:p w14:paraId="77749D40" w14:textId="77777777" w:rsidR="005D2E65" w:rsidRPr="00F21EB3" w:rsidRDefault="00EF72BA" w:rsidP="005D2E65">
            <w:pPr>
              <w:rPr>
                <w:lang w:val="en-GB"/>
              </w:rPr>
            </w:pPr>
            <w:r w:rsidRPr="00F21EB3">
              <w:rPr>
                <w:lang w:val="en-GB"/>
              </w:rPr>
              <w:t>36</w:t>
            </w:r>
          </w:p>
        </w:tc>
        <w:tc>
          <w:tcPr>
            <w:tcW w:w="5929" w:type="dxa"/>
          </w:tcPr>
          <w:p w14:paraId="4FC18FF8" w14:textId="77777777" w:rsidR="005173DF" w:rsidRPr="00F21EB3" w:rsidRDefault="00EF72BA" w:rsidP="005173DF">
            <w:pPr>
              <w:rPr>
                <w:lang w:val="en-GB"/>
              </w:rPr>
            </w:pPr>
            <w:r w:rsidRPr="00F21EB3">
              <w:rPr>
                <w:lang w:val="en-GB"/>
              </w:rPr>
              <w:t xml:space="preserve">Proposed </w:t>
            </w:r>
            <w:r w:rsidR="00235196" w:rsidRPr="00F21EB3">
              <w:rPr>
                <w:lang w:val="en-GB"/>
              </w:rPr>
              <w:t xml:space="preserve">for the monitoring element </w:t>
            </w:r>
            <w:r w:rsidR="007D3A5C" w:rsidRPr="007876EE">
              <w:rPr>
                <w:i/>
                <w:lang w:val="en-GB"/>
              </w:rPr>
              <w:t>‘</w:t>
            </w:r>
            <w:r w:rsidR="00235196" w:rsidRPr="00F21EB3">
              <w:rPr>
                <w:i/>
                <w:lang w:val="en-GB"/>
              </w:rPr>
              <w:t>Trends in the diversity of wild species</w:t>
            </w:r>
            <w:r w:rsidR="007D3A5C">
              <w:rPr>
                <w:i/>
                <w:lang w:val="en-GB"/>
              </w:rPr>
              <w:t>’</w:t>
            </w:r>
            <w:r w:rsidRPr="00F21EB3">
              <w:rPr>
                <w:lang w:val="en-GB"/>
              </w:rPr>
              <w:t xml:space="preserve"> </w:t>
            </w:r>
            <w:r w:rsidR="007D3A5C">
              <w:rPr>
                <w:lang w:val="en-GB"/>
              </w:rPr>
              <w:t xml:space="preserve">the </w:t>
            </w:r>
            <w:r w:rsidR="007D3A5C" w:rsidRPr="00F21EB3">
              <w:rPr>
                <w:b/>
                <w:lang w:val="en-GB"/>
              </w:rPr>
              <w:t>new indicator</w:t>
            </w:r>
            <w:r w:rsidR="007D3A5C" w:rsidRPr="00F21EB3">
              <w:rPr>
                <w:lang w:val="en-GB"/>
              </w:rPr>
              <w:t xml:space="preserve"> </w:t>
            </w:r>
            <w:r w:rsidR="007D3A5C">
              <w:rPr>
                <w:lang w:val="en-GB"/>
              </w:rPr>
              <w:t>“</w:t>
            </w:r>
            <w:r w:rsidRPr="00F21EB3">
              <w:rPr>
                <w:b/>
                <w:i/>
                <w:lang w:val="en-GB"/>
              </w:rPr>
              <w:t>Completeness of the world’s species catalogue</w:t>
            </w:r>
            <w:r w:rsidR="00235196" w:rsidRPr="00F21EB3">
              <w:rPr>
                <w:b/>
                <w:lang w:val="en-GB"/>
              </w:rPr>
              <w:t>.</w:t>
            </w:r>
            <w:r w:rsidR="007D3A5C">
              <w:rPr>
                <w:b/>
                <w:lang w:val="en-GB"/>
              </w:rPr>
              <w:t>”</w:t>
            </w:r>
            <w:r w:rsidR="005A1341" w:rsidRPr="00F21EB3">
              <w:rPr>
                <w:lang w:val="en-GB"/>
              </w:rPr>
              <w:t xml:space="preserve"> </w:t>
            </w:r>
            <w:r w:rsidR="005173DF" w:rsidRPr="00F21EB3">
              <w:rPr>
                <w:lang w:val="en-GB"/>
              </w:rPr>
              <w:t>Proposed data sources should include</w:t>
            </w:r>
            <w:r w:rsidR="00F21EB3" w:rsidRPr="00F21EB3">
              <w:rPr>
                <w:lang w:val="en-GB"/>
              </w:rPr>
              <w:t xml:space="preserve"> </w:t>
            </w:r>
            <w:hyperlink r:id="rId13" w:history="1">
              <w:r w:rsidR="005173DF" w:rsidRPr="007876EE">
                <w:rPr>
                  <w:rStyle w:val="Hyperlink"/>
                  <w:color w:val="auto"/>
                  <w:u w:val="none"/>
                  <w:lang w:val="en-GB"/>
                </w:rPr>
                <w:t>GBIF</w:t>
              </w:r>
            </w:hyperlink>
            <w:r w:rsidR="005173DF" w:rsidRPr="00D97B52">
              <w:t xml:space="preserve">, </w:t>
            </w:r>
            <w:hyperlink r:id="rId14" w:history="1">
              <w:r w:rsidR="005173DF" w:rsidRPr="007876EE">
                <w:rPr>
                  <w:rStyle w:val="Hyperlink"/>
                  <w:color w:val="auto"/>
                  <w:u w:val="none"/>
                  <w:lang w:val="en-GB"/>
                </w:rPr>
                <w:t>INSDC</w:t>
              </w:r>
            </w:hyperlink>
            <w:r w:rsidR="005173DF" w:rsidRPr="007876EE">
              <w:rPr>
                <w:rStyle w:val="Hyperlink"/>
                <w:color w:val="auto"/>
                <w:u w:val="none"/>
                <w:lang w:val="en-GB"/>
              </w:rPr>
              <w:t xml:space="preserve">, </w:t>
            </w:r>
            <w:hyperlink r:id="rId15" w:history="1">
              <w:r w:rsidR="005173DF" w:rsidRPr="007876EE">
                <w:rPr>
                  <w:rStyle w:val="Hyperlink"/>
                  <w:color w:val="auto"/>
                  <w:u w:val="none"/>
                  <w:lang w:val="en-GB"/>
                </w:rPr>
                <w:t>BOLD</w:t>
              </w:r>
            </w:hyperlink>
            <w:r w:rsidR="00D97B52">
              <w:rPr>
                <w:rStyle w:val="Hyperlink"/>
                <w:color w:val="auto"/>
                <w:u w:val="none"/>
                <w:lang w:val="en-GB"/>
              </w:rPr>
              <w:t xml:space="preserve"> records</w:t>
            </w:r>
            <w:r w:rsidR="005173DF" w:rsidRPr="00F21EB3">
              <w:t>.</w:t>
            </w:r>
            <w:r w:rsidR="005173DF" w:rsidRPr="00F21EB3">
              <w:rPr>
                <w:lang w:val="en-GB"/>
              </w:rPr>
              <w:t xml:space="preserve"> Baseline: 1970 – annually.</w:t>
            </w:r>
          </w:p>
          <w:p w14:paraId="4FBCF057" w14:textId="20659D52" w:rsidR="0073604C" w:rsidRPr="00F21EB3" w:rsidRDefault="005173DF" w:rsidP="00D547CA">
            <w:pPr>
              <w:rPr>
                <w:lang w:val="en-GB"/>
              </w:rPr>
            </w:pPr>
            <w:r w:rsidRPr="00F21EB3">
              <w:rPr>
                <w:b/>
                <w:lang w:val="en-GB"/>
              </w:rPr>
              <w:t>Rationale</w:t>
            </w:r>
            <w:r w:rsidRPr="00F21EB3">
              <w:rPr>
                <w:lang w:val="en-GB"/>
              </w:rPr>
              <w:t xml:space="preserve">: </w:t>
            </w:r>
            <w:r w:rsidR="00D547CA">
              <w:rPr>
                <w:lang w:val="en-GB"/>
              </w:rPr>
              <w:t xml:space="preserve">SPNHC fully endorse the reasoning expressed by CETAF. Information, knowledge and data on species are fundamental for all areas of the CBD, the post-2020 Framework and SDG targets 14 &amp; 15. This has repeatedly been acknowledged by </w:t>
            </w:r>
            <w:r w:rsidR="00235196" w:rsidRPr="00F21EB3">
              <w:rPr>
                <w:lang w:val="en-GB"/>
              </w:rPr>
              <w:t>CBD-decisions to overcome the taxonomic impediment</w:t>
            </w:r>
            <w:r w:rsidRPr="00F21EB3">
              <w:rPr>
                <w:lang w:val="en-GB"/>
              </w:rPr>
              <w:t>. Because of the overwhelming majority of organisms</w:t>
            </w:r>
            <w:r w:rsidR="00235196" w:rsidRPr="00F21EB3">
              <w:rPr>
                <w:lang w:val="en-GB"/>
              </w:rPr>
              <w:t xml:space="preserve"> </w:t>
            </w:r>
            <w:r w:rsidRPr="00F21EB3">
              <w:rPr>
                <w:lang w:val="en-GB"/>
              </w:rPr>
              <w:t xml:space="preserve">on </w:t>
            </w:r>
            <w:r w:rsidR="00FD7861">
              <w:rPr>
                <w:lang w:val="en-GB"/>
              </w:rPr>
              <w:t>E</w:t>
            </w:r>
            <w:r w:rsidRPr="00F21EB3">
              <w:rPr>
                <w:lang w:val="en-GB"/>
              </w:rPr>
              <w:t xml:space="preserve">arth, this indicator </w:t>
            </w:r>
            <w:r w:rsidR="00235196" w:rsidRPr="00F21EB3">
              <w:rPr>
                <w:lang w:val="en-GB"/>
              </w:rPr>
              <w:t xml:space="preserve">would be crucial to set the baseline for </w:t>
            </w:r>
            <w:r w:rsidR="005A1341" w:rsidRPr="00F21EB3">
              <w:rPr>
                <w:lang w:val="en-GB"/>
              </w:rPr>
              <w:t xml:space="preserve">global </w:t>
            </w:r>
            <w:r w:rsidR="00D97B52">
              <w:rPr>
                <w:lang w:val="en-GB"/>
              </w:rPr>
              <w:t xml:space="preserve">data on </w:t>
            </w:r>
            <w:r w:rsidR="005A1341" w:rsidRPr="00F21EB3">
              <w:rPr>
                <w:lang w:val="en-GB"/>
              </w:rPr>
              <w:t>biodiversity</w:t>
            </w:r>
            <w:r w:rsidR="00EF72BA" w:rsidRPr="007876EE">
              <w:rPr>
                <w:lang w:val="en-GB"/>
              </w:rPr>
              <w:t>.</w:t>
            </w:r>
            <w:r w:rsidR="00EF72BA" w:rsidRPr="00F21EB3">
              <w:rPr>
                <w:lang w:val="en-GB"/>
              </w:rPr>
              <w:t xml:space="preserve"> </w:t>
            </w:r>
            <w:r w:rsidRPr="00F21EB3">
              <w:rPr>
                <w:lang w:val="en-GB"/>
              </w:rPr>
              <w:t xml:space="preserve">NBSAPs and National Biodiversity reports </w:t>
            </w:r>
            <w:r w:rsidR="00D97B52">
              <w:rPr>
                <w:lang w:val="en-GB"/>
              </w:rPr>
              <w:t xml:space="preserve">usually rely and </w:t>
            </w:r>
            <w:r w:rsidRPr="00F21EB3">
              <w:rPr>
                <w:lang w:val="en-GB"/>
              </w:rPr>
              <w:t>would benefit from these data as well, as proper biodiversity assessments in many countries still need to be carried out. This data would have high relevancy for Monitoring elements in T5.2 and for T19</w:t>
            </w:r>
            <w:r w:rsidR="00444DBA">
              <w:rPr>
                <w:lang w:val="en-GB"/>
              </w:rPr>
              <w:t>.1</w:t>
            </w:r>
            <w:r w:rsidRPr="00F21EB3">
              <w:rPr>
                <w:lang w:val="en-GB"/>
              </w:rPr>
              <w:t xml:space="preserve"> </w:t>
            </w:r>
            <w:r w:rsidR="00444DBA">
              <w:rPr>
                <w:lang w:val="en-GB"/>
              </w:rPr>
              <w:t>&amp; T19.3</w:t>
            </w:r>
            <w:r w:rsidRPr="00F21EB3">
              <w:rPr>
                <w:lang w:val="en-GB"/>
              </w:rPr>
              <w:t>.</w:t>
            </w:r>
          </w:p>
        </w:tc>
      </w:tr>
      <w:tr w:rsidR="00807C9F" w:rsidRPr="00F21EB3" w14:paraId="25C0BEC8" w14:textId="77777777" w:rsidTr="007876EE">
        <w:trPr>
          <w:trHeight w:val="224"/>
        </w:trPr>
        <w:tc>
          <w:tcPr>
            <w:tcW w:w="794" w:type="dxa"/>
          </w:tcPr>
          <w:p w14:paraId="729D7B25" w14:textId="77777777" w:rsidR="00807C9F" w:rsidRPr="00F21EB3" w:rsidRDefault="00807C9F" w:rsidP="005D2E65">
            <w:pPr>
              <w:rPr>
                <w:lang w:val="en-GB"/>
              </w:rPr>
            </w:pPr>
            <w:r>
              <w:rPr>
                <w:lang w:val="en-GB"/>
              </w:rPr>
              <w:t>1</w:t>
            </w:r>
          </w:p>
        </w:tc>
        <w:tc>
          <w:tcPr>
            <w:tcW w:w="762" w:type="dxa"/>
          </w:tcPr>
          <w:p w14:paraId="1E8A346D" w14:textId="77777777" w:rsidR="00807C9F" w:rsidRPr="00F21EB3" w:rsidRDefault="00807C9F" w:rsidP="005D2E65">
            <w:pPr>
              <w:rPr>
                <w:lang w:val="en-GB"/>
              </w:rPr>
            </w:pPr>
            <w:r>
              <w:rPr>
                <w:lang w:val="en-GB"/>
              </w:rPr>
              <w:t>4</w:t>
            </w:r>
          </w:p>
        </w:tc>
        <w:tc>
          <w:tcPr>
            <w:tcW w:w="974" w:type="dxa"/>
          </w:tcPr>
          <w:p w14:paraId="370A0859" w14:textId="77777777" w:rsidR="00807C9F" w:rsidRPr="00F21EB3" w:rsidRDefault="00807C9F" w:rsidP="005D2E65">
            <w:pPr>
              <w:rPr>
                <w:lang w:val="en-GB"/>
              </w:rPr>
            </w:pPr>
            <w:r>
              <w:rPr>
                <w:lang w:val="en-GB"/>
              </w:rPr>
              <w:t>A</w:t>
            </w:r>
          </w:p>
        </w:tc>
        <w:tc>
          <w:tcPr>
            <w:tcW w:w="1147" w:type="dxa"/>
            <w:gridSpan w:val="2"/>
          </w:tcPr>
          <w:p w14:paraId="16EF1481" w14:textId="77777777" w:rsidR="00807C9F" w:rsidRPr="00F21EB3" w:rsidRDefault="00807C9F" w:rsidP="005D2E65">
            <w:pPr>
              <w:rPr>
                <w:lang w:val="en-GB"/>
              </w:rPr>
            </w:pPr>
            <w:r>
              <w:rPr>
                <w:lang w:val="en-GB"/>
              </w:rPr>
              <w:t>42-50</w:t>
            </w:r>
          </w:p>
        </w:tc>
        <w:tc>
          <w:tcPr>
            <w:tcW w:w="5929" w:type="dxa"/>
          </w:tcPr>
          <w:p w14:paraId="6CF247FE" w14:textId="77777777" w:rsidR="00807C9F" w:rsidRPr="00F21EB3" w:rsidRDefault="00807C9F" w:rsidP="00C40944">
            <w:pPr>
              <w:rPr>
                <w:lang w:val="en-GB"/>
              </w:rPr>
            </w:pPr>
            <w:r>
              <w:rPr>
                <w:lang w:val="en-GB"/>
              </w:rPr>
              <w:t xml:space="preserve">It might be worth considering to move </w:t>
            </w:r>
            <w:r w:rsidR="0005302D">
              <w:rPr>
                <w:lang w:val="en-GB"/>
              </w:rPr>
              <w:t xml:space="preserve">this </w:t>
            </w:r>
            <w:r>
              <w:rPr>
                <w:lang w:val="en-GB"/>
              </w:rPr>
              <w:t xml:space="preserve">component up to </w:t>
            </w:r>
            <w:r w:rsidR="002317BD">
              <w:rPr>
                <w:lang w:val="en-GB"/>
              </w:rPr>
              <w:t xml:space="preserve">A3 and to number subsequent components accordingly. </w:t>
            </w:r>
            <w:r w:rsidR="002317BD" w:rsidRPr="00174BDE">
              <w:rPr>
                <w:b/>
                <w:lang w:val="en-GB"/>
              </w:rPr>
              <w:t>Rationale</w:t>
            </w:r>
            <w:r w:rsidR="002317BD">
              <w:rPr>
                <w:lang w:val="en-GB"/>
              </w:rPr>
              <w:t xml:space="preserve">: Currently, </w:t>
            </w:r>
            <w:r w:rsidR="00C40944">
              <w:rPr>
                <w:lang w:val="en-GB"/>
              </w:rPr>
              <w:t>components and monitoring elements referring to ‘ecosystems’ occur at different places under goal A. If the intention is to have different metrics on habitats (see our comment on 1/2/A/1-50 above) and ecosystems, this could be useful, if all metrics should cover either habitats or ‘ecosystems’, it might be worth consolidating them at the beginning of goal A.</w:t>
            </w:r>
          </w:p>
        </w:tc>
      </w:tr>
      <w:tr w:rsidR="006053A8" w:rsidRPr="00E10372" w14:paraId="2B0233EE" w14:textId="77777777" w:rsidTr="007876EE">
        <w:trPr>
          <w:trHeight w:val="224"/>
        </w:trPr>
        <w:tc>
          <w:tcPr>
            <w:tcW w:w="794" w:type="dxa"/>
          </w:tcPr>
          <w:p w14:paraId="6E63BA85" w14:textId="77777777" w:rsidR="005D2E65" w:rsidRPr="00E10372" w:rsidRDefault="00705B3F" w:rsidP="005D2E65">
            <w:pPr>
              <w:rPr>
                <w:lang w:val="en-GB"/>
              </w:rPr>
            </w:pPr>
            <w:r w:rsidRPr="00E10372">
              <w:rPr>
                <w:lang w:val="en-GB"/>
              </w:rPr>
              <w:t>1</w:t>
            </w:r>
          </w:p>
        </w:tc>
        <w:tc>
          <w:tcPr>
            <w:tcW w:w="762" w:type="dxa"/>
          </w:tcPr>
          <w:p w14:paraId="02F7858B" w14:textId="77777777" w:rsidR="005D2E65" w:rsidRPr="00E10372" w:rsidRDefault="00705B3F" w:rsidP="005D2E65">
            <w:pPr>
              <w:rPr>
                <w:lang w:val="en-GB"/>
              </w:rPr>
            </w:pPr>
            <w:r w:rsidRPr="00E10372">
              <w:rPr>
                <w:lang w:val="en-GB"/>
              </w:rPr>
              <w:t>6</w:t>
            </w:r>
          </w:p>
        </w:tc>
        <w:tc>
          <w:tcPr>
            <w:tcW w:w="974" w:type="dxa"/>
          </w:tcPr>
          <w:p w14:paraId="6CCAD779" w14:textId="77777777" w:rsidR="005D2E65" w:rsidRPr="00E10372" w:rsidRDefault="001929CF" w:rsidP="005D2E65">
            <w:pPr>
              <w:rPr>
                <w:lang w:val="en-GB"/>
              </w:rPr>
            </w:pPr>
            <w:r w:rsidRPr="00E10372">
              <w:rPr>
                <w:lang w:val="en-GB"/>
              </w:rPr>
              <w:t>C</w:t>
            </w:r>
          </w:p>
        </w:tc>
        <w:tc>
          <w:tcPr>
            <w:tcW w:w="1147" w:type="dxa"/>
            <w:gridSpan w:val="2"/>
          </w:tcPr>
          <w:p w14:paraId="3CB91CB8" w14:textId="77777777" w:rsidR="005D2E65" w:rsidRPr="00E10372" w:rsidRDefault="001929CF" w:rsidP="005D2E65">
            <w:pPr>
              <w:rPr>
                <w:lang w:val="en-GB"/>
              </w:rPr>
            </w:pPr>
            <w:r w:rsidRPr="00E10372">
              <w:rPr>
                <w:lang w:val="en-GB"/>
              </w:rPr>
              <w:t>72</w:t>
            </w:r>
          </w:p>
        </w:tc>
        <w:tc>
          <w:tcPr>
            <w:tcW w:w="5929" w:type="dxa"/>
          </w:tcPr>
          <w:p w14:paraId="248F8EA5" w14:textId="77777777" w:rsidR="005173DF" w:rsidRDefault="005173DF" w:rsidP="005173DF">
            <w:pPr>
              <w:rPr>
                <w:lang w:val="en-GB"/>
              </w:rPr>
            </w:pPr>
            <w:r w:rsidRPr="00444DBA">
              <w:rPr>
                <w:lang w:val="en-GB"/>
              </w:rPr>
              <w:t>We propose the</w:t>
            </w:r>
            <w:r>
              <w:rPr>
                <w:b/>
                <w:lang w:val="en-GB"/>
              </w:rPr>
              <w:t xml:space="preserve"> n</w:t>
            </w:r>
            <w:r w:rsidR="001929CF" w:rsidRPr="00E10372">
              <w:rPr>
                <w:b/>
                <w:lang w:val="en-GB"/>
              </w:rPr>
              <w:t>ew indicator</w:t>
            </w:r>
            <w:r w:rsidR="001929CF" w:rsidRPr="00E10372">
              <w:rPr>
                <w:lang w:val="en-GB"/>
              </w:rPr>
              <w:t xml:space="preserve"> </w:t>
            </w:r>
            <w:r w:rsidR="007D3A5C">
              <w:rPr>
                <w:lang w:val="en-GB"/>
              </w:rPr>
              <w:t>“</w:t>
            </w:r>
            <w:r w:rsidR="001929CF" w:rsidRPr="00444DBA">
              <w:rPr>
                <w:b/>
                <w:i/>
                <w:lang w:val="en-GB"/>
              </w:rPr>
              <w:t>NP-parties have implemented simplified measures on access for non-commercial research purposes under Art. 8a</w:t>
            </w:r>
            <w:r w:rsidR="001929CF" w:rsidRPr="00444DBA">
              <w:rPr>
                <w:b/>
                <w:lang w:val="en-GB"/>
              </w:rPr>
              <w:t>.</w:t>
            </w:r>
            <w:r w:rsidR="007D3A5C">
              <w:rPr>
                <w:b/>
                <w:lang w:val="en-GB"/>
              </w:rPr>
              <w:t>”</w:t>
            </w:r>
            <w:r w:rsidRPr="00E10372">
              <w:rPr>
                <w:lang w:val="en-GB"/>
              </w:rPr>
              <w:t xml:space="preserve"> Proposed data sources: NFPs</w:t>
            </w:r>
            <w:r w:rsidR="007D1A8B">
              <w:rPr>
                <w:lang w:val="en-GB"/>
              </w:rPr>
              <w:t>;</w:t>
            </w:r>
            <w:r w:rsidR="007D1A8B" w:rsidRPr="00E10372">
              <w:rPr>
                <w:lang w:val="en-GB"/>
              </w:rPr>
              <w:t xml:space="preserve"> Baseline: 2014 – annually</w:t>
            </w:r>
            <w:r>
              <w:rPr>
                <w:lang w:val="en-GB"/>
              </w:rPr>
              <w:t>.</w:t>
            </w:r>
          </w:p>
          <w:p w14:paraId="32601494" w14:textId="77777777" w:rsidR="005D2E65" w:rsidRPr="00E10372" w:rsidRDefault="001929CF" w:rsidP="00444DBA">
            <w:pPr>
              <w:rPr>
                <w:lang w:val="en-GB"/>
              </w:rPr>
            </w:pPr>
            <w:r w:rsidRPr="00444DBA">
              <w:rPr>
                <w:b/>
                <w:lang w:val="en-GB"/>
              </w:rPr>
              <w:t>Rationale</w:t>
            </w:r>
            <w:r w:rsidRPr="00E10372">
              <w:rPr>
                <w:lang w:val="en-GB"/>
              </w:rPr>
              <w:t xml:space="preserve">: </w:t>
            </w:r>
            <w:r w:rsidR="005173DF">
              <w:rPr>
                <w:lang w:val="en-GB"/>
              </w:rPr>
              <w:t>R</w:t>
            </w:r>
            <w:r w:rsidRPr="00E10372">
              <w:rPr>
                <w:lang w:val="en-GB"/>
              </w:rPr>
              <w:t xml:space="preserve">esearch </w:t>
            </w:r>
            <w:r w:rsidR="005173DF">
              <w:rPr>
                <w:lang w:val="en-GB"/>
              </w:rPr>
              <w:t>supporting all three</w:t>
            </w:r>
            <w:r w:rsidR="00EB4541" w:rsidRPr="00E10372">
              <w:rPr>
                <w:lang w:val="en-GB"/>
              </w:rPr>
              <w:t xml:space="preserve"> goals of the CBD, SDG 14&amp;15 and AICHI Targets 9 &amp; 19 strongly depends on access to biological material in CBD </w:t>
            </w:r>
            <w:r w:rsidR="005173DF">
              <w:rPr>
                <w:lang w:val="en-GB"/>
              </w:rPr>
              <w:t>countries</w:t>
            </w:r>
            <w:r w:rsidR="00EB4541" w:rsidRPr="00E10372">
              <w:rPr>
                <w:lang w:val="en-GB"/>
              </w:rPr>
              <w:t xml:space="preserve">, </w:t>
            </w:r>
            <w:r w:rsidR="005173DF">
              <w:rPr>
                <w:lang w:val="en-GB"/>
              </w:rPr>
              <w:t>however</w:t>
            </w:r>
            <w:r w:rsidR="00EB4541" w:rsidRPr="00E10372">
              <w:rPr>
                <w:lang w:val="en-GB"/>
              </w:rPr>
              <w:t xml:space="preserve"> </w:t>
            </w:r>
            <w:hyperlink r:id="rId16" w:history="1">
              <w:r w:rsidR="00EB4541" w:rsidRPr="00E10372">
                <w:rPr>
                  <w:rStyle w:val="Hyperlink"/>
                  <w:lang w:val="en-GB"/>
                </w:rPr>
                <w:t>access has slowed down since 2014</w:t>
              </w:r>
            </w:hyperlink>
            <w:r w:rsidR="00304017" w:rsidRPr="00E10372">
              <w:rPr>
                <w:lang w:val="en-GB"/>
              </w:rPr>
              <w:t xml:space="preserve">. Simplified access under Art 8a for non-commercial research is a strong stimulus to promote research and capacity building in this sector (see also </w:t>
            </w:r>
            <w:r w:rsidR="00D97B52">
              <w:rPr>
                <w:lang w:val="en-GB"/>
              </w:rPr>
              <w:t xml:space="preserve">general comment and </w:t>
            </w:r>
            <w:r w:rsidR="00DA1F80" w:rsidRPr="00E10372">
              <w:rPr>
                <w:lang w:val="en-GB"/>
              </w:rPr>
              <w:t xml:space="preserve">section III in </w:t>
            </w:r>
            <w:hyperlink r:id="rId17" w:history="1">
              <w:r w:rsidR="00DA1F80" w:rsidRPr="00E10372">
                <w:rPr>
                  <w:rStyle w:val="Hyperlink"/>
                  <w:lang w:val="en-GB"/>
                </w:rPr>
                <w:t>CBD/DSI/AHTEG/2020/1/7</w:t>
              </w:r>
            </w:hyperlink>
            <w:r w:rsidR="00DA1F80" w:rsidRPr="00E10372">
              <w:rPr>
                <w:lang w:val="en-GB"/>
              </w:rPr>
              <w:t xml:space="preserve">). </w:t>
            </w:r>
          </w:p>
        </w:tc>
      </w:tr>
      <w:tr w:rsidR="00C0060F" w:rsidRPr="00E10372" w14:paraId="1A670972" w14:textId="77777777" w:rsidTr="007876EE">
        <w:trPr>
          <w:trHeight w:val="224"/>
        </w:trPr>
        <w:tc>
          <w:tcPr>
            <w:tcW w:w="794" w:type="dxa"/>
          </w:tcPr>
          <w:p w14:paraId="0E8EF3DA" w14:textId="77777777" w:rsidR="00C0060F" w:rsidRPr="00E10372" w:rsidRDefault="00C0060F" w:rsidP="001945A6">
            <w:pPr>
              <w:rPr>
                <w:lang w:val="en-GB"/>
              </w:rPr>
            </w:pPr>
            <w:r>
              <w:rPr>
                <w:lang w:val="en-GB"/>
              </w:rPr>
              <w:lastRenderedPageBreak/>
              <w:t>1</w:t>
            </w:r>
          </w:p>
        </w:tc>
        <w:tc>
          <w:tcPr>
            <w:tcW w:w="762" w:type="dxa"/>
          </w:tcPr>
          <w:p w14:paraId="1D2DA320" w14:textId="77777777" w:rsidR="00C0060F" w:rsidRPr="00E10372" w:rsidRDefault="00C0060F" w:rsidP="001945A6">
            <w:pPr>
              <w:rPr>
                <w:lang w:val="en-GB"/>
              </w:rPr>
            </w:pPr>
            <w:r>
              <w:rPr>
                <w:lang w:val="en-GB"/>
              </w:rPr>
              <w:t>6</w:t>
            </w:r>
          </w:p>
        </w:tc>
        <w:tc>
          <w:tcPr>
            <w:tcW w:w="974" w:type="dxa"/>
          </w:tcPr>
          <w:p w14:paraId="7AD7CD8D" w14:textId="77777777" w:rsidR="00C0060F" w:rsidRPr="00E10372" w:rsidRDefault="00C0060F" w:rsidP="001945A6">
            <w:pPr>
              <w:rPr>
                <w:lang w:val="en-GB"/>
              </w:rPr>
            </w:pPr>
            <w:r>
              <w:rPr>
                <w:lang w:val="en-GB"/>
              </w:rPr>
              <w:t>C</w:t>
            </w:r>
          </w:p>
        </w:tc>
        <w:tc>
          <w:tcPr>
            <w:tcW w:w="1147" w:type="dxa"/>
            <w:gridSpan w:val="2"/>
          </w:tcPr>
          <w:p w14:paraId="43F58CA3" w14:textId="77777777" w:rsidR="00C0060F" w:rsidRPr="00E10372" w:rsidRDefault="00C0060F" w:rsidP="001945A6">
            <w:pPr>
              <w:rPr>
                <w:lang w:val="en-GB"/>
              </w:rPr>
            </w:pPr>
            <w:r>
              <w:rPr>
                <w:lang w:val="en-GB"/>
              </w:rPr>
              <w:t>74-76</w:t>
            </w:r>
          </w:p>
        </w:tc>
        <w:tc>
          <w:tcPr>
            <w:tcW w:w="5929" w:type="dxa"/>
          </w:tcPr>
          <w:p w14:paraId="3E213124" w14:textId="77777777" w:rsidR="00C0060F" w:rsidRPr="008C6ADC" w:rsidRDefault="00D97B52" w:rsidP="00174BDE">
            <w:pPr>
              <w:rPr>
                <w:lang w:val="en-GB"/>
              </w:rPr>
            </w:pPr>
            <w:r>
              <w:rPr>
                <w:lang w:val="en-GB"/>
              </w:rPr>
              <w:t>W</w:t>
            </w:r>
            <w:r w:rsidR="00C0060F">
              <w:rPr>
                <w:lang w:val="en-GB"/>
              </w:rPr>
              <w:t xml:space="preserve">e </w:t>
            </w:r>
            <w:r w:rsidR="00BB0711">
              <w:rPr>
                <w:lang w:val="en-GB"/>
              </w:rPr>
              <w:t xml:space="preserve">endorse and </w:t>
            </w:r>
            <w:r w:rsidR="00C0060F">
              <w:rPr>
                <w:lang w:val="en-GB"/>
              </w:rPr>
              <w:t xml:space="preserve">strongly propose </w:t>
            </w:r>
            <w:r>
              <w:rPr>
                <w:lang w:val="en-GB"/>
              </w:rPr>
              <w:t xml:space="preserve">separation of monetary and non-monetary elements in </w:t>
            </w:r>
            <w:r w:rsidR="00C0060F">
              <w:rPr>
                <w:lang w:val="en-GB"/>
              </w:rPr>
              <w:t>the indicators for components C1 and C2</w:t>
            </w:r>
            <w:r w:rsidR="007E51CE">
              <w:rPr>
                <w:lang w:val="en-GB"/>
              </w:rPr>
              <w:t xml:space="preserve"> </w:t>
            </w:r>
            <w:r w:rsidR="00BB0711">
              <w:rPr>
                <w:lang w:val="en-GB"/>
              </w:rPr>
              <w:t>as suggested in the CETAF submission of views.</w:t>
            </w:r>
          </w:p>
        </w:tc>
      </w:tr>
      <w:tr w:rsidR="006053A8" w:rsidRPr="00E10372" w14:paraId="10FC5D1A" w14:textId="77777777" w:rsidTr="007876EE">
        <w:trPr>
          <w:trHeight w:val="224"/>
        </w:trPr>
        <w:tc>
          <w:tcPr>
            <w:tcW w:w="794" w:type="dxa"/>
          </w:tcPr>
          <w:p w14:paraId="7DE22C4F" w14:textId="77777777" w:rsidR="005D2E65" w:rsidRPr="00E10372" w:rsidRDefault="00DA1F80" w:rsidP="005D2E65">
            <w:pPr>
              <w:rPr>
                <w:lang w:val="en-GB"/>
              </w:rPr>
            </w:pPr>
            <w:r w:rsidRPr="00E10372">
              <w:rPr>
                <w:lang w:val="en-GB"/>
              </w:rPr>
              <w:t>1</w:t>
            </w:r>
          </w:p>
        </w:tc>
        <w:tc>
          <w:tcPr>
            <w:tcW w:w="762" w:type="dxa"/>
          </w:tcPr>
          <w:p w14:paraId="68CAC0FE" w14:textId="77777777" w:rsidR="005D2E65" w:rsidRPr="00E10372" w:rsidRDefault="00DA1F80" w:rsidP="005D2E65">
            <w:pPr>
              <w:rPr>
                <w:lang w:val="en-GB"/>
              </w:rPr>
            </w:pPr>
            <w:r w:rsidRPr="00E10372">
              <w:rPr>
                <w:lang w:val="en-GB"/>
              </w:rPr>
              <w:t>6</w:t>
            </w:r>
          </w:p>
        </w:tc>
        <w:tc>
          <w:tcPr>
            <w:tcW w:w="974" w:type="dxa"/>
          </w:tcPr>
          <w:p w14:paraId="455AB880" w14:textId="77777777" w:rsidR="005D2E65" w:rsidRPr="00E10372" w:rsidRDefault="00DA1F80" w:rsidP="005D2E65">
            <w:pPr>
              <w:rPr>
                <w:lang w:val="en-GB"/>
              </w:rPr>
            </w:pPr>
            <w:r w:rsidRPr="00E10372">
              <w:rPr>
                <w:lang w:val="en-GB"/>
              </w:rPr>
              <w:t>C</w:t>
            </w:r>
          </w:p>
        </w:tc>
        <w:tc>
          <w:tcPr>
            <w:tcW w:w="1147" w:type="dxa"/>
            <w:gridSpan w:val="2"/>
          </w:tcPr>
          <w:p w14:paraId="4464D360" w14:textId="77777777" w:rsidR="005D2E65" w:rsidRPr="00E10372" w:rsidRDefault="00DA1F80" w:rsidP="005D2E65">
            <w:pPr>
              <w:rPr>
                <w:lang w:val="en-GB"/>
              </w:rPr>
            </w:pPr>
            <w:r w:rsidRPr="00E10372">
              <w:rPr>
                <w:lang w:val="en-GB"/>
              </w:rPr>
              <w:t>74</w:t>
            </w:r>
          </w:p>
        </w:tc>
        <w:tc>
          <w:tcPr>
            <w:tcW w:w="5929" w:type="dxa"/>
          </w:tcPr>
          <w:p w14:paraId="6B0DF1A6" w14:textId="43FC4740" w:rsidR="005D2E65" w:rsidRPr="00E10372" w:rsidRDefault="00444DBA" w:rsidP="00852D60">
            <w:pPr>
              <w:rPr>
                <w:highlight w:val="yellow"/>
                <w:lang w:val="en-GB"/>
              </w:rPr>
            </w:pPr>
            <w:r>
              <w:rPr>
                <w:lang w:val="en-GB"/>
              </w:rPr>
              <w:t>I</w:t>
            </w:r>
            <w:r w:rsidR="00C0060F">
              <w:rPr>
                <w:lang w:val="en-GB"/>
              </w:rPr>
              <w:t xml:space="preserve">t will be </w:t>
            </w:r>
            <w:r w:rsidR="002536CE" w:rsidRPr="00E10372">
              <w:rPr>
                <w:lang w:val="en-GB"/>
              </w:rPr>
              <w:t xml:space="preserve">difficult to measure </w:t>
            </w:r>
            <w:r w:rsidR="007D3A5C" w:rsidRPr="007876EE">
              <w:rPr>
                <w:i/>
                <w:lang w:val="en-GB"/>
              </w:rPr>
              <w:t>‘</w:t>
            </w:r>
            <w:r w:rsidR="00F15CBD" w:rsidRPr="00E10372">
              <w:rPr>
                <w:i/>
                <w:lang w:val="en-GB"/>
              </w:rPr>
              <w:t>Trends in the benefits from the access to</w:t>
            </w:r>
            <w:r w:rsidR="00F15CBD">
              <w:rPr>
                <w:i/>
                <w:lang w:val="en-GB"/>
              </w:rPr>
              <w:t xml:space="preserve"> </w:t>
            </w:r>
            <w:r w:rsidR="00F15CBD" w:rsidRPr="00E10372">
              <w:rPr>
                <w:i/>
                <w:lang w:val="en-GB"/>
              </w:rPr>
              <w:t>genetic resources shared</w:t>
            </w:r>
            <w:r w:rsidR="007D3A5C">
              <w:rPr>
                <w:i/>
                <w:lang w:val="en-GB"/>
              </w:rPr>
              <w:t>’</w:t>
            </w:r>
            <w:r w:rsidR="00F15CBD" w:rsidRPr="00E10372">
              <w:rPr>
                <w:lang w:val="en-GB"/>
              </w:rPr>
              <w:t xml:space="preserve"> </w:t>
            </w:r>
            <w:r w:rsidR="002536CE" w:rsidRPr="00E10372">
              <w:rPr>
                <w:lang w:val="en-GB"/>
              </w:rPr>
              <w:t xml:space="preserve">because benefit sharing is agreed on different levels with Providing Countries (e.g. in PIC, MAT, PIC&amp;MAT, in separate agreements, collaboration agreements, etc.). Consequently, data – if readily available anyway – </w:t>
            </w:r>
            <w:r w:rsidR="00F15CBD">
              <w:rPr>
                <w:lang w:val="en-GB"/>
              </w:rPr>
              <w:t>will be</w:t>
            </w:r>
            <w:r w:rsidR="002536CE" w:rsidRPr="00E10372">
              <w:rPr>
                <w:lang w:val="en-GB"/>
              </w:rPr>
              <w:t xml:space="preserve"> dispersed and heterogeneous. </w:t>
            </w:r>
            <w:r w:rsidR="00F15CBD">
              <w:rPr>
                <w:lang w:val="en-GB"/>
              </w:rPr>
              <w:t xml:space="preserve">We suggest </w:t>
            </w:r>
            <w:r w:rsidR="00782091">
              <w:rPr>
                <w:b/>
                <w:lang w:val="en-GB"/>
              </w:rPr>
              <w:t>developing</w:t>
            </w:r>
            <w:r w:rsidR="007E51CE">
              <w:rPr>
                <w:b/>
                <w:lang w:val="en-GB"/>
              </w:rPr>
              <w:t xml:space="preserve"> an</w:t>
            </w:r>
            <w:r w:rsidR="007E51CE" w:rsidRPr="00444DBA">
              <w:rPr>
                <w:b/>
                <w:lang w:val="en-GB"/>
              </w:rPr>
              <w:t xml:space="preserve"> </w:t>
            </w:r>
            <w:r w:rsidR="00F15CBD" w:rsidRPr="00444DBA">
              <w:rPr>
                <w:b/>
                <w:lang w:val="en-GB"/>
              </w:rPr>
              <w:t>alternative indicator</w:t>
            </w:r>
            <w:r w:rsidR="00F15CBD">
              <w:rPr>
                <w:lang w:val="en-GB"/>
              </w:rPr>
              <w:t xml:space="preserve"> that measures </w:t>
            </w:r>
            <w:r w:rsidR="00F15CBD" w:rsidRPr="00E10372">
              <w:rPr>
                <w:lang w:val="en-GB"/>
              </w:rPr>
              <w:t>reali</w:t>
            </w:r>
            <w:r w:rsidR="00F15CBD">
              <w:rPr>
                <w:lang w:val="en-GB"/>
              </w:rPr>
              <w:t>s</w:t>
            </w:r>
            <w:r w:rsidR="00F15CBD" w:rsidRPr="00E10372">
              <w:rPr>
                <w:lang w:val="en-GB"/>
              </w:rPr>
              <w:t xml:space="preserve">ed </w:t>
            </w:r>
            <w:r w:rsidR="002536CE" w:rsidRPr="00E10372">
              <w:rPr>
                <w:lang w:val="en-GB"/>
              </w:rPr>
              <w:t>research collaborations, capacity building and structural expansion of capacities of relevant research infrastructures</w:t>
            </w:r>
            <w:r w:rsidR="00D705C6" w:rsidRPr="00E10372">
              <w:rPr>
                <w:lang w:val="en-GB"/>
              </w:rPr>
              <w:t xml:space="preserve"> </w:t>
            </w:r>
            <w:r w:rsidR="009A69D9">
              <w:rPr>
                <w:lang w:val="en-GB"/>
              </w:rPr>
              <w:t xml:space="preserve">on a national level </w:t>
            </w:r>
            <w:r w:rsidR="00D705C6" w:rsidRPr="00E10372">
              <w:rPr>
                <w:lang w:val="en-GB"/>
              </w:rPr>
              <w:t>instead</w:t>
            </w:r>
            <w:r w:rsidR="002536CE" w:rsidRPr="00E10372">
              <w:rPr>
                <w:lang w:val="en-GB"/>
              </w:rPr>
              <w:t xml:space="preserve">. In this respect, it might be worth evaluating the tools </w:t>
            </w:r>
            <w:hyperlink r:id="rId18" w:history="1">
              <w:r w:rsidR="002536CE" w:rsidRPr="00F15CBD">
                <w:rPr>
                  <w:rStyle w:val="Hyperlink"/>
                  <w:lang w:val="en-GB"/>
                </w:rPr>
                <w:t>BIOFIN</w:t>
              </w:r>
            </w:hyperlink>
            <w:r w:rsidR="002536CE" w:rsidRPr="00E10372">
              <w:rPr>
                <w:lang w:val="en-GB"/>
              </w:rPr>
              <w:t xml:space="preserve"> offers; it works on principles agreed by CBD parties during COP 10 in Nagoya and involved assessments for the CBD Strategic Plan for Biodiversity 2011-2020 and Biodiversity related activities </w:t>
            </w:r>
            <w:r w:rsidR="009A69D9">
              <w:rPr>
                <w:lang w:val="en-GB"/>
              </w:rPr>
              <w:t xml:space="preserve"> </w:t>
            </w:r>
            <w:r w:rsidR="002536CE" w:rsidRPr="00E10372">
              <w:rPr>
                <w:lang w:val="en-GB"/>
              </w:rPr>
              <w:t xml:space="preserve">and requires an initial evaluation of the baseline situation to develop specific programmes and actions, i.e. it includes measures and metrics that </w:t>
            </w:r>
            <w:r w:rsidR="00FD7861">
              <w:rPr>
                <w:lang w:val="en-GB"/>
              </w:rPr>
              <w:t>were</w:t>
            </w:r>
            <w:r w:rsidR="00FD7861" w:rsidRPr="00E10372">
              <w:rPr>
                <w:lang w:val="en-GB"/>
              </w:rPr>
              <w:t xml:space="preserve"> already </w:t>
            </w:r>
            <w:r w:rsidR="002536CE" w:rsidRPr="00E10372">
              <w:rPr>
                <w:lang w:val="en-GB"/>
              </w:rPr>
              <w:t xml:space="preserve">agreed </w:t>
            </w:r>
            <w:r w:rsidR="00FD7861">
              <w:rPr>
                <w:lang w:val="en-GB"/>
              </w:rPr>
              <w:t xml:space="preserve">upon </w:t>
            </w:r>
            <w:r w:rsidR="002536CE" w:rsidRPr="00E10372">
              <w:rPr>
                <w:lang w:val="en-GB"/>
              </w:rPr>
              <w:t>by CBD parties</w:t>
            </w:r>
            <w:r w:rsidR="00D705C6" w:rsidRPr="00E10372">
              <w:rPr>
                <w:lang w:val="en-GB"/>
              </w:rPr>
              <w:t>. However, these metrics are currently designed for a basic assessment and would need to be developed further to measure “progress”.</w:t>
            </w:r>
          </w:p>
        </w:tc>
      </w:tr>
      <w:tr w:rsidR="00782091" w:rsidRPr="00E10372" w14:paraId="0D836202" w14:textId="77777777" w:rsidTr="007876EE">
        <w:trPr>
          <w:trHeight w:val="224"/>
        </w:trPr>
        <w:tc>
          <w:tcPr>
            <w:tcW w:w="794" w:type="dxa"/>
          </w:tcPr>
          <w:p w14:paraId="3C8C6239" w14:textId="77777777" w:rsidR="00782091" w:rsidRPr="00E10372" w:rsidRDefault="00782091" w:rsidP="005D2E65">
            <w:pPr>
              <w:rPr>
                <w:lang w:val="en-GB"/>
              </w:rPr>
            </w:pPr>
            <w:r>
              <w:rPr>
                <w:lang w:val="en-GB"/>
              </w:rPr>
              <w:t>1</w:t>
            </w:r>
          </w:p>
        </w:tc>
        <w:tc>
          <w:tcPr>
            <w:tcW w:w="762" w:type="dxa"/>
          </w:tcPr>
          <w:p w14:paraId="70A0EBE3" w14:textId="77777777" w:rsidR="00782091" w:rsidRPr="00E10372" w:rsidRDefault="00782091" w:rsidP="005D2E65">
            <w:pPr>
              <w:rPr>
                <w:lang w:val="en-GB"/>
              </w:rPr>
            </w:pPr>
            <w:r>
              <w:rPr>
                <w:lang w:val="en-GB"/>
              </w:rPr>
              <w:t>6</w:t>
            </w:r>
          </w:p>
        </w:tc>
        <w:tc>
          <w:tcPr>
            <w:tcW w:w="974" w:type="dxa"/>
          </w:tcPr>
          <w:p w14:paraId="688652BB" w14:textId="77777777" w:rsidR="00782091" w:rsidRPr="00E10372" w:rsidRDefault="00782091" w:rsidP="005D2E65">
            <w:pPr>
              <w:rPr>
                <w:lang w:val="en-GB"/>
              </w:rPr>
            </w:pPr>
            <w:r>
              <w:rPr>
                <w:lang w:val="en-GB"/>
              </w:rPr>
              <w:t>D</w:t>
            </w:r>
          </w:p>
        </w:tc>
        <w:tc>
          <w:tcPr>
            <w:tcW w:w="1147" w:type="dxa"/>
            <w:gridSpan w:val="2"/>
          </w:tcPr>
          <w:p w14:paraId="0420C619" w14:textId="77777777" w:rsidR="00782091" w:rsidRPr="00E10372" w:rsidRDefault="00782091" w:rsidP="005D2E65">
            <w:pPr>
              <w:rPr>
                <w:lang w:val="en-GB"/>
              </w:rPr>
            </w:pPr>
            <w:r>
              <w:rPr>
                <w:lang w:val="en-GB"/>
              </w:rPr>
              <w:t>77-80</w:t>
            </w:r>
          </w:p>
        </w:tc>
        <w:tc>
          <w:tcPr>
            <w:tcW w:w="5929" w:type="dxa"/>
          </w:tcPr>
          <w:p w14:paraId="785C71B7" w14:textId="77777777" w:rsidR="00782091" w:rsidRDefault="00782091" w:rsidP="00262CE6">
            <w:pPr>
              <w:rPr>
                <w:lang w:val="en-GB"/>
              </w:rPr>
            </w:pPr>
            <w:r w:rsidRPr="00782091">
              <w:rPr>
                <w:lang w:val="en-GB"/>
              </w:rPr>
              <w:t xml:space="preserve">BIOFIN </w:t>
            </w:r>
            <w:r>
              <w:rPr>
                <w:lang w:val="en-GB"/>
              </w:rPr>
              <w:t xml:space="preserve">also </w:t>
            </w:r>
            <w:r w:rsidRPr="00782091">
              <w:rPr>
                <w:lang w:val="en-GB"/>
              </w:rPr>
              <w:t xml:space="preserve">seems </w:t>
            </w:r>
            <w:r w:rsidR="00262CE6">
              <w:rPr>
                <w:lang w:val="en-GB"/>
              </w:rPr>
              <w:t>useful for elements under component D.1, and available BIOFIN tools might be worth evaluating in this context.</w:t>
            </w:r>
          </w:p>
        </w:tc>
      </w:tr>
      <w:tr w:rsidR="00DA1F80" w:rsidRPr="00E10372" w14:paraId="573C2C6F" w14:textId="77777777" w:rsidTr="007876EE">
        <w:trPr>
          <w:trHeight w:val="224"/>
        </w:trPr>
        <w:tc>
          <w:tcPr>
            <w:tcW w:w="794" w:type="dxa"/>
          </w:tcPr>
          <w:p w14:paraId="0453A931" w14:textId="77777777" w:rsidR="00DA1F80" w:rsidRPr="00E10372" w:rsidRDefault="00DA1F80" w:rsidP="005D2E65">
            <w:pPr>
              <w:rPr>
                <w:lang w:val="en-GB"/>
              </w:rPr>
            </w:pPr>
            <w:r w:rsidRPr="00E10372">
              <w:rPr>
                <w:lang w:val="en-GB"/>
              </w:rPr>
              <w:t>1</w:t>
            </w:r>
          </w:p>
        </w:tc>
        <w:tc>
          <w:tcPr>
            <w:tcW w:w="762" w:type="dxa"/>
          </w:tcPr>
          <w:p w14:paraId="188E74B3" w14:textId="77777777" w:rsidR="00DA1F80" w:rsidRPr="00E10372" w:rsidRDefault="00DA1F80" w:rsidP="005D2E65">
            <w:pPr>
              <w:rPr>
                <w:lang w:val="en-GB"/>
              </w:rPr>
            </w:pPr>
            <w:r w:rsidRPr="00E10372">
              <w:rPr>
                <w:lang w:val="en-GB"/>
              </w:rPr>
              <w:t>6</w:t>
            </w:r>
          </w:p>
        </w:tc>
        <w:tc>
          <w:tcPr>
            <w:tcW w:w="974" w:type="dxa"/>
          </w:tcPr>
          <w:p w14:paraId="2C1FBDD6" w14:textId="77777777" w:rsidR="00DA1F80" w:rsidRPr="00E10372" w:rsidRDefault="00DA1F80" w:rsidP="005D2E65">
            <w:pPr>
              <w:rPr>
                <w:lang w:val="en-GB"/>
              </w:rPr>
            </w:pPr>
            <w:r w:rsidRPr="00E10372">
              <w:rPr>
                <w:lang w:val="en-GB"/>
              </w:rPr>
              <w:t>C</w:t>
            </w:r>
          </w:p>
        </w:tc>
        <w:tc>
          <w:tcPr>
            <w:tcW w:w="1147" w:type="dxa"/>
            <w:gridSpan w:val="2"/>
          </w:tcPr>
          <w:p w14:paraId="58C2872B" w14:textId="77777777" w:rsidR="00DA1F80" w:rsidRPr="00E10372" w:rsidRDefault="00DA1F80" w:rsidP="005D2E65">
            <w:pPr>
              <w:rPr>
                <w:lang w:val="en-GB"/>
              </w:rPr>
            </w:pPr>
            <w:r w:rsidRPr="00E10372">
              <w:rPr>
                <w:lang w:val="en-GB"/>
              </w:rPr>
              <w:t>75</w:t>
            </w:r>
            <w:r w:rsidR="007D1A8B">
              <w:rPr>
                <w:lang w:val="en-GB"/>
              </w:rPr>
              <w:t>b</w:t>
            </w:r>
          </w:p>
        </w:tc>
        <w:tc>
          <w:tcPr>
            <w:tcW w:w="5929" w:type="dxa"/>
          </w:tcPr>
          <w:p w14:paraId="39C860F3" w14:textId="77777777" w:rsidR="00DA1F80" w:rsidRPr="00F15CBD" w:rsidRDefault="00F15CBD" w:rsidP="00BB0711">
            <w:pPr>
              <w:rPr>
                <w:highlight w:val="yellow"/>
                <w:lang w:val="en-GB"/>
              </w:rPr>
            </w:pPr>
            <w:r>
              <w:rPr>
                <w:lang w:val="en-GB"/>
              </w:rPr>
              <w:t xml:space="preserve">We suggests as </w:t>
            </w:r>
            <w:r w:rsidRPr="00444DBA">
              <w:rPr>
                <w:b/>
                <w:lang w:val="en-GB"/>
              </w:rPr>
              <w:t xml:space="preserve">new </w:t>
            </w:r>
            <w:r w:rsidR="00167150" w:rsidRPr="00444DBA">
              <w:rPr>
                <w:b/>
                <w:lang w:val="en-GB"/>
              </w:rPr>
              <w:t>suitable</w:t>
            </w:r>
            <w:r w:rsidR="00D705C6" w:rsidRPr="00444DBA">
              <w:rPr>
                <w:b/>
                <w:lang w:val="en-GB"/>
              </w:rPr>
              <w:t xml:space="preserve"> indicator</w:t>
            </w:r>
            <w:r w:rsidR="00D705C6" w:rsidRPr="00F15CBD">
              <w:rPr>
                <w:lang w:val="en-GB"/>
              </w:rPr>
              <w:t xml:space="preserve"> </w:t>
            </w:r>
            <w:r w:rsidR="00F90B61" w:rsidRPr="00444DBA">
              <w:rPr>
                <w:lang w:val="en-GB"/>
              </w:rPr>
              <w:t>for</w:t>
            </w:r>
            <w:r>
              <w:rPr>
                <w:lang w:val="en-GB"/>
              </w:rPr>
              <w:t xml:space="preserve"> the </w:t>
            </w:r>
            <w:r w:rsidR="007D1A8B">
              <w:rPr>
                <w:lang w:val="en-GB"/>
              </w:rPr>
              <w:t xml:space="preserve">proposed </w:t>
            </w:r>
            <w:r>
              <w:rPr>
                <w:lang w:val="en-GB"/>
              </w:rPr>
              <w:t xml:space="preserve">new monitoring element </w:t>
            </w:r>
            <w:r w:rsidR="007E51CE">
              <w:rPr>
                <w:lang w:val="en-GB"/>
              </w:rPr>
              <w:t>‘</w:t>
            </w:r>
            <w:r w:rsidR="007D1A8B" w:rsidRPr="007D1A8B">
              <w:rPr>
                <w:i/>
                <w:lang w:val="en-GB"/>
              </w:rPr>
              <w:t>Trends in the non-commercial utilisation of genetic resources</w:t>
            </w:r>
            <w:r w:rsidR="007E51CE">
              <w:rPr>
                <w:i/>
                <w:lang w:val="en-GB"/>
              </w:rPr>
              <w:t>’</w:t>
            </w:r>
            <w:r w:rsidR="007D1A8B" w:rsidRPr="007D1A8B" w:rsidDel="007D1A8B">
              <w:rPr>
                <w:i/>
                <w:lang w:val="en-GB"/>
              </w:rPr>
              <w:t xml:space="preserve"> </w:t>
            </w:r>
            <w:r w:rsidR="007D1A8B">
              <w:rPr>
                <w:lang w:val="en-GB"/>
              </w:rPr>
              <w:t xml:space="preserve">to measure </w:t>
            </w:r>
            <w:r w:rsidR="007E51CE" w:rsidRPr="007876EE">
              <w:rPr>
                <w:b/>
                <w:i/>
                <w:lang w:val="en-GB"/>
              </w:rPr>
              <w:t>“</w:t>
            </w:r>
            <w:r w:rsidR="007E51CE">
              <w:rPr>
                <w:b/>
                <w:i/>
                <w:lang w:val="en-GB"/>
              </w:rPr>
              <w:t>T</w:t>
            </w:r>
            <w:r w:rsidR="006E2745" w:rsidRPr="00444DBA">
              <w:rPr>
                <w:b/>
                <w:i/>
                <w:lang w:val="en-GB"/>
              </w:rPr>
              <w:t xml:space="preserve">he </w:t>
            </w:r>
            <w:r w:rsidR="00D705C6" w:rsidRPr="00444DBA">
              <w:rPr>
                <w:b/>
                <w:i/>
                <w:lang w:val="en-GB"/>
              </w:rPr>
              <w:t>increase to</w:t>
            </w:r>
            <w:r w:rsidR="00D705C6" w:rsidRPr="00444DBA">
              <w:rPr>
                <w:b/>
                <w:lang w:val="en-GB"/>
              </w:rPr>
              <w:t xml:space="preserve"> </w:t>
            </w:r>
            <w:r w:rsidR="00D705C6" w:rsidRPr="00444DBA">
              <w:rPr>
                <w:b/>
                <w:i/>
                <w:lang w:val="en-GB"/>
              </w:rPr>
              <w:t>access to scientific information relevant to conservation and sustainable use of biological diversity, including biological inventories and taxonomic studies</w:t>
            </w:r>
            <w:r w:rsidR="00D705C6" w:rsidRPr="00444DBA">
              <w:rPr>
                <w:b/>
                <w:lang w:val="en-GB"/>
              </w:rPr>
              <w:t>.</w:t>
            </w:r>
            <w:r w:rsidR="007E51CE">
              <w:rPr>
                <w:b/>
                <w:lang w:val="en-GB"/>
              </w:rPr>
              <w:t>”</w:t>
            </w:r>
            <w:r w:rsidR="00D705C6" w:rsidRPr="00F15CBD">
              <w:rPr>
                <w:lang w:val="en-GB"/>
              </w:rPr>
              <w:t xml:space="preserve"> </w:t>
            </w:r>
            <w:r w:rsidR="00161803" w:rsidRPr="00E10372">
              <w:rPr>
                <w:lang w:val="en-GB"/>
              </w:rPr>
              <w:t>Proposed data sources:</w:t>
            </w:r>
            <w:r w:rsidR="00161803" w:rsidRPr="00F15CBD">
              <w:rPr>
                <w:lang w:val="en-GB"/>
              </w:rPr>
              <w:t xml:space="preserve"> e.g. INSDC databases</w:t>
            </w:r>
            <w:r w:rsidR="00161803">
              <w:rPr>
                <w:lang w:val="en-GB"/>
              </w:rPr>
              <w:t xml:space="preserve"> or</w:t>
            </w:r>
            <w:r w:rsidR="00161803" w:rsidRPr="00F15CBD">
              <w:rPr>
                <w:lang w:val="en-GB"/>
              </w:rPr>
              <w:t xml:space="preserve"> BOLD systems</w:t>
            </w:r>
            <w:r w:rsidR="00161803">
              <w:rPr>
                <w:lang w:val="en-GB"/>
              </w:rPr>
              <w:t xml:space="preserve">; </w:t>
            </w:r>
            <w:r w:rsidR="00161803" w:rsidRPr="00E10372">
              <w:rPr>
                <w:lang w:val="en-GB"/>
              </w:rPr>
              <w:t>Baseline: 2014 – annually</w:t>
            </w:r>
            <w:r w:rsidR="00161803">
              <w:rPr>
                <w:lang w:val="en-GB"/>
              </w:rPr>
              <w:t xml:space="preserve">. </w:t>
            </w:r>
            <w:r w:rsidR="007E51CE" w:rsidRPr="00444DBA">
              <w:rPr>
                <w:b/>
                <w:lang w:val="en-GB"/>
              </w:rPr>
              <w:t>Rationale</w:t>
            </w:r>
            <w:r w:rsidR="007E51CE" w:rsidRPr="00E10372">
              <w:rPr>
                <w:lang w:val="en-GB"/>
              </w:rPr>
              <w:t xml:space="preserve">: </w:t>
            </w:r>
            <w:r w:rsidR="00BB0711">
              <w:rPr>
                <w:lang w:val="en-GB"/>
              </w:rPr>
              <w:t>We share the views of CETAF and want to emphasise the relevancy and importance access to scientific information has not only for T.18 6 T.19, but also for all four goals of the post-2020 GBF, SDGs and the CBD</w:t>
            </w:r>
            <w:r w:rsidR="007D1A8B">
              <w:rPr>
                <w:lang w:val="en-GB"/>
              </w:rPr>
              <w:t>.</w:t>
            </w:r>
            <w:r w:rsidR="007D1A8B" w:rsidRPr="00E10372">
              <w:rPr>
                <w:lang w:val="en-GB"/>
              </w:rPr>
              <w:t xml:space="preserve"> </w:t>
            </w:r>
          </w:p>
        </w:tc>
      </w:tr>
      <w:tr w:rsidR="006053A8" w:rsidRPr="00E10372" w14:paraId="17A04053" w14:textId="77777777" w:rsidTr="007876EE">
        <w:trPr>
          <w:trHeight w:val="224"/>
        </w:trPr>
        <w:tc>
          <w:tcPr>
            <w:tcW w:w="794" w:type="dxa"/>
          </w:tcPr>
          <w:p w14:paraId="3A817637" w14:textId="77777777" w:rsidR="005D2E65" w:rsidRPr="00E10372" w:rsidRDefault="00DA1F80" w:rsidP="005D2E65">
            <w:pPr>
              <w:rPr>
                <w:lang w:val="en-GB"/>
              </w:rPr>
            </w:pPr>
            <w:r w:rsidRPr="00E10372">
              <w:rPr>
                <w:lang w:val="en-GB"/>
              </w:rPr>
              <w:t>1</w:t>
            </w:r>
          </w:p>
        </w:tc>
        <w:tc>
          <w:tcPr>
            <w:tcW w:w="762" w:type="dxa"/>
          </w:tcPr>
          <w:p w14:paraId="13A0F84C" w14:textId="77777777" w:rsidR="005D2E65" w:rsidRPr="00E10372" w:rsidRDefault="00DA1F80" w:rsidP="005D2E65">
            <w:pPr>
              <w:rPr>
                <w:lang w:val="en-GB"/>
              </w:rPr>
            </w:pPr>
            <w:r w:rsidRPr="00E10372">
              <w:rPr>
                <w:lang w:val="en-GB"/>
              </w:rPr>
              <w:t>6</w:t>
            </w:r>
          </w:p>
        </w:tc>
        <w:tc>
          <w:tcPr>
            <w:tcW w:w="974" w:type="dxa"/>
          </w:tcPr>
          <w:p w14:paraId="216226B2" w14:textId="77777777" w:rsidR="005D2E65" w:rsidRPr="00E10372" w:rsidRDefault="00DA1F80" w:rsidP="005D2E65">
            <w:pPr>
              <w:rPr>
                <w:lang w:val="en-GB"/>
              </w:rPr>
            </w:pPr>
            <w:r w:rsidRPr="00E10372">
              <w:rPr>
                <w:lang w:val="en-GB"/>
              </w:rPr>
              <w:t>C</w:t>
            </w:r>
          </w:p>
        </w:tc>
        <w:tc>
          <w:tcPr>
            <w:tcW w:w="1147" w:type="dxa"/>
            <w:gridSpan w:val="2"/>
          </w:tcPr>
          <w:p w14:paraId="4D733F26" w14:textId="77777777" w:rsidR="005D2E65" w:rsidRPr="00E10372" w:rsidRDefault="00DA1F80" w:rsidP="005D2E65">
            <w:pPr>
              <w:rPr>
                <w:lang w:val="en-GB"/>
              </w:rPr>
            </w:pPr>
            <w:r w:rsidRPr="00E10372">
              <w:rPr>
                <w:lang w:val="en-GB"/>
              </w:rPr>
              <w:t>76</w:t>
            </w:r>
          </w:p>
        </w:tc>
        <w:tc>
          <w:tcPr>
            <w:tcW w:w="5929" w:type="dxa"/>
          </w:tcPr>
          <w:p w14:paraId="594A6F64" w14:textId="77777777" w:rsidR="005D2E65" w:rsidRPr="00E10372" w:rsidRDefault="007D1A8B" w:rsidP="005E3791">
            <w:pPr>
              <w:rPr>
                <w:highlight w:val="yellow"/>
                <w:lang w:val="en-GB"/>
              </w:rPr>
            </w:pPr>
            <w:r>
              <w:rPr>
                <w:lang w:val="en-GB"/>
              </w:rPr>
              <w:t>We suggest as</w:t>
            </w:r>
            <w:r w:rsidRPr="00E10372">
              <w:rPr>
                <w:lang w:val="en-GB"/>
              </w:rPr>
              <w:t xml:space="preserve"> </w:t>
            </w:r>
            <w:r w:rsidR="00167150" w:rsidRPr="00444DBA">
              <w:rPr>
                <w:b/>
                <w:lang w:val="en-GB"/>
              </w:rPr>
              <w:t xml:space="preserve">suitable </w:t>
            </w:r>
            <w:r w:rsidRPr="00444DBA">
              <w:rPr>
                <w:b/>
                <w:lang w:val="en-GB"/>
              </w:rPr>
              <w:t xml:space="preserve">new </w:t>
            </w:r>
            <w:r w:rsidR="006E2745" w:rsidRPr="00444DBA">
              <w:rPr>
                <w:b/>
                <w:lang w:val="en-GB"/>
              </w:rPr>
              <w:t>indicator</w:t>
            </w:r>
            <w:r w:rsidR="006E2745" w:rsidRPr="007D1A8B">
              <w:rPr>
                <w:lang w:val="en-GB"/>
              </w:rPr>
              <w:t xml:space="preserve"> </w:t>
            </w:r>
            <w:r w:rsidR="00F90B61" w:rsidRPr="00444DBA">
              <w:rPr>
                <w:lang w:val="en-GB"/>
              </w:rPr>
              <w:t xml:space="preserve">for </w:t>
            </w:r>
            <w:r>
              <w:rPr>
                <w:lang w:val="en-GB"/>
              </w:rPr>
              <w:t xml:space="preserve">the new monitoring element </w:t>
            </w:r>
            <w:r w:rsidR="007D3A5C" w:rsidRPr="007876EE">
              <w:rPr>
                <w:i/>
                <w:lang w:val="en-GB"/>
              </w:rPr>
              <w:t>‘</w:t>
            </w:r>
            <w:r w:rsidRPr="00444DBA">
              <w:rPr>
                <w:i/>
                <w:lang w:val="en-GB"/>
              </w:rPr>
              <w:t>Trends in the non-monetary benefits from the access to genetic resources shared</w:t>
            </w:r>
            <w:r w:rsidR="007D3A5C">
              <w:rPr>
                <w:i/>
                <w:lang w:val="en-GB"/>
              </w:rPr>
              <w:t>’</w:t>
            </w:r>
            <w:r w:rsidRPr="007D1A8B">
              <w:rPr>
                <w:lang w:val="en-GB"/>
              </w:rPr>
              <w:t xml:space="preserve"> </w:t>
            </w:r>
            <w:r>
              <w:rPr>
                <w:lang w:val="en-GB"/>
              </w:rPr>
              <w:t xml:space="preserve">to measure </w:t>
            </w:r>
            <w:r w:rsidR="007D3A5C">
              <w:rPr>
                <w:lang w:val="en-GB"/>
              </w:rPr>
              <w:t>“</w:t>
            </w:r>
            <w:r w:rsidR="007D3A5C">
              <w:rPr>
                <w:b/>
                <w:i/>
                <w:lang w:val="en-GB"/>
              </w:rPr>
              <w:t>T</w:t>
            </w:r>
            <w:r w:rsidR="006E2745" w:rsidRPr="00161803">
              <w:rPr>
                <w:b/>
                <w:i/>
                <w:lang w:val="en-GB"/>
              </w:rPr>
              <w:t>he increase in institutional and professional relationships that can arise from an access and benefit-sharing agreement and subsequent collaborative activities</w:t>
            </w:r>
            <w:r w:rsidR="006E2745" w:rsidRPr="00161803">
              <w:rPr>
                <w:b/>
                <w:lang w:val="en-GB"/>
              </w:rPr>
              <w:t>.</w:t>
            </w:r>
            <w:r w:rsidR="007D3A5C">
              <w:rPr>
                <w:b/>
                <w:lang w:val="en-GB"/>
              </w:rPr>
              <w:t>”</w:t>
            </w:r>
            <w:r w:rsidR="006E2745" w:rsidRPr="00E10372">
              <w:rPr>
                <w:lang w:val="en-GB"/>
              </w:rPr>
              <w:t xml:space="preserve"> </w:t>
            </w:r>
            <w:r w:rsidR="00161803" w:rsidRPr="00161803">
              <w:rPr>
                <w:lang w:val="en-GB"/>
              </w:rPr>
              <w:t>Proposed data sources: National Research data bases</w:t>
            </w:r>
            <w:r w:rsidR="007D3A5C">
              <w:rPr>
                <w:lang w:val="en-GB"/>
              </w:rPr>
              <w:t xml:space="preserve">; </w:t>
            </w:r>
            <w:r w:rsidR="00161803" w:rsidRPr="00161803">
              <w:rPr>
                <w:lang w:val="en-GB"/>
              </w:rPr>
              <w:t>Baseline 2014 – annually</w:t>
            </w:r>
            <w:r w:rsidR="00161803">
              <w:rPr>
                <w:lang w:val="en-GB"/>
              </w:rPr>
              <w:t xml:space="preserve">. </w:t>
            </w:r>
            <w:r w:rsidR="00161803" w:rsidRPr="00161803">
              <w:rPr>
                <w:b/>
                <w:lang w:val="en-GB"/>
              </w:rPr>
              <w:t>Rationale</w:t>
            </w:r>
            <w:r w:rsidR="00161803">
              <w:rPr>
                <w:lang w:val="en-GB"/>
              </w:rPr>
              <w:t xml:space="preserve">: </w:t>
            </w:r>
            <w:r w:rsidR="006A29A6">
              <w:rPr>
                <w:lang w:val="en-GB"/>
              </w:rPr>
              <w:t xml:space="preserve">We endorse </w:t>
            </w:r>
            <w:r w:rsidR="006A29A6">
              <w:rPr>
                <w:lang w:val="en-GB"/>
              </w:rPr>
              <w:lastRenderedPageBreak/>
              <w:t>the introduction of this proposed new indicator</w:t>
            </w:r>
            <w:r w:rsidR="00FD7861">
              <w:rPr>
                <w:lang w:val="en-GB"/>
              </w:rPr>
              <w:t>,</w:t>
            </w:r>
            <w:r w:rsidR="006A29A6">
              <w:rPr>
                <w:lang w:val="en-GB"/>
              </w:rPr>
              <w:t xml:space="preserve"> share the views of CETAF</w:t>
            </w:r>
            <w:r w:rsidR="00FD7861">
              <w:rPr>
                <w:lang w:val="en-GB"/>
              </w:rPr>
              <w:t>,</w:t>
            </w:r>
            <w:r w:rsidR="006A29A6">
              <w:rPr>
                <w:lang w:val="en-GB"/>
              </w:rPr>
              <w:t xml:space="preserve"> and want to add the relevancy of this new indicator for our non-North American and non-European SPNHC members. The need for increased collaboration and capacity building especially with partners from the global south has been highlighted and stressed by our research colleagues during the Special Symposium on Natural History Collections in Latin America during the virtual SPNHC conference this year (Session 4, </w:t>
            </w:r>
            <w:hyperlink r:id="rId19" w:history="1">
              <w:r w:rsidR="006A29A6" w:rsidRPr="006A29A6">
                <w:rPr>
                  <w:rStyle w:val="Hyperlink"/>
                  <w:lang w:val="en-GB"/>
                </w:rPr>
                <w:t>Youtube</w:t>
              </w:r>
            </w:hyperlink>
            <w:r w:rsidR="006A29A6">
              <w:rPr>
                <w:lang w:val="en-GB"/>
              </w:rPr>
              <w:t xml:space="preserve">) </w:t>
            </w:r>
            <w:r w:rsidR="007D3A5C">
              <w:rPr>
                <w:lang w:val="en-GB"/>
              </w:rPr>
              <w:t>.</w:t>
            </w:r>
          </w:p>
        </w:tc>
      </w:tr>
      <w:tr w:rsidR="00DA1F80" w:rsidRPr="00E10372" w14:paraId="59E58D94" w14:textId="77777777" w:rsidTr="007876EE">
        <w:trPr>
          <w:trHeight w:val="224"/>
        </w:trPr>
        <w:tc>
          <w:tcPr>
            <w:tcW w:w="794" w:type="dxa"/>
          </w:tcPr>
          <w:p w14:paraId="79D06054" w14:textId="77777777" w:rsidR="00DA1F80" w:rsidRPr="00E10372" w:rsidRDefault="00DA1F80" w:rsidP="005D2E65">
            <w:pPr>
              <w:rPr>
                <w:lang w:val="en-GB"/>
              </w:rPr>
            </w:pPr>
            <w:r w:rsidRPr="00E10372">
              <w:rPr>
                <w:lang w:val="en-GB"/>
              </w:rPr>
              <w:lastRenderedPageBreak/>
              <w:t>1</w:t>
            </w:r>
          </w:p>
        </w:tc>
        <w:tc>
          <w:tcPr>
            <w:tcW w:w="762" w:type="dxa"/>
          </w:tcPr>
          <w:p w14:paraId="4A0C6EDA" w14:textId="77777777" w:rsidR="00DA1F80" w:rsidRPr="00E10372" w:rsidRDefault="00DA1F80" w:rsidP="005D2E65">
            <w:pPr>
              <w:rPr>
                <w:lang w:val="en-GB"/>
              </w:rPr>
            </w:pPr>
            <w:r w:rsidRPr="00E10372">
              <w:rPr>
                <w:lang w:val="en-GB"/>
              </w:rPr>
              <w:t>7</w:t>
            </w:r>
          </w:p>
        </w:tc>
        <w:tc>
          <w:tcPr>
            <w:tcW w:w="974" w:type="dxa"/>
          </w:tcPr>
          <w:p w14:paraId="5A05703E" w14:textId="77777777" w:rsidR="00DA1F80" w:rsidRPr="00E10372" w:rsidRDefault="009A2571" w:rsidP="005D2E65">
            <w:pPr>
              <w:rPr>
                <w:lang w:val="en-GB"/>
              </w:rPr>
            </w:pPr>
            <w:r w:rsidRPr="00E10372">
              <w:rPr>
                <w:lang w:val="en-GB"/>
              </w:rPr>
              <w:t>C</w:t>
            </w:r>
          </w:p>
        </w:tc>
        <w:tc>
          <w:tcPr>
            <w:tcW w:w="1147" w:type="dxa"/>
            <w:gridSpan w:val="2"/>
          </w:tcPr>
          <w:p w14:paraId="1DAFEC91" w14:textId="77777777" w:rsidR="00DA1F80" w:rsidRPr="00E10372" w:rsidRDefault="009A2571" w:rsidP="005D2E65">
            <w:pPr>
              <w:rPr>
                <w:lang w:val="en-GB"/>
              </w:rPr>
            </w:pPr>
            <w:r w:rsidRPr="00E10372">
              <w:rPr>
                <w:lang w:val="en-GB"/>
              </w:rPr>
              <w:t>79</w:t>
            </w:r>
          </w:p>
        </w:tc>
        <w:tc>
          <w:tcPr>
            <w:tcW w:w="5929" w:type="dxa"/>
          </w:tcPr>
          <w:p w14:paraId="01133BB0" w14:textId="77777777" w:rsidR="00DA1F80" w:rsidRPr="00161803" w:rsidRDefault="007D3A5C" w:rsidP="007D3A5C">
            <w:pPr>
              <w:rPr>
                <w:lang w:val="en-GB"/>
              </w:rPr>
            </w:pPr>
            <w:r w:rsidRPr="007876EE">
              <w:rPr>
                <w:lang w:val="en-GB"/>
              </w:rPr>
              <w:t>We p</w:t>
            </w:r>
            <w:r w:rsidR="00353918" w:rsidRPr="007876EE">
              <w:rPr>
                <w:lang w:val="en-GB"/>
              </w:rPr>
              <w:t>ropose</w:t>
            </w:r>
            <w:r w:rsidR="007D1A8B">
              <w:rPr>
                <w:lang w:val="en-GB"/>
              </w:rPr>
              <w:t xml:space="preserve"> for monitoring element </w:t>
            </w:r>
            <w:r w:rsidRPr="007876EE">
              <w:rPr>
                <w:i/>
                <w:lang w:val="en-GB"/>
              </w:rPr>
              <w:t>‘</w:t>
            </w:r>
            <w:r w:rsidR="007D1A8B" w:rsidRPr="00161803">
              <w:rPr>
                <w:i/>
                <w:lang w:val="en-GB"/>
              </w:rPr>
              <w:t>Trends in the mobilization of financial</w:t>
            </w:r>
            <w:r w:rsidR="007D1A8B">
              <w:rPr>
                <w:i/>
                <w:lang w:val="en-GB"/>
              </w:rPr>
              <w:t xml:space="preserve"> </w:t>
            </w:r>
            <w:r w:rsidR="007D1A8B" w:rsidRPr="00161803">
              <w:rPr>
                <w:i/>
                <w:lang w:val="en-GB"/>
              </w:rPr>
              <w:t>resources from private sector</w:t>
            </w:r>
            <w:r>
              <w:rPr>
                <w:i/>
                <w:lang w:val="en-GB"/>
              </w:rPr>
              <w:t>’</w:t>
            </w:r>
            <w:r w:rsidR="007D1A8B" w:rsidRPr="00E10372">
              <w:rPr>
                <w:lang w:val="en-GB"/>
              </w:rPr>
              <w:t xml:space="preserve"> </w:t>
            </w:r>
            <w:r>
              <w:rPr>
                <w:lang w:val="en-GB"/>
              </w:rPr>
              <w:t xml:space="preserve">as </w:t>
            </w:r>
            <w:r w:rsidRPr="007876EE">
              <w:rPr>
                <w:b/>
                <w:lang w:val="en-GB"/>
              </w:rPr>
              <w:t>new indicator</w:t>
            </w:r>
            <w:r>
              <w:rPr>
                <w:lang w:val="en-GB"/>
              </w:rPr>
              <w:t xml:space="preserve"> to measure</w:t>
            </w:r>
            <w:r w:rsidR="007D1A8B">
              <w:rPr>
                <w:lang w:val="en-GB"/>
              </w:rPr>
              <w:t xml:space="preserve"> </w:t>
            </w:r>
            <w:r w:rsidRPr="007876EE">
              <w:rPr>
                <w:b/>
                <w:i/>
                <w:lang w:val="en-GB"/>
              </w:rPr>
              <w:t>“The</w:t>
            </w:r>
            <w:r>
              <w:rPr>
                <w:lang w:val="en-GB"/>
              </w:rPr>
              <w:t xml:space="preserve"> </w:t>
            </w:r>
            <w:r w:rsidR="00353918" w:rsidRPr="00161803">
              <w:rPr>
                <w:b/>
                <w:i/>
                <w:lang w:val="en-GB"/>
              </w:rPr>
              <w:t>specific programmes established under BIOFIN with outcome-oriented results</w:t>
            </w:r>
            <w:r w:rsidR="007D1A8B" w:rsidRPr="007876EE">
              <w:rPr>
                <w:b/>
                <w:i/>
                <w:lang w:val="en-GB"/>
              </w:rPr>
              <w:t>.</w:t>
            </w:r>
            <w:r w:rsidRPr="007876EE">
              <w:rPr>
                <w:b/>
                <w:i/>
                <w:lang w:val="en-GB"/>
              </w:rPr>
              <w:t>”</w:t>
            </w:r>
            <w:r w:rsidR="00353918" w:rsidRPr="00E10372">
              <w:rPr>
                <w:lang w:val="en-GB"/>
              </w:rPr>
              <w:t xml:space="preserve"> </w:t>
            </w:r>
            <w:r w:rsidRPr="00E10372">
              <w:rPr>
                <w:lang w:val="en-GB"/>
              </w:rPr>
              <w:t>Baseline: 2018 – annually. Proposed data sources: BIOFIN.</w:t>
            </w:r>
            <w:r>
              <w:rPr>
                <w:lang w:val="en-GB"/>
              </w:rPr>
              <w:t xml:space="preserve"> </w:t>
            </w:r>
            <w:r w:rsidRPr="007876EE">
              <w:rPr>
                <w:b/>
                <w:lang w:val="en-GB"/>
              </w:rPr>
              <w:t>Rationale</w:t>
            </w:r>
            <w:r>
              <w:rPr>
                <w:lang w:val="en-GB"/>
              </w:rPr>
              <w:t xml:space="preserve">: </w:t>
            </w:r>
            <w:r w:rsidR="00353918" w:rsidRPr="00E10372">
              <w:rPr>
                <w:lang w:val="en-GB"/>
              </w:rPr>
              <w:t xml:space="preserve">BIOFIN metrics (pre- and post-project) </w:t>
            </w:r>
            <w:r w:rsidR="007D1A8B">
              <w:rPr>
                <w:lang w:val="en-GB"/>
              </w:rPr>
              <w:t xml:space="preserve">are based on OECD standards and </w:t>
            </w:r>
            <w:r w:rsidR="00353918" w:rsidRPr="00E10372">
              <w:rPr>
                <w:lang w:val="en-GB"/>
              </w:rPr>
              <w:t>are already closely aligned with SDG goals 14 and 15.</w:t>
            </w:r>
          </w:p>
        </w:tc>
      </w:tr>
      <w:tr w:rsidR="00DA1F80" w:rsidRPr="00E10372" w14:paraId="3F797311" w14:textId="77777777" w:rsidTr="007876EE">
        <w:trPr>
          <w:trHeight w:val="224"/>
        </w:trPr>
        <w:tc>
          <w:tcPr>
            <w:tcW w:w="794" w:type="dxa"/>
          </w:tcPr>
          <w:p w14:paraId="56753AE9" w14:textId="77777777" w:rsidR="00DA1F80" w:rsidRPr="00E10372" w:rsidRDefault="00194236" w:rsidP="005D2E65">
            <w:pPr>
              <w:rPr>
                <w:lang w:val="en-GB"/>
              </w:rPr>
            </w:pPr>
            <w:r w:rsidRPr="00E10372">
              <w:rPr>
                <w:lang w:val="en-GB"/>
              </w:rPr>
              <w:t>1</w:t>
            </w:r>
          </w:p>
        </w:tc>
        <w:tc>
          <w:tcPr>
            <w:tcW w:w="762" w:type="dxa"/>
          </w:tcPr>
          <w:p w14:paraId="6A61E145" w14:textId="77777777" w:rsidR="00DA1F80" w:rsidRPr="00E10372" w:rsidRDefault="00194236" w:rsidP="005D2E65">
            <w:pPr>
              <w:rPr>
                <w:lang w:val="en-GB"/>
              </w:rPr>
            </w:pPr>
            <w:r w:rsidRPr="00E10372">
              <w:rPr>
                <w:lang w:val="en-GB"/>
              </w:rPr>
              <w:t>7</w:t>
            </w:r>
          </w:p>
        </w:tc>
        <w:tc>
          <w:tcPr>
            <w:tcW w:w="974" w:type="dxa"/>
          </w:tcPr>
          <w:p w14:paraId="480C1218" w14:textId="77777777" w:rsidR="00DA1F80" w:rsidRPr="00E10372" w:rsidRDefault="00194236" w:rsidP="005D2E65">
            <w:pPr>
              <w:rPr>
                <w:lang w:val="en-GB"/>
              </w:rPr>
            </w:pPr>
            <w:r w:rsidRPr="00E10372">
              <w:rPr>
                <w:lang w:val="en-GB"/>
              </w:rPr>
              <w:t>B/C</w:t>
            </w:r>
          </w:p>
        </w:tc>
        <w:tc>
          <w:tcPr>
            <w:tcW w:w="1147" w:type="dxa"/>
            <w:gridSpan w:val="2"/>
          </w:tcPr>
          <w:p w14:paraId="121F107E" w14:textId="77777777" w:rsidR="00DA1F80" w:rsidRPr="00E10372" w:rsidRDefault="00194236" w:rsidP="005D2E65">
            <w:pPr>
              <w:rPr>
                <w:lang w:val="en-GB"/>
              </w:rPr>
            </w:pPr>
            <w:r w:rsidRPr="00E10372">
              <w:rPr>
                <w:lang w:val="en-GB"/>
              </w:rPr>
              <w:t>81-84</w:t>
            </w:r>
          </w:p>
        </w:tc>
        <w:tc>
          <w:tcPr>
            <w:tcW w:w="5929" w:type="dxa"/>
          </w:tcPr>
          <w:p w14:paraId="4CC86938" w14:textId="77777777" w:rsidR="00DA1F80" w:rsidRPr="00E10372" w:rsidRDefault="00194236" w:rsidP="00BF25EC">
            <w:pPr>
              <w:rPr>
                <w:lang w:val="en-GB"/>
              </w:rPr>
            </w:pPr>
            <w:r w:rsidRPr="00E10372">
              <w:rPr>
                <w:lang w:val="en-GB"/>
              </w:rPr>
              <w:t xml:space="preserve">There is some overlap with </w:t>
            </w:r>
            <w:r w:rsidR="007D3A5C" w:rsidRPr="007876EE">
              <w:rPr>
                <w:i/>
                <w:lang w:val="en-GB"/>
              </w:rPr>
              <w:t>‘</w:t>
            </w:r>
            <w:r w:rsidRPr="00E10372">
              <w:rPr>
                <w:i/>
                <w:lang w:val="en-GB"/>
              </w:rPr>
              <w:t>Trends in monetary and non-monetary benefits from access to genetic resources shared</w:t>
            </w:r>
            <w:r w:rsidR="007D3A5C">
              <w:rPr>
                <w:i/>
                <w:lang w:val="en-GB"/>
              </w:rPr>
              <w:t>’</w:t>
            </w:r>
            <w:r w:rsidRPr="00E10372">
              <w:rPr>
                <w:lang w:val="en-GB"/>
              </w:rPr>
              <w:t xml:space="preserve"> in line 76. </w:t>
            </w:r>
            <w:r w:rsidR="00622AAD" w:rsidRPr="00E10372">
              <w:rPr>
                <w:lang w:val="en-GB"/>
              </w:rPr>
              <w:t>While monitoring elements under C.2 theoretically would allow bilateral referenc</w:t>
            </w:r>
            <w:r w:rsidR="009A69D9">
              <w:rPr>
                <w:lang w:val="en-GB"/>
              </w:rPr>
              <w:t>ing</w:t>
            </w:r>
            <w:r w:rsidR="00622AAD" w:rsidRPr="00E10372">
              <w:rPr>
                <w:lang w:val="en-GB"/>
              </w:rPr>
              <w:t xml:space="preserve"> of shared benefits with specific countries </w:t>
            </w:r>
            <w:r w:rsidR="00EA061D">
              <w:rPr>
                <w:lang w:val="en-GB"/>
              </w:rPr>
              <w:t>despite</w:t>
            </w:r>
            <w:r w:rsidR="00EA061D" w:rsidRPr="00E10372">
              <w:rPr>
                <w:lang w:val="en-GB"/>
              </w:rPr>
              <w:t xml:space="preserve"> </w:t>
            </w:r>
            <w:r w:rsidR="00622AAD" w:rsidRPr="00E10372">
              <w:rPr>
                <w:lang w:val="en-GB"/>
              </w:rPr>
              <w:t xml:space="preserve">all </w:t>
            </w:r>
            <w:r w:rsidR="009A69D9">
              <w:rPr>
                <w:lang w:val="en-GB"/>
              </w:rPr>
              <w:t xml:space="preserve">obvious </w:t>
            </w:r>
            <w:r w:rsidR="00622AAD" w:rsidRPr="00E10372">
              <w:rPr>
                <w:lang w:val="en-GB"/>
              </w:rPr>
              <w:t>practical challenges, it seems nearly impossible to establish any process</w:t>
            </w:r>
            <w:r w:rsidR="00754BEE">
              <w:rPr>
                <w:lang w:val="en-GB"/>
              </w:rPr>
              <w:t>-</w:t>
            </w:r>
            <w:r w:rsidR="00622AAD" w:rsidRPr="00E10372">
              <w:rPr>
                <w:lang w:val="en-GB"/>
              </w:rPr>
              <w:t xml:space="preserve">oriented measuring on bilateral level under D2. </w:t>
            </w:r>
            <w:r w:rsidR="00D228D3" w:rsidRPr="00161803">
              <w:rPr>
                <w:b/>
                <w:lang w:val="en-GB"/>
              </w:rPr>
              <w:t>Rationale</w:t>
            </w:r>
            <w:r w:rsidR="00D228D3">
              <w:rPr>
                <w:lang w:val="en-GB"/>
              </w:rPr>
              <w:t xml:space="preserve">: </w:t>
            </w:r>
            <w:r w:rsidR="00BF25EC">
              <w:rPr>
                <w:lang w:val="en-GB"/>
              </w:rPr>
              <w:t>We follow and endorse the reasoning of CETAF</w:t>
            </w:r>
          </w:p>
        </w:tc>
      </w:tr>
      <w:tr w:rsidR="00DA1F80" w:rsidRPr="00E10372" w14:paraId="67DE0894" w14:textId="77777777" w:rsidTr="007876EE">
        <w:trPr>
          <w:trHeight w:val="224"/>
        </w:trPr>
        <w:tc>
          <w:tcPr>
            <w:tcW w:w="794" w:type="dxa"/>
          </w:tcPr>
          <w:p w14:paraId="31403855" w14:textId="77777777" w:rsidR="00DA1F80" w:rsidRPr="00E10372" w:rsidRDefault="00D61527" w:rsidP="005D2E65">
            <w:pPr>
              <w:rPr>
                <w:lang w:val="en-GB"/>
              </w:rPr>
            </w:pPr>
            <w:r w:rsidRPr="00E10372">
              <w:rPr>
                <w:lang w:val="en-GB"/>
              </w:rPr>
              <w:t>1</w:t>
            </w:r>
          </w:p>
        </w:tc>
        <w:tc>
          <w:tcPr>
            <w:tcW w:w="762" w:type="dxa"/>
          </w:tcPr>
          <w:p w14:paraId="07BDD09A" w14:textId="77777777" w:rsidR="00DA1F80" w:rsidRPr="00E10372" w:rsidRDefault="00D61527" w:rsidP="005D2E65">
            <w:pPr>
              <w:rPr>
                <w:lang w:val="en-GB"/>
              </w:rPr>
            </w:pPr>
            <w:r w:rsidRPr="00E10372">
              <w:rPr>
                <w:lang w:val="en-GB"/>
              </w:rPr>
              <w:t>7</w:t>
            </w:r>
          </w:p>
        </w:tc>
        <w:tc>
          <w:tcPr>
            <w:tcW w:w="974" w:type="dxa"/>
          </w:tcPr>
          <w:p w14:paraId="17F84E82" w14:textId="77777777" w:rsidR="00DA1F80" w:rsidRPr="00E10372" w:rsidRDefault="00D61527" w:rsidP="005D2E65">
            <w:pPr>
              <w:rPr>
                <w:lang w:val="en-GB"/>
              </w:rPr>
            </w:pPr>
            <w:r w:rsidRPr="00E10372">
              <w:rPr>
                <w:lang w:val="en-GB"/>
              </w:rPr>
              <w:t>B/C</w:t>
            </w:r>
          </w:p>
        </w:tc>
        <w:tc>
          <w:tcPr>
            <w:tcW w:w="1147" w:type="dxa"/>
            <w:gridSpan w:val="2"/>
          </w:tcPr>
          <w:p w14:paraId="2BE88B4C" w14:textId="77777777" w:rsidR="00DA1F80" w:rsidRPr="00E10372" w:rsidRDefault="00D61527" w:rsidP="005D2E65">
            <w:pPr>
              <w:rPr>
                <w:lang w:val="en-GB"/>
              </w:rPr>
            </w:pPr>
            <w:r w:rsidRPr="00E10372">
              <w:rPr>
                <w:lang w:val="en-GB"/>
              </w:rPr>
              <w:t>85</w:t>
            </w:r>
          </w:p>
        </w:tc>
        <w:tc>
          <w:tcPr>
            <w:tcW w:w="5929" w:type="dxa"/>
          </w:tcPr>
          <w:p w14:paraId="1334B3AF" w14:textId="77777777" w:rsidR="00DA1F80" w:rsidRPr="00E10372" w:rsidRDefault="00D61527" w:rsidP="00754BEE">
            <w:pPr>
              <w:rPr>
                <w:lang w:val="en-GB"/>
              </w:rPr>
            </w:pPr>
            <w:r w:rsidRPr="00E10372">
              <w:rPr>
                <w:lang w:val="en-GB"/>
              </w:rPr>
              <w:t xml:space="preserve">A </w:t>
            </w:r>
            <w:r w:rsidR="00EA061D" w:rsidRPr="00161803">
              <w:rPr>
                <w:b/>
                <w:lang w:val="en-GB"/>
              </w:rPr>
              <w:t xml:space="preserve">new </w:t>
            </w:r>
            <w:r w:rsidR="00167150" w:rsidRPr="00161803">
              <w:rPr>
                <w:b/>
                <w:lang w:val="en-GB"/>
              </w:rPr>
              <w:t xml:space="preserve">suitable </w:t>
            </w:r>
            <w:r w:rsidRPr="00161803">
              <w:rPr>
                <w:b/>
                <w:lang w:val="en-GB"/>
              </w:rPr>
              <w:t>indicator</w:t>
            </w:r>
            <w:r w:rsidRPr="00E10372">
              <w:rPr>
                <w:lang w:val="en-GB"/>
              </w:rPr>
              <w:t xml:space="preserve"> </w:t>
            </w:r>
            <w:r w:rsidR="00EA061D">
              <w:rPr>
                <w:lang w:val="en-GB"/>
              </w:rPr>
              <w:t xml:space="preserve">for </w:t>
            </w:r>
            <w:r w:rsidR="00A860B0" w:rsidRPr="007876EE">
              <w:rPr>
                <w:i/>
                <w:lang w:val="en-GB"/>
              </w:rPr>
              <w:t>‘</w:t>
            </w:r>
            <w:r w:rsidR="00EA061D" w:rsidRPr="00E10372">
              <w:rPr>
                <w:i/>
                <w:lang w:val="en-GB"/>
              </w:rPr>
              <w:t>Trends in access to relevant technologies</w:t>
            </w:r>
            <w:r w:rsidR="00A860B0">
              <w:rPr>
                <w:i/>
                <w:lang w:val="en-GB"/>
              </w:rPr>
              <w:t>’</w:t>
            </w:r>
            <w:r w:rsidR="00EA061D" w:rsidRPr="00E10372">
              <w:rPr>
                <w:lang w:val="en-GB"/>
              </w:rPr>
              <w:t xml:space="preserve"> </w:t>
            </w:r>
            <w:r w:rsidRPr="00E10372">
              <w:rPr>
                <w:lang w:val="en-GB"/>
              </w:rPr>
              <w:t xml:space="preserve">could be </w:t>
            </w:r>
            <w:r w:rsidR="00EA061D">
              <w:rPr>
                <w:lang w:val="en-GB"/>
              </w:rPr>
              <w:t>to measure</w:t>
            </w:r>
            <w:r w:rsidR="00EA061D" w:rsidRPr="00E10372">
              <w:rPr>
                <w:lang w:val="en-GB"/>
              </w:rPr>
              <w:t xml:space="preserve"> </w:t>
            </w:r>
            <w:r w:rsidR="00A860B0" w:rsidRPr="007876EE">
              <w:rPr>
                <w:b/>
                <w:i/>
                <w:lang w:val="en-GB"/>
              </w:rPr>
              <w:t>“T</w:t>
            </w:r>
            <w:r w:rsidR="00EA061D" w:rsidRPr="007876EE">
              <w:rPr>
                <w:b/>
                <w:i/>
                <w:lang w:val="en-GB"/>
              </w:rPr>
              <w:t xml:space="preserve">he </w:t>
            </w:r>
            <w:r w:rsidR="00B51BBD" w:rsidRPr="007876EE">
              <w:rPr>
                <w:b/>
                <w:i/>
                <w:lang w:val="en-GB"/>
              </w:rPr>
              <w:t xml:space="preserve">uploads per </w:t>
            </w:r>
            <w:r w:rsidRPr="007876EE">
              <w:rPr>
                <w:b/>
                <w:i/>
                <w:lang w:val="en-GB"/>
              </w:rPr>
              <w:t>country</w:t>
            </w:r>
            <w:r w:rsidR="00A860B0" w:rsidRPr="007876EE">
              <w:rPr>
                <w:b/>
                <w:i/>
                <w:lang w:val="en-GB"/>
              </w:rPr>
              <w:t>”</w:t>
            </w:r>
            <w:r w:rsidRPr="00E10372">
              <w:rPr>
                <w:lang w:val="en-GB"/>
              </w:rPr>
              <w:t xml:space="preserve"> </w:t>
            </w:r>
            <w:r w:rsidR="00B51BBD">
              <w:rPr>
                <w:lang w:val="en-GB"/>
              </w:rPr>
              <w:t xml:space="preserve">and </w:t>
            </w:r>
            <w:r w:rsidR="00A860B0" w:rsidRPr="007876EE">
              <w:rPr>
                <w:b/>
                <w:i/>
                <w:lang w:val="en-GB"/>
              </w:rPr>
              <w:t xml:space="preserve">“Number of </w:t>
            </w:r>
            <w:r w:rsidRPr="007876EE">
              <w:rPr>
                <w:b/>
                <w:i/>
                <w:lang w:val="en-GB"/>
              </w:rPr>
              <w:t xml:space="preserve">users </w:t>
            </w:r>
            <w:r w:rsidR="00B51BBD" w:rsidRPr="007876EE">
              <w:rPr>
                <w:b/>
                <w:i/>
                <w:lang w:val="en-GB"/>
              </w:rPr>
              <w:t xml:space="preserve">downloading </w:t>
            </w:r>
            <w:r w:rsidRPr="007876EE">
              <w:rPr>
                <w:b/>
                <w:i/>
                <w:lang w:val="en-GB"/>
              </w:rPr>
              <w:t>open access data such as sequence information uploaded to INSDC</w:t>
            </w:r>
            <w:r w:rsidR="00B51BBD" w:rsidRPr="007876EE">
              <w:rPr>
                <w:b/>
                <w:i/>
                <w:lang w:val="en-GB"/>
              </w:rPr>
              <w:t xml:space="preserve"> </w:t>
            </w:r>
            <w:r w:rsidRPr="007876EE">
              <w:rPr>
                <w:b/>
                <w:i/>
                <w:lang w:val="en-GB"/>
              </w:rPr>
              <w:t>databases</w:t>
            </w:r>
            <w:r w:rsidR="00B51BBD" w:rsidRPr="007876EE">
              <w:rPr>
                <w:b/>
                <w:i/>
                <w:lang w:val="en-GB"/>
              </w:rPr>
              <w:t xml:space="preserve"> per country</w:t>
            </w:r>
            <w:r w:rsidR="003A0444" w:rsidRPr="007876EE">
              <w:rPr>
                <w:b/>
                <w:i/>
                <w:lang w:val="en-GB"/>
              </w:rPr>
              <w:t>.</w:t>
            </w:r>
            <w:r w:rsidR="00A860B0" w:rsidRPr="007876EE">
              <w:rPr>
                <w:b/>
                <w:i/>
                <w:lang w:val="en-GB"/>
              </w:rPr>
              <w:t>”</w:t>
            </w:r>
            <w:r w:rsidR="003A0444" w:rsidRPr="00A860B0">
              <w:rPr>
                <w:lang w:val="en-GB"/>
              </w:rPr>
              <w:t xml:space="preserve"> </w:t>
            </w:r>
            <w:r w:rsidR="00A860B0" w:rsidRPr="007876EE">
              <w:rPr>
                <w:lang w:val="en-GB"/>
              </w:rPr>
              <w:t>Proposed data source: Databases e. g. INSDC databases or BOLD systems; Baseline: 2014 – annually</w:t>
            </w:r>
            <w:r w:rsidR="00A860B0">
              <w:rPr>
                <w:lang w:val="en-GB"/>
              </w:rPr>
              <w:t>.</w:t>
            </w:r>
            <w:r w:rsidR="00A860B0" w:rsidRPr="007876EE">
              <w:rPr>
                <w:lang w:val="en-GB"/>
              </w:rPr>
              <w:t xml:space="preserve"> </w:t>
            </w:r>
            <w:r w:rsidR="00B51BBD" w:rsidRPr="00A860B0">
              <w:rPr>
                <w:b/>
                <w:lang w:val="en-GB"/>
              </w:rPr>
              <w:t>Rationale</w:t>
            </w:r>
            <w:r w:rsidR="00B51BBD" w:rsidRPr="00A860B0">
              <w:rPr>
                <w:lang w:val="en-GB"/>
              </w:rPr>
              <w:t xml:space="preserve">: </w:t>
            </w:r>
            <w:r w:rsidR="00A860B0">
              <w:rPr>
                <w:lang w:val="en-GB"/>
              </w:rPr>
              <w:t xml:space="preserve">The </w:t>
            </w:r>
            <w:hyperlink r:id="rId20" w:history="1">
              <w:r w:rsidR="00A860B0" w:rsidRPr="004B3AC2">
                <w:rPr>
                  <w:rStyle w:val="Hyperlink"/>
                  <w:lang w:val="en-GB"/>
                </w:rPr>
                <w:t xml:space="preserve">combined scoping Study 2&amp;3 </w:t>
              </w:r>
              <w:r w:rsidR="004B3AC2" w:rsidRPr="004B3AC2">
                <w:rPr>
                  <w:rStyle w:val="Hyperlink"/>
                  <w:lang w:val="en-GB"/>
                </w:rPr>
                <w:t>on DSI in public and private databases and DSI traceability</w:t>
              </w:r>
            </w:hyperlink>
            <w:r w:rsidR="004B3AC2">
              <w:rPr>
                <w:lang w:val="en-GB"/>
              </w:rPr>
              <w:t xml:space="preserve"> demonstrated that new technologies are used by scientists globally. U</w:t>
            </w:r>
            <w:r w:rsidR="00167150" w:rsidRPr="00A860B0">
              <w:rPr>
                <w:lang w:val="en-GB"/>
              </w:rPr>
              <w:t>ser statistics of</w:t>
            </w:r>
            <w:r w:rsidR="00167150" w:rsidRPr="00167150">
              <w:rPr>
                <w:lang w:val="en-GB"/>
              </w:rPr>
              <w:t xml:space="preserve"> </w:t>
            </w:r>
            <w:r w:rsidR="003A0444" w:rsidRPr="00167150">
              <w:rPr>
                <w:lang w:val="en-GB"/>
              </w:rPr>
              <w:t>BOLD systems</w:t>
            </w:r>
            <w:r w:rsidR="00167150" w:rsidRPr="00167150">
              <w:rPr>
                <w:lang w:val="en-GB"/>
              </w:rPr>
              <w:t xml:space="preserve"> indicate that molecular data uploaded an available in freely available in databases in the public domain are widely used especially in Providing Countries. For example</w:t>
            </w:r>
            <w:r w:rsidRPr="00167150">
              <w:rPr>
                <w:lang w:val="en-GB"/>
              </w:rPr>
              <w:t>, there are</w:t>
            </w:r>
            <w:r w:rsidRPr="00E10372">
              <w:rPr>
                <w:lang w:val="en-GB"/>
              </w:rPr>
              <w:t xml:space="preserve"> 1052 Brazilian</w:t>
            </w:r>
            <w:r w:rsidR="00451C71" w:rsidRPr="00E10372">
              <w:rPr>
                <w:lang w:val="en-GB"/>
              </w:rPr>
              <w:t>,</w:t>
            </w:r>
            <w:r w:rsidRPr="00E10372">
              <w:rPr>
                <w:lang w:val="en-GB"/>
              </w:rPr>
              <w:t xml:space="preserve"> </w:t>
            </w:r>
            <w:r w:rsidR="00451C71" w:rsidRPr="00E10372">
              <w:rPr>
                <w:lang w:val="en-GB"/>
              </w:rPr>
              <w:t xml:space="preserve">448 South African </w:t>
            </w:r>
            <w:r w:rsidR="00754BEE">
              <w:rPr>
                <w:lang w:val="en-GB"/>
              </w:rPr>
              <w:t>and</w:t>
            </w:r>
            <w:r w:rsidR="00754BEE" w:rsidRPr="00E10372">
              <w:rPr>
                <w:lang w:val="en-GB"/>
              </w:rPr>
              <w:t xml:space="preserve"> </w:t>
            </w:r>
            <w:r w:rsidRPr="00E10372">
              <w:rPr>
                <w:lang w:val="en-GB"/>
              </w:rPr>
              <w:t>400 Colombian users registered</w:t>
            </w:r>
            <w:r w:rsidR="00451C71" w:rsidRPr="00E10372">
              <w:rPr>
                <w:lang w:val="en-GB"/>
              </w:rPr>
              <w:t xml:space="preserve"> on</w:t>
            </w:r>
            <w:r w:rsidR="00EA061D">
              <w:rPr>
                <w:lang w:val="en-GB"/>
              </w:rPr>
              <w:t xml:space="preserve"> BOLD</w:t>
            </w:r>
            <w:r w:rsidR="00451C71" w:rsidRPr="00E10372">
              <w:rPr>
                <w:lang w:val="en-GB"/>
              </w:rPr>
              <w:t>, but only 723 German, 592 French or 169 Belgian</w:t>
            </w:r>
            <w:r w:rsidR="00754BEE">
              <w:rPr>
                <w:lang w:val="en-GB"/>
              </w:rPr>
              <w:t xml:space="preserve"> users</w:t>
            </w:r>
            <w:r w:rsidR="00451C71" w:rsidRPr="00E10372">
              <w:rPr>
                <w:lang w:val="en-GB"/>
              </w:rPr>
              <w:t xml:space="preserve">. </w:t>
            </w:r>
            <w:r w:rsidR="00754BEE">
              <w:rPr>
                <w:lang w:val="en-GB"/>
              </w:rPr>
              <w:t>An i</w:t>
            </w:r>
            <w:r w:rsidR="00451C71" w:rsidRPr="00E10372">
              <w:rPr>
                <w:lang w:val="en-GB"/>
              </w:rPr>
              <w:t>ncrease</w:t>
            </w:r>
            <w:r w:rsidR="00754BEE">
              <w:rPr>
                <w:lang w:val="en-GB"/>
              </w:rPr>
              <w:t xml:space="preserve"> in</w:t>
            </w:r>
            <w:r w:rsidR="00451C71" w:rsidRPr="00E10372">
              <w:rPr>
                <w:lang w:val="en-GB"/>
              </w:rPr>
              <w:t xml:space="preserve"> country specific users numbers would </w:t>
            </w:r>
            <w:r w:rsidR="009A69D9">
              <w:rPr>
                <w:lang w:val="en-GB"/>
              </w:rPr>
              <w:t xml:space="preserve">indirectly </w:t>
            </w:r>
            <w:r w:rsidR="00451C71" w:rsidRPr="00E10372">
              <w:rPr>
                <w:lang w:val="en-GB"/>
              </w:rPr>
              <w:t>indicate that more scientists know how to use e.g. molecular technologies.</w:t>
            </w:r>
          </w:p>
        </w:tc>
      </w:tr>
      <w:tr w:rsidR="00956A1C" w:rsidRPr="00E10372" w14:paraId="09C117D7" w14:textId="77777777" w:rsidTr="007876EE">
        <w:trPr>
          <w:trHeight w:val="224"/>
        </w:trPr>
        <w:tc>
          <w:tcPr>
            <w:tcW w:w="794" w:type="dxa"/>
          </w:tcPr>
          <w:p w14:paraId="4BFC04F5" w14:textId="77777777" w:rsidR="00956A1C" w:rsidRPr="00E10372" w:rsidRDefault="00754BEE" w:rsidP="005D2E65">
            <w:pPr>
              <w:rPr>
                <w:lang w:val="en-GB"/>
              </w:rPr>
            </w:pPr>
            <w:r>
              <w:rPr>
                <w:lang w:val="en-GB"/>
              </w:rPr>
              <w:t>2</w:t>
            </w:r>
          </w:p>
        </w:tc>
        <w:tc>
          <w:tcPr>
            <w:tcW w:w="762" w:type="dxa"/>
          </w:tcPr>
          <w:p w14:paraId="1E571A20" w14:textId="77777777" w:rsidR="00956A1C" w:rsidRPr="00E10372" w:rsidRDefault="00956A1C" w:rsidP="005D2E65">
            <w:pPr>
              <w:rPr>
                <w:lang w:val="en-GB"/>
              </w:rPr>
            </w:pPr>
            <w:r>
              <w:rPr>
                <w:lang w:val="en-GB"/>
              </w:rPr>
              <w:t>9</w:t>
            </w:r>
          </w:p>
        </w:tc>
        <w:tc>
          <w:tcPr>
            <w:tcW w:w="974" w:type="dxa"/>
          </w:tcPr>
          <w:p w14:paraId="0E91FF6A" w14:textId="77777777" w:rsidR="00956A1C" w:rsidRPr="00E10372" w:rsidRDefault="00956A1C" w:rsidP="005D2E65">
            <w:pPr>
              <w:rPr>
                <w:lang w:val="en-GB"/>
              </w:rPr>
            </w:pPr>
            <w:r>
              <w:rPr>
                <w:lang w:val="en-GB"/>
              </w:rPr>
              <w:t>C</w:t>
            </w:r>
          </w:p>
        </w:tc>
        <w:tc>
          <w:tcPr>
            <w:tcW w:w="1147" w:type="dxa"/>
            <w:gridSpan w:val="2"/>
          </w:tcPr>
          <w:p w14:paraId="12004B6B" w14:textId="77777777" w:rsidR="00956A1C" w:rsidRPr="00E10372" w:rsidRDefault="00956A1C" w:rsidP="005D2E65">
            <w:pPr>
              <w:rPr>
                <w:lang w:val="en-GB"/>
              </w:rPr>
            </w:pPr>
            <w:r>
              <w:rPr>
                <w:lang w:val="en-GB"/>
              </w:rPr>
              <w:t>25</w:t>
            </w:r>
          </w:p>
        </w:tc>
        <w:tc>
          <w:tcPr>
            <w:tcW w:w="5929" w:type="dxa"/>
          </w:tcPr>
          <w:p w14:paraId="305A0D68" w14:textId="77777777" w:rsidR="00956A1C" w:rsidRPr="00E10372" w:rsidRDefault="00956A1C" w:rsidP="00754BEE">
            <w:pPr>
              <w:rPr>
                <w:lang w:val="en-GB"/>
              </w:rPr>
            </w:pPr>
            <w:r>
              <w:rPr>
                <w:lang w:val="en-GB"/>
              </w:rPr>
              <w:t>T</w:t>
            </w:r>
            <w:r w:rsidRPr="00956A1C">
              <w:rPr>
                <w:lang w:val="en-GB"/>
              </w:rPr>
              <w:t>he Global Coral Reef Monitoring Network (GCRMN)</w:t>
            </w:r>
            <w:r>
              <w:rPr>
                <w:lang w:val="en-GB"/>
              </w:rPr>
              <w:t xml:space="preserve">, a programme funded by UNEP, apparently already has developed specific metrics for monitoring that could be </w:t>
            </w:r>
            <w:r>
              <w:rPr>
                <w:lang w:val="en-GB"/>
              </w:rPr>
              <w:lastRenderedPageBreak/>
              <w:t xml:space="preserve">used or could offer useful reference for SBSTTA-24 to develop a suitable indicator. The GCRMN developed several manuals (e.g. on socioeconomic coral reef management), that could be useful for A2 monitoring element </w:t>
            </w:r>
            <w:r w:rsidRPr="00956A1C">
              <w:rPr>
                <w:i/>
                <w:lang w:val="en-GB"/>
              </w:rPr>
              <w:t>‘Trends in fragmentation and quality of coral reefs’</w:t>
            </w:r>
            <w:r>
              <w:rPr>
                <w:lang w:val="en-GB"/>
              </w:rPr>
              <w:t xml:space="preserve">, T1.2. indicator </w:t>
            </w:r>
            <w:r w:rsidRPr="00956A1C">
              <w:rPr>
                <w:i/>
                <w:lang w:val="en-GB"/>
              </w:rPr>
              <w:t>´Trends in extent and rate of change of coral reefs’</w:t>
            </w:r>
            <w:r>
              <w:rPr>
                <w:lang w:val="en-GB"/>
              </w:rPr>
              <w:t xml:space="preserve"> (currently includes only “Red List Index (coral species)” &amp; “Live coral cover”) and T11.2 indicator </w:t>
            </w:r>
            <w:r w:rsidRPr="00335D02">
              <w:rPr>
                <w:i/>
                <w:lang w:val="en-GB"/>
              </w:rPr>
              <w:t xml:space="preserve">´Trends </w:t>
            </w:r>
            <w:r w:rsidRPr="00956A1C">
              <w:rPr>
                <w:i/>
                <w:lang w:val="en-GB"/>
              </w:rPr>
              <w:t>in contributions to human health and</w:t>
            </w:r>
            <w:r>
              <w:rPr>
                <w:i/>
                <w:lang w:val="en-GB"/>
              </w:rPr>
              <w:t xml:space="preserve"> </w:t>
            </w:r>
            <w:r w:rsidRPr="00956A1C">
              <w:rPr>
                <w:i/>
                <w:lang w:val="en-GB"/>
              </w:rPr>
              <w:t>well-being from coral reefs</w:t>
            </w:r>
            <w:r w:rsidRPr="00335D02">
              <w:rPr>
                <w:i/>
                <w:lang w:val="en-GB"/>
              </w:rPr>
              <w:t>’</w:t>
            </w:r>
          </w:p>
        </w:tc>
      </w:tr>
      <w:tr w:rsidR="00DA1F80" w:rsidRPr="00E10372" w14:paraId="2D26ED0C" w14:textId="77777777" w:rsidTr="007876EE">
        <w:trPr>
          <w:trHeight w:val="224"/>
        </w:trPr>
        <w:tc>
          <w:tcPr>
            <w:tcW w:w="794" w:type="dxa"/>
          </w:tcPr>
          <w:p w14:paraId="4FBC4A67" w14:textId="77777777" w:rsidR="00DA1F80" w:rsidRPr="00E10372" w:rsidRDefault="008C3529" w:rsidP="005D2E65">
            <w:pPr>
              <w:rPr>
                <w:lang w:val="en-GB"/>
              </w:rPr>
            </w:pPr>
            <w:r w:rsidRPr="00E10372">
              <w:rPr>
                <w:lang w:val="en-GB"/>
              </w:rPr>
              <w:lastRenderedPageBreak/>
              <w:t>2</w:t>
            </w:r>
          </w:p>
        </w:tc>
        <w:tc>
          <w:tcPr>
            <w:tcW w:w="762" w:type="dxa"/>
          </w:tcPr>
          <w:p w14:paraId="057F2D36" w14:textId="77777777" w:rsidR="00DA1F80" w:rsidRPr="00E10372" w:rsidRDefault="008C3529" w:rsidP="005D2E65">
            <w:pPr>
              <w:rPr>
                <w:lang w:val="en-GB"/>
              </w:rPr>
            </w:pPr>
            <w:r w:rsidRPr="00E10372">
              <w:rPr>
                <w:lang w:val="en-GB"/>
              </w:rPr>
              <w:t>12</w:t>
            </w:r>
          </w:p>
        </w:tc>
        <w:tc>
          <w:tcPr>
            <w:tcW w:w="974" w:type="dxa"/>
          </w:tcPr>
          <w:p w14:paraId="7AF61148" w14:textId="77777777" w:rsidR="00DA1F80" w:rsidRPr="00E10372" w:rsidRDefault="008C3529" w:rsidP="005D2E65">
            <w:pPr>
              <w:rPr>
                <w:lang w:val="en-GB"/>
              </w:rPr>
            </w:pPr>
            <w:r w:rsidRPr="00E10372">
              <w:rPr>
                <w:lang w:val="en-GB"/>
              </w:rPr>
              <w:t>C</w:t>
            </w:r>
          </w:p>
        </w:tc>
        <w:tc>
          <w:tcPr>
            <w:tcW w:w="1147" w:type="dxa"/>
            <w:gridSpan w:val="2"/>
          </w:tcPr>
          <w:p w14:paraId="4D01FEDA" w14:textId="77777777" w:rsidR="00DA1F80" w:rsidRPr="00E10372" w:rsidRDefault="008C3529" w:rsidP="005D2E65">
            <w:pPr>
              <w:rPr>
                <w:lang w:val="en-GB"/>
              </w:rPr>
            </w:pPr>
            <w:r w:rsidRPr="00E10372">
              <w:rPr>
                <w:lang w:val="en-GB"/>
              </w:rPr>
              <w:t>53</w:t>
            </w:r>
          </w:p>
        </w:tc>
        <w:tc>
          <w:tcPr>
            <w:tcW w:w="5929" w:type="dxa"/>
          </w:tcPr>
          <w:p w14:paraId="609AC93C" w14:textId="607F1B68" w:rsidR="00DA1F80" w:rsidRPr="00E10372" w:rsidRDefault="00FD7861" w:rsidP="00BF25EC">
            <w:pPr>
              <w:rPr>
                <w:lang w:val="en-GB"/>
              </w:rPr>
            </w:pPr>
            <w:r>
              <w:rPr>
                <w:lang w:val="en-GB"/>
              </w:rPr>
              <w:t>See</w:t>
            </w:r>
            <w:r w:rsidR="00BF25EC">
              <w:rPr>
                <w:lang w:val="en-GB"/>
              </w:rPr>
              <w:t xml:space="preserve"> general comments on</w:t>
            </w:r>
            <w:r w:rsidR="008C3529" w:rsidRPr="00E10372">
              <w:rPr>
                <w:lang w:val="en-GB"/>
              </w:rPr>
              <w:t xml:space="preserve"> Red List Index </w:t>
            </w:r>
            <w:r w:rsidR="00BF25EC">
              <w:rPr>
                <w:lang w:val="en-GB"/>
              </w:rPr>
              <w:t>above.</w:t>
            </w:r>
          </w:p>
        </w:tc>
      </w:tr>
      <w:tr w:rsidR="00DA1F80" w:rsidRPr="00E10372" w14:paraId="2F2261E2" w14:textId="77777777" w:rsidTr="007876EE">
        <w:trPr>
          <w:trHeight w:val="224"/>
        </w:trPr>
        <w:tc>
          <w:tcPr>
            <w:tcW w:w="794" w:type="dxa"/>
          </w:tcPr>
          <w:p w14:paraId="4960AE90" w14:textId="77777777" w:rsidR="00DA1F80" w:rsidRPr="00E10372" w:rsidRDefault="00DB3486" w:rsidP="005D2E65">
            <w:pPr>
              <w:rPr>
                <w:lang w:val="en-GB"/>
              </w:rPr>
            </w:pPr>
            <w:r w:rsidRPr="00E10372">
              <w:rPr>
                <w:lang w:val="en-GB"/>
              </w:rPr>
              <w:t>2</w:t>
            </w:r>
          </w:p>
        </w:tc>
        <w:tc>
          <w:tcPr>
            <w:tcW w:w="762" w:type="dxa"/>
          </w:tcPr>
          <w:p w14:paraId="1D15B5E9" w14:textId="77777777" w:rsidR="00DA1F80" w:rsidRPr="00E10372" w:rsidRDefault="00DB3486" w:rsidP="005D2E65">
            <w:pPr>
              <w:rPr>
                <w:lang w:val="en-GB"/>
              </w:rPr>
            </w:pPr>
            <w:r w:rsidRPr="00E10372">
              <w:rPr>
                <w:lang w:val="en-GB"/>
              </w:rPr>
              <w:t>14</w:t>
            </w:r>
          </w:p>
        </w:tc>
        <w:tc>
          <w:tcPr>
            <w:tcW w:w="974" w:type="dxa"/>
          </w:tcPr>
          <w:p w14:paraId="64F07F30" w14:textId="77777777" w:rsidR="00DA1F80" w:rsidRPr="00E10372" w:rsidRDefault="00DB3486" w:rsidP="005D2E65">
            <w:pPr>
              <w:rPr>
                <w:lang w:val="en-GB"/>
              </w:rPr>
            </w:pPr>
            <w:r w:rsidRPr="00E10372">
              <w:rPr>
                <w:lang w:val="en-GB"/>
              </w:rPr>
              <w:t>C</w:t>
            </w:r>
          </w:p>
        </w:tc>
        <w:tc>
          <w:tcPr>
            <w:tcW w:w="1147" w:type="dxa"/>
            <w:gridSpan w:val="2"/>
          </w:tcPr>
          <w:p w14:paraId="794C4294" w14:textId="77777777" w:rsidR="00DA1F80" w:rsidRPr="00E10372" w:rsidRDefault="00DB3486" w:rsidP="005D2E65">
            <w:pPr>
              <w:rPr>
                <w:lang w:val="en-GB"/>
              </w:rPr>
            </w:pPr>
            <w:r w:rsidRPr="00E10372">
              <w:rPr>
                <w:lang w:val="en-GB"/>
              </w:rPr>
              <w:t>71</w:t>
            </w:r>
          </w:p>
        </w:tc>
        <w:tc>
          <w:tcPr>
            <w:tcW w:w="5929" w:type="dxa"/>
          </w:tcPr>
          <w:p w14:paraId="7DA3286A" w14:textId="4AEE9601" w:rsidR="00DA1F80" w:rsidRPr="00161803" w:rsidRDefault="00B51BBD" w:rsidP="000612A5">
            <w:pPr>
              <w:rPr>
                <w:lang w:val="en-GB"/>
              </w:rPr>
            </w:pPr>
            <w:r w:rsidRPr="00161803">
              <w:rPr>
                <w:lang w:val="en-GB"/>
              </w:rPr>
              <w:t>This monitoring element r</w:t>
            </w:r>
            <w:r w:rsidR="009D2C8A" w:rsidRPr="00161803">
              <w:rPr>
                <w:lang w:val="en-GB"/>
              </w:rPr>
              <w:t xml:space="preserve">elates to AICHI Target 9 </w:t>
            </w:r>
            <w:r w:rsidR="000612A5" w:rsidRPr="00161803">
              <w:rPr>
                <w:lang w:val="en-GB"/>
              </w:rPr>
              <w:t>and is closely linked with AICHI target 19, components A4 &amp; A5 under Goal A (</w:t>
            </w:r>
            <w:r w:rsidR="009D2C8A" w:rsidRPr="00161803">
              <w:rPr>
                <w:lang w:val="en-GB"/>
              </w:rPr>
              <w:t>see comment</w:t>
            </w:r>
            <w:r w:rsidR="000612A5" w:rsidRPr="00161803">
              <w:rPr>
                <w:lang w:val="en-GB"/>
              </w:rPr>
              <w:t>s</w:t>
            </w:r>
            <w:r w:rsidR="009D2C8A" w:rsidRPr="00161803">
              <w:rPr>
                <w:lang w:val="en-GB"/>
              </w:rPr>
              <w:t xml:space="preserve"> on 1/3/C/34-35</w:t>
            </w:r>
            <w:r w:rsidR="000612A5" w:rsidRPr="00161803">
              <w:rPr>
                <w:lang w:val="en-GB"/>
              </w:rPr>
              <w:t xml:space="preserve"> &amp; 1/4/A/36) </w:t>
            </w:r>
            <w:r w:rsidR="004B3AC2">
              <w:rPr>
                <w:lang w:val="en-GB"/>
              </w:rPr>
              <w:t>and with</w:t>
            </w:r>
            <w:r w:rsidR="004B3AC2" w:rsidRPr="00161803">
              <w:rPr>
                <w:lang w:val="en-GB"/>
              </w:rPr>
              <w:t xml:space="preserve"> </w:t>
            </w:r>
            <w:r w:rsidR="000612A5" w:rsidRPr="00161803">
              <w:rPr>
                <w:lang w:val="en-GB"/>
              </w:rPr>
              <w:t>SDGs 14 &amp; 15</w:t>
            </w:r>
            <w:r w:rsidRPr="00161803">
              <w:rPr>
                <w:lang w:val="en-GB"/>
              </w:rPr>
              <w:t>. I</w:t>
            </w:r>
            <w:r w:rsidR="000612A5" w:rsidRPr="00161803">
              <w:rPr>
                <w:lang w:val="en-GB"/>
              </w:rPr>
              <w:t xml:space="preserve">dentification of </w:t>
            </w:r>
            <w:r w:rsidR="000612A5" w:rsidRPr="00161803">
              <w:rPr>
                <w:i/>
                <w:lang w:val="en-GB"/>
              </w:rPr>
              <w:t>invasive alien species</w:t>
            </w:r>
            <w:r w:rsidR="000612A5" w:rsidRPr="00161803">
              <w:rPr>
                <w:lang w:val="en-GB"/>
              </w:rPr>
              <w:t xml:space="preserve"> </w:t>
            </w:r>
            <w:r w:rsidR="009A69D9" w:rsidRPr="00161803">
              <w:rPr>
                <w:lang w:val="en-GB"/>
              </w:rPr>
              <w:t>h</w:t>
            </w:r>
            <w:r w:rsidR="000612A5" w:rsidRPr="00161803">
              <w:rPr>
                <w:lang w:val="en-GB"/>
              </w:rPr>
              <w:t xml:space="preserve">as broad overlap with identification of species in general and </w:t>
            </w:r>
            <w:r w:rsidR="004B3AC2">
              <w:rPr>
                <w:lang w:val="en-GB"/>
              </w:rPr>
              <w:t>depends on respective taxonomic</w:t>
            </w:r>
            <w:r w:rsidR="000612A5" w:rsidRPr="00161803">
              <w:rPr>
                <w:lang w:val="en-GB"/>
              </w:rPr>
              <w:t xml:space="preserve"> expertise</w:t>
            </w:r>
            <w:r w:rsidR="004B3AC2">
              <w:rPr>
                <w:lang w:val="en-GB"/>
              </w:rPr>
              <w:t xml:space="preserve">. However, </w:t>
            </w:r>
            <w:r w:rsidR="000612A5" w:rsidRPr="00161803">
              <w:rPr>
                <w:lang w:val="en-GB"/>
              </w:rPr>
              <w:t xml:space="preserve">there are </w:t>
            </w:r>
            <w:r w:rsidR="004971D2">
              <w:rPr>
                <w:lang w:val="en-GB"/>
              </w:rPr>
              <w:t xml:space="preserve">often </w:t>
            </w:r>
            <w:r w:rsidR="000612A5" w:rsidRPr="00161803">
              <w:rPr>
                <w:lang w:val="en-GB"/>
              </w:rPr>
              <w:t xml:space="preserve">only </w:t>
            </w:r>
            <w:r w:rsidR="004971D2">
              <w:rPr>
                <w:lang w:val="en-GB"/>
              </w:rPr>
              <w:t xml:space="preserve">a </w:t>
            </w:r>
            <w:r w:rsidR="000612A5" w:rsidRPr="00161803">
              <w:rPr>
                <w:lang w:val="en-GB"/>
              </w:rPr>
              <w:t>few or</w:t>
            </w:r>
            <w:r w:rsidR="004971D2">
              <w:rPr>
                <w:lang w:val="en-GB"/>
              </w:rPr>
              <w:t xml:space="preserve"> even a</w:t>
            </w:r>
            <w:r w:rsidR="000612A5" w:rsidRPr="00161803">
              <w:rPr>
                <w:lang w:val="en-GB"/>
              </w:rPr>
              <w:t xml:space="preserve"> single taxonomic experts</w:t>
            </w:r>
            <w:r w:rsidR="004B3AC2">
              <w:rPr>
                <w:lang w:val="en-GB"/>
              </w:rPr>
              <w:t xml:space="preserve"> wor</w:t>
            </w:r>
            <w:r w:rsidR="00660456">
              <w:rPr>
                <w:lang w:val="en-GB"/>
              </w:rPr>
              <w:t>l</w:t>
            </w:r>
            <w:r w:rsidR="004B3AC2">
              <w:rPr>
                <w:lang w:val="en-GB"/>
              </w:rPr>
              <w:t>dwide</w:t>
            </w:r>
            <w:r w:rsidR="000612A5" w:rsidRPr="00161803">
              <w:rPr>
                <w:lang w:val="en-GB"/>
              </w:rPr>
              <w:t>, thus i</w:t>
            </w:r>
            <w:r w:rsidR="00304AE0">
              <w:rPr>
                <w:lang w:val="en-GB"/>
              </w:rPr>
              <w:t>t</w:t>
            </w:r>
            <w:r w:rsidR="000612A5" w:rsidRPr="00161803">
              <w:rPr>
                <w:lang w:val="en-GB"/>
              </w:rPr>
              <w:t xml:space="preserve"> might be worth linking this indicator closely with components A4 &amp; A5 under Goal A.</w:t>
            </w:r>
            <w:r w:rsidR="00660456">
              <w:rPr>
                <w:lang w:val="en-GB"/>
              </w:rPr>
              <w:t xml:space="preserve"> Because of lack of expertise, there would also be close connections to D.2 and D.3 and T.19.</w:t>
            </w:r>
          </w:p>
          <w:p w14:paraId="77526610" w14:textId="77777777" w:rsidR="00520BA1" w:rsidRPr="00161803" w:rsidRDefault="00B51BBD" w:rsidP="00B51BBD">
            <w:pPr>
              <w:rPr>
                <w:lang w:val="en-GB"/>
              </w:rPr>
            </w:pPr>
            <w:r w:rsidRPr="00161803">
              <w:rPr>
                <w:lang w:val="en-GB"/>
              </w:rPr>
              <w:t xml:space="preserve">For a potential indicator it might be worth to </w:t>
            </w:r>
            <w:r w:rsidR="00992696" w:rsidRPr="00161803">
              <w:rPr>
                <w:lang w:val="en-GB"/>
              </w:rPr>
              <w:t xml:space="preserve">try mapping lists of invasives globally (e.g. </w:t>
            </w:r>
            <w:hyperlink r:id="rId21" w:history="1">
              <w:r w:rsidR="00992696" w:rsidRPr="00161803">
                <w:rPr>
                  <w:rStyle w:val="Hyperlink"/>
                  <w:color w:val="auto"/>
                  <w:lang w:val="en-GB"/>
                </w:rPr>
                <w:t>http://www.iucngisd.org/gisd/100_worst.php</w:t>
              </w:r>
            </w:hyperlink>
            <w:r w:rsidR="00992696" w:rsidRPr="00161803">
              <w:rPr>
                <w:lang w:val="en-GB"/>
              </w:rPr>
              <w:t xml:space="preserve"> or </w:t>
            </w:r>
            <w:hyperlink r:id="rId22" w:history="1">
              <w:r w:rsidR="00992696" w:rsidRPr="00161803">
                <w:rPr>
                  <w:rStyle w:val="Hyperlink"/>
                  <w:color w:val="auto"/>
                  <w:lang w:val="en-GB"/>
                </w:rPr>
                <w:t>http://www.iucngisd.org/gisd/</w:t>
              </w:r>
            </w:hyperlink>
            <w:r w:rsidR="00992696" w:rsidRPr="00161803">
              <w:rPr>
                <w:lang w:val="en-GB"/>
              </w:rPr>
              <w:t>) or at national level (e.g. through the list generated by GBIF on the CBD country pages, where this is present) with BOLD species contents.</w:t>
            </w:r>
            <w:r w:rsidR="00647D02" w:rsidRPr="00161803">
              <w:rPr>
                <w:lang w:val="en-GB"/>
              </w:rPr>
              <w:t xml:space="preserve"> </w:t>
            </w:r>
          </w:p>
        </w:tc>
      </w:tr>
      <w:tr w:rsidR="006F26E5" w:rsidRPr="00E10372" w14:paraId="29503A2A" w14:textId="77777777" w:rsidTr="007876EE">
        <w:trPr>
          <w:trHeight w:val="224"/>
        </w:trPr>
        <w:tc>
          <w:tcPr>
            <w:tcW w:w="794" w:type="dxa"/>
          </w:tcPr>
          <w:p w14:paraId="5511EE7F" w14:textId="77777777" w:rsidR="006F26E5" w:rsidRPr="00E10372" w:rsidRDefault="008C3529" w:rsidP="005D2E65">
            <w:pPr>
              <w:rPr>
                <w:lang w:val="en-GB"/>
              </w:rPr>
            </w:pPr>
            <w:r w:rsidRPr="00E10372">
              <w:rPr>
                <w:lang w:val="en-GB"/>
              </w:rPr>
              <w:t>2</w:t>
            </w:r>
          </w:p>
        </w:tc>
        <w:tc>
          <w:tcPr>
            <w:tcW w:w="762" w:type="dxa"/>
          </w:tcPr>
          <w:p w14:paraId="2BF75E59" w14:textId="77777777" w:rsidR="006F26E5" w:rsidRPr="00E10372" w:rsidRDefault="000612A5" w:rsidP="005D2E65">
            <w:pPr>
              <w:rPr>
                <w:lang w:val="en-GB"/>
              </w:rPr>
            </w:pPr>
            <w:r w:rsidRPr="00E10372">
              <w:rPr>
                <w:lang w:val="en-GB"/>
              </w:rPr>
              <w:t>15</w:t>
            </w:r>
          </w:p>
        </w:tc>
        <w:tc>
          <w:tcPr>
            <w:tcW w:w="974" w:type="dxa"/>
          </w:tcPr>
          <w:p w14:paraId="4BEB3880" w14:textId="77777777" w:rsidR="006F26E5" w:rsidRPr="00E10372" w:rsidRDefault="000612A5" w:rsidP="005D2E65">
            <w:pPr>
              <w:rPr>
                <w:lang w:val="en-GB"/>
              </w:rPr>
            </w:pPr>
            <w:r w:rsidRPr="00E10372">
              <w:rPr>
                <w:lang w:val="en-GB"/>
              </w:rPr>
              <w:t>B</w:t>
            </w:r>
          </w:p>
        </w:tc>
        <w:tc>
          <w:tcPr>
            <w:tcW w:w="1147" w:type="dxa"/>
            <w:gridSpan w:val="2"/>
          </w:tcPr>
          <w:p w14:paraId="19E35ADF" w14:textId="77777777" w:rsidR="006F26E5" w:rsidRPr="00E10372" w:rsidRDefault="00973F5B" w:rsidP="005D2E65">
            <w:pPr>
              <w:rPr>
                <w:lang w:val="en-GB"/>
              </w:rPr>
            </w:pPr>
            <w:r w:rsidRPr="00E10372">
              <w:rPr>
                <w:lang w:val="en-GB"/>
              </w:rPr>
              <w:t>71</w:t>
            </w:r>
          </w:p>
        </w:tc>
        <w:tc>
          <w:tcPr>
            <w:tcW w:w="5929" w:type="dxa"/>
          </w:tcPr>
          <w:p w14:paraId="4221E4B8" w14:textId="77777777" w:rsidR="006F26E5" w:rsidRPr="00E10372" w:rsidRDefault="00973F5B" w:rsidP="005D2E65">
            <w:pPr>
              <w:rPr>
                <w:highlight w:val="yellow"/>
                <w:lang w:val="en-GB"/>
              </w:rPr>
            </w:pPr>
            <w:r w:rsidRPr="00E10372">
              <w:rPr>
                <w:lang w:val="en-GB"/>
              </w:rPr>
              <w:t>T[</w:t>
            </w:r>
            <w:r w:rsidRPr="00E10372">
              <w:rPr>
                <w:b/>
                <w:u w:val="single"/>
                <w:lang w:val="en-GB"/>
              </w:rPr>
              <w:t>r</w:t>
            </w:r>
            <w:r w:rsidRPr="00E10372">
              <w:rPr>
                <w:lang w:val="en-GB"/>
              </w:rPr>
              <w:t>]ends in the impact of invasive alien species</w:t>
            </w:r>
          </w:p>
        </w:tc>
      </w:tr>
      <w:tr w:rsidR="00660456" w:rsidRPr="00E10372" w14:paraId="5DA7B873" w14:textId="77777777" w:rsidTr="007876EE">
        <w:trPr>
          <w:trHeight w:val="224"/>
        </w:trPr>
        <w:tc>
          <w:tcPr>
            <w:tcW w:w="794" w:type="dxa"/>
          </w:tcPr>
          <w:p w14:paraId="05D43680" w14:textId="77777777" w:rsidR="00660456" w:rsidRPr="00E10372" w:rsidRDefault="00660456" w:rsidP="005D2E65">
            <w:pPr>
              <w:rPr>
                <w:lang w:val="en-GB"/>
              </w:rPr>
            </w:pPr>
            <w:r>
              <w:rPr>
                <w:lang w:val="en-GB"/>
              </w:rPr>
              <w:t>2</w:t>
            </w:r>
          </w:p>
        </w:tc>
        <w:tc>
          <w:tcPr>
            <w:tcW w:w="762" w:type="dxa"/>
          </w:tcPr>
          <w:p w14:paraId="393B8CCA" w14:textId="77777777" w:rsidR="00660456" w:rsidRPr="00E10372" w:rsidRDefault="00660456" w:rsidP="005D2E65">
            <w:pPr>
              <w:rPr>
                <w:lang w:val="en-GB"/>
              </w:rPr>
            </w:pPr>
            <w:r>
              <w:rPr>
                <w:lang w:val="en-GB"/>
              </w:rPr>
              <w:t>19</w:t>
            </w:r>
          </w:p>
        </w:tc>
        <w:tc>
          <w:tcPr>
            <w:tcW w:w="974" w:type="dxa"/>
          </w:tcPr>
          <w:p w14:paraId="3C94F561" w14:textId="77777777" w:rsidR="00660456" w:rsidRPr="00E10372" w:rsidRDefault="00660456" w:rsidP="005D2E65">
            <w:pPr>
              <w:rPr>
                <w:lang w:val="en-GB"/>
              </w:rPr>
            </w:pPr>
            <w:r>
              <w:rPr>
                <w:lang w:val="en-GB"/>
              </w:rPr>
              <w:t>B</w:t>
            </w:r>
          </w:p>
        </w:tc>
        <w:tc>
          <w:tcPr>
            <w:tcW w:w="1147" w:type="dxa"/>
            <w:gridSpan w:val="2"/>
          </w:tcPr>
          <w:p w14:paraId="39965578" w14:textId="77777777" w:rsidR="00660456" w:rsidRPr="00E10372" w:rsidRDefault="00660456" w:rsidP="005D2E65">
            <w:pPr>
              <w:rPr>
                <w:lang w:val="en-GB"/>
              </w:rPr>
            </w:pPr>
            <w:r>
              <w:rPr>
                <w:lang w:val="en-GB"/>
              </w:rPr>
              <w:t>114-116</w:t>
            </w:r>
          </w:p>
        </w:tc>
        <w:tc>
          <w:tcPr>
            <w:tcW w:w="5929" w:type="dxa"/>
          </w:tcPr>
          <w:p w14:paraId="57599E28" w14:textId="77777777" w:rsidR="00660456" w:rsidRDefault="00660456" w:rsidP="00660456">
            <w:pPr>
              <w:rPr>
                <w:lang w:val="en-GB"/>
              </w:rPr>
            </w:pPr>
            <w:r>
              <w:rPr>
                <w:lang w:val="en-GB"/>
              </w:rPr>
              <w:t>We propose chan</w:t>
            </w:r>
            <w:r w:rsidR="00877FE7">
              <w:rPr>
                <w:lang w:val="en-GB"/>
              </w:rPr>
              <w:t>g</w:t>
            </w:r>
            <w:r>
              <w:rPr>
                <w:lang w:val="en-GB"/>
              </w:rPr>
              <w:t>ing the monitoring element ‘</w:t>
            </w:r>
            <w:r w:rsidRPr="00174BDE">
              <w:rPr>
                <w:i/>
                <w:lang w:val="en-GB"/>
              </w:rPr>
              <w:t>Trends in terrestrial wild species of fauna used for food and medicine</w:t>
            </w:r>
            <w:r>
              <w:rPr>
                <w:lang w:val="en-GB"/>
              </w:rPr>
              <w:t>’ to ‘</w:t>
            </w:r>
            <w:r w:rsidRPr="00BB4B6B">
              <w:rPr>
                <w:i/>
                <w:lang w:val="en-GB"/>
              </w:rPr>
              <w:t>Trends in terrestrial wild species of</w:t>
            </w:r>
            <w:r>
              <w:rPr>
                <w:i/>
                <w:lang w:val="en-GB"/>
              </w:rPr>
              <w:t xml:space="preserve"> </w:t>
            </w:r>
            <w:r w:rsidRPr="00174BDE">
              <w:rPr>
                <w:b/>
                <w:i/>
                <w:u w:val="single"/>
                <w:lang w:val="en-GB"/>
              </w:rPr>
              <w:t>flora and</w:t>
            </w:r>
            <w:r w:rsidRPr="00BB4B6B">
              <w:rPr>
                <w:i/>
                <w:lang w:val="en-GB"/>
              </w:rPr>
              <w:t xml:space="preserve"> fauna used for food and medicine</w:t>
            </w:r>
            <w:r>
              <w:rPr>
                <w:lang w:val="en-GB"/>
              </w:rPr>
              <w:t xml:space="preserve">’. </w:t>
            </w:r>
            <w:r w:rsidRPr="00174BDE">
              <w:rPr>
                <w:b/>
                <w:lang w:val="en-GB"/>
              </w:rPr>
              <w:t>Rationale</w:t>
            </w:r>
            <w:r>
              <w:rPr>
                <w:lang w:val="en-GB"/>
              </w:rPr>
              <w:t xml:space="preserve">: </w:t>
            </w:r>
          </w:p>
          <w:p w14:paraId="24153BE6" w14:textId="77777777" w:rsidR="00660456" w:rsidRPr="00E10372" w:rsidRDefault="00660456" w:rsidP="00877FE7">
            <w:pPr>
              <w:rPr>
                <w:lang w:val="en-GB"/>
              </w:rPr>
            </w:pPr>
            <w:r>
              <w:rPr>
                <w:lang w:val="en-GB"/>
              </w:rPr>
              <w:t xml:space="preserve">The monitoring element ‘exclusively speaks of </w:t>
            </w:r>
            <w:r w:rsidRPr="00174BDE">
              <w:rPr>
                <w:b/>
                <w:i/>
                <w:u w:val="single"/>
                <w:lang w:val="en-GB"/>
              </w:rPr>
              <w:t>fauna</w:t>
            </w:r>
            <w:r w:rsidRPr="00660456">
              <w:rPr>
                <w:lang w:val="en-GB"/>
              </w:rPr>
              <w:t xml:space="preserve">, but </w:t>
            </w:r>
            <w:r>
              <w:rPr>
                <w:lang w:val="en-GB"/>
              </w:rPr>
              <w:t xml:space="preserve">is supposed to measure animal </w:t>
            </w:r>
            <w:r w:rsidRPr="00174BDE">
              <w:rPr>
                <w:i/>
                <w:u w:val="single"/>
                <w:lang w:val="en-GB"/>
              </w:rPr>
              <w:t>and plants</w:t>
            </w:r>
            <w:r w:rsidR="00877FE7">
              <w:rPr>
                <w:lang w:val="en-GB"/>
              </w:rPr>
              <w:t xml:space="preserve"> by using the</w:t>
            </w:r>
            <w:r>
              <w:rPr>
                <w:lang w:val="en-GB"/>
              </w:rPr>
              <w:t xml:space="preserve"> indicator ‘</w:t>
            </w:r>
            <w:r w:rsidRPr="00660456">
              <w:rPr>
                <w:lang w:val="en-GB"/>
              </w:rPr>
              <w:t xml:space="preserve">Number of </w:t>
            </w:r>
            <w:r w:rsidRPr="00174BDE">
              <w:rPr>
                <w:b/>
                <w:lang w:val="en-GB"/>
              </w:rPr>
              <w:t>plant</w:t>
            </w:r>
            <w:r w:rsidRPr="00660456">
              <w:rPr>
                <w:lang w:val="en-GB"/>
              </w:rPr>
              <w:t xml:space="preserve"> and animal</w:t>
            </w:r>
            <w:r>
              <w:rPr>
                <w:lang w:val="en-GB"/>
              </w:rPr>
              <w:t xml:space="preserve"> </w:t>
            </w:r>
            <w:r w:rsidRPr="00660456">
              <w:rPr>
                <w:lang w:val="en-GB"/>
              </w:rPr>
              <w:t>genetic resources for food</w:t>
            </w:r>
            <w:r>
              <w:rPr>
                <w:lang w:val="en-GB"/>
              </w:rPr>
              <w:t xml:space="preserve"> </w:t>
            </w:r>
            <w:r w:rsidRPr="00660456">
              <w:rPr>
                <w:lang w:val="en-GB"/>
              </w:rPr>
              <w:t>and agriculture secured in</w:t>
            </w:r>
            <w:r>
              <w:rPr>
                <w:lang w:val="en-GB"/>
              </w:rPr>
              <w:t xml:space="preserve"> </w:t>
            </w:r>
            <w:r w:rsidRPr="00660456">
              <w:rPr>
                <w:lang w:val="en-GB"/>
              </w:rPr>
              <w:t>medium or long term</w:t>
            </w:r>
            <w:r>
              <w:rPr>
                <w:lang w:val="en-GB"/>
              </w:rPr>
              <w:t xml:space="preserve"> </w:t>
            </w:r>
            <w:r w:rsidRPr="00660456">
              <w:rPr>
                <w:lang w:val="en-GB"/>
              </w:rPr>
              <w:t>conservation facilities (SDG</w:t>
            </w:r>
            <w:r>
              <w:rPr>
                <w:lang w:val="en-GB"/>
              </w:rPr>
              <w:t xml:space="preserve"> </w:t>
            </w:r>
            <w:r w:rsidRPr="00660456">
              <w:rPr>
                <w:lang w:val="en-GB"/>
              </w:rPr>
              <w:t>indicator 2.5.1)</w:t>
            </w:r>
            <w:r>
              <w:rPr>
                <w:lang w:val="en-GB"/>
              </w:rPr>
              <w:t>’.</w:t>
            </w:r>
            <w:r w:rsidR="00877FE7">
              <w:rPr>
                <w:lang w:val="en-GB"/>
              </w:rPr>
              <w:t xml:space="preserve"> We suggest to check the document globally to avoid similar glitches elsewhere.</w:t>
            </w:r>
          </w:p>
        </w:tc>
      </w:tr>
      <w:tr w:rsidR="00877FE7" w:rsidRPr="00E10372" w14:paraId="181486D8" w14:textId="77777777" w:rsidTr="007876EE">
        <w:trPr>
          <w:trHeight w:val="224"/>
        </w:trPr>
        <w:tc>
          <w:tcPr>
            <w:tcW w:w="794" w:type="dxa"/>
          </w:tcPr>
          <w:p w14:paraId="065C0213" w14:textId="77777777" w:rsidR="00877FE7" w:rsidRDefault="00877FE7" w:rsidP="005D2E65">
            <w:pPr>
              <w:rPr>
                <w:lang w:val="en-GB"/>
              </w:rPr>
            </w:pPr>
            <w:r>
              <w:rPr>
                <w:lang w:val="en-GB"/>
              </w:rPr>
              <w:t>2</w:t>
            </w:r>
          </w:p>
        </w:tc>
        <w:tc>
          <w:tcPr>
            <w:tcW w:w="762" w:type="dxa"/>
          </w:tcPr>
          <w:p w14:paraId="12C854C4" w14:textId="77777777" w:rsidR="00877FE7" w:rsidRDefault="00877FE7" w:rsidP="005D2E65">
            <w:pPr>
              <w:rPr>
                <w:lang w:val="en-GB"/>
              </w:rPr>
            </w:pPr>
            <w:r>
              <w:rPr>
                <w:lang w:val="en-GB"/>
              </w:rPr>
              <w:t>20</w:t>
            </w:r>
          </w:p>
        </w:tc>
        <w:tc>
          <w:tcPr>
            <w:tcW w:w="974" w:type="dxa"/>
          </w:tcPr>
          <w:p w14:paraId="2A68B015" w14:textId="77777777" w:rsidR="00877FE7" w:rsidRDefault="00877FE7" w:rsidP="005D2E65">
            <w:pPr>
              <w:rPr>
                <w:lang w:val="en-GB"/>
              </w:rPr>
            </w:pPr>
            <w:r>
              <w:rPr>
                <w:lang w:val="en-GB"/>
              </w:rPr>
              <w:t>B</w:t>
            </w:r>
          </w:p>
        </w:tc>
        <w:tc>
          <w:tcPr>
            <w:tcW w:w="1147" w:type="dxa"/>
            <w:gridSpan w:val="2"/>
          </w:tcPr>
          <w:p w14:paraId="0D37D70B" w14:textId="77777777" w:rsidR="00877FE7" w:rsidRDefault="00877FE7" w:rsidP="005D2E65">
            <w:pPr>
              <w:rPr>
                <w:lang w:val="en-GB"/>
              </w:rPr>
            </w:pPr>
            <w:r>
              <w:rPr>
                <w:lang w:val="en-GB"/>
              </w:rPr>
              <w:t>122-123</w:t>
            </w:r>
          </w:p>
        </w:tc>
        <w:tc>
          <w:tcPr>
            <w:tcW w:w="5929" w:type="dxa"/>
          </w:tcPr>
          <w:p w14:paraId="32418A6D" w14:textId="77777777" w:rsidR="00877FE7" w:rsidRDefault="00877FE7" w:rsidP="00877FE7">
            <w:pPr>
              <w:rPr>
                <w:lang w:val="en-GB"/>
              </w:rPr>
            </w:pPr>
            <w:r>
              <w:rPr>
                <w:lang w:val="en-GB"/>
              </w:rPr>
              <w:t>We propose changing the monitoring element ‘</w:t>
            </w:r>
            <w:r w:rsidRPr="00877FE7">
              <w:rPr>
                <w:i/>
                <w:lang w:val="en-GB"/>
              </w:rPr>
              <w:t>Trends in genetic diversity of cultivated plants</w:t>
            </w:r>
            <w:r>
              <w:rPr>
                <w:i/>
                <w:lang w:val="en-GB"/>
              </w:rPr>
              <w:t xml:space="preserve"> </w:t>
            </w:r>
            <w:r w:rsidRPr="00877FE7">
              <w:rPr>
                <w:i/>
                <w:lang w:val="en-GB"/>
              </w:rPr>
              <w:t>and of wild relatives</w:t>
            </w:r>
            <w:r>
              <w:rPr>
                <w:lang w:val="en-GB"/>
              </w:rPr>
              <w:t>’ to ‘</w:t>
            </w:r>
            <w:r w:rsidRPr="00877FE7">
              <w:rPr>
                <w:i/>
                <w:lang w:val="en-GB"/>
              </w:rPr>
              <w:t>Trends in genetic diversity of cultivated plants</w:t>
            </w:r>
            <w:r>
              <w:rPr>
                <w:i/>
                <w:lang w:val="en-GB"/>
              </w:rPr>
              <w:t xml:space="preserve"> and farmed </w:t>
            </w:r>
            <w:r w:rsidRPr="00174BDE">
              <w:rPr>
                <w:b/>
                <w:i/>
                <w:lang w:val="en-GB"/>
              </w:rPr>
              <w:t>animals</w:t>
            </w:r>
            <w:r>
              <w:rPr>
                <w:i/>
                <w:lang w:val="en-GB"/>
              </w:rPr>
              <w:t xml:space="preserve"> </w:t>
            </w:r>
            <w:r w:rsidRPr="00877FE7">
              <w:rPr>
                <w:i/>
                <w:lang w:val="en-GB"/>
              </w:rPr>
              <w:t>and of wild relatives</w:t>
            </w:r>
            <w:r>
              <w:rPr>
                <w:lang w:val="en-GB"/>
              </w:rPr>
              <w:t xml:space="preserve">’. </w:t>
            </w:r>
            <w:r w:rsidRPr="00BB4B6B">
              <w:rPr>
                <w:b/>
                <w:lang w:val="en-GB"/>
              </w:rPr>
              <w:t>Rationale</w:t>
            </w:r>
            <w:r>
              <w:rPr>
                <w:lang w:val="en-GB"/>
              </w:rPr>
              <w:t xml:space="preserve">: </w:t>
            </w:r>
          </w:p>
          <w:p w14:paraId="176851BD" w14:textId="3DFD7A9B" w:rsidR="00877FE7" w:rsidRDefault="00877FE7" w:rsidP="00877FE7">
            <w:pPr>
              <w:rPr>
                <w:lang w:val="en-GB"/>
              </w:rPr>
            </w:pPr>
            <w:r>
              <w:rPr>
                <w:lang w:val="en-GB"/>
              </w:rPr>
              <w:t xml:space="preserve">The monitoring element ‘exclusively speaks of </w:t>
            </w:r>
            <w:r>
              <w:rPr>
                <w:b/>
                <w:i/>
                <w:u w:val="single"/>
                <w:lang w:val="en-GB"/>
              </w:rPr>
              <w:t>plants</w:t>
            </w:r>
            <w:r w:rsidRPr="00660456">
              <w:rPr>
                <w:lang w:val="en-GB"/>
              </w:rPr>
              <w:t xml:space="preserve">, but </w:t>
            </w:r>
            <w:r>
              <w:rPr>
                <w:lang w:val="en-GB"/>
              </w:rPr>
              <w:t xml:space="preserve">is supposed to measure </w:t>
            </w:r>
            <w:r w:rsidRPr="00174BDE">
              <w:rPr>
                <w:i/>
                <w:u w:val="single"/>
                <w:lang w:val="en-GB"/>
              </w:rPr>
              <w:t>animals and</w:t>
            </w:r>
            <w:r>
              <w:rPr>
                <w:lang w:val="en-GB"/>
              </w:rPr>
              <w:t xml:space="preserve"> plants by using the indicator ‘</w:t>
            </w:r>
            <w:r w:rsidRPr="00877FE7">
              <w:rPr>
                <w:lang w:val="en-GB"/>
              </w:rPr>
              <w:t xml:space="preserve">Number of plant </w:t>
            </w:r>
            <w:r w:rsidRPr="00174BDE">
              <w:rPr>
                <w:b/>
                <w:i/>
                <w:u w:val="single"/>
                <w:lang w:val="en-GB"/>
              </w:rPr>
              <w:t>and animal</w:t>
            </w:r>
            <w:r>
              <w:rPr>
                <w:lang w:val="en-GB"/>
              </w:rPr>
              <w:t xml:space="preserve"> </w:t>
            </w:r>
            <w:r w:rsidRPr="00877FE7">
              <w:rPr>
                <w:lang w:val="en-GB"/>
              </w:rPr>
              <w:t>genetic resources for food</w:t>
            </w:r>
            <w:r>
              <w:rPr>
                <w:lang w:val="en-GB"/>
              </w:rPr>
              <w:t xml:space="preserve"> </w:t>
            </w:r>
            <w:r w:rsidRPr="00877FE7">
              <w:rPr>
                <w:lang w:val="en-GB"/>
              </w:rPr>
              <w:t>and agriculture secured in</w:t>
            </w:r>
            <w:r>
              <w:rPr>
                <w:lang w:val="en-GB"/>
              </w:rPr>
              <w:t xml:space="preserve"> </w:t>
            </w:r>
            <w:r w:rsidRPr="00877FE7">
              <w:rPr>
                <w:lang w:val="en-GB"/>
              </w:rPr>
              <w:t xml:space="preserve">either medium- or </w:t>
            </w:r>
            <w:r w:rsidR="004971D2" w:rsidRPr="00877FE7">
              <w:rPr>
                <w:lang w:val="en-GB"/>
              </w:rPr>
              <w:t>long-</w:t>
            </w:r>
            <w:r w:rsidR="004971D2" w:rsidRPr="00877FE7">
              <w:rPr>
                <w:lang w:val="en-GB"/>
              </w:rPr>
              <w:lastRenderedPageBreak/>
              <w:t>term</w:t>
            </w:r>
            <w:r>
              <w:rPr>
                <w:lang w:val="en-GB"/>
              </w:rPr>
              <w:t xml:space="preserve"> </w:t>
            </w:r>
            <w:r w:rsidRPr="00877FE7">
              <w:rPr>
                <w:lang w:val="en-GB"/>
              </w:rPr>
              <w:t>conservation facilities (SDG</w:t>
            </w:r>
            <w:r>
              <w:rPr>
                <w:lang w:val="en-GB"/>
              </w:rPr>
              <w:t xml:space="preserve"> </w:t>
            </w:r>
            <w:r w:rsidRPr="00877FE7">
              <w:rPr>
                <w:lang w:val="en-GB"/>
              </w:rPr>
              <w:t>indicator 2.5.1)</w:t>
            </w:r>
            <w:r>
              <w:rPr>
                <w:lang w:val="en-GB"/>
              </w:rPr>
              <w:t>’. We suggest to check the document globally to avoid similar glitches elsewhere.</w:t>
            </w:r>
          </w:p>
        </w:tc>
      </w:tr>
      <w:tr w:rsidR="006053A8" w:rsidRPr="00E10372" w14:paraId="4ADF1F49" w14:textId="77777777" w:rsidTr="007876EE">
        <w:trPr>
          <w:trHeight w:val="224"/>
        </w:trPr>
        <w:tc>
          <w:tcPr>
            <w:tcW w:w="794" w:type="dxa"/>
          </w:tcPr>
          <w:p w14:paraId="6685D55F" w14:textId="77777777" w:rsidR="005D2E65" w:rsidRPr="00E10372" w:rsidRDefault="00D24496" w:rsidP="005D2E65">
            <w:pPr>
              <w:rPr>
                <w:lang w:val="en-GB"/>
              </w:rPr>
            </w:pPr>
            <w:r w:rsidRPr="00E10372">
              <w:rPr>
                <w:lang w:val="en-GB"/>
              </w:rPr>
              <w:lastRenderedPageBreak/>
              <w:t>2</w:t>
            </w:r>
          </w:p>
        </w:tc>
        <w:tc>
          <w:tcPr>
            <w:tcW w:w="762" w:type="dxa"/>
          </w:tcPr>
          <w:p w14:paraId="37579399" w14:textId="77777777" w:rsidR="005D2E65" w:rsidRPr="00E10372" w:rsidRDefault="00D24496" w:rsidP="005D2E65">
            <w:pPr>
              <w:rPr>
                <w:lang w:val="en-GB"/>
              </w:rPr>
            </w:pPr>
            <w:r w:rsidRPr="00E10372">
              <w:rPr>
                <w:lang w:val="en-GB"/>
              </w:rPr>
              <w:t>22</w:t>
            </w:r>
          </w:p>
        </w:tc>
        <w:tc>
          <w:tcPr>
            <w:tcW w:w="974" w:type="dxa"/>
          </w:tcPr>
          <w:p w14:paraId="35C6389D" w14:textId="77777777" w:rsidR="005D2E65" w:rsidRPr="00E10372" w:rsidRDefault="00D24496" w:rsidP="005D2E65">
            <w:pPr>
              <w:rPr>
                <w:lang w:val="en-GB"/>
              </w:rPr>
            </w:pPr>
            <w:r w:rsidRPr="00E10372">
              <w:rPr>
                <w:lang w:val="en-GB"/>
              </w:rPr>
              <w:t>C</w:t>
            </w:r>
          </w:p>
        </w:tc>
        <w:tc>
          <w:tcPr>
            <w:tcW w:w="1147" w:type="dxa"/>
            <w:gridSpan w:val="2"/>
          </w:tcPr>
          <w:p w14:paraId="1076A552" w14:textId="77777777" w:rsidR="005D2E65" w:rsidRPr="00E10372" w:rsidRDefault="00D24496" w:rsidP="005D2E65">
            <w:pPr>
              <w:rPr>
                <w:lang w:val="en-GB"/>
              </w:rPr>
            </w:pPr>
            <w:r w:rsidRPr="00E10372">
              <w:rPr>
                <w:lang w:val="en-GB"/>
              </w:rPr>
              <w:t>140</w:t>
            </w:r>
          </w:p>
        </w:tc>
        <w:tc>
          <w:tcPr>
            <w:tcW w:w="5929" w:type="dxa"/>
          </w:tcPr>
          <w:p w14:paraId="32B0FCCD" w14:textId="77777777" w:rsidR="005D2E65" w:rsidRPr="00E10372" w:rsidRDefault="00A26F4F" w:rsidP="00DE7E0F">
            <w:pPr>
              <w:rPr>
                <w:lang w:val="en-GB"/>
              </w:rPr>
            </w:pPr>
            <w:r w:rsidRPr="00A26F4F">
              <w:rPr>
                <w:lang w:val="en-GB"/>
              </w:rPr>
              <w:t>We p</w:t>
            </w:r>
            <w:r w:rsidR="00D24496" w:rsidRPr="00A26F4F">
              <w:rPr>
                <w:lang w:val="en-GB"/>
              </w:rPr>
              <w:t xml:space="preserve">roposed </w:t>
            </w:r>
            <w:r w:rsidRPr="00A26F4F">
              <w:rPr>
                <w:lang w:val="en-GB"/>
              </w:rPr>
              <w:t>a</w:t>
            </w:r>
            <w:r>
              <w:rPr>
                <w:b/>
                <w:lang w:val="en-GB"/>
              </w:rPr>
              <w:t xml:space="preserve"> </w:t>
            </w:r>
            <w:r w:rsidR="00D24496" w:rsidRPr="00E10372">
              <w:rPr>
                <w:b/>
                <w:lang w:val="en-GB"/>
              </w:rPr>
              <w:t>new indicator</w:t>
            </w:r>
            <w:r w:rsidR="00D24496" w:rsidRPr="00E10372">
              <w:rPr>
                <w:lang w:val="en-GB"/>
              </w:rPr>
              <w:t xml:space="preserve">: </w:t>
            </w:r>
            <w:r w:rsidR="005F3A79" w:rsidRPr="007876EE">
              <w:rPr>
                <w:b/>
                <w:i/>
                <w:lang w:val="en-GB"/>
              </w:rPr>
              <w:t>“</w:t>
            </w:r>
            <w:r w:rsidR="00D24496" w:rsidRPr="00A26F4F">
              <w:rPr>
                <w:b/>
                <w:i/>
                <w:lang w:val="en-GB"/>
              </w:rPr>
              <w:t>NP-parties have implemented simplified measures on access for non-commercial research purposes under Art. 8a</w:t>
            </w:r>
            <w:r w:rsidR="00D24496" w:rsidRPr="00A26F4F">
              <w:rPr>
                <w:b/>
                <w:lang w:val="en-GB"/>
              </w:rPr>
              <w:t>.</w:t>
            </w:r>
            <w:r w:rsidR="005F3A79" w:rsidRPr="007876EE">
              <w:rPr>
                <w:b/>
                <w:i/>
                <w:lang w:val="en-GB"/>
              </w:rPr>
              <w:t>”</w:t>
            </w:r>
            <w:r w:rsidR="00D24496" w:rsidRPr="00E10372">
              <w:rPr>
                <w:lang w:val="en-GB"/>
              </w:rPr>
              <w:t xml:space="preserve"> </w:t>
            </w:r>
            <w:r w:rsidR="005E02BD" w:rsidRPr="00DF2420">
              <w:rPr>
                <w:lang w:val="en-GB"/>
              </w:rPr>
              <w:t>Proposed data sources</w:t>
            </w:r>
            <w:r w:rsidR="005E02BD" w:rsidRPr="005E02BD">
              <w:rPr>
                <w:lang w:val="en-GB"/>
              </w:rPr>
              <w:t>: NFPs</w:t>
            </w:r>
            <w:r w:rsidR="005E02BD" w:rsidRPr="00DF2420">
              <w:rPr>
                <w:lang w:val="en-GB"/>
              </w:rPr>
              <w:t>. Baseline</w:t>
            </w:r>
            <w:r w:rsidR="005E02BD">
              <w:rPr>
                <w:lang w:val="en-GB"/>
              </w:rPr>
              <w:t>: 2014 – annually.</w:t>
            </w:r>
            <w:r w:rsidR="005E02BD" w:rsidRPr="005E02BD">
              <w:rPr>
                <w:lang w:val="en-GB"/>
              </w:rPr>
              <w:t xml:space="preserve"> </w:t>
            </w:r>
            <w:r w:rsidR="00D24496" w:rsidRPr="009A69D9">
              <w:rPr>
                <w:b/>
                <w:lang w:val="en-GB"/>
              </w:rPr>
              <w:t>Rationale</w:t>
            </w:r>
            <w:r w:rsidR="00D24496" w:rsidRPr="00E10372">
              <w:rPr>
                <w:lang w:val="en-GB"/>
              </w:rPr>
              <w:t xml:space="preserve">: </w:t>
            </w:r>
            <w:r w:rsidRPr="00E10372">
              <w:rPr>
                <w:lang w:val="en-GB"/>
              </w:rPr>
              <w:t>It is not intuitively clear why access under Art. 8c NP should be recorded separately</w:t>
            </w:r>
            <w:r w:rsidR="005F3A79">
              <w:rPr>
                <w:lang w:val="en-GB"/>
              </w:rPr>
              <w:t xml:space="preserve"> from </w:t>
            </w:r>
            <w:r w:rsidRPr="00E10372">
              <w:rPr>
                <w:lang w:val="en-GB"/>
              </w:rPr>
              <w:t xml:space="preserve">access under Art. 8a NP. </w:t>
            </w:r>
            <w:r>
              <w:rPr>
                <w:lang w:val="en-GB"/>
              </w:rPr>
              <w:t>R</w:t>
            </w:r>
            <w:r w:rsidR="00D24496" w:rsidRPr="00E10372">
              <w:rPr>
                <w:lang w:val="en-GB"/>
              </w:rPr>
              <w:t xml:space="preserve">esearch directed towards the goals of the CBD, SDG 14&amp;15 and AICHI Targets 9 &amp; 19 strongly depends on access to biological material in CBD </w:t>
            </w:r>
            <w:r w:rsidR="005F3A79">
              <w:rPr>
                <w:lang w:val="en-GB"/>
              </w:rPr>
              <w:t xml:space="preserve">countries. Research collaborations </w:t>
            </w:r>
            <w:r w:rsidR="00D24496" w:rsidRPr="00E10372">
              <w:rPr>
                <w:lang w:val="en-GB"/>
              </w:rPr>
              <w:t xml:space="preserve">with scientists form Provider Countries </w:t>
            </w:r>
            <w:r w:rsidR="005F3A79">
              <w:rPr>
                <w:lang w:val="en-GB"/>
              </w:rPr>
              <w:t xml:space="preserve">directly </w:t>
            </w:r>
            <w:r w:rsidR="00D24496" w:rsidRPr="00E10372">
              <w:rPr>
                <w:lang w:val="en-GB"/>
              </w:rPr>
              <w:t xml:space="preserve">benefit from simplified measures, especially collaborations directed towards AICHI Targets 9 &amp; 19 and serving post-2020 components A4 &amp; A5 under Goal A. </w:t>
            </w:r>
            <w:r w:rsidR="00DE7E0F">
              <w:rPr>
                <w:lang w:val="en-GB"/>
              </w:rPr>
              <w:t>Measuring</w:t>
            </w:r>
            <w:r w:rsidR="00D24496" w:rsidRPr="00E10372">
              <w:rPr>
                <w:lang w:val="en-GB"/>
              </w:rPr>
              <w:t xml:space="preserve"> simplified access under Art 8a would </w:t>
            </w:r>
            <w:r w:rsidR="00DE7E0F">
              <w:rPr>
                <w:lang w:val="en-GB"/>
              </w:rPr>
              <w:t xml:space="preserve">thus </w:t>
            </w:r>
            <w:r w:rsidR="00D24496" w:rsidRPr="00E10372">
              <w:rPr>
                <w:lang w:val="en-GB"/>
              </w:rPr>
              <w:t xml:space="preserve">be a strong stimulus to promote research and capacity building in this sector (see also section III in </w:t>
            </w:r>
            <w:hyperlink r:id="rId23" w:history="1">
              <w:r w:rsidR="00D24496" w:rsidRPr="00E10372">
                <w:rPr>
                  <w:rStyle w:val="Hyperlink"/>
                  <w:lang w:val="en-GB"/>
                </w:rPr>
                <w:t>CBD/DSI/AHTEG/2020/1/7</w:t>
              </w:r>
            </w:hyperlink>
            <w:r w:rsidR="00D24496" w:rsidRPr="00E10372">
              <w:rPr>
                <w:lang w:val="en-GB"/>
              </w:rPr>
              <w:t xml:space="preserve">). </w:t>
            </w:r>
          </w:p>
        </w:tc>
      </w:tr>
      <w:tr w:rsidR="006053A8" w:rsidRPr="00E10372" w14:paraId="0A74777A" w14:textId="77777777" w:rsidTr="007876EE">
        <w:trPr>
          <w:trHeight w:val="224"/>
        </w:trPr>
        <w:tc>
          <w:tcPr>
            <w:tcW w:w="794" w:type="dxa"/>
          </w:tcPr>
          <w:p w14:paraId="6CC0130D" w14:textId="77777777" w:rsidR="005D2E65" w:rsidRPr="00E10372" w:rsidRDefault="007632BF" w:rsidP="005D2E65">
            <w:pPr>
              <w:rPr>
                <w:lang w:val="en-GB"/>
              </w:rPr>
            </w:pPr>
            <w:r w:rsidRPr="00E10372">
              <w:rPr>
                <w:lang w:val="en-GB"/>
              </w:rPr>
              <w:t>2</w:t>
            </w:r>
          </w:p>
        </w:tc>
        <w:tc>
          <w:tcPr>
            <w:tcW w:w="762" w:type="dxa"/>
          </w:tcPr>
          <w:p w14:paraId="1FA7CA44" w14:textId="77777777" w:rsidR="005D2E65" w:rsidRPr="00E10372" w:rsidRDefault="007632BF" w:rsidP="005D2E65">
            <w:pPr>
              <w:rPr>
                <w:lang w:val="en-GB"/>
              </w:rPr>
            </w:pPr>
            <w:r w:rsidRPr="00E10372">
              <w:rPr>
                <w:lang w:val="en-GB"/>
              </w:rPr>
              <w:t>22</w:t>
            </w:r>
          </w:p>
        </w:tc>
        <w:tc>
          <w:tcPr>
            <w:tcW w:w="974" w:type="dxa"/>
          </w:tcPr>
          <w:p w14:paraId="030765F4" w14:textId="77777777" w:rsidR="005D2E65" w:rsidRPr="00E10372" w:rsidRDefault="007632BF" w:rsidP="005D2E65">
            <w:pPr>
              <w:rPr>
                <w:lang w:val="en-GB"/>
              </w:rPr>
            </w:pPr>
            <w:r w:rsidRPr="00E10372">
              <w:rPr>
                <w:lang w:val="en-GB"/>
              </w:rPr>
              <w:t>C</w:t>
            </w:r>
          </w:p>
        </w:tc>
        <w:tc>
          <w:tcPr>
            <w:tcW w:w="1147" w:type="dxa"/>
            <w:gridSpan w:val="2"/>
          </w:tcPr>
          <w:p w14:paraId="4DDEED8C" w14:textId="77777777" w:rsidR="005D2E65" w:rsidRPr="00E10372" w:rsidRDefault="007632BF" w:rsidP="005D2E65">
            <w:pPr>
              <w:rPr>
                <w:lang w:val="en-GB"/>
              </w:rPr>
            </w:pPr>
            <w:r w:rsidRPr="00E10372">
              <w:rPr>
                <w:lang w:val="en-GB"/>
              </w:rPr>
              <w:t>141</w:t>
            </w:r>
          </w:p>
        </w:tc>
        <w:tc>
          <w:tcPr>
            <w:tcW w:w="5929" w:type="dxa"/>
          </w:tcPr>
          <w:p w14:paraId="7C4BFEA2" w14:textId="405568C5" w:rsidR="005D2E65" w:rsidRPr="00E10372" w:rsidRDefault="00DE7E0F" w:rsidP="00DE7E0F">
            <w:pPr>
              <w:rPr>
                <w:lang w:val="en-GB"/>
              </w:rPr>
            </w:pPr>
            <w:r>
              <w:rPr>
                <w:lang w:val="en-GB"/>
              </w:rPr>
              <w:t>We propose to adjust the text of this indicator to “</w:t>
            </w:r>
            <w:r w:rsidRPr="00E10372">
              <w:rPr>
                <w:i/>
                <w:lang w:val="en-GB"/>
              </w:rPr>
              <w:t xml:space="preserve">Total number of </w:t>
            </w:r>
            <w:r w:rsidRPr="007876EE">
              <w:rPr>
                <w:b/>
                <w:i/>
                <w:u w:val="single"/>
                <w:lang w:val="en-GB"/>
              </w:rPr>
              <w:t>approved access requests</w:t>
            </w:r>
            <w:r w:rsidRPr="00E10372">
              <w:rPr>
                <w:i/>
                <w:lang w:val="en-GB"/>
              </w:rPr>
              <w:t xml:space="preserve"> to genetic resources.</w:t>
            </w:r>
            <w:r>
              <w:rPr>
                <w:i/>
                <w:lang w:val="en-GB"/>
              </w:rPr>
              <w:t xml:space="preserve">” </w:t>
            </w:r>
            <w:r w:rsidRPr="007876EE">
              <w:rPr>
                <w:b/>
                <w:lang w:val="en-GB"/>
              </w:rPr>
              <w:t>Rationale:</w:t>
            </w:r>
            <w:r>
              <w:rPr>
                <w:i/>
                <w:lang w:val="en-GB"/>
              </w:rPr>
              <w:t xml:space="preserve"> </w:t>
            </w:r>
            <w:r w:rsidR="005E02BD">
              <w:rPr>
                <w:lang w:val="en-GB"/>
              </w:rPr>
              <w:t>This indicator surely will be d</w:t>
            </w:r>
            <w:r w:rsidR="007632BF" w:rsidRPr="00E10372">
              <w:rPr>
                <w:lang w:val="en-GB"/>
              </w:rPr>
              <w:t xml:space="preserve">ifficult to quantify, because </w:t>
            </w:r>
            <w:r w:rsidR="009A69D9">
              <w:rPr>
                <w:lang w:val="en-GB"/>
              </w:rPr>
              <w:t xml:space="preserve">of the </w:t>
            </w:r>
            <w:r w:rsidR="007632BF" w:rsidRPr="00E10372">
              <w:rPr>
                <w:lang w:val="en-GB"/>
              </w:rPr>
              <w:t xml:space="preserve">huge diversity of ‘permits’ covering &amp; addressing ‘access’ on quite different level </w:t>
            </w:r>
            <w:r>
              <w:rPr>
                <w:lang w:val="en-GB"/>
              </w:rPr>
              <w:t>within or</w:t>
            </w:r>
            <w:r w:rsidR="007632BF" w:rsidRPr="00E10372">
              <w:rPr>
                <w:lang w:val="en-GB"/>
              </w:rPr>
              <w:t xml:space="preserve"> outside of PIC and/or MAT</w:t>
            </w:r>
            <w:r>
              <w:rPr>
                <w:lang w:val="en-GB"/>
              </w:rPr>
              <w:t xml:space="preserve"> (see general comments)</w:t>
            </w:r>
            <w:r w:rsidR="007632BF" w:rsidRPr="00E10372">
              <w:rPr>
                <w:lang w:val="en-GB"/>
              </w:rPr>
              <w:t>.</w:t>
            </w:r>
            <w:r w:rsidR="000A7CA1" w:rsidRPr="00E10372">
              <w:rPr>
                <w:lang w:val="en-GB"/>
              </w:rPr>
              <w:t xml:space="preserve"> If </w:t>
            </w:r>
            <w:r w:rsidR="009A69D9">
              <w:rPr>
                <w:lang w:val="en-GB"/>
              </w:rPr>
              <w:t xml:space="preserve">the intention is that this </w:t>
            </w:r>
            <w:r>
              <w:rPr>
                <w:lang w:val="en-GB"/>
              </w:rPr>
              <w:t xml:space="preserve">measure </w:t>
            </w:r>
            <w:r w:rsidR="009A69D9">
              <w:rPr>
                <w:lang w:val="en-GB"/>
              </w:rPr>
              <w:t>should be</w:t>
            </w:r>
            <w:r w:rsidR="000A7CA1" w:rsidRPr="00E10372">
              <w:rPr>
                <w:lang w:val="en-GB"/>
              </w:rPr>
              <w:t xml:space="preserve"> a process-oriented indictor, it might be worth considering </w:t>
            </w:r>
            <w:r w:rsidR="000011E4">
              <w:rPr>
                <w:lang w:val="en-GB"/>
              </w:rPr>
              <w:t>collecting</w:t>
            </w:r>
            <w:r w:rsidR="000A7CA1" w:rsidRPr="00E10372">
              <w:rPr>
                <w:lang w:val="en-GB"/>
              </w:rPr>
              <w:t xml:space="preserve"> data on ‘granted access requests’ </w:t>
            </w:r>
            <w:r w:rsidR="009A69D9">
              <w:rPr>
                <w:lang w:val="en-GB"/>
              </w:rPr>
              <w:t xml:space="preserve">from National </w:t>
            </w:r>
            <w:r w:rsidR="004971D2">
              <w:rPr>
                <w:lang w:val="en-GB"/>
              </w:rPr>
              <w:t>F</w:t>
            </w:r>
            <w:r w:rsidR="009A69D9">
              <w:rPr>
                <w:lang w:val="en-GB"/>
              </w:rPr>
              <w:t xml:space="preserve">ocal </w:t>
            </w:r>
            <w:r w:rsidR="000011E4">
              <w:rPr>
                <w:lang w:val="en-GB"/>
              </w:rPr>
              <w:t xml:space="preserve">Points </w:t>
            </w:r>
            <w:r w:rsidR="000A7CA1" w:rsidRPr="00E10372">
              <w:rPr>
                <w:lang w:val="en-GB"/>
              </w:rPr>
              <w:t>rather than ‘issued permits’.</w:t>
            </w:r>
          </w:p>
        </w:tc>
      </w:tr>
      <w:tr w:rsidR="00C51FAE" w:rsidRPr="00E10372" w14:paraId="2524450A" w14:textId="77777777" w:rsidTr="007876EE">
        <w:trPr>
          <w:trHeight w:val="224"/>
        </w:trPr>
        <w:tc>
          <w:tcPr>
            <w:tcW w:w="794" w:type="dxa"/>
          </w:tcPr>
          <w:p w14:paraId="31184914" w14:textId="77777777" w:rsidR="00C51FAE" w:rsidRPr="00E10372" w:rsidRDefault="00C51FAE" w:rsidP="005D2E65">
            <w:pPr>
              <w:rPr>
                <w:lang w:val="en-GB"/>
              </w:rPr>
            </w:pPr>
            <w:r>
              <w:rPr>
                <w:lang w:val="en-GB"/>
              </w:rPr>
              <w:t>2</w:t>
            </w:r>
          </w:p>
        </w:tc>
        <w:tc>
          <w:tcPr>
            <w:tcW w:w="762" w:type="dxa"/>
          </w:tcPr>
          <w:p w14:paraId="0BB8623B" w14:textId="77777777" w:rsidR="00C51FAE" w:rsidRPr="00E10372" w:rsidRDefault="00C51FAE" w:rsidP="005D2E65">
            <w:pPr>
              <w:rPr>
                <w:lang w:val="en-GB"/>
              </w:rPr>
            </w:pPr>
            <w:r>
              <w:rPr>
                <w:lang w:val="en-GB"/>
              </w:rPr>
              <w:t>24</w:t>
            </w:r>
          </w:p>
        </w:tc>
        <w:tc>
          <w:tcPr>
            <w:tcW w:w="974" w:type="dxa"/>
          </w:tcPr>
          <w:p w14:paraId="3B9D1C5E" w14:textId="77777777" w:rsidR="00C51FAE" w:rsidRPr="00E10372" w:rsidRDefault="00C51FAE" w:rsidP="005D2E65">
            <w:pPr>
              <w:rPr>
                <w:lang w:val="en-GB"/>
              </w:rPr>
            </w:pPr>
            <w:r>
              <w:rPr>
                <w:lang w:val="en-GB"/>
              </w:rPr>
              <w:t>A</w:t>
            </w:r>
          </w:p>
        </w:tc>
        <w:tc>
          <w:tcPr>
            <w:tcW w:w="1147" w:type="dxa"/>
            <w:gridSpan w:val="2"/>
          </w:tcPr>
          <w:p w14:paraId="15561F10" w14:textId="77777777" w:rsidR="00C51FAE" w:rsidRPr="00E10372" w:rsidRDefault="00C51FAE" w:rsidP="005D2E65">
            <w:pPr>
              <w:rPr>
                <w:lang w:val="en-GB"/>
              </w:rPr>
            </w:pPr>
            <w:r>
              <w:rPr>
                <w:lang w:val="en-GB"/>
              </w:rPr>
              <w:t>146</w:t>
            </w:r>
          </w:p>
        </w:tc>
        <w:tc>
          <w:tcPr>
            <w:tcW w:w="5929" w:type="dxa"/>
          </w:tcPr>
          <w:p w14:paraId="23F26548" w14:textId="77777777" w:rsidR="00C51FAE" w:rsidRDefault="00C51FAE" w:rsidP="00BF25EC">
            <w:pPr>
              <w:rPr>
                <w:lang w:val="en-GB"/>
              </w:rPr>
            </w:pPr>
            <w:r>
              <w:rPr>
                <w:lang w:val="en-GB"/>
              </w:rPr>
              <w:t>We propose changing of the wording of the target ‘</w:t>
            </w:r>
            <w:r w:rsidRPr="00C51FAE">
              <w:rPr>
                <w:lang w:val="en-GB"/>
              </w:rPr>
              <w:t>T12.2. Benefit shared from</w:t>
            </w:r>
            <w:r>
              <w:rPr>
                <w:lang w:val="en-GB"/>
              </w:rPr>
              <w:t xml:space="preserve"> </w:t>
            </w:r>
            <w:r w:rsidRPr="00C51FAE">
              <w:rPr>
                <w:lang w:val="en-GB"/>
              </w:rPr>
              <w:t>the use of genetic resources</w:t>
            </w:r>
            <w:r>
              <w:rPr>
                <w:lang w:val="en-GB"/>
              </w:rPr>
              <w:t>’ to ‘</w:t>
            </w:r>
            <w:r w:rsidRPr="00C51FAE">
              <w:rPr>
                <w:lang w:val="en-GB"/>
              </w:rPr>
              <w:t>T12.2. Benefit shared from</w:t>
            </w:r>
            <w:r>
              <w:rPr>
                <w:lang w:val="en-GB"/>
              </w:rPr>
              <w:t xml:space="preserve"> </w:t>
            </w:r>
            <w:r w:rsidRPr="00C51FAE">
              <w:rPr>
                <w:lang w:val="en-GB"/>
              </w:rPr>
              <w:t xml:space="preserve">the </w:t>
            </w:r>
            <w:r w:rsidRPr="00174BDE">
              <w:rPr>
                <w:b/>
                <w:i/>
                <w:u w:val="single"/>
                <w:lang w:val="en-GB"/>
              </w:rPr>
              <w:t>utilisation</w:t>
            </w:r>
            <w:r w:rsidRPr="00C51FAE">
              <w:rPr>
                <w:lang w:val="en-GB"/>
              </w:rPr>
              <w:t xml:space="preserve"> of genetic resources</w:t>
            </w:r>
            <w:r>
              <w:rPr>
                <w:lang w:val="en-GB"/>
              </w:rPr>
              <w:t xml:space="preserve">’. </w:t>
            </w:r>
            <w:r w:rsidRPr="00174BDE">
              <w:rPr>
                <w:b/>
                <w:lang w:val="en-GB"/>
              </w:rPr>
              <w:t>Rationale</w:t>
            </w:r>
            <w:r>
              <w:rPr>
                <w:lang w:val="en-GB"/>
              </w:rPr>
              <w:t xml:space="preserve">: </w:t>
            </w:r>
            <w:r w:rsidR="00BF25EC">
              <w:rPr>
                <w:lang w:val="en-GB"/>
              </w:rPr>
              <w:t xml:space="preserve">We follow the reasoning in the CETAF </w:t>
            </w:r>
            <w:r w:rsidR="0005302D">
              <w:rPr>
                <w:lang w:val="en-GB"/>
              </w:rPr>
              <w:t>submission</w:t>
            </w:r>
            <w:r w:rsidR="00BF25EC">
              <w:rPr>
                <w:lang w:val="en-GB"/>
              </w:rPr>
              <w:t>.</w:t>
            </w:r>
          </w:p>
        </w:tc>
      </w:tr>
      <w:tr w:rsidR="006053A8" w:rsidRPr="00E10372" w14:paraId="01E746E9" w14:textId="77777777" w:rsidTr="007876EE">
        <w:trPr>
          <w:trHeight w:val="224"/>
        </w:trPr>
        <w:tc>
          <w:tcPr>
            <w:tcW w:w="794" w:type="dxa"/>
          </w:tcPr>
          <w:p w14:paraId="7B7947DA" w14:textId="77777777" w:rsidR="005D2E65" w:rsidRPr="00E10372" w:rsidRDefault="00A07EE8" w:rsidP="005D2E65">
            <w:pPr>
              <w:rPr>
                <w:lang w:val="en-GB"/>
              </w:rPr>
            </w:pPr>
            <w:r w:rsidRPr="00E10372">
              <w:rPr>
                <w:lang w:val="en-GB"/>
              </w:rPr>
              <w:t>2</w:t>
            </w:r>
          </w:p>
        </w:tc>
        <w:tc>
          <w:tcPr>
            <w:tcW w:w="762" w:type="dxa"/>
          </w:tcPr>
          <w:p w14:paraId="76C67160" w14:textId="77777777" w:rsidR="005D2E65" w:rsidRPr="00E10372" w:rsidRDefault="00A07EE8" w:rsidP="005D2E65">
            <w:pPr>
              <w:rPr>
                <w:lang w:val="en-GB"/>
              </w:rPr>
            </w:pPr>
            <w:r w:rsidRPr="00E10372">
              <w:rPr>
                <w:lang w:val="en-GB"/>
              </w:rPr>
              <w:t>24</w:t>
            </w:r>
          </w:p>
        </w:tc>
        <w:tc>
          <w:tcPr>
            <w:tcW w:w="974" w:type="dxa"/>
          </w:tcPr>
          <w:p w14:paraId="35F86164" w14:textId="77777777" w:rsidR="005D2E65" w:rsidRPr="00E10372" w:rsidRDefault="00A07EE8" w:rsidP="005D2E65">
            <w:pPr>
              <w:rPr>
                <w:lang w:val="en-GB"/>
              </w:rPr>
            </w:pPr>
            <w:r w:rsidRPr="00E10372">
              <w:rPr>
                <w:lang w:val="en-GB"/>
              </w:rPr>
              <w:t>B</w:t>
            </w:r>
          </w:p>
        </w:tc>
        <w:tc>
          <w:tcPr>
            <w:tcW w:w="1147" w:type="dxa"/>
            <w:gridSpan w:val="2"/>
          </w:tcPr>
          <w:p w14:paraId="14BD1A5D" w14:textId="77777777" w:rsidR="005D2E65" w:rsidRPr="00E10372" w:rsidRDefault="00A07EE8" w:rsidP="005D2E65">
            <w:pPr>
              <w:rPr>
                <w:lang w:val="en-GB"/>
              </w:rPr>
            </w:pPr>
            <w:r w:rsidRPr="00E10372">
              <w:rPr>
                <w:lang w:val="en-GB"/>
              </w:rPr>
              <w:t>146</w:t>
            </w:r>
          </w:p>
        </w:tc>
        <w:tc>
          <w:tcPr>
            <w:tcW w:w="5929" w:type="dxa"/>
          </w:tcPr>
          <w:p w14:paraId="35A91DE1" w14:textId="6D4648E1" w:rsidR="005D2E65" w:rsidRDefault="000011E4" w:rsidP="00DE7E0F">
            <w:pPr>
              <w:rPr>
                <w:lang w:val="en-GB"/>
              </w:rPr>
            </w:pPr>
            <w:r w:rsidRPr="00A26F4F">
              <w:rPr>
                <w:lang w:val="en-GB"/>
              </w:rPr>
              <w:t xml:space="preserve">We propose </w:t>
            </w:r>
            <w:r>
              <w:rPr>
                <w:lang w:val="en-GB"/>
              </w:rPr>
              <w:t xml:space="preserve">inclusion of </w:t>
            </w:r>
            <w:r w:rsidRPr="00A26F4F">
              <w:rPr>
                <w:lang w:val="en-GB"/>
              </w:rPr>
              <w:t>a</w:t>
            </w:r>
            <w:r>
              <w:rPr>
                <w:b/>
                <w:lang w:val="en-GB"/>
              </w:rPr>
              <w:t xml:space="preserve"> n</w:t>
            </w:r>
            <w:r w:rsidR="00A07EE8" w:rsidRPr="00E10372">
              <w:rPr>
                <w:b/>
                <w:lang w:val="en-GB"/>
              </w:rPr>
              <w:t>ew monitoring element</w:t>
            </w:r>
            <w:r w:rsidR="00A07EE8" w:rsidRPr="00E10372">
              <w:rPr>
                <w:lang w:val="en-GB"/>
              </w:rPr>
              <w:t xml:space="preserve">: </w:t>
            </w:r>
            <w:r w:rsidR="00DE7E0F">
              <w:rPr>
                <w:lang w:val="en-GB"/>
              </w:rPr>
              <w:t>“</w:t>
            </w:r>
            <w:r w:rsidR="00647D02" w:rsidRPr="00A26F4F">
              <w:rPr>
                <w:b/>
                <w:i/>
                <w:lang w:val="en-GB"/>
              </w:rPr>
              <w:t>Availability of</w:t>
            </w:r>
            <w:r w:rsidR="00A07EE8" w:rsidRPr="00E10372">
              <w:rPr>
                <w:b/>
                <w:i/>
                <w:lang w:val="en-GB"/>
              </w:rPr>
              <w:t xml:space="preserve"> scientific information that promotes and encourages the conservation and sustainable use of biological diversity, including biological inventories and taxonomic studies</w:t>
            </w:r>
            <w:r w:rsidR="00DE7E0F">
              <w:rPr>
                <w:b/>
                <w:i/>
                <w:lang w:val="en-GB"/>
              </w:rPr>
              <w:t>.”</w:t>
            </w:r>
            <w:r w:rsidR="00A07EE8" w:rsidRPr="00E10372">
              <w:rPr>
                <w:lang w:val="en-GB"/>
              </w:rPr>
              <w:t xml:space="preserve"> </w:t>
            </w:r>
            <w:r w:rsidR="00DE7E0F">
              <w:rPr>
                <w:lang w:val="en-GB"/>
              </w:rPr>
              <w:t>T</w:t>
            </w:r>
            <w:r>
              <w:rPr>
                <w:lang w:val="en-GB"/>
              </w:rPr>
              <w:t>he</w:t>
            </w:r>
            <w:r w:rsidRPr="00E10372">
              <w:rPr>
                <w:lang w:val="en-GB"/>
              </w:rPr>
              <w:t xml:space="preserve"> </w:t>
            </w:r>
            <w:r w:rsidR="00DE7E0F">
              <w:rPr>
                <w:lang w:val="en-GB"/>
              </w:rPr>
              <w:t xml:space="preserve">suggested </w:t>
            </w:r>
            <w:r w:rsidR="00A07EE8" w:rsidRPr="00E10372">
              <w:rPr>
                <w:lang w:val="en-GB"/>
              </w:rPr>
              <w:t xml:space="preserve">text </w:t>
            </w:r>
            <w:r w:rsidR="00A26F4F">
              <w:rPr>
                <w:lang w:val="en-GB"/>
              </w:rPr>
              <w:t>reflects</w:t>
            </w:r>
            <w:r>
              <w:rPr>
                <w:lang w:val="en-GB"/>
              </w:rPr>
              <w:t xml:space="preserve"> </w:t>
            </w:r>
            <w:r w:rsidR="00A07EE8" w:rsidRPr="00E10372">
              <w:rPr>
                <w:lang w:val="en-GB"/>
              </w:rPr>
              <w:t>Art. 8a NP (</w:t>
            </w:r>
            <w:r w:rsidR="00DE7E0F">
              <w:rPr>
                <w:lang w:val="en-GB"/>
              </w:rPr>
              <w:t xml:space="preserve">i.e. </w:t>
            </w:r>
            <w:r w:rsidR="00A07EE8" w:rsidRPr="00E10372">
              <w:rPr>
                <w:lang w:val="en-GB"/>
              </w:rPr>
              <w:t xml:space="preserve">create conditions to promote and encourage). </w:t>
            </w:r>
            <w:r w:rsidR="00A26F4F" w:rsidRPr="00A26F4F">
              <w:rPr>
                <w:lang w:val="en-GB"/>
              </w:rPr>
              <w:t xml:space="preserve">Data source: Key databases (inter alia INSDC, GBIF, BOLD, BHL, Catalogue of Life) might be asked to </w:t>
            </w:r>
            <w:bookmarkStart w:id="2" w:name="_GoBack"/>
            <w:bookmarkEnd w:id="2"/>
            <w:r w:rsidR="00A26F4F" w:rsidRPr="005F6F24">
              <w:rPr>
                <w:lang w:val="en-GB"/>
              </w:rPr>
              <w:t>facilitate measures by allowing review of data downloads / use by country. INSDC already allows such analysis.</w:t>
            </w:r>
            <w:r w:rsidR="00A26F4F" w:rsidRPr="00A26F4F">
              <w:rPr>
                <w:lang w:val="en-GB"/>
              </w:rPr>
              <w:t xml:space="preserve"> Baseline: 2014 – annually.</w:t>
            </w:r>
            <w:r w:rsidR="00A26F4F">
              <w:rPr>
                <w:b/>
                <w:lang w:val="en-GB"/>
              </w:rPr>
              <w:t xml:space="preserve"> </w:t>
            </w:r>
            <w:r w:rsidR="00A07EE8" w:rsidRPr="00987CDA">
              <w:rPr>
                <w:b/>
                <w:lang w:val="en-GB"/>
              </w:rPr>
              <w:t>Rationale</w:t>
            </w:r>
            <w:r w:rsidR="00A07EE8" w:rsidRPr="00E10372">
              <w:rPr>
                <w:lang w:val="en-GB"/>
              </w:rPr>
              <w:t xml:space="preserve">: </w:t>
            </w:r>
          </w:p>
          <w:p w14:paraId="33EC0E24" w14:textId="77777777" w:rsidR="005E3791" w:rsidRPr="00E10372" w:rsidRDefault="005E3791" w:rsidP="005E3791">
            <w:pPr>
              <w:rPr>
                <w:lang w:val="en-GB"/>
              </w:rPr>
            </w:pPr>
            <w:r>
              <w:rPr>
                <w:lang w:val="en-GB"/>
              </w:rPr>
              <w:t>We endorse the introduction of this proposed new indicator</w:t>
            </w:r>
            <w:r w:rsidR="004971D2">
              <w:rPr>
                <w:lang w:val="en-GB"/>
              </w:rPr>
              <w:t>,</w:t>
            </w:r>
            <w:r>
              <w:rPr>
                <w:lang w:val="en-GB"/>
              </w:rPr>
              <w:t xml:space="preserve"> share the views of CETAF</w:t>
            </w:r>
            <w:r w:rsidR="004971D2">
              <w:rPr>
                <w:lang w:val="en-GB"/>
              </w:rPr>
              <w:t>,</w:t>
            </w:r>
            <w:r>
              <w:rPr>
                <w:lang w:val="en-GB"/>
              </w:rPr>
              <w:t xml:space="preserve"> and want to add the </w:t>
            </w:r>
            <w:r>
              <w:rPr>
                <w:lang w:val="en-GB"/>
              </w:rPr>
              <w:lastRenderedPageBreak/>
              <w:t>relevancy of this new indicator for our non-North American and non-European SPNHC members. The importance of scientific knowledge</w:t>
            </w:r>
            <w:r w:rsidR="00852D60">
              <w:rPr>
                <w:lang w:val="en-GB"/>
              </w:rPr>
              <w:t>,</w:t>
            </w:r>
            <w:r>
              <w:rPr>
                <w:lang w:val="en-GB"/>
              </w:rPr>
              <w:t xml:space="preserve"> especially for biodiversity-rich countries to understand and preserve their biodiversity</w:t>
            </w:r>
            <w:r w:rsidR="00852D60">
              <w:rPr>
                <w:lang w:val="en-GB"/>
              </w:rPr>
              <w:t>,</w:t>
            </w:r>
            <w:r>
              <w:rPr>
                <w:lang w:val="en-GB"/>
              </w:rPr>
              <w:t xml:space="preserve"> has been highlighted and stressed by our South American research colleagues in the Special Symposium on Natural History Collections in Latin America during the virtual SPNHC conference this year (Session 4, </w:t>
            </w:r>
            <w:hyperlink r:id="rId24" w:history="1">
              <w:r w:rsidRPr="006A29A6">
                <w:rPr>
                  <w:rStyle w:val="Hyperlink"/>
                  <w:lang w:val="en-GB"/>
                </w:rPr>
                <w:t>Youtube</w:t>
              </w:r>
            </w:hyperlink>
            <w:r>
              <w:rPr>
                <w:lang w:val="en-GB"/>
              </w:rPr>
              <w:t>)</w:t>
            </w:r>
          </w:p>
        </w:tc>
      </w:tr>
      <w:tr w:rsidR="006053A8" w:rsidRPr="00E10372" w14:paraId="424E8CDC" w14:textId="77777777" w:rsidTr="007876EE">
        <w:trPr>
          <w:trHeight w:val="224"/>
        </w:trPr>
        <w:tc>
          <w:tcPr>
            <w:tcW w:w="794" w:type="dxa"/>
          </w:tcPr>
          <w:p w14:paraId="2098053B" w14:textId="77777777" w:rsidR="005D2E65" w:rsidRPr="00E10372" w:rsidRDefault="005D4E6A" w:rsidP="005D2E65">
            <w:pPr>
              <w:rPr>
                <w:lang w:val="en-GB"/>
              </w:rPr>
            </w:pPr>
            <w:r w:rsidRPr="00E10372">
              <w:rPr>
                <w:lang w:val="en-GB"/>
              </w:rPr>
              <w:lastRenderedPageBreak/>
              <w:t>2</w:t>
            </w:r>
          </w:p>
        </w:tc>
        <w:tc>
          <w:tcPr>
            <w:tcW w:w="762" w:type="dxa"/>
          </w:tcPr>
          <w:p w14:paraId="030D5ED7" w14:textId="77777777" w:rsidR="005D2E65" w:rsidRPr="00E10372" w:rsidRDefault="005D4E6A" w:rsidP="005D2E65">
            <w:pPr>
              <w:rPr>
                <w:lang w:val="en-GB"/>
              </w:rPr>
            </w:pPr>
            <w:r w:rsidRPr="00E10372">
              <w:rPr>
                <w:lang w:val="en-GB"/>
              </w:rPr>
              <w:t>24</w:t>
            </w:r>
          </w:p>
        </w:tc>
        <w:tc>
          <w:tcPr>
            <w:tcW w:w="974" w:type="dxa"/>
          </w:tcPr>
          <w:p w14:paraId="32FBFD47" w14:textId="77777777" w:rsidR="005D2E65" w:rsidRPr="00E10372" w:rsidRDefault="005D4E6A" w:rsidP="005D2E65">
            <w:pPr>
              <w:rPr>
                <w:lang w:val="en-GB"/>
              </w:rPr>
            </w:pPr>
            <w:r w:rsidRPr="00E10372">
              <w:rPr>
                <w:lang w:val="en-GB"/>
              </w:rPr>
              <w:t>C</w:t>
            </w:r>
          </w:p>
        </w:tc>
        <w:tc>
          <w:tcPr>
            <w:tcW w:w="1147" w:type="dxa"/>
            <w:gridSpan w:val="2"/>
          </w:tcPr>
          <w:p w14:paraId="083055DB" w14:textId="77777777" w:rsidR="005D2E65" w:rsidRPr="00E10372" w:rsidRDefault="005D4E6A" w:rsidP="005D2E65">
            <w:pPr>
              <w:rPr>
                <w:lang w:val="en-GB"/>
              </w:rPr>
            </w:pPr>
            <w:r w:rsidRPr="00E10372">
              <w:rPr>
                <w:lang w:val="en-GB"/>
              </w:rPr>
              <w:t>146</w:t>
            </w:r>
          </w:p>
        </w:tc>
        <w:tc>
          <w:tcPr>
            <w:tcW w:w="5929" w:type="dxa"/>
          </w:tcPr>
          <w:p w14:paraId="415A5A7F" w14:textId="77777777" w:rsidR="005D2E65" w:rsidRPr="00E10372" w:rsidRDefault="00B54DFD" w:rsidP="007825A3">
            <w:pPr>
              <w:rPr>
                <w:lang w:val="en-GB"/>
              </w:rPr>
            </w:pPr>
            <w:r w:rsidRPr="00B54DFD">
              <w:rPr>
                <w:lang w:val="en-GB"/>
              </w:rPr>
              <w:t>We propose as</w:t>
            </w:r>
            <w:r>
              <w:rPr>
                <w:b/>
                <w:lang w:val="en-GB"/>
              </w:rPr>
              <w:t xml:space="preserve"> new suitable </w:t>
            </w:r>
            <w:r w:rsidRPr="00D3449E">
              <w:rPr>
                <w:b/>
                <w:lang w:val="en-GB"/>
              </w:rPr>
              <w:t>indicator</w:t>
            </w:r>
            <w:r>
              <w:rPr>
                <w:b/>
                <w:lang w:val="en-GB"/>
              </w:rPr>
              <w:t xml:space="preserve"> </w:t>
            </w:r>
            <w:r w:rsidRPr="00B54DFD">
              <w:rPr>
                <w:lang w:val="en-GB"/>
              </w:rPr>
              <w:t xml:space="preserve">for monitoring element </w:t>
            </w:r>
            <w:r w:rsidR="00DE7E0F" w:rsidRPr="007876EE">
              <w:rPr>
                <w:i/>
                <w:lang w:val="en-GB"/>
              </w:rPr>
              <w:t>‘</w:t>
            </w:r>
            <w:r w:rsidRPr="00B54DFD">
              <w:rPr>
                <w:i/>
                <w:lang w:val="en-GB"/>
              </w:rPr>
              <w:t>Trends in the benefits from the access to genetic resources shared</w:t>
            </w:r>
            <w:r w:rsidR="00DE7E0F">
              <w:rPr>
                <w:lang w:val="en-GB"/>
              </w:rPr>
              <w:t>’</w:t>
            </w:r>
            <w:r>
              <w:rPr>
                <w:lang w:val="en-GB"/>
              </w:rPr>
              <w:t xml:space="preserve"> </w:t>
            </w:r>
            <w:r w:rsidR="00DE7E0F">
              <w:rPr>
                <w:lang w:val="en-GB"/>
              </w:rPr>
              <w:t xml:space="preserve">to measure </w:t>
            </w:r>
            <w:r w:rsidR="00DE7E0F" w:rsidRPr="007876EE">
              <w:rPr>
                <w:b/>
                <w:i/>
                <w:lang w:val="en-GB"/>
              </w:rPr>
              <w:t>“</w:t>
            </w:r>
            <w:r w:rsidRPr="00D3449E">
              <w:rPr>
                <w:b/>
                <w:i/>
                <w:lang w:val="en-GB"/>
              </w:rPr>
              <w:t>Increases in collaboration, cooperation and professional relationships arising from access and benefit-sharing agreements and subsequent collaborative activities</w:t>
            </w:r>
            <w:r w:rsidRPr="007876EE">
              <w:rPr>
                <w:b/>
                <w:i/>
                <w:lang w:val="en-GB"/>
              </w:rPr>
              <w:t>.</w:t>
            </w:r>
            <w:r w:rsidR="00DE7E0F" w:rsidRPr="007876EE">
              <w:rPr>
                <w:b/>
                <w:i/>
                <w:lang w:val="en-GB"/>
              </w:rPr>
              <w:t>”</w:t>
            </w:r>
            <w:r>
              <w:rPr>
                <w:lang w:val="en-GB"/>
              </w:rPr>
              <w:t xml:space="preserve"> </w:t>
            </w:r>
            <w:r w:rsidRPr="00B54DFD">
              <w:rPr>
                <w:lang w:val="en-GB"/>
              </w:rPr>
              <w:t>Suitable data sources:</w:t>
            </w:r>
            <w:r>
              <w:rPr>
                <w:lang w:val="en-GB"/>
              </w:rPr>
              <w:t xml:space="preserve"> Increased number of </w:t>
            </w:r>
            <w:r w:rsidRPr="003F1CC6">
              <w:rPr>
                <w:lang w:val="en-GB"/>
              </w:rPr>
              <w:t>joint authorship</w:t>
            </w:r>
            <w:r>
              <w:rPr>
                <w:lang w:val="en-GB"/>
              </w:rPr>
              <w:t>s,</w:t>
            </w:r>
            <w:r w:rsidRPr="003F1CC6">
              <w:rPr>
                <w:lang w:val="en-GB"/>
              </w:rPr>
              <w:t xml:space="preserve"> </w:t>
            </w:r>
            <w:r>
              <w:rPr>
                <w:lang w:val="en-GB"/>
              </w:rPr>
              <w:t>annual increase of national</w:t>
            </w:r>
            <w:r w:rsidRPr="003F1CC6">
              <w:rPr>
                <w:lang w:val="en-GB"/>
              </w:rPr>
              <w:t xml:space="preserve"> research funding programmes </w:t>
            </w:r>
            <w:r>
              <w:rPr>
                <w:lang w:val="en-GB"/>
              </w:rPr>
              <w:t>directed to CBD / SDG targets such as r</w:t>
            </w:r>
            <w:r w:rsidRPr="003F1CC6">
              <w:rPr>
                <w:lang w:val="en-GB"/>
              </w:rPr>
              <w:t xml:space="preserve">egional </w:t>
            </w:r>
            <w:r>
              <w:rPr>
                <w:lang w:val="en-GB"/>
              </w:rPr>
              <w:t>EU-</w:t>
            </w:r>
            <w:r w:rsidRPr="003F1CC6">
              <w:rPr>
                <w:lang w:val="en-GB"/>
              </w:rPr>
              <w:t>ECOFAC programmes</w:t>
            </w:r>
            <w:r>
              <w:rPr>
                <w:lang w:val="en-GB"/>
              </w:rPr>
              <w:t>, major research programmes like H3Africa, BIOTA-Africa,</w:t>
            </w:r>
            <w:r w:rsidRPr="003F1CC6">
              <w:rPr>
                <w:lang w:val="en-GB"/>
              </w:rPr>
              <w:t xml:space="preserve"> IndoBioSys</w:t>
            </w:r>
            <w:r>
              <w:rPr>
                <w:lang w:val="en-GB"/>
              </w:rPr>
              <w:t>), specific funding schemes (e.g. P</w:t>
            </w:r>
            <w:r w:rsidRPr="003F1CC6">
              <w:rPr>
                <w:lang w:val="en-GB"/>
              </w:rPr>
              <w:t>rogramme Advoca</w:t>
            </w:r>
            <w:r>
              <w:rPr>
                <w:lang w:val="en-GB"/>
              </w:rPr>
              <w:t xml:space="preserve">ting Women Scientists), direct </w:t>
            </w:r>
            <w:r w:rsidRPr="003F1CC6">
              <w:rPr>
                <w:lang w:val="en-GB"/>
              </w:rPr>
              <w:t xml:space="preserve">scholarships (e.g. DAAD, Humboldt grants but also grants from Providing Countries to support travels of own scientists abroad), programmes realised under the GTI of the SCBD, </w:t>
            </w:r>
            <w:r>
              <w:rPr>
                <w:lang w:val="en-GB"/>
              </w:rPr>
              <w:t xml:space="preserve">but </w:t>
            </w:r>
            <w:r w:rsidRPr="003F1CC6">
              <w:rPr>
                <w:lang w:val="en-GB"/>
              </w:rPr>
              <w:t>also bilateral reports to CNAs of provider countries that could be included in national reporting to the SCBD</w:t>
            </w:r>
            <w:r>
              <w:rPr>
                <w:lang w:val="en-GB"/>
              </w:rPr>
              <w:t xml:space="preserve">. </w:t>
            </w:r>
            <w:r w:rsidRPr="00B54DFD">
              <w:rPr>
                <w:lang w:val="en-GB"/>
              </w:rPr>
              <w:t>Baseline:</w:t>
            </w:r>
            <w:r w:rsidRPr="00E10372">
              <w:rPr>
                <w:lang w:val="en-GB"/>
              </w:rPr>
              <w:t xml:space="preserve"> 201</w:t>
            </w:r>
            <w:r>
              <w:rPr>
                <w:lang w:val="en-GB"/>
              </w:rPr>
              <w:t>8</w:t>
            </w:r>
            <w:r w:rsidRPr="00E10372">
              <w:rPr>
                <w:lang w:val="en-GB"/>
              </w:rPr>
              <w:t xml:space="preserve"> – annually.</w:t>
            </w:r>
            <w:r>
              <w:rPr>
                <w:lang w:val="en-GB"/>
              </w:rPr>
              <w:t xml:space="preserve"> </w:t>
            </w:r>
            <w:r w:rsidRPr="00B54DFD">
              <w:rPr>
                <w:b/>
                <w:lang w:val="en-GB"/>
              </w:rPr>
              <w:t>Rationale:</w:t>
            </w:r>
            <w:r>
              <w:rPr>
                <w:lang w:val="en-GB"/>
              </w:rPr>
              <w:t xml:space="preserve"> </w:t>
            </w:r>
            <w:r w:rsidR="005E3791">
              <w:rPr>
                <w:lang w:val="en-GB"/>
              </w:rPr>
              <w:t>“</w:t>
            </w:r>
            <w:r w:rsidR="003F1CC6" w:rsidRPr="00174BDE">
              <w:rPr>
                <w:i/>
                <w:u w:val="single"/>
                <w:lang w:val="en-GB"/>
              </w:rPr>
              <w:t xml:space="preserve">Evolving these further could be </w:t>
            </w:r>
            <w:r w:rsidR="00193F44" w:rsidRPr="00174BDE">
              <w:rPr>
                <w:i/>
                <w:u w:val="single"/>
                <w:lang w:val="en-GB"/>
              </w:rPr>
              <w:t xml:space="preserve">an </w:t>
            </w:r>
            <w:r w:rsidR="003F1CC6" w:rsidRPr="00174BDE">
              <w:rPr>
                <w:i/>
                <w:u w:val="single"/>
                <w:lang w:val="en-GB"/>
              </w:rPr>
              <w:t>anticipated game changer</w:t>
            </w:r>
            <w:r w:rsidR="003F1CC6">
              <w:rPr>
                <w:lang w:val="en-GB"/>
              </w:rPr>
              <w:t>.</w:t>
            </w:r>
            <w:r w:rsidR="005E3791">
              <w:rPr>
                <w:lang w:val="en-GB"/>
              </w:rPr>
              <w:t xml:space="preserve">” We fully endorse the introduction of this proposed new indicator and absolutely share the views of CETAF. We want to emphasise the importance of this indicator for our non-North American and non-European SPNHC members. The need to deepen and increase collaboration and capacity building </w:t>
            </w:r>
            <w:r w:rsidR="007825A3">
              <w:rPr>
                <w:lang w:val="en-GB"/>
              </w:rPr>
              <w:t>has been reiterated throughout our virtual annual meeting this year by colleagues around the world. This point was specifically highlighted in</w:t>
            </w:r>
            <w:r w:rsidR="005E3791">
              <w:rPr>
                <w:lang w:val="en-GB"/>
              </w:rPr>
              <w:t xml:space="preserve"> the Special Symposium on Natural History Collections in Latin America </w:t>
            </w:r>
            <w:r w:rsidR="007825A3">
              <w:rPr>
                <w:lang w:val="en-GB"/>
              </w:rPr>
              <w:t>by our South American colleagues during Session 4 (</w:t>
            </w:r>
            <w:hyperlink r:id="rId25" w:history="1">
              <w:r w:rsidR="007825A3" w:rsidRPr="006A29A6">
                <w:rPr>
                  <w:rStyle w:val="Hyperlink"/>
                  <w:lang w:val="en-GB"/>
                </w:rPr>
                <w:t>Youtube</w:t>
              </w:r>
            </w:hyperlink>
            <w:r w:rsidR="007825A3">
              <w:rPr>
                <w:lang w:val="en-GB"/>
              </w:rPr>
              <w:t xml:space="preserve">) of the virtual </w:t>
            </w:r>
            <w:r w:rsidR="005E3791">
              <w:rPr>
                <w:lang w:val="en-GB"/>
              </w:rPr>
              <w:t>SPNHC conference this year</w:t>
            </w:r>
            <w:r w:rsidR="007825A3">
              <w:rPr>
                <w:lang w:val="en-GB"/>
              </w:rPr>
              <w:t>.</w:t>
            </w:r>
          </w:p>
        </w:tc>
      </w:tr>
      <w:tr w:rsidR="006053A8" w:rsidRPr="00E10372" w14:paraId="69E94CFC" w14:textId="77777777" w:rsidTr="007876EE">
        <w:trPr>
          <w:trHeight w:val="224"/>
        </w:trPr>
        <w:tc>
          <w:tcPr>
            <w:tcW w:w="794" w:type="dxa"/>
          </w:tcPr>
          <w:p w14:paraId="5A7E9BC7" w14:textId="77777777" w:rsidR="005D2E65" w:rsidRPr="00E10372" w:rsidRDefault="00D3449E" w:rsidP="005D2E65">
            <w:pPr>
              <w:rPr>
                <w:lang w:val="en-GB"/>
              </w:rPr>
            </w:pPr>
            <w:r>
              <w:rPr>
                <w:lang w:val="en-GB"/>
              </w:rPr>
              <w:t>2</w:t>
            </w:r>
          </w:p>
        </w:tc>
        <w:tc>
          <w:tcPr>
            <w:tcW w:w="762" w:type="dxa"/>
          </w:tcPr>
          <w:p w14:paraId="462B028D" w14:textId="77777777" w:rsidR="005D2E65" w:rsidRPr="00E10372" w:rsidRDefault="00D3449E" w:rsidP="005D2E65">
            <w:pPr>
              <w:rPr>
                <w:lang w:val="en-GB"/>
              </w:rPr>
            </w:pPr>
            <w:r>
              <w:rPr>
                <w:lang w:val="en-GB"/>
              </w:rPr>
              <w:t>24</w:t>
            </w:r>
          </w:p>
        </w:tc>
        <w:tc>
          <w:tcPr>
            <w:tcW w:w="974" w:type="dxa"/>
          </w:tcPr>
          <w:p w14:paraId="7B0DAC38" w14:textId="77777777" w:rsidR="005D2E65" w:rsidRPr="00E10372" w:rsidRDefault="00D3449E" w:rsidP="005D2E65">
            <w:pPr>
              <w:rPr>
                <w:lang w:val="en-GB"/>
              </w:rPr>
            </w:pPr>
            <w:r>
              <w:rPr>
                <w:lang w:val="en-GB"/>
              </w:rPr>
              <w:t>C</w:t>
            </w:r>
          </w:p>
        </w:tc>
        <w:tc>
          <w:tcPr>
            <w:tcW w:w="1147" w:type="dxa"/>
            <w:gridSpan w:val="2"/>
          </w:tcPr>
          <w:p w14:paraId="5694C7BE" w14:textId="77777777" w:rsidR="005D2E65" w:rsidRPr="00E10372" w:rsidRDefault="00D3449E" w:rsidP="005D2E65">
            <w:pPr>
              <w:rPr>
                <w:lang w:val="en-GB"/>
              </w:rPr>
            </w:pPr>
            <w:r>
              <w:rPr>
                <w:lang w:val="en-GB"/>
              </w:rPr>
              <w:t>149</w:t>
            </w:r>
          </w:p>
        </w:tc>
        <w:tc>
          <w:tcPr>
            <w:tcW w:w="5929" w:type="dxa"/>
          </w:tcPr>
          <w:p w14:paraId="24BFB757" w14:textId="3C66E171" w:rsidR="00C72698" w:rsidRPr="00B54DFD" w:rsidRDefault="00033265" w:rsidP="00852D60">
            <w:pPr>
              <w:rPr>
                <w:lang w:val="en-GB"/>
              </w:rPr>
            </w:pPr>
            <w:r w:rsidRPr="006204D2">
              <w:rPr>
                <w:lang w:val="en-GB"/>
              </w:rPr>
              <w:t xml:space="preserve">It is not clear to us, </w:t>
            </w:r>
            <w:r w:rsidR="007448EA">
              <w:rPr>
                <w:lang w:val="en-GB"/>
              </w:rPr>
              <w:t>if the i</w:t>
            </w:r>
            <w:r w:rsidRPr="006204D2">
              <w:rPr>
                <w:lang w:val="en-GB"/>
              </w:rPr>
              <w:t xml:space="preserve">ndicator </w:t>
            </w:r>
            <w:r w:rsidR="000861DA" w:rsidRPr="007876EE">
              <w:rPr>
                <w:i/>
                <w:lang w:val="en-GB"/>
              </w:rPr>
              <w:t>‘</w:t>
            </w:r>
            <w:r w:rsidRPr="007876EE">
              <w:rPr>
                <w:i/>
                <w:lang w:val="en-GB"/>
              </w:rPr>
              <w:t>Estimated % of monetary and non- monetary benefits directed towards conservation and sustainable use of biodiversity</w:t>
            </w:r>
            <w:r w:rsidR="000861DA">
              <w:rPr>
                <w:i/>
                <w:lang w:val="en-GB"/>
              </w:rPr>
              <w:t>’</w:t>
            </w:r>
            <w:r w:rsidRPr="006204D2">
              <w:rPr>
                <w:lang w:val="en-GB"/>
              </w:rPr>
              <w:t xml:space="preserve"> relates to Benefit Sharing under the NP</w:t>
            </w:r>
            <w:r w:rsidR="007448EA">
              <w:rPr>
                <w:lang w:val="en-GB"/>
              </w:rPr>
              <w:t xml:space="preserve"> or the CBD</w:t>
            </w:r>
            <w:r w:rsidRPr="006204D2">
              <w:rPr>
                <w:lang w:val="en-GB"/>
              </w:rPr>
              <w:t xml:space="preserve">. </w:t>
            </w:r>
            <w:r w:rsidR="00A22FCD">
              <w:rPr>
                <w:lang w:val="en-GB"/>
              </w:rPr>
              <w:t>The indicator seems helpful</w:t>
            </w:r>
            <w:r w:rsidR="00D3449E">
              <w:rPr>
                <w:lang w:val="en-GB"/>
              </w:rPr>
              <w:t xml:space="preserve"> </w:t>
            </w:r>
            <w:r w:rsidR="00A22FCD">
              <w:rPr>
                <w:lang w:val="en-GB"/>
              </w:rPr>
              <w:t>as</w:t>
            </w:r>
            <w:r w:rsidR="00E24D94">
              <w:rPr>
                <w:lang w:val="en-GB"/>
              </w:rPr>
              <w:t xml:space="preserve"> </w:t>
            </w:r>
            <w:r w:rsidR="00A22FCD">
              <w:rPr>
                <w:lang w:val="en-GB"/>
              </w:rPr>
              <w:t xml:space="preserve">it </w:t>
            </w:r>
            <w:r w:rsidR="00E24D94">
              <w:rPr>
                <w:lang w:val="en-GB"/>
              </w:rPr>
              <w:t>would underline contributions to the first two objectives of the CBD</w:t>
            </w:r>
            <w:r w:rsidR="007448EA">
              <w:rPr>
                <w:lang w:val="en-GB"/>
              </w:rPr>
              <w:t xml:space="preserve">. Moreover, </w:t>
            </w:r>
            <w:r w:rsidR="00E24D94">
              <w:rPr>
                <w:lang w:val="en-GB"/>
              </w:rPr>
              <w:t xml:space="preserve">as currently </w:t>
            </w:r>
            <w:r w:rsidR="00193F44">
              <w:rPr>
                <w:lang w:val="en-GB"/>
              </w:rPr>
              <w:t xml:space="preserve">phrased </w:t>
            </w:r>
            <w:r w:rsidR="007448EA">
              <w:rPr>
                <w:lang w:val="en-GB"/>
              </w:rPr>
              <w:t xml:space="preserve">the indicator </w:t>
            </w:r>
            <w:r w:rsidR="00E24D94">
              <w:rPr>
                <w:lang w:val="en-GB"/>
              </w:rPr>
              <w:t xml:space="preserve">implies </w:t>
            </w:r>
            <w:r w:rsidR="00A22FCD">
              <w:rPr>
                <w:lang w:val="en-GB"/>
              </w:rPr>
              <w:t xml:space="preserve">monetary and non-monetary benefits sharing </w:t>
            </w:r>
            <w:r w:rsidR="007448EA">
              <w:rPr>
                <w:lang w:val="en-GB"/>
              </w:rPr>
              <w:t xml:space="preserve">would be interchangeable and </w:t>
            </w:r>
            <w:r w:rsidR="00987CDA">
              <w:rPr>
                <w:lang w:val="en-GB"/>
              </w:rPr>
              <w:t xml:space="preserve">would </w:t>
            </w:r>
            <w:r w:rsidR="00A22FCD">
              <w:rPr>
                <w:lang w:val="en-GB"/>
              </w:rPr>
              <w:t xml:space="preserve">meet the same </w:t>
            </w:r>
            <w:r w:rsidR="00987CDA">
              <w:rPr>
                <w:lang w:val="en-GB"/>
              </w:rPr>
              <w:t>‘</w:t>
            </w:r>
            <w:r w:rsidR="00A22FCD">
              <w:rPr>
                <w:lang w:val="en-GB"/>
              </w:rPr>
              <w:t>expectations</w:t>
            </w:r>
            <w:r w:rsidR="00987CDA">
              <w:rPr>
                <w:lang w:val="en-GB"/>
              </w:rPr>
              <w:t>’</w:t>
            </w:r>
            <w:r w:rsidR="00A22FCD">
              <w:rPr>
                <w:lang w:val="en-GB"/>
              </w:rPr>
              <w:t xml:space="preserve">. This </w:t>
            </w:r>
            <w:r w:rsidR="00E24D94">
              <w:rPr>
                <w:lang w:val="en-GB"/>
              </w:rPr>
              <w:t xml:space="preserve">seems </w:t>
            </w:r>
            <w:r w:rsidR="00A22FCD">
              <w:rPr>
                <w:lang w:val="en-GB"/>
              </w:rPr>
              <w:t xml:space="preserve">to be </w:t>
            </w:r>
            <w:r w:rsidR="00E24D94">
              <w:rPr>
                <w:lang w:val="en-GB"/>
              </w:rPr>
              <w:t>unhelpful, especially since it remains entirely unclear what ‘</w:t>
            </w:r>
            <w:r w:rsidR="00E24D94" w:rsidRPr="00E24D94">
              <w:rPr>
                <w:i/>
                <w:lang w:val="en-GB"/>
              </w:rPr>
              <w:t xml:space="preserve">Estimated </w:t>
            </w:r>
            <w:r w:rsidR="00E24D94" w:rsidRPr="00E24D94">
              <w:rPr>
                <w:i/>
                <w:lang w:val="en-GB"/>
              </w:rPr>
              <w:lastRenderedPageBreak/>
              <w:t>% of … non-monetary benefits</w:t>
            </w:r>
            <w:r w:rsidR="00E24D94">
              <w:rPr>
                <w:lang w:val="en-GB"/>
              </w:rPr>
              <w:t>’ could entail</w:t>
            </w:r>
            <w:r w:rsidR="007448EA">
              <w:rPr>
                <w:lang w:val="en-GB"/>
              </w:rPr>
              <w:t xml:space="preserve"> (see general comments on monetary and non-monetary benefit sharing)</w:t>
            </w:r>
            <w:r w:rsidR="000861DA">
              <w:rPr>
                <w:lang w:val="en-GB"/>
              </w:rPr>
              <w:t xml:space="preserve">. </w:t>
            </w:r>
            <w:r w:rsidR="007448EA">
              <w:rPr>
                <w:lang w:val="en-GB"/>
              </w:rPr>
              <w:t xml:space="preserve">This perception is confirmed by </w:t>
            </w:r>
            <w:r w:rsidR="00193F44">
              <w:rPr>
                <w:lang w:val="en-GB"/>
              </w:rPr>
              <w:t xml:space="preserve">repeated </w:t>
            </w:r>
            <w:r w:rsidR="00A22FCD">
              <w:rPr>
                <w:lang w:val="en-GB"/>
              </w:rPr>
              <w:t>express</w:t>
            </w:r>
            <w:r w:rsidR="000F5E14">
              <w:rPr>
                <w:lang w:val="en-GB"/>
              </w:rPr>
              <w:t>ion</w:t>
            </w:r>
            <w:r w:rsidR="00A22FCD">
              <w:rPr>
                <w:lang w:val="en-GB"/>
              </w:rPr>
              <w:t xml:space="preserve"> </w:t>
            </w:r>
            <w:r w:rsidR="004E065F">
              <w:rPr>
                <w:lang w:val="en-GB"/>
              </w:rPr>
              <w:t xml:space="preserve">of </w:t>
            </w:r>
            <w:r w:rsidR="000F5E14">
              <w:rPr>
                <w:lang w:val="en-GB"/>
              </w:rPr>
              <w:t>some</w:t>
            </w:r>
            <w:r w:rsidR="00193F44">
              <w:rPr>
                <w:lang w:val="en-GB"/>
              </w:rPr>
              <w:t xml:space="preserve"> negotiators </w:t>
            </w:r>
            <w:r w:rsidR="00A22FCD">
              <w:rPr>
                <w:lang w:val="en-GB"/>
              </w:rPr>
              <w:t>that non-monetary benefit sharing is “nice to have”</w:t>
            </w:r>
            <w:r w:rsidR="00987CDA">
              <w:rPr>
                <w:lang w:val="en-GB"/>
              </w:rPr>
              <w:t xml:space="preserve"> but without real value</w:t>
            </w:r>
            <w:r w:rsidR="00A22FCD">
              <w:rPr>
                <w:lang w:val="en-GB"/>
              </w:rPr>
              <w:t>. This is even more unfortunate, since non-monetary benefit sharing delivers most of the benefits that are currently shared unnoticed</w:t>
            </w:r>
            <w:r w:rsidR="000861DA">
              <w:rPr>
                <w:lang w:val="en-GB"/>
              </w:rPr>
              <w:t xml:space="preserve"> (also see general comments)</w:t>
            </w:r>
            <w:r w:rsidR="00A22FCD">
              <w:rPr>
                <w:lang w:val="en-GB"/>
              </w:rPr>
              <w:t>.</w:t>
            </w:r>
            <w:r w:rsidR="00E24D94">
              <w:rPr>
                <w:lang w:val="en-GB"/>
              </w:rPr>
              <w:t xml:space="preserve"> We suggest </w:t>
            </w:r>
            <w:r w:rsidR="00A22FCD">
              <w:rPr>
                <w:lang w:val="en-GB"/>
              </w:rPr>
              <w:t>splitting of</w:t>
            </w:r>
            <w:r w:rsidR="00E24D94">
              <w:rPr>
                <w:lang w:val="en-GB"/>
              </w:rPr>
              <w:t xml:space="preserve"> this indicator </w:t>
            </w:r>
            <w:r w:rsidR="00987CDA">
              <w:rPr>
                <w:lang w:val="en-GB"/>
              </w:rPr>
              <w:t xml:space="preserve">and to record </w:t>
            </w:r>
            <w:r w:rsidR="00A22FCD">
              <w:rPr>
                <w:lang w:val="en-GB"/>
              </w:rPr>
              <w:t>monetary and non-monetary contributions separately.</w:t>
            </w:r>
          </w:p>
        </w:tc>
      </w:tr>
      <w:tr w:rsidR="006053A8" w:rsidRPr="00E10372" w14:paraId="03B0FD65" w14:textId="77777777" w:rsidTr="007876EE">
        <w:trPr>
          <w:trHeight w:val="224"/>
        </w:trPr>
        <w:tc>
          <w:tcPr>
            <w:tcW w:w="794" w:type="dxa"/>
          </w:tcPr>
          <w:p w14:paraId="363B4B38" w14:textId="77777777" w:rsidR="005D2E65" w:rsidRPr="00E10372" w:rsidRDefault="00A22FCD" w:rsidP="005D2E65">
            <w:pPr>
              <w:rPr>
                <w:lang w:val="en-GB"/>
              </w:rPr>
            </w:pPr>
            <w:r>
              <w:rPr>
                <w:lang w:val="en-GB"/>
              </w:rPr>
              <w:lastRenderedPageBreak/>
              <w:t>2</w:t>
            </w:r>
          </w:p>
        </w:tc>
        <w:tc>
          <w:tcPr>
            <w:tcW w:w="762" w:type="dxa"/>
          </w:tcPr>
          <w:p w14:paraId="1BC17DDC" w14:textId="77777777" w:rsidR="005D2E65" w:rsidRPr="00E10372" w:rsidRDefault="00A22FCD" w:rsidP="005D2E65">
            <w:pPr>
              <w:rPr>
                <w:lang w:val="en-GB"/>
              </w:rPr>
            </w:pPr>
            <w:r>
              <w:rPr>
                <w:lang w:val="en-GB"/>
              </w:rPr>
              <w:t>24</w:t>
            </w:r>
          </w:p>
        </w:tc>
        <w:tc>
          <w:tcPr>
            <w:tcW w:w="974" w:type="dxa"/>
          </w:tcPr>
          <w:p w14:paraId="69062494" w14:textId="77777777" w:rsidR="005D2E65" w:rsidRPr="00E10372" w:rsidRDefault="00A22FCD" w:rsidP="005D2E65">
            <w:pPr>
              <w:rPr>
                <w:lang w:val="en-GB"/>
              </w:rPr>
            </w:pPr>
            <w:r>
              <w:rPr>
                <w:lang w:val="en-GB"/>
              </w:rPr>
              <w:t>C</w:t>
            </w:r>
          </w:p>
        </w:tc>
        <w:tc>
          <w:tcPr>
            <w:tcW w:w="1147" w:type="dxa"/>
            <w:gridSpan w:val="2"/>
          </w:tcPr>
          <w:p w14:paraId="2BB642CB" w14:textId="77777777" w:rsidR="005D2E65" w:rsidRPr="00E10372" w:rsidRDefault="00A22FCD" w:rsidP="005D2E65">
            <w:pPr>
              <w:rPr>
                <w:lang w:val="en-GB"/>
              </w:rPr>
            </w:pPr>
            <w:r>
              <w:rPr>
                <w:lang w:val="en-GB"/>
              </w:rPr>
              <w:t>149</w:t>
            </w:r>
            <w:r w:rsidR="00193F44">
              <w:rPr>
                <w:lang w:val="en-GB"/>
              </w:rPr>
              <w:t>a</w:t>
            </w:r>
          </w:p>
        </w:tc>
        <w:tc>
          <w:tcPr>
            <w:tcW w:w="5929" w:type="dxa"/>
          </w:tcPr>
          <w:p w14:paraId="0A2D3759" w14:textId="77777777" w:rsidR="00C72698" w:rsidRPr="00B54DFD" w:rsidRDefault="00193F44" w:rsidP="000861DA">
            <w:pPr>
              <w:rPr>
                <w:lang w:val="en-GB"/>
              </w:rPr>
            </w:pPr>
            <w:r w:rsidRPr="00B54DFD">
              <w:rPr>
                <w:lang w:val="en-GB"/>
              </w:rPr>
              <w:t>No indicator provided, proposed</w:t>
            </w:r>
            <w:r w:rsidR="000861DA">
              <w:rPr>
                <w:lang w:val="en-GB"/>
              </w:rPr>
              <w:t xml:space="preserve"> as</w:t>
            </w:r>
            <w:r>
              <w:rPr>
                <w:b/>
                <w:lang w:val="en-GB"/>
              </w:rPr>
              <w:t xml:space="preserve"> n</w:t>
            </w:r>
            <w:r w:rsidR="00A22FCD" w:rsidRPr="00E10372">
              <w:rPr>
                <w:b/>
                <w:lang w:val="en-GB"/>
              </w:rPr>
              <w:t xml:space="preserve">ew </w:t>
            </w:r>
            <w:r w:rsidR="00A22FCD">
              <w:rPr>
                <w:b/>
                <w:lang w:val="en-GB"/>
              </w:rPr>
              <w:t>indicator</w:t>
            </w:r>
            <w:r w:rsidR="00A22FCD" w:rsidRPr="00E10372">
              <w:rPr>
                <w:lang w:val="en-GB"/>
              </w:rPr>
              <w:t xml:space="preserve"> </w:t>
            </w:r>
            <w:r w:rsidR="000861DA" w:rsidRPr="007876EE">
              <w:rPr>
                <w:b/>
                <w:lang w:val="en-GB"/>
              </w:rPr>
              <w:t>“</w:t>
            </w:r>
            <w:r w:rsidR="00F13A61" w:rsidRPr="007876EE">
              <w:rPr>
                <w:b/>
                <w:i/>
                <w:lang w:val="en-GB"/>
              </w:rPr>
              <w:t>Realised</w:t>
            </w:r>
            <w:r w:rsidR="00A22FCD" w:rsidRPr="007876EE">
              <w:rPr>
                <w:b/>
                <w:i/>
                <w:lang w:val="en-GB"/>
              </w:rPr>
              <w:t xml:space="preserve"> monetary </w:t>
            </w:r>
            <w:r w:rsidR="00F13A61" w:rsidRPr="007876EE">
              <w:rPr>
                <w:b/>
                <w:i/>
                <w:lang w:val="en-GB"/>
              </w:rPr>
              <w:t>benefits and other financial contributions directed towards conservation and sustainable use of biodiversity</w:t>
            </w:r>
            <w:r w:rsidR="00F13A61" w:rsidRPr="007876EE">
              <w:rPr>
                <w:b/>
                <w:lang w:val="en-GB"/>
              </w:rPr>
              <w:t>.</w:t>
            </w:r>
            <w:r w:rsidR="000861DA" w:rsidRPr="007876EE">
              <w:rPr>
                <w:b/>
                <w:lang w:val="en-GB"/>
              </w:rPr>
              <w:t>”</w:t>
            </w:r>
            <w:r w:rsidR="00F13A61" w:rsidRPr="00B54DFD">
              <w:rPr>
                <w:lang w:val="en-GB"/>
              </w:rPr>
              <w:t xml:space="preserve"> Potential data source</w:t>
            </w:r>
            <w:r w:rsidR="00F13A61">
              <w:rPr>
                <w:lang w:val="en-GB"/>
              </w:rPr>
              <w:t xml:space="preserve">: Financial contributions realised under </w:t>
            </w:r>
            <w:r w:rsidR="00F13A61" w:rsidRPr="00F13A61">
              <w:rPr>
                <w:lang w:val="en-GB"/>
              </w:rPr>
              <w:t>BIOFIN</w:t>
            </w:r>
            <w:r w:rsidR="00F13A61">
              <w:rPr>
                <w:lang w:val="en-GB"/>
              </w:rPr>
              <w:t>, EU-</w:t>
            </w:r>
            <w:r w:rsidR="00F13A61" w:rsidRPr="003F1CC6">
              <w:rPr>
                <w:lang w:val="en-GB"/>
              </w:rPr>
              <w:t xml:space="preserve">ECOFAC </w:t>
            </w:r>
            <w:r w:rsidR="00F13A61">
              <w:rPr>
                <w:lang w:val="en-GB"/>
              </w:rPr>
              <w:t xml:space="preserve">and similar </w:t>
            </w:r>
            <w:r w:rsidR="00F13A61" w:rsidRPr="003F1CC6">
              <w:rPr>
                <w:lang w:val="en-GB"/>
              </w:rPr>
              <w:t>programmes</w:t>
            </w:r>
            <w:r w:rsidR="00F13A61" w:rsidRPr="00F13A61">
              <w:rPr>
                <w:lang w:val="en-GB"/>
              </w:rPr>
              <w:t xml:space="preserve"> (pre- and post-project</w:t>
            </w:r>
            <w:r w:rsidR="00F13A61">
              <w:rPr>
                <w:lang w:val="en-GB"/>
              </w:rPr>
              <w:t xml:space="preserve"> metrics</w:t>
            </w:r>
            <w:r w:rsidR="00033265">
              <w:rPr>
                <w:lang w:val="en-GB"/>
              </w:rPr>
              <w:t xml:space="preserve"> which are clearly directed towards biodiversity or conversation</w:t>
            </w:r>
            <w:r w:rsidR="00F13A61" w:rsidRPr="00F13A61">
              <w:rPr>
                <w:lang w:val="en-GB"/>
              </w:rPr>
              <w:t>)</w:t>
            </w:r>
            <w:r w:rsidR="00F13A61">
              <w:rPr>
                <w:lang w:val="en-GB"/>
              </w:rPr>
              <w:t>, which are</w:t>
            </w:r>
            <w:r w:rsidR="00F13A61" w:rsidRPr="00F13A61">
              <w:rPr>
                <w:lang w:val="en-GB"/>
              </w:rPr>
              <w:t xml:space="preserve"> </w:t>
            </w:r>
            <w:r w:rsidR="00F13A61">
              <w:rPr>
                <w:lang w:val="en-GB"/>
              </w:rPr>
              <w:t xml:space="preserve">also </w:t>
            </w:r>
            <w:r w:rsidR="00F13A61" w:rsidRPr="00F13A61">
              <w:rPr>
                <w:lang w:val="en-GB"/>
              </w:rPr>
              <w:t>closely aligned with SDG goals 14 and 15</w:t>
            </w:r>
            <w:r w:rsidR="00F13A61">
              <w:rPr>
                <w:lang w:val="en-GB"/>
              </w:rPr>
              <w:t>.</w:t>
            </w:r>
            <w:r w:rsidR="00F13A61" w:rsidRPr="003F1CC6">
              <w:rPr>
                <w:b/>
                <w:lang w:val="en-GB"/>
              </w:rPr>
              <w:t xml:space="preserve"> </w:t>
            </w:r>
            <w:r w:rsidR="00F13A61" w:rsidRPr="00B54DFD">
              <w:rPr>
                <w:lang w:val="en-GB"/>
              </w:rPr>
              <w:t>Baseline:</w:t>
            </w:r>
            <w:r w:rsidR="00F13A61" w:rsidRPr="00E10372">
              <w:rPr>
                <w:lang w:val="en-GB"/>
              </w:rPr>
              <w:t xml:space="preserve"> 201</w:t>
            </w:r>
            <w:r w:rsidR="00F13A61">
              <w:rPr>
                <w:lang w:val="en-GB"/>
              </w:rPr>
              <w:t>8</w:t>
            </w:r>
            <w:r w:rsidR="00F13A61" w:rsidRPr="00E10372">
              <w:rPr>
                <w:lang w:val="en-GB"/>
              </w:rPr>
              <w:t xml:space="preserve"> – annually.</w:t>
            </w:r>
          </w:p>
        </w:tc>
      </w:tr>
      <w:tr w:rsidR="006053A8" w:rsidRPr="00E10372" w14:paraId="3689612C" w14:textId="77777777" w:rsidTr="007876EE">
        <w:trPr>
          <w:trHeight w:val="224"/>
        </w:trPr>
        <w:tc>
          <w:tcPr>
            <w:tcW w:w="794" w:type="dxa"/>
          </w:tcPr>
          <w:p w14:paraId="37F5B7AD" w14:textId="77777777" w:rsidR="005D2E65" w:rsidRPr="00E10372" w:rsidRDefault="00F13A61" w:rsidP="005D2E65">
            <w:pPr>
              <w:rPr>
                <w:lang w:val="en-GB"/>
              </w:rPr>
            </w:pPr>
            <w:r>
              <w:rPr>
                <w:lang w:val="en-GB"/>
              </w:rPr>
              <w:t>2</w:t>
            </w:r>
          </w:p>
        </w:tc>
        <w:tc>
          <w:tcPr>
            <w:tcW w:w="762" w:type="dxa"/>
          </w:tcPr>
          <w:p w14:paraId="68943339" w14:textId="77777777" w:rsidR="005D2E65" w:rsidRPr="00E10372" w:rsidRDefault="00F13A61" w:rsidP="005D2E65">
            <w:pPr>
              <w:rPr>
                <w:lang w:val="en-GB"/>
              </w:rPr>
            </w:pPr>
            <w:r>
              <w:rPr>
                <w:lang w:val="en-GB"/>
              </w:rPr>
              <w:t>24</w:t>
            </w:r>
          </w:p>
        </w:tc>
        <w:tc>
          <w:tcPr>
            <w:tcW w:w="974" w:type="dxa"/>
          </w:tcPr>
          <w:p w14:paraId="187E0792" w14:textId="77777777" w:rsidR="005D2E65" w:rsidRPr="00E10372" w:rsidRDefault="00F13A61" w:rsidP="005D2E65">
            <w:pPr>
              <w:rPr>
                <w:lang w:val="en-GB"/>
              </w:rPr>
            </w:pPr>
            <w:r>
              <w:rPr>
                <w:lang w:val="en-GB"/>
              </w:rPr>
              <w:t>C</w:t>
            </w:r>
          </w:p>
        </w:tc>
        <w:tc>
          <w:tcPr>
            <w:tcW w:w="1147" w:type="dxa"/>
            <w:gridSpan w:val="2"/>
          </w:tcPr>
          <w:p w14:paraId="35F53B2A" w14:textId="77777777" w:rsidR="005D2E65" w:rsidRPr="00E10372" w:rsidRDefault="00F13A61" w:rsidP="005D2E65">
            <w:pPr>
              <w:rPr>
                <w:lang w:val="en-GB"/>
              </w:rPr>
            </w:pPr>
            <w:r>
              <w:rPr>
                <w:lang w:val="en-GB"/>
              </w:rPr>
              <w:t>149</w:t>
            </w:r>
            <w:r w:rsidR="00193F44">
              <w:rPr>
                <w:lang w:val="en-GB"/>
              </w:rPr>
              <w:t>b</w:t>
            </w:r>
          </w:p>
        </w:tc>
        <w:tc>
          <w:tcPr>
            <w:tcW w:w="5929" w:type="dxa"/>
          </w:tcPr>
          <w:p w14:paraId="1BEB8CE8" w14:textId="77777777" w:rsidR="005D2E65" w:rsidRPr="00E10372" w:rsidRDefault="00193F44" w:rsidP="000861DA">
            <w:pPr>
              <w:rPr>
                <w:lang w:val="en-GB"/>
              </w:rPr>
            </w:pPr>
            <w:r w:rsidRPr="00C9248A">
              <w:rPr>
                <w:lang w:val="en-GB"/>
              </w:rPr>
              <w:t xml:space="preserve">No indicator provided, </w:t>
            </w:r>
            <w:r w:rsidR="000861DA">
              <w:rPr>
                <w:lang w:val="en-GB"/>
              </w:rPr>
              <w:t xml:space="preserve">we </w:t>
            </w:r>
            <w:r w:rsidRPr="00C9248A">
              <w:rPr>
                <w:lang w:val="en-GB"/>
              </w:rPr>
              <w:t>propose</w:t>
            </w:r>
            <w:r w:rsidRPr="007876EE">
              <w:rPr>
                <w:lang w:val="en-GB"/>
              </w:rPr>
              <w:t xml:space="preserve"> </w:t>
            </w:r>
            <w:r w:rsidR="000861DA" w:rsidRPr="007876EE">
              <w:rPr>
                <w:lang w:val="en-GB"/>
              </w:rPr>
              <w:t xml:space="preserve">as </w:t>
            </w:r>
            <w:r w:rsidR="00B54DFD">
              <w:rPr>
                <w:b/>
                <w:lang w:val="en-GB"/>
              </w:rPr>
              <w:t>n</w:t>
            </w:r>
            <w:r w:rsidR="00F13A61" w:rsidRPr="00E10372">
              <w:rPr>
                <w:b/>
                <w:lang w:val="en-GB"/>
              </w:rPr>
              <w:t xml:space="preserve">ew </w:t>
            </w:r>
            <w:r w:rsidR="00F13A61">
              <w:rPr>
                <w:b/>
                <w:lang w:val="en-GB"/>
              </w:rPr>
              <w:t>indicator</w:t>
            </w:r>
            <w:r w:rsidR="00F13A61" w:rsidRPr="00E10372">
              <w:rPr>
                <w:lang w:val="en-GB"/>
              </w:rPr>
              <w:t xml:space="preserve"> </w:t>
            </w:r>
            <w:r w:rsidR="000861DA" w:rsidRPr="007876EE">
              <w:rPr>
                <w:b/>
                <w:lang w:val="en-GB"/>
              </w:rPr>
              <w:t>“</w:t>
            </w:r>
            <w:r w:rsidR="00F13A61" w:rsidRPr="007876EE">
              <w:rPr>
                <w:b/>
                <w:i/>
                <w:lang w:val="en-GB"/>
              </w:rPr>
              <w:t>Non-monetary benefit sharing contributing to the understanding, conservation and sustainable use of biodiversity</w:t>
            </w:r>
            <w:r w:rsidR="00F13A61" w:rsidRPr="007876EE">
              <w:rPr>
                <w:b/>
                <w:lang w:val="en-GB"/>
              </w:rPr>
              <w:t>.</w:t>
            </w:r>
            <w:r w:rsidR="000861DA" w:rsidRPr="007876EE">
              <w:rPr>
                <w:b/>
                <w:lang w:val="en-GB"/>
              </w:rPr>
              <w:t>”</w:t>
            </w:r>
            <w:r w:rsidR="00F13A61" w:rsidRPr="00B54DFD">
              <w:rPr>
                <w:lang w:val="en-GB"/>
              </w:rPr>
              <w:t xml:space="preserve"> Potential data source</w:t>
            </w:r>
            <w:r w:rsidR="00F13A61">
              <w:rPr>
                <w:lang w:val="en-GB"/>
              </w:rPr>
              <w:t xml:space="preserve">: </w:t>
            </w:r>
            <w:r w:rsidR="00AD4066">
              <w:rPr>
                <w:lang w:val="en-GB"/>
              </w:rPr>
              <w:t>P</w:t>
            </w:r>
            <w:r w:rsidR="00F13A61" w:rsidRPr="00F13A61">
              <w:rPr>
                <w:lang w:val="en-GB"/>
              </w:rPr>
              <w:t>re- and post-project</w:t>
            </w:r>
            <w:r w:rsidR="00F13A61">
              <w:rPr>
                <w:lang w:val="en-GB"/>
              </w:rPr>
              <w:t xml:space="preserve"> metrics</w:t>
            </w:r>
            <w:r w:rsidR="00AD4066">
              <w:rPr>
                <w:lang w:val="en-GB"/>
              </w:rPr>
              <w:t xml:space="preserve"> of projects linked with NBSAPs</w:t>
            </w:r>
            <w:r w:rsidR="00826301">
              <w:rPr>
                <w:lang w:val="en-GB"/>
              </w:rPr>
              <w:t xml:space="preserve"> collected on national level</w:t>
            </w:r>
            <w:r w:rsidR="00AD4066">
              <w:rPr>
                <w:lang w:val="en-GB"/>
              </w:rPr>
              <w:t xml:space="preserve">, </w:t>
            </w:r>
            <w:r w:rsidR="00125D8D">
              <w:rPr>
                <w:lang w:val="en-GB"/>
              </w:rPr>
              <w:t xml:space="preserve">Strategic Biodiversity Plans and related monitoring programmes, increased data pools for country specific </w:t>
            </w:r>
            <w:r w:rsidR="00032E8B">
              <w:rPr>
                <w:lang w:val="en-GB"/>
              </w:rPr>
              <w:t xml:space="preserve">information on AICHI Targets 9 &amp; 19, </w:t>
            </w:r>
            <w:r w:rsidR="00AD4066">
              <w:rPr>
                <w:lang w:val="en-GB"/>
              </w:rPr>
              <w:t>IUCN Red List assessments</w:t>
            </w:r>
            <w:r w:rsidR="00032E8B">
              <w:rPr>
                <w:lang w:val="en-GB"/>
              </w:rPr>
              <w:t xml:space="preserve">, </w:t>
            </w:r>
            <w:r w:rsidR="00AD4066">
              <w:rPr>
                <w:lang w:val="en-GB"/>
              </w:rPr>
              <w:t>etc.</w:t>
            </w:r>
            <w:r w:rsidR="000861DA" w:rsidRPr="00B54DFD">
              <w:rPr>
                <w:lang w:val="en-GB"/>
              </w:rPr>
              <w:t xml:space="preserve"> Baseline:</w:t>
            </w:r>
            <w:r w:rsidR="000861DA" w:rsidRPr="00E10372">
              <w:rPr>
                <w:lang w:val="en-GB"/>
              </w:rPr>
              <w:t xml:space="preserve"> 201</w:t>
            </w:r>
            <w:r w:rsidR="000861DA">
              <w:rPr>
                <w:lang w:val="en-GB"/>
              </w:rPr>
              <w:t>8</w:t>
            </w:r>
            <w:r w:rsidR="000861DA" w:rsidRPr="00E10372">
              <w:rPr>
                <w:lang w:val="en-GB"/>
              </w:rPr>
              <w:t xml:space="preserve"> – annually.</w:t>
            </w:r>
          </w:p>
        </w:tc>
      </w:tr>
      <w:tr w:rsidR="006053A8" w:rsidRPr="00E10372" w14:paraId="2CDC9BBB" w14:textId="77777777" w:rsidTr="007876EE">
        <w:trPr>
          <w:trHeight w:val="224"/>
        </w:trPr>
        <w:tc>
          <w:tcPr>
            <w:tcW w:w="794" w:type="dxa"/>
          </w:tcPr>
          <w:p w14:paraId="4F619400" w14:textId="77777777" w:rsidR="005D2E65" w:rsidRPr="00E10372" w:rsidRDefault="00032E8B" w:rsidP="005D2E65">
            <w:pPr>
              <w:rPr>
                <w:lang w:val="en-GB"/>
              </w:rPr>
            </w:pPr>
            <w:r>
              <w:rPr>
                <w:lang w:val="en-GB"/>
              </w:rPr>
              <w:t>2</w:t>
            </w:r>
          </w:p>
        </w:tc>
        <w:tc>
          <w:tcPr>
            <w:tcW w:w="762" w:type="dxa"/>
          </w:tcPr>
          <w:p w14:paraId="6D77949F" w14:textId="77777777" w:rsidR="005D2E65" w:rsidRPr="00E10372" w:rsidRDefault="00032E8B" w:rsidP="005D2E65">
            <w:pPr>
              <w:rPr>
                <w:lang w:val="en-GB"/>
              </w:rPr>
            </w:pPr>
            <w:r>
              <w:rPr>
                <w:lang w:val="en-GB"/>
              </w:rPr>
              <w:t>26</w:t>
            </w:r>
          </w:p>
        </w:tc>
        <w:tc>
          <w:tcPr>
            <w:tcW w:w="974" w:type="dxa"/>
          </w:tcPr>
          <w:p w14:paraId="1F8D82B0" w14:textId="77777777" w:rsidR="005D2E65" w:rsidRPr="00E10372" w:rsidRDefault="00032E8B" w:rsidP="005D2E65">
            <w:pPr>
              <w:rPr>
                <w:lang w:val="en-GB"/>
              </w:rPr>
            </w:pPr>
            <w:r>
              <w:rPr>
                <w:lang w:val="en-GB"/>
              </w:rPr>
              <w:t>B</w:t>
            </w:r>
          </w:p>
        </w:tc>
        <w:tc>
          <w:tcPr>
            <w:tcW w:w="1147" w:type="dxa"/>
            <w:gridSpan w:val="2"/>
          </w:tcPr>
          <w:p w14:paraId="12DB5535" w14:textId="77777777" w:rsidR="005D2E65" w:rsidRPr="00E10372" w:rsidRDefault="00032E8B" w:rsidP="005D2E65">
            <w:pPr>
              <w:rPr>
                <w:lang w:val="en-GB"/>
              </w:rPr>
            </w:pPr>
            <w:r>
              <w:rPr>
                <w:lang w:val="en-GB"/>
              </w:rPr>
              <w:t>154</w:t>
            </w:r>
          </w:p>
        </w:tc>
        <w:tc>
          <w:tcPr>
            <w:tcW w:w="5929" w:type="dxa"/>
          </w:tcPr>
          <w:p w14:paraId="03609FBC" w14:textId="77777777" w:rsidR="005D2E65" w:rsidRPr="00032E8B" w:rsidRDefault="000861DA" w:rsidP="000F5E14">
            <w:pPr>
              <w:rPr>
                <w:lang w:val="en-GB"/>
              </w:rPr>
            </w:pPr>
            <w:r>
              <w:rPr>
                <w:i/>
                <w:lang w:val="en-GB"/>
              </w:rPr>
              <w:t>‘</w:t>
            </w:r>
            <w:r w:rsidR="00032E8B" w:rsidRPr="00032E8B">
              <w:rPr>
                <w:i/>
                <w:lang w:val="en-GB"/>
              </w:rPr>
              <w:t>Trends in integration of biodiversity and</w:t>
            </w:r>
            <w:r w:rsidR="00193F44">
              <w:rPr>
                <w:i/>
                <w:lang w:val="en-GB"/>
              </w:rPr>
              <w:t xml:space="preserve"> </w:t>
            </w:r>
            <w:r w:rsidR="00032E8B" w:rsidRPr="00032E8B">
              <w:rPr>
                <w:i/>
                <w:lang w:val="en-GB"/>
              </w:rPr>
              <w:t>ecosystem service values into development</w:t>
            </w:r>
            <w:r w:rsidR="00193F44">
              <w:rPr>
                <w:i/>
                <w:lang w:val="en-GB"/>
              </w:rPr>
              <w:t xml:space="preserve"> </w:t>
            </w:r>
            <w:r w:rsidR="00032E8B" w:rsidRPr="00032E8B">
              <w:rPr>
                <w:i/>
                <w:lang w:val="en-GB"/>
              </w:rPr>
              <w:t>processes</w:t>
            </w:r>
            <w:r>
              <w:rPr>
                <w:i/>
                <w:lang w:val="en-GB"/>
              </w:rPr>
              <w:t>’</w:t>
            </w:r>
            <w:r w:rsidR="00032E8B">
              <w:rPr>
                <w:lang w:val="en-GB"/>
              </w:rPr>
              <w:t xml:space="preserve"> </w:t>
            </w:r>
            <w:r w:rsidR="00193F44">
              <w:rPr>
                <w:lang w:val="en-GB"/>
              </w:rPr>
              <w:t>are still poorly understood</w:t>
            </w:r>
            <w:r w:rsidR="00FB08AC">
              <w:rPr>
                <w:lang w:val="en-GB"/>
              </w:rPr>
              <w:t xml:space="preserve"> and the actual values and contributions of biodiversity and eco-system services often unclear if considered at all</w:t>
            </w:r>
            <w:r w:rsidR="00193F44">
              <w:rPr>
                <w:lang w:val="en-GB"/>
              </w:rPr>
              <w:t xml:space="preserve">. </w:t>
            </w:r>
            <w:r>
              <w:rPr>
                <w:lang w:val="en-GB"/>
              </w:rPr>
              <w:t>We t</w:t>
            </w:r>
            <w:r w:rsidR="00FB08AC">
              <w:rPr>
                <w:lang w:val="en-GB"/>
              </w:rPr>
              <w:t xml:space="preserve">herefore </w:t>
            </w:r>
            <w:r>
              <w:rPr>
                <w:lang w:val="en-GB"/>
              </w:rPr>
              <w:t xml:space="preserve">suggest </w:t>
            </w:r>
            <w:r w:rsidR="006E39E5">
              <w:rPr>
                <w:lang w:val="en-GB"/>
              </w:rPr>
              <w:t>adjusting</w:t>
            </w:r>
            <w:r>
              <w:rPr>
                <w:lang w:val="en-GB"/>
              </w:rPr>
              <w:t xml:space="preserve"> </w:t>
            </w:r>
            <w:r w:rsidR="00375C50">
              <w:rPr>
                <w:lang w:val="en-GB"/>
              </w:rPr>
              <w:t>the current wording of this monitoring element</w:t>
            </w:r>
            <w:r w:rsidR="00032E8B">
              <w:rPr>
                <w:lang w:val="en-GB"/>
              </w:rPr>
              <w:t xml:space="preserve"> to </w:t>
            </w:r>
            <w:r w:rsidR="00375C50" w:rsidRPr="007876EE">
              <w:rPr>
                <w:i/>
                <w:lang w:val="en-GB"/>
              </w:rPr>
              <w:t>“</w:t>
            </w:r>
            <w:r w:rsidR="000F5E14">
              <w:rPr>
                <w:b/>
                <w:i/>
                <w:u w:val="single"/>
                <w:lang w:val="en-GB"/>
              </w:rPr>
              <w:t>Planned and r</w:t>
            </w:r>
            <w:r w:rsidR="00032E8B" w:rsidRPr="00032E8B">
              <w:rPr>
                <w:b/>
                <w:i/>
                <w:u w:val="single"/>
                <w:lang w:val="en-GB"/>
              </w:rPr>
              <w:t xml:space="preserve">ealised assessments of </w:t>
            </w:r>
            <w:r w:rsidR="00032E8B" w:rsidRPr="00032E8B">
              <w:rPr>
                <w:i/>
                <w:lang w:val="en-GB"/>
              </w:rPr>
              <w:t xml:space="preserve">biodiversity and ecosystem service values </w:t>
            </w:r>
            <w:r w:rsidR="00032E8B" w:rsidRPr="00032E8B">
              <w:rPr>
                <w:b/>
                <w:i/>
                <w:u w:val="single"/>
                <w:lang w:val="en-GB"/>
              </w:rPr>
              <w:t xml:space="preserve">and their inclusion </w:t>
            </w:r>
            <w:r w:rsidR="00032E8B" w:rsidRPr="00032E8B">
              <w:rPr>
                <w:i/>
                <w:lang w:val="en-GB"/>
              </w:rPr>
              <w:t>into development processes</w:t>
            </w:r>
            <w:r w:rsidR="00032E8B">
              <w:rPr>
                <w:lang w:val="en-GB"/>
              </w:rPr>
              <w:t>.</w:t>
            </w:r>
            <w:r w:rsidR="00375C50" w:rsidRPr="007876EE">
              <w:rPr>
                <w:i/>
                <w:lang w:val="en-GB"/>
              </w:rPr>
              <w:t>”</w:t>
            </w:r>
            <w:r w:rsidR="00032E8B">
              <w:rPr>
                <w:lang w:val="en-GB"/>
              </w:rPr>
              <w:t xml:space="preserve"> </w:t>
            </w:r>
            <w:r w:rsidR="00032E8B" w:rsidRPr="007876EE">
              <w:rPr>
                <w:i/>
                <w:lang w:val="en-GB"/>
              </w:rPr>
              <w:t>‘</w:t>
            </w:r>
            <w:r w:rsidR="000F5E14">
              <w:rPr>
                <w:i/>
                <w:lang w:val="en-GB"/>
              </w:rPr>
              <w:t>Planned and r</w:t>
            </w:r>
            <w:r w:rsidR="00032E8B" w:rsidRPr="00032E8B">
              <w:rPr>
                <w:i/>
                <w:lang w:val="en-GB"/>
              </w:rPr>
              <w:t>ealised assessments</w:t>
            </w:r>
            <w:r w:rsidR="00032E8B">
              <w:rPr>
                <w:i/>
                <w:lang w:val="en-GB"/>
              </w:rPr>
              <w:t>’</w:t>
            </w:r>
            <w:r w:rsidR="00032E8B">
              <w:rPr>
                <w:lang w:val="en-GB"/>
              </w:rPr>
              <w:t xml:space="preserve"> </w:t>
            </w:r>
            <w:r w:rsidR="000F5E14">
              <w:rPr>
                <w:lang w:val="en-GB"/>
              </w:rPr>
              <w:t xml:space="preserve">e.g. </w:t>
            </w:r>
            <w:r w:rsidR="004E065F">
              <w:rPr>
                <w:lang w:val="en-GB"/>
              </w:rPr>
              <w:t xml:space="preserve">as </w:t>
            </w:r>
            <w:r w:rsidR="000F5E14">
              <w:rPr>
                <w:lang w:val="en-GB"/>
              </w:rPr>
              <w:t xml:space="preserve">outlined in NBSAPs </w:t>
            </w:r>
            <w:r w:rsidR="00032E8B">
              <w:rPr>
                <w:lang w:val="en-GB"/>
              </w:rPr>
              <w:t xml:space="preserve">would immediately be a </w:t>
            </w:r>
            <w:r w:rsidR="00167150">
              <w:rPr>
                <w:lang w:val="en-GB"/>
              </w:rPr>
              <w:t>suitable</w:t>
            </w:r>
            <w:r w:rsidR="00167150" w:rsidRPr="00E10372">
              <w:rPr>
                <w:lang w:val="en-GB"/>
              </w:rPr>
              <w:t xml:space="preserve"> </w:t>
            </w:r>
            <w:r w:rsidR="00032E8B">
              <w:rPr>
                <w:lang w:val="en-GB"/>
              </w:rPr>
              <w:t>indicator for the proposed metric.</w:t>
            </w:r>
          </w:p>
        </w:tc>
      </w:tr>
      <w:tr w:rsidR="006053A8" w:rsidRPr="00E10372" w14:paraId="78DF3F0F" w14:textId="77777777" w:rsidTr="007876EE">
        <w:trPr>
          <w:trHeight w:val="224"/>
        </w:trPr>
        <w:tc>
          <w:tcPr>
            <w:tcW w:w="794" w:type="dxa"/>
          </w:tcPr>
          <w:p w14:paraId="264F23C3" w14:textId="77777777" w:rsidR="005D2E65" w:rsidRPr="00E10372" w:rsidRDefault="00032E8B" w:rsidP="005D2E65">
            <w:pPr>
              <w:rPr>
                <w:lang w:val="en-GB"/>
              </w:rPr>
            </w:pPr>
            <w:r>
              <w:rPr>
                <w:lang w:val="en-GB"/>
              </w:rPr>
              <w:t>2</w:t>
            </w:r>
          </w:p>
        </w:tc>
        <w:tc>
          <w:tcPr>
            <w:tcW w:w="762" w:type="dxa"/>
          </w:tcPr>
          <w:p w14:paraId="451BA69D" w14:textId="77777777" w:rsidR="005D2E65" w:rsidRPr="00E10372" w:rsidRDefault="00032E8B" w:rsidP="005D2E65">
            <w:pPr>
              <w:rPr>
                <w:lang w:val="en-GB"/>
              </w:rPr>
            </w:pPr>
            <w:r>
              <w:rPr>
                <w:lang w:val="en-GB"/>
              </w:rPr>
              <w:t>27</w:t>
            </w:r>
          </w:p>
        </w:tc>
        <w:tc>
          <w:tcPr>
            <w:tcW w:w="974" w:type="dxa"/>
          </w:tcPr>
          <w:p w14:paraId="50D3A668" w14:textId="77777777" w:rsidR="005D2E65" w:rsidRPr="00E10372" w:rsidRDefault="00032E8B" w:rsidP="005D2E65">
            <w:pPr>
              <w:rPr>
                <w:lang w:val="en-GB"/>
              </w:rPr>
            </w:pPr>
            <w:r>
              <w:rPr>
                <w:lang w:val="en-GB"/>
              </w:rPr>
              <w:t>A</w:t>
            </w:r>
          </w:p>
        </w:tc>
        <w:tc>
          <w:tcPr>
            <w:tcW w:w="1147" w:type="dxa"/>
            <w:gridSpan w:val="2"/>
          </w:tcPr>
          <w:p w14:paraId="62A3C7A9" w14:textId="77777777" w:rsidR="005D2E65" w:rsidRPr="00E10372" w:rsidRDefault="00032E8B" w:rsidP="005D2E65">
            <w:pPr>
              <w:rPr>
                <w:lang w:val="en-GB"/>
              </w:rPr>
            </w:pPr>
            <w:r>
              <w:rPr>
                <w:lang w:val="en-GB"/>
              </w:rPr>
              <w:t>159-161</w:t>
            </w:r>
          </w:p>
        </w:tc>
        <w:tc>
          <w:tcPr>
            <w:tcW w:w="5929" w:type="dxa"/>
          </w:tcPr>
          <w:p w14:paraId="402F7D1B" w14:textId="77777777" w:rsidR="005D2E65" w:rsidRPr="00E10372" w:rsidRDefault="00032E8B" w:rsidP="00FB08AC">
            <w:pPr>
              <w:rPr>
                <w:lang w:val="en-GB"/>
              </w:rPr>
            </w:pPr>
            <w:r>
              <w:rPr>
                <w:lang w:val="en-GB"/>
              </w:rPr>
              <w:t xml:space="preserve">It would be worth </w:t>
            </w:r>
            <w:r w:rsidR="00FB08AC">
              <w:rPr>
                <w:lang w:val="en-GB"/>
              </w:rPr>
              <w:t>connecting</w:t>
            </w:r>
            <w:r>
              <w:rPr>
                <w:lang w:val="en-GB"/>
              </w:rPr>
              <w:t xml:space="preserve"> T13.3 more closely with Art. 8a NP (see earlier comments above)</w:t>
            </w:r>
            <w:r w:rsidR="00160863">
              <w:rPr>
                <w:lang w:val="en-GB"/>
              </w:rPr>
              <w:t>; currently, these assessments have significantly cooled down because of the diversity of regulatory approaches which make joint international research efforts e.g. on migratory or widely distributed species increasingly difficult.</w:t>
            </w:r>
          </w:p>
        </w:tc>
      </w:tr>
      <w:tr w:rsidR="00794172" w:rsidRPr="00E10372" w14:paraId="76B8F8D9" w14:textId="77777777" w:rsidTr="007876EE">
        <w:trPr>
          <w:trHeight w:val="224"/>
        </w:trPr>
        <w:tc>
          <w:tcPr>
            <w:tcW w:w="794" w:type="dxa"/>
          </w:tcPr>
          <w:p w14:paraId="278322E1" w14:textId="77777777" w:rsidR="00794172" w:rsidRDefault="00794172" w:rsidP="005D2E65">
            <w:pPr>
              <w:rPr>
                <w:lang w:val="en-GB"/>
              </w:rPr>
            </w:pPr>
            <w:r>
              <w:rPr>
                <w:lang w:val="en-GB"/>
              </w:rPr>
              <w:t>2</w:t>
            </w:r>
          </w:p>
        </w:tc>
        <w:tc>
          <w:tcPr>
            <w:tcW w:w="762" w:type="dxa"/>
          </w:tcPr>
          <w:p w14:paraId="6CDDD219" w14:textId="77777777" w:rsidR="00794172" w:rsidRDefault="00794172" w:rsidP="005D2E65">
            <w:pPr>
              <w:rPr>
                <w:lang w:val="en-GB"/>
              </w:rPr>
            </w:pPr>
            <w:r>
              <w:rPr>
                <w:lang w:val="en-GB"/>
              </w:rPr>
              <w:t>35</w:t>
            </w:r>
          </w:p>
        </w:tc>
        <w:tc>
          <w:tcPr>
            <w:tcW w:w="974" w:type="dxa"/>
          </w:tcPr>
          <w:p w14:paraId="14D20A69" w14:textId="77777777" w:rsidR="00794172" w:rsidRDefault="00794172" w:rsidP="005D2E65">
            <w:pPr>
              <w:rPr>
                <w:lang w:val="en-GB"/>
              </w:rPr>
            </w:pPr>
            <w:r>
              <w:rPr>
                <w:lang w:val="en-GB"/>
              </w:rPr>
              <w:t>A</w:t>
            </w:r>
          </w:p>
        </w:tc>
        <w:tc>
          <w:tcPr>
            <w:tcW w:w="1147" w:type="dxa"/>
            <w:gridSpan w:val="2"/>
          </w:tcPr>
          <w:p w14:paraId="58E62566" w14:textId="77777777" w:rsidR="00794172" w:rsidRDefault="00794172" w:rsidP="005D2E65">
            <w:pPr>
              <w:rPr>
                <w:lang w:val="en-GB"/>
              </w:rPr>
            </w:pPr>
            <w:r>
              <w:rPr>
                <w:lang w:val="en-GB"/>
              </w:rPr>
              <w:t>212b</w:t>
            </w:r>
          </w:p>
        </w:tc>
        <w:tc>
          <w:tcPr>
            <w:tcW w:w="5929" w:type="dxa"/>
          </w:tcPr>
          <w:p w14:paraId="1035B04B" w14:textId="77777777" w:rsidR="00794172" w:rsidRPr="003E3F54" w:rsidRDefault="00ED7D6C" w:rsidP="004E065F">
            <w:pPr>
              <w:rPr>
                <w:lang w:val="en-GB"/>
              </w:rPr>
            </w:pPr>
            <w:r>
              <w:rPr>
                <w:lang w:val="en-GB"/>
              </w:rPr>
              <w:t>We p</w:t>
            </w:r>
            <w:r w:rsidR="00F04D62" w:rsidRPr="006D6A48">
              <w:rPr>
                <w:lang w:val="en-GB"/>
              </w:rPr>
              <w:t>ropose</w:t>
            </w:r>
            <w:r>
              <w:rPr>
                <w:lang w:val="en-GB"/>
              </w:rPr>
              <w:t xml:space="preserve"> the</w:t>
            </w:r>
            <w:r w:rsidR="00F04D62" w:rsidRPr="006D6A48">
              <w:rPr>
                <w:lang w:val="en-GB"/>
              </w:rPr>
              <w:t xml:space="preserve"> </w:t>
            </w:r>
            <w:r w:rsidR="00F04D62">
              <w:rPr>
                <w:b/>
                <w:lang w:val="en-GB"/>
              </w:rPr>
              <w:t>n</w:t>
            </w:r>
            <w:r w:rsidR="00794172">
              <w:rPr>
                <w:b/>
                <w:lang w:val="en-GB"/>
              </w:rPr>
              <w:t>ew component</w:t>
            </w:r>
            <w:r>
              <w:rPr>
                <w:b/>
                <w:lang w:val="en-GB"/>
              </w:rPr>
              <w:t xml:space="preserve"> </w:t>
            </w:r>
            <w:r>
              <w:rPr>
                <w:b/>
                <w:i/>
                <w:lang w:val="en-GB"/>
              </w:rPr>
              <w:t>“</w:t>
            </w:r>
            <w:r w:rsidR="00794172" w:rsidRPr="006B6C7B">
              <w:rPr>
                <w:b/>
                <w:i/>
                <w:lang w:val="en-GB"/>
              </w:rPr>
              <w:t xml:space="preserve">Increase in financial resources </w:t>
            </w:r>
            <w:r w:rsidR="003E3F54" w:rsidRPr="006B6C7B">
              <w:rPr>
                <w:b/>
                <w:i/>
                <w:lang w:val="en-GB"/>
              </w:rPr>
              <w:t>of key data infrastructures operating in the digital domain</w:t>
            </w:r>
            <w:r w:rsidR="003E3F54">
              <w:rPr>
                <w:b/>
                <w:lang w:val="en-GB"/>
              </w:rPr>
              <w:t>.</w:t>
            </w:r>
            <w:r>
              <w:rPr>
                <w:b/>
                <w:lang w:val="en-GB"/>
              </w:rPr>
              <w:t>”</w:t>
            </w:r>
            <w:r w:rsidR="003E3F54">
              <w:rPr>
                <w:lang w:val="en-GB"/>
              </w:rPr>
              <w:t xml:space="preserve"> </w:t>
            </w:r>
            <w:r w:rsidRPr="007876EE">
              <w:rPr>
                <w:lang w:val="en-GB"/>
              </w:rPr>
              <w:t>for item T18.2.</w:t>
            </w:r>
            <w:r>
              <w:rPr>
                <w:b/>
                <w:i/>
                <w:lang w:val="en-GB"/>
              </w:rPr>
              <w:t xml:space="preserve"> </w:t>
            </w:r>
            <w:r w:rsidR="00F04D62" w:rsidRPr="007876EE">
              <w:rPr>
                <w:lang w:val="en-GB"/>
              </w:rPr>
              <w:t>Proposed</w:t>
            </w:r>
            <w:r w:rsidR="00F04D62" w:rsidRPr="009D60AF">
              <w:rPr>
                <w:b/>
                <w:lang w:val="en-GB"/>
              </w:rPr>
              <w:t xml:space="preserve"> new </w:t>
            </w:r>
            <w:r w:rsidR="00F04D62" w:rsidRPr="009D60AF">
              <w:rPr>
                <w:b/>
                <w:lang w:val="en-GB"/>
              </w:rPr>
              <w:lastRenderedPageBreak/>
              <w:t xml:space="preserve">monitoring </w:t>
            </w:r>
            <w:r>
              <w:rPr>
                <w:b/>
                <w:lang w:val="en-GB"/>
              </w:rPr>
              <w:t>e</w:t>
            </w:r>
            <w:r w:rsidR="00F04D62" w:rsidRPr="009D60AF">
              <w:rPr>
                <w:b/>
                <w:lang w:val="en-GB"/>
              </w:rPr>
              <w:t>lement</w:t>
            </w:r>
            <w:r w:rsidR="00F04D62">
              <w:rPr>
                <w:lang w:val="en-GB"/>
              </w:rPr>
              <w:t xml:space="preserve">: </w:t>
            </w:r>
            <w:r w:rsidRPr="007876EE">
              <w:rPr>
                <w:b/>
                <w:i/>
                <w:lang w:val="en-GB"/>
              </w:rPr>
              <w:t>“</w:t>
            </w:r>
            <w:r w:rsidR="00F04D62" w:rsidRPr="007876EE">
              <w:rPr>
                <w:b/>
                <w:i/>
                <w:lang w:val="en-GB"/>
              </w:rPr>
              <w:t>Trends in the mobilisation of financial resources to maintain and operate web-based research infrastructures.</w:t>
            </w:r>
            <w:r w:rsidRPr="007876EE">
              <w:rPr>
                <w:b/>
                <w:i/>
                <w:lang w:val="en-GB"/>
              </w:rPr>
              <w:t>”</w:t>
            </w:r>
            <w:r w:rsidR="00F04D62">
              <w:rPr>
                <w:lang w:val="en-GB"/>
              </w:rPr>
              <w:t xml:space="preserve"> </w:t>
            </w:r>
            <w:r w:rsidR="00F04D62" w:rsidRPr="007876EE">
              <w:rPr>
                <w:lang w:val="en-GB"/>
              </w:rPr>
              <w:t>Proposed</w:t>
            </w:r>
            <w:r w:rsidR="00F04D62" w:rsidRPr="006B6C7B">
              <w:rPr>
                <w:b/>
                <w:lang w:val="en-GB"/>
              </w:rPr>
              <w:t xml:space="preserve"> new indicator</w:t>
            </w:r>
            <w:r w:rsidR="00F04D62">
              <w:rPr>
                <w:lang w:val="en-GB"/>
              </w:rPr>
              <w:t xml:space="preserve">: </w:t>
            </w:r>
            <w:r w:rsidRPr="007876EE">
              <w:rPr>
                <w:b/>
                <w:lang w:val="en-GB"/>
              </w:rPr>
              <w:t>“</w:t>
            </w:r>
            <w:r w:rsidR="00F04D62" w:rsidRPr="007876EE">
              <w:rPr>
                <w:b/>
                <w:i/>
                <w:lang w:val="en-GB"/>
              </w:rPr>
              <w:t>Annual financial contributions allocated granted by public and private sources to sustain web-based research infrastructures operated under FAIR principles</w:t>
            </w:r>
            <w:r w:rsidR="00F04D62" w:rsidRPr="007876EE">
              <w:rPr>
                <w:b/>
                <w:lang w:val="en-GB"/>
              </w:rPr>
              <w:t>.</w:t>
            </w:r>
            <w:r w:rsidRPr="007876EE">
              <w:rPr>
                <w:b/>
                <w:lang w:val="en-GB"/>
              </w:rPr>
              <w:t>”</w:t>
            </w:r>
            <w:r w:rsidR="00F04D62">
              <w:rPr>
                <w:lang w:val="en-GB"/>
              </w:rPr>
              <w:t xml:space="preserve"> </w:t>
            </w:r>
            <w:r w:rsidR="008A77F8" w:rsidRPr="008A77F8">
              <w:rPr>
                <w:lang w:val="en-GB"/>
              </w:rPr>
              <w:t>Potential data source: annual budget of data portals such as INSDC, GBIF or BOLD.</w:t>
            </w:r>
            <w:r w:rsidR="008A77F8">
              <w:rPr>
                <w:lang w:val="en-GB"/>
              </w:rPr>
              <w:t xml:space="preserve"> </w:t>
            </w:r>
            <w:r w:rsidR="00F04D62" w:rsidRPr="00754F31">
              <w:rPr>
                <w:lang w:val="en-GB"/>
              </w:rPr>
              <w:t>Baseline:</w:t>
            </w:r>
            <w:r w:rsidR="00F04D62" w:rsidRPr="00E10372">
              <w:rPr>
                <w:lang w:val="en-GB"/>
              </w:rPr>
              <w:t xml:space="preserve"> 201</w:t>
            </w:r>
            <w:r w:rsidR="00F04D62">
              <w:rPr>
                <w:lang w:val="en-GB"/>
              </w:rPr>
              <w:t>4</w:t>
            </w:r>
            <w:r w:rsidR="00F04D62" w:rsidRPr="00E10372">
              <w:rPr>
                <w:lang w:val="en-GB"/>
              </w:rPr>
              <w:t xml:space="preserve"> – annually</w:t>
            </w:r>
            <w:r w:rsidR="00F04D62">
              <w:rPr>
                <w:lang w:val="en-GB"/>
              </w:rPr>
              <w:t xml:space="preserve">. </w:t>
            </w:r>
            <w:r w:rsidR="003E3F54" w:rsidRPr="003E3F54">
              <w:rPr>
                <w:b/>
                <w:lang w:val="en-GB"/>
              </w:rPr>
              <w:t>Rationale</w:t>
            </w:r>
            <w:r w:rsidR="003E3F54">
              <w:rPr>
                <w:lang w:val="en-GB"/>
              </w:rPr>
              <w:t xml:space="preserve">: </w:t>
            </w:r>
            <w:r w:rsidR="004E065F">
              <w:rPr>
                <w:lang w:val="en-GB"/>
              </w:rPr>
              <w:t>Additionally to the reasoning in the CETAF submission on the importance of sustaining these ke</w:t>
            </w:r>
            <w:r w:rsidR="00623A3B">
              <w:rPr>
                <w:lang w:val="en-GB"/>
              </w:rPr>
              <w:t>y</w:t>
            </w:r>
            <w:r w:rsidR="004E065F">
              <w:rPr>
                <w:lang w:val="en-GB"/>
              </w:rPr>
              <w:t xml:space="preserve"> infrastructures, we also think that these are essential</w:t>
            </w:r>
            <w:r w:rsidR="008742DB" w:rsidRPr="008742DB">
              <w:rPr>
                <w:lang w:val="en-GB"/>
              </w:rPr>
              <w:t xml:space="preserve"> </w:t>
            </w:r>
            <w:r w:rsidR="008742DB">
              <w:rPr>
                <w:lang w:val="en-GB"/>
              </w:rPr>
              <w:t>to respond abruptly to</w:t>
            </w:r>
            <w:r w:rsidR="008742DB" w:rsidRPr="008742DB">
              <w:rPr>
                <w:lang w:val="en-GB"/>
              </w:rPr>
              <w:t xml:space="preserve"> catastrophic events, </w:t>
            </w:r>
            <w:r w:rsidR="008742DB">
              <w:rPr>
                <w:lang w:val="en-GB"/>
              </w:rPr>
              <w:t xml:space="preserve">as the current crisis clearly shows. Discovery of potential vector species and transmission ways </w:t>
            </w:r>
            <w:r w:rsidR="008742DB" w:rsidRPr="008742DB">
              <w:rPr>
                <w:lang w:val="en-GB"/>
              </w:rPr>
              <w:t>require</w:t>
            </w:r>
            <w:r w:rsidR="008742DB">
              <w:rPr>
                <w:lang w:val="en-GB"/>
              </w:rPr>
              <w:t>s</w:t>
            </w:r>
            <w:r w:rsidR="008742DB" w:rsidRPr="008742DB">
              <w:rPr>
                <w:lang w:val="en-GB"/>
              </w:rPr>
              <w:t xml:space="preserve"> biodiversity data, </w:t>
            </w:r>
            <w:r w:rsidR="008742DB">
              <w:rPr>
                <w:lang w:val="en-GB"/>
              </w:rPr>
              <w:t xml:space="preserve">but also for </w:t>
            </w:r>
            <w:r w:rsidR="008742DB" w:rsidRPr="008742DB">
              <w:rPr>
                <w:lang w:val="en-GB"/>
              </w:rPr>
              <w:t xml:space="preserve">restoration, amelioration, </w:t>
            </w:r>
            <w:r w:rsidR="008742DB">
              <w:rPr>
                <w:lang w:val="en-GB"/>
              </w:rPr>
              <w:t>or similar measures after flooding or large bush fires (cf. Australia). These d</w:t>
            </w:r>
            <w:r w:rsidR="008742DB" w:rsidRPr="008742DB">
              <w:rPr>
                <w:lang w:val="en-GB"/>
              </w:rPr>
              <w:t>ata infrastructures and associated digital work environments are fundamental for the implementation of reliable, effective, versatile and efficient conservation tools, as for example many of the indicators listed in this document and monitoring campaigns. Such tools need to be fit for practical application under real-world operating conditions and need to be quickly adjustable, to be able to respond in time to unexpected events and even unknown unknowns.</w:t>
            </w:r>
            <w:r w:rsidR="003E3F54">
              <w:rPr>
                <w:lang w:val="en-GB"/>
              </w:rPr>
              <w:t xml:space="preserve"> </w:t>
            </w:r>
          </w:p>
        </w:tc>
      </w:tr>
      <w:tr w:rsidR="006053A8" w:rsidRPr="00E10372" w14:paraId="76ADFC0B" w14:textId="77777777" w:rsidTr="007876EE">
        <w:trPr>
          <w:trHeight w:val="224"/>
        </w:trPr>
        <w:tc>
          <w:tcPr>
            <w:tcW w:w="794" w:type="dxa"/>
          </w:tcPr>
          <w:p w14:paraId="312F813D" w14:textId="77777777" w:rsidR="005D2E65" w:rsidRPr="00E10372" w:rsidRDefault="00B06160" w:rsidP="005D2E65">
            <w:pPr>
              <w:rPr>
                <w:lang w:val="en-GB"/>
              </w:rPr>
            </w:pPr>
            <w:r>
              <w:rPr>
                <w:lang w:val="en-GB"/>
              </w:rPr>
              <w:lastRenderedPageBreak/>
              <w:t>2</w:t>
            </w:r>
          </w:p>
        </w:tc>
        <w:tc>
          <w:tcPr>
            <w:tcW w:w="762" w:type="dxa"/>
          </w:tcPr>
          <w:p w14:paraId="067DC3ED" w14:textId="77777777" w:rsidR="005D2E65" w:rsidRPr="00E10372" w:rsidRDefault="00B06160" w:rsidP="005D2E65">
            <w:pPr>
              <w:rPr>
                <w:lang w:val="en-GB"/>
              </w:rPr>
            </w:pPr>
            <w:r>
              <w:rPr>
                <w:lang w:val="en-GB"/>
              </w:rPr>
              <w:t>35</w:t>
            </w:r>
          </w:p>
        </w:tc>
        <w:tc>
          <w:tcPr>
            <w:tcW w:w="974" w:type="dxa"/>
          </w:tcPr>
          <w:p w14:paraId="21D20882" w14:textId="77777777" w:rsidR="005D2E65" w:rsidRPr="00E10372" w:rsidRDefault="00B06160" w:rsidP="005D2E65">
            <w:pPr>
              <w:rPr>
                <w:lang w:val="en-GB"/>
              </w:rPr>
            </w:pPr>
            <w:r>
              <w:rPr>
                <w:lang w:val="en-GB"/>
              </w:rPr>
              <w:t>B</w:t>
            </w:r>
          </w:p>
        </w:tc>
        <w:tc>
          <w:tcPr>
            <w:tcW w:w="1147" w:type="dxa"/>
            <w:gridSpan w:val="2"/>
          </w:tcPr>
          <w:p w14:paraId="119D198E" w14:textId="77777777" w:rsidR="005D2E65" w:rsidRPr="00E10372" w:rsidRDefault="00B06160" w:rsidP="005D2E65">
            <w:pPr>
              <w:rPr>
                <w:lang w:val="en-GB"/>
              </w:rPr>
            </w:pPr>
            <w:r>
              <w:rPr>
                <w:lang w:val="en-GB"/>
              </w:rPr>
              <w:t>217&amp;218</w:t>
            </w:r>
          </w:p>
        </w:tc>
        <w:tc>
          <w:tcPr>
            <w:tcW w:w="5929" w:type="dxa"/>
          </w:tcPr>
          <w:p w14:paraId="52EA0426" w14:textId="77777777" w:rsidR="005D2E65" w:rsidRPr="00E10372" w:rsidRDefault="00F04D62" w:rsidP="00F04D62">
            <w:pPr>
              <w:rPr>
                <w:lang w:val="en-GB"/>
              </w:rPr>
            </w:pPr>
            <w:r>
              <w:rPr>
                <w:lang w:val="en-GB"/>
              </w:rPr>
              <w:t>Missing indicator c</w:t>
            </w:r>
            <w:r w:rsidR="00B06160">
              <w:rPr>
                <w:lang w:val="en-GB"/>
              </w:rPr>
              <w:t>ould be linked with BIOFIN, which would have required and agreed metrics for measuring.</w:t>
            </w:r>
          </w:p>
        </w:tc>
      </w:tr>
      <w:tr w:rsidR="00375C50" w:rsidRPr="00E10372" w14:paraId="21472D36" w14:textId="77777777" w:rsidTr="00375C50">
        <w:trPr>
          <w:trHeight w:val="224"/>
        </w:trPr>
        <w:tc>
          <w:tcPr>
            <w:tcW w:w="794" w:type="dxa"/>
          </w:tcPr>
          <w:p w14:paraId="0BAB34D3" w14:textId="77777777" w:rsidR="00375C50" w:rsidRPr="00E10372" w:rsidRDefault="00375C50" w:rsidP="00375C50">
            <w:pPr>
              <w:rPr>
                <w:lang w:val="en-GB"/>
              </w:rPr>
            </w:pPr>
            <w:r>
              <w:rPr>
                <w:lang w:val="en-GB"/>
              </w:rPr>
              <w:t>2</w:t>
            </w:r>
          </w:p>
        </w:tc>
        <w:tc>
          <w:tcPr>
            <w:tcW w:w="762" w:type="dxa"/>
          </w:tcPr>
          <w:p w14:paraId="42163BD3" w14:textId="77777777" w:rsidR="00375C50" w:rsidRPr="00E10372" w:rsidRDefault="00375C50" w:rsidP="00375C50">
            <w:pPr>
              <w:rPr>
                <w:lang w:val="en-GB"/>
              </w:rPr>
            </w:pPr>
            <w:r>
              <w:rPr>
                <w:lang w:val="en-GB"/>
              </w:rPr>
              <w:t>36</w:t>
            </w:r>
          </w:p>
        </w:tc>
        <w:tc>
          <w:tcPr>
            <w:tcW w:w="974" w:type="dxa"/>
          </w:tcPr>
          <w:p w14:paraId="6A01D7D4" w14:textId="77777777" w:rsidR="00375C50" w:rsidRPr="00E10372" w:rsidRDefault="00375C50" w:rsidP="00375C50">
            <w:pPr>
              <w:rPr>
                <w:lang w:val="en-GB"/>
              </w:rPr>
            </w:pPr>
            <w:r>
              <w:rPr>
                <w:lang w:val="en-GB"/>
              </w:rPr>
              <w:t>B</w:t>
            </w:r>
          </w:p>
        </w:tc>
        <w:tc>
          <w:tcPr>
            <w:tcW w:w="1147" w:type="dxa"/>
            <w:gridSpan w:val="2"/>
          </w:tcPr>
          <w:p w14:paraId="63C1D979" w14:textId="77777777" w:rsidR="00375C50" w:rsidRPr="00E10372" w:rsidRDefault="00375C50" w:rsidP="00375C50">
            <w:pPr>
              <w:rPr>
                <w:lang w:val="en-GB"/>
              </w:rPr>
            </w:pPr>
            <w:r>
              <w:rPr>
                <w:lang w:val="en-GB"/>
              </w:rPr>
              <w:t>219b</w:t>
            </w:r>
          </w:p>
        </w:tc>
        <w:tc>
          <w:tcPr>
            <w:tcW w:w="5929" w:type="dxa"/>
          </w:tcPr>
          <w:p w14:paraId="1EC0E1A8" w14:textId="77777777" w:rsidR="00ED7D6C" w:rsidRDefault="00375C50" w:rsidP="00ED7D6C">
            <w:pPr>
              <w:rPr>
                <w:lang w:val="en-GB"/>
              </w:rPr>
            </w:pPr>
            <w:r>
              <w:rPr>
                <w:lang w:val="en-GB"/>
              </w:rPr>
              <w:t xml:space="preserve">We </w:t>
            </w:r>
            <w:r w:rsidRPr="00ED7D6C">
              <w:rPr>
                <w:lang w:val="en-GB"/>
              </w:rPr>
              <w:t>propose</w:t>
            </w:r>
            <w:r w:rsidRPr="007876EE">
              <w:rPr>
                <w:lang w:val="en-GB"/>
              </w:rPr>
              <w:t xml:space="preserve"> as</w:t>
            </w:r>
            <w:r>
              <w:rPr>
                <w:b/>
                <w:lang w:val="en-GB"/>
              </w:rPr>
              <w:t xml:space="preserve"> </w:t>
            </w:r>
            <w:r w:rsidRPr="00B77610">
              <w:rPr>
                <w:lang w:val="en-GB"/>
              </w:rPr>
              <w:t xml:space="preserve">a </w:t>
            </w:r>
            <w:r>
              <w:rPr>
                <w:b/>
                <w:lang w:val="en-GB"/>
              </w:rPr>
              <w:t>n</w:t>
            </w:r>
            <w:r w:rsidRPr="00160863">
              <w:rPr>
                <w:b/>
                <w:lang w:val="en-GB"/>
              </w:rPr>
              <w:t>ew component</w:t>
            </w:r>
            <w:r>
              <w:rPr>
                <w:b/>
                <w:lang w:val="en-GB"/>
              </w:rPr>
              <w:t xml:space="preserve"> </w:t>
            </w:r>
            <w:r w:rsidRPr="00B77610">
              <w:rPr>
                <w:lang w:val="en-GB"/>
              </w:rPr>
              <w:t>for</w:t>
            </w:r>
            <w:r>
              <w:rPr>
                <w:lang w:val="en-GB"/>
              </w:rPr>
              <w:t xml:space="preserve"> component T18.3 </w:t>
            </w:r>
            <w:r w:rsidRPr="007876EE">
              <w:rPr>
                <w:b/>
                <w:i/>
                <w:lang w:val="en-GB"/>
              </w:rPr>
              <w:t>“</w:t>
            </w:r>
            <w:r w:rsidR="00ED7D6C" w:rsidRPr="007876EE">
              <w:rPr>
                <w:b/>
                <w:i/>
                <w:lang w:val="en-GB"/>
              </w:rPr>
              <w:t>Trends in the</w:t>
            </w:r>
            <w:r w:rsidRPr="007876EE">
              <w:rPr>
                <w:b/>
                <w:i/>
                <w:lang w:val="en-GB"/>
              </w:rPr>
              <w:t xml:space="preserve"> financial resources allocated to basic research infrastructures engaged in biodiversity research.</w:t>
            </w:r>
            <w:r w:rsidR="00ED7D6C" w:rsidRPr="007876EE">
              <w:rPr>
                <w:b/>
                <w:i/>
                <w:lang w:val="en-GB"/>
              </w:rPr>
              <w:t>”</w:t>
            </w:r>
            <w:r>
              <w:rPr>
                <w:lang w:val="en-GB"/>
              </w:rPr>
              <w:t xml:space="preserve"> Proposed </w:t>
            </w:r>
            <w:r w:rsidRPr="008A77F8">
              <w:rPr>
                <w:b/>
                <w:lang w:val="en-GB"/>
              </w:rPr>
              <w:t xml:space="preserve">new </w:t>
            </w:r>
            <w:r>
              <w:rPr>
                <w:b/>
                <w:lang w:val="en-GB"/>
              </w:rPr>
              <w:t>m</w:t>
            </w:r>
            <w:r w:rsidRPr="00160863">
              <w:rPr>
                <w:b/>
                <w:lang w:val="en-GB"/>
              </w:rPr>
              <w:t>onitoring element</w:t>
            </w:r>
            <w:r>
              <w:rPr>
                <w:lang w:val="en-GB"/>
              </w:rPr>
              <w:t xml:space="preserve">: </w:t>
            </w:r>
            <w:r w:rsidR="00ED7D6C" w:rsidRPr="007876EE">
              <w:rPr>
                <w:b/>
                <w:i/>
                <w:lang w:val="en-GB"/>
              </w:rPr>
              <w:t>“</w:t>
            </w:r>
            <w:r w:rsidRPr="007876EE">
              <w:rPr>
                <w:b/>
                <w:i/>
                <w:lang w:val="en-GB"/>
              </w:rPr>
              <w:t>Trends in the mobilization financial resources allocated for the public research sector on national level.</w:t>
            </w:r>
            <w:r w:rsidR="00ED7D6C" w:rsidRPr="007876EE">
              <w:rPr>
                <w:b/>
                <w:i/>
                <w:lang w:val="en-GB"/>
              </w:rPr>
              <w:t>”</w:t>
            </w:r>
            <w:r>
              <w:rPr>
                <w:lang w:val="en-GB"/>
              </w:rPr>
              <w:t xml:space="preserve"> </w:t>
            </w:r>
            <w:r w:rsidRPr="00826301">
              <w:rPr>
                <w:b/>
                <w:lang w:val="en-GB"/>
              </w:rPr>
              <w:t>Proposed new</w:t>
            </w:r>
            <w:r>
              <w:rPr>
                <w:lang w:val="en-GB"/>
              </w:rPr>
              <w:t xml:space="preserve"> </w:t>
            </w:r>
            <w:r w:rsidRPr="008A77F8">
              <w:rPr>
                <w:b/>
                <w:lang w:val="en-GB"/>
              </w:rPr>
              <w:t>i</w:t>
            </w:r>
            <w:r w:rsidRPr="00EF6C65">
              <w:rPr>
                <w:b/>
                <w:lang w:val="en-GB"/>
              </w:rPr>
              <w:t>ndicator</w:t>
            </w:r>
            <w:r>
              <w:rPr>
                <w:lang w:val="en-GB"/>
              </w:rPr>
              <w:t xml:space="preserve">: </w:t>
            </w:r>
            <w:r w:rsidR="00ED7D6C" w:rsidRPr="007876EE">
              <w:rPr>
                <w:b/>
                <w:i/>
                <w:lang w:val="en-GB"/>
              </w:rPr>
              <w:t>“</w:t>
            </w:r>
            <w:r w:rsidRPr="007876EE">
              <w:rPr>
                <w:b/>
                <w:i/>
                <w:lang w:val="en-GB"/>
              </w:rPr>
              <w:t>Annual national or federal basic funding for research infrastructures as part of the GDP.</w:t>
            </w:r>
            <w:r w:rsidR="00ED7D6C" w:rsidRPr="007876EE">
              <w:rPr>
                <w:b/>
                <w:i/>
                <w:lang w:val="en-GB"/>
              </w:rPr>
              <w:t>”</w:t>
            </w:r>
            <w:r>
              <w:rPr>
                <w:lang w:val="en-GB"/>
              </w:rPr>
              <w:t xml:space="preserve"> </w:t>
            </w:r>
            <w:r w:rsidR="00ED7D6C">
              <w:rPr>
                <w:lang w:val="en-GB"/>
              </w:rPr>
              <w:t>Proposed data source: National data on allocated annual</w:t>
            </w:r>
            <w:r w:rsidRPr="0003621C">
              <w:rPr>
                <w:lang w:val="en-GB"/>
              </w:rPr>
              <w:t xml:space="preserve"> funding (cf. suitability of existing BIOFIN and/or OECD-metrics for potential conversion). Baseline: 2014 - annually.</w:t>
            </w:r>
          </w:p>
          <w:p w14:paraId="689DB6AE" w14:textId="77777777" w:rsidR="00623A3B" w:rsidRPr="005C2ED7" w:rsidRDefault="00375C50" w:rsidP="00623A3B">
            <w:pPr>
              <w:rPr>
                <w:lang w:val="en-GB"/>
              </w:rPr>
            </w:pPr>
            <w:r w:rsidRPr="00826301">
              <w:rPr>
                <w:b/>
                <w:lang w:val="en-GB"/>
              </w:rPr>
              <w:t>Rationale</w:t>
            </w:r>
            <w:r>
              <w:rPr>
                <w:lang w:val="en-GB"/>
              </w:rPr>
              <w:t xml:space="preserve">: </w:t>
            </w:r>
            <w:r w:rsidR="00623A3B">
              <w:rPr>
                <w:lang w:val="en-GB"/>
              </w:rPr>
              <w:t xml:space="preserve">Basic research infrastructures such as universities and more specifically natural history collections and similar ex-situ collections are essential </w:t>
            </w:r>
            <w:r w:rsidR="00623A3B" w:rsidRPr="005C2ED7">
              <w:rPr>
                <w:lang w:val="en-GB"/>
              </w:rPr>
              <w:t>for capacity-building</w:t>
            </w:r>
            <w:r w:rsidR="00623A3B">
              <w:rPr>
                <w:lang w:val="en-GB"/>
              </w:rPr>
              <w:t xml:space="preserve">, </w:t>
            </w:r>
            <w:r w:rsidR="00623A3B" w:rsidRPr="005C2ED7">
              <w:rPr>
                <w:lang w:val="en-GB"/>
              </w:rPr>
              <w:t>technology</w:t>
            </w:r>
            <w:r w:rsidR="00623A3B">
              <w:rPr>
                <w:lang w:val="en-GB"/>
              </w:rPr>
              <w:t xml:space="preserve"> </w:t>
            </w:r>
            <w:r w:rsidR="00623A3B" w:rsidRPr="005C2ED7">
              <w:rPr>
                <w:lang w:val="en-GB"/>
              </w:rPr>
              <w:t xml:space="preserve">transfer and scientific cooperation </w:t>
            </w:r>
            <w:r w:rsidR="00623A3B">
              <w:rPr>
                <w:lang w:val="en-GB"/>
              </w:rPr>
              <w:t xml:space="preserve">and essential </w:t>
            </w:r>
            <w:r w:rsidR="00623A3B" w:rsidRPr="005C2ED7">
              <w:rPr>
                <w:lang w:val="en-GB"/>
              </w:rPr>
              <w:t>to</w:t>
            </w:r>
            <w:r w:rsidR="00623A3B">
              <w:rPr>
                <w:lang w:val="en-GB"/>
              </w:rPr>
              <w:t xml:space="preserve"> </w:t>
            </w:r>
            <w:r w:rsidR="00623A3B" w:rsidRPr="005C2ED7">
              <w:rPr>
                <w:lang w:val="en-GB"/>
              </w:rPr>
              <w:t>meet the needs for implementing the</w:t>
            </w:r>
            <w:r w:rsidR="00623A3B">
              <w:rPr>
                <w:lang w:val="en-GB"/>
              </w:rPr>
              <w:t xml:space="preserve"> </w:t>
            </w:r>
            <w:r w:rsidR="00623A3B" w:rsidRPr="005C2ED7">
              <w:rPr>
                <w:lang w:val="en-GB"/>
              </w:rPr>
              <w:t>post2020 global biodiversity</w:t>
            </w:r>
          </w:p>
          <w:p w14:paraId="05762A73" w14:textId="77777777" w:rsidR="00375C50" w:rsidRPr="00E10372" w:rsidRDefault="00623A3B" w:rsidP="00623A3B">
            <w:pPr>
              <w:rPr>
                <w:lang w:val="en-GB"/>
              </w:rPr>
            </w:pPr>
            <w:r w:rsidRPr="005C2ED7">
              <w:rPr>
                <w:lang w:val="en-GB"/>
              </w:rPr>
              <w:t>Framework</w:t>
            </w:r>
            <w:r>
              <w:rPr>
                <w:lang w:val="en-GB"/>
              </w:rPr>
              <w:t xml:space="preserve">. </w:t>
            </w:r>
            <w:r w:rsidR="00375C50">
              <w:rPr>
                <w:lang w:val="en-GB"/>
              </w:rPr>
              <w:t xml:space="preserve">A basic assessment of national research infrastructures which act as facilitators for most post-2020 items that should be monitored, AICHI Targets and SDGs </w:t>
            </w:r>
            <w:r w:rsidR="000F5E14">
              <w:rPr>
                <w:lang w:val="en-GB"/>
              </w:rPr>
              <w:t>are</w:t>
            </w:r>
            <w:r w:rsidR="00375C50">
              <w:rPr>
                <w:lang w:val="en-GB"/>
              </w:rPr>
              <w:t xml:space="preserve"> key element</w:t>
            </w:r>
            <w:r w:rsidR="000F5E14">
              <w:rPr>
                <w:lang w:val="en-GB"/>
              </w:rPr>
              <w:t>s</w:t>
            </w:r>
            <w:r w:rsidR="00375C50">
              <w:rPr>
                <w:lang w:val="en-GB"/>
              </w:rPr>
              <w:t xml:space="preserve"> in the BIOFIN assessment</w:t>
            </w:r>
            <w:r w:rsidR="000F5E14">
              <w:rPr>
                <w:lang w:val="en-GB"/>
              </w:rPr>
              <w:t>, to</w:t>
            </w:r>
            <w:r w:rsidR="00375C50">
              <w:rPr>
                <w:lang w:val="en-GB"/>
              </w:rPr>
              <w:t xml:space="preserve"> which COP parties agreed to. We strongly advocate for the inclusion of this new component because without adequate funding of </w:t>
            </w:r>
            <w:r w:rsidR="00375C50">
              <w:rPr>
                <w:lang w:val="en-GB"/>
              </w:rPr>
              <w:lastRenderedPageBreak/>
              <w:t xml:space="preserve">research infrastructures capacity building efforts and related SDGs cannot be sustained. </w:t>
            </w:r>
            <w:r w:rsidR="006A29A6" w:rsidRPr="006A29A6">
              <w:rPr>
                <w:lang w:val="en-GB"/>
              </w:rPr>
              <w:t xml:space="preserve">We endorse the introduction of this proposed new </w:t>
            </w:r>
            <w:r w:rsidR="006A29A6">
              <w:rPr>
                <w:lang w:val="en-GB"/>
              </w:rPr>
              <w:t>component,</w:t>
            </w:r>
            <w:r w:rsidR="006A29A6" w:rsidRPr="006A29A6">
              <w:rPr>
                <w:lang w:val="en-GB"/>
              </w:rPr>
              <w:t xml:space="preserve"> share the views of CETAF and want to add the relevancy of this new indicator for our non-North American and non-European SPNHC members. The need for </w:t>
            </w:r>
            <w:r w:rsidR="006A29A6">
              <w:rPr>
                <w:lang w:val="en-GB"/>
              </w:rPr>
              <w:t xml:space="preserve">sufficient funding </w:t>
            </w:r>
            <w:r w:rsidR="00BF25EC">
              <w:rPr>
                <w:lang w:val="en-GB"/>
              </w:rPr>
              <w:t>as key infrastructures has been</w:t>
            </w:r>
            <w:r w:rsidR="006A29A6" w:rsidRPr="006A29A6">
              <w:rPr>
                <w:lang w:val="en-GB"/>
              </w:rPr>
              <w:t xml:space="preserve"> highlighted and stressed by our research colleagues </w:t>
            </w:r>
            <w:r w:rsidR="00BF25EC">
              <w:rPr>
                <w:lang w:val="en-GB"/>
              </w:rPr>
              <w:t>from South America in</w:t>
            </w:r>
            <w:r w:rsidR="006A29A6" w:rsidRPr="006A29A6">
              <w:rPr>
                <w:lang w:val="en-GB"/>
              </w:rPr>
              <w:t xml:space="preserve"> the Symposium on Natural History Collections in Latin America during the virtual SPNHC conference this year (Session 4, Youtube) </w:t>
            </w:r>
            <w:r w:rsidR="00375C50">
              <w:rPr>
                <w:lang w:val="en-GB"/>
              </w:rPr>
              <w:t xml:space="preserve">See also </w:t>
            </w:r>
            <w:r w:rsidR="00375C50" w:rsidRPr="00E10372">
              <w:rPr>
                <w:lang w:val="en-GB"/>
              </w:rPr>
              <w:t xml:space="preserve">recommendations for capacity building of the </w:t>
            </w:r>
            <w:hyperlink r:id="rId26" w:history="1">
              <w:r w:rsidR="00375C50" w:rsidRPr="00E10372">
                <w:rPr>
                  <w:rStyle w:val="Hyperlink"/>
                  <w:lang w:val="en-GB"/>
                </w:rPr>
                <w:t>AHTEG on ‘DSI’</w:t>
              </w:r>
            </w:hyperlink>
            <w:r w:rsidR="00375C50">
              <w:rPr>
                <w:lang w:val="en-GB"/>
              </w:rPr>
              <w:t>.</w:t>
            </w:r>
          </w:p>
        </w:tc>
      </w:tr>
      <w:tr w:rsidR="006053A8" w:rsidRPr="00E10372" w14:paraId="30301F41" w14:textId="77777777" w:rsidTr="007876EE">
        <w:trPr>
          <w:trHeight w:val="224"/>
        </w:trPr>
        <w:tc>
          <w:tcPr>
            <w:tcW w:w="794" w:type="dxa"/>
          </w:tcPr>
          <w:p w14:paraId="429E2345" w14:textId="77777777" w:rsidR="005D2E65" w:rsidRPr="00E10372" w:rsidRDefault="004B4DA3" w:rsidP="005D2E65">
            <w:pPr>
              <w:rPr>
                <w:lang w:val="en-GB"/>
              </w:rPr>
            </w:pPr>
            <w:r>
              <w:rPr>
                <w:lang w:val="en-GB"/>
              </w:rPr>
              <w:lastRenderedPageBreak/>
              <w:t>2</w:t>
            </w:r>
          </w:p>
        </w:tc>
        <w:tc>
          <w:tcPr>
            <w:tcW w:w="762" w:type="dxa"/>
          </w:tcPr>
          <w:p w14:paraId="47BBDFD0" w14:textId="77777777" w:rsidR="005D2E65" w:rsidRPr="00E10372" w:rsidRDefault="004B4DA3" w:rsidP="005D2E65">
            <w:pPr>
              <w:rPr>
                <w:lang w:val="en-GB"/>
              </w:rPr>
            </w:pPr>
            <w:r>
              <w:rPr>
                <w:lang w:val="en-GB"/>
              </w:rPr>
              <w:t>36</w:t>
            </w:r>
          </w:p>
        </w:tc>
        <w:tc>
          <w:tcPr>
            <w:tcW w:w="974" w:type="dxa"/>
          </w:tcPr>
          <w:p w14:paraId="0D860EEC" w14:textId="77777777" w:rsidR="005D2E65" w:rsidRPr="00E10372" w:rsidRDefault="004B4DA3" w:rsidP="005D2E65">
            <w:pPr>
              <w:rPr>
                <w:lang w:val="en-GB"/>
              </w:rPr>
            </w:pPr>
            <w:r>
              <w:rPr>
                <w:lang w:val="en-GB"/>
              </w:rPr>
              <w:t>C</w:t>
            </w:r>
          </w:p>
        </w:tc>
        <w:tc>
          <w:tcPr>
            <w:tcW w:w="1147" w:type="dxa"/>
            <w:gridSpan w:val="2"/>
          </w:tcPr>
          <w:p w14:paraId="6AF73DD6" w14:textId="77777777" w:rsidR="005D2E65" w:rsidRPr="00E10372" w:rsidRDefault="004B4DA3" w:rsidP="005D2E65">
            <w:pPr>
              <w:rPr>
                <w:lang w:val="en-GB"/>
              </w:rPr>
            </w:pPr>
            <w:r>
              <w:rPr>
                <w:lang w:val="en-GB"/>
              </w:rPr>
              <w:t>226</w:t>
            </w:r>
          </w:p>
        </w:tc>
        <w:tc>
          <w:tcPr>
            <w:tcW w:w="5929" w:type="dxa"/>
          </w:tcPr>
          <w:p w14:paraId="2A0C2D3C" w14:textId="51E36FB6" w:rsidR="005D2E65" w:rsidRPr="00E10372" w:rsidRDefault="004B4DA3" w:rsidP="008515FB">
            <w:pPr>
              <w:rPr>
                <w:lang w:val="en-GB"/>
              </w:rPr>
            </w:pPr>
            <w:r>
              <w:rPr>
                <w:lang w:val="en-GB"/>
              </w:rPr>
              <w:t xml:space="preserve">We propose to adjust </w:t>
            </w:r>
            <w:r w:rsidR="00F04D62">
              <w:rPr>
                <w:lang w:val="en-GB"/>
              </w:rPr>
              <w:t xml:space="preserve">and expand </w:t>
            </w:r>
            <w:r>
              <w:rPr>
                <w:lang w:val="en-GB"/>
              </w:rPr>
              <w:t xml:space="preserve">the current indicator </w:t>
            </w:r>
            <w:r w:rsidR="006D0DB0">
              <w:rPr>
                <w:lang w:val="en-GB"/>
              </w:rPr>
              <w:t>‘</w:t>
            </w:r>
            <w:r w:rsidRPr="004B4DA3">
              <w:rPr>
                <w:i/>
                <w:lang w:val="en-GB"/>
              </w:rPr>
              <w:t>Growth in Species</w:t>
            </w:r>
            <w:r>
              <w:rPr>
                <w:i/>
                <w:lang w:val="en-GB"/>
              </w:rPr>
              <w:t xml:space="preserve"> </w:t>
            </w:r>
            <w:r w:rsidRPr="004B4DA3">
              <w:rPr>
                <w:i/>
                <w:lang w:val="en-GB"/>
              </w:rPr>
              <w:t>Occurrence Records</w:t>
            </w:r>
            <w:r>
              <w:rPr>
                <w:i/>
                <w:lang w:val="en-GB"/>
              </w:rPr>
              <w:t xml:space="preserve"> </w:t>
            </w:r>
            <w:r w:rsidRPr="004B4DA3">
              <w:rPr>
                <w:i/>
                <w:lang w:val="en-GB"/>
              </w:rPr>
              <w:t>Accessible Through GBIF</w:t>
            </w:r>
            <w:r w:rsidR="006D0DB0">
              <w:rPr>
                <w:i/>
                <w:lang w:val="en-GB"/>
              </w:rPr>
              <w:t>’</w:t>
            </w:r>
            <w:r>
              <w:rPr>
                <w:lang w:val="en-GB"/>
              </w:rPr>
              <w:t xml:space="preserve"> to</w:t>
            </w:r>
            <w:r w:rsidRPr="00E10372">
              <w:rPr>
                <w:lang w:val="en-GB"/>
              </w:rPr>
              <w:t xml:space="preserve"> </w:t>
            </w:r>
            <w:r w:rsidR="006D0DB0" w:rsidRPr="007876EE">
              <w:rPr>
                <w:b/>
                <w:i/>
                <w:lang w:val="en-GB"/>
              </w:rPr>
              <w:t>“</w:t>
            </w:r>
            <w:r w:rsidRPr="007876EE">
              <w:rPr>
                <w:b/>
                <w:i/>
                <w:lang w:val="en-GB"/>
              </w:rPr>
              <w:t>Completeness of the world’s species catalogue.</w:t>
            </w:r>
            <w:r w:rsidR="006D0DB0" w:rsidRPr="007876EE">
              <w:rPr>
                <w:b/>
                <w:i/>
                <w:lang w:val="en-GB"/>
              </w:rPr>
              <w:t>”</w:t>
            </w:r>
            <w:r w:rsidRPr="00E10372">
              <w:rPr>
                <w:lang w:val="en-GB"/>
              </w:rPr>
              <w:t xml:space="preserve"> </w:t>
            </w:r>
            <w:r w:rsidR="00F04D62" w:rsidRPr="007876EE">
              <w:rPr>
                <w:lang w:val="en-GB"/>
              </w:rPr>
              <w:t>Proposed additional data sources</w:t>
            </w:r>
            <w:r w:rsidR="00F04D62" w:rsidRPr="00E10372">
              <w:rPr>
                <w:lang w:val="en-GB"/>
              </w:rPr>
              <w:t>:</w:t>
            </w:r>
            <w:r w:rsidR="00F04D62">
              <w:rPr>
                <w:lang w:val="en-GB"/>
              </w:rPr>
              <w:t xml:space="preserve"> </w:t>
            </w:r>
            <w:hyperlink r:id="rId27" w:history="1">
              <w:r w:rsidR="00F04D62" w:rsidRPr="00E10372">
                <w:rPr>
                  <w:rStyle w:val="Hyperlink"/>
                  <w:lang w:val="en-GB"/>
                </w:rPr>
                <w:t>Zoological Record</w:t>
              </w:r>
            </w:hyperlink>
            <w:r w:rsidR="00F04D62" w:rsidRPr="00E10372">
              <w:rPr>
                <w:lang w:val="en-GB"/>
              </w:rPr>
              <w:t xml:space="preserve">; </w:t>
            </w:r>
            <w:hyperlink r:id="rId28" w:history="1">
              <w:r w:rsidR="00F04D62" w:rsidRPr="00E10372">
                <w:rPr>
                  <w:rStyle w:val="Hyperlink"/>
                  <w:lang w:val="en-GB"/>
                </w:rPr>
                <w:t>Catalogue of Life</w:t>
              </w:r>
            </w:hyperlink>
            <w:r w:rsidR="00F04D62" w:rsidRPr="00E10372">
              <w:rPr>
                <w:lang w:val="en-GB"/>
              </w:rPr>
              <w:t xml:space="preserve">; </w:t>
            </w:r>
            <w:hyperlink r:id="rId29" w:history="1">
              <w:r w:rsidR="00F04D62" w:rsidRPr="00E10372">
                <w:rPr>
                  <w:rStyle w:val="Hyperlink"/>
                  <w:lang w:val="en-GB"/>
                </w:rPr>
                <w:t>International Barcode of Life</w:t>
              </w:r>
            </w:hyperlink>
            <w:r w:rsidR="00F04D62" w:rsidRPr="00E10372">
              <w:rPr>
                <w:lang w:val="en-GB"/>
              </w:rPr>
              <w:t xml:space="preserve">, </w:t>
            </w:r>
            <w:hyperlink r:id="rId30" w:history="1">
              <w:r w:rsidR="00F04D62" w:rsidRPr="00F04D62">
                <w:rPr>
                  <w:rStyle w:val="Hyperlink"/>
                  <w:lang w:val="en-GB"/>
                </w:rPr>
                <w:t>BOLD</w:t>
              </w:r>
            </w:hyperlink>
            <w:r w:rsidR="00F04D62">
              <w:rPr>
                <w:lang w:val="en-GB"/>
              </w:rPr>
              <w:t xml:space="preserve">. </w:t>
            </w:r>
            <w:r w:rsidR="00F04D62" w:rsidRPr="00E10372">
              <w:rPr>
                <w:lang w:val="en-GB"/>
              </w:rPr>
              <w:t>National Biodiversity reports</w:t>
            </w:r>
            <w:r w:rsidR="00F04D62">
              <w:rPr>
                <w:lang w:val="en-GB"/>
              </w:rPr>
              <w:t>, AICHI Targets 19</w:t>
            </w:r>
            <w:r w:rsidR="00F04D62" w:rsidRPr="00E10372">
              <w:rPr>
                <w:lang w:val="en-GB"/>
              </w:rPr>
              <w:t xml:space="preserve"> </w:t>
            </w:r>
            <w:r w:rsidR="00F04D62">
              <w:rPr>
                <w:lang w:val="en-GB"/>
              </w:rPr>
              <w:t>&amp; 9 including m</w:t>
            </w:r>
            <w:r w:rsidR="00F04D62" w:rsidRPr="00E10372">
              <w:rPr>
                <w:lang w:val="en-GB"/>
              </w:rPr>
              <w:t>onitoring elements in T5.2</w:t>
            </w:r>
            <w:r w:rsidR="00F04D62">
              <w:rPr>
                <w:lang w:val="en-GB"/>
              </w:rPr>
              <w:t>, SDGs 14 &amp; 15</w:t>
            </w:r>
            <w:r w:rsidR="00F04D62" w:rsidRPr="00E10372">
              <w:rPr>
                <w:lang w:val="en-GB"/>
              </w:rPr>
              <w:t xml:space="preserve"> </w:t>
            </w:r>
            <w:r w:rsidR="00F04D62">
              <w:rPr>
                <w:lang w:val="en-GB"/>
              </w:rPr>
              <w:t>and last but not least NSBAPs &amp; IUCN Red Listings would depend</w:t>
            </w:r>
            <w:r w:rsidR="00F04D62" w:rsidRPr="00E10372">
              <w:rPr>
                <w:lang w:val="en-GB"/>
              </w:rPr>
              <w:t xml:space="preserve"> </w:t>
            </w:r>
            <w:r w:rsidR="00F04D62">
              <w:rPr>
                <w:lang w:val="en-GB"/>
              </w:rPr>
              <w:t xml:space="preserve">world species data. </w:t>
            </w:r>
            <w:r w:rsidR="00F04D62" w:rsidRPr="008A77F8">
              <w:rPr>
                <w:lang w:val="en-GB"/>
              </w:rPr>
              <w:t>Baseline</w:t>
            </w:r>
            <w:r w:rsidR="00F04D62" w:rsidRPr="00E10372">
              <w:rPr>
                <w:lang w:val="en-GB"/>
              </w:rPr>
              <w:t>: 1970 – annually</w:t>
            </w:r>
            <w:r w:rsidR="00F04D62">
              <w:rPr>
                <w:lang w:val="en-GB"/>
              </w:rPr>
              <w:t xml:space="preserve">. </w:t>
            </w:r>
            <w:r w:rsidRPr="0005093E">
              <w:rPr>
                <w:b/>
                <w:lang w:val="en-GB"/>
              </w:rPr>
              <w:t>Rationale</w:t>
            </w:r>
            <w:r>
              <w:rPr>
                <w:lang w:val="en-GB"/>
              </w:rPr>
              <w:t xml:space="preserve">: Even though GBIF </w:t>
            </w:r>
            <w:r w:rsidR="0005093E">
              <w:rPr>
                <w:lang w:val="en-GB"/>
              </w:rPr>
              <w:t>is an important biodiversity data aggregator, it is not the only relevant</w:t>
            </w:r>
            <w:r w:rsidR="00826301">
              <w:rPr>
                <w:lang w:val="en-GB"/>
              </w:rPr>
              <w:t xml:space="preserve"> data source</w:t>
            </w:r>
            <w:r w:rsidR="0005093E">
              <w:rPr>
                <w:lang w:val="en-GB"/>
              </w:rPr>
              <w:t xml:space="preserve">. Further, GBIF in general </w:t>
            </w:r>
            <w:r w:rsidR="0005093E" w:rsidRPr="00F04D62">
              <w:rPr>
                <w:lang w:val="en-GB"/>
              </w:rPr>
              <w:t xml:space="preserve">provides </w:t>
            </w:r>
            <w:r w:rsidR="0005093E" w:rsidRPr="008A77F8">
              <w:rPr>
                <w:i/>
                <w:lang w:val="en-GB"/>
              </w:rPr>
              <w:t>observation</w:t>
            </w:r>
            <w:r w:rsidR="0005093E" w:rsidRPr="00F04D62">
              <w:rPr>
                <w:i/>
                <w:lang w:val="en-GB"/>
              </w:rPr>
              <w:t xml:space="preserve"> data</w:t>
            </w:r>
            <w:r w:rsidR="0005093E" w:rsidRPr="00F04D62">
              <w:rPr>
                <w:lang w:val="en-GB"/>
              </w:rPr>
              <w:t xml:space="preserve"> which </w:t>
            </w:r>
            <w:r w:rsidR="008515FB">
              <w:rPr>
                <w:lang w:val="en-GB"/>
              </w:rPr>
              <w:t xml:space="preserve">are </w:t>
            </w:r>
            <w:r w:rsidR="0005093E" w:rsidRPr="00F04D62">
              <w:rPr>
                <w:lang w:val="en-GB"/>
              </w:rPr>
              <w:t xml:space="preserve">not necessarily equivalent </w:t>
            </w:r>
            <w:r w:rsidR="008515FB">
              <w:rPr>
                <w:lang w:val="en-GB"/>
              </w:rPr>
              <w:t>to</w:t>
            </w:r>
            <w:r w:rsidR="008515FB" w:rsidRPr="00F04D62">
              <w:rPr>
                <w:lang w:val="en-GB"/>
              </w:rPr>
              <w:t xml:space="preserve"> </w:t>
            </w:r>
            <w:r w:rsidR="0005093E" w:rsidRPr="00174BDE">
              <w:rPr>
                <w:i/>
                <w:u w:val="single"/>
                <w:lang w:val="en-GB"/>
              </w:rPr>
              <w:t>occurrence</w:t>
            </w:r>
            <w:r w:rsidR="0005093E" w:rsidRPr="00174BDE">
              <w:rPr>
                <w:i/>
                <w:lang w:val="en-GB"/>
              </w:rPr>
              <w:t xml:space="preserve"> data</w:t>
            </w:r>
            <w:r w:rsidR="0005093E">
              <w:rPr>
                <w:lang w:val="en-GB"/>
              </w:rPr>
              <w:t xml:space="preserve"> as proposed for this indicator. For example, GBIF fails to record newly described species if respective GBIF-partners </w:t>
            </w:r>
            <w:r w:rsidR="0067444B">
              <w:rPr>
                <w:lang w:val="en-GB"/>
              </w:rPr>
              <w:t>d</w:t>
            </w:r>
            <w:r w:rsidR="0005093E">
              <w:rPr>
                <w:lang w:val="en-GB"/>
              </w:rPr>
              <w:t xml:space="preserve">o not submit respective specimen data to GBIF. </w:t>
            </w:r>
            <w:r w:rsidR="00F04D62">
              <w:rPr>
                <w:lang w:val="en-GB"/>
              </w:rPr>
              <w:t>As a result</w:t>
            </w:r>
            <w:r w:rsidR="0005093E">
              <w:rPr>
                <w:lang w:val="en-GB"/>
              </w:rPr>
              <w:t xml:space="preserve">, GBIF </w:t>
            </w:r>
            <w:r w:rsidR="008A77F8">
              <w:rPr>
                <w:lang w:val="en-GB"/>
              </w:rPr>
              <w:t xml:space="preserve">alone </w:t>
            </w:r>
            <w:r w:rsidR="00F04D62">
              <w:rPr>
                <w:lang w:val="en-GB"/>
              </w:rPr>
              <w:t xml:space="preserve">would be </w:t>
            </w:r>
            <w:r w:rsidR="0005093E">
              <w:rPr>
                <w:lang w:val="en-GB"/>
              </w:rPr>
              <w:t xml:space="preserve">an incomplete proxy for </w:t>
            </w:r>
            <w:r w:rsidR="0005093E" w:rsidRPr="0005093E">
              <w:rPr>
                <w:i/>
                <w:lang w:val="en-GB"/>
              </w:rPr>
              <w:t>growth in species occurrence</w:t>
            </w:r>
            <w:r w:rsidR="0005093E">
              <w:rPr>
                <w:lang w:val="en-GB"/>
              </w:rPr>
              <w:t>.</w:t>
            </w:r>
          </w:p>
        </w:tc>
      </w:tr>
      <w:tr w:rsidR="006053A8" w:rsidRPr="00E10372" w14:paraId="25ED1455" w14:textId="77777777" w:rsidTr="007876EE">
        <w:trPr>
          <w:trHeight w:val="224"/>
        </w:trPr>
        <w:tc>
          <w:tcPr>
            <w:tcW w:w="794" w:type="dxa"/>
          </w:tcPr>
          <w:p w14:paraId="412BCCE4" w14:textId="77777777" w:rsidR="005D2E65" w:rsidRPr="00E10372" w:rsidRDefault="004C72C3" w:rsidP="005D2E65">
            <w:pPr>
              <w:rPr>
                <w:lang w:val="en-GB"/>
              </w:rPr>
            </w:pPr>
            <w:r>
              <w:rPr>
                <w:lang w:val="en-GB"/>
              </w:rPr>
              <w:t>2</w:t>
            </w:r>
          </w:p>
        </w:tc>
        <w:tc>
          <w:tcPr>
            <w:tcW w:w="762" w:type="dxa"/>
          </w:tcPr>
          <w:p w14:paraId="48601D38" w14:textId="77777777" w:rsidR="005D2E65" w:rsidRPr="00E10372" w:rsidRDefault="00F30DE4" w:rsidP="005D2E65">
            <w:pPr>
              <w:rPr>
                <w:lang w:val="en-GB"/>
              </w:rPr>
            </w:pPr>
            <w:r>
              <w:rPr>
                <w:lang w:val="en-GB"/>
              </w:rPr>
              <w:t>36</w:t>
            </w:r>
          </w:p>
        </w:tc>
        <w:tc>
          <w:tcPr>
            <w:tcW w:w="974" w:type="dxa"/>
          </w:tcPr>
          <w:p w14:paraId="2A4DD7BE" w14:textId="77777777" w:rsidR="005D2E65" w:rsidRPr="00E10372" w:rsidRDefault="00F30DE4" w:rsidP="005D2E65">
            <w:pPr>
              <w:rPr>
                <w:lang w:val="en-GB"/>
              </w:rPr>
            </w:pPr>
            <w:r>
              <w:rPr>
                <w:lang w:val="en-GB"/>
              </w:rPr>
              <w:t>C</w:t>
            </w:r>
          </w:p>
        </w:tc>
        <w:tc>
          <w:tcPr>
            <w:tcW w:w="1147" w:type="dxa"/>
            <w:gridSpan w:val="2"/>
          </w:tcPr>
          <w:p w14:paraId="075A6B2B" w14:textId="77777777" w:rsidR="005D2E65" w:rsidRPr="00E10372" w:rsidRDefault="00F30DE4" w:rsidP="005D2E65">
            <w:pPr>
              <w:rPr>
                <w:lang w:val="en-GB"/>
              </w:rPr>
            </w:pPr>
            <w:r>
              <w:rPr>
                <w:lang w:val="en-GB"/>
              </w:rPr>
              <w:t>226b</w:t>
            </w:r>
          </w:p>
        </w:tc>
        <w:tc>
          <w:tcPr>
            <w:tcW w:w="5929" w:type="dxa"/>
          </w:tcPr>
          <w:p w14:paraId="32CE0D9D" w14:textId="77777777" w:rsidR="00C808D7" w:rsidRPr="008A77F8" w:rsidRDefault="009B4F3B" w:rsidP="008515FB">
            <w:pPr>
              <w:rPr>
                <w:lang w:val="en-GB"/>
              </w:rPr>
            </w:pPr>
            <w:r>
              <w:rPr>
                <w:lang w:val="en-GB"/>
              </w:rPr>
              <w:t>We p</w:t>
            </w:r>
            <w:r w:rsidR="00451999" w:rsidRPr="008A77F8">
              <w:rPr>
                <w:lang w:val="en-GB"/>
              </w:rPr>
              <w:t xml:space="preserve">ropose </w:t>
            </w:r>
            <w:r>
              <w:rPr>
                <w:lang w:val="en-GB"/>
              </w:rPr>
              <w:t xml:space="preserve">the </w:t>
            </w:r>
            <w:r w:rsidR="00451999" w:rsidRPr="008A77F8">
              <w:rPr>
                <w:b/>
                <w:lang w:val="en-GB"/>
              </w:rPr>
              <w:t>n</w:t>
            </w:r>
            <w:r w:rsidR="000D5987" w:rsidRPr="008A77F8">
              <w:rPr>
                <w:b/>
                <w:lang w:val="en-GB"/>
              </w:rPr>
              <w:t>ew indicator</w:t>
            </w:r>
            <w:r w:rsidR="000D5987" w:rsidRPr="008A77F8">
              <w:rPr>
                <w:lang w:val="en-GB"/>
              </w:rPr>
              <w:t xml:space="preserve"> </w:t>
            </w:r>
            <w:r w:rsidRPr="007876EE">
              <w:rPr>
                <w:b/>
                <w:i/>
                <w:lang w:val="en-GB"/>
              </w:rPr>
              <w:t>“</w:t>
            </w:r>
            <w:r w:rsidR="000D5987" w:rsidRPr="007876EE">
              <w:rPr>
                <w:b/>
                <w:i/>
                <w:lang w:val="en-GB"/>
              </w:rPr>
              <w:t>Number of datasets published by ex-situ facilities through data aggregators such as INSDC databases, BOLD or GBIF accessible has increased.</w:t>
            </w:r>
            <w:r w:rsidRPr="007876EE">
              <w:rPr>
                <w:b/>
                <w:i/>
                <w:lang w:val="en-GB"/>
              </w:rPr>
              <w:t>”</w:t>
            </w:r>
            <w:r w:rsidR="000D5987" w:rsidRPr="008A77F8">
              <w:rPr>
                <w:lang w:val="en-GB"/>
              </w:rPr>
              <w:t xml:space="preserve"> </w:t>
            </w:r>
            <w:r w:rsidR="00451999" w:rsidRPr="008A77F8">
              <w:rPr>
                <w:lang w:val="en-GB"/>
              </w:rPr>
              <w:t>Proposed data sources: increased datasets on data platforms such as INSDC, BOLD or BOLD.</w:t>
            </w:r>
            <w:r>
              <w:rPr>
                <w:lang w:val="en-GB"/>
              </w:rPr>
              <w:t xml:space="preserve"> </w:t>
            </w:r>
            <w:r w:rsidR="00451999" w:rsidRPr="008A77F8">
              <w:rPr>
                <w:lang w:val="en-GB"/>
              </w:rPr>
              <w:t>Baseline: 1970 – annually</w:t>
            </w:r>
            <w:r w:rsidR="00451999" w:rsidRPr="0003621C">
              <w:rPr>
                <w:lang w:val="en-GB"/>
              </w:rPr>
              <w:t xml:space="preserve">. </w:t>
            </w:r>
            <w:r w:rsidR="000D5987" w:rsidRPr="008A77F8">
              <w:rPr>
                <w:b/>
                <w:lang w:val="en-GB"/>
              </w:rPr>
              <w:t>Rationale</w:t>
            </w:r>
            <w:r w:rsidR="000D5987" w:rsidRPr="008A77F8">
              <w:rPr>
                <w:lang w:val="en-GB"/>
              </w:rPr>
              <w:t xml:space="preserve">: </w:t>
            </w:r>
            <w:r w:rsidR="00451999" w:rsidRPr="008A77F8">
              <w:rPr>
                <w:lang w:val="en-GB"/>
              </w:rPr>
              <w:t>Ex-situ facilities are important aggregator</w:t>
            </w:r>
            <w:r w:rsidR="008515FB">
              <w:rPr>
                <w:lang w:val="en-GB"/>
              </w:rPr>
              <w:t>s</w:t>
            </w:r>
            <w:r w:rsidR="00451999" w:rsidRPr="008A77F8">
              <w:rPr>
                <w:lang w:val="en-GB"/>
              </w:rPr>
              <w:t xml:space="preserve"> of biodiversity related knowledge</w:t>
            </w:r>
            <w:r w:rsidR="008515FB">
              <w:rPr>
                <w:lang w:val="en-GB"/>
              </w:rPr>
              <w:t xml:space="preserve"> and essential infrastructures for</w:t>
            </w:r>
            <w:r w:rsidR="003642C6">
              <w:rPr>
                <w:lang w:val="en-GB"/>
              </w:rPr>
              <w:t xml:space="preserve"> </w:t>
            </w:r>
            <w:r w:rsidR="00451999" w:rsidRPr="008A77F8">
              <w:rPr>
                <w:lang w:val="en-GB"/>
              </w:rPr>
              <w:t>associated research and scientists worldwide. Increased accessibility to objects and related information is key not only for many post-2020 goals, targets and indicators, but also for AICHI Targets 19 &amp; 9 and SDGs 14 &amp; 15.</w:t>
            </w:r>
          </w:p>
        </w:tc>
      </w:tr>
      <w:tr w:rsidR="006053A8" w:rsidRPr="00E10372" w14:paraId="3EEDD779" w14:textId="77777777" w:rsidTr="007876EE">
        <w:trPr>
          <w:trHeight w:val="224"/>
        </w:trPr>
        <w:tc>
          <w:tcPr>
            <w:tcW w:w="794" w:type="dxa"/>
          </w:tcPr>
          <w:p w14:paraId="1331C19F" w14:textId="77777777" w:rsidR="005D2E65" w:rsidRPr="00E10372" w:rsidRDefault="00F30DE4" w:rsidP="005D2E65">
            <w:pPr>
              <w:rPr>
                <w:lang w:val="en-GB"/>
              </w:rPr>
            </w:pPr>
            <w:r>
              <w:rPr>
                <w:lang w:val="en-GB"/>
              </w:rPr>
              <w:t>2</w:t>
            </w:r>
          </w:p>
        </w:tc>
        <w:tc>
          <w:tcPr>
            <w:tcW w:w="762" w:type="dxa"/>
          </w:tcPr>
          <w:p w14:paraId="76DDA1D6" w14:textId="77777777" w:rsidR="005D2E65" w:rsidRPr="00E10372" w:rsidRDefault="00F30DE4" w:rsidP="005D2E65">
            <w:pPr>
              <w:rPr>
                <w:lang w:val="en-GB"/>
              </w:rPr>
            </w:pPr>
            <w:r>
              <w:rPr>
                <w:lang w:val="en-GB"/>
              </w:rPr>
              <w:t>38</w:t>
            </w:r>
          </w:p>
        </w:tc>
        <w:tc>
          <w:tcPr>
            <w:tcW w:w="974" w:type="dxa"/>
          </w:tcPr>
          <w:p w14:paraId="2F968DF9" w14:textId="77777777" w:rsidR="005D2E65" w:rsidRPr="00E10372" w:rsidRDefault="00F30DE4" w:rsidP="005D2E65">
            <w:pPr>
              <w:rPr>
                <w:lang w:val="en-GB"/>
              </w:rPr>
            </w:pPr>
            <w:r>
              <w:rPr>
                <w:lang w:val="en-GB"/>
              </w:rPr>
              <w:t>B</w:t>
            </w:r>
          </w:p>
        </w:tc>
        <w:tc>
          <w:tcPr>
            <w:tcW w:w="1147" w:type="dxa"/>
            <w:gridSpan w:val="2"/>
          </w:tcPr>
          <w:p w14:paraId="3DD14D6B" w14:textId="77777777" w:rsidR="005D2E65" w:rsidRPr="00E10372" w:rsidRDefault="00F30DE4" w:rsidP="005D2E65">
            <w:pPr>
              <w:rPr>
                <w:lang w:val="en-GB"/>
              </w:rPr>
            </w:pPr>
            <w:r>
              <w:rPr>
                <w:lang w:val="en-GB"/>
              </w:rPr>
              <w:t>2</w:t>
            </w:r>
            <w:r w:rsidR="007A52FE">
              <w:rPr>
                <w:lang w:val="en-GB"/>
              </w:rPr>
              <w:t>2</w:t>
            </w:r>
            <w:r>
              <w:rPr>
                <w:lang w:val="en-GB"/>
              </w:rPr>
              <w:t>7b</w:t>
            </w:r>
          </w:p>
        </w:tc>
        <w:tc>
          <w:tcPr>
            <w:tcW w:w="5929" w:type="dxa"/>
          </w:tcPr>
          <w:p w14:paraId="2193D20C" w14:textId="77777777" w:rsidR="00C808D7" w:rsidRPr="008A77F8" w:rsidRDefault="009B4F3B" w:rsidP="009B4F3B">
            <w:pPr>
              <w:rPr>
                <w:lang w:val="en-GB"/>
              </w:rPr>
            </w:pPr>
            <w:r>
              <w:rPr>
                <w:lang w:val="en-GB"/>
              </w:rPr>
              <w:t>We p</w:t>
            </w:r>
            <w:r w:rsidRPr="008A77F8">
              <w:rPr>
                <w:lang w:val="en-GB"/>
              </w:rPr>
              <w:t xml:space="preserve">ropose </w:t>
            </w:r>
            <w:r>
              <w:rPr>
                <w:lang w:val="en-GB"/>
              </w:rPr>
              <w:t xml:space="preserve">as a </w:t>
            </w:r>
            <w:r w:rsidR="00451999" w:rsidRPr="008A77F8">
              <w:rPr>
                <w:b/>
                <w:lang w:val="en-GB"/>
              </w:rPr>
              <w:t>n</w:t>
            </w:r>
            <w:r w:rsidR="00F30DE4" w:rsidRPr="008A77F8">
              <w:rPr>
                <w:b/>
                <w:lang w:val="en-GB"/>
              </w:rPr>
              <w:t>ew monitoring element</w:t>
            </w:r>
            <w:r w:rsidR="00F30DE4" w:rsidRPr="008A77F8">
              <w:rPr>
                <w:lang w:val="en-GB"/>
              </w:rPr>
              <w:t xml:space="preserve"> </w:t>
            </w:r>
            <w:r w:rsidRPr="007876EE">
              <w:rPr>
                <w:b/>
                <w:i/>
                <w:lang w:val="en-GB"/>
              </w:rPr>
              <w:t>“</w:t>
            </w:r>
            <w:r w:rsidR="00F30DE4" w:rsidRPr="007876EE">
              <w:rPr>
                <w:b/>
                <w:i/>
                <w:lang w:val="en-GB"/>
              </w:rPr>
              <w:t>Trends in accessibility to ex situ facilities.</w:t>
            </w:r>
            <w:r w:rsidRPr="007876EE">
              <w:rPr>
                <w:b/>
                <w:i/>
                <w:lang w:val="en-GB"/>
              </w:rPr>
              <w:t>”</w:t>
            </w:r>
            <w:r w:rsidR="000301F7" w:rsidRPr="008A77F8">
              <w:rPr>
                <w:lang w:val="en-GB"/>
              </w:rPr>
              <w:t xml:space="preserve"> </w:t>
            </w:r>
            <w:r w:rsidR="00451999" w:rsidRPr="008A77F8">
              <w:rPr>
                <w:lang w:val="en-GB"/>
              </w:rPr>
              <w:t xml:space="preserve">Proposed </w:t>
            </w:r>
            <w:r w:rsidR="00451999" w:rsidRPr="0003621C">
              <w:rPr>
                <w:b/>
                <w:lang w:val="en-GB"/>
              </w:rPr>
              <w:t xml:space="preserve">new </w:t>
            </w:r>
            <w:r>
              <w:rPr>
                <w:b/>
                <w:lang w:val="en-GB"/>
              </w:rPr>
              <w:t>i</w:t>
            </w:r>
            <w:r w:rsidR="00451999" w:rsidRPr="0003621C">
              <w:rPr>
                <w:b/>
                <w:lang w:val="en-GB"/>
              </w:rPr>
              <w:t>ndicator</w:t>
            </w:r>
            <w:r w:rsidR="00451999" w:rsidRPr="008A77F8">
              <w:rPr>
                <w:lang w:val="en-GB"/>
              </w:rPr>
              <w:t xml:space="preserve"> </w:t>
            </w:r>
            <w:r w:rsidRPr="007876EE">
              <w:rPr>
                <w:b/>
                <w:i/>
                <w:lang w:val="en-GB"/>
              </w:rPr>
              <w:t>“</w:t>
            </w:r>
            <w:r w:rsidR="00451999" w:rsidRPr="0003621C">
              <w:rPr>
                <w:b/>
                <w:i/>
                <w:lang w:val="en-GB"/>
              </w:rPr>
              <w:t>Number of specimens accessible in ex-situ facilities has increased</w:t>
            </w:r>
            <w:r w:rsidR="00451999" w:rsidRPr="007876EE">
              <w:rPr>
                <w:b/>
                <w:i/>
                <w:lang w:val="en-GB"/>
              </w:rPr>
              <w:t>.</w:t>
            </w:r>
            <w:r w:rsidRPr="007876EE">
              <w:rPr>
                <w:b/>
                <w:i/>
                <w:lang w:val="en-GB"/>
              </w:rPr>
              <w:t>”</w:t>
            </w:r>
            <w:r w:rsidR="00451999" w:rsidRPr="008A77F8">
              <w:rPr>
                <w:lang w:val="en-GB"/>
              </w:rPr>
              <w:t xml:space="preserve"> Proposed data sources: Annual increase of specimen records of ex-situ facilities. Baseline: 2014 – annually. </w:t>
            </w:r>
            <w:r w:rsidR="000301F7" w:rsidRPr="008A77F8">
              <w:rPr>
                <w:b/>
                <w:lang w:val="en-GB"/>
              </w:rPr>
              <w:t>Rationale</w:t>
            </w:r>
            <w:r w:rsidR="000301F7" w:rsidRPr="008A77F8">
              <w:rPr>
                <w:lang w:val="en-GB"/>
              </w:rPr>
              <w:t xml:space="preserve">: Ex-situ facilities are an important </w:t>
            </w:r>
            <w:r w:rsidR="000301F7" w:rsidRPr="008A77F8">
              <w:rPr>
                <w:lang w:val="en-GB"/>
              </w:rPr>
              <w:lastRenderedPageBreak/>
              <w:t>aggregator of biodiversity related knowledge</w:t>
            </w:r>
            <w:r w:rsidR="00FA4055" w:rsidRPr="008A77F8">
              <w:rPr>
                <w:lang w:val="en-GB"/>
              </w:rPr>
              <w:t>,</w:t>
            </w:r>
            <w:r w:rsidR="000301F7" w:rsidRPr="008A77F8">
              <w:rPr>
                <w:lang w:val="en-GB"/>
              </w:rPr>
              <w:t xml:space="preserve"> associated resea</w:t>
            </w:r>
            <w:r w:rsidR="00FA4055" w:rsidRPr="008A77F8">
              <w:rPr>
                <w:lang w:val="en-GB"/>
              </w:rPr>
              <w:t>rch and for scientists worldwide. Increased accessibility to objects and related information is key not only for many post-2020 goals, targets and indicators, but also for AICHI Targets 19 &amp; 9 and SDGs 14 &amp; 15.</w:t>
            </w:r>
          </w:p>
        </w:tc>
      </w:tr>
      <w:tr w:rsidR="006053A8" w:rsidRPr="00E10372" w14:paraId="46850E09" w14:textId="77777777" w:rsidTr="007876EE">
        <w:trPr>
          <w:trHeight w:val="224"/>
        </w:trPr>
        <w:tc>
          <w:tcPr>
            <w:tcW w:w="794" w:type="dxa"/>
          </w:tcPr>
          <w:p w14:paraId="457010E0" w14:textId="77777777" w:rsidR="005D2E65" w:rsidRPr="00E10372" w:rsidRDefault="009765AA" w:rsidP="005D2E65">
            <w:pPr>
              <w:rPr>
                <w:lang w:val="en-GB"/>
              </w:rPr>
            </w:pPr>
            <w:r>
              <w:rPr>
                <w:lang w:val="en-GB"/>
              </w:rPr>
              <w:lastRenderedPageBreak/>
              <w:t>2</w:t>
            </w:r>
          </w:p>
        </w:tc>
        <w:tc>
          <w:tcPr>
            <w:tcW w:w="762" w:type="dxa"/>
          </w:tcPr>
          <w:p w14:paraId="77444BFF" w14:textId="77777777" w:rsidR="005D2E65" w:rsidRPr="00E10372" w:rsidRDefault="009765AA" w:rsidP="005D2E65">
            <w:pPr>
              <w:rPr>
                <w:lang w:val="en-GB"/>
              </w:rPr>
            </w:pPr>
            <w:r>
              <w:rPr>
                <w:lang w:val="en-GB"/>
              </w:rPr>
              <w:t>37</w:t>
            </w:r>
          </w:p>
        </w:tc>
        <w:tc>
          <w:tcPr>
            <w:tcW w:w="974" w:type="dxa"/>
          </w:tcPr>
          <w:p w14:paraId="122461B0" w14:textId="77777777" w:rsidR="005D2E65" w:rsidRPr="00E10372" w:rsidRDefault="009765AA" w:rsidP="005D2E65">
            <w:pPr>
              <w:rPr>
                <w:lang w:val="en-GB"/>
              </w:rPr>
            </w:pPr>
            <w:r>
              <w:rPr>
                <w:lang w:val="en-GB"/>
              </w:rPr>
              <w:t>C</w:t>
            </w:r>
          </w:p>
        </w:tc>
        <w:tc>
          <w:tcPr>
            <w:tcW w:w="1147" w:type="dxa"/>
            <w:gridSpan w:val="2"/>
          </w:tcPr>
          <w:p w14:paraId="18C44DB8" w14:textId="77777777" w:rsidR="005D2E65" w:rsidRPr="00E10372" w:rsidRDefault="009765AA" w:rsidP="005D2E65">
            <w:pPr>
              <w:rPr>
                <w:lang w:val="en-GB"/>
              </w:rPr>
            </w:pPr>
            <w:r>
              <w:rPr>
                <w:lang w:val="en-GB"/>
              </w:rPr>
              <w:t>234</w:t>
            </w:r>
          </w:p>
        </w:tc>
        <w:tc>
          <w:tcPr>
            <w:tcW w:w="5929" w:type="dxa"/>
          </w:tcPr>
          <w:p w14:paraId="3DE648D6" w14:textId="77777777" w:rsidR="00B00D98" w:rsidRPr="0003621C" w:rsidRDefault="009B4F3B" w:rsidP="008515FB">
            <w:pPr>
              <w:rPr>
                <w:lang w:val="en-GB"/>
              </w:rPr>
            </w:pPr>
            <w:r>
              <w:rPr>
                <w:lang w:val="en-GB"/>
              </w:rPr>
              <w:t>We p</w:t>
            </w:r>
            <w:r w:rsidR="0003621C" w:rsidRPr="008A77F8">
              <w:rPr>
                <w:lang w:val="en-GB"/>
              </w:rPr>
              <w:t xml:space="preserve">ropose </w:t>
            </w:r>
            <w:r>
              <w:rPr>
                <w:lang w:val="en-GB"/>
              </w:rPr>
              <w:t xml:space="preserve">as </w:t>
            </w:r>
            <w:r>
              <w:rPr>
                <w:b/>
                <w:lang w:val="en-GB"/>
              </w:rPr>
              <w:t>n</w:t>
            </w:r>
            <w:r w:rsidR="009765AA" w:rsidRPr="0003621C">
              <w:rPr>
                <w:b/>
                <w:lang w:val="en-GB"/>
              </w:rPr>
              <w:t>ew indicator</w:t>
            </w:r>
            <w:r w:rsidR="009765AA" w:rsidRPr="0003621C">
              <w:rPr>
                <w:lang w:val="en-GB"/>
              </w:rPr>
              <w:t xml:space="preserve"> </w:t>
            </w:r>
            <w:r w:rsidRPr="007876EE">
              <w:rPr>
                <w:b/>
                <w:i/>
                <w:lang w:val="en-GB"/>
              </w:rPr>
              <w:t>“</w:t>
            </w:r>
            <w:r w:rsidR="009765AA" w:rsidRPr="007876EE">
              <w:rPr>
                <w:b/>
                <w:i/>
                <w:lang w:val="en-GB"/>
              </w:rPr>
              <w:t>Number of bachelor</w:t>
            </w:r>
            <w:r w:rsidR="00451999" w:rsidRPr="007876EE">
              <w:rPr>
                <w:b/>
                <w:i/>
                <w:lang w:val="en-GB"/>
              </w:rPr>
              <w:t>,</w:t>
            </w:r>
            <w:r w:rsidR="009765AA" w:rsidRPr="007876EE">
              <w:rPr>
                <w:b/>
                <w:i/>
                <w:lang w:val="en-GB"/>
              </w:rPr>
              <w:t xml:space="preserve"> master </w:t>
            </w:r>
            <w:r w:rsidR="00451999" w:rsidRPr="007876EE">
              <w:rPr>
                <w:b/>
                <w:i/>
                <w:lang w:val="en-GB"/>
              </w:rPr>
              <w:t xml:space="preserve">&amp; PhD </w:t>
            </w:r>
            <w:r w:rsidR="009765AA" w:rsidRPr="007876EE">
              <w:rPr>
                <w:b/>
                <w:i/>
                <w:lang w:val="en-GB"/>
              </w:rPr>
              <w:t>degrees granted in biodiversity relevant research disciplines</w:t>
            </w:r>
            <w:r w:rsidR="00D23525" w:rsidRPr="007876EE">
              <w:rPr>
                <w:b/>
                <w:i/>
                <w:lang w:val="en-GB"/>
              </w:rPr>
              <w:t xml:space="preserve"> on national level</w:t>
            </w:r>
            <w:r w:rsidR="009765AA" w:rsidRPr="007876EE">
              <w:rPr>
                <w:b/>
                <w:i/>
                <w:lang w:val="en-GB"/>
              </w:rPr>
              <w:t>.</w:t>
            </w:r>
            <w:r w:rsidRPr="007876EE">
              <w:rPr>
                <w:b/>
                <w:i/>
                <w:lang w:val="en-GB"/>
              </w:rPr>
              <w:t>”</w:t>
            </w:r>
            <w:r w:rsidR="009765AA" w:rsidRPr="0003621C">
              <w:rPr>
                <w:lang w:val="en-GB"/>
              </w:rPr>
              <w:t xml:space="preserve"> </w:t>
            </w:r>
            <w:r w:rsidR="00451999" w:rsidRPr="0003621C">
              <w:rPr>
                <w:lang w:val="en-GB"/>
              </w:rPr>
              <w:t>Proposed data source: National data on education</w:t>
            </w:r>
            <w:r w:rsidR="00451999" w:rsidRPr="0003621C">
              <w:rPr>
                <w:b/>
                <w:lang w:val="en-GB"/>
              </w:rPr>
              <w:t xml:space="preserve"> Baseline</w:t>
            </w:r>
            <w:r w:rsidR="00451999" w:rsidRPr="0003621C">
              <w:rPr>
                <w:lang w:val="en-GB"/>
              </w:rPr>
              <w:t xml:space="preserve">: 2014 – annually. </w:t>
            </w:r>
            <w:r w:rsidR="009765AA" w:rsidRPr="0003621C">
              <w:rPr>
                <w:b/>
                <w:lang w:val="en-GB"/>
              </w:rPr>
              <w:t>Rationale</w:t>
            </w:r>
            <w:r w:rsidR="009765AA" w:rsidRPr="0003621C">
              <w:rPr>
                <w:lang w:val="en-GB"/>
              </w:rPr>
              <w:t xml:space="preserve">: Successful degrees are closely linked with functioning basic research infrastructures </w:t>
            </w:r>
            <w:r w:rsidR="008515FB">
              <w:rPr>
                <w:lang w:val="en-GB"/>
              </w:rPr>
              <w:t>in</w:t>
            </w:r>
            <w:r w:rsidR="008515FB" w:rsidRPr="0003621C">
              <w:rPr>
                <w:lang w:val="en-GB"/>
              </w:rPr>
              <w:t xml:space="preserve"> </w:t>
            </w:r>
            <w:r w:rsidR="009765AA" w:rsidRPr="0003621C">
              <w:rPr>
                <w:lang w:val="en-GB"/>
              </w:rPr>
              <w:t xml:space="preserve">academia and </w:t>
            </w:r>
            <w:r w:rsidR="008515FB">
              <w:rPr>
                <w:lang w:val="en-GB"/>
              </w:rPr>
              <w:t xml:space="preserve">associated with </w:t>
            </w:r>
            <w:r w:rsidR="009765AA" w:rsidRPr="0003621C">
              <w:rPr>
                <w:lang w:val="en-GB"/>
              </w:rPr>
              <w:t xml:space="preserve">ex-situ collections. An </w:t>
            </w:r>
            <w:r w:rsidR="008515FB" w:rsidRPr="0003621C">
              <w:rPr>
                <w:lang w:val="en-GB"/>
              </w:rPr>
              <w:t>increas</w:t>
            </w:r>
            <w:r w:rsidR="008515FB">
              <w:rPr>
                <w:lang w:val="en-GB"/>
              </w:rPr>
              <w:t>ing</w:t>
            </w:r>
            <w:r w:rsidR="008515FB" w:rsidRPr="0003621C">
              <w:rPr>
                <w:lang w:val="en-GB"/>
              </w:rPr>
              <w:t xml:space="preserve"> </w:t>
            </w:r>
            <w:r w:rsidR="009765AA" w:rsidRPr="0003621C">
              <w:rPr>
                <w:lang w:val="en-GB"/>
              </w:rPr>
              <w:t xml:space="preserve">number of successful degrees (bachelor, master, PhD) </w:t>
            </w:r>
            <w:r w:rsidR="008515FB">
              <w:rPr>
                <w:lang w:val="en-GB"/>
              </w:rPr>
              <w:t>is</w:t>
            </w:r>
            <w:r w:rsidR="009765AA" w:rsidRPr="0003621C">
              <w:rPr>
                <w:lang w:val="en-GB"/>
              </w:rPr>
              <w:t xml:space="preserve"> a good indicator for the promotion of education and </w:t>
            </w:r>
            <w:r w:rsidR="008515FB">
              <w:rPr>
                <w:lang w:val="en-GB"/>
              </w:rPr>
              <w:t xml:space="preserve">availability of </w:t>
            </w:r>
            <w:r w:rsidR="009765AA" w:rsidRPr="0003621C">
              <w:rPr>
                <w:lang w:val="en-GB"/>
              </w:rPr>
              <w:t xml:space="preserve">required </w:t>
            </w:r>
            <w:r w:rsidR="008515FB">
              <w:rPr>
                <w:lang w:val="en-GB"/>
              </w:rPr>
              <w:t xml:space="preserve">(biodiversity) </w:t>
            </w:r>
            <w:r w:rsidR="009765AA" w:rsidRPr="0003621C">
              <w:rPr>
                <w:lang w:val="en-GB"/>
              </w:rPr>
              <w:t>experts</w:t>
            </w:r>
            <w:r w:rsidR="008515FB">
              <w:rPr>
                <w:lang w:val="en-GB"/>
              </w:rPr>
              <w:t xml:space="preserve"> for the monitoring of proposed post-2020 indicators</w:t>
            </w:r>
            <w:r w:rsidR="00451999" w:rsidRPr="0003621C">
              <w:rPr>
                <w:lang w:val="en-GB"/>
              </w:rPr>
              <w:t xml:space="preserve"> (see general comments</w:t>
            </w:r>
            <w:r w:rsidR="008515FB">
              <w:rPr>
                <w:lang w:val="en-GB"/>
              </w:rPr>
              <w:t xml:space="preserve"> and </w:t>
            </w:r>
            <w:r w:rsidR="008515FB" w:rsidRPr="00E10372">
              <w:rPr>
                <w:lang w:val="en-GB"/>
              </w:rPr>
              <w:t xml:space="preserve">recommendations for capacity building </w:t>
            </w:r>
            <w:r w:rsidR="008515FB">
              <w:rPr>
                <w:lang w:val="en-GB"/>
              </w:rPr>
              <w:t>in the</w:t>
            </w:r>
            <w:r w:rsidR="008515FB" w:rsidRPr="00E10372">
              <w:rPr>
                <w:lang w:val="en-GB"/>
              </w:rPr>
              <w:t xml:space="preserve"> </w:t>
            </w:r>
            <w:hyperlink r:id="rId31" w:history="1">
              <w:r w:rsidR="008515FB" w:rsidRPr="00E10372">
                <w:rPr>
                  <w:rStyle w:val="Hyperlink"/>
                  <w:lang w:val="en-GB"/>
                </w:rPr>
                <w:t xml:space="preserve">AHTEG </w:t>
              </w:r>
              <w:r w:rsidR="008515FB">
                <w:rPr>
                  <w:rStyle w:val="Hyperlink"/>
                  <w:lang w:val="en-GB"/>
                </w:rPr>
                <w:t xml:space="preserve">report </w:t>
              </w:r>
              <w:r w:rsidR="008515FB" w:rsidRPr="00E10372">
                <w:rPr>
                  <w:rStyle w:val="Hyperlink"/>
                  <w:lang w:val="en-GB"/>
                </w:rPr>
                <w:t>on ‘DSI’</w:t>
              </w:r>
            </w:hyperlink>
            <w:r w:rsidR="00451999" w:rsidRPr="0003621C">
              <w:rPr>
                <w:lang w:val="en-GB"/>
              </w:rPr>
              <w:t>)</w:t>
            </w:r>
            <w:r w:rsidR="009765AA" w:rsidRPr="0003621C">
              <w:rPr>
                <w:lang w:val="en-GB"/>
              </w:rPr>
              <w:t>.</w:t>
            </w:r>
          </w:p>
        </w:tc>
      </w:tr>
      <w:tr w:rsidR="00D07FF5" w:rsidRPr="00D07FF5" w14:paraId="0670C693" w14:textId="77777777" w:rsidTr="007876EE">
        <w:trPr>
          <w:trHeight w:val="224"/>
        </w:trPr>
        <w:tc>
          <w:tcPr>
            <w:tcW w:w="794" w:type="dxa"/>
          </w:tcPr>
          <w:p w14:paraId="7978565E" w14:textId="77777777" w:rsidR="00D07FF5" w:rsidRPr="00D07FF5" w:rsidRDefault="00D07FF5" w:rsidP="008E43DE">
            <w:pPr>
              <w:rPr>
                <w:lang w:val="en-GB"/>
              </w:rPr>
            </w:pPr>
            <w:r w:rsidRPr="00D07FF5">
              <w:rPr>
                <w:lang w:val="en-GB"/>
              </w:rPr>
              <w:t>3</w:t>
            </w:r>
          </w:p>
        </w:tc>
        <w:tc>
          <w:tcPr>
            <w:tcW w:w="762" w:type="dxa"/>
          </w:tcPr>
          <w:p w14:paraId="189651F5" w14:textId="77777777" w:rsidR="00D07FF5" w:rsidRPr="00D07FF5" w:rsidRDefault="00D07FF5" w:rsidP="008E43DE">
            <w:pPr>
              <w:rPr>
                <w:lang w:val="en-GB"/>
              </w:rPr>
            </w:pPr>
          </w:p>
        </w:tc>
        <w:tc>
          <w:tcPr>
            <w:tcW w:w="974" w:type="dxa"/>
          </w:tcPr>
          <w:p w14:paraId="59D2D694" w14:textId="77777777" w:rsidR="00D07FF5" w:rsidRPr="00D07FF5" w:rsidRDefault="00D07FF5" w:rsidP="008E43DE">
            <w:pPr>
              <w:rPr>
                <w:lang w:val="en-GB"/>
              </w:rPr>
            </w:pPr>
          </w:p>
        </w:tc>
        <w:tc>
          <w:tcPr>
            <w:tcW w:w="1147" w:type="dxa"/>
            <w:gridSpan w:val="2"/>
          </w:tcPr>
          <w:p w14:paraId="087EDCE9" w14:textId="77777777" w:rsidR="00D07FF5" w:rsidRPr="00D07FF5" w:rsidRDefault="00D07FF5" w:rsidP="008E43DE">
            <w:pPr>
              <w:rPr>
                <w:lang w:val="en-GB"/>
              </w:rPr>
            </w:pPr>
          </w:p>
        </w:tc>
        <w:tc>
          <w:tcPr>
            <w:tcW w:w="5929" w:type="dxa"/>
          </w:tcPr>
          <w:p w14:paraId="05ED94C4" w14:textId="77777777" w:rsidR="00D07FF5" w:rsidRPr="00D07FF5" w:rsidRDefault="00D07FF5" w:rsidP="00754F31">
            <w:pPr>
              <w:rPr>
                <w:lang w:val="en-GB"/>
              </w:rPr>
            </w:pPr>
            <w:r w:rsidRPr="007876EE">
              <w:rPr>
                <w:b/>
                <w:lang w:val="en-GB"/>
              </w:rPr>
              <w:t xml:space="preserve">Proposed New </w:t>
            </w:r>
            <w:r w:rsidR="009B4F3B" w:rsidRPr="007876EE">
              <w:rPr>
                <w:b/>
                <w:lang w:val="en-GB"/>
              </w:rPr>
              <w:t>i</w:t>
            </w:r>
            <w:r w:rsidRPr="007876EE">
              <w:rPr>
                <w:b/>
                <w:lang w:val="en-GB"/>
              </w:rPr>
              <w:t>ndicator</w:t>
            </w:r>
            <w:r w:rsidR="009B4F3B" w:rsidRPr="007876EE">
              <w:rPr>
                <w:lang w:val="en-GB"/>
              </w:rPr>
              <w:t xml:space="preserve">: </w:t>
            </w:r>
            <w:r w:rsidRPr="007876EE">
              <w:rPr>
                <w:i/>
                <w:lang w:val="en-GB"/>
              </w:rPr>
              <w:t>Completeness of the world’s species catalogue</w:t>
            </w:r>
            <w:r w:rsidRPr="00D07FF5">
              <w:rPr>
                <w:lang w:val="en-GB"/>
              </w:rPr>
              <w:t>; Relevant Goals and Targets: A, C, 1, 3, 4, 5, 7, 8, 9, 12, 19; Row Number: 36</w:t>
            </w:r>
          </w:p>
        </w:tc>
      </w:tr>
      <w:tr w:rsidR="00D07FF5" w:rsidRPr="00D07FF5" w14:paraId="4D3DFE07" w14:textId="77777777" w:rsidTr="007876EE">
        <w:trPr>
          <w:trHeight w:val="224"/>
        </w:trPr>
        <w:tc>
          <w:tcPr>
            <w:tcW w:w="794" w:type="dxa"/>
          </w:tcPr>
          <w:p w14:paraId="2F7E9EB0" w14:textId="77777777" w:rsidR="00D07FF5" w:rsidRPr="00D07FF5" w:rsidRDefault="00754F31" w:rsidP="008E43DE">
            <w:pPr>
              <w:rPr>
                <w:lang w:val="en-GB"/>
              </w:rPr>
            </w:pPr>
            <w:r>
              <w:rPr>
                <w:lang w:val="en-GB"/>
              </w:rPr>
              <w:t>3</w:t>
            </w:r>
          </w:p>
        </w:tc>
        <w:tc>
          <w:tcPr>
            <w:tcW w:w="762" w:type="dxa"/>
          </w:tcPr>
          <w:p w14:paraId="279AA300" w14:textId="77777777" w:rsidR="00D07FF5" w:rsidRPr="00D07FF5" w:rsidRDefault="00D07FF5" w:rsidP="008E43DE">
            <w:pPr>
              <w:rPr>
                <w:lang w:val="en-GB"/>
              </w:rPr>
            </w:pPr>
          </w:p>
        </w:tc>
        <w:tc>
          <w:tcPr>
            <w:tcW w:w="974" w:type="dxa"/>
          </w:tcPr>
          <w:p w14:paraId="726C0167" w14:textId="77777777" w:rsidR="00D07FF5" w:rsidRPr="00D07FF5" w:rsidRDefault="00D07FF5" w:rsidP="008E43DE">
            <w:pPr>
              <w:rPr>
                <w:lang w:val="en-GB"/>
              </w:rPr>
            </w:pPr>
          </w:p>
        </w:tc>
        <w:tc>
          <w:tcPr>
            <w:tcW w:w="1147" w:type="dxa"/>
            <w:gridSpan w:val="2"/>
          </w:tcPr>
          <w:p w14:paraId="347EB46B" w14:textId="77777777" w:rsidR="00D07FF5" w:rsidRPr="00D07FF5" w:rsidRDefault="00D07FF5" w:rsidP="00754F31">
            <w:pPr>
              <w:rPr>
                <w:lang w:val="en-GB"/>
              </w:rPr>
            </w:pPr>
          </w:p>
        </w:tc>
        <w:tc>
          <w:tcPr>
            <w:tcW w:w="5929" w:type="dxa"/>
          </w:tcPr>
          <w:p w14:paraId="7BDC4B34" w14:textId="77777777" w:rsidR="00D07FF5" w:rsidRPr="00D07FF5" w:rsidRDefault="00D07FF5" w:rsidP="008E43DE">
            <w:pPr>
              <w:rPr>
                <w:lang w:val="en-GB"/>
              </w:rPr>
            </w:pPr>
            <w:r w:rsidRPr="00D07FF5">
              <w:rPr>
                <w:b/>
                <w:lang w:val="en-GB"/>
              </w:rPr>
              <w:t>New indicator</w:t>
            </w:r>
            <w:r w:rsidRPr="00D07FF5">
              <w:rPr>
                <w:lang w:val="en-GB"/>
              </w:rPr>
              <w:t xml:space="preserve">: </w:t>
            </w:r>
            <w:r w:rsidRPr="00D07FF5">
              <w:rPr>
                <w:i/>
                <w:lang w:val="en-GB"/>
              </w:rPr>
              <w:t>NP-parties have implemented simplified measures on access for non-commercial research purposes under Art. 8a</w:t>
            </w:r>
            <w:r w:rsidRPr="00D07FF5">
              <w:rPr>
                <w:lang w:val="en-GB"/>
              </w:rPr>
              <w:t>.; Relevant Goals and Targets: A, C, 1, 4, 5, 8, 9, 12, 19; Row Number: 72</w:t>
            </w:r>
          </w:p>
        </w:tc>
      </w:tr>
      <w:tr w:rsidR="00754F31" w:rsidRPr="00D07FF5" w14:paraId="14939B6E" w14:textId="77777777" w:rsidTr="007876EE">
        <w:trPr>
          <w:trHeight w:val="224"/>
        </w:trPr>
        <w:tc>
          <w:tcPr>
            <w:tcW w:w="794" w:type="dxa"/>
          </w:tcPr>
          <w:p w14:paraId="5E47415C" w14:textId="77777777" w:rsidR="00754F31" w:rsidRDefault="00754F31" w:rsidP="008E43DE">
            <w:pPr>
              <w:rPr>
                <w:lang w:val="en-GB"/>
              </w:rPr>
            </w:pPr>
            <w:r>
              <w:rPr>
                <w:lang w:val="en-GB"/>
              </w:rPr>
              <w:t>3</w:t>
            </w:r>
          </w:p>
        </w:tc>
        <w:tc>
          <w:tcPr>
            <w:tcW w:w="762" w:type="dxa"/>
          </w:tcPr>
          <w:p w14:paraId="6EA3590F" w14:textId="77777777" w:rsidR="00754F31" w:rsidRPr="00D07FF5" w:rsidDel="00754F31" w:rsidRDefault="00754F31" w:rsidP="008E43DE">
            <w:pPr>
              <w:rPr>
                <w:lang w:val="en-GB"/>
              </w:rPr>
            </w:pPr>
          </w:p>
        </w:tc>
        <w:tc>
          <w:tcPr>
            <w:tcW w:w="974" w:type="dxa"/>
          </w:tcPr>
          <w:p w14:paraId="0B9C9135" w14:textId="77777777" w:rsidR="00754F31" w:rsidRPr="00D07FF5" w:rsidDel="00754F31" w:rsidRDefault="00754F31" w:rsidP="008E43DE">
            <w:pPr>
              <w:rPr>
                <w:lang w:val="en-GB"/>
              </w:rPr>
            </w:pPr>
          </w:p>
        </w:tc>
        <w:tc>
          <w:tcPr>
            <w:tcW w:w="1147" w:type="dxa"/>
            <w:gridSpan w:val="2"/>
          </w:tcPr>
          <w:p w14:paraId="107B625E" w14:textId="77777777" w:rsidR="00754F31" w:rsidRPr="00D07FF5" w:rsidDel="00754F31" w:rsidRDefault="00754F31" w:rsidP="00754F31">
            <w:pPr>
              <w:rPr>
                <w:lang w:val="en-GB"/>
              </w:rPr>
            </w:pPr>
          </w:p>
        </w:tc>
        <w:tc>
          <w:tcPr>
            <w:tcW w:w="5929" w:type="dxa"/>
          </w:tcPr>
          <w:p w14:paraId="687967E5" w14:textId="77777777" w:rsidR="00754F31" w:rsidRPr="00D07FF5" w:rsidRDefault="00754F31" w:rsidP="00A07ABB">
            <w:pPr>
              <w:rPr>
                <w:b/>
                <w:lang w:val="en-GB"/>
              </w:rPr>
            </w:pPr>
            <w:r w:rsidRPr="00D07FF5">
              <w:rPr>
                <w:b/>
                <w:lang w:val="en-GB"/>
              </w:rPr>
              <w:t>New indicator</w:t>
            </w:r>
            <w:r w:rsidRPr="00D07FF5">
              <w:rPr>
                <w:lang w:val="en-GB"/>
              </w:rPr>
              <w:t xml:space="preserve">: </w:t>
            </w:r>
            <w:r w:rsidRPr="007876EE">
              <w:rPr>
                <w:i/>
                <w:lang w:val="en-GB"/>
              </w:rPr>
              <w:t>The increase to access to scientific information relevant to conservation and sustainable use of biological diversity, including biological inventories and taxonomic studies</w:t>
            </w:r>
            <w:r w:rsidRPr="00D07FF5">
              <w:rPr>
                <w:lang w:val="en-GB"/>
              </w:rPr>
              <w:t xml:space="preserve">; </w:t>
            </w:r>
            <w:r w:rsidRPr="00A07ABB">
              <w:rPr>
                <w:lang w:val="en-GB"/>
              </w:rPr>
              <w:t xml:space="preserve">Relevant Goals and Targets: A, </w:t>
            </w:r>
            <w:r w:rsidR="009B4F3B" w:rsidRPr="00A07ABB">
              <w:rPr>
                <w:lang w:val="en-GB"/>
              </w:rPr>
              <w:t xml:space="preserve">B, </w:t>
            </w:r>
            <w:r w:rsidRPr="00A07ABB">
              <w:rPr>
                <w:lang w:val="en-GB"/>
              </w:rPr>
              <w:t xml:space="preserve">C, </w:t>
            </w:r>
            <w:r w:rsidR="00A07ABB" w:rsidRPr="00A07ABB">
              <w:rPr>
                <w:lang w:val="en-GB"/>
              </w:rPr>
              <w:t xml:space="preserve">D, </w:t>
            </w:r>
            <w:r w:rsidRPr="00A07ABB">
              <w:rPr>
                <w:lang w:val="en-GB"/>
              </w:rPr>
              <w:t>1</w:t>
            </w:r>
            <w:r w:rsidR="00A07ABB" w:rsidRPr="00A07ABB">
              <w:rPr>
                <w:lang w:val="en-GB"/>
              </w:rPr>
              <w:t>-</w:t>
            </w:r>
            <w:r w:rsidRPr="00A07ABB">
              <w:rPr>
                <w:lang w:val="en-GB"/>
              </w:rPr>
              <w:t xml:space="preserve"> 5, 8, 9, 12, </w:t>
            </w:r>
            <w:r w:rsidR="00A07ABB" w:rsidRPr="00A07ABB">
              <w:rPr>
                <w:lang w:val="en-GB"/>
              </w:rPr>
              <w:t>13, 17, 19</w:t>
            </w:r>
            <w:r w:rsidRPr="00A07ABB">
              <w:rPr>
                <w:lang w:val="en-GB"/>
              </w:rPr>
              <w:t>;</w:t>
            </w:r>
            <w:r w:rsidRPr="00D07FF5">
              <w:rPr>
                <w:lang w:val="en-GB"/>
              </w:rPr>
              <w:t xml:space="preserve"> Row Number: 7</w:t>
            </w:r>
            <w:r>
              <w:rPr>
                <w:lang w:val="en-GB"/>
              </w:rPr>
              <w:t>5</w:t>
            </w:r>
          </w:p>
        </w:tc>
      </w:tr>
      <w:tr w:rsidR="00D07FF5" w:rsidRPr="00D07FF5" w14:paraId="0B6D98BE" w14:textId="77777777" w:rsidTr="007876EE">
        <w:trPr>
          <w:trHeight w:val="224"/>
        </w:trPr>
        <w:tc>
          <w:tcPr>
            <w:tcW w:w="794" w:type="dxa"/>
          </w:tcPr>
          <w:p w14:paraId="7DBE7943" w14:textId="77777777" w:rsidR="00D07FF5" w:rsidRPr="00D07FF5" w:rsidRDefault="009B4F3B" w:rsidP="008E43DE">
            <w:pPr>
              <w:rPr>
                <w:lang w:val="en-GB"/>
              </w:rPr>
            </w:pPr>
            <w:r>
              <w:rPr>
                <w:lang w:val="en-GB"/>
              </w:rPr>
              <w:t>3</w:t>
            </w:r>
          </w:p>
        </w:tc>
        <w:tc>
          <w:tcPr>
            <w:tcW w:w="762" w:type="dxa"/>
          </w:tcPr>
          <w:p w14:paraId="0F3F0949" w14:textId="77777777" w:rsidR="00D07FF5" w:rsidRPr="00D07FF5" w:rsidRDefault="00D07FF5" w:rsidP="008E43DE">
            <w:pPr>
              <w:rPr>
                <w:lang w:val="en-GB"/>
              </w:rPr>
            </w:pPr>
          </w:p>
        </w:tc>
        <w:tc>
          <w:tcPr>
            <w:tcW w:w="974" w:type="dxa"/>
          </w:tcPr>
          <w:p w14:paraId="0053F86F" w14:textId="77777777" w:rsidR="00D07FF5" w:rsidRPr="00D07FF5" w:rsidRDefault="00D07FF5" w:rsidP="008E43DE">
            <w:pPr>
              <w:rPr>
                <w:lang w:val="en-GB"/>
              </w:rPr>
            </w:pPr>
          </w:p>
        </w:tc>
        <w:tc>
          <w:tcPr>
            <w:tcW w:w="1147" w:type="dxa"/>
            <w:gridSpan w:val="2"/>
          </w:tcPr>
          <w:p w14:paraId="306E75AB" w14:textId="77777777" w:rsidR="00D07FF5" w:rsidRPr="00D07FF5" w:rsidRDefault="00D07FF5" w:rsidP="008E43DE">
            <w:pPr>
              <w:rPr>
                <w:lang w:val="en-GB"/>
              </w:rPr>
            </w:pPr>
          </w:p>
        </w:tc>
        <w:tc>
          <w:tcPr>
            <w:tcW w:w="5929" w:type="dxa"/>
          </w:tcPr>
          <w:p w14:paraId="18A4F592" w14:textId="77777777" w:rsidR="00D07FF5" w:rsidRPr="00D07FF5" w:rsidRDefault="00D07FF5" w:rsidP="008E43DE">
            <w:pPr>
              <w:rPr>
                <w:lang w:val="en-GB"/>
              </w:rPr>
            </w:pPr>
            <w:r w:rsidRPr="00D07FF5">
              <w:rPr>
                <w:b/>
                <w:lang w:val="en-GB"/>
              </w:rPr>
              <w:t>Proposed indicator</w:t>
            </w:r>
            <w:r w:rsidRPr="00D07FF5">
              <w:rPr>
                <w:lang w:val="en-GB"/>
              </w:rPr>
              <w:t>: specific programmes established under BIOFIN with outcome-oriented results; Relevant Goals and Targets: D, 2, 4, 13, 14, 16, 18, 20; Row Number: 79</w:t>
            </w:r>
          </w:p>
        </w:tc>
      </w:tr>
      <w:tr w:rsidR="00D07FF5" w:rsidRPr="00D07FF5" w14:paraId="5D1228DA" w14:textId="77777777" w:rsidTr="007876EE">
        <w:trPr>
          <w:trHeight w:val="224"/>
        </w:trPr>
        <w:tc>
          <w:tcPr>
            <w:tcW w:w="794" w:type="dxa"/>
          </w:tcPr>
          <w:p w14:paraId="06895511" w14:textId="77777777" w:rsidR="00D07FF5" w:rsidRPr="00D07FF5" w:rsidRDefault="009B4F3B" w:rsidP="008E43DE">
            <w:pPr>
              <w:rPr>
                <w:lang w:val="en-GB"/>
              </w:rPr>
            </w:pPr>
            <w:r>
              <w:rPr>
                <w:lang w:val="en-GB"/>
              </w:rPr>
              <w:t>3</w:t>
            </w:r>
          </w:p>
        </w:tc>
        <w:tc>
          <w:tcPr>
            <w:tcW w:w="762" w:type="dxa"/>
          </w:tcPr>
          <w:p w14:paraId="5D912ED0" w14:textId="77777777" w:rsidR="00D07FF5" w:rsidRPr="00D07FF5" w:rsidRDefault="00D07FF5" w:rsidP="008E43DE">
            <w:pPr>
              <w:rPr>
                <w:lang w:val="en-GB"/>
              </w:rPr>
            </w:pPr>
          </w:p>
        </w:tc>
        <w:tc>
          <w:tcPr>
            <w:tcW w:w="974" w:type="dxa"/>
          </w:tcPr>
          <w:p w14:paraId="25BDBFE6" w14:textId="77777777" w:rsidR="00D07FF5" w:rsidRPr="00D07FF5" w:rsidRDefault="00D07FF5" w:rsidP="008E43DE">
            <w:pPr>
              <w:rPr>
                <w:lang w:val="en-GB"/>
              </w:rPr>
            </w:pPr>
          </w:p>
        </w:tc>
        <w:tc>
          <w:tcPr>
            <w:tcW w:w="1147" w:type="dxa"/>
            <w:gridSpan w:val="2"/>
          </w:tcPr>
          <w:p w14:paraId="7B77A854" w14:textId="77777777" w:rsidR="00D07FF5" w:rsidRPr="00D07FF5" w:rsidRDefault="00D07FF5" w:rsidP="008E43DE">
            <w:pPr>
              <w:rPr>
                <w:lang w:val="en-GB"/>
              </w:rPr>
            </w:pPr>
          </w:p>
        </w:tc>
        <w:tc>
          <w:tcPr>
            <w:tcW w:w="5929" w:type="dxa"/>
          </w:tcPr>
          <w:p w14:paraId="38818D2F" w14:textId="77777777" w:rsidR="00D07FF5" w:rsidRPr="00D07FF5" w:rsidRDefault="00D07FF5" w:rsidP="008E43DE">
            <w:pPr>
              <w:rPr>
                <w:lang w:val="en-GB"/>
              </w:rPr>
            </w:pPr>
            <w:r w:rsidRPr="00D07FF5">
              <w:rPr>
                <w:b/>
                <w:lang w:val="en-GB"/>
              </w:rPr>
              <w:t>Proposed new indicator</w:t>
            </w:r>
            <w:r w:rsidRPr="00D07FF5">
              <w:rPr>
                <w:lang w:val="en-GB"/>
              </w:rPr>
              <w:t xml:space="preserve">: </w:t>
            </w:r>
            <w:r w:rsidRPr="00D07FF5">
              <w:rPr>
                <w:i/>
                <w:lang w:val="en-GB"/>
              </w:rPr>
              <w:t>NP-parties have implemented simplified measures on access for non-commercial research purposes under Art. 8a</w:t>
            </w:r>
            <w:r w:rsidRPr="00D07FF5">
              <w:rPr>
                <w:lang w:val="en-GB"/>
              </w:rPr>
              <w:t>; Relevant Goals and Targets: A, C, 1, 4, 5, 8, 9, 12, 19; Row Number: 140</w:t>
            </w:r>
          </w:p>
        </w:tc>
      </w:tr>
      <w:tr w:rsidR="00D07FF5" w:rsidRPr="00D07FF5" w14:paraId="2F4DAAA6" w14:textId="77777777" w:rsidTr="007876EE">
        <w:trPr>
          <w:trHeight w:val="224"/>
        </w:trPr>
        <w:tc>
          <w:tcPr>
            <w:tcW w:w="794" w:type="dxa"/>
          </w:tcPr>
          <w:p w14:paraId="1CB618CD" w14:textId="77777777" w:rsidR="00D07FF5" w:rsidRPr="00D07FF5" w:rsidRDefault="009B4F3B" w:rsidP="008E43DE">
            <w:pPr>
              <w:rPr>
                <w:lang w:val="en-GB"/>
              </w:rPr>
            </w:pPr>
            <w:r>
              <w:rPr>
                <w:lang w:val="en-GB"/>
              </w:rPr>
              <w:t>3</w:t>
            </w:r>
          </w:p>
        </w:tc>
        <w:tc>
          <w:tcPr>
            <w:tcW w:w="762" w:type="dxa"/>
          </w:tcPr>
          <w:p w14:paraId="10E22FA4" w14:textId="77777777" w:rsidR="00D07FF5" w:rsidRPr="00D07FF5" w:rsidRDefault="00D07FF5" w:rsidP="008E43DE">
            <w:pPr>
              <w:rPr>
                <w:lang w:val="en-GB"/>
              </w:rPr>
            </w:pPr>
          </w:p>
        </w:tc>
        <w:tc>
          <w:tcPr>
            <w:tcW w:w="974" w:type="dxa"/>
          </w:tcPr>
          <w:p w14:paraId="504A5EC6" w14:textId="77777777" w:rsidR="00D07FF5" w:rsidRPr="00D07FF5" w:rsidRDefault="00D07FF5" w:rsidP="008E43DE">
            <w:pPr>
              <w:rPr>
                <w:lang w:val="en-GB"/>
              </w:rPr>
            </w:pPr>
          </w:p>
        </w:tc>
        <w:tc>
          <w:tcPr>
            <w:tcW w:w="1147" w:type="dxa"/>
            <w:gridSpan w:val="2"/>
          </w:tcPr>
          <w:p w14:paraId="5022B49C" w14:textId="77777777" w:rsidR="00D07FF5" w:rsidRPr="00D07FF5" w:rsidRDefault="00D07FF5" w:rsidP="008E43DE">
            <w:pPr>
              <w:rPr>
                <w:lang w:val="en-GB"/>
              </w:rPr>
            </w:pPr>
          </w:p>
        </w:tc>
        <w:tc>
          <w:tcPr>
            <w:tcW w:w="5929" w:type="dxa"/>
          </w:tcPr>
          <w:p w14:paraId="5E77A6FA" w14:textId="77777777" w:rsidR="00D07FF5" w:rsidRPr="00D07FF5" w:rsidRDefault="00D07FF5" w:rsidP="008E43DE">
            <w:pPr>
              <w:rPr>
                <w:lang w:val="en-GB"/>
              </w:rPr>
            </w:pPr>
            <w:r w:rsidRPr="00D07FF5">
              <w:rPr>
                <w:b/>
                <w:lang w:val="en-GB"/>
              </w:rPr>
              <w:t>Proposed indicator</w:t>
            </w:r>
            <w:r w:rsidRPr="00D07FF5">
              <w:rPr>
                <w:lang w:val="en-GB"/>
              </w:rPr>
              <w:t xml:space="preserve">: </w:t>
            </w:r>
            <w:r w:rsidRPr="007876EE">
              <w:rPr>
                <w:i/>
                <w:lang w:val="en-GB"/>
              </w:rPr>
              <w:t>Increases in collaboration, cooperation and professional relationships arising from access and benefit-sharing agreements and subsequent collaborative activities</w:t>
            </w:r>
            <w:r w:rsidRPr="00D07FF5">
              <w:rPr>
                <w:lang w:val="en-GB"/>
              </w:rPr>
              <w:t>; Relevant Goals and Targets: A, C, D, 1, 4, 5, 9, 12, 19, 20; Row Number: 146</w:t>
            </w:r>
          </w:p>
        </w:tc>
      </w:tr>
      <w:tr w:rsidR="00D07FF5" w:rsidRPr="00D07FF5" w14:paraId="6215EF76" w14:textId="77777777" w:rsidTr="007876EE">
        <w:trPr>
          <w:trHeight w:val="224"/>
        </w:trPr>
        <w:tc>
          <w:tcPr>
            <w:tcW w:w="794" w:type="dxa"/>
          </w:tcPr>
          <w:p w14:paraId="51987660" w14:textId="77777777" w:rsidR="00D07FF5" w:rsidRPr="00D07FF5" w:rsidRDefault="009B4F3B" w:rsidP="008E43DE">
            <w:pPr>
              <w:rPr>
                <w:lang w:val="en-GB"/>
              </w:rPr>
            </w:pPr>
            <w:r>
              <w:rPr>
                <w:lang w:val="en-GB"/>
              </w:rPr>
              <w:t>3</w:t>
            </w:r>
          </w:p>
        </w:tc>
        <w:tc>
          <w:tcPr>
            <w:tcW w:w="762" w:type="dxa"/>
          </w:tcPr>
          <w:p w14:paraId="61021312" w14:textId="77777777" w:rsidR="00D07FF5" w:rsidRPr="00D07FF5" w:rsidRDefault="00D07FF5" w:rsidP="008E43DE">
            <w:pPr>
              <w:rPr>
                <w:lang w:val="en-GB"/>
              </w:rPr>
            </w:pPr>
          </w:p>
        </w:tc>
        <w:tc>
          <w:tcPr>
            <w:tcW w:w="974" w:type="dxa"/>
          </w:tcPr>
          <w:p w14:paraId="27A27D58" w14:textId="77777777" w:rsidR="00D07FF5" w:rsidRPr="00D07FF5" w:rsidRDefault="00D07FF5" w:rsidP="008E43DE">
            <w:pPr>
              <w:rPr>
                <w:lang w:val="en-GB"/>
              </w:rPr>
            </w:pPr>
          </w:p>
        </w:tc>
        <w:tc>
          <w:tcPr>
            <w:tcW w:w="1147" w:type="dxa"/>
            <w:gridSpan w:val="2"/>
          </w:tcPr>
          <w:p w14:paraId="1FAF70B6" w14:textId="77777777" w:rsidR="00D07FF5" w:rsidRPr="00D07FF5" w:rsidRDefault="00D07FF5" w:rsidP="008E43DE">
            <w:pPr>
              <w:rPr>
                <w:lang w:val="en-GB"/>
              </w:rPr>
            </w:pPr>
          </w:p>
        </w:tc>
        <w:tc>
          <w:tcPr>
            <w:tcW w:w="5929" w:type="dxa"/>
          </w:tcPr>
          <w:p w14:paraId="2883C47E" w14:textId="77777777" w:rsidR="00D07FF5" w:rsidRPr="00D07FF5" w:rsidRDefault="00D07FF5" w:rsidP="008E43DE">
            <w:pPr>
              <w:rPr>
                <w:lang w:val="en-GB"/>
              </w:rPr>
            </w:pPr>
            <w:r w:rsidRPr="00D07FF5">
              <w:rPr>
                <w:b/>
                <w:lang w:val="en-GB"/>
              </w:rPr>
              <w:t>New indicator</w:t>
            </w:r>
            <w:r w:rsidRPr="00D07FF5">
              <w:rPr>
                <w:lang w:val="en-GB"/>
              </w:rPr>
              <w:t xml:space="preserve">: </w:t>
            </w:r>
            <w:r w:rsidRPr="007876EE">
              <w:rPr>
                <w:i/>
                <w:lang w:val="en-GB"/>
              </w:rPr>
              <w:t>Realised monetary benefits and other financial contributions directed towards conservation and sustainable use of biodiversity</w:t>
            </w:r>
            <w:r w:rsidRPr="00D07FF5">
              <w:rPr>
                <w:lang w:val="en-GB"/>
              </w:rPr>
              <w:t>; Relevant Goals and Targets: A, C, D, 2, 3, 4, 9, 12, 14, 18 19, 20; Row Number: 149</w:t>
            </w:r>
            <w:r w:rsidR="009B4F3B">
              <w:rPr>
                <w:lang w:val="en-GB"/>
              </w:rPr>
              <w:t>a</w:t>
            </w:r>
          </w:p>
        </w:tc>
      </w:tr>
      <w:tr w:rsidR="00D07FF5" w:rsidRPr="00D07FF5" w14:paraId="385ACE8C" w14:textId="77777777" w:rsidTr="007876EE">
        <w:trPr>
          <w:trHeight w:val="224"/>
        </w:trPr>
        <w:tc>
          <w:tcPr>
            <w:tcW w:w="794" w:type="dxa"/>
          </w:tcPr>
          <w:p w14:paraId="7E906BF6" w14:textId="77777777" w:rsidR="00D07FF5" w:rsidRPr="00D07FF5" w:rsidRDefault="009B4F3B" w:rsidP="008E43DE">
            <w:pPr>
              <w:rPr>
                <w:lang w:val="en-GB"/>
              </w:rPr>
            </w:pPr>
            <w:r>
              <w:rPr>
                <w:lang w:val="en-GB"/>
              </w:rPr>
              <w:lastRenderedPageBreak/>
              <w:t>3</w:t>
            </w:r>
          </w:p>
        </w:tc>
        <w:tc>
          <w:tcPr>
            <w:tcW w:w="762" w:type="dxa"/>
          </w:tcPr>
          <w:p w14:paraId="058AC45E" w14:textId="77777777" w:rsidR="00D07FF5" w:rsidRPr="00D07FF5" w:rsidRDefault="00D07FF5" w:rsidP="008E43DE">
            <w:pPr>
              <w:rPr>
                <w:lang w:val="en-GB"/>
              </w:rPr>
            </w:pPr>
          </w:p>
        </w:tc>
        <w:tc>
          <w:tcPr>
            <w:tcW w:w="974" w:type="dxa"/>
          </w:tcPr>
          <w:p w14:paraId="379BF156" w14:textId="77777777" w:rsidR="00D07FF5" w:rsidRPr="00D07FF5" w:rsidRDefault="00D07FF5" w:rsidP="008E43DE">
            <w:pPr>
              <w:rPr>
                <w:lang w:val="en-GB"/>
              </w:rPr>
            </w:pPr>
          </w:p>
        </w:tc>
        <w:tc>
          <w:tcPr>
            <w:tcW w:w="1147" w:type="dxa"/>
            <w:gridSpan w:val="2"/>
          </w:tcPr>
          <w:p w14:paraId="74864A01" w14:textId="77777777" w:rsidR="00D07FF5" w:rsidRPr="00D07FF5" w:rsidRDefault="00D07FF5" w:rsidP="008E43DE">
            <w:pPr>
              <w:rPr>
                <w:lang w:val="en-GB"/>
              </w:rPr>
            </w:pPr>
          </w:p>
        </w:tc>
        <w:tc>
          <w:tcPr>
            <w:tcW w:w="5929" w:type="dxa"/>
          </w:tcPr>
          <w:p w14:paraId="5ED1F96E" w14:textId="77777777" w:rsidR="00D07FF5" w:rsidRPr="00D07FF5" w:rsidRDefault="00D07FF5" w:rsidP="008E43DE">
            <w:pPr>
              <w:rPr>
                <w:lang w:val="en-GB"/>
              </w:rPr>
            </w:pPr>
            <w:r w:rsidRPr="00D07FF5">
              <w:rPr>
                <w:b/>
                <w:lang w:val="en-GB"/>
              </w:rPr>
              <w:t>New indicator</w:t>
            </w:r>
            <w:r w:rsidRPr="00D07FF5">
              <w:rPr>
                <w:lang w:val="en-GB"/>
              </w:rPr>
              <w:t xml:space="preserve">: </w:t>
            </w:r>
            <w:r w:rsidRPr="007876EE">
              <w:rPr>
                <w:i/>
                <w:lang w:val="en-GB"/>
              </w:rPr>
              <w:t>Non-monetary benefit sharing contributing to the understanding, conservation and sustainable use of biodiversity</w:t>
            </w:r>
            <w:r w:rsidRPr="00D07FF5">
              <w:rPr>
                <w:lang w:val="en-GB"/>
              </w:rPr>
              <w:t>; Relevant Goals and Targets: A, C, D, 1, 3, 4, 8, 9, 12, 19, 20; Row Number: 149</w:t>
            </w:r>
            <w:r w:rsidR="009B4F3B">
              <w:rPr>
                <w:lang w:val="en-GB"/>
              </w:rPr>
              <w:t>b</w:t>
            </w:r>
          </w:p>
        </w:tc>
      </w:tr>
      <w:tr w:rsidR="00D07FF5" w:rsidRPr="00D07FF5" w14:paraId="1092C1EC" w14:textId="77777777" w:rsidTr="007876EE">
        <w:trPr>
          <w:trHeight w:val="224"/>
        </w:trPr>
        <w:tc>
          <w:tcPr>
            <w:tcW w:w="794" w:type="dxa"/>
          </w:tcPr>
          <w:p w14:paraId="0EB2A5AE" w14:textId="77777777" w:rsidR="00D07FF5" w:rsidRPr="00D07FF5" w:rsidRDefault="00D07FF5" w:rsidP="008E43DE">
            <w:pPr>
              <w:rPr>
                <w:lang w:val="en-GB"/>
              </w:rPr>
            </w:pPr>
            <w:r w:rsidRPr="00D07FF5">
              <w:rPr>
                <w:lang w:val="en-GB"/>
              </w:rPr>
              <w:t>2</w:t>
            </w:r>
          </w:p>
        </w:tc>
        <w:tc>
          <w:tcPr>
            <w:tcW w:w="762" w:type="dxa"/>
          </w:tcPr>
          <w:p w14:paraId="768ACF5C" w14:textId="77777777" w:rsidR="00D07FF5" w:rsidRPr="00D07FF5" w:rsidRDefault="00D07FF5" w:rsidP="008E43DE">
            <w:pPr>
              <w:rPr>
                <w:lang w:val="en-GB"/>
              </w:rPr>
            </w:pPr>
            <w:r w:rsidRPr="00D07FF5">
              <w:rPr>
                <w:lang w:val="en-GB"/>
              </w:rPr>
              <w:t>35</w:t>
            </w:r>
          </w:p>
        </w:tc>
        <w:tc>
          <w:tcPr>
            <w:tcW w:w="974" w:type="dxa"/>
          </w:tcPr>
          <w:p w14:paraId="464203BE" w14:textId="77777777" w:rsidR="00D07FF5" w:rsidRPr="00D07FF5" w:rsidRDefault="00D07FF5" w:rsidP="008E43DE">
            <w:pPr>
              <w:rPr>
                <w:lang w:val="en-GB"/>
              </w:rPr>
            </w:pPr>
            <w:r w:rsidRPr="00D07FF5">
              <w:rPr>
                <w:lang w:val="en-GB"/>
              </w:rPr>
              <w:t>A</w:t>
            </w:r>
          </w:p>
        </w:tc>
        <w:tc>
          <w:tcPr>
            <w:tcW w:w="1147" w:type="dxa"/>
            <w:gridSpan w:val="2"/>
          </w:tcPr>
          <w:p w14:paraId="6D966BA9" w14:textId="77777777" w:rsidR="00D07FF5" w:rsidRPr="00D07FF5" w:rsidRDefault="00D07FF5" w:rsidP="008E43DE">
            <w:pPr>
              <w:rPr>
                <w:lang w:val="en-GB"/>
              </w:rPr>
            </w:pPr>
            <w:r w:rsidRPr="00D07FF5">
              <w:rPr>
                <w:lang w:val="en-GB"/>
              </w:rPr>
              <w:t>212b</w:t>
            </w:r>
          </w:p>
        </w:tc>
        <w:tc>
          <w:tcPr>
            <w:tcW w:w="5929" w:type="dxa"/>
          </w:tcPr>
          <w:p w14:paraId="3EAD11DB" w14:textId="77777777" w:rsidR="00D07FF5" w:rsidRPr="00D07FF5" w:rsidRDefault="00D07FF5" w:rsidP="008E43DE">
            <w:pPr>
              <w:rPr>
                <w:lang w:val="en-GB"/>
              </w:rPr>
            </w:pPr>
            <w:r w:rsidRPr="00D07FF5">
              <w:rPr>
                <w:b/>
                <w:lang w:val="en-GB"/>
              </w:rPr>
              <w:t>Proposed new indicator</w:t>
            </w:r>
            <w:r w:rsidRPr="00D07FF5">
              <w:rPr>
                <w:lang w:val="en-GB"/>
              </w:rPr>
              <w:t xml:space="preserve">: </w:t>
            </w:r>
            <w:r w:rsidRPr="00D07FF5">
              <w:rPr>
                <w:i/>
                <w:lang w:val="en-GB"/>
              </w:rPr>
              <w:t>Annual financial contributions allocated granted by public and private sources to sustain web-based research infrastructures operated under FAIR principles</w:t>
            </w:r>
            <w:r w:rsidRPr="00D07FF5">
              <w:rPr>
                <w:lang w:val="en-GB"/>
              </w:rPr>
              <w:t>; Relevant Goals and Targets: A, C, D, 1, 4, 5, 7, 9, 12, 15, 16, 19, 20; Row Number: 212b</w:t>
            </w:r>
          </w:p>
        </w:tc>
      </w:tr>
      <w:tr w:rsidR="009B4F3B" w:rsidRPr="00D07FF5" w14:paraId="12A9DBDF" w14:textId="77777777" w:rsidTr="009B708F">
        <w:trPr>
          <w:trHeight w:val="224"/>
        </w:trPr>
        <w:tc>
          <w:tcPr>
            <w:tcW w:w="794" w:type="dxa"/>
          </w:tcPr>
          <w:p w14:paraId="69263986" w14:textId="77777777" w:rsidR="009B4F3B" w:rsidRPr="00D07FF5" w:rsidRDefault="009B4F3B" w:rsidP="009B708F">
            <w:pPr>
              <w:rPr>
                <w:lang w:val="en-GB"/>
              </w:rPr>
            </w:pPr>
            <w:r>
              <w:rPr>
                <w:lang w:val="en-GB"/>
              </w:rPr>
              <w:t>3</w:t>
            </w:r>
          </w:p>
        </w:tc>
        <w:tc>
          <w:tcPr>
            <w:tcW w:w="762" w:type="dxa"/>
          </w:tcPr>
          <w:p w14:paraId="7A79ABC2" w14:textId="77777777" w:rsidR="009B4F3B" w:rsidRPr="00D07FF5" w:rsidRDefault="009B4F3B" w:rsidP="009B708F">
            <w:pPr>
              <w:rPr>
                <w:lang w:val="en-GB"/>
              </w:rPr>
            </w:pPr>
          </w:p>
        </w:tc>
        <w:tc>
          <w:tcPr>
            <w:tcW w:w="974" w:type="dxa"/>
          </w:tcPr>
          <w:p w14:paraId="28BF28C4" w14:textId="77777777" w:rsidR="009B4F3B" w:rsidRPr="00D07FF5" w:rsidRDefault="009B4F3B" w:rsidP="009B708F">
            <w:pPr>
              <w:rPr>
                <w:lang w:val="en-GB"/>
              </w:rPr>
            </w:pPr>
          </w:p>
        </w:tc>
        <w:tc>
          <w:tcPr>
            <w:tcW w:w="1147" w:type="dxa"/>
            <w:gridSpan w:val="2"/>
          </w:tcPr>
          <w:p w14:paraId="488BA146" w14:textId="77777777" w:rsidR="009B4F3B" w:rsidRPr="00D07FF5" w:rsidRDefault="009B4F3B" w:rsidP="009B708F">
            <w:pPr>
              <w:rPr>
                <w:lang w:val="en-GB"/>
              </w:rPr>
            </w:pPr>
          </w:p>
        </w:tc>
        <w:tc>
          <w:tcPr>
            <w:tcW w:w="5929" w:type="dxa"/>
          </w:tcPr>
          <w:p w14:paraId="2FB6CB81" w14:textId="77777777" w:rsidR="009B4F3B" w:rsidRPr="00D07FF5" w:rsidRDefault="009B4F3B" w:rsidP="009B708F">
            <w:pPr>
              <w:rPr>
                <w:lang w:val="en-GB"/>
              </w:rPr>
            </w:pPr>
            <w:r w:rsidRPr="00D07FF5">
              <w:rPr>
                <w:b/>
                <w:lang w:val="en-GB"/>
              </w:rPr>
              <w:t>Proposed new</w:t>
            </w:r>
            <w:r w:rsidRPr="00D07FF5">
              <w:rPr>
                <w:lang w:val="en-GB"/>
              </w:rPr>
              <w:t xml:space="preserve"> i</w:t>
            </w:r>
            <w:r w:rsidRPr="00D07FF5">
              <w:rPr>
                <w:b/>
                <w:lang w:val="en-GB"/>
              </w:rPr>
              <w:t>ndicator</w:t>
            </w:r>
            <w:r w:rsidRPr="00D07FF5">
              <w:rPr>
                <w:lang w:val="en-GB"/>
              </w:rPr>
              <w:t xml:space="preserve">: </w:t>
            </w:r>
            <w:r w:rsidRPr="007876EE">
              <w:rPr>
                <w:i/>
                <w:lang w:val="en-GB"/>
              </w:rPr>
              <w:t>Annual national or federal basic funding for research infrastructures as part of the GDP</w:t>
            </w:r>
            <w:r w:rsidRPr="00D07FF5">
              <w:rPr>
                <w:lang w:val="en-GB"/>
              </w:rPr>
              <w:t>; Relevant Goals and Targets: A, C, D, 1, 4, 5, 8, 9, 12, 15, 16, 18, 19, 20; Row Number: 21</w:t>
            </w:r>
            <w:r>
              <w:rPr>
                <w:lang w:val="en-GB"/>
              </w:rPr>
              <w:t>9</w:t>
            </w:r>
          </w:p>
        </w:tc>
      </w:tr>
      <w:tr w:rsidR="00D07FF5" w:rsidRPr="00D07FF5" w14:paraId="10C6DA12" w14:textId="77777777" w:rsidTr="007876EE">
        <w:trPr>
          <w:trHeight w:val="224"/>
        </w:trPr>
        <w:tc>
          <w:tcPr>
            <w:tcW w:w="794" w:type="dxa"/>
          </w:tcPr>
          <w:p w14:paraId="1964C2D8" w14:textId="77777777" w:rsidR="00D07FF5" w:rsidRPr="00D07FF5" w:rsidRDefault="00D07FF5" w:rsidP="008E43DE">
            <w:pPr>
              <w:rPr>
                <w:lang w:val="en-GB"/>
              </w:rPr>
            </w:pPr>
            <w:r w:rsidRPr="00D07FF5">
              <w:rPr>
                <w:lang w:val="en-GB"/>
              </w:rPr>
              <w:t>2</w:t>
            </w:r>
          </w:p>
        </w:tc>
        <w:tc>
          <w:tcPr>
            <w:tcW w:w="762" w:type="dxa"/>
          </w:tcPr>
          <w:p w14:paraId="4993A139" w14:textId="77777777" w:rsidR="00D07FF5" w:rsidRPr="00D07FF5" w:rsidRDefault="00D07FF5" w:rsidP="008E43DE">
            <w:pPr>
              <w:rPr>
                <w:lang w:val="en-GB"/>
              </w:rPr>
            </w:pPr>
            <w:r w:rsidRPr="00D07FF5">
              <w:rPr>
                <w:lang w:val="en-GB"/>
              </w:rPr>
              <w:t>36</w:t>
            </w:r>
          </w:p>
        </w:tc>
        <w:tc>
          <w:tcPr>
            <w:tcW w:w="974" w:type="dxa"/>
          </w:tcPr>
          <w:p w14:paraId="3F9CEFDC" w14:textId="77777777" w:rsidR="00D07FF5" w:rsidRPr="00D07FF5" w:rsidRDefault="00D07FF5" w:rsidP="008E43DE">
            <w:pPr>
              <w:rPr>
                <w:lang w:val="en-GB"/>
              </w:rPr>
            </w:pPr>
            <w:r w:rsidRPr="00D07FF5">
              <w:rPr>
                <w:lang w:val="en-GB"/>
              </w:rPr>
              <w:t>C</w:t>
            </w:r>
          </w:p>
        </w:tc>
        <w:tc>
          <w:tcPr>
            <w:tcW w:w="1147" w:type="dxa"/>
            <w:gridSpan w:val="2"/>
          </w:tcPr>
          <w:p w14:paraId="02AA90D6" w14:textId="77777777" w:rsidR="00D07FF5" w:rsidRPr="00D07FF5" w:rsidRDefault="00D07FF5" w:rsidP="008E43DE">
            <w:pPr>
              <w:rPr>
                <w:lang w:val="en-GB"/>
              </w:rPr>
            </w:pPr>
            <w:r w:rsidRPr="00D07FF5">
              <w:rPr>
                <w:lang w:val="en-GB"/>
              </w:rPr>
              <w:t>226</w:t>
            </w:r>
          </w:p>
        </w:tc>
        <w:tc>
          <w:tcPr>
            <w:tcW w:w="5929" w:type="dxa"/>
          </w:tcPr>
          <w:p w14:paraId="648300E9" w14:textId="77777777" w:rsidR="00D07FF5" w:rsidRPr="00D07FF5" w:rsidRDefault="00D07FF5" w:rsidP="008E43DE">
            <w:pPr>
              <w:rPr>
                <w:lang w:val="en-GB"/>
              </w:rPr>
            </w:pPr>
            <w:r w:rsidRPr="00D07FF5">
              <w:rPr>
                <w:b/>
                <w:lang w:val="en-GB"/>
              </w:rPr>
              <w:t xml:space="preserve">Adjusted indicator: </w:t>
            </w:r>
            <w:r w:rsidRPr="00D07FF5">
              <w:rPr>
                <w:lang w:val="en-GB"/>
              </w:rPr>
              <w:t>Completeness of the world’s species catalogue; Relevant Goals and Targets: A, C, D, 1, 3, 4, 5, 7, 8, 9, 12, 19; Row Number: 226</w:t>
            </w:r>
          </w:p>
        </w:tc>
      </w:tr>
      <w:tr w:rsidR="00D07FF5" w:rsidRPr="00D07FF5" w14:paraId="7D47611D" w14:textId="77777777" w:rsidTr="007876EE">
        <w:trPr>
          <w:trHeight w:val="224"/>
        </w:trPr>
        <w:tc>
          <w:tcPr>
            <w:tcW w:w="794" w:type="dxa"/>
          </w:tcPr>
          <w:p w14:paraId="37A88C7A" w14:textId="77777777" w:rsidR="00D07FF5" w:rsidRPr="00D07FF5" w:rsidRDefault="00D07FF5" w:rsidP="008E43DE">
            <w:pPr>
              <w:rPr>
                <w:lang w:val="en-GB"/>
              </w:rPr>
            </w:pPr>
            <w:r w:rsidRPr="00D07FF5">
              <w:rPr>
                <w:lang w:val="en-GB"/>
              </w:rPr>
              <w:t>2</w:t>
            </w:r>
          </w:p>
        </w:tc>
        <w:tc>
          <w:tcPr>
            <w:tcW w:w="762" w:type="dxa"/>
          </w:tcPr>
          <w:p w14:paraId="5821F70A" w14:textId="77777777" w:rsidR="00D07FF5" w:rsidRPr="00D07FF5" w:rsidRDefault="00D07FF5" w:rsidP="008E43DE">
            <w:pPr>
              <w:rPr>
                <w:lang w:val="en-GB"/>
              </w:rPr>
            </w:pPr>
            <w:r w:rsidRPr="00D07FF5">
              <w:rPr>
                <w:lang w:val="en-GB"/>
              </w:rPr>
              <w:t>36</w:t>
            </w:r>
          </w:p>
        </w:tc>
        <w:tc>
          <w:tcPr>
            <w:tcW w:w="974" w:type="dxa"/>
          </w:tcPr>
          <w:p w14:paraId="2A0F28DB" w14:textId="77777777" w:rsidR="00D07FF5" w:rsidRPr="00D07FF5" w:rsidRDefault="00D07FF5" w:rsidP="008E43DE">
            <w:pPr>
              <w:rPr>
                <w:lang w:val="en-GB"/>
              </w:rPr>
            </w:pPr>
            <w:r w:rsidRPr="00D07FF5">
              <w:rPr>
                <w:lang w:val="en-GB"/>
              </w:rPr>
              <w:t>C</w:t>
            </w:r>
          </w:p>
        </w:tc>
        <w:tc>
          <w:tcPr>
            <w:tcW w:w="1147" w:type="dxa"/>
            <w:gridSpan w:val="2"/>
          </w:tcPr>
          <w:p w14:paraId="229F1474" w14:textId="77777777" w:rsidR="00D07FF5" w:rsidRPr="00D07FF5" w:rsidRDefault="00D07FF5" w:rsidP="008E43DE">
            <w:pPr>
              <w:rPr>
                <w:lang w:val="en-GB"/>
              </w:rPr>
            </w:pPr>
            <w:r w:rsidRPr="00D07FF5">
              <w:rPr>
                <w:lang w:val="en-GB"/>
              </w:rPr>
              <w:t>226b</w:t>
            </w:r>
          </w:p>
        </w:tc>
        <w:tc>
          <w:tcPr>
            <w:tcW w:w="5929" w:type="dxa"/>
          </w:tcPr>
          <w:p w14:paraId="4BE07723" w14:textId="77777777" w:rsidR="00D07FF5" w:rsidRPr="00D07FF5" w:rsidRDefault="00D07FF5" w:rsidP="00754F31">
            <w:pPr>
              <w:rPr>
                <w:lang w:val="en-GB"/>
              </w:rPr>
            </w:pPr>
            <w:r w:rsidRPr="00D07FF5">
              <w:rPr>
                <w:b/>
                <w:lang w:val="en-GB"/>
              </w:rPr>
              <w:t>New indicator</w:t>
            </w:r>
            <w:r w:rsidRPr="00D07FF5">
              <w:rPr>
                <w:lang w:val="en-GB"/>
              </w:rPr>
              <w:t xml:space="preserve">: </w:t>
            </w:r>
            <w:r w:rsidRPr="007876EE">
              <w:rPr>
                <w:i/>
                <w:lang w:val="en-GB"/>
              </w:rPr>
              <w:t>Number of datasets published by ex-situ facilities through data aggregators such as INSDC databases, BOLD or GBIF accessible has increased</w:t>
            </w:r>
            <w:r w:rsidRPr="00D07FF5">
              <w:rPr>
                <w:lang w:val="en-GB"/>
              </w:rPr>
              <w:t>; Relevant Goals and Targets: A, C, D, 1, 3, 4, 5, 7, 8, 9, 12, 19, 20; Row Number: 226</w:t>
            </w:r>
          </w:p>
        </w:tc>
      </w:tr>
      <w:tr w:rsidR="00754F31" w:rsidRPr="00D07FF5" w14:paraId="554D1838" w14:textId="77777777" w:rsidTr="007876EE">
        <w:trPr>
          <w:trHeight w:val="224"/>
        </w:trPr>
        <w:tc>
          <w:tcPr>
            <w:tcW w:w="794" w:type="dxa"/>
          </w:tcPr>
          <w:p w14:paraId="366588DA" w14:textId="77777777" w:rsidR="00754F31" w:rsidRPr="00D07FF5" w:rsidRDefault="00754F31" w:rsidP="008E43DE">
            <w:pPr>
              <w:rPr>
                <w:lang w:val="en-GB"/>
              </w:rPr>
            </w:pPr>
          </w:p>
        </w:tc>
        <w:tc>
          <w:tcPr>
            <w:tcW w:w="762" w:type="dxa"/>
          </w:tcPr>
          <w:p w14:paraId="703FDBA6" w14:textId="77777777" w:rsidR="00754F31" w:rsidRPr="00D07FF5" w:rsidRDefault="00754F31" w:rsidP="008E43DE">
            <w:pPr>
              <w:rPr>
                <w:lang w:val="en-GB"/>
              </w:rPr>
            </w:pPr>
          </w:p>
        </w:tc>
        <w:tc>
          <w:tcPr>
            <w:tcW w:w="974" w:type="dxa"/>
          </w:tcPr>
          <w:p w14:paraId="5CDA61F2" w14:textId="77777777" w:rsidR="00754F31" w:rsidRPr="00D07FF5" w:rsidRDefault="00754F31" w:rsidP="008E43DE">
            <w:pPr>
              <w:rPr>
                <w:lang w:val="en-GB"/>
              </w:rPr>
            </w:pPr>
          </w:p>
        </w:tc>
        <w:tc>
          <w:tcPr>
            <w:tcW w:w="1147" w:type="dxa"/>
            <w:gridSpan w:val="2"/>
          </w:tcPr>
          <w:p w14:paraId="40EC5775" w14:textId="77777777" w:rsidR="00754F31" w:rsidRPr="00D07FF5" w:rsidRDefault="00754F31" w:rsidP="008E43DE">
            <w:pPr>
              <w:rPr>
                <w:lang w:val="en-GB"/>
              </w:rPr>
            </w:pPr>
          </w:p>
        </w:tc>
        <w:tc>
          <w:tcPr>
            <w:tcW w:w="5929" w:type="dxa"/>
          </w:tcPr>
          <w:p w14:paraId="45E3F57A" w14:textId="77777777" w:rsidR="00754F31" w:rsidRPr="00D07FF5" w:rsidRDefault="00754F31" w:rsidP="00A07ABB">
            <w:pPr>
              <w:rPr>
                <w:b/>
                <w:lang w:val="en-GB"/>
              </w:rPr>
            </w:pPr>
            <w:r w:rsidRPr="0098434F">
              <w:rPr>
                <w:lang w:val="en-GB"/>
              </w:rPr>
              <w:t xml:space="preserve">Proposed new </w:t>
            </w:r>
            <w:r w:rsidR="009B4F3B">
              <w:rPr>
                <w:lang w:val="en-GB"/>
              </w:rPr>
              <w:t>i</w:t>
            </w:r>
            <w:r w:rsidRPr="0098434F">
              <w:rPr>
                <w:lang w:val="en-GB"/>
              </w:rPr>
              <w:t>ndicator</w:t>
            </w:r>
            <w:r w:rsidR="009B4F3B">
              <w:rPr>
                <w:lang w:val="en-GB"/>
              </w:rPr>
              <w:t>:</w:t>
            </w:r>
            <w:r w:rsidRPr="0098434F">
              <w:rPr>
                <w:lang w:val="en-GB"/>
              </w:rPr>
              <w:t xml:space="preserve"> </w:t>
            </w:r>
            <w:r w:rsidRPr="007876EE">
              <w:rPr>
                <w:i/>
                <w:lang w:val="en-GB"/>
              </w:rPr>
              <w:t>Number of specimens accessible in ex-situ facilities has increased</w:t>
            </w:r>
            <w:r w:rsidRPr="00D07FF5">
              <w:rPr>
                <w:lang w:val="en-GB"/>
              </w:rPr>
              <w:t xml:space="preserve">; </w:t>
            </w:r>
            <w:r w:rsidRPr="007876EE">
              <w:rPr>
                <w:lang w:val="en-GB"/>
              </w:rPr>
              <w:t>Relevant Goals and Targets: A, C,1, 4, 5, 8, 9, 12, 19;</w:t>
            </w:r>
            <w:r w:rsidRPr="00D07FF5">
              <w:rPr>
                <w:lang w:val="en-GB"/>
              </w:rPr>
              <w:t xml:space="preserve"> Row Number: </w:t>
            </w:r>
            <w:r>
              <w:rPr>
                <w:lang w:val="en-GB"/>
              </w:rPr>
              <w:t>227b</w:t>
            </w:r>
          </w:p>
        </w:tc>
      </w:tr>
      <w:tr w:rsidR="00D07FF5" w:rsidRPr="00E10372" w14:paraId="6B6430B2" w14:textId="77777777" w:rsidTr="007876EE">
        <w:trPr>
          <w:trHeight w:val="224"/>
        </w:trPr>
        <w:tc>
          <w:tcPr>
            <w:tcW w:w="794" w:type="dxa"/>
          </w:tcPr>
          <w:p w14:paraId="09A70074" w14:textId="77777777" w:rsidR="00D07FF5" w:rsidRPr="00D07FF5" w:rsidRDefault="00D07FF5" w:rsidP="008E43DE">
            <w:pPr>
              <w:rPr>
                <w:lang w:val="en-GB"/>
              </w:rPr>
            </w:pPr>
            <w:r w:rsidRPr="00D07FF5">
              <w:rPr>
                <w:lang w:val="en-GB"/>
              </w:rPr>
              <w:t>2</w:t>
            </w:r>
          </w:p>
        </w:tc>
        <w:tc>
          <w:tcPr>
            <w:tcW w:w="762" w:type="dxa"/>
          </w:tcPr>
          <w:p w14:paraId="66C90907" w14:textId="77777777" w:rsidR="00D07FF5" w:rsidRPr="00D07FF5" w:rsidRDefault="00D07FF5" w:rsidP="008E43DE">
            <w:pPr>
              <w:rPr>
                <w:lang w:val="en-GB"/>
              </w:rPr>
            </w:pPr>
            <w:r w:rsidRPr="00D07FF5">
              <w:rPr>
                <w:lang w:val="en-GB"/>
              </w:rPr>
              <w:t>37</w:t>
            </w:r>
          </w:p>
        </w:tc>
        <w:tc>
          <w:tcPr>
            <w:tcW w:w="974" w:type="dxa"/>
          </w:tcPr>
          <w:p w14:paraId="496C35CC" w14:textId="77777777" w:rsidR="00D07FF5" w:rsidRPr="00D07FF5" w:rsidRDefault="00D07FF5" w:rsidP="008E43DE">
            <w:pPr>
              <w:rPr>
                <w:lang w:val="en-GB"/>
              </w:rPr>
            </w:pPr>
            <w:r w:rsidRPr="00D07FF5">
              <w:rPr>
                <w:lang w:val="en-GB"/>
              </w:rPr>
              <w:t>C</w:t>
            </w:r>
          </w:p>
        </w:tc>
        <w:tc>
          <w:tcPr>
            <w:tcW w:w="1147" w:type="dxa"/>
            <w:gridSpan w:val="2"/>
          </w:tcPr>
          <w:p w14:paraId="5758AE4C" w14:textId="77777777" w:rsidR="00D07FF5" w:rsidRPr="00D07FF5" w:rsidRDefault="00D07FF5" w:rsidP="008E43DE">
            <w:pPr>
              <w:rPr>
                <w:lang w:val="en-GB"/>
              </w:rPr>
            </w:pPr>
            <w:r w:rsidRPr="00D07FF5">
              <w:rPr>
                <w:lang w:val="en-GB"/>
              </w:rPr>
              <w:t>234</w:t>
            </w:r>
          </w:p>
        </w:tc>
        <w:tc>
          <w:tcPr>
            <w:tcW w:w="5929" w:type="dxa"/>
          </w:tcPr>
          <w:p w14:paraId="002375A0" w14:textId="77777777" w:rsidR="00D07FF5" w:rsidRPr="00E10372" w:rsidRDefault="00D07FF5" w:rsidP="008E43DE">
            <w:pPr>
              <w:rPr>
                <w:lang w:val="en-GB"/>
              </w:rPr>
            </w:pPr>
            <w:r w:rsidRPr="00D07FF5">
              <w:rPr>
                <w:b/>
                <w:lang w:val="en-GB"/>
              </w:rPr>
              <w:t>New monitoring indicator</w:t>
            </w:r>
            <w:r w:rsidRPr="00D07FF5">
              <w:rPr>
                <w:lang w:val="en-GB"/>
              </w:rPr>
              <w:t xml:space="preserve">: </w:t>
            </w:r>
            <w:r w:rsidRPr="007876EE">
              <w:rPr>
                <w:i/>
                <w:lang w:val="en-GB"/>
              </w:rPr>
              <w:t>Number of bachelor &amp; master degrees granted in biodiversity relevant research disciplines on national level</w:t>
            </w:r>
            <w:r w:rsidRPr="00D07FF5">
              <w:rPr>
                <w:lang w:val="en-GB"/>
              </w:rPr>
              <w:t>; Relevant Goals and Targets: B, D, 2, 4, 8, 9, 10, 12, 13, 14, 15, 19, 20; Row Number: 234</w:t>
            </w:r>
          </w:p>
        </w:tc>
      </w:tr>
    </w:tbl>
    <w:p w14:paraId="7DAD17FE" w14:textId="77777777" w:rsidR="00AA726F" w:rsidRPr="00E10372" w:rsidRDefault="00AA726F" w:rsidP="00DB71FC">
      <w:pPr>
        <w:pStyle w:val="Default"/>
        <w:jc w:val="center"/>
        <w:rPr>
          <w:b/>
          <w:sz w:val="22"/>
          <w:szCs w:val="22"/>
          <w:u w:val="single"/>
          <w:lang w:val="en-GB"/>
        </w:rPr>
      </w:pPr>
    </w:p>
    <w:p w14:paraId="747E791C" w14:textId="77777777" w:rsidR="00AA726F" w:rsidRPr="00E10372" w:rsidRDefault="00624FAA" w:rsidP="00DB71FC">
      <w:pPr>
        <w:jc w:val="both"/>
        <w:rPr>
          <w:i/>
          <w:szCs w:val="22"/>
          <w:lang w:val="en-GB"/>
        </w:rPr>
      </w:pPr>
      <w:r w:rsidRPr="00E10372">
        <w:rPr>
          <w:i/>
          <w:sz w:val="22"/>
          <w:szCs w:val="22"/>
          <w:lang w:val="en-GB"/>
        </w:rPr>
        <w:t xml:space="preserve">Comments should be sent by e-mail to </w:t>
      </w:r>
      <w:hyperlink r:id="rId32" w:history="1">
        <w:r w:rsidRPr="00E10372">
          <w:rPr>
            <w:rStyle w:val="Hyperlink"/>
            <w:i/>
            <w:sz w:val="22"/>
            <w:szCs w:val="22"/>
            <w:lang w:val="en-GB"/>
          </w:rPr>
          <w:t>secretariat@cbd.int</w:t>
        </w:r>
      </w:hyperlink>
      <w:r w:rsidRPr="00E10372">
        <w:rPr>
          <w:i/>
          <w:sz w:val="22"/>
          <w:szCs w:val="22"/>
          <w:lang w:val="en-GB"/>
        </w:rPr>
        <w:t xml:space="preserve"> </w:t>
      </w:r>
      <w:r w:rsidRPr="00E10372">
        <w:rPr>
          <w:b/>
          <w:i/>
          <w:sz w:val="22"/>
          <w:szCs w:val="22"/>
          <w:lang w:val="en-GB"/>
        </w:rPr>
        <w:t xml:space="preserve">no later than </w:t>
      </w:r>
      <w:r w:rsidR="002337AC" w:rsidRPr="00E10372">
        <w:rPr>
          <w:b/>
          <w:i/>
          <w:sz w:val="22"/>
          <w:szCs w:val="22"/>
          <w:lang w:val="en-GB"/>
        </w:rPr>
        <w:t>25 July 2020</w:t>
      </w:r>
      <w:r w:rsidRPr="00E10372">
        <w:rPr>
          <w:i/>
          <w:sz w:val="22"/>
          <w:szCs w:val="22"/>
          <w:lang w:val="en-GB"/>
        </w:rPr>
        <w:t>.</w:t>
      </w:r>
    </w:p>
    <w:sectPr w:rsidR="00AA726F" w:rsidRPr="00E10372" w:rsidSect="00A312D8">
      <w:headerReference w:type="first" r:id="rId33"/>
      <w:pgSz w:w="12240" w:h="15840" w:code="1"/>
      <w:pgMar w:top="1134" w:right="1418" w:bottom="1134" w:left="1418" w:header="340" w:footer="113"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D321585" w14:textId="77777777" w:rsidR="00272230" w:rsidRDefault="00272230">
      <w:r>
        <w:separator/>
      </w:r>
    </w:p>
  </w:endnote>
  <w:endnote w:type="continuationSeparator" w:id="0">
    <w:p w14:paraId="39757C1E" w14:textId="77777777" w:rsidR="00272230" w:rsidRDefault="002722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78F101F" w14:textId="77777777" w:rsidR="00272230" w:rsidRDefault="00272230">
      <w:r>
        <w:separator/>
      </w:r>
    </w:p>
  </w:footnote>
  <w:footnote w:type="continuationSeparator" w:id="0">
    <w:p w14:paraId="491896B8" w14:textId="77777777" w:rsidR="00272230" w:rsidRDefault="00272230">
      <w:r>
        <w:continuationSeparator/>
      </w:r>
    </w:p>
  </w:footnote>
  <w:footnote w:id="1">
    <w:p w14:paraId="59ABC649" w14:textId="77777777" w:rsidR="0005302D" w:rsidRDefault="0005302D" w:rsidP="00750EDF">
      <w:pPr>
        <w:pStyle w:val="FootnoteText"/>
      </w:pPr>
      <w:r>
        <w:rPr>
          <w:rStyle w:val="FootnoteReference"/>
        </w:rPr>
        <w:footnoteRef/>
      </w:r>
      <w:r>
        <w:t xml:space="preserve"> </w:t>
      </w:r>
      <w:hyperlink r:id="rId1" w:history="1">
        <w:r w:rsidRPr="006C519C">
          <w:rPr>
            <w:rStyle w:val="Hyperlink"/>
          </w:rPr>
          <w:t>CBD/WG2020/REC/2/1</w:t>
        </w:r>
      </w:hyperlink>
    </w:p>
  </w:footnote>
  <w:footnote w:id="2">
    <w:p w14:paraId="2DE2B836" w14:textId="77777777" w:rsidR="0005302D" w:rsidRDefault="0005302D">
      <w:pPr>
        <w:pStyle w:val="FootnoteText"/>
      </w:pPr>
      <w:r>
        <w:rPr>
          <w:rStyle w:val="FootnoteReference"/>
        </w:rPr>
        <w:footnoteRef/>
      </w:r>
      <w:r>
        <w:t xml:space="preserve"> </w:t>
      </w:r>
      <w:hyperlink r:id="rId2" w:history="1">
        <w:r>
          <w:rPr>
            <w:rStyle w:val="Hyperlink"/>
          </w:rPr>
          <w:t>https://www.cbd.int/conferences/post2020</w:t>
        </w:r>
      </w:hyperlink>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F5EEA1" w14:textId="77777777" w:rsidR="0005302D" w:rsidRDefault="0005302D" w:rsidP="00CB31A6">
    <w:pPr>
      <w:pStyle w:val="Header"/>
      <w:tabs>
        <w:tab w:val="clear" w:pos="8640"/>
        <w:tab w:val="right" w:pos="10260"/>
      </w:tabs>
      <w:spacing w:line="480" w:lineRule="auto"/>
      <w:ind w:left="-1260" w:right="-856"/>
      <w:jc w:val="center"/>
      <w:rPr>
        <w:rFonts w:ascii="Arial" w:hAnsi="Arial" w:cs="Arial"/>
        <w:sz w:val="32"/>
        <w:szCs w:val="32"/>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656873"/>
    <w:multiLevelType w:val="hybridMultilevel"/>
    <w:tmpl w:val="7DEC24CA"/>
    <w:lvl w:ilvl="0" w:tplc="95CADAC6">
      <w:start w:val="1"/>
      <w:numFmt w:val="decimal"/>
      <w:lvlText w:val="%1."/>
      <w:lvlJc w:val="left"/>
      <w:pPr>
        <w:tabs>
          <w:tab w:val="num" w:pos="360"/>
        </w:tabs>
        <w:ind w:left="648" w:hanging="288"/>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 w15:restartNumberingAfterBreak="0">
    <w:nsid w:val="2B87148B"/>
    <w:multiLevelType w:val="hybridMultilevel"/>
    <w:tmpl w:val="897026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1FD5BF7"/>
    <w:multiLevelType w:val="hybridMultilevel"/>
    <w:tmpl w:val="A5FAFA7A"/>
    <w:lvl w:ilvl="0" w:tplc="BBECF624">
      <w:start w:val="1"/>
      <w:numFmt w:val="decimal"/>
      <w:lvlText w:val="%1."/>
      <w:lvlJc w:val="left"/>
      <w:pPr>
        <w:tabs>
          <w:tab w:val="num" w:pos="360"/>
        </w:tabs>
        <w:ind w:firstLine="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 w15:restartNumberingAfterBreak="0">
    <w:nsid w:val="49E34F8F"/>
    <w:multiLevelType w:val="hybridMultilevel"/>
    <w:tmpl w:val="F446D9E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51E90DC2"/>
    <w:multiLevelType w:val="hybridMultilevel"/>
    <w:tmpl w:val="F12A7F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E095B87"/>
    <w:multiLevelType w:val="hybridMultilevel"/>
    <w:tmpl w:val="2B76C638"/>
    <w:lvl w:ilvl="0" w:tplc="4D1A35D8">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2"/>
  </w:num>
  <w:num w:numId="2">
    <w:abstractNumId w:val="0"/>
  </w:num>
  <w:num w:numId="3">
    <w:abstractNumId w:val="5"/>
  </w:num>
  <w:num w:numId="4">
    <w:abstractNumId w:val="3"/>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7BAE"/>
    <w:rsid w:val="000011E4"/>
    <w:rsid w:val="0000434A"/>
    <w:rsid w:val="00005D96"/>
    <w:rsid w:val="0001655B"/>
    <w:rsid w:val="00020CB7"/>
    <w:rsid w:val="0002384F"/>
    <w:rsid w:val="000301F7"/>
    <w:rsid w:val="00032E8B"/>
    <w:rsid w:val="00033265"/>
    <w:rsid w:val="00034026"/>
    <w:rsid w:val="0003621C"/>
    <w:rsid w:val="00045782"/>
    <w:rsid w:val="0005093E"/>
    <w:rsid w:val="0005302D"/>
    <w:rsid w:val="00053583"/>
    <w:rsid w:val="00060F26"/>
    <w:rsid w:val="000612A5"/>
    <w:rsid w:val="00066A0D"/>
    <w:rsid w:val="00082816"/>
    <w:rsid w:val="000861DA"/>
    <w:rsid w:val="00090581"/>
    <w:rsid w:val="000968B8"/>
    <w:rsid w:val="000A1EAF"/>
    <w:rsid w:val="000A7CA1"/>
    <w:rsid w:val="000B6228"/>
    <w:rsid w:val="000C0B6C"/>
    <w:rsid w:val="000D5987"/>
    <w:rsid w:val="000F2F2B"/>
    <w:rsid w:val="000F5E14"/>
    <w:rsid w:val="001008E9"/>
    <w:rsid w:val="001029A3"/>
    <w:rsid w:val="0011369D"/>
    <w:rsid w:val="001208DE"/>
    <w:rsid w:val="00125D8D"/>
    <w:rsid w:val="00131A78"/>
    <w:rsid w:val="00153018"/>
    <w:rsid w:val="00160863"/>
    <w:rsid w:val="00161803"/>
    <w:rsid w:val="00167150"/>
    <w:rsid w:val="00170A3F"/>
    <w:rsid w:val="00174BDE"/>
    <w:rsid w:val="001771FC"/>
    <w:rsid w:val="001929CF"/>
    <w:rsid w:val="00192B52"/>
    <w:rsid w:val="00193F44"/>
    <w:rsid w:val="00194236"/>
    <w:rsid w:val="001945A6"/>
    <w:rsid w:val="001A7B51"/>
    <w:rsid w:val="001B3BC0"/>
    <w:rsid w:val="001B7642"/>
    <w:rsid w:val="001D3754"/>
    <w:rsid w:val="001E3E11"/>
    <w:rsid w:val="001F34E8"/>
    <w:rsid w:val="00203867"/>
    <w:rsid w:val="00211568"/>
    <w:rsid w:val="002317BD"/>
    <w:rsid w:val="002324A3"/>
    <w:rsid w:val="002337AC"/>
    <w:rsid w:val="00235196"/>
    <w:rsid w:val="00237CB5"/>
    <w:rsid w:val="002446DB"/>
    <w:rsid w:val="00244FE0"/>
    <w:rsid w:val="0024738C"/>
    <w:rsid w:val="00247402"/>
    <w:rsid w:val="002525C0"/>
    <w:rsid w:val="00252AD9"/>
    <w:rsid w:val="002536CE"/>
    <w:rsid w:val="0025646E"/>
    <w:rsid w:val="00261F47"/>
    <w:rsid w:val="00262CE6"/>
    <w:rsid w:val="00272230"/>
    <w:rsid w:val="00290379"/>
    <w:rsid w:val="00290B46"/>
    <w:rsid w:val="00293F53"/>
    <w:rsid w:val="0029785C"/>
    <w:rsid w:val="00297A07"/>
    <w:rsid w:val="002A5D51"/>
    <w:rsid w:val="002A6DA8"/>
    <w:rsid w:val="002D065D"/>
    <w:rsid w:val="00304017"/>
    <w:rsid w:val="00304AE0"/>
    <w:rsid w:val="00305B1F"/>
    <w:rsid w:val="00312698"/>
    <w:rsid w:val="00323670"/>
    <w:rsid w:val="003249B9"/>
    <w:rsid w:val="00332A6E"/>
    <w:rsid w:val="00333F18"/>
    <w:rsid w:val="00335407"/>
    <w:rsid w:val="00353918"/>
    <w:rsid w:val="003642C6"/>
    <w:rsid w:val="003732A9"/>
    <w:rsid w:val="00375C50"/>
    <w:rsid w:val="00384EB6"/>
    <w:rsid w:val="003A0444"/>
    <w:rsid w:val="003A49EE"/>
    <w:rsid w:val="003B6338"/>
    <w:rsid w:val="003D6BBF"/>
    <w:rsid w:val="003E0BA2"/>
    <w:rsid w:val="003E3F54"/>
    <w:rsid w:val="003E63A9"/>
    <w:rsid w:val="003F1CC6"/>
    <w:rsid w:val="003F5EC1"/>
    <w:rsid w:val="00404BD3"/>
    <w:rsid w:val="004166EA"/>
    <w:rsid w:val="00426C83"/>
    <w:rsid w:val="0043164D"/>
    <w:rsid w:val="004370E8"/>
    <w:rsid w:val="0044078A"/>
    <w:rsid w:val="004422E0"/>
    <w:rsid w:val="00444DBA"/>
    <w:rsid w:val="00445981"/>
    <w:rsid w:val="00451999"/>
    <w:rsid w:val="00451C71"/>
    <w:rsid w:val="00454CE8"/>
    <w:rsid w:val="004672F3"/>
    <w:rsid w:val="004710AE"/>
    <w:rsid w:val="004753E6"/>
    <w:rsid w:val="004864F4"/>
    <w:rsid w:val="00487C28"/>
    <w:rsid w:val="00495268"/>
    <w:rsid w:val="004959F9"/>
    <w:rsid w:val="004971D2"/>
    <w:rsid w:val="004A7EED"/>
    <w:rsid w:val="004B3AC2"/>
    <w:rsid w:val="004B4DA3"/>
    <w:rsid w:val="004C72C3"/>
    <w:rsid w:val="004E065F"/>
    <w:rsid w:val="004E0928"/>
    <w:rsid w:val="004E2A69"/>
    <w:rsid w:val="004E4BCF"/>
    <w:rsid w:val="004F0B61"/>
    <w:rsid w:val="004F15BA"/>
    <w:rsid w:val="004F1EB4"/>
    <w:rsid w:val="00506FCD"/>
    <w:rsid w:val="005173DF"/>
    <w:rsid w:val="00520BA1"/>
    <w:rsid w:val="00532BBA"/>
    <w:rsid w:val="00533D7C"/>
    <w:rsid w:val="00542313"/>
    <w:rsid w:val="005432E0"/>
    <w:rsid w:val="00543E85"/>
    <w:rsid w:val="005469ED"/>
    <w:rsid w:val="0055668B"/>
    <w:rsid w:val="005710CE"/>
    <w:rsid w:val="0057436E"/>
    <w:rsid w:val="00581C00"/>
    <w:rsid w:val="005824FC"/>
    <w:rsid w:val="00585692"/>
    <w:rsid w:val="00590627"/>
    <w:rsid w:val="005932D5"/>
    <w:rsid w:val="005A1341"/>
    <w:rsid w:val="005C3F60"/>
    <w:rsid w:val="005D2E65"/>
    <w:rsid w:val="005D4E6A"/>
    <w:rsid w:val="005D5557"/>
    <w:rsid w:val="005D6E9D"/>
    <w:rsid w:val="005E02BD"/>
    <w:rsid w:val="005E2407"/>
    <w:rsid w:val="005E3791"/>
    <w:rsid w:val="005F0260"/>
    <w:rsid w:val="005F3A79"/>
    <w:rsid w:val="005F6F24"/>
    <w:rsid w:val="00600804"/>
    <w:rsid w:val="006053A8"/>
    <w:rsid w:val="006056FD"/>
    <w:rsid w:val="00622AAD"/>
    <w:rsid w:val="00623A3B"/>
    <w:rsid w:val="00624C82"/>
    <w:rsid w:val="00624FAA"/>
    <w:rsid w:val="00626CE8"/>
    <w:rsid w:val="006429E8"/>
    <w:rsid w:val="00642AC0"/>
    <w:rsid w:val="00647D02"/>
    <w:rsid w:val="006545D8"/>
    <w:rsid w:val="00660456"/>
    <w:rsid w:val="00661157"/>
    <w:rsid w:val="006618C3"/>
    <w:rsid w:val="006644FC"/>
    <w:rsid w:val="00665BC7"/>
    <w:rsid w:val="0067444B"/>
    <w:rsid w:val="0068008B"/>
    <w:rsid w:val="00690111"/>
    <w:rsid w:val="006A29A6"/>
    <w:rsid w:val="006B6C7B"/>
    <w:rsid w:val="006C0818"/>
    <w:rsid w:val="006D0DB0"/>
    <w:rsid w:val="006D5291"/>
    <w:rsid w:val="006D592C"/>
    <w:rsid w:val="006D6A48"/>
    <w:rsid w:val="006D7659"/>
    <w:rsid w:val="006E2745"/>
    <w:rsid w:val="006E39E5"/>
    <w:rsid w:val="006F26E5"/>
    <w:rsid w:val="006F40ED"/>
    <w:rsid w:val="006F4D56"/>
    <w:rsid w:val="00705B3F"/>
    <w:rsid w:val="0073604C"/>
    <w:rsid w:val="007448EA"/>
    <w:rsid w:val="0074768B"/>
    <w:rsid w:val="00750EDF"/>
    <w:rsid w:val="00754BEE"/>
    <w:rsid w:val="00754F31"/>
    <w:rsid w:val="0075653C"/>
    <w:rsid w:val="00757A3C"/>
    <w:rsid w:val="007632BF"/>
    <w:rsid w:val="00782091"/>
    <w:rsid w:val="007825A3"/>
    <w:rsid w:val="007876EE"/>
    <w:rsid w:val="0079367D"/>
    <w:rsid w:val="00794172"/>
    <w:rsid w:val="00796A1A"/>
    <w:rsid w:val="007A0958"/>
    <w:rsid w:val="007A24E9"/>
    <w:rsid w:val="007A52FE"/>
    <w:rsid w:val="007B0D76"/>
    <w:rsid w:val="007C0C1B"/>
    <w:rsid w:val="007D13B8"/>
    <w:rsid w:val="007D1A8B"/>
    <w:rsid w:val="007D3A5C"/>
    <w:rsid w:val="007E51CE"/>
    <w:rsid w:val="007E7CE0"/>
    <w:rsid w:val="007F04C6"/>
    <w:rsid w:val="00801D1A"/>
    <w:rsid w:val="00804363"/>
    <w:rsid w:val="00807C9F"/>
    <w:rsid w:val="00826301"/>
    <w:rsid w:val="00832E1E"/>
    <w:rsid w:val="00840313"/>
    <w:rsid w:val="008515FB"/>
    <w:rsid w:val="00852D60"/>
    <w:rsid w:val="00873F3D"/>
    <w:rsid w:val="008742DB"/>
    <w:rsid w:val="00877FE7"/>
    <w:rsid w:val="008911E7"/>
    <w:rsid w:val="008A2175"/>
    <w:rsid w:val="008A77F8"/>
    <w:rsid w:val="008B0624"/>
    <w:rsid w:val="008B2565"/>
    <w:rsid w:val="008B56B5"/>
    <w:rsid w:val="008C3529"/>
    <w:rsid w:val="008C4B6B"/>
    <w:rsid w:val="008C54CB"/>
    <w:rsid w:val="008D46F4"/>
    <w:rsid w:val="008E43DE"/>
    <w:rsid w:val="008E5267"/>
    <w:rsid w:val="008E5DA6"/>
    <w:rsid w:val="00911C23"/>
    <w:rsid w:val="00920A39"/>
    <w:rsid w:val="00925618"/>
    <w:rsid w:val="00945444"/>
    <w:rsid w:val="00947BAE"/>
    <w:rsid w:val="00956A1C"/>
    <w:rsid w:val="00970249"/>
    <w:rsid w:val="00973F5B"/>
    <w:rsid w:val="009752B5"/>
    <w:rsid w:val="009765AA"/>
    <w:rsid w:val="00985B44"/>
    <w:rsid w:val="00987CDA"/>
    <w:rsid w:val="00990C4C"/>
    <w:rsid w:val="00992696"/>
    <w:rsid w:val="009A2571"/>
    <w:rsid w:val="009A69D9"/>
    <w:rsid w:val="009B454A"/>
    <w:rsid w:val="009B4F3B"/>
    <w:rsid w:val="009B53FD"/>
    <w:rsid w:val="009B708F"/>
    <w:rsid w:val="009C0234"/>
    <w:rsid w:val="009C7C34"/>
    <w:rsid w:val="009D0254"/>
    <w:rsid w:val="009D02A0"/>
    <w:rsid w:val="009D2C8A"/>
    <w:rsid w:val="009D60AF"/>
    <w:rsid w:val="009E5F12"/>
    <w:rsid w:val="009E6674"/>
    <w:rsid w:val="009E7EB7"/>
    <w:rsid w:val="009F28E0"/>
    <w:rsid w:val="00A039E1"/>
    <w:rsid w:val="00A07ABB"/>
    <w:rsid w:val="00A07EE8"/>
    <w:rsid w:val="00A15FAD"/>
    <w:rsid w:val="00A2000C"/>
    <w:rsid w:val="00A22FCD"/>
    <w:rsid w:val="00A26F4F"/>
    <w:rsid w:val="00A312D8"/>
    <w:rsid w:val="00A35A86"/>
    <w:rsid w:val="00A50D05"/>
    <w:rsid w:val="00A62047"/>
    <w:rsid w:val="00A860B0"/>
    <w:rsid w:val="00AA45C5"/>
    <w:rsid w:val="00AA726F"/>
    <w:rsid w:val="00AC73F7"/>
    <w:rsid w:val="00AD4066"/>
    <w:rsid w:val="00AE6FEC"/>
    <w:rsid w:val="00AF6208"/>
    <w:rsid w:val="00B00D98"/>
    <w:rsid w:val="00B0290E"/>
    <w:rsid w:val="00B02B94"/>
    <w:rsid w:val="00B06160"/>
    <w:rsid w:val="00B06B2E"/>
    <w:rsid w:val="00B411D0"/>
    <w:rsid w:val="00B455E6"/>
    <w:rsid w:val="00B51BBD"/>
    <w:rsid w:val="00B54DFD"/>
    <w:rsid w:val="00B65D31"/>
    <w:rsid w:val="00B70B53"/>
    <w:rsid w:val="00B76BE3"/>
    <w:rsid w:val="00B93D50"/>
    <w:rsid w:val="00BB0711"/>
    <w:rsid w:val="00BC09B3"/>
    <w:rsid w:val="00BC3D9A"/>
    <w:rsid w:val="00BF25EC"/>
    <w:rsid w:val="00C0060F"/>
    <w:rsid w:val="00C0100A"/>
    <w:rsid w:val="00C115A2"/>
    <w:rsid w:val="00C40944"/>
    <w:rsid w:val="00C40D11"/>
    <w:rsid w:val="00C51FAE"/>
    <w:rsid w:val="00C60611"/>
    <w:rsid w:val="00C6121A"/>
    <w:rsid w:val="00C65D8E"/>
    <w:rsid w:val="00C65EF1"/>
    <w:rsid w:val="00C67250"/>
    <w:rsid w:val="00C72698"/>
    <w:rsid w:val="00C73F78"/>
    <w:rsid w:val="00C77A34"/>
    <w:rsid w:val="00C808D7"/>
    <w:rsid w:val="00C813ED"/>
    <w:rsid w:val="00C9464F"/>
    <w:rsid w:val="00CA3CDA"/>
    <w:rsid w:val="00CA5ABA"/>
    <w:rsid w:val="00CB31A6"/>
    <w:rsid w:val="00CB61EF"/>
    <w:rsid w:val="00CB6BF1"/>
    <w:rsid w:val="00CB6CB9"/>
    <w:rsid w:val="00CD0392"/>
    <w:rsid w:val="00CD5815"/>
    <w:rsid w:val="00CD6979"/>
    <w:rsid w:val="00CF16C6"/>
    <w:rsid w:val="00D07FF5"/>
    <w:rsid w:val="00D16141"/>
    <w:rsid w:val="00D17C13"/>
    <w:rsid w:val="00D220A9"/>
    <w:rsid w:val="00D228D3"/>
    <w:rsid w:val="00D23525"/>
    <w:rsid w:val="00D24496"/>
    <w:rsid w:val="00D2608E"/>
    <w:rsid w:val="00D3449E"/>
    <w:rsid w:val="00D4344B"/>
    <w:rsid w:val="00D45AE0"/>
    <w:rsid w:val="00D46530"/>
    <w:rsid w:val="00D5139A"/>
    <w:rsid w:val="00D5253A"/>
    <w:rsid w:val="00D547CA"/>
    <w:rsid w:val="00D61527"/>
    <w:rsid w:val="00D705C6"/>
    <w:rsid w:val="00D72B8D"/>
    <w:rsid w:val="00D73D2A"/>
    <w:rsid w:val="00D75771"/>
    <w:rsid w:val="00D8033C"/>
    <w:rsid w:val="00D9146A"/>
    <w:rsid w:val="00D9467E"/>
    <w:rsid w:val="00D97B52"/>
    <w:rsid w:val="00DA1F80"/>
    <w:rsid w:val="00DB3486"/>
    <w:rsid w:val="00DB71FC"/>
    <w:rsid w:val="00DC1FCD"/>
    <w:rsid w:val="00DC466F"/>
    <w:rsid w:val="00DC7317"/>
    <w:rsid w:val="00DD3897"/>
    <w:rsid w:val="00DE4A56"/>
    <w:rsid w:val="00DE7E0F"/>
    <w:rsid w:val="00E034BA"/>
    <w:rsid w:val="00E10372"/>
    <w:rsid w:val="00E14C4F"/>
    <w:rsid w:val="00E24D94"/>
    <w:rsid w:val="00E47EE6"/>
    <w:rsid w:val="00E542DB"/>
    <w:rsid w:val="00E562FE"/>
    <w:rsid w:val="00E6426D"/>
    <w:rsid w:val="00E7179C"/>
    <w:rsid w:val="00E74140"/>
    <w:rsid w:val="00E77899"/>
    <w:rsid w:val="00E80F46"/>
    <w:rsid w:val="00E86A51"/>
    <w:rsid w:val="00EA061D"/>
    <w:rsid w:val="00EA18E2"/>
    <w:rsid w:val="00EA4D65"/>
    <w:rsid w:val="00EB4541"/>
    <w:rsid w:val="00EC787C"/>
    <w:rsid w:val="00ED5929"/>
    <w:rsid w:val="00ED7D6C"/>
    <w:rsid w:val="00EF6C65"/>
    <w:rsid w:val="00EF72BA"/>
    <w:rsid w:val="00F04D62"/>
    <w:rsid w:val="00F13A61"/>
    <w:rsid w:val="00F15CBD"/>
    <w:rsid w:val="00F16439"/>
    <w:rsid w:val="00F21EB3"/>
    <w:rsid w:val="00F30DE4"/>
    <w:rsid w:val="00F35F42"/>
    <w:rsid w:val="00F36DAE"/>
    <w:rsid w:val="00F43926"/>
    <w:rsid w:val="00F54888"/>
    <w:rsid w:val="00F55E0E"/>
    <w:rsid w:val="00F564AA"/>
    <w:rsid w:val="00F60126"/>
    <w:rsid w:val="00F61250"/>
    <w:rsid w:val="00F63C43"/>
    <w:rsid w:val="00F715EB"/>
    <w:rsid w:val="00F90B61"/>
    <w:rsid w:val="00F91F01"/>
    <w:rsid w:val="00FA4055"/>
    <w:rsid w:val="00FB08AC"/>
    <w:rsid w:val="00FB7EA0"/>
    <w:rsid w:val="00FC34CF"/>
    <w:rsid w:val="00FD7120"/>
    <w:rsid w:val="00FD7861"/>
    <w:rsid w:val="00FE0B7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8DE15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B71FC"/>
    <w:rPr>
      <w:sz w:val="24"/>
      <w:szCs w:val="24"/>
      <w:lang w:val="en-US" w:eastAsia="en-US"/>
    </w:rPr>
  </w:style>
  <w:style w:type="paragraph" w:styleId="Heading2">
    <w:name w:val="heading 2"/>
    <w:basedOn w:val="Normal"/>
    <w:next w:val="Normal"/>
    <w:link w:val="Heading2Char"/>
    <w:uiPriority w:val="99"/>
    <w:qFormat/>
    <w:locked/>
    <w:rsid w:val="00DB71FC"/>
    <w:pPr>
      <w:keepNext/>
      <w:spacing w:before="240" w:after="60"/>
      <w:outlineLvl w:val="1"/>
    </w:pPr>
    <w:rPr>
      <w:rFonts w:ascii="Arial" w:hAnsi="Arial" w:cs="Arial"/>
      <w:b/>
      <w:bCs/>
      <w:i/>
      <w:iCs/>
      <w:sz w:val="26"/>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9"/>
    <w:locked/>
    <w:rsid w:val="00DB71FC"/>
    <w:rPr>
      <w:rFonts w:ascii="Arial" w:hAnsi="Arial" w:cs="Arial"/>
      <w:b/>
      <w:bCs/>
      <w:i/>
      <w:iCs/>
      <w:sz w:val="28"/>
      <w:szCs w:val="28"/>
    </w:rPr>
  </w:style>
  <w:style w:type="paragraph" w:styleId="Header">
    <w:name w:val="header"/>
    <w:basedOn w:val="Normal"/>
    <w:link w:val="HeaderChar"/>
    <w:uiPriority w:val="99"/>
    <w:rsid w:val="00840313"/>
    <w:pPr>
      <w:tabs>
        <w:tab w:val="center" w:pos="4320"/>
        <w:tab w:val="right" w:pos="8640"/>
      </w:tabs>
    </w:pPr>
  </w:style>
  <w:style w:type="character" w:customStyle="1" w:styleId="HeaderChar">
    <w:name w:val="Header Char"/>
    <w:link w:val="Header"/>
    <w:uiPriority w:val="99"/>
    <w:semiHidden/>
    <w:rsid w:val="00105ECD"/>
    <w:rPr>
      <w:sz w:val="24"/>
      <w:szCs w:val="24"/>
    </w:rPr>
  </w:style>
  <w:style w:type="paragraph" w:styleId="Footer">
    <w:name w:val="footer"/>
    <w:basedOn w:val="Normal"/>
    <w:link w:val="FooterChar"/>
    <w:uiPriority w:val="99"/>
    <w:rsid w:val="00840313"/>
    <w:pPr>
      <w:tabs>
        <w:tab w:val="center" w:pos="4320"/>
        <w:tab w:val="right" w:pos="8640"/>
      </w:tabs>
    </w:pPr>
  </w:style>
  <w:style w:type="character" w:customStyle="1" w:styleId="FooterChar">
    <w:name w:val="Footer Char"/>
    <w:link w:val="Footer"/>
    <w:uiPriority w:val="99"/>
    <w:semiHidden/>
    <w:rsid w:val="00105ECD"/>
    <w:rPr>
      <w:sz w:val="24"/>
      <w:szCs w:val="24"/>
    </w:rPr>
  </w:style>
  <w:style w:type="table" w:styleId="TableGrid">
    <w:name w:val="Table Grid"/>
    <w:basedOn w:val="TableNormal"/>
    <w:uiPriority w:val="99"/>
    <w:rsid w:val="00840313"/>
    <w:rPr>
      <w:lang w:val="en-CA"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840313"/>
    <w:rPr>
      <w:rFonts w:ascii="Tahoma" w:hAnsi="Tahoma" w:cs="Tahoma"/>
      <w:sz w:val="16"/>
      <w:szCs w:val="16"/>
    </w:rPr>
  </w:style>
  <w:style w:type="character" w:customStyle="1" w:styleId="BalloonTextChar">
    <w:name w:val="Balloon Text Char"/>
    <w:link w:val="BalloonText"/>
    <w:uiPriority w:val="99"/>
    <w:semiHidden/>
    <w:rsid w:val="00105ECD"/>
    <w:rPr>
      <w:sz w:val="0"/>
      <w:szCs w:val="0"/>
    </w:rPr>
  </w:style>
  <w:style w:type="character" w:styleId="Hyperlink">
    <w:name w:val="Hyperlink"/>
    <w:uiPriority w:val="99"/>
    <w:rsid w:val="007A24E9"/>
    <w:rPr>
      <w:rFonts w:cs="Times New Roman"/>
      <w:color w:val="0000FF"/>
      <w:u w:val="single"/>
    </w:rPr>
  </w:style>
  <w:style w:type="paragraph" w:styleId="Title">
    <w:name w:val="Title"/>
    <w:basedOn w:val="Normal"/>
    <w:link w:val="TitleChar"/>
    <w:uiPriority w:val="99"/>
    <w:qFormat/>
    <w:locked/>
    <w:rsid w:val="0079367D"/>
    <w:pPr>
      <w:overflowPunct w:val="0"/>
      <w:autoSpaceDE w:val="0"/>
      <w:autoSpaceDN w:val="0"/>
      <w:adjustRightInd w:val="0"/>
      <w:jc w:val="center"/>
      <w:textAlignment w:val="baseline"/>
    </w:pPr>
    <w:rPr>
      <w:b/>
      <w:sz w:val="32"/>
      <w:szCs w:val="20"/>
      <w:lang w:val="fr-CA"/>
    </w:rPr>
  </w:style>
  <w:style w:type="character" w:customStyle="1" w:styleId="TitleChar">
    <w:name w:val="Title Char"/>
    <w:link w:val="Title"/>
    <w:uiPriority w:val="99"/>
    <w:locked/>
    <w:rsid w:val="0079367D"/>
    <w:rPr>
      <w:b/>
      <w:sz w:val="32"/>
      <w:lang w:val="fr-CA" w:eastAsia="en-US"/>
    </w:rPr>
  </w:style>
  <w:style w:type="paragraph" w:customStyle="1" w:styleId="Default">
    <w:name w:val="Default"/>
    <w:uiPriority w:val="99"/>
    <w:rsid w:val="00DB71FC"/>
    <w:pPr>
      <w:autoSpaceDE w:val="0"/>
      <w:autoSpaceDN w:val="0"/>
      <w:adjustRightInd w:val="0"/>
    </w:pPr>
    <w:rPr>
      <w:color w:val="000000"/>
      <w:sz w:val="24"/>
      <w:szCs w:val="24"/>
      <w:lang w:val="en-US" w:eastAsia="en-US"/>
    </w:rPr>
  </w:style>
  <w:style w:type="paragraph" w:styleId="CommentText">
    <w:name w:val="annotation text"/>
    <w:basedOn w:val="Normal"/>
    <w:link w:val="CommentTextChar"/>
    <w:uiPriority w:val="99"/>
    <w:rsid w:val="00DB71FC"/>
    <w:rPr>
      <w:sz w:val="20"/>
      <w:szCs w:val="20"/>
    </w:rPr>
  </w:style>
  <w:style w:type="character" w:customStyle="1" w:styleId="CommentTextChar">
    <w:name w:val="Comment Text Char"/>
    <w:link w:val="CommentText"/>
    <w:uiPriority w:val="99"/>
    <w:locked/>
    <w:rsid w:val="00DB71FC"/>
    <w:rPr>
      <w:rFonts w:cs="Times New Roman"/>
    </w:rPr>
  </w:style>
  <w:style w:type="paragraph" w:styleId="CommentSubject">
    <w:name w:val="annotation subject"/>
    <w:basedOn w:val="CommentText"/>
    <w:next w:val="CommentText"/>
    <w:link w:val="CommentSubjectChar"/>
    <w:uiPriority w:val="99"/>
    <w:rsid w:val="00DB71FC"/>
    <w:rPr>
      <w:b/>
      <w:bCs/>
    </w:rPr>
  </w:style>
  <w:style w:type="character" w:customStyle="1" w:styleId="CommentSubjectChar">
    <w:name w:val="Comment Subject Char"/>
    <w:link w:val="CommentSubject"/>
    <w:uiPriority w:val="99"/>
    <w:locked/>
    <w:rsid w:val="00DB71FC"/>
    <w:rPr>
      <w:rFonts w:cs="Times New Roman"/>
      <w:b/>
      <w:bCs/>
    </w:rPr>
  </w:style>
  <w:style w:type="paragraph" w:customStyle="1" w:styleId="Form">
    <w:name w:val="Form"/>
    <w:basedOn w:val="Normal"/>
    <w:uiPriority w:val="99"/>
    <w:rsid w:val="00DB71FC"/>
    <w:pPr>
      <w:autoSpaceDE w:val="0"/>
      <w:autoSpaceDN w:val="0"/>
      <w:adjustRightInd w:val="0"/>
      <w:spacing w:before="60" w:after="60"/>
    </w:pPr>
    <w:rPr>
      <w:rFonts w:ascii="Arial" w:eastAsia="MS Mincho" w:hAnsi="Arial" w:cs="Arial"/>
      <w:sz w:val="16"/>
    </w:rPr>
  </w:style>
  <w:style w:type="paragraph" w:styleId="ListParagraph">
    <w:name w:val="List Paragraph"/>
    <w:basedOn w:val="Normal"/>
    <w:uiPriority w:val="34"/>
    <w:qFormat/>
    <w:rsid w:val="00DB71FC"/>
    <w:pPr>
      <w:ind w:left="720"/>
    </w:pPr>
  </w:style>
  <w:style w:type="character" w:styleId="CommentReference">
    <w:name w:val="annotation reference"/>
    <w:uiPriority w:val="99"/>
    <w:rsid w:val="00DB71FC"/>
    <w:rPr>
      <w:rFonts w:cs="Times New Roman"/>
      <w:sz w:val="16"/>
      <w:szCs w:val="16"/>
    </w:rPr>
  </w:style>
  <w:style w:type="character" w:styleId="Strong">
    <w:name w:val="Strong"/>
    <w:uiPriority w:val="22"/>
    <w:qFormat/>
    <w:locked/>
    <w:rsid w:val="008E5DA6"/>
    <w:rPr>
      <w:rFonts w:cs="Times New Roman"/>
      <w:b/>
      <w:bCs/>
    </w:rPr>
  </w:style>
  <w:style w:type="character" w:styleId="FollowedHyperlink">
    <w:name w:val="FollowedHyperlink"/>
    <w:uiPriority w:val="99"/>
    <w:rsid w:val="008E5DA6"/>
    <w:rPr>
      <w:rFonts w:cs="Times New Roman"/>
      <w:color w:val="800080"/>
      <w:u w:val="single"/>
    </w:rPr>
  </w:style>
  <w:style w:type="character" w:customStyle="1" w:styleId="UnresolvedMention">
    <w:name w:val="Unresolved Mention"/>
    <w:uiPriority w:val="99"/>
    <w:semiHidden/>
    <w:unhideWhenUsed/>
    <w:rsid w:val="006F4D56"/>
    <w:rPr>
      <w:color w:val="605E5C"/>
      <w:shd w:val="clear" w:color="auto" w:fill="E1DFDD"/>
    </w:rPr>
  </w:style>
  <w:style w:type="paragraph" w:styleId="FootnoteText">
    <w:name w:val="footnote text"/>
    <w:basedOn w:val="Normal"/>
    <w:link w:val="FootnoteTextChar"/>
    <w:uiPriority w:val="99"/>
    <w:semiHidden/>
    <w:unhideWhenUsed/>
    <w:rsid w:val="00750EDF"/>
    <w:rPr>
      <w:rFonts w:ascii="Calibri" w:eastAsia="Calibri" w:hAnsi="Calibri"/>
      <w:sz w:val="20"/>
      <w:szCs w:val="20"/>
      <w:lang w:val="en-CA"/>
    </w:rPr>
  </w:style>
  <w:style w:type="character" w:customStyle="1" w:styleId="FootnoteTextChar">
    <w:name w:val="Footnote Text Char"/>
    <w:link w:val="FootnoteText"/>
    <w:uiPriority w:val="99"/>
    <w:semiHidden/>
    <w:rsid w:val="00750EDF"/>
    <w:rPr>
      <w:rFonts w:ascii="Calibri" w:eastAsia="Calibri" w:hAnsi="Calibri"/>
      <w:lang w:eastAsia="en-US"/>
    </w:rPr>
  </w:style>
  <w:style w:type="character" w:styleId="FootnoteReference">
    <w:name w:val="footnote reference"/>
    <w:uiPriority w:val="99"/>
    <w:semiHidden/>
    <w:unhideWhenUsed/>
    <w:rsid w:val="00750EDF"/>
    <w:rPr>
      <w:vertAlign w:val="superscript"/>
    </w:rPr>
  </w:style>
  <w:style w:type="character" w:customStyle="1" w:styleId="ng-binding">
    <w:name w:val="ng-binding"/>
    <w:rsid w:val="00750EDF"/>
  </w:style>
  <w:style w:type="paragraph" w:styleId="Revision">
    <w:name w:val="Revision"/>
    <w:hidden/>
    <w:uiPriority w:val="99"/>
    <w:semiHidden/>
    <w:rsid w:val="00852D60"/>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75119908">
      <w:bodyDiv w:val="1"/>
      <w:marLeft w:val="0"/>
      <w:marRight w:val="0"/>
      <w:marTop w:val="0"/>
      <w:marBottom w:val="0"/>
      <w:divBdr>
        <w:top w:val="none" w:sz="0" w:space="0" w:color="auto"/>
        <w:left w:val="none" w:sz="0" w:space="0" w:color="auto"/>
        <w:bottom w:val="none" w:sz="0" w:space="0" w:color="auto"/>
        <w:right w:val="none" w:sz="0" w:space="0" w:color="auto"/>
      </w:divBdr>
    </w:div>
    <w:div w:id="17815341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secretariat@cbd.int" TargetMode="External"/><Relationship Id="rId13" Type="http://schemas.openxmlformats.org/officeDocument/2006/relationships/hyperlink" Target="https://www.gbif.org/" TargetMode="External"/><Relationship Id="rId18" Type="http://schemas.openxmlformats.org/officeDocument/2006/relationships/hyperlink" Target="https://www.biodiversityfinance.net/index.php/history" TargetMode="External"/><Relationship Id="rId26" Type="http://schemas.openxmlformats.org/officeDocument/2006/relationships/hyperlink" Target="https://www.cbd.int/doc/c/911e/cc8b/de7d7fba3a8374ba4a2fbf53/dsi-ahteg-2020-01-07-en.docx" TargetMode="External"/><Relationship Id="rId3" Type="http://schemas.openxmlformats.org/officeDocument/2006/relationships/styles" Target="styles.xml"/><Relationship Id="rId21" Type="http://schemas.openxmlformats.org/officeDocument/2006/relationships/hyperlink" Target="http://www.iucngisd.org/gisd/100_worst.php"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euforgen.org/" TargetMode="External"/><Relationship Id="rId17" Type="http://schemas.openxmlformats.org/officeDocument/2006/relationships/hyperlink" Target="https://www.cbd.int/meetings/DSI-AHTEG-2020-01" TargetMode="External"/><Relationship Id="rId25" Type="http://schemas.openxmlformats.org/officeDocument/2006/relationships/hyperlink" Target="https://www.youtube.com/watch?v=ek5IqLtqM0o&amp;feature=youtu.be" TargetMode="External"/><Relationship Id="rId33"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link.springer.com/article/10.1007/s13127-017-0347-1" TargetMode="External"/><Relationship Id="rId20" Type="http://schemas.openxmlformats.org/officeDocument/2006/relationships/hyperlink" Target="https://www.cbd.int/abs/DSI-peer/Study-Traceability-databases.pdf" TargetMode="External"/><Relationship Id="rId29" Type="http://schemas.openxmlformats.org/officeDocument/2006/relationships/hyperlink" Target="https://ibol.org/about/ibol-consortiu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tis.gov/" TargetMode="External"/><Relationship Id="rId24" Type="http://schemas.openxmlformats.org/officeDocument/2006/relationships/hyperlink" Target="https://www.youtube.com/watch?v=ek5IqLtqM0o&amp;feature=youtu.be" TargetMode="External"/><Relationship Id="rId32" Type="http://schemas.openxmlformats.org/officeDocument/2006/relationships/hyperlink" Target="mailto:secretariat@cbd.int" TargetMode="External"/><Relationship Id="rId5" Type="http://schemas.openxmlformats.org/officeDocument/2006/relationships/webSettings" Target="webSettings.xml"/><Relationship Id="rId15" Type="http://schemas.openxmlformats.org/officeDocument/2006/relationships/hyperlink" Target="http://www.boldsystems.org/" TargetMode="External"/><Relationship Id="rId23" Type="http://schemas.openxmlformats.org/officeDocument/2006/relationships/hyperlink" Target="https://www.cbd.int/meetings/DSI-AHTEG-2020-01" TargetMode="External"/><Relationship Id="rId28" Type="http://schemas.openxmlformats.org/officeDocument/2006/relationships/hyperlink" Target="http://www.catalogueoflife.org/annual-checklist/2018/info/ac" TargetMode="External"/><Relationship Id="rId10" Type="http://schemas.openxmlformats.org/officeDocument/2006/relationships/hyperlink" Target="mailto:neumann@snsb.de" TargetMode="External"/><Relationship Id="rId19" Type="http://schemas.openxmlformats.org/officeDocument/2006/relationships/hyperlink" Target="https://www.youtube.com/watch?v=ek5IqLtqM0o&amp;feature=youtu.be" TargetMode="External"/><Relationship Id="rId31" Type="http://schemas.openxmlformats.org/officeDocument/2006/relationships/hyperlink" Target="https://www.cbd.int/doc/c/911e/cc8b/de7d7fba3a8374ba4a2fbf53/dsi-ahteg-2020-01-07-en.docx" TargetMode="External"/><Relationship Id="rId4" Type="http://schemas.openxmlformats.org/officeDocument/2006/relationships/settings" Target="settings.xml"/><Relationship Id="rId9" Type="http://schemas.openxmlformats.org/officeDocument/2006/relationships/hyperlink" Target="mailto:secretariat@cbd.int" TargetMode="External"/><Relationship Id="rId14" Type="http://schemas.openxmlformats.org/officeDocument/2006/relationships/hyperlink" Target="https://ibol.org/about/ibol-consortium/" TargetMode="External"/><Relationship Id="rId22" Type="http://schemas.openxmlformats.org/officeDocument/2006/relationships/hyperlink" Target="http://www.iucngisd.org/gisd/" TargetMode="External"/><Relationship Id="rId27" Type="http://schemas.openxmlformats.org/officeDocument/2006/relationships/hyperlink" Target="https://clarivate.libguides.com/webofscienceplatform/zr" TargetMode="External"/><Relationship Id="rId30" Type="http://schemas.openxmlformats.org/officeDocument/2006/relationships/hyperlink" Target="http://www.boldsystems.org/" TargetMode="External"/><Relationship Id="rId35"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conferences/post2020" TargetMode="External"/><Relationship Id="rId1" Type="http://schemas.openxmlformats.org/officeDocument/2006/relationships/hyperlink" Target="https://www.cbd.int/doc/recommendations/wg2020-02/wg2020-02-rec-01-en.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ung\Documents\Templates\2011-2020_COP11%20logo\templates\en\letter-en-undb-cop11-colour.dot"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DD1671-15F9-433A-9F13-2270244085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letter-en-undb-cop11-colour</Template>
  <TotalTime>0</TotalTime>
  <Pages>16</Pages>
  <Words>6747</Words>
  <Characters>38463</Characters>
  <Application>Microsoft Office Word</Application>
  <DocSecurity>0</DocSecurity>
  <Lines>320</Lines>
  <Paragraphs>90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Guidelines for the review of the technical background documents</vt:lpstr>
      <vt:lpstr>Guidelines for the review of the technical background documents</vt:lpstr>
    </vt:vector>
  </TitlesOfParts>
  <LinksUpToDate>false</LinksUpToDate>
  <CharactersWithSpaces>45120</CharactersWithSpaces>
  <SharedDoc>false</SharedDoc>
  <HLinks>
    <vt:vector size="192" baseType="variant">
      <vt:variant>
        <vt:i4>7405656</vt:i4>
      </vt:variant>
      <vt:variant>
        <vt:i4>87</vt:i4>
      </vt:variant>
      <vt:variant>
        <vt:i4>0</vt:i4>
      </vt:variant>
      <vt:variant>
        <vt:i4>5</vt:i4>
      </vt:variant>
      <vt:variant>
        <vt:lpwstr>mailto:secretariat@cbd.int</vt:lpwstr>
      </vt:variant>
      <vt:variant>
        <vt:lpwstr/>
      </vt:variant>
      <vt:variant>
        <vt:i4>3866727</vt:i4>
      </vt:variant>
      <vt:variant>
        <vt:i4>84</vt:i4>
      </vt:variant>
      <vt:variant>
        <vt:i4>0</vt:i4>
      </vt:variant>
      <vt:variant>
        <vt:i4>5</vt:i4>
      </vt:variant>
      <vt:variant>
        <vt:lpwstr>http://www.boldsystems.org/</vt:lpwstr>
      </vt:variant>
      <vt:variant>
        <vt:lpwstr/>
      </vt:variant>
      <vt:variant>
        <vt:i4>2883680</vt:i4>
      </vt:variant>
      <vt:variant>
        <vt:i4>81</vt:i4>
      </vt:variant>
      <vt:variant>
        <vt:i4>0</vt:i4>
      </vt:variant>
      <vt:variant>
        <vt:i4>5</vt:i4>
      </vt:variant>
      <vt:variant>
        <vt:lpwstr>https://ibol.org/about/ibol-consortium/</vt:lpwstr>
      </vt:variant>
      <vt:variant>
        <vt:lpwstr/>
      </vt:variant>
      <vt:variant>
        <vt:i4>4456466</vt:i4>
      </vt:variant>
      <vt:variant>
        <vt:i4>78</vt:i4>
      </vt:variant>
      <vt:variant>
        <vt:i4>0</vt:i4>
      </vt:variant>
      <vt:variant>
        <vt:i4>5</vt:i4>
      </vt:variant>
      <vt:variant>
        <vt:lpwstr>https://www.gbif.org/</vt:lpwstr>
      </vt:variant>
      <vt:variant>
        <vt:lpwstr/>
      </vt:variant>
      <vt:variant>
        <vt:i4>196631</vt:i4>
      </vt:variant>
      <vt:variant>
        <vt:i4>75</vt:i4>
      </vt:variant>
      <vt:variant>
        <vt:i4>0</vt:i4>
      </vt:variant>
      <vt:variant>
        <vt:i4>5</vt:i4>
      </vt:variant>
      <vt:variant>
        <vt:lpwstr>http://www.catalogueoflife.org/annual-checklist/2018/info/ac</vt:lpwstr>
      </vt:variant>
      <vt:variant>
        <vt:lpwstr/>
      </vt:variant>
      <vt:variant>
        <vt:i4>3407985</vt:i4>
      </vt:variant>
      <vt:variant>
        <vt:i4>72</vt:i4>
      </vt:variant>
      <vt:variant>
        <vt:i4>0</vt:i4>
      </vt:variant>
      <vt:variant>
        <vt:i4>5</vt:i4>
      </vt:variant>
      <vt:variant>
        <vt:lpwstr>https://clarivate.libguides.com/webofscienceplatform/zr</vt:lpwstr>
      </vt:variant>
      <vt:variant>
        <vt:lpwstr/>
      </vt:variant>
      <vt:variant>
        <vt:i4>2621474</vt:i4>
      </vt:variant>
      <vt:variant>
        <vt:i4>69</vt:i4>
      </vt:variant>
      <vt:variant>
        <vt:i4>0</vt:i4>
      </vt:variant>
      <vt:variant>
        <vt:i4>5</vt:i4>
      </vt:variant>
      <vt:variant>
        <vt:lpwstr>https://link.springer.com/article/10.1007/s13127-017-0347-1</vt:lpwstr>
      </vt:variant>
      <vt:variant>
        <vt:lpwstr/>
      </vt:variant>
      <vt:variant>
        <vt:i4>5701705</vt:i4>
      </vt:variant>
      <vt:variant>
        <vt:i4>66</vt:i4>
      </vt:variant>
      <vt:variant>
        <vt:i4>0</vt:i4>
      </vt:variant>
      <vt:variant>
        <vt:i4>5</vt:i4>
      </vt:variant>
      <vt:variant>
        <vt:lpwstr>https://www.cbd.int/abs/DSI-peer/Study-Traceability-databases.pdf</vt:lpwstr>
      </vt:variant>
      <vt:variant>
        <vt:lpwstr/>
      </vt:variant>
      <vt:variant>
        <vt:i4>5111886</vt:i4>
      </vt:variant>
      <vt:variant>
        <vt:i4>63</vt:i4>
      </vt:variant>
      <vt:variant>
        <vt:i4>0</vt:i4>
      </vt:variant>
      <vt:variant>
        <vt:i4>5</vt:i4>
      </vt:variant>
      <vt:variant>
        <vt:lpwstr>https://www.cbd.int/doc/c/911e/cc8b/de7d7fba3a8374ba4a2fbf53/dsi-ahteg-2020-01-07-en.docx</vt:lpwstr>
      </vt:variant>
      <vt:variant>
        <vt:lpwstr/>
      </vt:variant>
      <vt:variant>
        <vt:i4>262169</vt:i4>
      </vt:variant>
      <vt:variant>
        <vt:i4>60</vt:i4>
      </vt:variant>
      <vt:variant>
        <vt:i4>0</vt:i4>
      </vt:variant>
      <vt:variant>
        <vt:i4>5</vt:i4>
      </vt:variant>
      <vt:variant>
        <vt:lpwstr>https://www.cbd.int/abs/DSI-views/2019/CETAF-DSI.pdf</vt:lpwstr>
      </vt:variant>
      <vt:variant>
        <vt:lpwstr/>
      </vt:variant>
      <vt:variant>
        <vt:i4>5111886</vt:i4>
      </vt:variant>
      <vt:variant>
        <vt:i4>57</vt:i4>
      </vt:variant>
      <vt:variant>
        <vt:i4>0</vt:i4>
      </vt:variant>
      <vt:variant>
        <vt:i4>5</vt:i4>
      </vt:variant>
      <vt:variant>
        <vt:lpwstr>https://www.cbd.int/doc/c/911e/cc8b/de7d7fba3a8374ba4a2fbf53/dsi-ahteg-2020-01-07-en.docx</vt:lpwstr>
      </vt:variant>
      <vt:variant>
        <vt:lpwstr/>
      </vt:variant>
      <vt:variant>
        <vt:i4>786489</vt:i4>
      </vt:variant>
      <vt:variant>
        <vt:i4>54</vt:i4>
      </vt:variant>
      <vt:variant>
        <vt:i4>0</vt:i4>
      </vt:variant>
      <vt:variant>
        <vt:i4>5</vt:i4>
      </vt:variant>
      <vt:variant>
        <vt:lpwstr>https://www.cbd.int/abs/Art-10/Peer-review/LVB_VBIO.docx</vt:lpwstr>
      </vt:variant>
      <vt:variant>
        <vt:lpwstr/>
      </vt:variant>
      <vt:variant>
        <vt:i4>4390996</vt:i4>
      </vt:variant>
      <vt:variant>
        <vt:i4>51</vt:i4>
      </vt:variant>
      <vt:variant>
        <vt:i4>0</vt:i4>
      </vt:variant>
      <vt:variant>
        <vt:i4>5</vt:i4>
      </vt:variant>
      <vt:variant>
        <vt:lpwstr>https://www.cbd.int/abs/Art-10/Peer-review/CETAF.pdf</vt:lpwstr>
      </vt:variant>
      <vt:variant>
        <vt:lpwstr/>
      </vt:variant>
      <vt:variant>
        <vt:i4>2752573</vt:i4>
      </vt:variant>
      <vt:variant>
        <vt:i4>48</vt:i4>
      </vt:variant>
      <vt:variant>
        <vt:i4>0</vt:i4>
      </vt:variant>
      <vt:variant>
        <vt:i4>5</vt:i4>
      </vt:variant>
      <vt:variant>
        <vt:lpwstr>https://www.cbd.int/meetings/DSI-AHTEG-2020-01</vt:lpwstr>
      </vt:variant>
      <vt:variant>
        <vt:lpwstr/>
      </vt:variant>
      <vt:variant>
        <vt:i4>2621474</vt:i4>
      </vt:variant>
      <vt:variant>
        <vt:i4>45</vt:i4>
      </vt:variant>
      <vt:variant>
        <vt:i4>0</vt:i4>
      </vt:variant>
      <vt:variant>
        <vt:i4>5</vt:i4>
      </vt:variant>
      <vt:variant>
        <vt:lpwstr>https://link.springer.com/article/10.1007/s13127-017-0347-1</vt:lpwstr>
      </vt:variant>
      <vt:variant>
        <vt:lpwstr/>
      </vt:variant>
      <vt:variant>
        <vt:i4>4915290</vt:i4>
      </vt:variant>
      <vt:variant>
        <vt:i4>42</vt:i4>
      </vt:variant>
      <vt:variant>
        <vt:i4>0</vt:i4>
      </vt:variant>
      <vt:variant>
        <vt:i4>5</vt:i4>
      </vt:variant>
      <vt:variant>
        <vt:lpwstr>http://www.iucngisd.org/gisd/</vt:lpwstr>
      </vt:variant>
      <vt:variant>
        <vt:lpwstr/>
      </vt:variant>
      <vt:variant>
        <vt:i4>3866688</vt:i4>
      </vt:variant>
      <vt:variant>
        <vt:i4>39</vt:i4>
      </vt:variant>
      <vt:variant>
        <vt:i4>0</vt:i4>
      </vt:variant>
      <vt:variant>
        <vt:i4>5</vt:i4>
      </vt:variant>
      <vt:variant>
        <vt:lpwstr>http://www.iucngisd.org/gisd/100_worst.php</vt:lpwstr>
      </vt:variant>
      <vt:variant>
        <vt:lpwstr/>
      </vt:variant>
      <vt:variant>
        <vt:i4>5439582</vt:i4>
      </vt:variant>
      <vt:variant>
        <vt:i4>36</vt:i4>
      </vt:variant>
      <vt:variant>
        <vt:i4>0</vt:i4>
      </vt:variant>
      <vt:variant>
        <vt:i4>5</vt:i4>
      </vt:variant>
      <vt:variant>
        <vt:lpwstr>https://www.biodiversityfinance.net/index.php/history</vt:lpwstr>
      </vt:variant>
      <vt:variant>
        <vt:lpwstr/>
      </vt:variant>
      <vt:variant>
        <vt:i4>2752573</vt:i4>
      </vt:variant>
      <vt:variant>
        <vt:i4>33</vt:i4>
      </vt:variant>
      <vt:variant>
        <vt:i4>0</vt:i4>
      </vt:variant>
      <vt:variant>
        <vt:i4>5</vt:i4>
      </vt:variant>
      <vt:variant>
        <vt:lpwstr>https://www.cbd.int/meetings/DSI-AHTEG-2020-01</vt:lpwstr>
      </vt:variant>
      <vt:variant>
        <vt:lpwstr/>
      </vt:variant>
      <vt:variant>
        <vt:i4>2621474</vt:i4>
      </vt:variant>
      <vt:variant>
        <vt:i4>30</vt:i4>
      </vt:variant>
      <vt:variant>
        <vt:i4>0</vt:i4>
      </vt:variant>
      <vt:variant>
        <vt:i4>5</vt:i4>
      </vt:variant>
      <vt:variant>
        <vt:lpwstr>https://link.springer.com/article/10.1007/s13127-017-0347-1</vt:lpwstr>
      </vt:variant>
      <vt:variant>
        <vt:lpwstr/>
      </vt:variant>
      <vt:variant>
        <vt:i4>3866727</vt:i4>
      </vt:variant>
      <vt:variant>
        <vt:i4>27</vt:i4>
      </vt:variant>
      <vt:variant>
        <vt:i4>0</vt:i4>
      </vt:variant>
      <vt:variant>
        <vt:i4>5</vt:i4>
      </vt:variant>
      <vt:variant>
        <vt:lpwstr>http://www.boldsystems.org/</vt:lpwstr>
      </vt:variant>
      <vt:variant>
        <vt:lpwstr/>
      </vt:variant>
      <vt:variant>
        <vt:i4>2883680</vt:i4>
      </vt:variant>
      <vt:variant>
        <vt:i4>24</vt:i4>
      </vt:variant>
      <vt:variant>
        <vt:i4>0</vt:i4>
      </vt:variant>
      <vt:variant>
        <vt:i4>5</vt:i4>
      </vt:variant>
      <vt:variant>
        <vt:lpwstr>https://ibol.org/about/ibol-consortium/</vt:lpwstr>
      </vt:variant>
      <vt:variant>
        <vt:lpwstr/>
      </vt:variant>
      <vt:variant>
        <vt:i4>4456466</vt:i4>
      </vt:variant>
      <vt:variant>
        <vt:i4>21</vt:i4>
      </vt:variant>
      <vt:variant>
        <vt:i4>0</vt:i4>
      </vt:variant>
      <vt:variant>
        <vt:i4>5</vt:i4>
      </vt:variant>
      <vt:variant>
        <vt:lpwstr>https://www.gbif.org/</vt:lpwstr>
      </vt:variant>
      <vt:variant>
        <vt:lpwstr/>
      </vt:variant>
      <vt:variant>
        <vt:i4>196631</vt:i4>
      </vt:variant>
      <vt:variant>
        <vt:i4>18</vt:i4>
      </vt:variant>
      <vt:variant>
        <vt:i4>0</vt:i4>
      </vt:variant>
      <vt:variant>
        <vt:i4>5</vt:i4>
      </vt:variant>
      <vt:variant>
        <vt:lpwstr>http://www.catalogueoflife.org/annual-checklist/2018/info/ac</vt:lpwstr>
      </vt:variant>
      <vt:variant>
        <vt:lpwstr/>
      </vt:variant>
      <vt:variant>
        <vt:i4>3407985</vt:i4>
      </vt:variant>
      <vt:variant>
        <vt:i4>15</vt:i4>
      </vt:variant>
      <vt:variant>
        <vt:i4>0</vt:i4>
      </vt:variant>
      <vt:variant>
        <vt:i4>5</vt:i4>
      </vt:variant>
      <vt:variant>
        <vt:lpwstr>https://clarivate.libguides.com/webofscienceplatform/zr</vt:lpwstr>
      </vt:variant>
      <vt:variant>
        <vt:lpwstr/>
      </vt:variant>
      <vt:variant>
        <vt:i4>3407985</vt:i4>
      </vt:variant>
      <vt:variant>
        <vt:i4>12</vt:i4>
      </vt:variant>
      <vt:variant>
        <vt:i4>0</vt:i4>
      </vt:variant>
      <vt:variant>
        <vt:i4>5</vt:i4>
      </vt:variant>
      <vt:variant>
        <vt:lpwstr>https://clarivate.libguides.com/webofscienceplatform/zr</vt:lpwstr>
      </vt:variant>
      <vt:variant>
        <vt:lpwstr/>
      </vt:variant>
      <vt:variant>
        <vt:i4>3997700</vt:i4>
      </vt:variant>
      <vt:variant>
        <vt:i4>9</vt:i4>
      </vt:variant>
      <vt:variant>
        <vt:i4>0</vt:i4>
      </vt:variant>
      <vt:variant>
        <vt:i4>5</vt:i4>
      </vt:variant>
      <vt:variant>
        <vt:lpwstr>mailto:neumann@snsb.de</vt:lpwstr>
      </vt:variant>
      <vt:variant>
        <vt:lpwstr/>
      </vt:variant>
      <vt:variant>
        <vt:i4>262259</vt:i4>
      </vt:variant>
      <vt:variant>
        <vt:i4>6</vt:i4>
      </vt:variant>
      <vt:variant>
        <vt:i4>0</vt:i4>
      </vt:variant>
      <vt:variant>
        <vt:i4>5</vt:i4>
      </vt:variant>
      <vt:variant>
        <vt:lpwstr>mailto:ana.casino@cetaf.org</vt:lpwstr>
      </vt:variant>
      <vt:variant>
        <vt:lpwstr/>
      </vt:variant>
      <vt:variant>
        <vt:i4>7405656</vt:i4>
      </vt:variant>
      <vt:variant>
        <vt:i4>3</vt:i4>
      </vt:variant>
      <vt:variant>
        <vt:i4>0</vt:i4>
      </vt:variant>
      <vt:variant>
        <vt:i4>5</vt:i4>
      </vt:variant>
      <vt:variant>
        <vt:lpwstr>mailto:secretariat@cbd.int</vt:lpwstr>
      </vt:variant>
      <vt:variant>
        <vt:lpwstr/>
      </vt:variant>
      <vt:variant>
        <vt:i4>7405656</vt:i4>
      </vt:variant>
      <vt:variant>
        <vt:i4>0</vt:i4>
      </vt:variant>
      <vt:variant>
        <vt:i4>0</vt:i4>
      </vt:variant>
      <vt:variant>
        <vt:i4>5</vt:i4>
      </vt:variant>
      <vt:variant>
        <vt:lpwstr>mailto:secretariat@cbd.int</vt:lpwstr>
      </vt:variant>
      <vt:variant>
        <vt:lpwstr/>
      </vt:variant>
      <vt:variant>
        <vt:i4>65604</vt:i4>
      </vt:variant>
      <vt:variant>
        <vt:i4>3</vt:i4>
      </vt:variant>
      <vt:variant>
        <vt:i4>0</vt:i4>
      </vt:variant>
      <vt:variant>
        <vt:i4>5</vt:i4>
      </vt:variant>
      <vt:variant>
        <vt:lpwstr>https://www.cbd.int/conferences/post2020</vt:lpwstr>
      </vt:variant>
      <vt:variant>
        <vt:lpwstr/>
      </vt:variant>
      <vt:variant>
        <vt:i4>1114202</vt:i4>
      </vt:variant>
      <vt:variant>
        <vt:i4>0</vt:i4>
      </vt:variant>
      <vt:variant>
        <vt:i4>0</vt:i4>
      </vt:variant>
      <vt:variant>
        <vt:i4>5</vt:i4>
      </vt:variant>
      <vt:variant>
        <vt:lpwstr>https://www.cbd.int/doc/recommendations/wg2020-02/wg2020-02-rec-01-en.pdf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Guidelines for the review of the technical background documents</dc:title>
  <dc:creator/>
  <cp:lastModifiedBy/>
  <cp:revision>1</cp:revision>
  <dcterms:created xsi:type="dcterms:W3CDTF">2020-08-03T19:50:00Z</dcterms:created>
  <dcterms:modified xsi:type="dcterms:W3CDTF">2020-08-03T19:50:00Z</dcterms:modified>
</cp:coreProperties>
</file>