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ipervnculo"/>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 xml:space="preserve">Please </w:t>
      </w:r>
      <w:proofErr w:type="gramStart"/>
      <w:r w:rsidRPr="003A04E1">
        <w:rPr>
          <w:rFonts w:ascii="Times New Roman" w:eastAsia="Arial" w:hAnsi="Times New Roman" w:cs="Times New Roman"/>
          <w:color w:val="000000" w:themeColor="text1"/>
        </w:rPr>
        <w:t>note:</w:t>
      </w:r>
      <w:proofErr w:type="gramEnd"/>
      <w:r w:rsidRPr="003A04E1">
        <w:rPr>
          <w:rFonts w:ascii="Times New Roman" w:eastAsia="Arial" w:hAnsi="Times New Roman" w:cs="Times New Roman"/>
          <w:color w:val="000000" w:themeColor="text1"/>
        </w:rPr>
        <w:t xml:space="preserv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Prrafodelista"/>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Prrafodelista"/>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ipervnculo"/>
            <w:rFonts w:ascii="Times New Roman" w:hAnsi="Times New Roman"/>
          </w:rPr>
          <w:t>https://www.cbd.int/sbstta/sbstta-24/post2020-monitoring-en.pdf</w:t>
        </w:r>
      </w:hyperlink>
    </w:p>
    <w:p w14:paraId="247C837E" w14:textId="11C9267F" w:rsidR="0069081E" w:rsidRDefault="0069081E" w:rsidP="00EB6D54">
      <w:pPr>
        <w:pStyle w:val="Prrafodelista"/>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Prrafodelista"/>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ipervnculo"/>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Prrafodelista"/>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ipervnculo"/>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Prrafodelista"/>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Prrafodelista"/>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Prrafodelista"/>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Prrafodelista"/>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Prrafodelista"/>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Prrafodelista"/>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Prrafodelista"/>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Prrafodelista"/>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Prrafodelista"/>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Prrafodelista"/>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Prrafodelista"/>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Prrafodelista"/>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w:t>
      </w:r>
      <w:proofErr w:type="spellStart"/>
      <w:r w:rsidR="007B5ECC">
        <w:rPr>
          <w:rFonts w:ascii="Times New Roman" w:hAnsi="Times New Roman" w:cs="Times New Roman"/>
        </w:rPr>
        <w:t>IPBES</w:t>
      </w:r>
      <w:proofErr w:type="spellEnd"/>
      <w:r w:rsidR="007B5ECC">
        <w:rPr>
          <w:rFonts w:ascii="Times New Roman" w:hAnsi="Times New Roman" w:cs="Times New Roman"/>
        </w:rPr>
        <w:t>, by writing the abbreviated name of the MEA or process</w:t>
      </w:r>
    </w:p>
    <w:p w14:paraId="5F26985A" w14:textId="764FCA9D" w:rsidR="00CE01C7" w:rsidRDefault="00CE01C7" w:rsidP="00931F44">
      <w:pPr>
        <w:pStyle w:val="Prrafodelista"/>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Prrafodelista"/>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60AE1D60" w:rsidR="006D0214" w:rsidRPr="006D0214" w:rsidRDefault="006D0214" w:rsidP="006D0214">
      <w:pPr>
        <w:pStyle w:val="Prrafodelista"/>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ipervnculo"/>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22E65D04" w14:textId="77777777" w:rsidR="006D0214" w:rsidRDefault="006D0214" w:rsidP="006D0214">
      <w:pPr>
        <w:pStyle w:val="Prrafodelista"/>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32DFD80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r w:rsidR="00DD34C5">
        <w:rPr>
          <w:rFonts w:ascii="Arial" w:eastAsia="Arial" w:hAnsi="Arial" w:cs="Arial"/>
          <w:b/>
          <w:bCs/>
          <w:sz w:val="24"/>
          <w:szCs w:val="24"/>
        </w:rPr>
        <w:t xml:space="preserve"> UNEP/Mediterranean Action Plan</w:t>
      </w:r>
    </w:p>
    <w:tbl>
      <w:tblPr>
        <w:tblStyle w:val="Tablaconcuadrcula"/>
        <w:tblW w:w="23482" w:type="dxa"/>
        <w:tblLayout w:type="fixed"/>
        <w:tblLook w:val="04A0" w:firstRow="1" w:lastRow="0" w:firstColumn="1" w:lastColumn="0" w:noHBand="0" w:noVBand="1"/>
      </w:tblPr>
      <w:tblGrid>
        <w:gridCol w:w="1781"/>
        <w:gridCol w:w="1936"/>
        <w:gridCol w:w="3366"/>
        <w:gridCol w:w="1276"/>
        <w:gridCol w:w="1134"/>
        <w:gridCol w:w="850"/>
        <w:gridCol w:w="709"/>
        <w:gridCol w:w="1276"/>
        <w:gridCol w:w="850"/>
        <w:gridCol w:w="851"/>
        <w:gridCol w:w="850"/>
        <w:gridCol w:w="851"/>
        <w:gridCol w:w="708"/>
        <w:gridCol w:w="1418"/>
        <w:gridCol w:w="3947"/>
        <w:gridCol w:w="1679"/>
      </w:tblGrid>
      <w:tr w:rsidR="00ED2F27" w:rsidRPr="004F7374" w14:paraId="0932054A" w14:textId="77777777" w:rsidTr="00C52B8D">
        <w:trPr>
          <w:gridAfter w:val="1"/>
          <w:wAfter w:w="1679" w:type="dxa"/>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3366"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8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8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7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418"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3947"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ED2F27" w:rsidRPr="004F7374" w14:paraId="15B24120" w14:textId="77777777" w:rsidTr="00C52B8D">
        <w:trPr>
          <w:gridAfter w:val="1"/>
          <w:wAfter w:w="1679" w:type="dxa"/>
          <w:trHeight w:val="1041"/>
          <w:tblHeader/>
        </w:trPr>
        <w:tc>
          <w:tcPr>
            <w:tcW w:w="1781" w:type="dxa"/>
            <w:shd w:val="clear" w:color="auto" w:fill="BFBFBF" w:themeFill="background1" w:themeFillShade="BF"/>
            <w:vAlign w:val="center"/>
          </w:tcPr>
          <w:p w14:paraId="5F018A6C" w14:textId="2BFD58B7" w:rsidR="00FC6E3F" w:rsidRDefault="00FC6E3F" w:rsidP="001D764F">
            <w:pPr>
              <w:pStyle w:val="Prrafodelista"/>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Prrafodelista"/>
              <w:ind w:left="0"/>
              <w:jc w:val="center"/>
              <w:rPr>
                <w:rFonts w:ascii="Arial" w:hAnsi="Arial" w:cs="Arial"/>
                <w:b/>
                <w:bCs/>
                <w:sz w:val="16"/>
                <w:szCs w:val="16"/>
              </w:rPr>
            </w:pPr>
          </w:p>
          <w:p w14:paraId="10E767FF" w14:textId="122CB5BE" w:rsidR="007A15AD" w:rsidRPr="007A15AD" w:rsidRDefault="007A15AD" w:rsidP="007A15AD">
            <w:pPr>
              <w:pStyle w:val="Prrafode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8" w:history="1">
              <w:r w:rsidRPr="00DD789A">
                <w:rPr>
                  <w:rStyle w:val="Hipervnculo"/>
                  <w:rFonts w:ascii="Arial" w:hAnsi="Arial" w:cs="Arial"/>
                  <w:b/>
                  <w:bCs/>
                  <w:sz w:val="16"/>
                  <w:szCs w:val="16"/>
                </w:rPr>
                <w:t>CBD/SBSTTA</w:t>
              </w:r>
              <w:r w:rsidR="00DD789A" w:rsidRPr="00DD789A">
                <w:rPr>
                  <w:rStyle w:val="Hipervnculo"/>
                  <w:rFonts w:ascii="Arial" w:hAnsi="Arial" w:cs="Arial"/>
                  <w:b/>
                  <w:bCs/>
                  <w:sz w:val="16"/>
                  <w:szCs w:val="16"/>
                </w:rPr>
                <w:t>-24</w:t>
              </w:r>
              <w:r w:rsidRPr="00DD789A">
                <w:rPr>
                  <w:rStyle w:val="Hipervnculo"/>
                  <w:rFonts w:ascii="Arial" w:hAnsi="Arial" w:cs="Arial"/>
                  <w:b/>
                  <w:bCs/>
                  <w:sz w:val="16"/>
                  <w:szCs w:val="16"/>
                </w:rPr>
                <w:t>/</w:t>
              </w:r>
              <w:r w:rsidR="00DD789A" w:rsidRPr="00DD789A">
                <w:rPr>
                  <w:rStyle w:val="Hipervnculo"/>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Prrafode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00DD789A" w:rsidRPr="00DD789A">
                <w:rPr>
                  <w:rStyle w:val="Hipervnculo"/>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3366"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8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8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7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418"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 xml:space="preserve">Indicator used to measure other </w:t>
            </w:r>
            <w:proofErr w:type="spellStart"/>
            <w:r w:rsidRPr="004F7374">
              <w:rPr>
                <w:rFonts w:ascii="Arial" w:hAnsi="Arial" w:cs="Arial"/>
                <w:b/>
                <w:sz w:val="16"/>
                <w:szCs w:val="16"/>
              </w:rPr>
              <w:t>MEAs</w:t>
            </w:r>
            <w:proofErr w:type="spellEnd"/>
            <w:r w:rsidRPr="004F7374">
              <w:rPr>
                <w:rFonts w:ascii="Arial" w:hAnsi="Arial" w:cs="Arial"/>
                <w:b/>
                <w:sz w:val="16"/>
                <w:szCs w:val="16"/>
              </w:rPr>
              <w:t xml:space="preserve"> or processes (e.g. </w:t>
            </w:r>
            <w:proofErr w:type="gramStart"/>
            <w:r w:rsidRPr="004F7374">
              <w:rPr>
                <w:rFonts w:ascii="Arial" w:hAnsi="Arial" w:cs="Arial"/>
                <w:b/>
                <w:sz w:val="16"/>
                <w:szCs w:val="16"/>
              </w:rPr>
              <w:t>Ramsar</w:t>
            </w:r>
            <w:r w:rsidR="4AE51243" w:rsidRPr="4FD5E346">
              <w:rPr>
                <w:rFonts w:ascii="Arial" w:hAnsi="Arial" w:cs="Arial"/>
                <w:b/>
                <w:bCs/>
                <w:sz w:val="16"/>
                <w:szCs w:val="16"/>
              </w:rPr>
              <w:t xml:space="preserve">  Convention</w:t>
            </w:r>
            <w:proofErr w:type="gramEnd"/>
            <w:r w:rsidRPr="004F7374">
              <w:rPr>
                <w:rFonts w:ascii="Arial" w:hAnsi="Arial" w:cs="Arial"/>
                <w:b/>
                <w:sz w:val="16"/>
                <w:szCs w:val="16"/>
              </w:rPr>
              <w:t xml:space="preserve">, </w:t>
            </w:r>
            <w:proofErr w:type="spellStart"/>
            <w:r w:rsidRPr="004F7374">
              <w:rPr>
                <w:rFonts w:ascii="Arial" w:hAnsi="Arial" w:cs="Arial"/>
                <w:b/>
                <w:sz w:val="16"/>
                <w:szCs w:val="16"/>
              </w:rPr>
              <w:t>IPBES</w:t>
            </w:r>
            <w:proofErr w:type="spellEnd"/>
            <w:r w:rsidRPr="004F7374">
              <w:rPr>
                <w:rFonts w:ascii="Arial" w:hAnsi="Arial" w:cs="Arial"/>
                <w:b/>
                <w:sz w:val="16"/>
                <w:szCs w:val="16"/>
              </w:rPr>
              <w:t>, CMS)</w:t>
            </w:r>
          </w:p>
        </w:tc>
        <w:tc>
          <w:tcPr>
            <w:tcW w:w="3947"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ED2F27" w:rsidRPr="004F7374" w14:paraId="3013B607" w14:textId="77777777" w:rsidTr="00C52B8D">
        <w:trPr>
          <w:gridAfter w:val="1"/>
          <w:wAfter w:w="1679" w:type="dxa"/>
          <w:trHeight w:val="296"/>
        </w:trPr>
        <w:tc>
          <w:tcPr>
            <w:tcW w:w="1781" w:type="dxa"/>
            <w:shd w:val="clear" w:color="auto" w:fill="FFE599" w:themeFill="accent4" w:themeFillTint="66"/>
          </w:tcPr>
          <w:p w14:paraId="727936B3" w14:textId="77777777" w:rsidR="00FC6E3F" w:rsidRPr="00292092" w:rsidRDefault="00FC6E3F" w:rsidP="001D764F">
            <w:pPr>
              <w:rPr>
                <w:rFonts w:ascii="Arial" w:hAnsi="Arial" w:cs="Arial"/>
                <w:i/>
                <w:iCs/>
                <w:sz w:val="18"/>
                <w:szCs w:val="18"/>
              </w:rPr>
            </w:pPr>
            <w:r w:rsidRPr="00292092">
              <w:rPr>
                <w:rFonts w:ascii="Arial" w:eastAsia="Arial" w:hAnsi="Arial" w:cs="Arial"/>
                <w:i/>
                <w:iCs/>
                <w:color w:val="000000" w:themeColor="text1"/>
                <w:sz w:val="18"/>
                <w:szCs w:val="18"/>
              </w:rPr>
              <w:t xml:space="preserve">GA1. Increased extent of natural ecosystems (terrestrial, </w:t>
            </w:r>
            <w:proofErr w:type="gramStart"/>
            <w:r w:rsidRPr="00292092">
              <w:rPr>
                <w:rFonts w:ascii="Arial" w:eastAsia="Arial" w:hAnsi="Arial" w:cs="Arial"/>
                <w:i/>
                <w:iCs/>
                <w:color w:val="000000" w:themeColor="text1"/>
                <w:sz w:val="18"/>
                <w:szCs w:val="18"/>
              </w:rPr>
              <w:t>freshwater</w:t>
            </w:r>
            <w:proofErr w:type="gramEnd"/>
            <w:r w:rsidRPr="00292092">
              <w:rPr>
                <w:rFonts w:ascii="Arial" w:eastAsia="Arial" w:hAnsi="Arial" w:cs="Arial"/>
                <w:i/>
                <w:iCs/>
                <w:color w:val="000000" w:themeColor="text1"/>
                <w:sz w:val="18"/>
                <w:szCs w:val="18"/>
              </w:rPr>
              <w:t xml:space="preserve"> and marine ecosystems) </w:t>
            </w:r>
          </w:p>
        </w:tc>
        <w:tc>
          <w:tcPr>
            <w:tcW w:w="1936" w:type="dxa"/>
            <w:shd w:val="clear" w:color="auto" w:fill="FFE599" w:themeFill="accent4" w:themeFillTint="66"/>
          </w:tcPr>
          <w:p w14:paraId="2F345535"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Trends in area of forest ecosystems</w:t>
            </w:r>
          </w:p>
        </w:tc>
        <w:tc>
          <w:tcPr>
            <w:tcW w:w="3366" w:type="dxa"/>
            <w:shd w:val="clear" w:color="auto" w:fill="auto"/>
          </w:tcPr>
          <w:p w14:paraId="05B5A68D"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 xml:space="preserve">Forest area as a percentage of total land area </w:t>
            </w:r>
          </w:p>
        </w:tc>
        <w:tc>
          <w:tcPr>
            <w:tcW w:w="1276" w:type="dxa"/>
            <w:shd w:val="clear" w:color="auto" w:fill="auto"/>
          </w:tcPr>
          <w:p w14:paraId="24C32FF6" w14:textId="77777777"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FAO</w:t>
            </w:r>
          </w:p>
          <w:p w14:paraId="6F13C7CE" w14:textId="77777777" w:rsidR="00FC6E3F" w:rsidRPr="00292092" w:rsidRDefault="00FC6E3F" w:rsidP="001D764F">
            <w:pPr>
              <w:jc w:val="center"/>
              <w:rPr>
                <w:rFonts w:ascii="Arial" w:hAnsi="Arial" w:cs="Arial"/>
                <w:i/>
                <w:iCs/>
                <w:sz w:val="18"/>
                <w:szCs w:val="18"/>
              </w:rPr>
            </w:pPr>
          </w:p>
        </w:tc>
        <w:tc>
          <w:tcPr>
            <w:tcW w:w="1134" w:type="dxa"/>
            <w:shd w:val="clear" w:color="auto" w:fill="auto"/>
          </w:tcPr>
          <w:p w14:paraId="64E52910"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X</w:t>
            </w:r>
          </w:p>
        </w:tc>
        <w:tc>
          <w:tcPr>
            <w:tcW w:w="850" w:type="dxa"/>
            <w:shd w:val="clear" w:color="auto" w:fill="auto"/>
          </w:tcPr>
          <w:p w14:paraId="46653523" w14:textId="77777777" w:rsidR="00FC6E3F" w:rsidRPr="00292092" w:rsidRDefault="00FC6E3F" w:rsidP="001D764F">
            <w:pPr>
              <w:jc w:val="center"/>
              <w:rPr>
                <w:rFonts w:ascii="Arial" w:hAnsi="Arial" w:cs="Arial"/>
                <w:i/>
                <w:iCs/>
                <w:sz w:val="18"/>
                <w:szCs w:val="18"/>
              </w:rPr>
            </w:pPr>
          </w:p>
        </w:tc>
        <w:tc>
          <w:tcPr>
            <w:tcW w:w="709" w:type="dxa"/>
            <w:shd w:val="clear" w:color="auto" w:fill="auto"/>
          </w:tcPr>
          <w:p w14:paraId="33B44FE4"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2020</w:t>
            </w:r>
          </w:p>
        </w:tc>
        <w:tc>
          <w:tcPr>
            <w:tcW w:w="1276" w:type="dxa"/>
            <w:shd w:val="clear" w:color="auto" w:fill="auto"/>
          </w:tcPr>
          <w:p w14:paraId="27699EF1"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1990-2015</w:t>
            </w:r>
          </w:p>
        </w:tc>
        <w:tc>
          <w:tcPr>
            <w:tcW w:w="850" w:type="dxa"/>
            <w:shd w:val="clear" w:color="auto" w:fill="auto"/>
          </w:tcPr>
          <w:p w14:paraId="1A035779"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Y</w:t>
            </w:r>
          </w:p>
        </w:tc>
        <w:tc>
          <w:tcPr>
            <w:tcW w:w="851" w:type="dxa"/>
            <w:shd w:val="clear" w:color="auto" w:fill="auto"/>
          </w:tcPr>
          <w:p w14:paraId="0D3F8138"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Y</w:t>
            </w:r>
          </w:p>
        </w:tc>
        <w:tc>
          <w:tcPr>
            <w:tcW w:w="850" w:type="dxa"/>
            <w:shd w:val="clear" w:color="auto" w:fill="auto"/>
          </w:tcPr>
          <w:p w14:paraId="584D0707"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N</w:t>
            </w:r>
          </w:p>
        </w:tc>
        <w:tc>
          <w:tcPr>
            <w:tcW w:w="851" w:type="dxa"/>
            <w:shd w:val="clear" w:color="auto" w:fill="auto"/>
          </w:tcPr>
          <w:p w14:paraId="1E136E8A" w14:textId="5EFD984D" w:rsidR="00FC6E3F" w:rsidRPr="00292092" w:rsidRDefault="00884A53" w:rsidP="001D764F">
            <w:pPr>
              <w:jc w:val="center"/>
              <w:rPr>
                <w:rFonts w:ascii="Arial" w:hAnsi="Arial" w:cs="Arial"/>
                <w:i/>
                <w:iCs/>
                <w:sz w:val="18"/>
                <w:szCs w:val="18"/>
              </w:rPr>
            </w:pPr>
            <w:r>
              <w:rPr>
                <w:rFonts w:ascii="Arial" w:hAnsi="Arial" w:cs="Arial"/>
                <w:i/>
                <w:iCs/>
                <w:sz w:val="18"/>
                <w:szCs w:val="18"/>
              </w:rPr>
              <w:t>N</w:t>
            </w:r>
          </w:p>
        </w:tc>
        <w:tc>
          <w:tcPr>
            <w:tcW w:w="708" w:type="dxa"/>
            <w:shd w:val="clear" w:color="auto" w:fill="auto"/>
          </w:tcPr>
          <w:p w14:paraId="6A84532F" w14:textId="77777777" w:rsidR="00FC6E3F" w:rsidRPr="00292092" w:rsidRDefault="00FC6E3F" w:rsidP="001D764F">
            <w:pPr>
              <w:jc w:val="center"/>
              <w:rPr>
                <w:rFonts w:ascii="Arial" w:eastAsia="Arial" w:hAnsi="Arial" w:cs="Arial"/>
                <w:i/>
                <w:iCs/>
                <w:sz w:val="18"/>
                <w:szCs w:val="18"/>
              </w:rPr>
            </w:pPr>
            <w:r w:rsidRPr="00292092">
              <w:rPr>
                <w:rFonts w:ascii="Arial" w:eastAsia="Arial" w:hAnsi="Arial" w:cs="Arial"/>
                <w:i/>
                <w:iCs/>
                <w:sz w:val="18"/>
                <w:szCs w:val="18"/>
              </w:rPr>
              <w:t xml:space="preserve">Y </w:t>
            </w:r>
          </w:p>
          <w:p w14:paraId="717834F9"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SDG indicator 15.1.1</w:t>
            </w:r>
          </w:p>
        </w:tc>
        <w:tc>
          <w:tcPr>
            <w:tcW w:w="1418" w:type="dxa"/>
            <w:shd w:val="clear" w:color="auto" w:fill="auto"/>
          </w:tcPr>
          <w:p w14:paraId="2B951AD0" w14:textId="77777777" w:rsidR="00FC6E3F" w:rsidRPr="00292092" w:rsidRDefault="00FC6E3F" w:rsidP="001D764F">
            <w:pPr>
              <w:jc w:val="center"/>
              <w:rPr>
                <w:rFonts w:ascii="Arial" w:hAnsi="Arial" w:cs="Arial"/>
                <w:i/>
                <w:iCs/>
                <w:sz w:val="18"/>
                <w:szCs w:val="18"/>
              </w:rPr>
            </w:pPr>
          </w:p>
        </w:tc>
        <w:tc>
          <w:tcPr>
            <w:tcW w:w="3947" w:type="dxa"/>
          </w:tcPr>
          <w:p w14:paraId="123255D6" w14:textId="77777777" w:rsidR="00FC6E3F" w:rsidRPr="00292092" w:rsidRDefault="00FC6E3F" w:rsidP="001D764F">
            <w:pPr>
              <w:jc w:val="center"/>
              <w:rPr>
                <w:rFonts w:ascii="Arial" w:hAnsi="Arial" w:cs="Arial"/>
                <w:i/>
                <w:iCs/>
                <w:sz w:val="18"/>
                <w:szCs w:val="18"/>
              </w:rPr>
            </w:pPr>
          </w:p>
        </w:tc>
      </w:tr>
      <w:tr w:rsidR="00ED2F27" w:rsidRPr="004F7374" w14:paraId="70161528" w14:textId="77777777" w:rsidTr="00C52B8D">
        <w:trPr>
          <w:gridAfter w:val="1"/>
          <w:wAfter w:w="1679" w:type="dxa"/>
          <w:trHeight w:val="236"/>
        </w:trPr>
        <w:tc>
          <w:tcPr>
            <w:tcW w:w="1781" w:type="dxa"/>
            <w:shd w:val="clear" w:color="auto" w:fill="FFE599" w:themeFill="accent4" w:themeFillTint="66"/>
          </w:tcPr>
          <w:p w14:paraId="7F3B08B9"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GA4. Increase the number and health of common species</w:t>
            </w:r>
          </w:p>
        </w:tc>
        <w:tc>
          <w:tcPr>
            <w:tcW w:w="1936" w:type="dxa"/>
            <w:shd w:val="clear" w:color="auto" w:fill="FFE599" w:themeFill="accent4" w:themeFillTint="66"/>
          </w:tcPr>
          <w:p w14:paraId="16CAADC6"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Trends in species abundance</w:t>
            </w:r>
          </w:p>
        </w:tc>
        <w:tc>
          <w:tcPr>
            <w:tcW w:w="3366" w:type="dxa"/>
            <w:shd w:val="clear" w:color="auto" w:fill="auto"/>
          </w:tcPr>
          <w:p w14:paraId="78795579" w14:textId="4316CBA5"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Living Planet Index (</w:t>
            </w:r>
            <w:proofErr w:type="spellStart"/>
            <w:r w:rsidRPr="00292092">
              <w:rPr>
                <w:rFonts w:ascii="Arial" w:eastAsia="Arial" w:hAnsi="Arial" w:cs="Arial"/>
                <w:i/>
                <w:iCs/>
                <w:color w:val="000000"/>
                <w:sz w:val="18"/>
                <w:szCs w:val="18"/>
              </w:rPr>
              <w:t>LPI</w:t>
            </w:r>
            <w:proofErr w:type="spellEnd"/>
            <w:r w:rsidRPr="00292092">
              <w:rPr>
                <w:rFonts w:ascii="Arial" w:eastAsia="Arial" w:hAnsi="Arial" w:cs="Arial"/>
                <w:i/>
                <w:iCs/>
                <w:color w:val="000000"/>
                <w:sz w:val="18"/>
                <w:szCs w:val="18"/>
              </w:rPr>
              <w:t>)</w:t>
            </w:r>
          </w:p>
          <w:p w14:paraId="61D10D46" w14:textId="77777777" w:rsidR="00FC6E3F" w:rsidRPr="00292092" w:rsidRDefault="00FC6E3F" w:rsidP="001D764F">
            <w:pPr>
              <w:rPr>
                <w:rFonts w:ascii="Arial" w:hAnsi="Arial" w:cs="Arial"/>
                <w:i/>
                <w:iCs/>
                <w:kern w:val="22"/>
                <w:sz w:val="18"/>
                <w:szCs w:val="18"/>
              </w:rPr>
            </w:pPr>
          </w:p>
        </w:tc>
        <w:tc>
          <w:tcPr>
            <w:tcW w:w="1276" w:type="dxa"/>
            <w:shd w:val="clear" w:color="auto" w:fill="auto"/>
          </w:tcPr>
          <w:p w14:paraId="2BF71C42" w14:textId="77777777" w:rsidR="00FC6E3F" w:rsidRPr="00292092" w:rsidRDefault="00FC6E3F" w:rsidP="001D764F">
            <w:pPr>
              <w:rPr>
                <w:rFonts w:ascii="Arial" w:eastAsia="Arial" w:hAnsi="Arial" w:cs="Arial"/>
                <w:i/>
                <w:iCs/>
                <w:color w:val="000000"/>
                <w:sz w:val="18"/>
                <w:szCs w:val="18"/>
              </w:rPr>
            </w:pPr>
            <w:proofErr w:type="spellStart"/>
            <w:r w:rsidRPr="00292092">
              <w:rPr>
                <w:rFonts w:ascii="Arial" w:eastAsia="Arial" w:hAnsi="Arial" w:cs="Arial"/>
                <w:i/>
                <w:iCs/>
                <w:color w:val="000000"/>
                <w:sz w:val="18"/>
                <w:szCs w:val="18"/>
              </w:rPr>
              <w:t>ZSL</w:t>
            </w:r>
            <w:proofErr w:type="spellEnd"/>
            <w:r w:rsidRPr="00292092">
              <w:rPr>
                <w:rFonts w:ascii="Arial" w:eastAsia="Arial" w:hAnsi="Arial" w:cs="Arial"/>
                <w:i/>
                <w:iCs/>
                <w:color w:val="000000"/>
                <w:sz w:val="18"/>
                <w:szCs w:val="18"/>
              </w:rPr>
              <w:t>/WWF</w:t>
            </w:r>
          </w:p>
          <w:p w14:paraId="4203E40C" w14:textId="77777777" w:rsidR="00FC6E3F" w:rsidRPr="00292092" w:rsidRDefault="00FC6E3F" w:rsidP="001D764F">
            <w:pPr>
              <w:jc w:val="center"/>
              <w:rPr>
                <w:rFonts w:ascii="Arial" w:hAnsi="Arial" w:cs="Arial"/>
                <w:i/>
                <w:iCs/>
                <w:kern w:val="22"/>
                <w:sz w:val="18"/>
                <w:szCs w:val="18"/>
              </w:rPr>
            </w:pPr>
          </w:p>
        </w:tc>
        <w:tc>
          <w:tcPr>
            <w:tcW w:w="1134" w:type="dxa"/>
            <w:shd w:val="clear" w:color="auto" w:fill="auto"/>
          </w:tcPr>
          <w:p w14:paraId="2A50728F"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X</w:t>
            </w:r>
          </w:p>
        </w:tc>
        <w:tc>
          <w:tcPr>
            <w:tcW w:w="850" w:type="dxa"/>
            <w:shd w:val="clear" w:color="auto" w:fill="auto"/>
          </w:tcPr>
          <w:p w14:paraId="6B479563" w14:textId="77777777" w:rsidR="00FC6E3F" w:rsidRPr="00292092" w:rsidRDefault="00FC6E3F" w:rsidP="001D764F">
            <w:pPr>
              <w:jc w:val="center"/>
              <w:rPr>
                <w:rFonts w:ascii="Arial" w:hAnsi="Arial" w:cs="Arial"/>
                <w:i/>
                <w:iCs/>
                <w:kern w:val="22"/>
                <w:sz w:val="18"/>
                <w:szCs w:val="18"/>
              </w:rPr>
            </w:pPr>
          </w:p>
        </w:tc>
        <w:tc>
          <w:tcPr>
            <w:tcW w:w="709" w:type="dxa"/>
            <w:shd w:val="clear" w:color="auto" w:fill="auto"/>
          </w:tcPr>
          <w:p w14:paraId="343AF512"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2020</w:t>
            </w:r>
          </w:p>
        </w:tc>
        <w:tc>
          <w:tcPr>
            <w:tcW w:w="1276" w:type="dxa"/>
            <w:shd w:val="clear" w:color="auto" w:fill="auto"/>
          </w:tcPr>
          <w:p w14:paraId="54D881FD" w14:textId="62B1A32F"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1970</w:t>
            </w:r>
            <w:r w:rsidR="00884A53">
              <w:rPr>
                <w:rFonts w:ascii="Arial" w:eastAsia="Arial" w:hAnsi="Arial" w:cs="Arial"/>
                <w:i/>
                <w:iCs/>
                <w:sz w:val="18"/>
                <w:szCs w:val="18"/>
              </w:rPr>
              <w:t>-2020</w:t>
            </w:r>
            <w:r w:rsidRPr="00292092">
              <w:rPr>
                <w:rFonts w:ascii="Arial" w:eastAsia="Arial" w:hAnsi="Arial" w:cs="Arial"/>
                <w:i/>
                <w:iCs/>
                <w:sz w:val="18"/>
                <w:szCs w:val="18"/>
              </w:rPr>
              <w:t>, available every 2 years</w:t>
            </w:r>
          </w:p>
        </w:tc>
        <w:tc>
          <w:tcPr>
            <w:tcW w:w="850" w:type="dxa"/>
            <w:shd w:val="clear" w:color="auto" w:fill="auto"/>
          </w:tcPr>
          <w:p w14:paraId="10FFA792"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851" w:type="dxa"/>
            <w:shd w:val="clear" w:color="auto" w:fill="auto"/>
          </w:tcPr>
          <w:p w14:paraId="3ACC4BA7"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850" w:type="dxa"/>
            <w:shd w:val="clear" w:color="auto" w:fill="auto"/>
          </w:tcPr>
          <w:p w14:paraId="4A7F27AD"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N</w:t>
            </w:r>
          </w:p>
        </w:tc>
        <w:tc>
          <w:tcPr>
            <w:tcW w:w="851" w:type="dxa"/>
            <w:shd w:val="clear" w:color="auto" w:fill="auto"/>
          </w:tcPr>
          <w:p w14:paraId="0B21E1CE"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708" w:type="dxa"/>
            <w:shd w:val="clear" w:color="auto" w:fill="auto"/>
          </w:tcPr>
          <w:p w14:paraId="2DE05A07"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N</w:t>
            </w:r>
          </w:p>
        </w:tc>
        <w:tc>
          <w:tcPr>
            <w:tcW w:w="1418" w:type="dxa"/>
            <w:shd w:val="clear" w:color="auto" w:fill="auto"/>
          </w:tcPr>
          <w:p w14:paraId="12EA8F3E"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 xml:space="preserve">CMS, Ramsar, </w:t>
            </w:r>
            <w:proofErr w:type="spellStart"/>
            <w:r w:rsidRPr="00292092">
              <w:rPr>
                <w:rFonts w:ascii="Arial" w:eastAsia="Arial" w:hAnsi="Arial" w:cs="Arial"/>
                <w:i/>
                <w:iCs/>
                <w:sz w:val="18"/>
                <w:szCs w:val="18"/>
              </w:rPr>
              <w:t>IPBES</w:t>
            </w:r>
            <w:proofErr w:type="spellEnd"/>
          </w:p>
        </w:tc>
        <w:tc>
          <w:tcPr>
            <w:tcW w:w="3947" w:type="dxa"/>
          </w:tcPr>
          <w:p w14:paraId="4B86090D" w14:textId="77777777" w:rsidR="00FC6E3F" w:rsidRPr="00292092" w:rsidRDefault="00FC6E3F" w:rsidP="001D764F">
            <w:pPr>
              <w:jc w:val="center"/>
              <w:rPr>
                <w:rFonts w:ascii="Arial" w:hAnsi="Arial" w:cs="Arial"/>
                <w:i/>
                <w:iCs/>
                <w:kern w:val="22"/>
                <w:sz w:val="18"/>
                <w:szCs w:val="18"/>
              </w:rPr>
            </w:pPr>
          </w:p>
        </w:tc>
      </w:tr>
      <w:tr w:rsidR="00ED2F27" w:rsidRPr="004F7374" w14:paraId="043E7F1C" w14:textId="77777777" w:rsidTr="00C52B8D">
        <w:trPr>
          <w:gridAfter w:val="1"/>
          <w:wAfter w:w="1679" w:type="dxa"/>
          <w:trHeight w:val="236"/>
        </w:trPr>
        <w:tc>
          <w:tcPr>
            <w:tcW w:w="1781" w:type="dxa"/>
            <w:shd w:val="clear" w:color="auto" w:fill="FFE599" w:themeFill="accent4" w:themeFillTint="66"/>
          </w:tcPr>
          <w:p w14:paraId="1A368CC8" w14:textId="4989A52B" w:rsidR="00FC6E3F" w:rsidRDefault="00FC6E3F" w:rsidP="001D764F">
            <w:pPr>
              <w:rPr>
                <w:rFonts w:ascii="Arial" w:eastAsia="Arial" w:hAnsi="Arial" w:cs="Arial"/>
                <w:sz w:val="18"/>
                <w:szCs w:val="18"/>
              </w:rPr>
            </w:pPr>
            <w:r>
              <w:rPr>
                <w:rFonts w:ascii="Arial" w:eastAsia="Arial" w:hAnsi="Arial" w:cs="Arial"/>
                <w:sz w:val="18"/>
                <w:szCs w:val="18"/>
              </w:rPr>
              <w:t>…</w:t>
            </w:r>
          </w:p>
        </w:tc>
        <w:tc>
          <w:tcPr>
            <w:tcW w:w="1936" w:type="dxa"/>
            <w:shd w:val="clear" w:color="auto" w:fill="FFE599" w:themeFill="accent4" w:themeFillTint="66"/>
          </w:tcPr>
          <w:p w14:paraId="39C381D7" w14:textId="77777777" w:rsidR="00FC6E3F" w:rsidRDefault="00FC6E3F" w:rsidP="001D764F">
            <w:pPr>
              <w:rPr>
                <w:rFonts w:ascii="Arial" w:eastAsia="Arial" w:hAnsi="Arial" w:cs="Arial"/>
                <w:sz w:val="18"/>
                <w:szCs w:val="18"/>
              </w:rPr>
            </w:pPr>
          </w:p>
        </w:tc>
        <w:tc>
          <w:tcPr>
            <w:tcW w:w="3366" w:type="dxa"/>
            <w:shd w:val="clear" w:color="auto" w:fill="auto"/>
          </w:tcPr>
          <w:p w14:paraId="1C58DCE4" w14:textId="77777777" w:rsidR="00FC6E3F" w:rsidRDefault="00FC6E3F" w:rsidP="001D764F">
            <w:pPr>
              <w:rPr>
                <w:rFonts w:ascii="Arial" w:eastAsia="Arial" w:hAnsi="Arial" w:cs="Arial"/>
                <w:color w:val="000000"/>
                <w:sz w:val="18"/>
                <w:szCs w:val="18"/>
              </w:rPr>
            </w:pPr>
          </w:p>
        </w:tc>
        <w:tc>
          <w:tcPr>
            <w:tcW w:w="1276" w:type="dxa"/>
            <w:shd w:val="clear" w:color="auto" w:fill="auto"/>
          </w:tcPr>
          <w:p w14:paraId="181ECAC2" w14:textId="77777777" w:rsidR="00FC6E3F" w:rsidRDefault="00FC6E3F" w:rsidP="001D764F">
            <w:pPr>
              <w:rPr>
                <w:rFonts w:ascii="Arial" w:eastAsia="Arial" w:hAnsi="Arial" w:cs="Arial"/>
                <w:color w:val="000000"/>
                <w:sz w:val="18"/>
                <w:szCs w:val="18"/>
              </w:rPr>
            </w:pPr>
          </w:p>
        </w:tc>
        <w:tc>
          <w:tcPr>
            <w:tcW w:w="1134" w:type="dxa"/>
            <w:shd w:val="clear" w:color="auto" w:fill="auto"/>
          </w:tcPr>
          <w:p w14:paraId="7055233B" w14:textId="77777777" w:rsidR="00FC6E3F" w:rsidRDefault="00FC6E3F" w:rsidP="001D764F">
            <w:pPr>
              <w:jc w:val="center"/>
              <w:rPr>
                <w:rFonts w:ascii="Arial" w:eastAsia="Arial" w:hAnsi="Arial" w:cs="Arial"/>
                <w:sz w:val="18"/>
                <w:szCs w:val="18"/>
              </w:rPr>
            </w:pPr>
          </w:p>
        </w:tc>
        <w:tc>
          <w:tcPr>
            <w:tcW w:w="850" w:type="dxa"/>
            <w:shd w:val="clear" w:color="auto" w:fill="auto"/>
          </w:tcPr>
          <w:p w14:paraId="0D357577" w14:textId="77777777" w:rsidR="00FC6E3F" w:rsidRPr="004F7374" w:rsidRDefault="00FC6E3F" w:rsidP="001D764F">
            <w:pPr>
              <w:jc w:val="center"/>
              <w:rPr>
                <w:rFonts w:ascii="Arial" w:hAnsi="Arial" w:cs="Arial"/>
                <w:kern w:val="22"/>
                <w:sz w:val="18"/>
                <w:szCs w:val="18"/>
              </w:rPr>
            </w:pPr>
          </w:p>
        </w:tc>
        <w:tc>
          <w:tcPr>
            <w:tcW w:w="709" w:type="dxa"/>
            <w:shd w:val="clear" w:color="auto" w:fill="auto"/>
          </w:tcPr>
          <w:p w14:paraId="56E8006A" w14:textId="77777777" w:rsidR="00FC6E3F" w:rsidRDefault="00FC6E3F" w:rsidP="001D764F">
            <w:pPr>
              <w:jc w:val="center"/>
              <w:rPr>
                <w:rFonts w:ascii="Arial" w:eastAsia="Arial" w:hAnsi="Arial" w:cs="Arial"/>
                <w:sz w:val="18"/>
                <w:szCs w:val="18"/>
              </w:rPr>
            </w:pPr>
          </w:p>
        </w:tc>
        <w:tc>
          <w:tcPr>
            <w:tcW w:w="1276" w:type="dxa"/>
            <w:shd w:val="clear" w:color="auto" w:fill="auto"/>
          </w:tcPr>
          <w:p w14:paraId="1D64C677" w14:textId="77777777" w:rsidR="00FC6E3F" w:rsidRDefault="00FC6E3F" w:rsidP="001D764F">
            <w:pPr>
              <w:jc w:val="center"/>
              <w:rPr>
                <w:rFonts w:ascii="Arial" w:eastAsia="Arial" w:hAnsi="Arial" w:cs="Arial"/>
                <w:sz w:val="18"/>
                <w:szCs w:val="18"/>
              </w:rPr>
            </w:pPr>
          </w:p>
        </w:tc>
        <w:tc>
          <w:tcPr>
            <w:tcW w:w="850" w:type="dxa"/>
            <w:shd w:val="clear" w:color="auto" w:fill="auto"/>
          </w:tcPr>
          <w:p w14:paraId="3E1E828C" w14:textId="77777777" w:rsidR="00FC6E3F" w:rsidRDefault="00FC6E3F" w:rsidP="001D764F">
            <w:pPr>
              <w:jc w:val="center"/>
              <w:rPr>
                <w:rFonts w:ascii="Arial" w:eastAsia="Arial" w:hAnsi="Arial" w:cs="Arial"/>
                <w:sz w:val="18"/>
                <w:szCs w:val="18"/>
              </w:rPr>
            </w:pPr>
          </w:p>
        </w:tc>
        <w:tc>
          <w:tcPr>
            <w:tcW w:w="851" w:type="dxa"/>
            <w:shd w:val="clear" w:color="auto" w:fill="auto"/>
          </w:tcPr>
          <w:p w14:paraId="3382FAFE" w14:textId="77777777" w:rsidR="00FC6E3F" w:rsidRDefault="00FC6E3F" w:rsidP="001D764F">
            <w:pPr>
              <w:jc w:val="center"/>
              <w:rPr>
                <w:rFonts w:ascii="Arial" w:eastAsia="Arial" w:hAnsi="Arial" w:cs="Arial"/>
                <w:sz w:val="18"/>
                <w:szCs w:val="18"/>
              </w:rPr>
            </w:pPr>
          </w:p>
        </w:tc>
        <w:tc>
          <w:tcPr>
            <w:tcW w:w="850" w:type="dxa"/>
            <w:shd w:val="clear" w:color="auto" w:fill="auto"/>
          </w:tcPr>
          <w:p w14:paraId="42E3BCB6" w14:textId="77777777" w:rsidR="00FC6E3F" w:rsidRDefault="00FC6E3F" w:rsidP="001D764F">
            <w:pPr>
              <w:jc w:val="center"/>
              <w:rPr>
                <w:rFonts w:ascii="Arial" w:eastAsia="Arial" w:hAnsi="Arial" w:cs="Arial"/>
                <w:sz w:val="18"/>
                <w:szCs w:val="18"/>
              </w:rPr>
            </w:pPr>
          </w:p>
        </w:tc>
        <w:tc>
          <w:tcPr>
            <w:tcW w:w="851" w:type="dxa"/>
            <w:shd w:val="clear" w:color="auto" w:fill="auto"/>
          </w:tcPr>
          <w:p w14:paraId="35CB752C" w14:textId="77777777" w:rsidR="00FC6E3F" w:rsidRDefault="00FC6E3F" w:rsidP="001D764F">
            <w:pPr>
              <w:jc w:val="center"/>
              <w:rPr>
                <w:rFonts w:ascii="Arial" w:eastAsia="Arial" w:hAnsi="Arial" w:cs="Arial"/>
                <w:sz w:val="18"/>
                <w:szCs w:val="18"/>
              </w:rPr>
            </w:pPr>
          </w:p>
        </w:tc>
        <w:tc>
          <w:tcPr>
            <w:tcW w:w="708" w:type="dxa"/>
            <w:shd w:val="clear" w:color="auto" w:fill="auto"/>
          </w:tcPr>
          <w:p w14:paraId="595AF7C4" w14:textId="77777777" w:rsidR="00FC6E3F" w:rsidRDefault="00FC6E3F" w:rsidP="001D764F">
            <w:pPr>
              <w:jc w:val="center"/>
              <w:rPr>
                <w:rFonts w:ascii="Arial" w:eastAsia="Arial" w:hAnsi="Arial" w:cs="Arial"/>
                <w:sz w:val="18"/>
                <w:szCs w:val="18"/>
              </w:rPr>
            </w:pPr>
          </w:p>
        </w:tc>
        <w:tc>
          <w:tcPr>
            <w:tcW w:w="1418" w:type="dxa"/>
            <w:shd w:val="clear" w:color="auto" w:fill="auto"/>
          </w:tcPr>
          <w:p w14:paraId="11E011CB" w14:textId="77777777" w:rsidR="00FC6E3F" w:rsidRDefault="00FC6E3F" w:rsidP="001D764F">
            <w:pPr>
              <w:jc w:val="center"/>
              <w:rPr>
                <w:rFonts w:ascii="Arial" w:eastAsia="Arial" w:hAnsi="Arial" w:cs="Arial"/>
                <w:sz w:val="18"/>
                <w:szCs w:val="18"/>
              </w:rPr>
            </w:pPr>
          </w:p>
        </w:tc>
        <w:tc>
          <w:tcPr>
            <w:tcW w:w="3947" w:type="dxa"/>
          </w:tcPr>
          <w:p w14:paraId="5C174853" w14:textId="77777777" w:rsidR="00FC6E3F" w:rsidRPr="004F7374" w:rsidRDefault="00FC6E3F" w:rsidP="001D764F">
            <w:pPr>
              <w:jc w:val="center"/>
              <w:rPr>
                <w:rFonts w:ascii="Arial" w:hAnsi="Arial" w:cs="Arial"/>
                <w:kern w:val="22"/>
                <w:sz w:val="18"/>
                <w:szCs w:val="18"/>
              </w:rPr>
            </w:pPr>
          </w:p>
        </w:tc>
      </w:tr>
      <w:tr w:rsidR="00ED2F27" w:rsidRPr="004F7374" w14:paraId="56DD9A49" w14:textId="77777777" w:rsidTr="00C52B8D">
        <w:trPr>
          <w:gridAfter w:val="1"/>
          <w:wAfter w:w="1679" w:type="dxa"/>
          <w:trHeight w:val="236"/>
        </w:trPr>
        <w:tc>
          <w:tcPr>
            <w:tcW w:w="1781" w:type="dxa"/>
            <w:shd w:val="clear" w:color="auto" w:fill="FFE599" w:themeFill="accent4" w:themeFillTint="66"/>
          </w:tcPr>
          <w:p w14:paraId="5E3F3139" w14:textId="3D8A1A97" w:rsidR="007C595A" w:rsidRPr="00C52B8D" w:rsidRDefault="007C595A" w:rsidP="004D371C">
            <w:pPr>
              <w:rPr>
                <w:rFonts w:ascii="Arial" w:eastAsia="Arial" w:hAnsi="Arial" w:cs="Arial"/>
                <w:i/>
                <w:iCs/>
                <w:color w:val="000000" w:themeColor="text1"/>
                <w:sz w:val="18"/>
                <w:szCs w:val="18"/>
              </w:rPr>
            </w:pPr>
            <w:r w:rsidRPr="00292092">
              <w:rPr>
                <w:rFonts w:ascii="Arial" w:eastAsia="Arial" w:hAnsi="Arial" w:cs="Arial"/>
                <w:i/>
                <w:iCs/>
                <w:color w:val="000000" w:themeColor="text1"/>
                <w:sz w:val="18"/>
                <w:szCs w:val="18"/>
              </w:rPr>
              <w:t xml:space="preserve">GA1. Increased extent of natural ecosystems (terrestrial, </w:t>
            </w:r>
            <w:proofErr w:type="gramStart"/>
            <w:r w:rsidRPr="00292092">
              <w:rPr>
                <w:rFonts w:ascii="Arial" w:eastAsia="Arial" w:hAnsi="Arial" w:cs="Arial"/>
                <w:i/>
                <w:iCs/>
                <w:color w:val="000000" w:themeColor="text1"/>
                <w:sz w:val="18"/>
                <w:szCs w:val="18"/>
              </w:rPr>
              <w:t>freshwater</w:t>
            </w:r>
            <w:proofErr w:type="gramEnd"/>
            <w:r w:rsidRPr="00292092">
              <w:rPr>
                <w:rFonts w:ascii="Arial" w:eastAsia="Arial" w:hAnsi="Arial" w:cs="Arial"/>
                <w:i/>
                <w:iCs/>
                <w:color w:val="000000" w:themeColor="text1"/>
                <w:sz w:val="18"/>
                <w:szCs w:val="18"/>
              </w:rPr>
              <w:t xml:space="preserve"> and marine ecosystems) </w:t>
            </w:r>
          </w:p>
        </w:tc>
        <w:tc>
          <w:tcPr>
            <w:tcW w:w="1936" w:type="dxa"/>
            <w:shd w:val="clear" w:color="auto" w:fill="FFE599" w:themeFill="accent4" w:themeFillTint="66"/>
          </w:tcPr>
          <w:p w14:paraId="39504E2B" w14:textId="536D9B5A" w:rsidR="007C595A" w:rsidRPr="00C52B8D" w:rsidRDefault="007C595A" w:rsidP="004D371C">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area of coral reefs (Mediterranean coralligenous)</w:t>
            </w:r>
          </w:p>
        </w:tc>
        <w:tc>
          <w:tcPr>
            <w:tcW w:w="3366" w:type="dxa"/>
            <w:shd w:val="clear" w:color="auto" w:fill="auto"/>
          </w:tcPr>
          <w:p w14:paraId="58D3A821" w14:textId="769DBE6C" w:rsidR="007C595A" w:rsidRPr="00C52B8D" w:rsidRDefault="007C595A" w:rsidP="004D371C">
            <w:pPr>
              <w:rPr>
                <w:rFonts w:ascii="CIDFont+F5" w:hAnsi="CIDFont+F5" w:cs="CIDFont+F5"/>
                <w:lang w:val="en-IE"/>
              </w:rPr>
            </w:pPr>
            <w:r w:rsidRPr="00C52B8D">
              <w:rPr>
                <w:rFonts w:ascii="CIDFont+F5" w:hAnsi="CIDFont+F5" w:cs="CIDFont+F5"/>
                <w:lang w:val="en-IE"/>
              </w:rPr>
              <w:t xml:space="preserve">Habitat distributional range to also consider habitat extent as a relevant attribute (related to the Mediterranean coralligenous) </w:t>
            </w:r>
          </w:p>
        </w:tc>
        <w:tc>
          <w:tcPr>
            <w:tcW w:w="1276" w:type="dxa"/>
            <w:shd w:val="clear" w:color="auto" w:fill="auto"/>
          </w:tcPr>
          <w:p w14:paraId="4AE5D207" w14:textId="7B0F6CEA" w:rsidR="007C595A" w:rsidRPr="00C52B8D" w:rsidRDefault="007C595A" w:rsidP="004D371C">
            <w:pPr>
              <w:rPr>
                <w:rFonts w:ascii="CIDFont+F5" w:hAnsi="CIDFont+F5" w:cs="CIDFont+F5"/>
                <w:lang w:val="en-IE"/>
              </w:rPr>
            </w:pPr>
            <w:r w:rsidRPr="00C52B8D">
              <w:rPr>
                <w:rFonts w:ascii="CIDFont+F5" w:hAnsi="CIDFont+F5" w:cs="CIDFont+F5"/>
                <w:lang w:val="en-IE"/>
              </w:rPr>
              <w:t>UNEP/MAP-SPA/RAC</w:t>
            </w:r>
          </w:p>
        </w:tc>
        <w:tc>
          <w:tcPr>
            <w:tcW w:w="1134" w:type="dxa"/>
            <w:shd w:val="clear" w:color="auto" w:fill="auto"/>
          </w:tcPr>
          <w:p w14:paraId="6DB740CA" w14:textId="33CF039B" w:rsidR="007C595A" w:rsidRPr="00C52B8D" w:rsidRDefault="007C595A" w:rsidP="004D371C">
            <w:pPr>
              <w:jc w:val="center"/>
              <w:rPr>
                <w:rFonts w:ascii="CIDFont+F5" w:hAnsi="CIDFont+F5" w:cs="CIDFont+F5"/>
                <w:lang w:val="en-IE"/>
              </w:rPr>
            </w:pPr>
            <w:r w:rsidRPr="00C52B8D">
              <w:rPr>
                <w:rFonts w:ascii="CIDFont+F5" w:hAnsi="CIDFont+F5" w:cs="CIDFont+F5"/>
                <w:lang w:val="en-IE"/>
              </w:rPr>
              <w:t>X</w:t>
            </w:r>
          </w:p>
        </w:tc>
        <w:tc>
          <w:tcPr>
            <w:tcW w:w="850" w:type="dxa"/>
            <w:shd w:val="clear" w:color="auto" w:fill="auto"/>
          </w:tcPr>
          <w:p w14:paraId="2A3D74F4" w14:textId="77777777" w:rsidR="007C595A" w:rsidRPr="00C52B8D" w:rsidRDefault="007C595A" w:rsidP="004D371C">
            <w:pPr>
              <w:jc w:val="center"/>
              <w:rPr>
                <w:rFonts w:ascii="CIDFont+F5" w:hAnsi="CIDFont+F5" w:cs="CIDFont+F5"/>
                <w:lang w:val="en-IE"/>
              </w:rPr>
            </w:pPr>
          </w:p>
        </w:tc>
        <w:tc>
          <w:tcPr>
            <w:tcW w:w="709" w:type="dxa"/>
            <w:shd w:val="clear" w:color="auto" w:fill="auto"/>
          </w:tcPr>
          <w:p w14:paraId="12BC79F4" w14:textId="4DB3EE48" w:rsidR="007C595A" w:rsidRPr="00C52B8D" w:rsidRDefault="007C595A" w:rsidP="004D371C">
            <w:pPr>
              <w:jc w:val="center"/>
              <w:rPr>
                <w:rFonts w:ascii="CIDFont+F5" w:hAnsi="CIDFont+F5" w:cs="CIDFont+F5"/>
                <w:lang w:val="en-IE"/>
              </w:rPr>
            </w:pPr>
            <w:r w:rsidRPr="00C52B8D">
              <w:rPr>
                <w:rFonts w:ascii="CIDFont+F5" w:hAnsi="CIDFont+F5" w:cs="CIDFont+F5"/>
                <w:lang w:val="en-IE"/>
              </w:rPr>
              <w:t>2017</w:t>
            </w:r>
          </w:p>
        </w:tc>
        <w:tc>
          <w:tcPr>
            <w:tcW w:w="1276" w:type="dxa"/>
            <w:shd w:val="clear" w:color="auto" w:fill="auto"/>
          </w:tcPr>
          <w:p w14:paraId="639F39CA" w14:textId="04EDE2E9" w:rsidR="007C595A" w:rsidRPr="00C52B8D" w:rsidRDefault="007C595A" w:rsidP="004D371C">
            <w:pPr>
              <w:jc w:val="center"/>
              <w:rPr>
                <w:rFonts w:ascii="CIDFont+F5" w:hAnsi="CIDFont+F5" w:cs="CIDFont+F5"/>
                <w:lang w:val="en-IE"/>
              </w:rPr>
            </w:pPr>
            <w:r w:rsidRPr="00C52B8D">
              <w:rPr>
                <w:rFonts w:ascii="CIDFont+F5" w:hAnsi="CIDFont+F5" w:cs="CIDFont+F5"/>
                <w:lang w:val="en-IE"/>
              </w:rPr>
              <w:t xml:space="preserve">Interval of 3 to 6 years </w:t>
            </w:r>
          </w:p>
        </w:tc>
        <w:tc>
          <w:tcPr>
            <w:tcW w:w="850" w:type="dxa"/>
            <w:shd w:val="clear" w:color="auto" w:fill="auto"/>
          </w:tcPr>
          <w:p w14:paraId="6E78E467" w14:textId="4BDDDB3B" w:rsidR="007C595A" w:rsidRPr="00C52B8D" w:rsidRDefault="007C595A" w:rsidP="004D371C">
            <w:pPr>
              <w:jc w:val="center"/>
              <w:rPr>
                <w:rFonts w:ascii="CIDFont+F5" w:hAnsi="CIDFont+F5" w:cs="CIDFont+F5"/>
                <w:lang w:val="en-IE"/>
              </w:rPr>
            </w:pPr>
            <w:r w:rsidRPr="00C52B8D">
              <w:rPr>
                <w:rFonts w:ascii="CIDFont+F5" w:hAnsi="CIDFont+F5" w:cs="CIDFont+F5"/>
                <w:lang w:val="en-IE"/>
              </w:rPr>
              <w:t>Y</w:t>
            </w:r>
          </w:p>
        </w:tc>
        <w:tc>
          <w:tcPr>
            <w:tcW w:w="851" w:type="dxa"/>
            <w:shd w:val="clear" w:color="auto" w:fill="auto"/>
          </w:tcPr>
          <w:p w14:paraId="2EDF4472" w14:textId="64E9580C" w:rsidR="007C595A" w:rsidRPr="00C52B8D" w:rsidRDefault="007C595A" w:rsidP="004D371C">
            <w:pPr>
              <w:jc w:val="center"/>
              <w:rPr>
                <w:rFonts w:ascii="CIDFont+F5" w:hAnsi="CIDFont+F5" w:cs="CIDFont+F5"/>
                <w:lang w:val="en-IE"/>
              </w:rPr>
            </w:pPr>
            <w:r w:rsidRPr="00C52B8D">
              <w:rPr>
                <w:rFonts w:ascii="CIDFont+F5" w:hAnsi="CIDFont+F5" w:cs="CIDFont+F5"/>
                <w:lang w:val="en-IE"/>
              </w:rPr>
              <w:t>Y</w:t>
            </w:r>
          </w:p>
        </w:tc>
        <w:tc>
          <w:tcPr>
            <w:tcW w:w="850" w:type="dxa"/>
            <w:shd w:val="clear" w:color="auto" w:fill="auto"/>
          </w:tcPr>
          <w:p w14:paraId="46519B29" w14:textId="7CA46D57" w:rsidR="007C595A" w:rsidRPr="00C52B8D" w:rsidRDefault="007C595A" w:rsidP="004D371C">
            <w:pPr>
              <w:jc w:val="center"/>
              <w:rPr>
                <w:rFonts w:ascii="CIDFont+F5" w:hAnsi="CIDFont+F5" w:cs="CIDFont+F5"/>
                <w:lang w:val="en-IE"/>
              </w:rPr>
            </w:pPr>
          </w:p>
        </w:tc>
        <w:tc>
          <w:tcPr>
            <w:tcW w:w="851" w:type="dxa"/>
            <w:shd w:val="clear" w:color="auto" w:fill="auto"/>
          </w:tcPr>
          <w:p w14:paraId="43BA5441" w14:textId="77777777" w:rsidR="007C595A" w:rsidRPr="00C52B8D" w:rsidRDefault="007C595A" w:rsidP="004D371C">
            <w:pPr>
              <w:jc w:val="center"/>
              <w:rPr>
                <w:rFonts w:ascii="CIDFont+F5" w:hAnsi="CIDFont+F5" w:cs="CIDFont+F5"/>
                <w:lang w:val="en-IE"/>
              </w:rPr>
            </w:pPr>
          </w:p>
        </w:tc>
        <w:tc>
          <w:tcPr>
            <w:tcW w:w="708" w:type="dxa"/>
            <w:shd w:val="clear" w:color="auto" w:fill="auto"/>
          </w:tcPr>
          <w:p w14:paraId="5E3F0BB7" w14:textId="77777777" w:rsidR="007C595A" w:rsidRPr="00C52B8D" w:rsidRDefault="007C595A" w:rsidP="004D371C">
            <w:pPr>
              <w:jc w:val="center"/>
              <w:rPr>
                <w:rFonts w:ascii="CIDFont+F5" w:hAnsi="CIDFont+F5" w:cs="CIDFont+F5"/>
                <w:lang w:val="en-IE"/>
              </w:rPr>
            </w:pPr>
          </w:p>
        </w:tc>
        <w:tc>
          <w:tcPr>
            <w:tcW w:w="1418" w:type="dxa"/>
            <w:shd w:val="clear" w:color="auto" w:fill="auto"/>
          </w:tcPr>
          <w:p w14:paraId="33B15DF9" w14:textId="77777777" w:rsidR="007C595A" w:rsidRPr="00C52B8D" w:rsidRDefault="007C595A" w:rsidP="004D371C">
            <w:pPr>
              <w:jc w:val="center"/>
              <w:rPr>
                <w:rFonts w:ascii="CIDFont+F5" w:hAnsi="CIDFont+F5" w:cs="CIDFont+F5"/>
                <w:lang w:val="en-IE"/>
              </w:rPr>
            </w:pPr>
          </w:p>
        </w:tc>
        <w:tc>
          <w:tcPr>
            <w:tcW w:w="3947" w:type="dxa"/>
            <w:vMerge w:val="restart"/>
          </w:tcPr>
          <w:p w14:paraId="61A616D7" w14:textId="4221A2D3" w:rsidR="007C595A" w:rsidRPr="00C52B8D" w:rsidRDefault="007C595A">
            <w:pPr>
              <w:rPr>
                <w:rFonts w:ascii="CIDFont+F5" w:hAnsi="CIDFont+F5" w:cs="CIDFont+F5"/>
                <w:lang w:val="en-IE"/>
              </w:rPr>
            </w:pPr>
            <w:r w:rsidRPr="00C52B8D">
              <w:rPr>
                <w:rFonts w:ascii="CIDFont+F5" w:hAnsi="CIDFont+F5" w:cs="CIDFont+F5"/>
                <w:lang w:val="en-IE"/>
              </w:rPr>
              <w:t xml:space="preserve">The Baseline of this indicator was determined in the 2017 Mediterranean Quality Status Report (MED QSR) which is the first assessment report produced at the regional scale using the common indicators elaborated under the Ecosystem Approach process of the Barcelona Convention. Data used from national institutions and regional/international organisations (ACCOBAMS, GFCM, etc.) </w:t>
            </w:r>
          </w:p>
          <w:p w14:paraId="60D7F045" w14:textId="77777777" w:rsidR="007C595A" w:rsidRPr="00C52B8D" w:rsidRDefault="007C595A">
            <w:pPr>
              <w:rPr>
                <w:rFonts w:ascii="CIDFont+F5" w:hAnsi="CIDFont+F5" w:cs="CIDFont+F5"/>
                <w:lang w:val="en-IE"/>
              </w:rPr>
            </w:pPr>
          </w:p>
          <w:p w14:paraId="366EE1EA" w14:textId="57297F53" w:rsidR="007C595A" w:rsidRPr="00C52B8D" w:rsidRDefault="007C595A" w:rsidP="00C52B8D">
            <w:pPr>
              <w:rPr>
                <w:rFonts w:ascii="CIDFont+F5" w:hAnsi="CIDFont+F5" w:cs="CIDFont+F5"/>
                <w:lang w:val="en-IE"/>
              </w:rPr>
            </w:pPr>
            <w:r w:rsidRPr="00C52B8D">
              <w:rPr>
                <w:rFonts w:ascii="CIDFont+F5" w:hAnsi="CIDFont+F5" w:cs="CIDFont+F5"/>
                <w:lang w:val="en-IE"/>
              </w:rPr>
              <w:t xml:space="preserve">The next MED QSR will be published </w:t>
            </w:r>
            <w:proofErr w:type="gramStart"/>
            <w:r w:rsidRPr="00C52B8D">
              <w:rPr>
                <w:rFonts w:ascii="CIDFont+F5" w:hAnsi="CIDFont+F5" w:cs="CIDFont+F5"/>
                <w:lang w:val="en-IE"/>
              </w:rPr>
              <w:t>on</w:t>
            </w:r>
            <w:proofErr w:type="gramEnd"/>
            <w:r w:rsidRPr="00C52B8D">
              <w:rPr>
                <w:rFonts w:ascii="CIDFont+F5" w:hAnsi="CIDFont+F5" w:cs="CIDFont+F5"/>
                <w:lang w:val="en-IE"/>
              </w:rPr>
              <w:t xml:space="preserve"> 2023    </w:t>
            </w:r>
          </w:p>
        </w:tc>
      </w:tr>
      <w:tr w:rsidR="00ED2F27" w:rsidRPr="004F7374" w14:paraId="707D2585" w14:textId="77777777" w:rsidTr="00C52B8D">
        <w:trPr>
          <w:gridAfter w:val="1"/>
          <w:wAfter w:w="1679" w:type="dxa"/>
          <w:trHeight w:val="236"/>
        </w:trPr>
        <w:tc>
          <w:tcPr>
            <w:tcW w:w="1781" w:type="dxa"/>
            <w:shd w:val="clear" w:color="auto" w:fill="FFE599" w:themeFill="accent4" w:themeFillTint="66"/>
          </w:tcPr>
          <w:p w14:paraId="1A33D0AD" w14:textId="77777777" w:rsidR="007C595A" w:rsidRPr="00C52B8D" w:rsidRDefault="007C595A" w:rsidP="002B724B">
            <w:pPr>
              <w:rPr>
                <w:rFonts w:ascii="Arial" w:eastAsia="Arial" w:hAnsi="Arial" w:cs="Arial"/>
                <w:i/>
                <w:iCs/>
                <w:color w:val="000000" w:themeColor="text1"/>
                <w:sz w:val="18"/>
                <w:szCs w:val="18"/>
              </w:rPr>
            </w:pPr>
          </w:p>
        </w:tc>
        <w:tc>
          <w:tcPr>
            <w:tcW w:w="1936" w:type="dxa"/>
            <w:shd w:val="clear" w:color="auto" w:fill="FFE599" w:themeFill="accent4" w:themeFillTint="66"/>
          </w:tcPr>
          <w:p w14:paraId="50D93A5D" w14:textId="09D1EE5E" w:rsidR="007C595A" w:rsidRPr="00C52B8D" w:rsidRDefault="007C595A" w:rsidP="002B724B">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area of seagrass ecosystems</w:t>
            </w:r>
          </w:p>
        </w:tc>
        <w:tc>
          <w:tcPr>
            <w:tcW w:w="3366" w:type="dxa"/>
            <w:shd w:val="clear" w:color="auto" w:fill="auto"/>
          </w:tcPr>
          <w:p w14:paraId="38A0E07F" w14:textId="22CAA2C4" w:rsidR="007C595A" w:rsidRPr="00C52B8D" w:rsidRDefault="007C595A" w:rsidP="002B724B">
            <w:pPr>
              <w:rPr>
                <w:rFonts w:ascii="CIDFont+F5" w:hAnsi="CIDFont+F5" w:cs="CIDFont+F5"/>
                <w:lang w:val="en-IE"/>
              </w:rPr>
            </w:pPr>
            <w:r w:rsidRPr="00C52B8D">
              <w:rPr>
                <w:rFonts w:ascii="CIDFont+F5" w:hAnsi="CIDFont+F5" w:cs="CIDFont+F5"/>
                <w:lang w:val="en-IE"/>
              </w:rPr>
              <w:t xml:space="preserve">Habitat distributional range to also consider habitat extent as a relevant attribute (related to seagrass ecosystems) </w:t>
            </w:r>
          </w:p>
        </w:tc>
        <w:tc>
          <w:tcPr>
            <w:tcW w:w="1276" w:type="dxa"/>
            <w:shd w:val="clear" w:color="auto" w:fill="auto"/>
          </w:tcPr>
          <w:p w14:paraId="0ED13265" w14:textId="0F2CE9BB" w:rsidR="007C595A" w:rsidRPr="00C52B8D" w:rsidRDefault="007C595A" w:rsidP="002B724B">
            <w:pPr>
              <w:rPr>
                <w:rFonts w:ascii="CIDFont+F5" w:hAnsi="CIDFont+F5" w:cs="CIDFont+F5"/>
                <w:lang w:val="en-IE"/>
              </w:rPr>
            </w:pPr>
            <w:r w:rsidRPr="00C52B8D">
              <w:rPr>
                <w:rFonts w:ascii="CIDFont+F5" w:hAnsi="CIDFont+F5" w:cs="CIDFont+F5"/>
                <w:lang w:val="en-IE"/>
              </w:rPr>
              <w:t>UNEP/MAP-SPA/RAC</w:t>
            </w:r>
          </w:p>
        </w:tc>
        <w:tc>
          <w:tcPr>
            <w:tcW w:w="1134" w:type="dxa"/>
            <w:shd w:val="clear" w:color="auto" w:fill="auto"/>
          </w:tcPr>
          <w:p w14:paraId="0A870065" w14:textId="490F54E5" w:rsidR="007C595A" w:rsidRPr="00C52B8D" w:rsidRDefault="007C595A" w:rsidP="002B724B">
            <w:pPr>
              <w:jc w:val="center"/>
              <w:rPr>
                <w:rFonts w:ascii="CIDFont+F5" w:hAnsi="CIDFont+F5" w:cs="CIDFont+F5"/>
                <w:lang w:val="en-IE"/>
              </w:rPr>
            </w:pPr>
            <w:r w:rsidRPr="00C52B8D">
              <w:rPr>
                <w:rFonts w:ascii="CIDFont+F5" w:hAnsi="CIDFont+F5" w:cs="CIDFont+F5"/>
                <w:lang w:val="en-IE"/>
              </w:rPr>
              <w:t>X</w:t>
            </w:r>
          </w:p>
        </w:tc>
        <w:tc>
          <w:tcPr>
            <w:tcW w:w="850" w:type="dxa"/>
            <w:shd w:val="clear" w:color="auto" w:fill="auto"/>
          </w:tcPr>
          <w:p w14:paraId="7826E2E7" w14:textId="77777777" w:rsidR="007C595A" w:rsidRPr="00C52B8D" w:rsidRDefault="007C595A" w:rsidP="002B724B">
            <w:pPr>
              <w:jc w:val="center"/>
              <w:rPr>
                <w:rFonts w:ascii="CIDFont+F5" w:hAnsi="CIDFont+F5" w:cs="CIDFont+F5"/>
                <w:lang w:val="en-IE"/>
              </w:rPr>
            </w:pPr>
          </w:p>
        </w:tc>
        <w:tc>
          <w:tcPr>
            <w:tcW w:w="709" w:type="dxa"/>
            <w:shd w:val="clear" w:color="auto" w:fill="auto"/>
          </w:tcPr>
          <w:p w14:paraId="06DBAB50" w14:textId="60C33420" w:rsidR="007C595A" w:rsidRPr="00C52B8D" w:rsidRDefault="007C595A" w:rsidP="002B724B">
            <w:pPr>
              <w:jc w:val="center"/>
              <w:rPr>
                <w:rFonts w:ascii="CIDFont+F5" w:hAnsi="CIDFont+F5" w:cs="CIDFont+F5"/>
                <w:lang w:val="en-IE"/>
              </w:rPr>
            </w:pPr>
            <w:r w:rsidRPr="00C52B8D">
              <w:rPr>
                <w:rFonts w:ascii="CIDFont+F5" w:hAnsi="CIDFont+F5" w:cs="CIDFont+F5"/>
                <w:lang w:val="en-IE"/>
              </w:rPr>
              <w:t>2017</w:t>
            </w:r>
          </w:p>
        </w:tc>
        <w:tc>
          <w:tcPr>
            <w:tcW w:w="1276" w:type="dxa"/>
            <w:shd w:val="clear" w:color="auto" w:fill="auto"/>
          </w:tcPr>
          <w:p w14:paraId="3447C50D" w14:textId="421D2760" w:rsidR="007C595A" w:rsidRPr="00C52B8D" w:rsidRDefault="007C595A" w:rsidP="002B724B">
            <w:pPr>
              <w:jc w:val="center"/>
              <w:rPr>
                <w:rFonts w:ascii="CIDFont+F5" w:hAnsi="CIDFont+F5" w:cs="CIDFont+F5"/>
                <w:lang w:val="en-IE"/>
              </w:rPr>
            </w:pPr>
            <w:r w:rsidRPr="00C52B8D">
              <w:rPr>
                <w:rFonts w:ascii="CIDFont+F5" w:hAnsi="CIDFont+F5" w:cs="CIDFont+F5"/>
                <w:lang w:val="en-IE"/>
              </w:rPr>
              <w:t>Interval of 3 to 6 years</w:t>
            </w:r>
          </w:p>
        </w:tc>
        <w:tc>
          <w:tcPr>
            <w:tcW w:w="850" w:type="dxa"/>
            <w:shd w:val="clear" w:color="auto" w:fill="auto"/>
          </w:tcPr>
          <w:p w14:paraId="405F44E9" w14:textId="532A62EF" w:rsidR="007C595A" w:rsidRPr="00C52B8D" w:rsidRDefault="007C595A" w:rsidP="002B724B">
            <w:pPr>
              <w:jc w:val="center"/>
              <w:rPr>
                <w:rFonts w:ascii="CIDFont+F5" w:hAnsi="CIDFont+F5" w:cs="CIDFont+F5"/>
                <w:lang w:val="en-IE"/>
              </w:rPr>
            </w:pPr>
            <w:r w:rsidRPr="00C52B8D">
              <w:rPr>
                <w:rFonts w:ascii="CIDFont+F5" w:hAnsi="CIDFont+F5" w:cs="CIDFont+F5"/>
                <w:lang w:val="en-IE"/>
              </w:rPr>
              <w:t>Y</w:t>
            </w:r>
          </w:p>
        </w:tc>
        <w:tc>
          <w:tcPr>
            <w:tcW w:w="851" w:type="dxa"/>
            <w:shd w:val="clear" w:color="auto" w:fill="auto"/>
          </w:tcPr>
          <w:p w14:paraId="21E37989" w14:textId="66E39FEB" w:rsidR="007C595A" w:rsidRPr="00C52B8D" w:rsidRDefault="007C595A" w:rsidP="002B724B">
            <w:pPr>
              <w:jc w:val="center"/>
              <w:rPr>
                <w:rFonts w:ascii="CIDFont+F5" w:hAnsi="CIDFont+F5" w:cs="CIDFont+F5"/>
                <w:lang w:val="en-IE"/>
              </w:rPr>
            </w:pPr>
            <w:r w:rsidRPr="00C52B8D">
              <w:rPr>
                <w:rFonts w:ascii="CIDFont+F5" w:hAnsi="CIDFont+F5" w:cs="CIDFont+F5"/>
                <w:lang w:val="en-IE"/>
              </w:rPr>
              <w:t>Y</w:t>
            </w:r>
          </w:p>
        </w:tc>
        <w:tc>
          <w:tcPr>
            <w:tcW w:w="850" w:type="dxa"/>
            <w:shd w:val="clear" w:color="auto" w:fill="auto"/>
          </w:tcPr>
          <w:p w14:paraId="2EBA3CE9" w14:textId="653EF44E" w:rsidR="007C595A" w:rsidRPr="00C52B8D" w:rsidRDefault="007C595A" w:rsidP="002B724B">
            <w:pPr>
              <w:jc w:val="center"/>
              <w:rPr>
                <w:rFonts w:ascii="CIDFont+F5" w:hAnsi="CIDFont+F5" w:cs="CIDFont+F5"/>
                <w:lang w:val="en-IE"/>
              </w:rPr>
            </w:pPr>
          </w:p>
        </w:tc>
        <w:tc>
          <w:tcPr>
            <w:tcW w:w="851" w:type="dxa"/>
            <w:shd w:val="clear" w:color="auto" w:fill="auto"/>
          </w:tcPr>
          <w:p w14:paraId="39BF7CB4" w14:textId="77777777" w:rsidR="007C595A" w:rsidRPr="00C52B8D" w:rsidRDefault="007C595A" w:rsidP="002B724B">
            <w:pPr>
              <w:jc w:val="center"/>
              <w:rPr>
                <w:rFonts w:ascii="CIDFont+F5" w:hAnsi="CIDFont+F5" w:cs="CIDFont+F5"/>
                <w:lang w:val="en-IE"/>
              </w:rPr>
            </w:pPr>
          </w:p>
        </w:tc>
        <w:tc>
          <w:tcPr>
            <w:tcW w:w="708" w:type="dxa"/>
            <w:shd w:val="clear" w:color="auto" w:fill="auto"/>
          </w:tcPr>
          <w:p w14:paraId="021FD8DD" w14:textId="77777777" w:rsidR="007C595A" w:rsidRPr="00C52B8D" w:rsidRDefault="007C595A" w:rsidP="002B724B">
            <w:pPr>
              <w:jc w:val="center"/>
              <w:rPr>
                <w:rFonts w:ascii="CIDFont+F5" w:hAnsi="CIDFont+F5" w:cs="CIDFont+F5"/>
                <w:lang w:val="en-IE"/>
              </w:rPr>
            </w:pPr>
          </w:p>
        </w:tc>
        <w:tc>
          <w:tcPr>
            <w:tcW w:w="1418" w:type="dxa"/>
            <w:shd w:val="clear" w:color="auto" w:fill="auto"/>
          </w:tcPr>
          <w:p w14:paraId="1ACF571A" w14:textId="77777777" w:rsidR="007C595A" w:rsidRPr="00C52B8D" w:rsidRDefault="007C595A" w:rsidP="002B724B">
            <w:pPr>
              <w:jc w:val="center"/>
              <w:rPr>
                <w:rFonts w:ascii="CIDFont+F5" w:hAnsi="CIDFont+F5" w:cs="CIDFont+F5"/>
                <w:lang w:val="en-IE"/>
              </w:rPr>
            </w:pPr>
          </w:p>
        </w:tc>
        <w:tc>
          <w:tcPr>
            <w:tcW w:w="3947" w:type="dxa"/>
            <w:vMerge/>
          </w:tcPr>
          <w:p w14:paraId="1F4D387F" w14:textId="77777777" w:rsidR="007C595A" w:rsidRPr="00C52B8D" w:rsidRDefault="007C595A" w:rsidP="002B724B">
            <w:pPr>
              <w:jc w:val="center"/>
              <w:rPr>
                <w:rFonts w:ascii="CIDFont+F5" w:hAnsi="CIDFont+F5" w:cs="CIDFont+F5"/>
                <w:lang w:val="en-IE"/>
              </w:rPr>
            </w:pPr>
          </w:p>
        </w:tc>
      </w:tr>
      <w:tr w:rsidR="00ED2F27" w:rsidRPr="004F7374" w14:paraId="68B07600" w14:textId="77777777" w:rsidTr="00C52B8D">
        <w:trPr>
          <w:gridAfter w:val="1"/>
          <w:wAfter w:w="1679" w:type="dxa"/>
          <w:trHeight w:val="236"/>
        </w:trPr>
        <w:tc>
          <w:tcPr>
            <w:tcW w:w="1781" w:type="dxa"/>
            <w:shd w:val="clear" w:color="auto" w:fill="FFE599" w:themeFill="accent4" w:themeFillTint="66"/>
          </w:tcPr>
          <w:p w14:paraId="6EC6E320" w14:textId="77777777" w:rsidR="007C595A" w:rsidRPr="00C52B8D" w:rsidRDefault="007C595A" w:rsidP="002B724B">
            <w:pPr>
              <w:rPr>
                <w:rFonts w:ascii="Arial" w:eastAsia="Arial" w:hAnsi="Arial" w:cs="Arial"/>
                <w:i/>
                <w:iCs/>
                <w:color w:val="000000" w:themeColor="text1"/>
                <w:sz w:val="18"/>
                <w:szCs w:val="18"/>
              </w:rPr>
            </w:pPr>
          </w:p>
        </w:tc>
        <w:tc>
          <w:tcPr>
            <w:tcW w:w="1936" w:type="dxa"/>
            <w:shd w:val="clear" w:color="auto" w:fill="FFE599" w:themeFill="accent4" w:themeFillTint="66"/>
          </w:tcPr>
          <w:p w14:paraId="4C0AE250" w14:textId="77777777" w:rsidR="007C595A" w:rsidRPr="00C52B8D" w:rsidRDefault="007C595A" w:rsidP="002B724B">
            <w:pPr>
              <w:autoSpaceDE w:val="0"/>
              <w:autoSpaceDN w:val="0"/>
              <w:adjustRightInd w:val="0"/>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area of other marine and coastal</w:t>
            </w:r>
          </w:p>
          <w:p w14:paraId="5F042E38" w14:textId="5898F0C0" w:rsidR="007C595A" w:rsidRPr="00C52B8D" w:rsidRDefault="007C595A" w:rsidP="002B724B">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ecosystems</w:t>
            </w:r>
          </w:p>
        </w:tc>
        <w:tc>
          <w:tcPr>
            <w:tcW w:w="3366" w:type="dxa"/>
            <w:shd w:val="clear" w:color="auto" w:fill="auto"/>
          </w:tcPr>
          <w:p w14:paraId="3E6E1441" w14:textId="215F3A20" w:rsidR="007C595A" w:rsidRPr="00C52B8D" w:rsidRDefault="007C595A" w:rsidP="002B724B">
            <w:pPr>
              <w:rPr>
                <w:rFonts w:ascii="CIDFont+F5" w:hAnsi="CIDFont+F5" w:cs="CIDFont+F5"/>
                <w:lang w:val="en-IE"/>
              </w:rPr>
            </w:pPr>
            <w:r w:rsidRPr="00C52B8D">
              <w:rPr>
                <w:rFonts w:ascii="CIDFont+F5" w:hAnsi="CIDFont+F5" w:cs="CIDFont+F5"/>
                <w:lang w:val="en-IE"/>
              </w:rPr>
              <w:t xml:space="preserve">Habitat distributional range to also consider habitat extent as a relevant attribute (related to other marine and coastal ecosystems) </w:t>
            </w:r>
          </w:p>
        </w:tc>
        <w:tc>
          <w:tcPr>
            <w:tcW w:w="1276" w:type="dxa"/>
            <w:shd w:val="clear" w:color="auto" w:fill="auto"/>
          </w:tcPr>
          <w:p w14:paraId="200BC966" w14:textId="5401AA33" w:rsidR="007C595A" w:rsidRPr="00C52B8D" w:rsidRDefault="007C595A" w:rsidP="002B724B">
            <w:pPr>
              <w:rPr>
                <w:rFonts w:ascii="CIDFont+F5" w:hAnsi="CIDFont+F5" w:cs="CIDFont+F5"/>
                <w:lang w:val="en-IE"/>
              </w:rPr>
            </w:pPr>
            <w:r w:rsidRPr="00C52B8D">
              <w:rPr>
                <w:rFonts w:ascii="CIDFont+F5" w:hAnsi="CIDFont+F5" w:cs="CIDFont+F5"/>
                <w:lang w:val="en-IE"/>
              </w:rPr>
              <w:t>UNEP/MAP-SPA/RAC</w:t>
            </w:r>
          </w:p>
        </w:tc>
        <w:tc>
          <w:tcPr>
            <w:tcW w:w="1134" w:type="dxa"/>
            <w:shd w:val="clear" w:color="auto" w:fill="auto"/>
          </w:tcPr>
          <w:p w14:paraId="7F3A01FA" w14:textId="5EEB520C" w:rsidR="007C595A" w:rsidRPr="00C52B8D" w:rsidRDefault="007C595A" w:rsidP="002B724B">
            <w:pPr>
              <w:jc w:val="center"/>
              <w:rPr>
                <w:rFonts w:ascii="CIDFont+F5" w:hAnsi="CIDFont+F5" w:cs="CIDFont+F5"/>
                <w:lang w:val="en-IE"/>
              </w:rPr>
            </w:pPr>
            <w:r w:rsidRPr="00C52B8D">
              <w:rPr>
                <w:rFonts w:ascii="CIDFont+F5" w:hAnsi="CIDFont+F5" w:cs="CIDFont+F5"/>
                <w:lang w:val="en-IE"/>
              </w:rPr>
              <w:t>X</w:t>
            </w:r>
          </w:p>
        </w:tc>
        <w:tc>
          <w:tcPr>
            <w:tcW w:w="850" w:type="dxa"/>
            <w:shd w:val="clear" w:color="auto" w:fill="auto"/>
          </w:tcPr>
          <w:p w14:paraId="6F6ACF4D" w14:textId="77777777" w:rsidR="007C595A" w:rsidRPr="00C52B8D" w:rsidRDefault="007C595A" w:rsidP="002B724B">
            <w:pPr>
              <w:jc w:val="center"/>
              <w:rPr>
                <w:rFonts w:ascii="CIDFont+F5" w:hAnsi="CIDFont+F5" w:cs="CIDFont+F5"/>
                <w:lang w:val="en-IE"/>
              </w:rPr>
            </w:pPr>
          </w:p>
        </w:tc>
        <w:tc>
          <w:tcPr>
            <w:tcW w:w="709" w:type="dxa"/>
            <w:shd w:val="clear" w:color="auto" w:fill="auto"/>
          </w:tcPr>
          <w:p w14:paraId="6F9FA3FF" w14:textId="73C133F9" w:rsidR="007C595A" w:rsidRPr="00C52B8D" w:rsidRDefault="007C595A" w:rsidP="002B724B">
            <w:pPr>
              <w:jc w:val="center"/>
              <w:rPr>
                <w:rFonts w:ascii="CIDFont+F5" w:hAnsi="CIDFont+F5" w:cs="CIDFont+F5"/>
                <w:lang w:val="en-IE"/>
              </w:rPr>
            </w:pPr>
            <w:r w:rsidRPr="00C52B8D">
              <w:rPr>
                <w:rFonts w:ascii="CIDFont+F5" w:hAnsi="CIDFont+F5" w:cs="CIDFont+F5"/>
                <w:lang w:val="en-IE"/>
              </w:rPr>
              <w:t>2017</w:t>
            </w:r>
          </w:p>
        </w:tc>
        <w:tc>
          <w:tcPr>
            <w:tcW w:w="1276" w:type="dxa"/>
            <w:shd w:val="clear" w:color="auto" w:fill="auto"/>
          </w:tcPr>
          <w:p w14:paraId="5A63648C" w14:textId="205321EC" w:rsidR="007C595A" w:rsidRPr="00C52B8D" w:rsidRDefault="007C595A" w:rsidP="002B724B">
            <w:pPr>
              <w:jc w:val="center"/>
              <w:rPr>
                <w:rFonts w:ascii="CIDFont+F5" w:hAnsi="CIDFont+F5" w:cs="CIDFont+F5"/>
                <w:lang w:val="en-IE"/>
              </w:rPr>
            </w:pPr>
            <w:r w:rsidRPr="00C52B8D">
              <w:rPr>
                <w:rFonts w:ascii="CIDFont+F5" w:hAnsi="CIDFont+F5" w:cs="CIDFont+F5"/>
                <w:lang w:val="en-IE"/>
              </w:rPr>
              <w:t>Interval of 3 to 6 years</w:t>
            </w:r>
          </w:p>
        </w:tc>
        <w:tc>
          <w:tcPr>
            <w:tcW w:w="850" w:type="dxa"/>
            <w:shd w:val="clear" w:color="auto" w:fill="auto"/>
          </w:tcPr>
          <w:p w14:paraId="321532E4" w14:textId="1C224B09" w:rsidR="007C595A" w:rsidRPr="00C52B8D" w:rsidRDefault="007C595A" w:rsidP="002B724B">
            <w:pPr>
              <w:jc w:val="center"/>
              <w:rPr>
                <w:rFonts w:ascii="CIDFont+F5" w:hAnsi="CIDFont+F5" w:cs="CIDFont+F5"/>
                <w:lang w:val="en-IE"/>
              </w:rPr>
            </w:pPr>
            <w:r w:rsidRPr="00C52B8D">
              <w:rPr>
                <w:rFonts w:ascii="CIDFont+F5" w:hAnsi="CIDFont+F5" w:cs="CIDFont+F5"/>
                <w:lang w:val="en-IE"/>
              </w:rPr>
              <w:t>Y</w:t>
            </w:r>
          </w:p>
        </w:tc>
        <w:tc>
          <w:tcPr>
            <w:tcW w:w="851" w:type="dxa"/>
            <w:shd w:val="clear" w:color="auto" w:fill="auto"/>
          </w:tcPr>
          <w:p w14:paraId="724E1B1C" w14:textId="457AF93A" w:rsidR="007C595A" w:rsidRPr="00C52B8D" w:rsidRDefault="007C595A" w:rsidP="002B724B">
            <w:pPr>
              <w:jc w:val="center"/>
              <w:rPr>
                <w:rFonts w:ascii="CIDFont+F5" w:hAnsi="CIDFont+F5" w:cs="CIDFont+F5"/>
                <w:lang w:val="en-IE"/>
              </w:rPr>
            </w:pPr>
            <w:r w:rsidRPr="00C52B8D">
              <w:rPr>
                <w:rFonts w:ascii="CIDFont+F5" w:hAnsi="CIDFont+F5" w:cs="CIDFont+F5"/>
                <w:lang w:val="en-IE"/>
              </w:rPr>
              <w:t>Y</w:t>
            </w:r>
          </w:p>
        </w:tc>
        <w:tc>
          <w:tcPr>
            <w:tcW w:w="850" w:type="dxa"/>
            <w:shd w:val="clear" w:color="auto" w:fill="auto"/>
          </w:tcPr>
          <w:p w14:paraId="3972E98C" w14:textId="21946644" w:rsidR="007C595A" w:rsidRPr="00C52B8D" w:rsidRDefault="007C595A" w:rsidP="002B724B">
            <w:pPr>
              <w:jc w:val="center"/>
              <w:rPr>
                <w:rFonts w:ascii="CIDFont+F5" w:hAnsi="CIDFont+F5" w:cs="CIDFont+F5"/>
                <w:lang w:val="en-IE"/>
              </w:rPr>
            </w:pPr>
          </w:p>
        </w:tc>
        <w:tc>
          <w:tcPr>
            <w:tcW w:w="851" w:type="dxa"/>
            <w:shd w:val="clear" w:color="auto" w:fill="auto"/>
          </w:tcPr>
          <w:p w14:paraId="08767AC0" w14:textId="77777777" w:rsidR="007C595A" w:rsidRPr="00C52B8D" w:rsidRDefault="007C595A" w:rsidP="002B724B">
            <w:pPr>
              <w:jc w:val="center"/>
              <w:rPr>
                <w:rFonts w:ascii="CIDFont+F5" w:hAnsi="CIDFont+F5" w:cs="CIDFont+F5"/>
                <w:lang w:val="en-IE"/>
              </w:rPr>
            </w:pPr>
          </w:p>
        </w:tc>
        <w:tc>
          <w:tcPr>
            <w:tcW w:w="708" w:type="dxa"/>
            <w:shd w:val="clear" w:color="auto" w:fill="auto"/>
          </w:tcPr>
          <w:p w14:paraId="444FD7E4" w14:textId="77777777" w:rsidR="007C595A" w:rsidRPr="00C52B8D" w:rsidRDefault="007C595A" w:rsidP="002B724B">
            <w:pPr>
              <w:jc w:val="center"/>
              <w:rPr>
                <w:rFonts w:ascii="CIDFont+F5" w:hAnsi="CIDFont+F5" w:cs="CIDFont+F5"/>
                <w:lang w:val="en-IE"/>
              </w:rPr>
            </w:pPr>
          </w:p>
        </w:tc>
        <w:tc>
          <w:tcPr>
            <w:tcW w:w="1418" w:type="dxa"/>
            <w:shd w:val="clear" w:color="auto" w:fill="auto"/>
          </w:tcPr>
          <w:p w14:paraId="461A0BE3" w14:textId="77777777" w:rsidR="007C595A" w:rsidRPr="00C52B8D" w:rsidRDefault="007C595A" w:rsidP="002B724B">
            <w:pPr>
              <w:jc w:val="center"/>
              <w:rPr>
                <w:rFonts w:ascii="CIDFont+F5" w:hAnsi="CIDFont+F5" w:cs="CIDFont+F5"/>
                <w:lang w:val="en-IE"/>
              </w:rPr>
            </w:pPr>
          </w:p>
        </w:tc>
        <w:tc>
          <w:tcPr>
            <w:tcW w:w="3947" w:type="dxa"/>
            <w:vMerge/>
          </w:tcPr>
          <w:p w14:paraId="7046D6EF" w14:textId="77777777" w:rsidR="007C595A" w:rsidRPr="00C52B8D" w:rsidRDefault="007C595A" w:rsidP="002B724B">
            <w:pPr>
              <w:jc w:val="center"/>
              <w:rPr>
                <w:rFonts w:ascii="CIDFont+F5" w:hAnsi="CIDFont+F5" w:cs="CIDFont+F5"/>
                <w:lang w:val="en-IE"/>
              </w:rPr>
            </w:pPr>
          </w:p>
        </w:tc>
      </w:tr>
      <w:tr w:rsidR="00ED2F27" w:rsidRPr="004F7374" w14:paraId="3330877E" w14:textId="77777777" w:rsidTr="00C52B8D">
        <w:trPr>
          <w:gridAfter w:val="1"/>
          <w:wAfter w:w="1679" w:type="dxa"/>
          <w:trHeight w:val="236"/>
        </w:trPr>
        <w:tc>
          <w:tcPr>
            <w:tcW w:w="1781" w:type="dxa"/>
            <w:shd w:val="clear" w:color="auto" w:fill="FFE599" w:themeFill="accent4" w:themeFillTint="66"/>
          </w:tcPr>
          <w:p w14:paraId="2B1274CA" w14:textId="77777777" w:rsidR="007C595A" w:rsidRPr="00C52B8D" w:rsidRDefault="007C595A" w:rsidP="007C595A">
            <w:pPr>
              <w:rPr>
                <w:rFonts w:ascii="Arial" w:eastAsia="Arial" w:hAnsi="Arial" w:cs="Arial"/>
                <w:i/>
                <w:iCs/>
                <w:color w:val="000000" w:themeColor="text1"/>
                <w:sz w:val="18"/>
                <w:szCs w:val="18"/>
              </w:rPr>
            </w:pPr>
          </w:p>
        </w:tc>
        <w:tc>
          <w:tcPr>
            <w:tcW w:w="1936" w:type="dxa"/>
            <w:shd w:val="clear" w:color="auto" w:fill="FFE599" w:themeFill="accent4" w:themeFillTint="66"/>
          </w:tcPr>
          <w:p w14:paraId="7E17301D" w14:textId="293F1D6C" w:rsidR="007C595A" w:rsidRPr="00C52B8D" w:rsidRDefault="007C595A" w:rsidP="007C595A">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wetlands</w:t>
            </w:r>
          </w:p>
        </w:tc>
        <w:tc>
          <w:tcPr>
            <w:tcW w:w="3366" w:type="dxa"/>
            <w:shd w:val="clear" w:color="auto" w:fill="auto"/>
          </w:tcPr>
          <w:p w14:paraId="5A9DB45B" w14:textId="397C57CC" w:rsidR="007C595A" w:rsidRPr="00C52B8D" w:rsidRDefault="007C595A" w:rsidP="007C595A">
            <w:pPr>
              <w:rPr>
                <w:rFonts w:ascii="CIDFont+F5" w:hAnsi="CIDFont+F5" w:cs="CIDFont+F5"/>
                <w:lang w:val="en-IE"/>
              </w:rPr>
            </w:pPr>
            <w:r w:rsidRPr="00126270">
              <w:rPr>
                <w:rFonts w:ascii="CIDFont+F5" w:hAnsi="CIDFont+F5" w:cs="CIDFont+F5"/>
                <w:lang w:val="en-IE"/>
              </w:rPr>
              <w:t xml:space="preserve">Habitat distributional range to also consider habitat extent as a relevant attribute (related to other marine and coastal ecosystems) </w:t>
            </w:r>
          </w:p>
        </w:tc>
        <w:tc>
          <w:tcPr>
            <w:tcW w:w="1276" w:type="dxa"/>
            <w:shd w:val="clear" w:color="auto" w:fill="auto"/>
          </w:tcPr>
          <w:p w14:paraId="6F1CEF95" w14:textId="72410B11" w:rsidR="007C595A" w:rsidRPr="00C52B8D" w:rsidRDefault="007C595A" w:rsidP="007C595A">
            <w:pPr>
              <w:rPr>
                <w:rFonts w:ascii="CIDFont+F5" w:hAnsi="CIDFont+F5" w:cs="CIDFont+F5"/>
                <w:lang w:val="en-IE"/>
              </w:rPr>
            </w:pPr>
            <w:r w:rsidRPr="00126270">
              <w:rPr>
                <w:rFonts w:ascii="CIDFont+F5" w:hAnsi="CIDFont+F5" w:cs="CIDFont+F5"/>
                <w:lang w:val="en-IE"/>
              </w:rPr>
              <w:t>UNEP/MAP-SPA/RAC</w:t>
            </w:r>
          </w:p>
        </w:tc>
        <w:tc>
          <w:tcPr>
            <w:tcW w:w="1134" w:type="dxa"/>
            <w:shd w:val="clear" w:color="auto" w:fill="auto"/>
          </w:tcPr>
          <w:p w14:paraId="44200FE1" w14:textId="445282D6" w:rsidR="007C595A" w:rsidRPr="00C52B8D" w:rsidRDefault="007C595A" w:rsidP="007C595A">
            <w:pPr>
              <w:jc w:val="center"/>
              <w:rPr>
                <w:rFonts w:ascii="CIDFont+F5" w:hAnsi="CIDFont+F5" w:cs="CIDFont+F5"/>
                <w:lang w:val="en-IE"/>
              </w:rPr>
            </w:pPr>
            <w:r w:rsidRPr="00126270">
              <w:rPr>
                <w:rFonts w:ascii="CIDFont+F5" w:hAnsi="CIDFont+F5" w:cs="CIDFont+F5"/>
                <w:lang w:val="en-IE"/>
              </w:rPr>
              <w:t>X</w:t>
            </w:r>
          </w:p>
        </w:tc>
        <w:tc>
          <w:tcPr>
            <w:tcW w:w="850" w:type="dxa"/>
            <w:shd w:val="clear" w:color="auto" w:fill="auto"/>
          </w:tcPr>
          <w:p w14:paraId="1D0E022F" w14:textId="77777777" w:rsidR="007C595A" w:rsidRPr="00C52B8D" w:rsidRDefault="007C595A" w:rsidP="007C595A">
            <w:pPr>
              <w:jc w:val="center"/>
              <w:rPr>
                <w:rFonts w:ascii="CIDFont+F5" w:hAnsi="CIDFont+F5" w:cs="CIDFont+F5"/>
                <w:lang w:val="en-IE"/>
              </w:rPr>
            </w:pPr>
          </w:p>
        </w:tc>
        <w:tc>
          <w:tcPr>
            <w:tcW w:w="709" w:type="dxa"/>
            <w:shd w:val="clear" w:color="auto" w:fill="auto"/>
          </w:tcPr>
          <w:p w14:paraId="3D767794" w14:textId="2C7228BB" w:rsidR="007C595A" w:rsidRPr="00C52B8D" w:rsidRDefault="007C595A" w:rsidP="007C595A">
            <w:pPr>
              <w:jc w:val="center"/>
              <w:rPr>
                <w:rFonts w:ascii="CIDFont+F5" w:hAnsi="CIDFont+F5" w:cs="CIDFont+F5"/>
                <w:lang w:val="en-IE"/>
              </w:rPr>
            </w:pPr>
            <w:r w:rsidRPr="00126270">
              <w:rPr>
                <w:rFonts w:ascii="CIDFont+F5" w:hAnsi="CIDFont+F5" w:cs="CIDFont+F5"/>
                <w:lang w:val="en-IE"/>
              </w:rPr>
              <w:t>2017</w:t>
            </w:r>
          </w:p>
        </w:tc>
        <w:tc>
          <w:tcPr>
            <w:tcW w:w="1276" w:type="dxa"/>
            <w:shd w:val="clear" w:color="auto" w:fill="auto"/>
          </w:tcPr>
          <w:p w14:paraId="04D62C94" w14:textId="3291515F" w:rsidR="007C595A" w:rsidRPr="00C52B8D" w:rsidRDefault="007C595A" w:rsidP="007C595A">
            <w:pPr>
              <w:jc w:val="center"/>
              <w:rPr>
                <w:rFonts w:ascii="CIDFont+F5" w:hAnsi="CIDFont+F5" w:cs="CIDFont+F5"/>
                <w:lang w:val="en-IE"/>
              </w:rPr>
            </w:pPr>
            <w:r w:rsidRPr="00126270">
              <w:rPr>
                <w:rFonts w:ascii="CIDFont+F5" w:hAnsi="CIDFont+F5" w:cs="CIDFont+F5"/>
                <w:lang w:val="en-IE"/>
              </w:rPr>
              <w:t>Interval of 3 to 6 years</w:t>
            </w:r>
          </w:p>
        </w:tc>
        <w:tc>
          <w:tcPr>
            <w:tcW w:w="850" w:type="dxa"/>
            <w:shd w:val="clear" w:color="auto" w:fill="auto"/>
          </w:tcPr>
          <w:p w14:paraId="2778EC01" w14:textId="0BEB6F46" w:rsidR="007C595A" w:rsidRPr="00C52B8D" w:rsidRDefault="007C595A" w:rsidP="007C595A">
            <w:pPr>
              <w:jc w:val="center"/>
              <w:rPr>
                <w:rFonts w:ascii="CIDFont+F5" w:hAnsi="CIDFont+F5" w:cs="CIDFont+F5"/>
                <w:lang w:val="en-IE"/>
              </w:rPr>
            </w:pPr>
            <w:r w:rsidRPr="00126270">
              <w:rPr>
                <w:rFonts w:ascii="CIDFont+F5" w:hAnsi="CIDFont+F5" w:cs="CIDFont+F5"/>
                <w:lang w:val="en-IE"/>
              </w:rPr>
              <w:t>Y</w:t>
            </w:r>
          </w:p>
        </w:tc>
        <w:tc>
          <w:tcPr>
            <w:tcW w:w="851" w:type="dxa"/>
            <w:shd w:val="clear" w:color="auto" w:fill="auto"/>
          </w:tcPr>
          <w:p w14:paraId="6502ABB7" w14:textId="62188806" w:rsidR="007C595A" w:rsidRPr="00C52B8D" w:rsidRDefault="007C595A" w:rsidP="007C595A">
            <w:pPr>
              <w:jc w:val="center"/>
              <w:rPr>
                <w:rFonts w:ascii="CIDFont+F5" w:hAnsi="CIDFont+F5" w:cs="CIDFont+F5"/>
                <w:lang w:val="en-IE"/>
              </w:rPr>
            </w:pPr>
            <w:r w:rsidRPr="00126270">
              <w:rPr>
                <w:rFonts w:ascii="CIDFont+F5" w:hAnsi="CIDFont+F5" w:cs="CIDFont+F5"/>
                <w:lang w:val="en-IE"/>
              </w:rPr>
              <w:t>Y</w:t>
            </w:r>
          </w:p>
        </w:tc>
        <w:tc>
          <w:tcPr>
            <w:tcW w:w="850" w:type="dxa"/>
            <w:shd w:val="clear" w:color="auto" w:fill="auto"/>
          </w:tcPr>
          <w:p w14:paraId="32828504" w14:textId="77777777" w:rsidR="007C595A" w:rsidRPr="00C52B8D" w:rsidRDefault="007C595A" w:rsidP="007C595A">
            <w:pPr>
              <w:jc w:val="center"/>
              <w:rPr>
                <w:rFonts w:ascii="CIDFont+F5" w:hAnsi="CIDFont+F5" w:cs="CIDFont+F5"/>
                <w:lang w:val="en-IE"/>
              </w:rPr>
            </w:pPr>
          </w:p>
        </w:tc>
        <w:tc>
          <w:tcPr>
            <w:tcW w:w="851" w:type="dxa"/>
            <w:shd w:val="clear" w:color="auto" w:fill="auto"/>
          </w:tcPr>
          <w:p w14:paraId="5435B5C1" w14:textId="77777777" w:rsidR="007C595A" w:rsidRPr="00C52B8D" w:rsidRDefault="007C595A" w:rsidP="007C595A">
            <w:pPr>
              <w:jc w:val="center"/>
              <w:rPr>
                <w:rFonts w:ascii="CIDFont+F5" w:hAnsi="CIDFont+F5" w:cs="CIDFont+F5"/>
                <w:lang w:val="en-IE"/>
              </w:rPr>
            </w:pPr>
          </w:p>
        </w:tc>
        <w:tc>
          <w:tcPr>
            <w:tcW w:w="708" w:type="dxa"/>
            <w:shd w:val="clear" w:color="auto" w:fill="auto"/>
          </w:tcPr>
          <w:p w14:paraId="2B8A9C02" w14:textId="77777777" w:rsidR="007C595A" w:rsidRPr="00C52B8D" w:rsidRDefault="007C595A" w:rsidP="007C595A">
            <w:pPr>
              <w:jc w:val="center"/>
              <w:rPr>
                <w:rFonts w:ascii="CIDFont+F5" w:hAnsi="CIDFont+F5" w:cs="CIDFont+F5"/>
                <w:lang w:val="en-IE"/>
              </w:rPr>
            </w:pPr>
          </w:p>
        </w:tc>
        <w:tc>
          <w:tcPr>
            <w:tcW w:w="1418" w:type="dxa"/>
            <w:shd w:val="clear" w:color="auto" w:fill="auto"/>
          </w:tcPr>
          <w:p w14:paraId="7F8FCBF8" w14:textId="77777777" w:rsidR="007C595A" w:rsidRPr="00C52B8D" w:rsidRDefault="007C595A" w:rsidP="007C595A">
            <w:pPr>
              <w:jc w:val="center"/>
              <w:rPr>
                <w:rFonts w:ascii="CIDFont+F5" w:hAnsi="CIDFont+F5" w:cs="CIDFont+F5"/>
                <w:lang w:val="en-IE"/>
              </w:rPr>
            </w:pPr>
          </w:p>
        </w:tc>
        <w:tc>
          <w:tcPr>
            <w:tcW w:w="3947" w:type="dxa"/>
            <w:vMerge/>
          </w:tcPr>
          <w:p w14:paraId="4A90E1BA" w14:textId="77777777" w:rsidR="007C595A" w:rsidRPr="00C52B8D" w:rsidRDefault="007C595A" w:rsidP="007C595A">
            <w:pPr>
              <w:jc w:val="center"/>
              <w:rPr>
                <w:rFonts w:ascii="CIDFont+F5" w:hAnsi="CIDFont+F5" w:cs="CIDFont+F5"/>
                <w:lang w:val="en-IE"/>
              </w:rPr>
            </w:pPr>
          </w:p>
        </w:tc>
      </w:tr>
      <w:tr w:rsidR="00ED2F27" w:rsidRPr="004F7374" w14:paraId="76B0F548" w14:textId="77777777" w:rsidTr="00C52B8D">
        <w:trPr>
          <w:gridAfter w:val="1"/>
          <w:wAfter w:w="1679" w:type="dxa"/>
          <w:trHeight w:val="236"/>
        </w:trPr>
        <w:tc>
          <w:tcPr>
            <w:tcW w:w="1781" w:type="dxa"/>
            <w:shd w:val="clear" w:color="auto" w:fill="FFE599" w:themeFill="accent4" w:themeFillTint="66"/>
          </w:tcPr>
          <w:p w14:paraId="37FE1083" w14:textId="47D5E34C" w:rsidR="007C595A" w:rsidRPr="00C52B8D" w:rsidRDefault="007C595A"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GA2. Ecosystem integrity and</w:t>
            </w:r>
          </w:p>
          <w:p w14:paraId="28CC4D87" w14:textId="77777777" w:rsidR="007C595A" w:rsidRPr="00C52B8D" w:rsidRDefault="007C595A"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connectivity (terrestrial,</w:t>
            </w:r>
          </w:p>
          <w:p w14:paraId="40C70903" w14:textId="77777777" w:rsidR="007C595A" w:rsidRPr="00C52B8D" w:rsidRDefault="007C595A"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freshwater and marine</w:t>
            </w:r>
          </w:p>
          <w:p w14:paraId="282131C2" w14:textId="2EB1912E" w:rsidR="007C595A" w:rsidRPr="00C52B8D" w:rsidRDefault="007C595A"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ecosystems)</w:t>
            </w:r>
          </w:p>
        </w:tc>
        <w:tc>
          <w:tcPr>
            <w:tcW w:w="1936" w:type="dxa"/>
            <w:shd w:val="clear" w:color="auto" w:fill="FFE599" w:themeFill="accent4" w:themeFillTint="66"/>
          </w:tcPr>
          <w:p w14:paraId="33014663" w14:textId="77777777" w:rsidR="007C595A" w:rsidRPr="00C52B8D" w:rsidRDefault="007C595A"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fragmentation and quality of</w:t>
            </w:r>
          </w:p>
          <w:p w14:paraId="1C7EAF5A" w14:textId="52F605C0" w:rsidR="007C595A" w:rsidRPr="00C52B8D" w:rsidRDefault="007C595A"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coral reefs</w:t>
            </w:r>
          </w:p>
        </w:tc>
        <w:tc>
          <w:tcPr>
            <w:tcW w:w="3366" w:type="dxa"/>
            <w:shd w:val="clear" w:color="auto" w:fill="auto"/>
          </w:tcPr>
          <w:p w14:paraId="7AE08DFC" w14:textId="3D133774" w:rsidR="007C595A" w:rsidRPr="00C52B8D" w:rsidRDefault="007C595A" w:rsidP="007C595A">
            <w:pPr>
              <w:rPr>
                <w:rFonts w:ascii="CIDFont+F5" w:hAnsi="CIDFont+F5" w:cs="CIDFont+F5"/>
                <w:lang w:val="en-IE"/>
              </w:rPr>
            </w:pPr>
            <w:r w:rsidRPr="00C52B8D">
              <w:rPr>
                <w:rFonts w:ascii="CIDFont+F5" w:hAnsi="CIDFont+F5" w:cs="CIDFont+F5"/>
                <w:lang w:val="en-IE"/>
              </w:rPr>
              <w:t>Habitat distributional range to also consider habitat extent as a relevant attribute</w:t>
            </w:r>
          </w:p>
          <w:p w14:paraId="7972F4D3" w14:textId="25432CDE" w:rsidR="007C595A" w:rsidRPr="00C52B8D" w:rsidRDefault="007C595A" w:rsidP="007C595A">
            <w:pPr>
              <w:rPr>
                <w:rFonts w:ascii="CIDFont+F5" w:hAnsi="CIDFont+F5" w:cs="CIDFont+F5"/>
                <w:lang w:val="en-IE"/>
              </w:rPr>
            </w:pPr>
            <w:r w:rsidRPr="00C52B8D">
              <w:rPr>
                <w:rFonts w:ascii="CIDFont+F5" w:hAnsi="CIDFont+F5" w:cs="CIDFont+F5"/>
                <w:lang w:val="en-IE"/>
              </w:rPr>
              <w:t>&amp;</w:t>
            </w:r>
          </w:p>
          <w:p w14:paraId="4319DB4C" w14:textId="13B3F2B6" w:rsidR="007C595A" w:rsidRPr="00C52B8D" w:rsidRDefault="007C595A" w:rsidP="007C595A">
            <w:pPr>
              <w:rPr>
                <w:rFonts w:ascii="CIDFont+F5" w:hAnsi="CIDFont+F5" w:cs="CIDFont+F5"/>
                <w:lang w:val="en-IE"/>
              </w:rPr>
            </w:pPr>
            <w:r w:rsidRPr="00C52B8D">
              <w:rPr>
                <w:rFonts w:ascii="CIDFont+F5" w:hAnsi="CIDFont+F5" w:cs="CIDFont+F5"/>
                <w:lang w:val="en-IE"/>
              </w:rPr>
              <w:t>Condition of the habitat’s typical species and communities</w:t>
            </w:r>
          </w:p>
        </w:tc>
        <w:tc>
          <w:tcPr>
            <w:tcW w:w="1276" w:type="dxa"/>
            <w:shd w:val="clear" w:color="auto" w:fill="auto"/>
          </w:tcPr>
          <w:p w14:paraId="51FED703" w14:textId="59785E9A" w:rsidR="007C595A" w:rsidRPr="00C52B8D" w:rsidRDefault="007C595A" w:rsidP="007C595A">
            <w:pPr>
              <w:rPr>
                <w:rFonts w:ascii="CIDFont+F5" w:hAnsi="CIDFont+F5" w:cs="CIDFont+F5"/>
                <w:lang w:val="en-IE"/>
              </w:rPr>
            </w:pPr>
            <w:r w:rsidRPr="00C52B8D">
              <w:rPr>
                <w:rFonts w:ascii="CIDFont+F5" w:hAnsi="CIDFont+F5" w:cs="CIDFont+F5"/>
                <w:lang w:val="en-IE"/>
              </w:rPr>
              <w:t>UNEP/MAP-SPA/RAC</w:t>
            </w:r>
          </w:p>
        </w:tc>
        <w:tc>
          <w:tcPr>
            <w:tcW w:w="1134" w:type="dxa"/>
            <w:shd w:val="clear" w:color="auto" w:fill="auto"/>
          </w:tcPr>
          <w:p w14:paraId="388B7737" w14:textId="76CC2FCC" w:rsidR="007C595A" w:rsidRPr="00C52B8D" w:rsidRDefault="007C595A" w:rsidP="007C595A">
            <w:pPr>
              <w:jc w:val="center"/>
              <w:rPr>
                <w:rFonts w:ascii="CIDFont+F5" w:hAnsi="CIDFont+F5" w:cs="CIDFont+F5"/>
                <w:lang w:val="en-IE"/>
              </w:rPr>
            </w:pPr>
            <w:r w:rsidRPr="00C52B8D">
              <w:rPr>
                <w:rFonts w:ascii="CIDFont+F5" w:hAnsi="CIDFont+F5" w:cs="CIDFont+F5"/>
                <w:lang w:val="en-IE"/>
              </w:rPr>
              <w:t>X</w:t>
            </w:r>
          </w:p>
        </w:tc>
        <w:tc>
          <w:tcPr>
            <w:tcW w:w="850" w:type="dxa"/>
            <w:shd w:val="clear" w:color="auto" w:fill="auto"/>
          </w:tcPr>
          <w:p w14:paraId="59694CC0" w14:textId="77777777" w:rsidR="007C595A" w:rsidRPr="00C52B8D" w:rsidRDefault="007C595A" w:rsidP="007C595A">
            <w:pPr>
              <w:jc w:val="center"/>
              <w:rPr>
                <w:rFonts w:ascii="CIDFont+F5" w:hAnsi="CIDFont+F5" w:cs="CIDFont+F5"/>
                <w:lang w:val="en-IE"/>
              </w:rPr>
            </w:pPr>
          </w:p>
        </w:tc>
        <w:tc>
          <w:tcPr>
            <w:tcW w:w="709" w:type="dxa"/>
            <w:shd w:val="clear" w:color="auto" w:fill="auto"/>
          </w:tcPr>
          <w:p w14:paraId="37B23E70" w14:textId="074ED897" w:rsidR="007C595A" w:rsidRPr="00C52B8D" w:rsidRDefault="007C595A" w:rsidP="007C595A">
            <w:pPr>
              <w:jc w:val="center"/>
              <w:rPr>
                <w:rFonts w:ascii="CIDFont+F5" w:hAnsi="CIDFont+F5" w:cs="CIDFont+F5"/>
                <w:lang w:val="en-IE"/>
              </w:rPr>
            </w:pPr>
            <w:r w:rsidRPr="00C52B8D">
              <w:rPr>
                <w:rFonts w:ascii="CIDFont+F5" w:hAnsi="CIDFont+F5" w:cs="CIDFont+F5"/>
                <w:lang w:val="en-IE"/>
              </w:rPr>
              <w:t>2017</w:t>
            </w:r>
          </w:p>
        </w:tc>
        <w:tc>
          <w:tcPr>
            <w:tcW w:w="1276" w:type="dxa"/>
            <w:shd w:val="clear" w:color="auto" w:fill="auto"/>
          </w:tcPr>
          <w:p w14:paraId="7F502E64" w14:textId="77777777" w:rsidR="007C595A" w:rsidRPr="00C52B8D" w:rsidRDefault="007C595A" w:rsidP="007C595A">
            <w:pPr>
              <w:jc w:val="center"/>
              <w:rPr>
                <w:rFonts w:ascii="CIDFont+F5" w:hAnsi="CIDFont+F5" w:cs="CIDFont+F5"/>
                <w:lang w:val="en-IE"/>
              </w:rPr>
            </w:pPr>
            <w:r w:rsidRPr="00C52B8D">
              <w:rPr>
                <w:rFonts w:ascii="CIDFont+F5" w:hAnsi="CIDFont+F5" w:cs="CIDFont+F5"/>
                <w:lang w:val="en-IE"/>
              </w:rPr>
              <w:t>Interval of 3 to 6 years</w:t>
            </w:r>
          </w:p>
          <w:p w14:paraId="15811E73" w14:textId="78A85921" w:rsidR="007C595A" w:rsidRDefault="007C595A" w:rsidP="007C595A">
            <w:pPr>
              <w:jc w:val="center"/>
              <w:rPr>
                <w:rFonts w:ascii="CIDFont+F5" w:hAnsi="CIDFont+F5" w:cs="CIDFont+F5"/>
                <w:lang w:val="en-IE"/>
              </w:rPr>
            </w:pPr>
          </w:p>
          <w:p w14:paraId="6D7042B1" w14:textId="77777777" w:rsidR="000D3FA6" w:rsidRPr="00C52B8D" w:rsidRDefault="000D3FA6" w:rsidP="007C595A">
            <w:pPr>
              <w:jc w:val="center"/>
              <w:rPr>
                <w:rFonts w:ascii="CIDFont+F5" w:hAnsi="CIDFont+F5" w:cs="CIDFont+F5"/>
                <w:lang w:val="en-IE"/>
              </w:rPr>
            </w:pPr>
          </w:p>
          <w:p w14:paraId="7F5E401E" w14:textId="77777777" w:rsidR="007C595A" w:rsidRPr="00C52B8D" w:rsidRDefault="007C595A" w:rsidP="007C595A">
            <w:pPr>
              <w:jc w:val="center"/>
              <w:rPr>
                <w:rFonts w:ascii="CIDFont+F5" w:hAnsi="CIDFont+F5" w:cs="CIDFont+F5"/>
                <w:lang w:val="en-IE"/>
              </w:rPr>
            </w:pPr>
          </w:p>
          <w:p w14:paraId="370516D8" w14:textId="77777777" w:rsidR="007C595A" w:rsidRPr="00C52B8D" w:rsidRDefault="007C595A" w:rsidP="007C595A">
            <w:pPr>
              <w:jc w:val="center"/>
              <w:rPr>
                <w:rFonts w:ascii="CIDFont+F5" w:hAnsi="CIDFont+F5" w:cs="CIDFont+F5"/>
                <w:lang w:val="en-IE"/>
              </w:rPr>
            </w:pPr>
            <w:r w:rsidRPr="00C52B8D">
              <w:rPr>
                <w:rFonts w:ascii="CIDFont+F5" w:hAnsi="CIDFont+F5" w:cs="CIDFont+F5"/>
                <w:lang w:val="en-IE"/>
              </w:rPr>
              <w:t xml:space="preserve">&amp; </w:t>
            </w:r>
          </w:p>
          <w:p w14:paraId="0B18B428" w14:textId="77777777" w:rsidR="007C595A" w:rsidRPr="00C52B8D" w:rsidRDefault="007C595A" w:rsidP="007C595A">
            <w:pPr>
              <w:jc w:val="center"/>
              <w:rPr>
                <w:rFonts w:ascii="CIDFont+F5" w:hAnsi="CIDFont+F5" w:cs="CIDFont+F5"/>
                <w:lang w:val="en-IE"/>
              </w:rPr>
            </w:pPr>
          </w:p>
          <w:p w14:paraId="76A41B5C" w14:textId="77777777" w:rsidR="007C595A" w:rsidRPr="00C52B8D" w:rsidRDefault="007C595A" w:rsidP="007C595A">
            <w:pPr>
              <w:jc w:val="center"/>
              <w:rPr>
                <w:rFonts w:ascii="CIDFont+F5" w:hAnsi="CIDFont+F5" w:cs="CIDFont+F5"/>
                <w:lang w:val="en-IE"/>
              </w:rPr>
            </w:pPr>
          </w:p>
          <w:p w14:paraId="4C121C9D" w14:textId="61810C1E" w:rsidR="007C595A" w:rsidRPr="00C52B8D" w:rsidRDefault="007C595A" w:rsidP="007C595A">
            <w:pPr>
              <w:jc w:val="center"/>
              <w:rPr>
                <w:rFonts w:ascii="CIDFont+F5" w:hAnsi="CIDFont+F5" w:cs="CIDFont+F5"/>
                <w:lang w:val="en-IE"/>
              </w:rPr>
            </w:pPr>
            <w:r w:rsidRPr="00C52B8D">
              <w:rPr>
                <w:rFonts w:ascii="CIDFont+F5" w:hAnsi="CIDFont+F5" w:cs="CIDFont+F5"/>
                <w:lang w:val="en-IE"/>
              </w:rPr>
              <w:t xml:space="preserve">Every 3 years </w:t>
            </w:r>
          </w:p>
        </w:tc>
        <w:tc>
          <w:tcPr>
            <w:tcW w:w="850" w:type="dxa"/>
            <w:shd w:val="clear" w:color="auto" w:fill="auto"/>
          </w:tcPr>
          <w:p w14:paraId="6DE08946" w14:textId="2A24DBB3" w:rsidR="007C595A" w:rsidRPr="00C52B8D" w:rsidRDefault="007C595A" w:rsidP="007C595A">
            <w:pPr>
              <w:jc w:val="center"/>
              <w:rPr>
                <w:rFonts w:ascii="CIDFont+F5" w:hAnsi="CIDFont+F5" w:cs="CIDFont+F5"/>
                <w:lang w:val="en-IE"/>
              </w:rPr>
            </w:pPr>
            <w:r w:rsidRPr="00C52B8D">
              <w:rPr>
                <w:rFonts w:ascii="CIDFont+F5" w:hAnsi="CIDFont+F5" w:cs="CIDFont+F5"/>
                <w:lang w:val="en-IE"/>
              </w:rPr>
              <w:t>Y</w:t>
            </w:r>
          </w:p>
        </w:tc>
        <w:tc>
          <w:tcPr>
            <w:tcW w:w="851" w:type="dxa"/>
            <w:shd w:val="clear" w:color="auto" w:fill="auto"/>
          </w:tcPr>
          <w:p w14:paraId="59FF4541" w14:textId="0A770DF6" w:rsidR="007C595A" w:rsidRPr="00C52B8D" w:rsidRDefault="007C595A" w:rsidP="007C595A">
            <w:pPr>
              <w:jc w:val="center"/>
              <w:rPr>
                <w:rFonts w:ascii="CIDFont+F5" w:hAnsi="CIDFont+F5" w:cs="CIDFont+F5"/>
                <w:lang w:val="en-IE"/>
              </w:rPr>
            </w:pPr>
            <w:r w:rsidRPr="00C52B8D">
              <w:rPr>
                <w:rFonts w:ascii="CIDFont+F5" w:hAnsi="CIDFont+F5" w:cs="CIDFont+F5"/>
                <w:lang w:val="en-IE"/>
              </w:rPr>
              <w:t>Y</w:t>
            </w:r>
          </w:p>
        </w:tc>
        <w:tc>
          <w:tcPr>
            <w:tcW w:w="850" w:type="dxa"/>
            <w:shd w:val="clear" w:color="auto" w:fill="auto"/>
          </w:tcPr>
          <w:p w14:paraId="3110AE26" w14:textId="5F39BE71" w:rsidR="007C595A" w:rsidRPr="00C52B8D" w:rsidRDefault="007C595A" w:rsidP="007C595A">
            <w:pPr>
              <w:jc w:val="center"/>
              <w:rPr>
                <w:rFonts w:ascii="CIDFont+F5" w:hAnsi="CIDFont+F5" w:cs="CIDFont+F5"/>
                <w:lang w:val="en-IE"/>
              </w:rPr>
            </w:pPr>
          </w:p>
        </w:tc>
        <w:tc>
          <w:tcPr>
            <w:tcW w:w="851" w:type="dxa"/>
            <w:shd w:val="clear" w:color="auto" w:fill="auto"/>
          </w:tcPr>
          <w:p w14:paraId="67F5B1FB" w14:textId="77777777" w:rsidR="007C595A" w:rsidRPr="00C52B8D" w:rsidRDefault="007C595A" w:rsidP="007C595A">
            <w:pPr>
              <w:jc w:val="center"/>
              <w:rPr>
                <w:rFonts w:ascii="CIDFont+F5" w:hAnsi="CIDFont+F5" w:cs="CIDFont+F5"/>
                <w:lang w:val="en-IE"/>
              </w:rPr>
            </w:pPr>
          </w:p>
        </w:tc>
        <w:tc>
          <w:tcPr>
            <w:tcW w:w="708" w:type="dxa"/>
            <w:shd w:val="clear" w:color="auto" w:fill="auto"/>
          </w:tcPr>
          <w:p w14:paraId="57B9E3A4" w14:textId="77777777" w:rsidR="007C595A" w:rsidRPr="00C52B8D" w:rsidRDefault="007C595A" w:rsidP="007C595A">
            <w:pPr>
              <w:jc w:val="center"/>
              <w:rPr>
                <w:rFonts w:ascii="CIDFont+F5" w:hAnsi="CIDFont+F5" w:cs="CIDFont+F5"/>
                <w:lang w:val="en-IE"/>
              </w:rPr>
            </w:pPr>
          </w:p>
        </w:tc>
        <w:tc>
          <w:tcPr>
            <w:tcW w:w="1418" w:type="dxa"/>
            <w:shd w:val="clear" w:color="auto" w:fill="auto"/>
          </w:tcPr>
          <w:p w14:paraId="115EF547" w14:textId="77777777" w:rsidR="007C595A" w:rsidRPr="00C52B8D" w:rsidRDefault="007C595A" w:rsidP="007C595A">
            <w:pPr>
              <w:jc w:val="center"/>
              <w:rPr>
                <w:rFonts w:ascii="CIDFont+F5" w:hAnsi="CIDFont+F5" w:cs="CIDFont+F5"/>
                <w:lang w:val="en-IE"/>
              </w:rPr>
            </w:pPr>
          </w:p>
        </w:tc>
        <w:tc>
          <w:tcPr>
            <w:tcW w:w="3947" w:type="dxa"/>
            <w:vMerge w:val="restart"/>
          </w:tcPr>
          <w:p w14:paraId="02F47173" w14:textId="09F6B6D0" w:rsidR="007C595A" w:rsidRPr="00C52B8D" w:rsidRDefault="007C595A" w:rsidP="00C52B8D">
            <w:pPr>
              <w:rPr>
                <w:rFonts w:ascii="CIDFont+F5" w:hAnsi="CIDFont+F5" w:cs="CIDFont+F5"/>
                <w:lang w:val="en-IE"/>
              </w:rPr>
            </w:pPr>
            <w:r w:rsidRPr="00C52B8D">
              <w:rPr>
                <w:rFonts w:ascii="CIDFont+F5" w:hAnsi="CIDFont+F5" w:cs="CIDFont+F5"/>
                <w:lang w:val="en-IE"/>
              </w:rPr>
              <w:t xml:space="preserve">Besides these 2 common indicators, other indicators will be further developed under the ecosystem approach process of the Barcelona convention to assess the impact of the anthropogenic pressures on the benthic ecosystems (Ecological objective 6: Sea-floor integrity is maintained, especially in priority benthic habitats) </w:t>
            </w:r>
          </w:p>
        </w:tc>
      </w:tr>
      <w:tr w:rsidR="00ED2F27" w:rsidRPr="004F7374" w14:paraId="1416D20F" w14:textId="77777777" w:rsidTr="00C52B8D">
        <w:trPr>
          <w:gridAfter w:val="1"/>
          <w:wAfter w:w="1679" w:type="dxa"/>
          <w:trHeight w:val="236"/>
        </w:trPr>
        <w:tc>
          <w:tcPr>
            <w:tcW w:w="1781" w:type="dxa"/>
            <w:shd w:val="clear" w:color="auto" w:fill="FFE599" w:themeFill="accent4" w:themeFillTint="66"/>
          </w:tcPr>
          <w:p w14:paraId="7385C972" w14:textId="77777777" w:rsidR="007C595A" w:rsidRPr="00C52B8D" w:rsidRDefault="007C595A" w:rsidP="007C595A">
            <w:pPr>
              <w:rPr>
                <w:rFonts w:ascii="Arial" w:eastAsia="Arial" w:hAnsi="Arial" w:cs="Arial"/>
                <w:i/>
                <w:iCs/>
                <w:color w:val="000000" w:themeColor="text1"/>
                <w:sz w:val="18"/>
                <w:szCs w:val="18"/>
              </w:rPr>
            </w:pPr>
          </w:p>
        </w:tc>
        <w:tc>
          <w:tcPr>
            <w:tcW w:w="1936" w:type="dxa"/>
            <w:shd w:val="clear" w:color="auto" w:fill="FFE599" w:themeFill="accent4" w:themeFillTint="66"/>
          </w:tcPr>
          <w:p w14:paraId="30E2EFC0" w14:textId="77777777" w:rsidR="007C595A" w:rsidRPr="00C52B8D" w:rsidRDefault="007C595A" w:rsidP="007C595A">
            <w:pPr>
              <w:autoSpaceDE w:val="0"/>
              <w:autoSpaceDN w:val="0"/>
              <w:adjustRightInd w:val="0"/>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fragmentation and quality of</w:t>
            </w:r>
          </w:p>
          <w:p w14:paraId="6E8E04F6" w14:textId="0D145FCA" w:rsidR="007C595A" w:rsidRPr="00C52B8D" w:rsidRDefault="007C595A" w:rsidP="007C595A">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other marine and coastal ecosystems</w:t>
            </w:r>
          </w:p>
        </w:tc>
        <w:tc>
          <w:tcPr>
            <w:tcW w:w="3366" w:type="dxa"/>
            <w:shd w:val="clear" w:color="auto" w:fill="auto"/>
          </w:tcPr>
          <w:p w14:paraId="7C552FB5" w14:textId="77777777" w:rsidR="007C595A" w:rsidRPr="00C52B8D" w:rsidRDefault="007C595A" w:rsidP="007C595A">
            <w:pPr>
              <w:rPr>
                <w:rFonts w:ascii="CIDFont+F5" w:hAnsi="CIDFont+F5" w:cs="CIDFont+F5"/>
                <w:lang w:val="en-IE"/>
              </w:rPr>
            </w:pPr>
            <w:r w:rsidRPr="00C52B8D">
              <w:rPr>
                <w:rFonts w:ascii="CIDFont+F5" w:hAnsi="CIDFont+F5" w:cs="CIDFont+F5"/>
                <w:lang w:val="en-IE"/>
              </w:rPr>
              <w:t>Condition of the habitat’s typical species and communities</w:t>
            </w:r>
          </w:p>
          <w:p w14:paraId="24A5C6F4" w14:textId="77777777" w:rsidR="007C595A" w:rsidRPr="00C52B8D" w:rsidRDefault="007C595A" w:rsidP="007C595A">
            <w:pPr>
              <w:rPr>
                <w:rFonts w:ascii="CIDFont+F5" w:hAnsi="CIDFont+F5" w:cs="CIDFont+F5"/>
                <w:lang w:val="en-IE"/>
              </w:rPr>
            </w:pPr>
            <w:r w:rsidRPr="00C52B8D">
              <w:rPr>
                <w:rFonts w:ascii="CIDFont+F5" w:hAnsi="CIDFont+F5" w:cs="CIDFont+F5"/>
                <w:lang w:val="en-IE"/>
              </w:rPr>
              <w:t>&amp;</w:t>
            </w:r>
          </w:p>
          <w:p w14:paraId="59613698" w14:textId="22750363" w:rsidR="007C595A" w:rsidRPr="00C52B8D" w:rsidRDefault="007C595A" w:rsidP="007C595A">
            <w:pPr>
              <w:rPr>
                <w:rFonts w:ascii="CIDFont+F5" w:hAnsi="CIDFont+F5" w:cs="CIDFont+F5"/>
                <w:lang w:val="en-IE"/>
              </w:rPr>
            </w:pPr>
            <w:r w:rsidRPr="00C52B8D">
              <w:rPr>
                <w:rFonts w:ascii="CIDFont+F5" w:hAnsi="CIDFont+F5" w:cs="CIDFont+F5"/>
                <w:lang w:val="en-IE"/>
              </w:rPr>
              <w:t>Condition of the habitat’s typical species and communities</w:t>
            </w:r>
          </w:p>
        </w:tc>
        <w:tc>
          <w:tcPr>
            <w:tcW w:w="1276" w:type="dxa"/>
            <w:shd w:val="clear" w:color="auto" w:fill="auto"/>
          </w:tcPr>
          <w:p w14:paraId="01784E59" w14:textId="79D2259D" w:rsidR="007C595A" w:rsidRPr="00C52B8D" w:rsidRDefault="007C595A" w:rsidP="007C595A">
            <w:pPr>
              <w:rPr>
                <w:rFonts w:ascii="CIDFont+F5" w:hAnsi="CIDFont+F5" w:cs="CIDFont+F5"/>
                <w:lang w:val="en-IE"/>
              </w:rPr>
            </w:pPr>
            <w:r w:rsidRPr="00C52B8D">
              <w:rPr>
                <w:rFonts w:ascii="CIDFont+F5" w:hAnsi="CIDFont+F5" w:cs="CIDFont+F5"/>
                <w:lang w:val="en-IE"/>
              </w:rPr>
              <w:t>UNEP/MAP-SPA/RAC</w:t>
            </w:r>
          </w:p>
        </w:tc>
        <w:tc>
          <w:tcPr>
            <w:tcW w:w="1134" w:type="dxa"/>
            <w:shd w:val="clear" w:color="auto" w:fill="auto"/>
          </w:tcPr>
          <w:p w14:paraId="7F6259BC" w14:textId="12529A00" w:rsidR="007C595A" w:rsidRPr="00C52B8D" w:rsidRDefault="007C595A" w:rsidP="007C595A">
            <w:pPr>
              <w:jc w:val="center"/>
              <w:rPr>
                <w:rFonts w:ascii="CIDFont+F5" w:hAnsi="CIDFont+F5" w:cs="CIDFont+F5"/>
                <w:lang w:val="en-IE"/>
              </w:rPr>
            </w:pPr>
            <w:r w:rsidRPr="00C52B8D">
              <w:rPr>
                <w:rFonts w:ascii="CIDFont+F5" w:hAnsi="CIDFont+F5" w:cs="CIDFont+F5"/>
                <w:lang w:val="en-IE"/>
              </w:rPr>
              <w:t>X</w:t>
            </w:r>
          </w:p>
        </w:tc>
        <w:tc>
          <w:tcPr>
            <w:tcW w:w="850" w:type="dxa"/>
            <w:shd w:val="clear" w:color="auto" w:fill="auto"/>
          </w:tcPr>
          <w:p w14:paraId="7B198458" w14:textId="77777777" w:rsidR="007C595A" w:rsidRPr="00C52B8D" w:rsidRDefault="007C595A" w:rsidP="007C595A">
            <w:pPr>
              <w:jc w:val="center"/>
              <w:rPr>
                <w:rFonts w:ascii="CIDFont+F5" w:hAnsi="CIDFont+F5" w:cs="CIDFont+F5"/>
                <w:lang w:val="en-IE"/>
              </w:rPr>
            </w:pPr>
          </w:p>
        </w:tc>
        <w:tc>
          <w:tcPr>
            <w:tcW w:w="709" w:type="dxa"/>
            <w:shd w:val="clear" w:color="auto" w:fill="auto"/>
          </w:tcPr>
          <w:p w14:paraId="1CF723E0" w14:textId="4FDAC9A5" w:rsidR="007C595A" w:rsidRPr="00C52B8D" w:rsidRDefault="007C595A" w:rsidP="007C595A">
            <w:pPr>
              <w:jc w:val="center"/>
              <w:rPr>
                <w:rFonts w:ascii="CIDFont+F5" w:hAnsi="CIDFont+F5" w:cs="CIDFont+F5"/>
                <w:lang w:val="en-IE"/>
              </w:rPr>
            </w:pPr>
            <w:r w:rsidRPr="00C52B8D">
              <w:rPr>
                <w:rFonts w:ascii="CIDFont+F5" w:hAnsi="CIDFont+F5" w:cs="CIDFont+F5"/>
                <w:lang w:val="en-IE"/>
              </w:rPr>
              <w:t>2017</w:t>
            </w:r>
          </w:p>
        </w:tc>
        <w:tc>
          <w:tcPr>
            <w:tcW w:w="1276" w:type="dxa"/>
            <w:shd w:val="clear" w:color="auto" w:fill="auto"/>
          </w:tcPr>
          <w:p w14:paraId="5027FE3F" w14:textId="77777777" w:rsidR="007C595A" w:rsidRPr="00C52B8D" w:rsidRDefault="007C595A" w:rsidP="007C595A">
            <w:pPr>
              <w:jc w:val="center"/>
              <w:rPr>
                <w:rFonts w:ascii="CIDFont+F5" w:hAnsi="CIDFont+F5" w:cs="CIDFont+F5"/>
                <w:lang w:val="en-IE"/>
              </w:rPr>
            </w:pPr>
          </w:p>
        </w:tc>
        <w:tc>
          <w:tcPr>
            <w:tcW w:w="850" w:type="dxa"/>
            <w:shd w:val="clear" w:color="auto" w:fill="auto"/>
          </w:tcPr>
          <w:p w14:paraId="2951A7BB" w14:textId="27E68044" w:rsidR="007C595A" w:rsidRPr="00C52B8D" w:rsidRDefault="007C595A" w:rsidP="007C595A">
            <w:pPr>
              <w:jc w:val="center"/>
              <w:rPr>
                <w:rFonts w:ascii="CIDFont+F5" w:hAnsi="CIDFont+F5" w:cs="CIDFont+F5"/>
                <w:lang w:val="en-IE"/>
              </w:rPr>
            </w:pPr>
            <w:r w:rsidRPr="00C52B8D">
              <w:rPr>
                <w:rFonts w:ascii="CIDFont+F5" w:hAnsi="CIDFont+F5" w:cs="CIDFont+F5"/>
                <w:lang w:val="en-IE"/>
              </w:rPr>
              <w:t>Y</w:t>
            </w:r>
          </w:p>
        </w:tc>
        <w:tc>
          <w:tcPr>
            <w:tcW w:w="851" w:type="dxa"/>
            <w:shd w:val="clear" w:color="auto" w:fill="auto"/>
          </w:tcPr>
          <w:p w14:paraId="3C9C798A" w14:textId="145F474C" w:rsidR="007C595A" w:rsidRPr="00C52B8D" w:rsidRDefault="007C595A" w:rsidP="007C595A">
            <w:pPr>
              <w:jc w:val="center"/>
              <w:rPr>
                <w:rFonts w:ascii="CIDFont+F5" w:hAnsi="CIDFont+F5" w:cs="CIDFont+F5"/>
                <w:lang w:val="en-IE"/>
              </w:rPr>
            </w:pPr>
            <w:r w:rsidRPr="00C52B8D">
              <w:rPr>
                <w:rFonts w:ascii="CIDFont+F5" w:hAnsi="CIDFont+F5" w:cs="CIDFont+F5"/>
                <w:lang w:val="en-IE"/>
              </w:rPr>
              <w:t>Y</w:t>
            </w:r>
          </w:p>
        </w:tc>
        <w:tc>
          <w:tcPr>
            <w:tcW w:w="850" w:type="dxa"/>
            <w:shd w:val="clear" w:color="auto" w:fill="auto"/>
          </w:tcPr>
          <w:p w14:paraId="59EF7D58" w14:textId="0A77998B" w:rsidR="007C595A" w:rsidRPr="00C52B8D" w:rsidRDefault="007C595A" w:rsidP="007C595A">
            <w:pPr>
              <w:jc w:val="center"/>
              <w:rPr>
                <w:rFonts w:ascii="CIDFont+F5" w:hAnsi="CIDFont+F5" w:cs="CIDFont+F5"/>
                <w:lang w:val="en-IE"/>
              </w:rPr>
            </w:pPr>
          </w:p>
        </w:tc>
        <w:tc>
          <w:tcPr>
            <w:tcW w:w="851" w:type="dxa"/>
            <w:shd w:val="clear" w:color="auto" w:fill="auto"/>
          </w:tcPr>
          <w:p w14:paraId="53A88D7B" w14:textId="77777777" w:rsidR="007C595A" w:rsidRPr="00C52B8D" w:rsidRDefault="007C595A" w:rsidP="007C595A">
            <w:pPr>
              <w:jc w:val="center"/>
              <w:rPr>
                <w:rFonts w:ascii="CIDFont+F5" w:hAnsi="CIDFont+F5" w:cs="CIDFont+F5"/>
                <w:lang w:val="en-IE"/>
              </w:rPr>
            </w:pPr>
          </w:p>
        </w:tc>
        <w:tc>
          <w:tcPr>
            <w:tcW w:w="708" w:type="dxa"/>
            <w:shd w:val="clear" w:color="auto" w:fill="auto"/>
          </w:tcPr>
          <w:p w14:paraId="044892D6" w14:textId="77777777" w:rsidR="007C595A" w:rsidRPr="00C52B8D" w:rsidRDefault="007C595A" w:rsidP="007C595A">
            <w:pPr>
              <w:jc w:val="center"/>
              <w:rPr>
                <w:rFonts w:ascii="CIDFont+F5" w:hAnsi="CIDFont+F5" w:cs="CIDFont+F5"/>
                <w:lang w:val="en-IE"/>
              </w:rPr>
            </w:pPr>
          </w:p>
        </w:tc>
        <w:tc>
          <w:tcPr>
            <w:tcW w:w="1418" w:type="dxa"/>
            <w:shd w:val="clear" w:color="auto" w:fill="auto"/>
          </w:tcPr>
          <w:p w14:paraId="6F35C57A" w14:textId="77777777" w:rsidR="007C595A" w:rsidRPr="00C52B8D" w:rsidRDefault="007C595A" w:rsidP="007C595A">
            <w:pPr>
              <w:jc w:val="center"/>
              <w:rPr>
                <w:rFonts w:ascii="CIDFont+F5" w:hAnsi="CIDFont+F5" w:cs="CIDFont+F5"/>
                <w:lang w:val="en-IE"/>
              </w:rPr>
            </w:pPr>
          </w:p>
        </w:tc>
        <w:tc>
          <w:tcPr>
            <w:tcW w:w="3947" w:type="dxa"/>
            <w:vMerge/>
          </w:tcPr>
          <w:p w14:paraId="7CE5B9D3" w14:textId="77777777" w:rsidR="007C595A" w:rsidRPr="00C52B8D" w:rsidRDefault="007C595A" w:rsidP="007C595A">
            <w:pPr>
              <w:jc w:val="center"/>
              <w:rPr>
                <w:rFonts w:ascii="CIDFont+F5" w:hAnsi="CIDFont+F5" w:cs="CIDFont+F5"/>
                <w:lang w:val="en-IE"/>
              </w:rPr>
            </w:pPr>
          </w:p>
        </w:tc>
      </w:tr>
      <w:tr w:rsidR="00ED2F27" w:rsidRPr="004F7374" w14:paraId="17DAB94D" w14:textId="77777777" w:rsidTr="00C52B8D">
        <w:trPr>
          <w:gridAfter w:val="1"/>
          <w:wAfter w:w="1679" w:type="dxa"/>
          <w:trHeight w:val="236"/>
        </w:trPr>
        <w:tc>
          <w:tcPr>
            <w:tcW w:w="1781" w:type="dxa"/>
            <w:shd w:val="clear" w:color="auto" w:fill="FFE599" w:themeFill="accent4" w:themeFillTint="66"/>
          </w:tcPr>
          <w:p w14:paraId="77CB3EC0" w14:textId="2CB0B1CE" w:rsidR="007C595A" w:rsidRPr="00C52B8D" w:rsidRDefault="007C595A"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GA4. Increase the population and</w:t>
            </w:r>
          </w:p>
          <w:p w14:paraId="446C8CBF" w14:textId="4B33449C" w:rsidR="007C595A" w:rsidRPr="00C52B8D" w:rsidRDefault="007C595A"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health of species</w:t>
            </w:r>
          </w:p>
        </w:tc>
        <w:tc>
          <w:tcPr>
            <w:tcW w:w="1936" w:type="dxa"/>
            <w:shd w:val="clear" w:color="auto" w:fill="FFE599" w:themeFill="accent4" w:themeFillTint="66"/>
          </w:tcPr>
          <w:p w14:paraId="1360644A" w14:textId="0EA3FC53" w:rsidR="007C595A" w:rsidRPr="00C52B8D" w:rsidRDefault="007C595A"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species abundance</w:t>
            </w:r>
          </w:p>
        </w:tc>
        <w:tc>
          <w:tcPr>
            <w:tcW w:w="3366" w:type="dxa"/>
            <w:shd w:val="clear" w:color="auto" w:fill="auto"/>
          </w:tcPr>
          <w:p w14:paraId="73F429BF" w14:textId="2E877639" w:rsidR="007C595A" w:rsidRPr="00C52B8D" w:rsidRDefault="007C595A" w:rsidP="007C595A">
            <w:pPr>
              <w:rPr>
                <w:rFonts w:ascii="CIDFont+F5" w:hAnsi="CIDFont+F5" w:cs="CIDFont+F5"/>
                <w:lang w:val="en-IE"/>
              </w:rPr>
            </w:pPr>
            <w:r w:rsidRPr="00C52B8D">
              <w:rPr>
                <w:rFonts w:ascii="CIDFont+F5" w:hAnsi="CIDFont+F5" w:cs="CIDFont+F5"/>
                <w:lang w:val="en-IE"/>
              </w:rPr>
              <w:t>Population abundance of selected species related to marine mammals (Cetaceans and the Mediterranean monk seal), seabirds &amp; marine reptiles</w:t>
            </w:r>
          </w:p>
        </w:tc>
        <w:tc>
          <w:tcPr>
            <w:tcW w:w="1276" w:type="dxa"/>
            <w:shd w:val="clear" w:color="auto" w:fill="auto"/>
          </w:tcPr>
          <w:p w14:paraId="78F26D6F" w14:textId="296F2627" w:rsidR="007C595A" w:rsidRPr="00C52B8D" w:rsidRDefault="007C595A" w:rsidP="007C595A">
            <w:pPr>
              <w:rPr>
                <w:rFonts w:ascii="CIDFont+F5" w:hAnsi="CIDFont+F5" w:cs="CIDFont+F5"/>
                <w:lang w:val="en-IE"/>
              </w:rPr>
            </w:pPr>
            <w:r w:rsidRPr="00C52B8D">
              <w:rPr>
                <w:rFonts w:ascii="CIDFont+F5" w:hAnsi="CIDFont+F5" w:cs="CIDFont+F5"/>
                <w:lang w:val="en-IE"/>
              </w:rPr>
              <w:t>UNEP/MAP-SPA/RAC</w:t>
            </w:r>
          </w:p>
        </w:tc>
        <w:tc>
          <w:tcPr>
            <w:tcW w:w="1134" w:type="dxa"/>
            <w:shd w:val="clear" w:color="auto" w:fill="auto"/>
          </w:tcPr>
          <w:p w14:paraId="075D2EA5" w14:textId="281761E3" w:rsidR="007C595A" w:rsidRPr="00C52B8D" w:rsidRDefault="007C595A" w:rsidP="007C595A">
            <w:pPr>
              <w:jc w:val="center"/>
              <w:rPr>
                <w:rFonts w:ascii="CIDFont+F5" w:hAnsi="CIDFont+F5" w:cs="CIDFont+F5"/>
                <w:lang w:val="en-IE"/>
              </w:rPr>
            </w:pPr>
            <w:r w:rsidRPr="00C52B8D">
              <w:rPr>
                <w:rFonts w:ascii="CIDFont+F5" w:hAnsi="CIDFont+F5" w:cs="CIDFont+F5"/>
                <w:lang w:val="en-IE"/>
              </w:rPr>
              <w:t>X</w:t>
            </w:r>
          </w:p>
        </w:tc>
        <w:tc>
          <w:tcPr>
            <w:tcW w:w="850" w:type="dxa"/>
            <w:shd w:val="clear" w:color="auto" w:fill="auto"/>
          </w:tcPr>
          <w:p w14:paraId="1CD31209" w14:textId="77777777" w:rsidR="007C595A" w:rsidRPr="00C52B8D" w:rsidRDefault="007C595A" w:rsidP="007C595A">
            <w:pPr>
              <w:jc w:val="center"/>
              <w:rPr>
                <w:rFonts w:ascii="CIDFont+F5" w:hAnsi="CIDFont+F5" w:cs="CIDFont+F5"/>
                <w:lang w:val="en-IE"/>
              </w:rPr>
            </w:pPr>
          </w:p>
        </w:tc>
        <w:tc>
          <w:tcPr>
            <w:tcW w:w="709" w:type="dxa"/>
            <w:shd w:val="clear" w:color="auto" w:fill="auto"/>
          </w:tcPr>
          <w:p w14:paraId="6867AF8B" w14:textId="20EA891F" w:rsidR="007C595A" w:rsidRPr="00C52B8D" w:rsidRDefault="007C595A" w:rsidP="007C595A">
            <w:pPr>
              <w:jc w:val="center"/>
              <w:rPr>
                <w:rFonts w:ascii="CIDFont+F5" w:hAnsi="CIDFont+F5" w:cs="CIDFont+F5"/>
                <w:lang w:val="en-IE"/>
              </w:rPr>
            </w:pPr>
            <w:r w:rsidRPr="00C52B8D">
              <w:rPr>
                <w:rFonts w:ascii="CIDFont+F5" w:hAnsi="CIDFont+F5" w:cs="CIDFont+F5"/>
                <w:lang w:val="en-IE"/>
              </w:rPr>
              <w:t>2017</w:t>
            </w:r>
          </w:p>
        </w:tc>
        <w:tc>
          <w:tcPr>
            <w:tcW w:w="1276" w:type="dxa"/>
            <w:shd w:val="clear" w:color="auto" w:fill="auto"/>
          </w:tcPr>
          <w:p w14:paraId="6CC66440" w14:textId="33041025" w:rsidR="007C595A" w:rsidRPr="00C52B8D" w:rsidRDefault="007C595A" w:rsidP="007C595A">
            <w:pPr>
              <w:jc w:val="center"/>
              <w:rPr>
                <w:rFonts w:ascii="CIDFont+F5" w:hAnsi="CIDFont+F5" w:cs="CIDFont+F5"/>
                <w:lang w:val="en-IE"/>
              </w:rPr>
            </w:pPr>
            <w:r w:rsidRPr="00C52B8D">
              <w:rPr>
                <w:rFonts w:ascii="CIDFont+F5" w:hAnsi="CIDFont+F5" w:cs="CIDFont+F5"/>
                <w:lang w:val="en-IE"/>
              </w:rPr>
              <w:t xml:space="preserve">Annually </w:t>
            </w:r>
          </w:p>
        </w:tc>
        <w:tc>
          <w:tcPr>
            <w:tcW w:w="850" w:type="dxa"/>
            <w:shd w:val="clear" w:color="auto" w:fill="auto"/>
          </w:tcPr>
          <w:p w14:paraId="1200D5A7" w14:textId="609B35B6" w:rsidR="007C595A" w:rsidRPr="00C52B8D" w:rsidRDefault="007C595A" w:rsidP="007C595A">
            <w:pPr>
              <w:jc w:val="center"/>
              <w:rPr>
                <w:rFonts w:ascii="CIDFont+F5" w:hAnsi="CIDFont+F5" w:cs="CIDFont+F5"/>
                <w:lang w:val="en-IE"/>
              </w:rPr>
            </w:pPr>
            <w:r w:rsidRPr="00C52B8D">
              <w:rPr>
                <w:rFonts w:ascii="CIDFont+F5" w:hAnsi="CIDFont+F5" w:cs="CIDFont+F5"/>
                <w:lang w:val="en-IE"/>
              </w:rPr>
              <w:t>Y</w:t>
            </w:r>
          </w:p>
        </w:tc>
        <w:tc>
          <w:tcPr>
            <w:tcW w:w="851" w:type="dxa"/>
            <w:shd w:val="clear" w:color="auto" w:fill="auto"/>
          </w:tcPr>
          <w:p w14:paraId="45111872" w14:textId="263EF98A" w:rsidR="007C595A" w:rsidRPr="00C52B8D" w:rsidRDefault="007C595A" w:rsidP="007C595A">
            <w:pPr>
              <w:jc w:val="center"/>
              <w:rPr>
                <w:rFonts w:ascii="CIDFont+F5" w:hAnsi="CIDFont+F5" w:cs="CIDFont+F5"/>
                <w:lang w:val="en-IE"/>
              </w:rPr>
            </w:pPr>
            <w:r w:rsidRPr="00C52B8D">
              <w:rPr>
                <w:rFonts w:ascii="CIDFont+F5" w:hAnsi="CIDFont+F5" w:cs="CIDFont+F5"/>
                <w:lang w:val="en-IE"/>
              </w:rPr>
              <w:t>Y</w:t>
            </w:r>
          </w:p>
        </w:tc>
        <w:tc>
          <w:tcPr>
            <w:tcW w:w="850" w:type="dxa"/>
            <w:shd w:val="clear" w:color="auto" w:fill="auto"/>
          </w:tcPr>
          <w:p w14:paraId="3BE3B0C5" w14:textId="1CBEDD31" w:rsidR="007C595A" w:rsidRPr="00C52B8D" w:rsidRDefault="007C595A" w:rsidP="007C595A">
            <w:pPr>
              <w:jc w:val="center"/>
              <w:rPr>
                <w:rFonts w:ascii="CIDFont+F5" w:hAnsi="CIDFont+F5" w:cs="CIDFont+F5"/>
                <w:lang w:val="en-IE"/>
              </w:rPr>
            </w:pPr>
          </w:p>
        </w:tc>
        <w:tc>
          <w:tcPr>
            <w:tcW w:w="851" w:type="dxa"/>
            <w:shd w:val="clear" w:color="auto" w:fill="auto"/>
          </w:tcPr>
          <w:p w14:paraId="290149DD" w14:textId="77777777" w:rsidR="007C595A" w:rsidRPr="00C52B8D" w:rsidRDefault="007C595A" w:rsidP="007C595A">
            <w:pPr>
              <w:jc w:val="center"/>
              <w:rPr>
                <w:rFonts w:ascii="CIDFont+F5" w:hAnsi="CIDFont+F5" w:cs="CIDFont+F5"/>
                <w:lang w:val="en-IE"/>
              </w:rPr>
            </w:pPr>
          </w:p>
        </w:tc>
        <w:tc>
          <w:tcPr>
            <w:tcW w:w="708" w:type="dxa"/>
            <w:shd w:val="clear" w:color="auto" w:fill="auto"/>
          </w:tcPr>
          <w:p w14:paraId="317B6406" w14:textId="77777777" w:rsidR="007C595A" w:rsidRPr="00C52B8D" w:rsidRDefault="007C595A" w:rsidP="007C595A">
            <w:pPr>
              <w:jc w:val="center"/>
              <w:rPr>
                <w:rFonts w:ascii="CIDFont+F5" w:hAnsi="CIDFont+F5" w:cs="CIDFont+F5"/>
                <w:lang w:val="en-IE"/>
              </w:rPr>
            </w:pPr>
          </w:p>
        </w:tc>
        <w:tc>
          <w:tcPr>
            <w:tcW w:w="1418" w:type="dxa"/>
            <w:shd w:val="clear" w:color="auto" w:fill="auto"/>
          </w:tcPr>
          <w:p w14:paraId="65B9119E" w14:textId="1D95F89F" w:rsidR="007C595A" w:rsidRPr="00C52B8D" w:rsidRDefault="007C595A" w:rsidP="007C595A">
            <w:pPr>
              <w:jc w:val="center"/>
              <w:rPr>
                <w:rFonts w:ascii="CIDFont+F5" w:hAnsi="CIDFont+F5" w:cs="CIDFont+F5"/>
                <w:lang w:val="en-IE"/>
              </w:rPr>
            </w:pPr>
            <w:r w:rsidRPr="00C52B8D">
              <w:rPr>
                <w:rFonts w:ascii="CIDFont+F5" w:hAnsi="CIDFont+F5" w:cs="CIDFont+F5"/>
                <w:lang w:val="en-IE"/>
              </w:rPr>
              <w:t xml:space="preserve">For cetacean, ACCOBAMS  </w:t>
            </w:r>
          </w:p>
        </w:tc>
        <w:tc>
          <w:tcPr>
            <w:tcW w:w="3947" w:type="dxa"/>
          </w:tcPr>
          <w:p w14:paraId="370CE586" w14:textId="77777777" w:rsidR="007C595A" w:rsidRPr="00C52B8D" w:rsidRDefault="007C595A" w:rsidP="007C595A">
            <w:pPr>
              <w:rPr>
                <w:rFonts w:ascii="CIDFont+F5" w:hAnsi="CIDFont+F5" w:cs="CIDFont+F5"/>
                <w:lang w:val="en-IE"/>
              </w:rPr>
            </w:pPr>
            <w:r w:rsidRPr="00C52B8D">
              <w:rPr>
                <w:rFonts w:ascii="CIDFont+F5" w:hAnsi="CIDFont+F5" w:cs="CIDFont+F5"/>
                <w:lang w:val="en-IE"/>
              </w:rPr>
              <w:t xml:space="preserve">Under the Ecosystem Approach process of the Barcelona Convention, two other indicators are considered : </w:t>
            </w:r>
          </w:p>
          <w:p w14:paraId="7A5F6C91" w14:textId="0A1017E8" w:rsidR="007C595A" w:rsidRPr="00C52B8D" w:rsidRDefault="007C595A" w:rsidP="007C595A">
            <w:pPr>
              <w:pStyle w:val="Prrafodelista"/>
              <w:numPr>
                <w:ilvl w:val="0"/>
                <w:numId w:val="16"/>
              </w:numPr>
              <w:tabs>
                <w:tab w:val="right" w:pos="211"/>
              </w:tabs>
              <w:ind w:left="15" w:firstLine="0"/>
              <w:rPr>
                <w:rFonts w:ascii="CIDFont+F5" w:hAnsi="CIDFont+F5" w:cs="CIDFont+F5"/>
                <w:lang w:val="en-IE"/>
              </w:rPr>
            </w:pPr>
            <w:r w:rsidRPr="00C52B8D">
              <w:rPr>
                <w:rFonts w:ascii="CIDFont+F5" w:hAnsi="CIDFont+F5" w:cs="CIDFont+F5"/>
                <w:lang w:val="en-IE"/>
              </w:rPr>
              <w:t>Species distributional range (related to marine mammals, seabirds, marine reptiles); &amp;</w:t>
            </w:r>
          </w:p>
          <w:p w14:paraId="07E5D9A1" w14:textId="41C1A9F7" w:rsidR="007C595A" w:rsidRPr="00C52B8D" w:rsidRDefault="007C595A" w:rsidP="00C52B8D">
            <w:pPr>
              <w:pStyle w:val="Prrafodelista"/>
              <w:numPr>
                <w:ilvl w:val="0"/>
                <w:numId w:val="16"/>
              </w:numPr>
              <w:tabs>
                <w:tab w:val="right" w:pos="181"/>
              </w:tabs>
              <w:ind w:left="0" w:firstLine="0"/>
              <w:rPr>
                <w:rFonts w:ascii="CIDFont+F5" w:hAnsi="CIDFont+F5" w:cs="CIDFont+F5"/>
                <w:lang w:val="en-IE"/>
              </w:rPr>
            </w:pPr>
            <w:r w:rsidRPr="00C52B8D">
              <w:rPr>
                <w:rFonts w:ascii="CIDFont+F5" w:hAnsi="CIDFont+F5" w:cs="CIDFont+F5"/>
                <w:lang w:val="en-IE"/>
              </w:rPr>
              <w:t>Population demographic characteristics (e.g. body size or age class structure, sex ratio, fecundity rates, survival/mortality rates related to marine mammals, seabirds, marine reptiles);</w:t>
            </w:r>
          </w:p>
        </w:tc>
      </w:tr>
      <w:tr w:rsidR="00ED2F27" w:rsidRPr="004F7374" w14:paraId="3B912103" w14:textId="0718C5F0" w:rsidTr="00C52B8D">
        <w:trPr>
          <w:trHeight w:val="236"/>
        </w:trPr>
        <w:tc>
          <w:tcPr>
            <w:tcW w:w="1781" w:type="dxa"/>
            <w:shd w:val="clear" w:color="auto" w:fill="FFE599" w:themeFill="accent4" w:themeFillTint="66"/>
          </w:tcPr>
          <w:p w14:paraId="3F1CD6D9" w14:textId="4AF00A97" w:rsidR="00ED2F27" w:rsidRPr="00C52B8D" w:rsidRDefault="00ED2F27"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GA6. Protection of critical</w:t>
            </w:r>
          </w:p>
          <w:p w14:paraId="098E072F" w14:textId="506B285C" w:rsidR="00ED2F27" w:rsidRPr="00C52B8D" w:rsidRDefault="00ED2F27"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ecosystems</w:t>
            </w:r>
          </w:p>
        </w:tc>
        <w:tc>
          <w:tcPr>
            <w:tcW w:w="1936" w:type="dxa"/>
            <w:shd w:val="clear" w:color="auto" w:fill="FFE599" w:themeFill="accent4" w:themeFillTint="66"/>
          </w:tcPr>
          <w:p w14:paraId="054D796E" w14:textId="77777777" w:rsidR="00ED2F27" w:rsidRPr="00C52B8D" w:rsidRDefault="00ED2F27"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area of coastal and marine areas</w:t>
            </w:r>
          </w:p>
          <w:p w14:paraId="28B65311" w14:textId="083824AA" w:rsidR="00ED2F27" w:rsidRPr="00C52B8D" w:rsidRDefault="00ED2F27"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conserved</w:t>
            </w:r>
          </w:p>
        </w:tc>
        <w:tc>
          <w:tcPr>
            <w:tcW w:w="3366" w:type="dxa"/>
            <w:shd w:val="clear" w:color="auto" w:fill="auto"/>
          </w:tcPr>
          <w:p w14:paraId="66C78641" w14:textId="77777777" w:rsidR="00ED2F27" w:rsidRDefault="00ED2F27" w:rsidP="00ED2F27">
            <w:pPr>
              <w:autoSpaceDE w:val="0"/>
              <w:autoSpaceDN w:val="0"/>
              <w:adjustRightInd w:val="0"/>
              <w:rPr>
                <w:rFonts w:ascii="CIDFont+F5" w:hAnsi="CIDFont+F5" w:cs="CIDFont+F5"/>
                <w:lang w:val="en-IE"/>
              </w:rPr>
            </w:pPr>
            <w:r>
              <w:rPr>
                <w:rFonts w:ascii="CIDFont+F5" w:hAnsi="CIDFont+F5" w:cs="CIDFont+F5"/>
                <w:lang w:val="en-IE"/>
              </w:rPr>
              <w:t>Area of coastal and marine ecosystems under protection and conservation</w:t>
            </w:r>
          </w:p>
          <w:p w14:paraId="0F76581D" w14:textId="77777777" w:rsidR="00ED2F27" w:rsidRDefault="00ED2F27" w:rsidP="00ED2F27">
            <w:pPr>
              <w:autoSpaceDE w:val="0"/>
              <w:autoSpaceDN w:val="0"/>
              <w:adjustRightInd w:val="0"/>
              <w:rPr>
                <w:rFonts w:ascii="CIDFont+F5" w:hAnsi="CIDFont+F5" w:cs="CIDFont+F5"/>
                <w:lang w:val="en-IE"/>
              </w:rPr>
            </w:pPr>
          </w:p>
          <w:p w14:paraId="4A1F049C" w14:textId="77777777" w:rsidR="00ED2F27" w:rsidRPr="00126270" w:rsidRDefault="00ED2F27" w:rsidP="00ED2F27">
            <w:pPr>
              <w:autoSpaceDE w:val="0"/>
              <w:autoSpaceDN w:val="0"/>
              <w:adjustRightInd w:val="0"/>
              <w:rPr>
                <w:rFonts w:ascii="CIDFont+F5" w:hAnsi="CIDFont+F5" w:cs="CIDFont+F5"/>
                <w:lang w:val="en-IE"/>
              </w:rPr>
            </w:pPr>
            <w:r w:rsidRPr="00126270">
              <w:rPr>
                <w:rFonts w:ascii="CIDFont+F5" w:hAnsi="CIDFont+F5" w:cs="CIDFont+F5"/>
                <w:lang w:val="en-IE"/>
              </w:rPr>
              <w:t>Surface overlap between</w:t>
            </w:r>
          </w:p>
          <w:p w14:paraId="2300B7BB" w14:textId="3F478983" w:rsidR="00ED2F27" w:rsidRDefault="00ED2F27" w:rsidP="00ED2F27">
            <w:pPr>
              <w:autoSpaceDE w:val="0"/>
              <w:autoSpaceDN w:val="0"/>
              <w:adjustRightInd w:val="0"/>
              <w:rPr>
                <w:rFonts w:ascii="CIDFont+F5" w:hAnsi="CIDFont+F5" w:cs="CIDFont+F5"/>
                <w:lang w:val="en-IE"/>
              </w:rPr>
            </w:pPr>
            <w:r w:rsidRPr="00126270">
              <w:rPr>
                <w:rFonts w:ascii="CIDFont+F5" w:hAnsi="CIDFont+F5" w:cs="CIDFont+F5"/>
                <w:lang w:val="en-IE"/>
              </w:rPr>
              <w:t>Designations</w:t>
            </w:r>
          </w:p>
          <w:p w14:paraId="36732F0C" w14:textId="77777777" w:rsidR="00ED2F27" w:rsidRPr="00126270" w:rsidRDefault="00ED2F27" w:rsidP="00ED2F27">
            <w:pPr>
              <w:autoSpaceDE w:val="0"/>
              <w:autoSpaceDN w:val="0"/>
              <w:adjustRightInd w:val="0"/>
              <w:rPr>
                <w:rFonts w:ascii="CIDFont+F5" w:hAnsi="CIDFont+F5" w:cs="CIDFont+F5"/>
                <w:lang w:val="en-IE"/>
              </w:rPr>
            </w:pPr>
          </w:p>
          <w:p w14:paraId="6D95395A" w14:textId="77777777" w:rsidR="00ED2F27" w:rsidRDefault="00ED2F27" w:rsidP="00ED2F27">
            <w:pPr>
              <w:autoSpaceDE w:val="0"/>
              <w:autoSpaceDN w:val="0"/>
              <w:adjustRightInd w:val="0"/>
              <w:rPr>
                <w:rFonts w:ascii="CIDFont+F5" w:hAnsi="CIDFont+F5" w:cs="CIDFont+F5"/>
                <w:lang w:val="en-IE"/>
              </w:rPr>
            </w:pPr>
            <w:r w:rsidRPr="00126270">
              <w:rPr>
                <w:rFonts w:ascii="CIDFont+F5" w:hAnsi="CIDFont+F5" w:cs="CIDFont+F5"/>
                <w:lang w:val="en-IE"/>
              </w:rPr>
              <w:t>Proportion of each theoretical EEZ covered by MPAs</w:t>
            </w:r>
          </w:p>
          <w:p w14:paraId="759D8778" w14:textId="344F71A5" w:rsidR="00ED2F27" w:rsidRPr="00C52B8D" w:rsidRDefault="00ED2F27" w:rsidP="00ED2F27">
            <w:pPr>
              <w:rPr>
                <w:rFonts w:ascii="CIDFont+F5" w:hAnsi="CIDFont+F5" w:cs="CIDFont+F5"/>
                <w:lang w:val="en-IE"/>
              </w:rPr>
            </w:pPr>
          </w:p>
        </w:tc>
        <w:tc>
          <w:tcPr>
            <w:tcW w:w="1276" w:type="dxa"/>
            <w:shd w:val="clear" w:color="auto" w:fill="auto"/>
          </w:tcPr>
          <w:p w14:paraId="3762EDB2" w14:textId="10C62949" w:rsidR="00ED2F27" w:rsidRPr="00C52B8D" w:rsidRDefault="00ED2F27" w:rsidP="00ED2F27">
            <w:pPr>
              <w:rPr>
                <w:rFonts w:ascii="CIDFont+F5" w:hAnsi="CIDFont+F5" w:cs="CIDFont+F5"/>
                <w:lang w:val="en-IE"/>
              </w:rPr>
            </w:pPr>
            <w:r w:rsidRPr="00126270">
              <w:rPr>
                <w:rFonts w:ascii="CIDFont+F5" w:hAnsi="CIDFont+F5" w:cs="CIDFont+F5"/>
                <w:lang w:val="en-IE"/>
              </w:rPr>
              <w:t>UNEP/MAP-SPA/RAC &amp; MedPAN</w:t>
            </w:r>
          </w:p>
        </w:tc>
        <w:tc>
          <w:tcPr>
            <w:tcW w:w="1134" w:type="dxa"/>
            <w:shd w:val="clear" w:color="auto" w:fill="auto"/>
          </w:tcPr>
          <w:p w14:paraId="69459D1A" w14:textId="1D2A851A" w:rsidR="00ED2F27" w:rsidRPr="00C52B8D" w:rsidRDefault="00ED2F27" w:rsidP="00ED2F27">
            <w:pPr>
              <w:jc w:val="center"/>
              <w:rPr>
                <w:rFonts w:ascii="CIDFont+F5" w:hAnsi="CIDFont+F5" w:cs="CIDFont+F5"/>
                <w:lang w:val="en-IE"/>
              </w:rPr>
            </w:pPr>
            <w:r w:rsidRPr="00126270">
              <w:rPr>
                <w:rFonts w:ascii="CIDFont+F5" w:hAnsi="CIDFont+F5" w:cs="CIDFont+F5"/>
                <w:lang w:val="en-IE"/>
              </w:rPr>
              <w:t>X</w:t>
            </w:r>
          </w:p>
        </w:tc>
        <w:tc>
          <w:tcPr>
            <w:tcW w:w="850" w:type="dxa"/>
            <w:shd w:val="clear" w:color="auto" w:fill="auto"/>
          </w:tcPr>
          <w:p w14:paraId="2EA8EDAD" w14:textId="2BF0976A" w:rsidR="00ED2F27" w:rsidRPr="00C52B8D" w:rsidRDefault="00ED2F27" w:rsidP="00ED2F27">
            <w:pPr>
              <w:jc w:val="center"/>
              <w:rPr>
                <w:rFonts w:ascii="CIDFont+F5" w:hAnsi="CIDFont+F5" w:cs="CIDFont+F5"/>
                <w:lang w:val="en-IE"/>
              </w:rPr>
            </w:pPr>
          </w:p>
        </w:tc>
        <w:tc>
          <w:tcPr>
            <w:tcW w:w="709" w:type="dxa"/>
            <w:shd w:val="clear" w:color="auto" w:fill="auto"/>
          </w:tcPr>
          <w:p w14:paraId="21B2C9A9" w14:textId="0340F70A" w:rsidR="00ED2F27" w:rsidRPr="00C52B8D" w:rsidRDefault="00ED2F27" w:rsidP="00ED2F27">
            <w:pPr>
              <w:jc w:val="center"/>
              <w:rPr>
                <w:rFonts w:ascii="CIDFont+F5" w:hAnsi="CIDFont+F5" w:cs="CIDFont+F5"/>
                <w:lang w:val="en-IE"/>
              </w:rPr>
            </w:pPr>
            <w:r w:rsidRPr="00126270">
              <w:rPr>
                <w:rFonts w:ascii="CIDFont+F5" w:hAnsi="CIDFont+F5" w:cs="CIDFont+F5"/>
                <w:lang w:val="en-IE"/>
              </w:rPr>
              <w:t>2017</w:t>
            </w:r>
          </w:p>
        </w:tc>
        <w:tc>
          <w:tcPr>
            <w:tcW w:w="1276" w:type="dxa"/>
            <w:shd w:val="clear" w:color="auto" w:fill="auto"/>
          </w:tcPr>
          <w:p w14:paraId="62EF1AA1" w14:textId="6E51DDC6" w:rsidR="00ED2F27" w:rsidRPr="00C52B8D" w:rsidRDefault="00ED2F27" w:rsidP="00ED2F27">
            <w:pPr>
              <w:jc w:val="center"/>
              <w:rPr>
                <w:rFonts w:ascii="CIDFont+F5" w:hAnsi="CIDFont+F5" w:cs="CIDFont+F5"/>
                <w:lang w:val="en-IE"/>
              </w:rPr>
            </w:pPr>
            <w:r w:rsidRPr="00126270">
              <w:rPr>
                <w:rFonts w:ascii="CIDFont+F5" w:hAnsi="CIDFont+F5" w:cs="CIDFont+F5"/>
                <w:lang w:val="en-IE"/>
              </w:rPr>
              <w:t>2008-2019 (every four years)</w:t>
            </w:r>
          </w:p>
        </w:tc>
        <w:tc>
          <w:tcPr>
            <w:tcW w:w="850" w:type="dxa"/>
            <w:shd w:val="clear" w:color="auto" w:fill="auto"/>
          </w:tcPr>
          <w:p w14:paraId="09DD8236" w14:textId="55B5D60A" w:rsidR="00ED2F27" w:rsidRPr="00C52B8D" w:rsidRDefault="00ED2F27" w:rsidP="00ED2F27">
            <w:pPr>
              <w:jc w:val="center"/>
              <w:rPr>
                <w:rFonts w:ascii="CIDFont+F5" w:hAnsi="CIDFont+F5" w:cs="CIDFont+F5"/>
                <w:lang w:val="en-IE"/>
              </w:rPr>
            </w:pPr>
            <w:r w:rsidRPr="00126270">
              <w:rPr>
                <w:rFonts w:ascii="CIDFont+F5" w:hAnsi="CIDFont+F5" w:cs="CIDFont+F5"/>
                <w:lang w:val="en-IE"/>
              </w:rPr>
              <w:t>Y</w:t>
            </w:r>
          </w:p>
        </w:tc>
        <w:tc>
          <w:tcPr>
            <w:tcW w:w="851" w:type="dxa"/>
            <w:shd w:val="clear" w:color="auto" w:fill="auto"/>
          </w:tcPr>
          <w:p w14:paraId="11D8FE6D" w14:textId="3BE117C6" w:rsidR="00ED2F27" w:rsidRPr="00C52B8D" w:rsidRDefault="00ED2F27" w:rsidP="00ED2F27">
            <w:pPr>
              <w:jc w:val="center"/>
              <w:rPr>
                <w:rFonts w:ascii="CIDFont+F5" w:hAnsi="CIDFont+F5" w:cs="CIDFont+F5"/>
                <w:lang w:val="en-IE"/>
              </w:rPr>
            </w:pPr>
            <w:r w:rsidRPr="00126270">
              <w:rPr>
                <w:rFonts w:ascii="CIDFont+F5" w:hAnsi="CIDFont+F5" w:cs="CIDFont+F5"/>
                <w:lang w:val="en-IE"/>
              </w:rPr>
              <w:t>Y</w:t>
            </w:r>
          </w:p>
        </w:tc>
        <w:tc>
          <w:tcPr>
            <w:tcW w:w="850" w:type="dxa"/>
            <w:shd w:val="clear" w:color="auto" w:fill="auto"/>
          </w:tcPr>
          <w:p w14:paraId="4CA566E6" w14:textId="4559CE1D" w:rsidR="00ED2F27" w:rsidRPr="00C52B8D" w:rsidRDefault="00ED2F27" w:rsidP="00ED2F27">
            <w:pPr>
              <w:jc w:val="center"/>
              <w:rPr>
                <w:rFonts w:ascii="CIDFont+F5" w:hAnsi="CIDFont+F5" w:cs="CIDFont+F5"/>
                <w:lang w:val="en-IE"/>
              </w:rPr>
            </w:pPr>
            <w:r w:rsidRPr="00126270">
              <w:rPr>
                <w:rFonts w:ascii="CIDFont+F5" w:hAnsi="CIDFont+F5" w:cs="CIDFont+F5"/>
                <w:lang w:val="en-IE"/>
              </w:rPr>
              <w:t>Y</w:t>
            </w:r>
          </w:p>
        </w:tc>
        <w:tc>
          <w:tcPr>
            <w:tcW w:w="851" w:type="dxa"/>
            <w:shd w:val="clear" w:color="auto" w:fill="auto"/>
          </w:tcPr>
          <w:p w14:paraId="00697474" w14:textId="76D1968B" w:rsidR="00ED2F27" w:rsidRPr="00C52B8D" w:rsidRDefault="00ED2F27" w:rsidP="00ED2F27">
            <w:pPr>
              <w:jc w:val="center"/>
              <w:rPr>
                <w:rFonts w:ascii="CIDFont+F5" w:hAnsi="CIDFont+F5" w:cs="CIDFont+F5"/>
                <w:lang w:val="en-IE"/>
              </w:rPr>
            </w:pPr>
          </w:p>
        </w:tc>
        <w:tc>
          <w:tcPr>
            <w:tcW w:w="708" w:type="dxa"/>
            <w:shd w:val="clear" w:color="auto" w:fill="auto"/>
          </w:tcPr>
          <w:p w14:paraId="68A53305" w14:textId="77777777" w:rsidR="00ED2F27" w:rsidRPr="00C52B8D" w:rsidRDefault="00ED2F27" w:rsidP="00ED2F27">
            <w:pPr>
              <w:jc w:val="center"/>
              <w:rPr>
                <w:rFonts w:ascii="CIDFont+F5" w:hAnsi="CIDFont+F5" w:cs="CIDFont+F5"/>
                <w:lang w:val="en-IE"/>
              </w:rPr>
            </w:pPr>
          </w:p>
        </w:tc>
        <w:tc>
          <w:tcPr>
            <w:tcW w:w="1418" w:type="dxa"/>
            <w:shd w:val="clear" w:color="auto" w:fill="auto"/>
          </w:tcPr>
          <w:p w14:paraId="24A33F74" w14:textId="77777777" w:rsidR="00ED2F27" w:rsidRPr="00C52B8D" w:rsidRDefault="00ED2F27" w:rsidP="00ED2F27">
            <w:pPr>
              <w:jc w:val="center"/>
              <w:rPr>
                <w:rFonts w:ascii="CIDFont+F5" w:hAnsi="CIDFont+F5" w:cs="CIDFont+F5"/>
                <w:lang w:val="en-IE"/>
              </w:rPr>
            </w:pPr>
          </w:p>
        </w:tc>
        <w:tc>
          <w:tcPr>
            <w:tcW w:w="3947" w:type="dxa"/>
          </w:tcPr>
          <w:p w14:paraId="25C617F0" w14:textId="77777777" w:rsidR="00ED2F27" w:rsidRPr="00C52B8D" w:rsidRDefault="00ED2F27" w:rsidP="00C52B8D">
            <w:pPr>
              <w:rPr>
                <w:rFonts w:ascii="CIDFont+F5" w:hAnsi="CIDFont+F5" w:cs="CIDFont+F5"/>
                <w:lang w:val="en-IE"/>
              </w:rPr>
            </w:pPr>
          </w:p>
        </w:tc>
        <w:tc>
          <w:tcPr>
            <w:tcW w:w="1679" w:type="dxa"/>
          </w:tcPr>
          <w:p w14:paraId="5C6E4F25" w14:textId="77777777" w:rsidR="00ED2F27" w:rsidRPr="004F7374" w:rsidRDefault="00ED2F27" w:rsidP="00ED2F27"/>
        </w:tc>
      </w:tr>
      <w:tr w:rsidR="00ED2F27" w:rsidRPr="004F7374" w14:paraId="7C90F1D2" w14:textId="77777777" w:rsidTr="00C52B8D">
        <w:trPr>
          <w:gridAfter w:val="1"/>
          <w:wAfter w:w="1679" w:type="dxa"/>
          <w:trHeight w:val="236"/>
        </w:trPr>
        <w:tc>
          <w:tcPr>
            <w:tcW w:w="1781" w:type="dxa"/>
            <w:shd w:val="clear" w:color="auto" w:fill="FFE599" w:themeFill="accent4" w:themeFillTint="66"/>
          </w:tcPr>
          <w:p w14:paraId="51D0807C" w14:textId="77777777" w:rsidR="00ED2F27" w:rsidRPr="00C52B8D" w:rsidRDefault="00ED2F27" w:rsidP="00ED2F27">
            <w:pPr>
              <w:rPr>
                <w:rFonts w:ascii="Arial" w:eastAsia="Arial" w:hAnsi="Arial" w:cs="Arial"/>
                <w:i/>
                <w:iCs/>
                <w:color w:val="000000" w:themeColor="text1"/>
                <w:sz w:val="18"/>
                <w:szCs w:val="18"/>
              </w:rPr>
            </w:pPr>
          </w:p>
        </w:tc>
        <w:tc>
          <w:tcPr>
            <w:tcW w:w="1936" w:type="dxa"/>
            <w:shd w:val="clear" w:color="auto" w:fill="FFE599" w:themeFill="accent4" w:themeFillTint="66"/>
          </w:tcPr>
          <w:p w14:paraId="416AB969" w14:textId="77777777" w:rsidR="00ED2F27" w:rsidRPr="00C52B8D" w:rsidRDefault="00ED2F27" w:rsidP="00ED2F27">
            <w:pPr>
              <w:autoSpaceDE w:val="0"/>
              <w:autoSpaceDN w:val="0"/>
              <w:adjustRightInd w:val="0"/>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areas of particular importance for</w:t>
            </w:r>
          </w:p>
          <w:p w14:paraId="46DDF2A2" w14:textId="3657D7A6" w:rsidR="00ED2F27" w:rsidRPr="00C52B8D" w:rsidRDefault="00ED2F27" w:rsidP="00ED2F27">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biodiversity conserved</w:t>
            </w:r>
          </w:p>
        </w:tc>
        <w:tc>
          <w:tcPr>
            <w:tcW w:w="3366" w:type="dxa"/>
            <w:shd w:val="clear" w:color="auto" w:fill="auto"/>
          </w:tcPr>
          <w:p w14:paraId="0CE4990A" w14:textId="77777777" w:rsidR="00ED2F27" w:rsidRPr="00126270" w:rsidRDefault="00ED2F27" w:rsidP="00ED2F27">
            <w:pPr>
              <w:rPr>
                <w:rFonts w:ascii="CIDFont+F5" w:hAnsi="CIDFont+F5" w:cs="CIDFont+F5"/>
                <w:lang w:val="en-IE"/>
              </w:rPr>
            </w:pPr>
            <w:r w:rsidRPr="00126270">
              <w:rPr>
                <w:rFonts w:ascii="CIDFont+F5" w:hAnsi="CIDFont+F5" w:cs="CIDFont+F5"/>
                <w:lang w:val="en-IE"/>
              </w:rPr>
              <w:t>Area covered by nationally designated MPAs</w:t>
            </w:r>
          </w:p>
          <w:p w14:paraId="38CFBD2B" w14:textId="77777777" w:rsidR="00ED2F27" w:rsidRDefault="00ED2F27" w:rsidP="00ED2F27">
            <w:pPr>
              <w:rPr>
                <w:rFonts w:ascii="CIDFont+F5" w:hAnsi="CIDFont+F5" w:cs="CIDFont+F5"/>
                <w:lang w:val="en-IE"/>
              </w:rPr>
            </w:pPr>
          </w:p>
          <w:p w14:paraId="4BB205AC" w14:textId="1498FEBA" w:rsidR="00ED2F27" w:rsidRDefault="00ED2F27" w:rsidP="00ED2F27">
            <w:pPr>
              <w:rPr>
                <w:rFonts w:ascii="Arial" w:eastAsia="Arial" w:hAnsi="Arial" w:cs="Arial"/>
                <w:color w:val="000000"/>
                <w:sz w:val="18"/>
                <w:szCs w:val="18"/>
              </w:rPr>
            </w:pPr>
            <w:r w:rsidRPr="00126270">
              <w:rPr>
                <w:rFonts w:ascii="CIDFont+F5" w:hAnsi="CIDFont+F5" w:cs="CIDFont+F5"/>
                <w:lang w:val="en-IE"/>
              </w:rPr>
              <w:t>Proportion of each theoretical EEZ covered by MPAs</w:t>
            </w:r>
          </w:p>
        </w:tc>
        <w:tc>
          <w:tcPr>
            <w:tcW w:w="1276" w:type="dxa"/>
            <w:shd w:val="clear" w:color="auto" w:fill="auto"/>
          </w:tcPr>
          <w:p w14:paraId="079062A4" w14:textId="4C70F2D2" w:rsidR="00ED2F27" w:rsidRDefault="00ED2F27" w:rsidP="00ED2F27">
            <w:pPr>
              <w:rPr>
                <w:rFonts w:ascii="Arial" w:eastAsia="Arial" w:hAnsi="Arial" w:cs="Arial"/>
                <w:color w:val="000000"/>
                <w:sz w:val="18"/>
                <w:szCs w:val="18"/>
              </w:rPr>
            </w:pPr>
            <w:r w:rsidRPr="00126270">
              <w:rPr>
                <w:rFonts w:ascii="CIDFont+F5" w:hAnsi="CIDFont+F5" w:cs="CIDFont+F5"/>
                <w:lang w:val="en-IE"/>
              </w:rPr>
              <w:t>UNEP/MAP-SPA/RAC &amp; MedPAN</w:t>
            </w:r>
          </w:p>
        </w:tc>
        <w:tc>
          <w:tcPr>
            <w:tcW w:w="1134" w:type="dxa"/>
            <w:shd w:val="clear" w:color="auto" w:fill="auto"/>
          </w:tcPr>
          <w:p w14:paraId="4924E82C" w14:textId="2420468C" w:rsidR="00ED2F27" w:rsidRDefault="00ED2F27" w:rsidP="00ED2F27">
            <w:pPr>
              <w:jc w:val="center"/>
              <w:rPr>
                <w:rFonts w:ascii="Arial" w:eastAsia="Arial" w:hAnsi="Arial" w:cs="Arial"/>
                <w:sz w:val="18"/>
                <w:szCs w:val="18"/>
              </w:rPr>
            </w:pPr>
            <w:r w:rsidRPr="00126270">
              <w:rPr>
                <w:rFonts w:ascii="CIDFont+F5" w:hAnsi="CIDFont+F5" w:cs="CIDFont+F5"/>
                <w:lang w:val="en-IE"/>
              </w:rPr>
              <w:t>X</w:t>
            </w:r>
          </w:p>
        </w:tc>
        <w:tc>
          <w:tcPr>
            <w:tcW w:w="850" w:type="dxa"/>
            <w:shd w:val="clear" w:color="auto" w:fill="auto"/>
          </w:tcPr>
          <w:p w14:paraId="27EBBB79" w14:textId="77777777" w:rsidR="00ED2F27" w:rsidRPr="004F7374" w:rsidRDefault="00ED2F27" w:rsidP="00ED2F27">
            <w:pPr>
              <w:jc w:val="center"/>
              <w:rPr>
                <w:rFonts w:ascii="Arial" w:hAnsi="Arial" w:cs="Arial"/>
                <w:kern w:val="22"/>
                <w:sz w:val="18"/>
                <w:szCs w:val="18"/>
              </w:rPr>
            </w:pPr>
          </w:p>
        </w:tc>
        <w:tc>
          <w:tcPr>
            <w:tcW w:w="709" w:type="dxa"/>
            <w:shd w:val="clear" w:color="auto" w:fill="auto"/>
          </w:tcPr>
          <w:p w14:paraId="1983E27B" w14:textId="053F1DB0" w:rsidR="00ED2F27" w:rsidRDefault="00ED2F27" w:rsidP="00ED2F27">
            <w:pPr>
              <w:jc w:val="center"/>
              <w:rPr>
                <w:rFonts w:ascii="Arial" w:eastAsia="Arial" w:hAnsi="Arial" w:cs="Arial"/>
                <w:sz w:val="18"/>
                <w:szCs w:val="18"/>
              </w:rPr>
            </w:pPr>
            <w:r w:rsidRPr="00126270">
              <w:rPr>
                <w:rFonts w:ascii="CIDFont+F5" w:hAnsi="CIDFont+F5" w:cs="CIDFont+F5"/>
                <w:lang w:val="en-IE"/>
              </w:rPr>
              <w:t>2017</w:t>
            </w:r>
          </w:p>
        </w:tc>
        <w:tc>
          <w:tcPr>
            <w:tcW w:w="1276" w:type="dxa"/>
            <w:shd w:val="clear" w:color="auto" w:fill="auto"/>
          </w:tcPr>
          <w:p w14:paraId="73945422" w14:textId="61629E96" w:rsidR="00ED2F27" w:rsidRDefault="00ED2F27" w:rsidP="00ED2F27">
            <w:pPr>
              <w:jc w:val="center"/>
              <w:rPr>
                <w:rFonts w:ascii="Arial" w:eastAsia="Arial" w:hAnsi="Arial" w:cs="Arial"/>
                <w:sz w:val="18"/>
                <w:szCs w:val="18"/>
              </w:rPr>
            </w:pPr>
            <w:r w:rsidRPr="00126270">
              <w:rPr>
                <w:rFonts w:ascii="CIDFont+F5" w:hAnsi="CIDFont+F5" w:cs="CIDFont+F5"/>
                <w:lang w:val="en-IE"/>
              </w:rPr>
              <w:t>1959-2019 (every four years since 2008)</w:t>
            </w:r>
          </w:p>
        </w:tc>
        <w:tc>
          <w:tcPr>
            <w:tcW w:w="850" w:type="dxa"/>
            <w:shd w:val="clear" w:color="auto" w:fill="auto"/>
          </w:tcPr>
          <w:p w14:paraId="1C6C992F" w14:textId="1F6ABC6E" w:rsidR="00ED2F27" w:rsidRDefault="00ED2F27" w:rsidP="00ED2F27">
            <w:pPr>
              <w:jc w:val="center"/>
              <w:rPr>
                <w:rFonts w:ascii="Arial" w:eastAsia="Arial" w:hAnsi="Arial" w:cs="Arial"/>
                <w:sz w:val="18"/>
                <w:szCs w:val="18"/>
              </w:rPr>
            </w:pPr>
            <w:r w:rsidRPr="00126270">
              <w:rPr>
                <w:rFonts w:ascii="CIDFont+F5" w:hAnsi="CIDFont+F5" w:cs="CIDFont+F5"/>
                <w:lang w:val="en-IE"/>
              </w:rPr>
              <w:t>Y</w:t>
            </w:r>
          </w:p>
        </w:tc>
        <w:tc>
          <w:tcPr>
            <w:tcW w:w="851" w:type="dxa"/>
            <w:shd w:val="clear" w:color="auto" w:fill="auto"/>
          </w:tcPr>
          <w:p w14:paraId="0D3D6B3B" w14:textId="5CCB9CEE" w:rsidR="00ED2F27" w:rsidRDefault="00ED2F27" w:rsidP="00ED2F27">
            <w:pPr>
              <w:jc w:val="center"/>
              <w:rPr>
                <w:rFonts w:ascii="Arial" w:eastAsia="Arial" w:hAnsi="Arial" w:cs="Arial"/>
                <w:sz w:val="18"/>
                <w:szCs w:val="18"/>
              </w:rPr>
            </w:pPr>
            <w:r w:rsidRPr="00126270">
              <w:rPr>
                <w:rFonts w:ascii="CIDFont+F5" w:hAnsi="CIDFont+F5" w:cs="CIDFont+F5"/>
                <w:lang w:val="en-IE"/>
              </w:rPr>
              <w:t>Y</w:t>
            </w:r>
          </w:p>
        </w:tc>
        <w:tc>
          <w:tcPr>
            <w:tcW w:w="850" w:type="dxa"/>
            <w:shd w:val="clear" w:color="auto" w:fill="auto"/>
          </w:tcPr>
          <w:p w14:paraId="08477108" w14:textId="0A502F8E" w:rsidR="00ED2F27" w:rsidRDefault="00ED2F27" w:rsidP="00ED2F27">
            <w:pPr>
              <w:jc w:val="center"/>
              <w:rPr>
                <w:rFonts w:ascii="Arial" w:eastAsia="Arial" w:hAnsi="Arial" w:cs="Arial"/>
                <w:sz w:val="18"/>
                <w:szCs w:val="18"/>
              </w:rPr>
            </w:pPr>
            <w:r w:rsidRPr="00126270">
              <w:rPr>
                <w:rFonts w:ascii="CIDFont+F5" w:hAnsi="CIDFont+F5" w:cs="CIDFont+F5"/>
                <w:lang w:val="en-IE"/>
              </w:rPr>
              <w:t>Y</w:t>
            </w:r>
          </w:p>
        </w:tc>
        <w:tc>
          <w:tcPr>
            <w:tcW w:w="851" w:type="dxa"/>
            <w:shd w:val="clear" w:color="auto" w:fill="auto"/>
          </w:tcPr>
          <w:p w14:paraId="37C7F508" w14:textId="77777777" w:rsidR="00ED2F27" w:rsidRDefault="00ED2F27" w:rsidP="00ED2F27">
            <w:pPr>
              <w:jc w:val="center"/>
              <w:rPr>
                <w:rFonts w:ascii="Arial" w:eastAsia="Arial" w:hAnsi="Arial" w:cs="Arial"/>
                <w:sz w:val="18"/>
                <w:szCs w:val="18"/>
              </w:rPr>
            </w:pPr>
          </w:p>
        </w:tc>
        <w:tc>
          <w:tcPr>
            <w:tcW w:w="708" w:type="dxa"/>
            <w:shd w:val="clear" w:color="auto" w:fill="auto"/>
          </w:tcPr>
          <w:p w14:paraId="0D10056F" w14:textId="77777777" w:rsidR="00ED2F27" w:rsidRDefault="00ED2F27" w:rsidP="00ED2F27">
            <w:pPr>
              <w:jc w:val="center"/>
              <w:rPr>
                <w:rFonts w:ascii="Arial" w:eastAsia="Arial" w:hAnsi="Arial" w:cs="Arial"/>
                <w:sz w:val="18"/>
                <w:szCs w:val="18"/>
              </w:rPr>
            </w:pPr>
          </w:p>
        </w:tc>
        <w:tc>
          <w:tcPr>
            <w:tcW w:w="1418" w:type="dxa"/>
            <w:shd w:val="clear" w:color="auto" w:fill="auto"/>
          </w:tcPr>
          <w:p w14:paraId="3AAD186A" w14:textId="77777777" w:rsidR="00ED2F27" w:rsidRDefault="00ED2F27" w:rsidP="00ED2F27">
            <w:pPr>
              <w:jc w:val="center"/>
              <w:rPr>
                <w:rFonts w:ascii="Arial" w:eastAsia="Arial" w:hAnsi="Arial" w:cs="Arial"/>
                <w:sz w:val="18"/>
                <w:szCs w:val="18"/>
              </w:rPr>
            </w:pPr>
          </w:p>
        </w:tc>
        <w:tc>
          <w:tcPr>
            <w:tcW w:w="3947" w:type="dxa"/>
          </w:tcPr>
          <w:p w14:paraId="1D8E70FA" w14:textId="77777777" w:rsidR="00ED2F27" w:rsidRPr="004F7374" w:rsidRDefault="00ED2F27" w:rsidP="00ED2F27">
            <w:pPr>
              <w:jc w:val="center"/>
              <w:rPr>
                <w:rFonts w:ascii="Arial" w:hAnsi="Arial" w:cs="Arial"/>
                <w:kern w:val="22"/>
                <w:sz w:val="18"/>
                <w:szCs w:val="18"/>
              </w:rPr>
            </w:pPr>
          </w:p>
        </w:tc>
      </w:tr>
      <w:tr w:rsidR="00ED2F27" w:rsidRPr="004F7374" w14:paraId="20481EBF" w14:textId="77777777" w:rsidTr="00C52B8D">
        <w:trPr>
          <w:gridAfter w:val="1"/>
          <w:wAfter w:w="1679" w:type="dxa"/>
          <w:trHeight w:val="236"/>
        </w:trPr>
        <w:tc>
          <w:tcPr>
            <w:tcW w:w="1781" w:type="dxa"/>
            <w:shd w:val="clear" w:color="auto" w:fill="FFE599" w:themeFill="accent4" w:themeFillTint="66"/>
          </w:tcPr>
          <w:p w14:paraId="7BCBFBC7" w14:textId="77777777" w:rsidR="00ED2F27" w:rsidRPr="00C52B8D" w:rsidRDefault="00ED2F27" w:rsidP="00ED2F27">
            <w:pPr>
              <w:rPr>
                <w:rFonts w:ascii="Arial" w:eastAsia="Arial" w:hAnsi="Arial" w:cs="Arial"/>
                <w:i/>
                <w:iCs/>
                <w:color w:val="000000" w:themeColor="text1"/>
                <w:sz w:val="18"/>
                <w:szCs w:val="18"/>
              </w:rPr>
            </w:pPr>
          </w:p>
        </w:tc>
        <w:tc>
          <w:tcPr>
            <w:tcW w:w="1936" w:type="dxa"/>
            <w:shd w:val="clear" w:color="auto" w:fill="FFE599" w:themeFill="accent4" w:themeFillTint="66"/>
          </w:tcPr>
          <w:p w14:paraId="6480FB5C" w14:textId="77777777" w:rsidR="00ED2F27" w:rsidRPr="00C52B8D" w:rsidRDefault="00ED2F27" w:rsidP="00ED2F27">
            <w:pPr>
              <w:autoSpaceDE w:val="0"/>
              <w:autoSpaceDN w:val="0"/>
              <w:adjustRightInd w:val="0"/>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areas of particular importance for</w:t>
            </w:r>
          </w:p>
          <w:p w14:paraId="5B870E9B" w14:textId="4337DED9" w:rsidR="00ED2F27" w:rsidRPr="00C52B8D" w:rsidRDefault="00ED2F27" w:rsidP="00ED2F27">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ecosystem services conserved</w:t>
            </w:r>
          </w:p>
        </w:tc>
        <w:tc>
          <w:tcPr>
            <w:tcW w:w="3366" w:type="dxa"/>
            <w:shd w:val="clear" w:color="auto" w:fill="auto"/>
          </w:tcPr>
          <w:p w14:paraId="2B9A439F" w14:textId="77777777" w:rsidR="00ED2F27" w:rsidRDefault="00ED2F27" w:rsidP="00ED2F27">
            <w:pPr>
              <w:autoSpaceDE w:val="0"/>
              <w:autoSpaceDN w:val="0"/>
              <w:adjustRightInd w:val="0"/>
              <w:rPr>
                <w:rFonts w:ascii="CIDFont+F5" w:hAnsi="CIDFont+F5" w:cs="CIDFont+F5"/>
                <w:lang w:val="en-IE"/>
              </w:rPr>
            </w:pPr>
            <w:r>
              <w:rPr>
                <w:rFonts w:ascii="CIDFont+F5" w:hAnsi="CIDFont+F5" w:cs="CIDFont+F5"/>
                <w:lang w:val="en-IE"/>
              </w:rPr>
              <w:t>Area of coastal and marine ecosystems under protection and conservation</w:t>
            </w:r>
          </w:p>
          <w:p w14:paraId="5820EBCC" w14:textId="77777777" w:rsidR="00ED2F27" w:rsidRDefault="00ED2F27" w:rsidP="00ED2F27">
            <w:pPr>
              <w:autoSpaceDE w:val="0"/>
              <w:autoSpaceDN w:val="0"/>
              <w:adjustRightInd w:val="0"/>
              <w:rPr>
                <w:rFonts w:ascii="CIDFont+F5" w:hAnsi="CIDFont+F5" w:cs="CIDFont+F5"/>
                <w:lang w:val="en-IE"/>
              </w:rPr>
            </w:pPr>
          </w:p>
          <w:p w14:paraId="0202E46E" w14:textId="77777777" w:rsidR="00ED2F27" w:rsidRPr="00126270" w:rsidRDefault="00ED2F27" w:rsidP="00ED2F27">
            <w:pPr>
              <w:autoSpaceDE w:val="0"/>
              <w:autoSpaceDN w:val="0"/>
              <w:adjustRightInd w:val="0"/>
              <w:rPr>
                <w:rFonts w:ascii="CIDFont+F5" w:hAnsi="CIDFont+F5" w:cs="CIDFont+F5"/>
                <w:lang w:val="en-IE"/>
              </w:rPr>
            </w:pPr>
            <w:r w:rsidRPr="00126270">
              <w:rPr>
                <w:rFonts w:ascii="CIDFont+F5" w:hAnsi="CIDFont+F5" w:cs="CIDFont+F5"/>
                <w:lang w:val="en-IE"/>
              </w:rPr>
              <w:t>Surface overlap between</w:t>
            </w:r>
          </w:p>
          <w:p w14:paraId="4401F1FA" w14:textId="77777777" w:rsidR="00ED2F27" w:rsidRDefault="00ED2F27" w:rsidP="00ED2F27">
            <w:pPr>
              <w:autoSpaceDE w:val="0"/>
              <w:autoSpaceDN w:val="0"/>
              <w:adjustRightInd w:val="0"/>
              <w:rPr>
                <w:rFonts w:ascii="CIDFont+F5" w:hAnsi="CIDFont+F5" w:cs="CIDFont+F5"/>
                <w:lang w:val="en-IE"/>
              </w:rPr>
            </w:pPr>
            <w:r w:rsidRPr="00126270">
              <w:rPr>
                <w:rFonts w:ascii="CIDFont+F5" w:hAnsi="CIDFont+F5" w:cs="CIDFont+F5"/>
                <w:lang w:val="en-IE"/>
              </w:rPr>
              <w:t>Designations</w:t>
            </w:r>
          </w:p>
          <w:p w14:paraId="67484053" w14:textId="77777777" w:rsidR="00ED2F27" w:rsidRDefault="00ED2F27" w:rsidP="00C52B8D">
            <w:pPr>
              <w:autoSpaceDE w:val="0"/>
              <w:autoSpaceDN w:val="0"/>
              <w:adjustRightInd w:val="0"/>
              <w:rPr>
                <w:rFonts w:ascii="Arial" w:eastAsia="Arial" w:hAnsi="Arial" w:cs="Arial"/>
                <w:color w:val="000000"/>
                <w:sz w:val="18"/>
                <w:szCs w:val="18"/>
              </w:rPr>
            </w:pPr>
          </w:p>
        </w:tc>
        <w:tc>
          <w:tcPr>
            <w:tcW w:w="1276" w:type="dxa"/>
            <w:shd w:val="clear" w:color="auto" w:fill="auto"/>
          </w:tcPr>
          <w:p w14:paraId="59D89F32" w14:textId="553445D7" w:rsidR="00ED2F27" w:rsidRDefault="00ED2F27" w:rsidP="00ED2F27">
            <w:pPr>
              <w:rPr>
                <w:rFonts w:ascii="Arial" w:eastAsia="Arial" w:hAnsi="Arial" w:cs="Arial"/>
                <w:color w:val="000000"/>
                <w:sz w:val="18"/>
                <w:szCs w:val="18"/>
              </w:rPr>
            </w:pPr>
            <w:r w:rsidRPr="00126270">
              <w:rPr>
                <w:rFonts w:ascii="CIDFont+F5" w:hAnsi="CIDFont+F5" w:cs="CIDFont+F5"/>
                <w:lang w:val="en-IE"/>
              </w:rPr>
              <w:t>UNEP/MAP-SPA/RAC &amp; MedPAN</w:t>
            </w:r>
          </w:p>
        </w:tc>
        <w:tc>
          <w:tcPr>
            <w:tcW w:w="1134" w:type="dxa"/>
            <w:shd w:val="clear" w:color="auto" w:fill="auto"/>
          </w:tcPr>
          <w:p w14:paraId="66602258" w14:textId="51682498" w:rsidR="00ED2F27" w:rsidRDefault="00ED2F27" w:rsidP="00ED2F27">
            <w:pPr>
              <w:jc w:val="center"/>
              <w:rPr>
                <w:rFonts w:ascii="Arial" w:eastAsia="Arial" w:hAnsi="Arial" w:cs="Arial"/>
                <w:sz w:val="18"/>
                <w:szCs w:val="18"/>
              </w:rPr>
            </w:pPr>
            <w:r w:rsidRPr="00126270">
              <w:rPr>
                <w:rFonts w:ascii="CIDFont+F5" w:hAnsi="CIDFont+F5" w:cs="CIDFont+F5"/>
                <w:lang w:val="en-IE"/>
              </w:rPr>
              <w:t>X</w:t>
            </w:r>
          </w:p>
        </w:tc>
        <w:tc>
          <w:tcPr>
            <w:tcW w:w="850" w:type="dxa"/>
            <w:shd w:val="clear" w:color="auto" w:fill="auto"/>
          </w:tcPr>
          <w:p w14:paraId="11127A5D" w14:textId="77777777" w:rsidR="00ED2F27" w:rsidRPr="004F7374" w:rsidRDefault="00ED2F27" w:rsidP="00ED2F27">
            <w:pPr>
              <w:jc w:val="center"/>
              <w:rPr>
                <w:rFonts w:ascii="Arial" w:hAnsi="Arial" w:cs="Arial"/>
                <w:kern w:val="22"/>
                <w:sz w:val="18"/>
                <w:szCs w:val="18"/>
              </w:rPr>
            </w:pPr>
          </w:p>
        </w:tc>
        <w:tc>
          <w:tcPr>
            <w:tcW w:w="709" w:type="dxa"/>
            <w:shd w:val="clear" w:color="auto" w:fill="auto"/>
          </w:tcPr>
          <w:p w14:paraId="0CED06F3" w14:textId="2350ACBE" w:rsidR="00ED2F27" w:rsidRDefault="00ED2F27" w:rsidP="00ED2F27">
            <w:pPr>
              <w:jc w:val="center"/>
              <w:rPr>
                <w:rFonts w:ascii="Arial" w:eastAsia="Arial" w:hAnsi="Arial" w:cs="Arial"/>
                <w:sz w:val="18"/>
                <w:szCs w:val="18"/>
              </w:rPr>
            </w:pPr>
            <w:r w:rsidRPr="00126270">
              <w:rPr>
                <w:rFonts w:ascii="CIDFont+F5" w:hAnsi="CIDFont+F5" w:cs="CIDFont+F5"/>
                <w:lang w:val="en-IE"/>
              </w:rPr>
              <w:t>2017</w:t>
            </w:r>
          </w:p>
        </w:tc>
        <w:tc>
          <w:tcPr>
            <w:tcW w:w="1276" w:type="dxa"/>
            <w:shd w:val="clear" w:color="auto" w:fill="auto"/>
          </w:tcPr>
          <w:p w14:paraId="7C303E7D" w14:textId="68FFC079" w:rsidR="00ED2F27" w:rsidRDefault="00ED2F27" w:rsidP="00ED2F27">
            <w:pPr>
              <w:jc w:val="center"/>
              <w:rPr>
                <w:rFonts w:ascii="Arial" w:eastAsia="Arial" w:hAnsi="Arial" w:cs="Arial"/>
                <w:sz w:val="18"/>
                <w:szCs w:val="18"/>
              </w:rPr>
            </w:pPr>
            <w:r w:rsidRPr="00126270">
              <w:rPr>
                <w:rFonts w:ascii="CIDFont+F5" w:hAnsi="CIDFont+F5" w:cs="CIDFont+F5"/>
                <w:lang w:val="en-IE"/>
              </w:rPr>
              <w:t>2008-2019 (every four years)</w:t>
            </w:r>
          </w:p>
        </w:tc>
        <w:tc>
          <w:tcPr>
            <w:tcW w:w="850" w:type="dxa"/>
            <w:shd w:val="clear" w:color="auto" w:fill="auto"/>
          </w:tcPr>
          <w:p w14:paraId="61DA33AD" w14:textId="3687DECA" w:rsidR="00ED2F27" w:rsidRDefault="00ED2F27" w:rsidP="00ED2F27">
            <w:pPr>
              <w:jc w:val="center"/>
              <w:rPr>
                <w:rFonts w:ascii="Arial" w:eastAsia="Arial" w:hAnsi="Arial" w:cs="Arial"/>
                <w:sz w:val="18"/>
                <w:szCs w:val="18"/>
              </w:rPr>
            </w:pPr>
            <w:r w:rsidRPr="00126270">
              <w:rPr>
                <w:rFonts w:ascii="CIDFont+F5" w:hAnsi="CIDFont+F5" w:cs="CIDFont+F5"/>
                <w:lang w:val="en-IE"/>
              </w:rPr>
              <w:t>Y</w:t>
            </w:r>
          </w:p>
        </w:tc>
        <w:tc>
          <w:tcPr>
            <w:tcW w:w="851" w:type="dxa"/>
            <w:shd w:val="clear" w:color="auto" w:fill="auto"/>
          </w:tcPr>
          <w:p w14:paraId="0AFD4DD7" w14:textId="157AB664" w:rsidR="00ED2F27" w:rsidRDefault="00ED2F27" w:rsidP="00ED2F27">
            <w:pPr>
              <w:jc w:val="center"/>
              <w:rPr>
                <w:rFonts w:ascii="Arial" w:eastAsia="Arial" w:hAnsi="Arial" w:cs="Arial"/>
                <w:sz w:val="18"/>
                <w:szCs w:val="18"/>
              </w:rPr>
            </w:pPr>
            <w:r w:rsidRPr="00126270">
              <w:rPr>
                <w:rFonts w:ascii="CIDFont+F5" w:hAnsi="CIDFont+F5" w:cs="CIDFont+F5"/>
                <w:lang w:val="en-IE"/>
              </w:rPr>
              <w:t>Y</w:t>
            </w:r>
          </w:p>
        </w:tc>
        <w:tc>
          <w:tcPr>
            <w:tcW w:w="850" w:type="dxa"/>
            <w:shd w:val="clear" w:color="auto" w:fill="auto"/>
          </w:tcPr>
          <w:p w14:paraId="329FEA5A" w14:textId="1FB3C6FD" w:rsidR="00ED2F27" w:rsidRDefault="00ED2F27" w:rsidP="00ED2F27">
            <w:pPr>
              <w:jc w:val="center"/>
              <w:rPr>
                <w:rFonts w:ascii="Arial" w:eastAsia="Arial" w:hAnsi="Arial" w:cs="Arial"/>
                <w:sz w:val="18"/>
                <w:szCs w:val="18"/>
              </w:rPr>
            </w:pPr>
            <w:r w:rsidRPr="00126270">
              <w:rPr>
                <w:rFonts w:ascii="CIDFont+F5" w:hAnsi="CIDFont+F5" w:cs="CIDFont+F5"/>
                <w:lang w:val="en-IE"/>
              </w:rPr>
              <w:t>Y</w:t>
            </w:r>
          </w:p>
        </w:tc>
        <w:tc>
          <w:tcPr>
            <w:tcW w:w="851" w:type="dxa"/>
            <w:shd w:val="clear" w:color="auto" w:fill="auto"/>
          </w:tcPr>
          <w:p w14:paraId="3BEE4FD8" w14:textId="77777777" w:rsidR="00ED2F27" w:rsidRDefault="00ED2F27" w:rsidP="00ED2F27">
            <w:pPr>
              <w:jc w:val="center"/>
              <w:rPr>
                <w:rFonts w:ascii="Arial" w:eastAsia="Arial" w:hAnsi="Arial" w:cs="Arial"/>
                <w:sz w:val="18"/>
                <w:szCs w:val="18"/>
              </w:rPr>
            </w:pPr>
          </w:p>
        </w:tc>
        <w:tc>
          <w:tcPr>
            <w:tcW w:w="708" w:type="dxa"/>
            <w:shd w:val="clear" w:color="auto" w:fill="auto"/>
          </w:tcPr>
          <w:p w14:paraId="4079E072" w14:textId="77777777" w:rsidR="00ED2F27" w:rsidRDefault="00ED2F27" w:rsidP="00ED2F27">
            <w:pPr>
              <w:jc w:val="center"/>
              <w:rPr>
                <w:rFonts w:ascii="Arial" w:eastAsia="Arial" w:hAnsi="Arial" w:cs="Arial"/>
                <w:sz w:val="18"/>
                <w:szCs w:val="18"/>
              </w:rPr>
            </w:pPr>
          </w:p>
        </w:tc>
        <w:tc>
          <w:tcPr>
            <w:tcW w:w="1418" w:type="dxa"/>
            <w:shd w:val="clear" w:color="auto" w:fill="auto"/>
          </w:tcPr>
          <w:p w14:paraId="1EA43A20" w14:textId="77777777" w:rsidR="00ED2F27" w:rsidRDefault="00ED2F27" w:rsidP="00ED2F27">
            <w:pPr>
              <w:jc w:val="center"/>
              <w:rPr>
                <w:rFonts w:ascii="Arial" w:eastAsia="Arial" w:hAnsi="Arial" w:cs="Arial"/>
                <w:sz w:val="18"/>
                <w:szCs w:val="18"/>
              </w:rPr>
            </w:pPr>
          </w:p>
        </w:tc>
        <w:tc>
          <w:tcPr>
            <w:tcW w:w="3947" w:type="dxa"/>
          </w:tcPr>
          <w:p w14:paraId="1D56A6C2" w14:textId="77777777" w:rsidR="00ED2F27" w:rsidRPr="004F7374" w:rsidRDefault="00ED2F27" w:rsidP="00ED2F27">
            <w:pPr>
              <w:jc w:val="center"/>
              <w:rPr>
                <w:rFonts w:ascii="Arial" w:hAnsi="Arial" w:cs="Arial"/>
                <w:kern w:val="22"/>
                <w:sz w:val="18"/>
                <w:szCs w:val="18"/>
              </w:rPr>
            </w:pPr>
          </w:p>
        </w:tc>
      </w:tr>
      <w:tr w:rsidR="00ED2F27" w:rsidRPr="004F7374" w14:paraId="0CDED234" w14:textId="77777777" w:rsidTr="00C52B8D">
        <w:trPr>
          <w:gridAfter w:val="1"/>
          <w:wAfter w:w="1679" w:type="dxa"/>
          <w:trHeight w:val="236"/>
        </w:trPr>
        <w:tc>
          <w:tcPr>
            <w:tcW w:w="1781" w:type="dxa"/>
            <w:shd w:val="clear" w:color="auto" w:fill="FFE599" w:themeFill="accent4" w:themeFillTint="66"/>
          </w:tcPr>
          <w:p w14:paraId="669B217B" w14:textId="77777777" w:rsidR="00ED2F27" w:rsidRPr="00C52B8D" w:rsidRDefault="00ED2F27" w:rsidP="00ED2F27">
            <w:pPr>
              <w:rPr>
                <w:rFonts w:ascii="Arial" w:eastAsia="Arial" w:hAnsi="Arial" w:cs="Arial"/>
                <w:i/>
                <w:iCs/>
                <w:color w:val="000000" w:themeColor="text1"/>
                <w:sz w:val="18"/>
                <w:szCs w:val="18"/>
              </w:rPr>
            </w:pPr>
          </w:p>
        </w:tc>
        <w:tc>
          <w:tcPr>
            <w:tcW w:w="1936" w:type="dxa"/>
            <w:shd w:val="clear" w:color="auto" w:fill="FFE599" w:themeFill="accent4" w:themeFillTint="66"/>
          </w:tcPr>
          <w:p w14:paraId="68604C44" w14:textId="584EF058" w:rsidR="00ED2F27" w:rsidRPr="00C52B8D" w:rsidRDefault="00ED2F27" w:rsidP="00C52B8D">
            <w:pPr>
              <w:autoSpaceDE w:val="0"/>
              <w:autoSpaceDN w:val="0"/>
              <w:adjustRightInd w:val="0"/>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ecological representativeness of areas conserved</w:t>
            </w:r>
          </w:p>
        </w:tc>
        <w:tc>
          <w:tcPr>
            <w:tcW w:w="3366" w:type="dxa"/>
            <w:shd w:val="clear" w:color="auto" w:fill="auto"/>
          </w:tcPr>
          <w:p w14:paraId="23622F28" w14:textId="77777777" w:rsidR="00ED2F27" w:rsidRPr="00126270" w:rsidRDefault="00ED2F27" w:rsidP="00ED2F27">
            <w:pPr>
              <w:rPr>
                <w:rFonts w:ascii="CIDFont+F5" w:hAnsi="CIDFont+F5" w:cs="CIDFont+F5"/>
                <w:lang w:val="en-IE"/>
              </w:rPr>
            </w:pPr>
            <w:r w:rsidRPr="00126270">
              <w:rPr>
                <w:rFonts w:ascii="CIDFont+F5" w:hAnsi="CIDFont+F5" w:cs="CIDFont+F5"/>
                <w:lang w:val="en-IE"/>
              </w:rPr>
              <w:t xml:space="preserve">Proportion of </w:t>
            </w:r>
            <w:proofErr w:type="spellStart"/>
            <w:r w:rsidRPr="00126270">
              <w:rPr>
                <w:rFonts w:ascii="CIDFont+F5" w:hAnsi="CIDFont+F5" w:cs="CIDFont+F5"/>
                <w:lang w:val="en-IE"/>
              </w:rPr>
              <w:t>EMODnet</w:t>
            </w:r>
            <w:proofErr w:type="spellEnd"/>
            <w:r w:rsidRPr="00126270">
              <w:rPr>
                <w:rFonts w:ascii="CIDFont+F5" w:hAnsi="CIDFont+F5" w:cs="CIDFont+F5"/>
                <w:lang w:val="en-IE"/>
              </w:rPr>
              <w:t xml:space="preserve"> seabed habitats covered by MPAs</w:t>
            </w:r>
          </w:p>
          <w:p w14:paraId="08B7D14D" w14:textId="77777777" w:rsidR="00ED2F27" w:rsidRPr="00126270" w:rsidRDefault="00ED2F27" w:rsidP="00ED2F27">
            <w:pPr>
              <w:rPr>
                <w:rFonts w:ascii="CIDFont+F5" w:hAnsi="CIDFont+F5" w:cs="CIDFont+F5"/>
                <w:lang w:val="en-IE"/>
              </w:rPr>
            </w:pPr>
          </w:p>
          <w:p w14:paraId="0EE51A31" w14:textId="77777777" w:rsidR="00ED2F27" w:rsidRPr="00126270" w:rsidRDefault="00ED2F27" w:rsidP="00ED2F27">
            <w:pPr>
              <w:rPr>
                <w:rFonts w:ascii="CIDFont+F5" w:hAnsi="CIDFont+F5" w:cs="CIDFont+F5"/>
                <w:lang w:val="en-IE"/>
              </w:rPr>
            </w:pPr>
            <w:r w:rsidRPr="00126270">
              <w:rPr>
                <w:rFonts w:ascii="CIDFont+F5" w:hAnsi="CIDFont+F5" w:cs="CIDFont+F5"/>
                <w:lang w:val="en-IE"/>
              </w:rPr>
              <w:t xml:space="preserve">Proportion of each habitat type covered by MPAs (coralligenous, </w:t>
            </w:r>
            <w:proofErr w:type="spellStart"/>
            <w:r w:rsidRPr="00126270">
              <w:rPr>
                <w:rFonts w:ascii="CIDFont+F5" w:hAnsi="CIDFont+F5" w:cs="CIDFont+F5"/>
                <w:lang w:val="en-IE"/>
              </w:rPr>
              <w:t>Cymodocea</w:t>
            </w:r>
            <w:proofErr w:type="spellEnd"/>
            <w:r w:rsidRPr="00126270">
              <w:rPr>
                <w:rFonts w:ascii="CIDFont+F5" w:hAnsi="CIDFont+F5" w:cs="CIDFont+F5"/>
                <w:lang w:val="en-IE"/>
              </w:rPr>
              <w:t xml:space="preserve"> and Posidonia beds)</w:t>
            </w:r>
          </w:p>
          <w:p w14:paraId="062A8B84" w14:textId="77777777" w:rsidR="00ED2F27" w:rsidRPr="00126270" w:rsidRDefault="00ED2F27" w:rsidP="00ED2F27">
            <w:pPr>
              <w:rPr>
                <w:rFonts w:ascii="CIDFont+F5" w:hAnsi="CIDFont+F5" w:cs="CIDFont+F5"/>
                <w:lang w:val="en-IE"/>
              </w:rPr>
            </w:pPr>
          </w:p>
          <w:p w14:paraId="293705E5" w14:textId="77777777" w:rsidR="00ED2F27" w:rsidRPr="00126270" w:rsidRDefault="00ED2F27" w:rsidP="00ED2F27">
            <w:pPr>
              <w:rPr>
                <w:rFonts w:ascii="CIDFont+F5" w:hAnsi="CIDFont+F5" w:cs="CIDFont+F5"/>
                <w:lang w:val="en-IE"/>
              </w:rPr>
            </w:pPr>
            <w:r w:rsidRPr="00126270">
              <w:rPr>
                <w:rFonts w:ascii="CIDFont+F5" w:hAnsi="CIDFont+F5" w:cs="CIDFont+F5"/>
                <w:lang w:val="en-IE"/>
              </w:rPr>
              <w:t>MPA coverage within each EBSA.</w:t>
            </w:r>
          </w:p>
          <w:p w14:paraId="3EE9EBD9" w14:textId="77777777" w:rsidR="00ED2F27" w:rsidRPr="00126270" w:rsidRDefault="00ED2F27" w:rsidP="00ED2F27">
            <w:pPr>
              <w:rPr>
                <w:rFonts w:ascii="CIDFont+F5" w:hAnsi="CIDFont+F5" w:cs="CIDFont+F5"/>
                <w:lang w:val="en-IE"/>
              </w:rPr>
            </w:pPr>
          </w:p>
          <w:p w14:paraId="2F09AC84" w14:textId="77777777" w:rsidR="00ED2F27" w:rsidRPr="00126270" w:rsidRDefault="00ED2F27" w:rsidP="00ED2F27">
            <w:pPr>
              <w:rPr>
                <w:rFonts w:ascii="CIDFont+F5" w:hAnsi="CIDFont+F5" w:cs="CIDFont+F5"/>
                <w:lang w:val="en-IE"/>
              </w:rPr>
            </w:pPr>
            <w:r w:rsidRPr="00126270">
              <w:rPr>
                <w:rFonts w:ascii="CIDFont+F5" w:hAnsi="CIDFont+F5" w:cs="CIDFont+F5"/>
                <w:lang w:val="en-IE"/>
              </w:rPr>
              <w:t>Proportion of each Cetacean Critical Habitat covered by MPAs</w:t>
            </w:r>
          </w:p>
          <w:p w14:paraId="212BFEC6" w14:textId="77777777" w:rsidR="00ED2F27" w:rsidRPr="00126270" w:rsidRDefault="00ED2F27" w:rsidP="00ED2F27">
            <w:pPr>
              <w:rPr>
                <w:rFonts w:ascii="CIDFont+F5" w:hAnsi="CIDFont+F5" w:cs="CIDFont+F5"/>
                <w:lang w:val="en-IE"/>
              </w:rPr>
            </w:pPr>
          </w:p>
          <w:p w14:paraId="2FD9BBF6" w14:textId="77777777" w:rsidR="00ED2F27" w:rsidRPr="00126270" w:rsidRDefault="00ED2F27" w:rsidP="00ED2F27">
            <w:pPr>
              <w:rPr>
                <w:rFonts w:ascii="CIDFont+F5" w:hAnsi="CIDFont+F5" w:cs="CIDFont+F5"/>
                <w:lang w:val="en-IE"/>
              </w:rPr>
            </w:pPr>
            <w:r w:rsidRPr="00126270">
              <w:rPr>
                <w:rFonts w:ascii="CIDFont+F5" w:hAnsi="CIDFont+F5" w:cs="CIDFont+F5"/>
                <w:lang w:val="en-IE"/>
              </w:rPr>
              <w:t>Proportion of each depth zone covered by MPAs</w:t>
            </w:r>
          </w:p>
          <w:p w14:paraId="4F0C9187" w14:textId="77777777" w:rsidR="00ED2F27" w:rsidRPr="00126270" w:rsidRDefault="00ED2F27" w:rsidP="00ED2F27">
            <w:pPr>
              <w:rPr>
                <w:rFonts w:ascii="CIDFont+F5" w:hAnsi="CIDFont+F5" w:cs="CIDFont+F5"/>
                <w:lang w:val="en-IE"/>
              </w:rPr>
            </w:pPr>
          </w:p>
          <w:p w14:paraId="515AABB6" w14:textId="3037B49F" w:rsidR="00ED2F27" w:rsidRDefault="00ED2F27" w:rsidP="00ED2F27">
            <w:pPr>
              <w:rPr>
                <w:rFonts w:ascii="Arial" w:eastAsia="Arial" w:hAnsi="Arial" w:cs="Arial"/>
                <w:color w:val="000000"/>
                <w:sz w:val="18"/>
                <w:szCs w:val="18"/>
              </w:rPr>
            </w:pPr>
            <w:r w:rsidRPr="00126270">
              <w:rPr>
                <w:rFonts w:ascii="CIDFont+F5" w:hAnsi="CIDFont+F5" w:cs="CIDFont+F5"/>
                <w:lang w:val="en-IE"/>
              </w:rPr>
              <w:t>Proportion of each Mediterranean ecoregion covered by MPAs</w:t>
            </w:r>
          </w:p>
        </w:tc>
        <w:tc>
          <w:tcPr>
            <w:tcW w:w="1276" w:type="dxa"/>
            <w:shd w:val="clear" w:color="auto" w:fill="auto"/>
          </w:tcPr>
          <w:p w14:paraId="1E7A4B3F" w14:textId="641903AA" w:rsidR="00ED2F27" w:rsidRDefault="00ED2F27" w:rsidP="00ED2F27">
            <w:pPr>
              <w:rPr>
                <w:rFonts w:ascii="Arial" w:eastAsia="Arial" w:hAnsi="Arial" w:cs="Arial"/>
                <w:color w:val="000000"/>
                <w:sz w:val="18"/>
                <w:szCs w:val="18"/>
              </w:rPr>
            </w:pPr>
            <w:r w:rsidRPr="00126270">
              <w:rPr>
                <w:rFonts w:ascii="CIDFont+F5" w:hAnsi="CIDFont+F5" w:cs="CIDFont+F5"/>
                <w:lang w:val="en-IE"/>
              </w:rPr>
              <w:t>UNEP/MAP-SPA/RAC &amp; MedPAN</w:t>
            </w:r>
          </w:p>
        </w:tc>
        <w:tc>
          <w:tcPr>
            <w:tcW w:w="1134" w:type="dxa"/>
            <w:shd w:val="clear" w:color="auto" w:fill="auto"/>
          </w:tcPr>
          <w:p w14:paraId="54A57977" w14:textId="2EAE6AAC" w:rsidR="00ED2F27" w:rsidRDefault="00ED2F27" w:rsidP="00ED2F27">
            <w:pPr>
              <w:jc w:val="center"/>
              <w:rPr>
                <w:rFonts w:ascii="Arial" w:eastAsia="Arial" w:hAnsi="Arial" w:cs="Arial"/>
                <w:sz w:val="18"/>
                <w:szCs w:val="18"/>
              </w:rPr>
            </w:pPr>
            <w:r w:rsidRPr="00126270">
              <w:rPr>
                <w:rFonts w:ascii="CIDFont+F5" w:hAnsi="CIDFont+F5" w:cs="CIDFont+F5"/>
                <w:lang w:val="en-IE"/>
              </w:rPr>
              <w:t>X</w:t>
            </w:r>
          </w:p>
        </w:tc>
        <w:tc>
          <w:tcPr>
            <w:tcW w:w="850" w:type="dxa"/>
            <w:shd w:val="clear" w:color="auto" w:fill="auto"/>
          </w:tcPr>
          <w:p w14:paraId="6B31B24E" w14:textId="77777777" w:rsidR="00ED2F27" w:rsidRPr="004F7374" w:rsidRDefault="00ED2F27" w:rsidP="00ED2F27">
            <w:pPr>
              <w:jc w:val="center"/>
              <w:rPr>
                <w:rFonts w:ascii="Arial" w:hAnsi="Arial" w:cs="Arial"/>
                <w:kern w:val="22"/>
                <w:sz w:val="18"/>
                <w:szCs w:val="18"/>
              </w:rPr>
            </w:pPr>
          </w:p>
        </w:tc>
        <w:tc>
          <w:tcPr>
            <w:tcW w:w="709" w:type="dxa"/>
            <w:shd w:val="clear" w:color="auto" w:fill="auto"/>
          </w:tcPr>
          <w:p w14:paraId="6C923FA3" w14:textId="743F211F" w:rsidR="00ED2F27" w:rsidRDefault="00ED2F27" w:rsidP="00ED2F27">
            <w:pPr>
              <w:jc w:val="center"/>
              <w:rPr>
                <w:rFonts w:ascii="Arial" w:eastAsia="Arial" w:hAnsi="Arial" w:cs="Arial"/>
                <w:sz w:val="18"/>
                <w:szCs w:val="18"/>
              </w:rPr>
            </w:pPr>
            <w:r w:rsidRPr="00126270">
              <w:rPr>
                <w:rFonts w:ascii="CIDFont+F5" w:hAnsi="CIDFont+F5" w:cs="CIDFont+F5"/>
                <w:lang w:val="en-IE"/>
              </w:rPr>
              <w:t>2017</w:t>
            </w:r>
          </w:p>
        </w:tc>
        <w:tc>
          <w:tcPr>
            <w:tcW w:w="1276" w:type="dxa"/>
            <w:shd w:val="clear" w:color="auto" w:fill="auto"/>
          </w:tcPr>
          <w:p w14:paraId="41A0403C" w14:textId="34E69DE5" w:rsidR="00ED2F27" w:rsidRDefault="00ED2F27" w:rsidP="00ED2F27">
            <w:pPr>
              <w:jc w:val="center"/>
              <w:rPr>
                <w:rFonts w:ascii="Arial" w:eastAsia="Arial" w:hAnsi="Arial" w:cs="Arial"/>
                <w:sz w:val="18"/>
                <w:szCs w:val="18"/>
              </w:rPr>
            </w:pPr>
            <w:r w:rsidRPr="00126270">
              <w:rPr>
                <w:rFonts w:ascii="CIDFont+F5" w:hAnsi="CIDFont+F5" w:cs="CIDFont+F5"/>
                <w:lang w:val="en-IE"/>
              </w:rPr>
              <w:t>2008-2019 (every four years)</w:t>
            </w:r>
          </w:p>
        </w:tc>
        <w:tc>
          <w:tcPr>
            <w:tcW w:w="850" w:type="dxa"/>
            <w:shd w:val="clear" w:color="auto" w:fill="auto"/>
          </w:tcPr>
          <w:p w14:paraId="3BCD068E" w14:textId="0E4428F2" w:rsidR="00ED2F27" w:rsidRDefault="00ED2F27" w:rsidP="00ED2F27">
            <w:pPr>
              <w:jc w:val="center"/>
              <w:rPr>
                <w:rFonts w:ascii="Arial" w:eastAsia="Arial" w:hAnsi="Arial" w:cs="Arial"/>
                <w:sz w:val="18"/>
                <w:szCs w:val="18"/>
              </w:rPr>
            </w:pPr>
            <w:r w:rsidRPr="00126270">
              <w:rPr>
                <w:rFonts w:ascii="CIDFont+F5" w:hAnsi="CIDFont+F5" w:cs="CIDFont+F5"/>
                <w:lang w:val="en-IE"/>
              </w:rPr>
              <w:t>Y</w:t>
            </w:r>
          </w:p>
        </w:tc>
        <w:tc>
          <w:tcPr>
            <w:tcW w:w="851" w:type="dxa"/>
            <w:shd w:val="clear" w:color="auto" w:fill="auto"/>
          </w:tcPr>
          <w:p w14:paraId="43813760" w14:textId="67E37BB7" w:rsidR="00ED2F27" w:rsidRDefault="00ED2F27" w:rsidP="00ED2F27">
            <w:pPr>
              <w:jc w:val="center"/>
              <w:rPr>
                <w:rFonts w:ascii="Arial" w:eastAsia="Arial" w:hAnsi="Arial" w:cs="Arial"/>
                <w:sz w:val="18"/>
                <w:szCs w:val="18"/>
              </w:rPr>
            </w:pPr>
            <w:r w:rsidRPr="00126270">
              <w:rPr>
                <w:rFonts w:ascii="CIDFont+F5" w:hAnsi="CIDFont+F5" w:cs="CIDFont+F5"/>
                <w:lang w:val="en-IE"/>
              </w:rPr>
              <w:t>Y</w:t>
            </w:r>
          </w:p>
        </w:tc>
        <w:tc>
          <w:tcPr>
            <w:tcW w:w="850" w:type="dxa"/>
            <w:shd w:val="clear" w:color="auto" w:fill="auto"/>
          </w:tcPr>
          <w:p w14:paraId="4F3623C8" w14:textId="1D0E1757" w:rsidR="00ED2F27" w:rsidRDefault="00ED2F27" w:rsidP="00ED2F27">
            <w:pPr>
              <w:jc w:val="center"/>
              <w:rPr>
                <w:rFonts w:ascii="Arial" w:eastAsia="Arial" w:hAnsi="Arial" w:cs="Arial"/>
                <w:sz w:val="18"/>
                <w:szCs w:val="18"/>
              </w:rPr>
            </w:pPr>
            <w:r w:rsidRPr="00126270">
              <w:rPr>
                <w:rFonts w:ascii="CIDFont+F5" w:hAnsi="CIDFont+F5" w:cs="CIDFont+F5"/>
                <w:lang w:val="en-IE"/>
              </w:rPr>
              <w:t>Y</w:t>
            </w:r>
          </w:p>
        </w:tc>
        <w:tc>
          <w:tcPr>
            <w:tcW w:w="851" w:type="dxa"/>
            <w:shd w:val="clear" w:color="auto" w:fill="auto"/>
          </w:tcPr>
          <w:p w14:paraId="6B079B8D" w14:textId="77777777" w:rsidR="00ED2F27" w:rsidRDefault="00ED2F27" w:rsidP="00ED2F27">
            <w:pPr>
              <w:jc w:val="center"/>
              <w:rPr>
                <w:rFonts w:ascii="Arial" w:eastAsia="Arial" w:hAnsi="Arial" w:cs="Arial"/>
                <w:sz w:val="18"/>
                <w:szCs w:val="18"/>
              </w:rPr>
            </w:pPr>
          </w:p>
        </w:tc>
        <w:tc>
          <w:tcPr>
            <w:tcW w:w="708" w:type="dxa"/>
            <w:shd w:val="clear" w:color="auto" w:fill="auto"/>
          </w:tcPr>
          <w:p w14:paraId="1DE75FA5" w14:textId="77777777" w:rsidR="00ED2F27" w:rsidRDefault="00ED2F27" w:rsidP="00ED2F27">
            <w:pPr>
              <w:jc w:val="center"/>
              <w:rPr>
                <w:rFonts w:ascii="Arial" w:eastAsia="Arial" w:hAnsi="Arial" w:cs="Arial"/>
                <w:sz w:val="18"/>
                <w:szCs w:val="18"/>
              </w:rPr>
            </w:pPr>
          </w:p>
        </w:tc>
        <w:tc>
          <w:tcPr>
            <w:tcW w:w="1418" w:type="dxa"/>
            <w:shd w:val="clear" w:color="auto" w:fill="auto"/>
          </w:tcPr>
          <w:p w14:paraId="504CF450" w14:textId="77777777" w:rsidR="00ED2F27" w:rsidRDefault="00ED2F27" w:rsidP="00ED2F27">
            <w:pPr>
              <w:jc w:val="center"/>
              <w:rPr>
                <w:rFonts w:ascii="Arial" w:eastAsia="Arial" w:hAnsi="Arial" w:cs="Arial"/>
                <w:sz w:val="18"/>
                <w:szCs w:val="18"/>
              </w:rPr>
            </w:pPr>
          </w:p>
        </w:tc>
        <w:tc>
          <w:tcPr>
            <w:tcW w:w="3947" w:type="dxa"/>
          </w:tcPr>
          <w:p w14:paraId="334583D2" w14:textId="40A221BF" w:rsidR="00ED2F27" w:rsidRPr="004F7374" w:rsidRDefault="00ED2F27" w:rsidP="00ED2F27">
            <w:pPr>
              <w:jc w:val="center"/>
              <w:rPr>
                <w:rFonts w:ascii="Arial" w:hAnsi="Arial" w:cs="Arial"/>
                <w:kern w:val="22"/>
                <w:sz w:val="18"/>
                <w:szCs w:val="18"/>
              </w:rPr>
            </w:pPr>
            <w:r w:rsidRPr="00126270">
              <w:rPr>
                <w:rFonts w:ascii="CIDFont+F5" w:hAnsi="CIDFont+F5" w:cs="CIDFont+F5"/>
                <w:lang w:val="en-IE"/>
              </w:rPr>
              <w:t>Areas where several designations overlap were counted only once in the calculation of the total coverage within an EBSA , hence the fact that the latter cannot be obtained by simply adding up all individual coverages.</w:t>
            </w:r>
          </w:p>
        </w:tc>
      </w:tr>
      <w:bookmarkEnd w:id="0"/>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041B243D" w14:textId="62E1666E"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r w:rsidR="00DD34C5">
        <w:rPr>
          <w:rFonts w:ascii="Arial" w:eastAsia="Arial" w:hAnsi="Arial" w:cs="Arial"/>
          <w:b/>
          <w:bCs/>
          <w:sz w:val="24"/>
          <w:szCs w:val="24"/>
        </w:rPr>
        <w:t xml:space="preserve"> UNEP/Mediterranean Action Plan</w:t>
      </w:r>
    </w:p>
    <w:tbl>
      <w:tblPr>
        <w:tblStyle w:val="Tablaconcuadrcula"/>
        <w:tblW w:w="21803" w:type="dxa"/>
        <w:tblLayout w:type="fixed"/>
        <w:tblLook w:val="04A0" w:firstRow="1" w:lastRow="0" w:firstColumn="1" w:lastColumn="0" w:noHBand="0" w:noVBand="1"/>
      </w:tblPr>
      <w:tblGrid>
        <w:gridCol w:w="1781"/>
        <w:gridCol w:w="1936"/>
        <w:gridCol w:w="4783"/>
        <w:gridCol w:w="1276"/>
        <w:gridCol w:w="992"/>
        <w:gridCol w:w="993"/>
        <w:gridCol w:w="850"/>
        <w:gridCol w:w="1134"/>
        <w:gridCol w:w="851"/>
        <w:gridCol w:w="992"/>
        <w:gridCol w:w="992"/>
        <w:gridCol w:w="709"/>
        <w:gridCol w:w="850"/>
        <w:gridCol w:w="1418"/>
        <w:gridCol w:w="2246"/>
      </w:tblGrid>
      <w:tr w:rsidR="00C72183" w:rsidRPr="004F7374" w14:paraId="2BBC89DC" w14:textId="77777777" w:rsidTr="00C52B8D">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4783"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8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418"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2246"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C72183" w:rsidRPr="004F7374" w14:paraId="330FD642" w14:textId="77777777" w:rsidTr="00C52B8D">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Prrafodelista"/>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Prrafode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0" w:history="1">
              <w:r w:rsidR="00DD789A" w:rsidRPr="00DD789A">
                <w:rPr>
                  <w:rStyle w:val="Hipervnculo"/>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Prrafode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1" w:history="1">
              <w:r w:rsidR="00DD789A" w:rsidRPr="00DD789A">
                <w:rPr>
                  <w:rStyle w:val="Hipervnculo"/>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Prrafodelista"/>
              <w:ind w:left="0"/>
              <w:rPr>
                <w:rFonts w:ascii="Arial" w:hAnsi="Arial" w:cs="Arial"/>
                <w:b/>
                <w:bCs/>
                <w:sz w:val="16"/>
                <w:szCs w:val="16"/>
              </w:rPr>
            </w:pPr>
          </w:p>
        </w:tc>
        <w:tc>
          <w:tcPr>
            <w:tcW w:w="4783"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8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418"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 xml:space="preserve">Indicator used to measure other </w:t>
            </w:r>
            <w:proofErr w:type="spellStart"/>
            <w:r w:rsidRPr="004F7374">
              <w:rPr>
                <w:rFonts w:ascii="Arial" w:hAnsi="Arial" w:cs="Arial"/>
                <w:b/>
                <w:sz w:val="16"/>
                <w:szCs w:val="16"/>
              </w:rPr>
              <w:t>MEAs</w:t>
            </w:r>
            <w:proofErr w:type="spellEnd"/>
            <w:r w:rsidRPr="004F7374">
              <w:rPr>
                <w:rFonts w:ascii="Arial" w:hAnsi="Arial" w:cs="Arial"/>
                <w:b/>
                <w:sz w:val="16"/>
                <w:szCs w:val="16"/>
              </w:rPr>
              <w:t xml:space="preserve">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xml:space="preserve">, </w:t>
            </w:r>
            <w:proofErr w:type="spellStart"/>
            <w:r w:rsidRPr="004F7374">
              <w:rPr>
                <w:rFonts w:ascii="Arial" w:hAnsi="Arial" w:cs="Arial"/>
                <w:b/>
                <w:sz w:val="16"/>
                <w:szCs w:val="16"/>
              </w:rPr>
              <w:t>IPBES</w:t>
            </w:r>
            <w:proofErr w:type="spellEnd"/>
            <w:r w:rsidRPr="004F7374">
              <w:rPr>
                <w:rFonts w:ascii="Arial" w:hAnsi="Arial" w:cs="Arial"/>
                <w:b/>
                <w:sz w:val="16"/>
                <w:szCs w:val="16"/>
              </w:rPr>
              <w:t>, CMS)</w:t>
            </w:r>
          </w:p>
        </w:tc>
        <w:tc>
          <w:tcPr>
            <w:tcW w:w="2246"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C72183" w:rsidRPr="004F7374" w14:paraId="255E8103" w14:textId="77777777" w:rsidTr="00C52B8D">
        <w:trPr>
          <w:trHeight w:val="236"/>
        </w:trPr>
        <w:tc>
          <w:tcPr>
            <w:tcW w:w="1781" w:type="dxa"/>
            <w:shd w:val="clear" w:color="auto" w:fill="FFE599" w:themeFill="accent4" w:themeFillTint="66"/>
          </w:tcPr>
          <w:p w14:paraId="04C1E0C0" w14:textId="77777777" w:rsidR="0022034E" w:rsidRPr="00C52B8D" w:rsidRDefault="0022034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T1.2. Prevention of reduction</w:t>
            </w:r>
          </w:p>
          <w:p w14:paraId="1CD7E345" w14:textId="77777777" w:rsidR="0022034E" w:rsidRPr="00C52B8D" w:rsidRDefault="0022034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and fragmentation of natural</w:t>
            </w:r>
          </w:p>
          <w:p w14:paraId="2136866A" w14:textId="77777777" w:rsidR="0022034E" w:rsidRPr="00C52B8D" w:rsidRDefault="0022034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habitats due to land/sea use</w:t>
            </w:r>
          </w:p>
          <w:p w14:paraId="0C49F5BF" w14:textId="43CF5AC3" w:rsidR="0022034E" w:rsidRPr="00C52B8D" w:rsidRDefault="0022034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change</w:t>
            </w:r>
          </w:p>
        </w:tc>
        <w:tc>
          <w:tcPr>
            <w:tcW w:w="1936" w:type="dxa"/>
            <w:shd w:val="clear" w:color="auto" w:fill="FFE599" w:themeFill="accent4" w:themeFillTint="66"/>
          </w:tcPr>
          <w:p w14:paraId="0C65554A" w14:textId="5D64F39B" w:rsidR="0022034E" w:rsidRPr="00C52B8D" w:rsidRDefault="0022034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extent and rate of change of coral reefs</w:t>
            </w:r>
          </w:p>
        </w:tc>
        <w:tc>
          <w:tcPr>
            <w:tcW w:w="4783" w:type="dxa"/>
            <w:shd w:val="clear" w:color="auto" w:fill="auto"/>
          </w:tcPr>
          <w:p w14:paraId="0C37F50B" w14:textId="3AC112BF" w:rsidR="0022034E" w:rsidRPr="00C52B8D" w:rsidRDefault="0022034E" w:rsidP="0022034E">
            <w:pPr>
              <w:rPr>
                <w:rFonts w:ascii="CIDFont+F5" w:hAnsi="CIDFont+F5" w:cs="CIDFont+F5"/>
                <w:lang w:val="en-IE"/>
              </w:rPr>
            </w:pPr>
            <w:r w:rsidRPr="00C52B8D">
              <w:rPr>
                <w:rFonts w:ascii="CIDFont+F5" w:hAnsi="CIDFont+F5" w:cs="CIDFont+F5"/>
                <w:lang w:val="en-IE"/>
              </w:rPr>
              <w:t xml:space="preserve">Habitat distributional range </w:t>
            </w:r>
          </w:p>
          <w:p w14:paraId="59C05AB2" w14:textId="1BF907E0" w:rsidR="0022034E" w:rsidRPr="00C52B8D" w:rsidRDefault="0022034E" w:rsidP="0022034E">
            <w:pPr>
              <w:rPr>
                <w:rFonts w:ascii="CIDFont+F5" w:hAnsi="CIDFont+F5" w:cs="CIDFont+F5"/>
                <w:lang w:val="en-IE"/>
              </w:rPr>
            </w:pPr>
          </w:p>
          <w:p w14:paraId="2685B480" w14:textId="4364453E" w:rsidR="0022034E" w:rsidRPr="00C52B8D" w:rsidRDefault="0022034E" w:rsidP="0022034E">
            <w:pPr>
              <w:rPr>
                <w:rFonts w:ascii="CIDFont+F5" w:hAnsi="CIDFont+F5" w:cs="CIDFont+F5"/>
                <w:lang w:val="en-IE"/>
              </w:rPr>
            </w:pPr>
            <w:r w:rsidRPr="00C52B8D">
              <w:rPr>
                <w:rFonts w:ascii="CIDFont+F5" w:hAnsi="CIDFont+F5" w:cs="CIDFont+F5"/>
                <w:lang w:val="en-IE"/>
              </w:rPr>
              <w:t>Condition of the habitat’s typical species and communities</w:t>
            </w:r>
          </w:p>
        </w:tc>
        <w:tc>
          <w:tcPr>
            <w:tcW w:w="1276" w:type="dxa"/>
            <w:shd w:val="clear" w:color="auto" w:fill="auto"/>
          </w:tcPr>
          <w:p w14:paraId="726A6A50" w14:textId="78C1288C" w:rsidR="0022034E" w:rsidRPr="00C52B8D" w:rsidRDefault="0022034E" w:rsidP="0022034E">
            <w:pPr>
              <w:rPr>
                <w:rFonts w:ascii="CIDFont+F5" w:hAnsi="CIDFont+F5" w:cs="CIDFont+F5"/>
                <w:lang w:val="en-IE"/>
              </w:rPr>
            </w:pPr>
            <w:r w:rsidRPr="00C52B8D">
              <w:rPr>
                <w:rFonts w:ascii="CIDFont+F5" w:hAnsi="CIDFont+F5" w:cs="CIDFont+F5"/>
                <w:lang w:val="en-IE"/>
              </w:rPr>
              <w:t>UNEP/MAP-SPA/RAC</w:t>
            </w:r>
          </w:p>
        </w:tc>
        <w:tc>
          <w:tcPr>
            <w:tcW w:w="992" w:type="dxa"/>
            <w:shd w:val="clear" w:color="auto" w:fill="auto"/>
          </w:tcPr>
          <w:p w14:paraId="777D7AC4" w14:textId="253D7893" w:rsidR="0022034E" w:rsidRPr="00C52B8D" w:rsidRDefault="0022034E" w:rsidP="0022034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23DBAD36" w14:textId="77777777" w:rsidR="0022034E" w:rsidRPr="00C52B8D" w:rsidRDefault="0022034E" w:rsidP="0022034E">
            <w:pPr>
              <w:jc w:val="center"/>
              <w:rPr>
                <w:rFonts w:ascii="CIDFont+F5" w:hAnsi="CIDFont+F5" w:cs="CIDFont+F5"/>
                <w:lang w:val="en-IE"/>
              </w:rPr>
            </w:pPr>
          </w:p>
        </w:tc>
        <w:tc>
          <w:tcPr>
            <w:tcW w:w="850" w:type="dxa"/>
            <w:shd w:val="clear" w:color="auto" w:fill="auto"/>
          </w:tcPr>
          <w:p w14:paraId="3D90BBC5" w14:textId="424760AA" w:rsidR="0022034E" w:rsidRPr="00C52B8D" w:rsidRDefault="0022034E" w:rsidP="0022034E">
            <w:pPr>
              <w:jc w:val="center"/>
              <w:rPr>
                <w:rFonts w:ascii="CIDFont+F5" w:hAnsi="CIDFont+F5" w:cs="CIDFont+F5"/>
                <w:lang w:val="en-IE"/>
              </w:rPr>
            </w:pPr>
            <w:r w:rsidRPr="00C52B8D">
              <w:rPr>
                <w:rFonts w:ascii="CIDFont+F5" w:hAnsi="CIDFont+F5" w:cs="CIDFont+F5"/>
                <w:lang w:val="en-IE"/>
              </w:rPr>
              <w:t>2017</w:t>
            </w:r>
          </w:p>
        </w:tc>
        <w:tc>
          <w:tcPr>
            <w:tcW w:w="1134" w:type="dxa"/>
            <w:shd w:val="clear" w:color="auto" w:fill="auto"/>
          </w:tcPr>
          <w:p w14:paraId="47543B9D" w14:textId="77777777" w:rsidR="0022034E" w:rsidRPr="00C52B8D" w:rsidRDefault="0022034E" w:rsidP="0022034E">
            <w:pPr>
              <w:jc w:val="center"/>
              <w:rPr>
                <w:rFonts w:ascii="CIDFont+F5" w:hAnsi="CIDFont+F5" w:cs="CIDFont+F5"/>
                <w:lang w:val="en-IE"/>
              </w:rPr>
            </w:pPr>
            <w:r w:rsidRPr="00C52B8D">
              <w:rPr>
                <w:rFonts w:ascii="CIDFont+F5" w:hAnsi="CIDFont+F5" w:cs="CIDFont+F5"/>
                <w:lang w:val="en-IE"/>
              </w:rPr>
              <w:t>Interval of 3 to 6 years</w:t>
            </w:r>
          </w:p>
          <w:p w14:paraId="17224B4A" w14:textId="77777777" w:rsidR="0022034E" w:rsidRPr="00C52B8D" w:rsidRDefault="0022034E" w:rsidP="0022034E">
            <w:pPr>
              <w:jc w:val="center"/>
              <w:rPr>
                <w:rFonts w:ascii="CIDFont+F5" w:hAnsi="CIDFont+F5" w:cs="CIDFont+F5"/>
                <w:lang w:val="en-IE"/>
              </w:rPr>
            </w:pPr>
            <w:r w:rsidRPr="00C52B8D">
              <w:rPr>
                <w:rFonts w:ascii="CIDFont+F5" w:hAnsi="CIDFont+F5" w:cs="CIDFont+F5"/>
                <w:lang w:val="en-IE"/>
              </w:rPr>
              <w:t xml:space="preserve">&amp; </w:t>
            </w:r>
          </w:p>
          <w:p w14:paraId="74805585" w14:textId="3921B2B7" w:rsidR="0022034E" w:rsidRPr="00C52B8D" w:rsidRDefault="0022034E" w:rsidP="0022034E">
            <w:pPr>
              <w:jc w:val="center"/>
              <w:rPr>
                <w:rFonts w:ascii="CIDFont+F5" w:hAnsi="CIDFont+F5" w:cs="CIDFont+F5"/>
                <w:lang w:val="en-IE"/>
              </w:rPr>
            </w:pPr>
            <w:r w:rsidRPr="00C52B8D">
              <w:rPr>
                <w:rFonts w:ascii="CIDFont+F5" w:hAnsi="CIDFont+F5" w:cs="CIDFont+F5"/>
                <w:lang w:val="en-IE"/>
              </w:rPr>
              <w:t xml:space="preserve">Every 3 years </w:t>
            </w:r>
          </w:p>
        </w:tc>
        <w:tc>
          <w:tcPr>
            <w:tcW w:w="851" w:type="dxa"/>
            <w:shd w:val="clear" w:color="auto" w:fill="auto"/>
          </w:tcPr>
          <w:p w14:paraId="7A5DD12A" w14:textId="5CD1E6BA" w:rsidR="0022034E" w:rsidRPr="00C52B8D" w:rsidRDefault="0022034E" w:rsidP="0022034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7C2E3037" w14:textId="58F7EF2F" w:rsidR="0022034E" w:rsidRPr="00C52B8D" w:rsidRDefault="00FD2549" w:rsidP="0022034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12FCA6D8" w14:textId="6138510E" w:rsidR="0022034E" w:rsidRPr="00C52B8D" w:rsidRDefault="0022034E" w:rsidP="0022034E">
            <w:pPr>
              <w:jc w:val="center"/>
              <w:rPr>
                <w:rFonts w:ascii="CIDFont+F5" w:hAnsi="CIDFont+F5" w:cs="CIDFont+F5"/>
                <w:lang w:val="en-IE"/>
              </w:rPr>
            </w:pPr>
          </w:p>
        </w:tc>
        <w:tc>
          <w:tcPr>
            <w:tcW w:w="709" w:type="dxa"/>
            <w:shd w:val="clear" w:color="auto" w:fill="auto"/>
          </w:tcPr>
          <w:p w14:paraId="01995F80" w14:textId="77777777" w:rsidR="0022034E" w:rsidRPr="00C52B8D" w:rsidRDefault="0022034E" w:rsidP="0022034E">
            <w:pPr>
              <w:jc w:val="center"/>
              <w:rPr>
                <w:rFonts w:ascii="CIDFont+F5" w:hAnsi="CIDFont+F5" w:cs="CIDFont+F5"/>
                <w:lang w:val="en-IE"/>
              </w:rPr>
            </w:pPr>
          </w:p>
        </w:tc>
        <w:tc>
          <w:tcPr>
            <w:tcW w:w="850" w:type="dxa"/>
            <w:shd w:val="clear" w:color="auto" w:fill="auto"/>
          </w:tcPr>
          <w:p w14:paraId="73F1595C" w14:textId="77777777" w:rsidR="0022034E" w:rsidRPr="00C52B8D" w:rsidRDefault="0022034E" w:rsidP="0022034E">
            <w:pPr>
              <w:jc w:val="center"/>
              <w:rPr>
                <w:rFonts w:ascii="CIDFont+F5" w:hAnsi="CIDFont+F5" w:cs="CIDFont+F5"/>
                <w:lang w:val="en-IE"/>
              </w:rPr>
            </w:pPr>
          </w:p>
        </w:tc>
        <w:tc>
          <w:tcPr>
            <w:tcW w:w="1418" w:type="dxa"/>
            <w:shd w:val="clear" w:color="auto" w:fill="auto"/>
          </w:tcPr>
          <w:p w14:paraId="0CFE108B" w14:textId="77777777" w:rsidR="0022034E" w:rsidRPr="00C52B8D" w:rsidRDefault="0022034E" w:rsidP="0022034E">
            <w:pPr>
              <w:jc w:val="center"/>
              <w:rPr>
                <w:rFonts w:ascii="CIDFont+F5" w:hAnsi="CIDFont+F5" w:cs="CIDFont+F5"/>
                <w:lang w:val="en-IE"/>
              </w:rPr>
            </w:pPr>
          </w:p>
        </w:tc>
        <w:tc>
          <w:tcPr>
            <w:tcW w:w="2246" w:type="dxa"/>
            <w:vMerge w:val="restart"/>
          </w:tcPr>
          <w:p w14:paraId="00954A90" w14:textId="77777777" w:rsidR="00A0189F" w:rsidRPr="00C52B8D" w:rsidRDefault="00A0189F">
            <w:pPr>
              <w:rPr>
                <w:rFonts w:ascii="CIDFont+F5" w:hAnsi="CIDFont+F5" w:cs="CIDFont+F5"/>
                <w:lang w:val="en-IE"/>
              </w:rPr>
            </w:pPr>
            <w:r w:rsidRPr="00C52B8D">
              <w:rPr>
                <w:rFonts w:ascii="CIDFont+F5" w:hAnsi="CIDFont+F5" w:cs="CIDFont+F5"/>
                <w:lang w:val="en-IE"/>
              </w:rPr>
              <w:t xml:space="preserve">to also consider habitat extent as a relevant attribute </w:t>
            </w:r>
          </w:p>
          <w:p w14:paraId="6E726E08" w14:textId="77777777" w:rsidR="00A0189F" w:rsidRPr="00C52B8D" w:rsidRDefault="00A0189F">
            <w:pPr>
              <w:rPr>
                <w:rFonts w:ascii="CIDFont+F5" w:hAnsi="CIDFont+F5" w:cs="CIDFont+F5"/>
                <w:lang w:val="en-IE"/>
              </w:rPr>
            </w:pPr>
          </w:p>
          <w:p w14:paraId="09CD55BA" w14:textId="3BAFD1B9" w:rsidR="0022034E" w:rsidRPr="00C52B8D" w:rsidRDefault="00F13F75" w:rsidP="00C52B8D">
            <w:pPr>
              <w:rPr>
                <w:rFonts w:ascii="CIDFont+F5" w:hAnsi="CIDFont+F5" w:cs="CIDFont+F5"/>
                <w:lang w:val="en-IE"/>
              </w:rPr>
            </w:pPr>
            <w:r w:rsidRPr="00C52B8D">
              <w:rPr>
                <w:rFonts w:ascii="CIDFont+F5" w:hAnsi="CIDFont+F5" w:cs="CIDFont+F5"/>
                <w:lang w:val="en-IE"/>
              </w:rPr>
              <w:t>Besides these  common indicators, other indicators will be further developed under the ecosystem approach process of the Barcelona convention to assess the impact of the anthropogenic pressures on the benthic ecosystems (Ecological objective 6: Sea-floor integrity is maintained, especially in priority benthic habitats)</w:t>
            </w:r>
          </w:p>
        </w:tc>
      </w:tr>
      <w:tr w:rsidR="00C72183" w:rsidRPr="004F7374" w14:paraId="6FA86164" w14:textId="77777777" w:rsidTr="00C52B8D">
        <w:trPr>
          <w:trHeight w:val="236"/>
        </w:trPr>
        <w:tc>
          <w:tcPr>
            <w:tcW w:w="1781" w:type="dxa"/>
            <w:shd w:val="clear" w:color="auto" w:fill="FFE599" w:themeFill="accent4" w:themeFillTint="66"/>
          </w:tcPr>
          <w:p w14:paraId="59FEE2EA" w14:textId="77777777" w:rsidR="0022034E" w:rsidRPr="00C52B8D" w:rsidRDefault="0022034E" w:rsidP="0022034E">
            <w:pPr>
              <w:rPr>
                <w:rFonts w:ascii="Arial" w:eastAsia="Arial" w:hAnsi="Arial" w:cs="Arial"/>
                <w:i/>
                <w:iCs/>
                <w:color w:val="000000" w:themeColor="text1"/>
                <w:sz w:val="18"/>
                <w:szCs w:val="18"/>
              </w:rPr>
            </w:pPr>
          </w:p>
        </w:tc>
        <w:tc>
          <w:tcPr>
            <w:tcW w:w="1936" w:type="dxa"/>
            <w:shd w:val="clear" w:color="auto" w:fill="FFE599" w:themeFill="accent4" w:themeFillTint="66"/>
          </w:tcPr>
          <w:p w14:paraId="7486F73F" w14:textId="77777777" w:rsidR="0022034E" w:rsidRPr="00C52B8D" w:rsidRDefault="0022034E" w:rsidP="0022034E">
            <w:pPr>
              <w:autoSpaceDE w:val="0"/>
              <w:autoSpaceDN w:val="0"/>
              <w:adjustRightInd w:val="0"/>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extent and rate of change of seagrass</w:t>
            </w:r>
          </w:p>
          <w:p w14:paraId="22540E4A" w14:textId="78C8130F" w:rsidR="0022034E" w:rsidRPr="00C52B8D" w:rsidRDefault="0022034E" w:rsidP="00C52B8D">
            <w:pPr>
              <w:jc w:val="cente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ecosystems</w:t>
            </w:r>
          </w:p>
        </w:tc>
        <w:tc>
          <w:tcPr>
            <w:tcW w:w="4783" w:type="dxa"/>
            <w:shd w:val="clear" w:color="auto" w:fill="auto"/>
          </w:tcPr>
          <w:p w14:paraId="04C1516B" w14:textId="77777777" w:rsidR="00A0189F" w:rsidRPr="00C52B8D" w:rsidRDefault="00A0189F" w:rsidP="0022034E">
            <w:pPr>
              <w:rPr>
                <w:rFonts w:ascii="CIDFont+F5" w:hAnsi="CIDFont+F5" w:cs="CIDFont+F5"/>
                <w:lang w:val="en-IE"/>
              </w:rPr>
            </w:pPr>
            <w:r w:rsidRPr="00C52B8D">
              <w:rPr>
                <w:rFonts w:ascii="CIDFont+F5" w:hAnsi="CIDFont+F5" w:cs="CIDFont+F5"/>
                <w:lang w:val="en-IE"/>
              </w:rPr>
              <w:t xml:space="preserve">Habitat distributional range </w:t>
            </w:r>
          </w:p>
          <w:p w14:paraId="19A6A86C" w14:textId="77777777" w:rsidR="00A0189F" w:rsidRPr="00C52B8D" w:rsidRDefault="00A0189F" w:rsidP="0022034E">
            <w:pPr>
              <w:rPr>
                <w:rFonts w:ascii="CIDFont+F5" w:hAnsi="CIDFont+F5" w:cs="CIDFont+F5"/>
                <w:lang w:val="en-IE"/>
              </w:rPr>
            </w:pPr>
          </w:p>
          <w:p w14:paraId="6F74E352" w14:textId="075D1977" w:rsidR="0022034E" w:rsidRPr="00C52B8D" w:rsidRDefault="0022034E" w:rsidP="0022034E">
            <w:pPr>
              <w:rPr>
                <w:rFonts w:ascii="CIDFont+F5" w:hAnsi="CIDFont+F5" w:cs="CIDFont+F5"/>
                <w:lang w:val="en-IE"/>
              </w:rPr>
            </w:pPr>
            <w:r w:rsidRPr="00C52B8D">
              <w:rPr>
                <w:rFonts w:ascii="CIDFont+F5" w:hAnsi="CIDFont+F5" w:cs="CIDFont+F5"/>
                <w:lang w:val="en-IE"/>
              </w:rPr>
              <w:t>Condition of the habitat’s typical species and communities</w:t>
            </w:r>
          </w:p>
          <w:p w14:paraId="7241B05B" w14:textId="630D8CA2" w:rsidR="0022034E" w:rsidRPr="00C52B8D" w:rsidRDefault="0022034E" w:rsidP="0022034E">
            <w:pPr>
              <w:rPr>
                <w:rFonts w:ascii="CIDFont+F5" w:hAnsi="CIDFont+F5" w:cs="CIDFont+F5"/>
                <w:lang w:val="en-IE"/>
              </w:rPr>
            </w:pPr>
          </w:p>
          <w:p w14:paraId="0DB4FA36" w14:textId="5D177EBB" w:rsidR="0022034E" w:rsidRPr="00C52B8D" w:rsidRDefault="0022034E" w:rsidP="0022034E">
            <w:pPr>
              <w:rPr>
                <w:rFonts w:ascii="CIDFont+F5" w:hAnsi="CIDFont+F5" w:cs="CIDFont+F5"/>
                <w:lang w:val="en-IE"/>
              </w:rPr>
            </w:pPr>
            <w:r w:rsidRPr="00C52B8D">
              <w:rPr>
                <w:rFonts w:ascii="CIDFont+F5" w:hAnsi="CIDFont+F5" w:cs="CIDFont+F5"/>
                <w:lang w:val="en-IE"/>
              </w:rPr>
              <w:t>Condition of the habitat’s typical species and communities</w:t>
            </w:r>
          </w:p>
        </w:tc>
        <w:tc>
          <w:tcPr>
            <w:tcW w:w="1276" w:type="dxa"/>
            <w:shd w:val="clear" w:color="auto" w:fill="auto"/>
          </w:tcPr>
          <w:p w14:paraId="72EFAE79" w14:textId="6965A685" w:rsidR="0022034E" w:rsidRPr="00C52B8D" w:rsidRDefault="0022034E" w:rsidP="0022034E">
            <w:pPr>
              <w:rPr>
                <w:rFonts w:ascii="CIDFont+F5" w:hAnsi="CIDFont+F5" w:cs="CIDFont+F5"/>
                <w:lang w:val="en-IE"/>
              </w:rPr>
            </w:pPr>
            <w:r w:rsidRPr="00C52B8D">
              <w:rPr>
                <w:rFonts w:ascii="CIDFont+F5" w:hAnsi="CIDFont+F5" w:cs="CIDFont+F5"/>
                <w:lang w:val="en-IE"/>
              </w:rPr>
              <w:t>UNEP/MAP-SPA/RAC</w:t>
            </w:r>
          </w:p>
        </w:tc>
        <w:tc>
          <w:tcPr>
            <w:tcW w:w="992" w:type="dxa"/>
            <w:shd w:val="clear" w:color="auto" w:fill="auto"/>
          </w:tcPr>
          <w:p w14:paraId="70055562" w14:textId="7BB22D4E" w:rsidR="0022034E" w:rsidRPr="00C52B8D" w:rsidRDefault="0022034E" w:rsidP="0022034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17A99381" w14:textId="77777777" w:rsidR="0022034E" w:rsidRPr="00C52B8D" w:rsidRDefault="0022034E" w:rsidP="0022034E">
            <w:pPr>
              <w:jc w:val="center"/>
              <w:rPr>
                <w:rFonts w:ascii="CIDFont+F5" w:hAnsi="CIDFont+F5" w:cs="CIDFont+F5"/>
                <w:lang w:val="en-IE"/>
              </w:rPr>
            </w:pPr>
          </w:p>
        </w:tc>
        <w:tc>
          <w:tcPr>
            <w:tcW w:w="850" w:type="dxa"/>
            <w:shd w:val="clear" w:color="auto" w:fill="auto"/>
          </w:tcPr>
          <w:p w14:paraId="5F8C7BED" w14:textId="7D81063D" w:rsidR="0022034E" w:rsidRPr="00C52B8D" w:rsidRDefault="0022034E" w:rsidP="0022034E">
            <w:pPr>
              <w:jc w:val="center"/>
              <w:rPr>
                <w:rFonts w:ascii="CIDFont+F5" w:hAnsi="CIDFont+F5" w:cs="CIDFont+F5"/>
                <w:lang w:val="en-IE"/>
              </w:rPr>
            </w:pPr>
            <w:r w:rsidRPr="00C52B8D">
              <w:rPr>
                <w:rFonts w:ascii="CIDFont+F5" w:hAnsi="CIDFont+F5" w:cs="CIDFont+F5"/>
                <w:lang w:val="en-IE"/>
              </w:rPr>
              <w:t>2017</w:t>
            </w:r>
          </w:p>
        </w:tc>
        <w:tc>
          <w:tcPr>
            <w:tcW w:w="1134" w:type="dxa"/>
            <w:shd w:val="clear" w:color="auto" w:fill="auto"/>
          </w:tcPr>
          <w:p w14:paraId="2B7B188D" w14:textId="77777777" w:rsidR="0022034E" w:rsidRPr="00C52B8D" w:rsidRDefault="0022034E" w:rsidP="0022034E">
            <w:pPr>
              <w:jc w:val="center"/>
              <w:rPr>
                <w:rFonts w:ascii="CIDFont+F5" w:hAnsi="CIDFont+F5" w:cs="CIDFont+F5"/>
                <w:lang w:val="en-IE"/>
              </w:rPr>
            </w:pPr>
          </w:p>
        </w:tc>
        <w:tc>
          <w:tcPr>
            <w:tcW w:w="851" w:type="dxa"/>
            <w:shd w:val="clear" w:color="auto" w:fill="auto"/>
          </w:tcPr>
          <w:p w14:paraId="2C69B0D1" w14:textId="59D94A92" w:rsidR="0022034E" w:rsidRPr="00C52B8D" w:rsidRDefault="0022034E" w:rsidP="0022034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6DB1025D" w14:textId="3A9FC5ED" w:rsidR="0022034E" w:rsidRPr="00C52B8D" w:rsidRDefault="00FD2549" w:rsidP="0022034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3AB48BB8" w14:textId="7AD1E044" w:rsidR="0022034E" w:rsidRPr="00C52B8D" w:rsidRDefault="0022034E" w:rsidP="0022034E">
            <w:pPr>
              <w:jc w:val="center"/>
              <w:rPr>
                <w:rFonts w:ascii="CIDFont+F5" w:hAnsi="CIDFont+F5" w:cs="CIDFont+F5"/>
                <w:lang w:val="en-IE"/>
              </w:rPr>
            </w:pPr>
          </w:p>
        </w:tc>
        <w:tc>
          <w:tcPr>
            <w:tcW w:w="709" w:type="dxa"/>
            <w:shd w:val="clear" w:color="auto" w:fill="auto"/>
          </w:tcPr>
          <w:p w14:paraId="3B60D4E8" w14:textId="77777777" w:rsidR="0022034E" w:rsidRPr="00C52B8D" w:rsidRDefault="0022034E" w:rsidP="0022034E">
            <w:pPr>
              <w:jc w:val="center"/>
              <w:rPr>
                <w:rFonts w:ascii="CIDFont+F5" w:hAnsi="CIDFont+F5" w:cs="CIDFont+F5"/>
                <w:lang w:val="en-IE"/>
              </w:rPr>
            </w:pPr>
          </w:p>
        </w:tc>
        <w:tc>
          <w:tcPr>
            <w:tcW w:w="850" w:type="dxa"/>
            <w:shd w:val="clear" w:color="auto" w:fill="auto"/>
          </w:tcPr>
          <w:p w14:paraId="0CD49191" w14:textId="77777777" w:rsidR="0022034E" w:rsidRPr="00C52B8D" w:rsidRDefault="0022034E" w:rsidP="0022034E">
            <w:pPr>
              <w:jc w:val="center"/>
              <w:rPr>
                <w:rFonts w:ascii="CIDFont+F5" w:hAnsi="CIDFont+F5" w:cs="CIDFont+F5"/>
                <w:lang w:val="en-IE"/>
              </w:rPr>
            </w:pPr>
          </w:p>
        </w:tc>
        <w:tc>
          <w:tcPr>
            <w:tcW w:w="1418" w:type="dxa"/>
            <w:shd w:val="clear" w:color="auto" w:fill="auto"/>
          </w:tcPr>
          <w:p w14:paraId="51E10D84" w14:textId="77777777" w:rsidR="0022034E" w:rsidRPr="00C52B8D" w:rsidRDefault="0022034E" w:rsidP="0022034E">
            <w:pPr>
              <w:jc w:val="center"/>
              <w:rPr>
                <w:rFonts w:ascii="CIDFont+F5" w:hAnsi="CIDFont+F5" w:cs="CIDFont+F5"/>
                <w:lang w:val="en-IE"/>
              </w:rPr>
            </w:pPr>
          </w:p>
        </w:tc>
        <w:tc>
          <w:tcPr>
            <w:tcW w:w="2246" w:type="dxa"/>
            <w:vMerge/>
          </w:tcPr>
          <w:p w14:paraId="41D05061" w14:textId="77777777" w:rsidR="0022034E" w:rsidRPr="00C52B8D" w:rsidRDefault="0022034E" w:rsidP="0022034E">
            <w:pPr>
              <w:jc w:val="center"/>
              <w:rPr>
                <w:rFonts w:ascii="CIDFont+F5" w:hAnsi="CIDFont+F5" w:cs="CIDFont+F5"/>
                <w:lang w:val="en-IE"/>
              </w:rPr>
            </w:pPr>
          </w:p>
        </w:tc>
      </w:tr>
      <w:tr w:rsidR="00C72183" w:rsidRPr="004F7374" w14:paraId="54ECF345" w14:textId="77777777" w:rsidTr="00C52B8D">
        <w:trPr>
          <w:trHeight w:val="236"/>
        </w:trPr>
        <w:tc>
          <w:tcPr>
            <w:tcW w:w="1781" w:type="dxa"/>
            <w:shd w:val="clear" w:color="auto" w:fill="FFE599" w:themeFill="accent4" w:themeFillTint="66"/>
          </w:tcPr>
          <w:p w14:paraId="00094595" w14:textId="77777777" w:rsidR="00A0189F" w:rsidRPr="00C52B8D" w:rsidRDefault="00A0189F" w:rsidP="00A0189F">
            <w:pPr>
              <w:rPr>
                <w:rFonts w:ascii="Arial" w:eastAsia="Arial" w:hAnsi="Arial" w:cs="Arial"/>
                <w:i/>
                <w:iCs/>
                <w:color w:val="000000" w:themeColor="text1"/>
                <w:sz w:val="18"/>
                <w:szCs w:val="18"/>
              </w:rPr>
            </w:pPr>
          </w:p>
        </w:tc>
        <w:tc>
          <w:tcPr>
            <w:tcW w:w="1936" w:type="dxa"/>
            <w:shd w:val="clear" w:color="auto" w:fill="FFE599" w:themeFill="accent4" w:themeFillTint="66"/>
          </w:tcPr>
          <w:p w14:paraId="7EBF0BB7" w14:textId="47974B53" w:rsidR="00A0189F" w:rsidRPr="00C52B8D" w:rsidRDefault="00A0189F" w:rsidP="00A0189F">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extent and rate of change of wetlands</w:t>
            </w:r>
          </w:p>
        </w:tc>
        <w:tc>
          <w:tcPr>
            <w:tcW w:w="4783" w:type="dxa"/>
            <w:shd w:val="clear" w:color="auto" w:fill="auto"/>
          </w:tcPr>
          <w:p w14:paraId="0F789DE5" w14:textId="48DA454C" w:rsidR="00A0189F" w:rsidRPr="00C52B8D" w:rsidRDefault="00A0189F" w:rsidP="00A0189F">
            <w:pPr>
              <w:rPr>
                <w:rFonts w:ascii="CIDFont+F5" w:hAnsi="CIDFont+F5" w:cs="CIDFont+F5"/>
                <w:lang w:val="en-IE"/>
              </w:rPr>
            </w:pPr>
            <w:r w:rsidRPr="00C52B8D">
              <w:rPr>
                <w:rFonts w:ascii="CIDFont+F5" w:hAnsi="CIDFont+F5" w:cs="CIDFont+F5"/>
                <w:lang w:val="en-IE"/>
              </w:rPr>
              <w:t>Location and extent of the habitats impacted directly by hydrographic alterations</w:t>
            </w:r>
          </w:p>
          <w:p w14:paraId="78A13DBC" w14:textId="77777777" w:rsidR="00A0189F" w:rsidRPr="00C52B8D" w:rsidRDefault="00A0189F" w:rsidP="00A0189F">
            <w:pPr>
              <w:rPr>
                <w:rFonts w:ascii="CIDFont+F5" w:hAnsi="CIDFont+F5" w:cs="CIDFont+F5"/>
                <w:lang w:val="en-IE"/>
              </w:rPr>
            </w:pPr>
          </w:p>
          <w:p w14:paraId="49CE3209" w14:textId="06A08C97" w:rsidR="00A0189F" w:rsidRPr="00C52B8D" w:rsidRDefault="00A0189F" w:rsidP="00A0189F">
            <w:pPr>
              <w:rPr>
                <w:rFonts w:ascii="CIDFont+F5" w:hAnsi="CIDFont+F5" w:cs="CIDFont+F5"/>
                <w:lang w:val="en-IE"/>
              </w:rPr>
            </w:pPr>
            <w:r w:rsidRPr="00C52B8D">
              <w:rPr>
                <w:rFonts w:ascii="CIDFont+F5" w:hAnsi="CIDFont+F5" w:cs="CIDFont+F5"/>
                <w:lang w:val="en-IE"/>
              </w:rPr>
              <w:t>Length of coastline subject to physical disturbance due to the influence of man-made structures</w:t>
            </w:r>
          </w:p>
          <w:p w14:paraId="02315A3B" w14:textId="7B29D90C" w:rsidR="00A0189F" w:rsidRPr="00C52B8D" w:rsidRDefault="00A0189F" w:rsidP="00A0189F">
            <w:pPr>
              <w:rPr>
                <w:rFonts w:ascii="CIDFont+F5" w:hAnsi="CIDFont+F5" w:cs="CIDFont+F5"/>
                <w:lang w:val="en-IE"/>
              </w:rPr>
            </w:pPr>
          </w:p>
        </w:tc>
        <w:tc>
          <w:tcPr>
            <w:tcW w:w="1276" w:type="dxa"/>
            <w:shd w:val="clear" w:color="auto" w:fill="auto"/>
          </w:tcPr>
          <w:p w14:paraId="3A5F362B" w14:textId="065DB79C" w:rsidR="00A0189F" w:rsidRPr="00C52B8D" w:rsidRDefault="00A0189F" w:rsidP="00A0189F">
            <w:pPr>
              <w:rPr>
                <w:rFonts w:ascii="CIDFont+F5" w:hAnsi="CIDFont+F5" w:cs="CIDFont+F5"/>
                <w:lang w:val="en-IE"/>
              </w:rPr>
            </w:pPr>
            <w:r w:rsidRPr="00C52B8D">
              <w:rPr>
                <w:rFonts w:ascii="CIDFont+F5" w:hAnsi="CIDFont+F5" w:cs="CIDFont+F5"/>
                <w:lang w:val="en-IE"/>
              </w:rPr>
              <w:t>UNEP/MAP-PAP/</w:t>
            </w:r>
            <w:proofErr w:type="spellStart"/>
            <w:r w:rsidRPr="00C52B8D">
              <w:rPr>
                <w:rFonts w:ascii="CIDFont+F5" w:hAnsi="CIDFont+F5" w:cs="CIDFont+F5"/>
                <w:lang w:val="en-IE"/>
              </w:rPr>
              <w:t>RAC</w:t>
            </w:r>
            <w:proofErr w:type="spellEnd"/>
          </w:p>
        </w:tc>
        <w:tc>
          <w:tcPr>
            <w:tcW w:w="992" w:type="dxa"/>
            <w:shd w:val="clear" w:color="auto" w:fill="auto"/>
          </w:tcPr>
          <w:p w14:paraId="71ADD3F5" w14:textId="1B475059" w:rsidR="00A0189F" w:rsidRPr="00C52B8D" w:rsidRDefault="00A0189F" w:rsidP="00A0189F">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34A941A9" w14:textId="77777777" w:rsidR="00A0189F" w:rsidRPr="00C52B8D" w:rsidRDefault="00A0189F" w:rsidP="00A0189F">
            <w:pPr>
              <w:jc w:val="center"/>
              <w:rPr>
                <w:rFonts w:ascii="CIDFont+F5" w:hAnsi="CIDFont+F5" w:cs="CIDFont+F5"/>
                <w:lang w:val="en-IE"/>
              </w:rPr>
            </w:pPr>
          </w:p>
        </w:tc>
        <w:tc>
          <w:tcPr>
            <w:tcW w:w="850" w:type="dxa"/>
            <w:shd w:val="clear" w:color="auto" w:fill="auto"/>
          </w:tcPr>
          <w:p w14:paraId="5C48BA59" w14:textId="19E21829" w:rsidR="00A0189F" w:rsidRPr="00C52B8D" w:rsidRDefault="00A0189F" w:rsidP="00A0189F">
            <w:pPr>
              <w:jc w:val="center"/>
              <w:rPr>
                <w:rFonts w:ascii="CIDFont+F5" w:hAnsi="CIDFont+F5" w:cs="CIDFont+F5"/>
                <w:lang w:val="en-IE"/>
              </w:rPr>
            </w:pPr>
            <w:r w:rsidRPr="00C52B8D">
              <w:rPr>
                <w:rFonts w:ascii="CIDFont+F5" w:hAnsi="CIDFont+F5" w:cs="CIDFont+F5"/>
                <w:lang w:val="en-IE"/>
              </w:rPr>
              <w:t>2017</w:t>
            </w:r>
          </w:p>
        </w:tc>
        <w:tc>
          <w:tcPr>
            <w:tcW w:w="1134" w:type="dxa"/>
            <w:shd w:val="clear" w:color="auto" w:fill="auto"/>
          </w:tcPr>
          <w:p w14:paraId="6D21CCE2" w14:textId="77777777" w:rsidR="00A0189F" w:rsidRPr="00C52B8D" w:rsidRDefault="00A0189F" w:rsidP="00A0189F">
            <w:pPr>
              <w:jc w:val="center"/>
              <w:rPr>
                <w:rFonts w:ascii="CIDFont+F5" w:hAnsi="CIDFont+F5" w:cs="CIDFont+F5"/>
                <w:lang w:val="en-IE"/>
              </w:rPr>
            </w:pPr>
          </w:p>
        </w:tc>
        <w:tc>
          <w:tcPr>
            <w:tcW w:w="851" w:type="dxa"/>
            <w:shd w:val="clear" w:color="auto" w:fill="auto"/>
          </w:tcPr>
          <w:p w14:paraId="44BDF12A" w14:textId="11C5AEB8" w:rsidR="00A0189F" w:rsidRPr="00C52B8D" w:rsidRDefault="00A0189F" w:rsidP="00A0189F">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45D9A3DC" w14:textId="67CC89CE" w:rsidR="00A0189F" w:rsidRPr="00C52B8D" w:rsidRDefault="00A0189F" w:rsidP="00A0189F">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49701353" w14:textId="77777777" w:rsidR="00A0189F" w:rsidRPr="00C52B8D" w:rsidRDefault="00A0189F" w:rsidP="00A0189F">
            <w:pPr>
              <w:jc w:val="center"/>
              <w:rPr>
                <w:rFonts w:ascii="CIDFont+F5" w:hAnsi="CIDFont+F5" w:cs="CIDFont+F5"/>
                <w:lang w:val="en-IE"/>
              </w:rPr>
            </w:pPr>
          </w:p>
        </w:tc>
        <w:tc>
          <w:tcPr>
            <w:tcW w:w="709" w:type="dxa"/>
            <w:shd w:val="clear" w:color="auto" w:fill="auto"/>
          </w:tcPr>
          <w:p w14:paraId="6BA24046" w14:textId="77777777" w:rsidR="00A0189F" w:rsidRPr="00C52B8D" w:rsidRDefault="00A0189F" w:rsidP="00A0189F">
            <w:pPr>
              <w:jc w:val="center"/>
              <w:rPr>
                <w:rFonts w:ascii="CIDFont+F5" w:hAnsi="CIDFont+F5" w:cs="CIDFont+F5"/>
                <w:lang w:val="en-IE"/>
              </w:rPr>
            </w:pPr>
          </w:p>
        </w:tc>
        <w:tc>
          <w:tcPr>
            <w:tcW w:w="850" w:type="dxa"/>
            <w:shd w:val="clear" w:color="auto" w:fill="auto"/>
          </w:tcPr>
          <w:p w14:paraId="4A88B790" w14:textId="77777777" w:rsidR="00A0189F" w:rsidRPr="00C52B8D" w:rsidRDefault="00A0189F" w:rsidP="00A0189F">
            <w:pPr>
              <w:jc w:val="center"/>
              <w:rPr>
                <w:rFonts w:ascii="CIDFont+F5" w:hAnsi="CIDFont+F5" w:cs="CIDFont+F5"/>
                <w:lang w:val="en-IE"/>
              </w:rPr>
            </w:pPr>
          </w:p>
        </w:tc>
        <w:tc>
          <w:tcPr>
            <w:tcW w:w="1418" w:type="dxa"/>
            <w:shd w:val="clear" w:color="auto" w:fill="auto"/>
          </w:tcPr>
          <w:p w14:paraId="79F6EC25" w14:textId="77777777" w:rsidR="00A0189F" w:rsidRPr="00C52B8D" w:rsidRDefault="00A0189F" w:rsidP="00A0189F">
            <w:pPr>
              <w:jc w:val="center"/>
              <w:rPr>
                <w:rFonts w:ascii="CIDFont+F5" w:hAnsi="CIDFont+F5" w:cs="CIDFont+F5"/>
                <w:lang w:val="en-IE"/>
              </w:rPr>
            </w:pPr>
          </w:p>
        </w:tc>
        <w:tc>
          <w:tcPr>
            <w:tcW w:w="2246" w:type="dxa"/>
          </w:tcPr>
          <w:p w14:paraId="10CE49AC" w14:textId="18AEA9D4" w:rsidR="00A0189F" w:rsidRPr="00C52B8D" w:rsidRDefault="00A0189F" w:rsidP="00A0189F">
            <w:pPr>
              <w:jc w:val="center"/>
              <w:rPr>
                <w:rFonts w:ascii="CIDFont+F5" w:hAnsi="CIDFont+F5" w:cs="CIDFont+F5"/>
                <w:lang w:val="en-IE"/>
              </w:rPr>
            </w:pPr>
            <w:r w:rsidRPr="00C52B8D">
              <w:rPr>
                <w:rFonts w:ascii="CIDFont+F5" w:hAnsi="CIDFont+F5" w:cs="CIDFont+F5"/>
                <w:lang w:val="en-IE"/>
              </w:rPr>
              <w:t>to also feed the assessment on habitat extent;</w:t>
            </w:r>
          </w:p>
        </w:tc>
      </w:tr>
      <w:tr w:rsidR="00C72183" w:rsidRPr="004F7374" w14:paraId="57B306CC" w14:textId="77777777" w:rsidTr="00C52B8D">
        <w:trPr>
          <w:trHeight w:val="236"/>
        </w:trPr>
        <w:tc>
          <w:tcPr>
            <w:tcW w:w="1781" w:type="dxa"/>
            <w:shd w:val="clear" w:color="auto" w:fill="FFE599" w:themeFill="accent4" w:themeFillTint="66"/>
          </w:tcPr>
          <w:p w14:paraId="156D24D6" w14:textId="77777777"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T1.5. Maintenance and</w:t>
            </w:r>
          </w:p>
          <w:p w14:paraId="172ADB2B" w14:textId="77777777"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restoration of connectivity of</w:t>
            </w:r>
          </w:p>
          <w:p w14:paraId="71755923" w14:textId="6226C7A7"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natural ecosystems</w:t>
            </w:r>
          </w:p>
        </w:tc>
        <w:tc>
          <w:tcPr>
            <w:tcW w:w="1936" w:type="dxa"/>
            <w:shd w:val="clear" w:color="auto" w:fill="FFE599" w:themeFill="accent4" w:themeFillTint="66"/>
          </w:tcPr>
          <w:p w14:paraId="3DE97BA4" w14:textId="58F97BB8"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habitat connectivity</w:t>
            </w:r>
          </w:p>
        </w:tc>
        <w:tc>
          <w:tcPr>
            <w:tcW w:w="4783" w:type="dxa"/>
            <w:shd w:val="clear" w:color="auto" w:fill="auto"/>
          </w:tcPr>
          <w:p w14:paraId="41391A05" w14:textId="3F186A8D" w:rsidR="009D6FDD" w:rsidRPr="00C52B8D" w:rsidRDefault="009D6FDD" w:rsidP="00C52B8D">
            <w:pPr>
              <w:autoSpaceDE w:val="0"/>
              <w:autoSpaceDN w:val="0"/>
              <w:adjustRightInd w:val="0"/>
              <w:rPr>
                <w:rFonts w:ascii="CIDFont+F5" w:hAnsi="CIDFont+F5" w:cs="CIDFont+F5"/>
                <w:lang w:val="en-IE"/>
              </w:rPr>
            </w:pPr>
            <w:r w:rsidRPr="00C52B8D">
              <w:rPr>
                <w:rFonts w:ascii="CIDFont+F5" w:hAnsi="CIDFont+F5" w:cs="CIDFont+F5"/>
                <w:lang w:val="en-IE"/>
              </w:rPr>
              <w:t xml:space="preserve">Number of habitat patches located within MPAs, and average number of related patches within the distance range defined </w:t>
            </w:r>
          </w:p>
        </w:tc>
        <w:tc>
          <w:tcPr>
            <w:tcW w:w="1276" w:type="dxa"/>
            <w:shd w:val="clear" w:color="auto" w:fill="auto"/>
          </w:tcPr>
          <w:p w14:paraId="46A80AAE" w14:textId="745FCEBB" w:rsidR="009D6FDD" w:rsidRPr="00C52B8D" w:rsidRDefault="009D6FDD" w:rsidP="009D6FDD">
            <w:pPr>
              <w:rPr>
                <w:rFonts w:ascii="CIDFont+F5" w:hAnsi="CIDFont+F5" w:cs="CIDFont+F5"/>
                <w:lang w:val="en-IE"/>
              </w:rPr>
            </w:pPr>
            <w:r w:rsidRPr="00C52B8D">
              <w:rPr>
                <w:rFonts w:ascii="CIDFont+F5" w:hAnsi="CIDFont+F5" w:cs="CIDFont+F5"/>
                <w:lang w:val="en-IE"/>
              </w:rPr>
              <w:t>UNEP/MAP-SPA/RAC &amp; MedPAN</w:t>
            </w:r>
          </w:p>
        </w:tc>
        <w:tc>
          <w:tcPr>
            <w:tcW w:w="992" w:type="dxa"/>
            <w:shd w:val="clear" w:color="auto" w:fill="auto"/>
          </w:tcPr>
          <w:p w14:paraId="37AE9F63" w14:textId="1A8ADF6F" w:rsidR="009D6FDD" w:rsidRPr="00C52B8D" w:rsidRDefault="009D6FDD" w:rsidP="009D6FDD">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41255B34" w14:textId="77777777" w:rsidR="009D6FDD" w:rsidRPr="00C52B8D" w:rsidRDefault="009D6FDD" w:rsidP="009D6FDD">
            <w:pPr>
              <w:jc w:val="center"/>
              <w:rPr>
                <w:rFonts w:ascii="CIDFont+F5" w:hAnsi="CIDFont+F5" w:cs="CIDFont+F5"/>
                <w:lang w:val="en-IE"/>
              </w:rPr>
            </w:pPr>
          </w:p>
        </w:tc>
        <w:tc>
          <w:tcPr>
            <w:tcW w:w="850" w:type="dxa"/>
            <w:shd w:val="clear" w:color="auto" w:fill="auto"/>
          </w:tcPr>
          <w:p w14:paraId="5128A33F" w14:textId="5CAA76C5" w:rsidR="009D6FDD" w:rsidRPr="00C52B8D" w:rsidRDefault="009D6FDD" w:rsidP="009D6FDD">
            <w:pPr>
              <w:jc w:val="center"/>
              <w:rPr>
                <w:rFonts w:ascii="CIDFont+F5" w:hAnsi="CIDFont+F5" w:cs="CIDFont+F5"/>
                <w:lang w:val="en-IE"/>
              </w:rPr>
            </w:pPr>
            <w:r w:rsidRPr="00C52B8D">
              <w:rPr>
                <w:rFonts w:ascii="CIDFont+F5" w:hAnsi="CIDFont+F5" w:cs="CIDFont+F5"/>
                <w:lang w:val="en-IE"/>
              </w:rPr>
              <w:t>2017</w:t>
            </w:r>
          </w:p>
        </w:tc>
        <w:tc>
          <w:tcPr>
            <w:tcW w:w="1134" w:type="dxa"/>
            <w:shd w:val="clear" w:color="auto" w:fill="auto"/>
          </w:tcPr>
          <w:p w14:paraId="1F0B7B0F" w14:textId="129B4E6B" w:rsidR="009D6FDD" w:rsidRPr="00C52B8D" w:rsidRDefault="009D6FDD" w:rsidP="009D6FDD">
            <w:pPr>
              <w:jc w:val="center"/>
              <w:rPr>
                <w:rFonts w:ascii="CIDFont+F5" w:hAnsi="CIDFont+F5" w:cs="CIDFont+F5"/>
                <w:lang w:val="en-IE"/>
              </w:rPr>
            </w:pPr>
            <w:r w:rsidRPr="00C52B8D">
              <w:rPr>
                <w:rFonts w:ascii="CIDFont+F5" w:hAnsi="CIDFont+F5" w:cs="CIDFont+F5"/>
                <w:lang w:val="en-IE"/>
              </w:rPr>
              <w:t>2008-2019 (every four years)</w:t>
            </w:r>
          </w:p>
        </w:tc>
        <w:tc>
          <w:tcPr>
            <w:tcW w:w="851" w:type="dxa"/>
            <w:shd w:val="clear" w:color="auto" w:fill="auto"/>
          </w:tcPr>
          <w:p w14:paraId="167CB9C1" w14:textId="6B1C1318"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49EEE9A5" w14:textId="2F1570B6"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6D86322F" w14:textId="6491CCA8"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709" w:type="dxa"/>
            <w:shd w:val="clear" w:color="auto" w:fill="auto"/>
          </w:tcPr>
          <w:p w14:paraId="50402DB5" w14:textId="77777777" w:rsidR="009D6FDD" w:rsidRPr="00C52B8D" w:rsidRDefault="009D6FDD" w:rsidP="009D6FDD">
            <w:pPr>
              <w:jc w:val="center"/>
              <w:rPr>
                <w:rFonts w:ascii="CIDFont+F5" w:hAnsi="CIDFont+F5" w:cs="CIDFont+F5"/>
                <w:lang w:val="en-IE"/>
              </w:rPr>
            </w:pPr>
          </w:p>
        </w:tc>
        <w:tc>
          <w:tcPr>
            <w:tcW w:w="850" w:type="dxa"/>
            <w:shd w:val="clear" w:color="auto" w:fill="auto"/>
          </w:tcPr>
          <w:p w14:paraId="492663AD" w14:textId="77777777" w:rsidR="009D6FDD" w:rsidRPr="00C52B8D" w:rsidRDefault="009D6FDD" w:rsidP="009D6FDD">
            <w:pPr>
              <w:jc w:val="center"/>
              <w:rPr>
                <w:rFonts w:ascii="CIDFont+F5" w:hAnsi="CIDFont+F5" w:cs="CIDFont+F5"/>
                <w:lang w:val="en-IE"/>
              </w:rPr>
            </w:pPr>
          </w:p>
        </w:tc>
        <w:tc>
          <w:tcPr>
            <w:tcW w:w="1418" w:type="dxa"/>
            <w:shd w:val="clear" w:color="auto" w:fill="auto"/>
          </w:tcPr>
          <w:p w14:paraId="60CAC567" w14:textId="785469C7" w:rsidR="009D6FDD" w:rsidRPr="00C52B8D" w:rsidRDefault="009D6FDD" w:rsidP="009D6FDD">
            <w:pPr>
              <w:jc w:val="center"/>
              <w:rPr>
                <w:rFonts w:ascii="CIDFont+F5" w:hAnsi="CIDFont+F5" w:cs="CIDFont+F5"/>
                <w:lang w:val="en-IE"/>
              </w:rPr>
            </w:pPr>
            <w:proofErr w:type="spellStart"/>
            <w:r w:rsidRPr="00C52B8D">
              <w:rPr>
                <w:rFonts w:ascii="CIDFont+F5" w:hAnsi="CIDFont+F5" w:cs="CIDFont+F5"/>
                <w:lang w:val="en-IE"/>
              </w:rPr>
              <w:t>HELCOM</w:t>
            </w:r>
            <w:proofErr w:type="spellEnd"/>
          </w:p>
        </w:tc>
        <w:tc>
          <w:tcPr>
            <w:tcW w:w="2246" w:type="dxa"/>
          </w:tcPr>
          <w:p w14:paraId="5E03ED4A" w14:textId="26BC7426" w:rsidR="009D6FDD" w:rsidRPr="00C52B8D" w:rsidRDefault="009D6FDD" w:rsidP="009D6FDD">
            <w:pPr>
              <w:jc w:val="center"/>
              <w:rPr>
                <w:rFonts w:ascii="CIDFont+F5" w:hAnsi="CIDFont+F5" w:cs="CIDFont+F5"/>
                <w:lang w:val="en-IE"/>
              </w:rPr>
            </w:pPr>
            <w:r w:rsidRPr="00C52B8D">
              <w:rPr>
                <w:rFonts w:ascii="CIDFont+F5" w:hAnsi="CIDFont+F5" w:cs="CIDFont+F5"/>
                <w:lang w:val="en-IE"/>
              </w:rPr>
              <w:t xml:space="preserve">(coralligenous, </w:t>
            </w:r>
            <w:proofErr w:type="spellStart"/>
            <w:r w:rsidRPr="00C52B8D">
              <w:rPr>
                <w:rFonts w:ascii="CIDFont+F5" w:hAnsi="CIDFont+F5" w:cs="CIDFont+F5"/>
                <w:lang w:val="en-IE"/>
              </w:rPr>
              <w:t>Cymodocea</w:t>
            </w:r>
            <w:proofErr w:type="spellEnd"/>
            <w:r w:rsidRPr="00C52B8D">
              <w:rPr>
                <w:rFonts w:ascii="CIDFont+F5" w:hAnsi="CIDFont+F5" w:cs="CIDFont+F5"/>
                <w:lang w:val="en-IE"/>
              </w:rPr>
              <w:t xml:space="preserve"> and Posidonia beds)</w:t>
            </w:r>
          </w:p>
        </w:tc>
      </w:tr>
      <w:tr w:rsidR="00C72183" w:rsidRPr="004F7374" w14:paraId="1CA4C411" w14:textId="77777777" w:rsidTr="00C52B8D">
        <w:trPr>
          <w:trHeight w:val="236"/>
        </w:trPr>
        <w:tc>
          <w:tcPr>
            <w:tcW w:w="1781" w:type="dxa"/>
            <w:shd w:val="clear" w:color="auto" w:fill="FFE599" w:themeFill="accent4" w:themeFillTint="66"/>
          </w:tcPr>
          <w:p w14:paraId="635FAF76" w14:textId="77777777"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T2.1. Area of terrestrial,</w:t>
            </w:r>
          </w:p>
          <w:p w14:paraId="68DB236C" w14:textId="77777777"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freshwater and marine</w:t>
            </w:r>
          </w:p>
          <w:p w14:paraId="39EAD31B" w14:textId="77777777"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ecosystem under protection</w:t>
            </w:r>
          </w:p>
          <w:p w14:paraId="3E271AD5" w14:textId="00B189BB"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and conservation</w:t>
            </w:r>
          </w:p>
        </w:tc>
        <w:tc>
          <w:tcPr>
            <w:tcW w:w="1936" w:type="dxa"/>
            <w:shd w:val="clear" w:color="auto" w:fill="FFE599" w:themeFill="accent4" w:themeFillTint="66"/>
          </w:tcPr>
          <w:p w14:paraId="7D3D2B3A" w14:textId="17D5E90C"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extent of protected areas</w:t>
            </w:r>
          </w:p>
        </w:tc>
        <w:tc>
          <w:tcPr>
            <w:tcW w:w="4783" w:type="dxa"/>
            <w:shd w:val="clear" w:color="auto" w:fill="auto"/>
          </w:tcPr>
          <w:p w14:paraId="080FA435" w14:textId="7D4E8B42" w:rsidR="0010327E" w:rsidRPr="00C52B8D" w:rsidRDefault="0010327E" w:rsidP="009D6FDD">
            <w:pPr>
              <w:rPr>
                <w:rFonts w:ascii="CIDFont+F5" w:hAnsi="CIDFont+F5" w:cs="CIDFont+F5"/>
                <w:lang w:val="en-IE"/>
              </w:rPr>
            </w:pPr>
            <w:r w:rsidRPr="00C52B8D">
              <w:rPr>
                <w:rFonts w:ascii="CIDFont+F5" w:hAnsi="CIDFont+F5" w:cs="CIDFont+F5"/>
                <w:lang w:val="en-IE"/>
              </w:rPr>
              <w:t>Area covered by nationally designated MPAs</w:t>
            </w:r>
          </w:p>
          <w:p w14:paraId="5E6ECECA" w14:textId="77777777" w:rsidR="0010327E" w:rsidRDefault="0010327E" w:rsidP="009D6FDD">
            <w:pPr>
              <w:rPr>
                <w:rFonts w:ascii="CIDFont+F5" w:hAnsi="CIDFont+F5" w:cs="CIDFont+F5"/>
                <w:lang w:val="en-IE"/>
              </w:rPr>
            </w:pPr>
          </w:p>
          <w:p w14:paraId="2EB045B6" w14:textId="3EC68AD2" w:rsidR="0010327E" w:rsidRPr="00C52B8D" w:rsidRDefault="0010327E" w:rsidP="009D6FDD">
            <w:pPr>
              <w:rPr>
                <w:rFonts w:ascii="CIDFont+F5" w:hAnsi="CIDFont+F5" w:cs="CIDFont+F5"/>
                <w:lang w:val="en-IE"/>
              </w:rPr>
            </w:pPr>
            <w:r w:rsidRPr="00C52B8D">
              <w:rPr>
                <w:rFonts w:ascii="CIDFont+F5" w:hAnsi="CIDFont+F5" w:cs="CIDFont+F5"/>
                <w:lang w:val="en-IE"/>
              </w:rPr>
              <w:t>Proportion of each theoretical EEZ covered by MPAs</w:t>
            </w:r>
          </w:p>
        </w:tc>
        <w:tc>
          <w:tcPr>
            <w:tcW w:w="1276" w:type="dxa"/>
            <w:shd w:val="clear" w:color="auto" w:fill="auto"/>
          </w:tcPr>
          <w:p w14:paraId="3B6F117D" w14:textId="35960D6D" w:rsidR="009D6FDD" w:rsidRPr="00C52B8D" w:rsidRDefault="009D6FDD" w:rsidP="009D6FDD">
            <w:pPr>
              <w:rPr>
                <w:rFonts w:ascii="CIDFont+F5" w:hAnsi="CIDFont+F5" w:cs="CIDFont+F5"/>
                <w:lang w:val="en-IE"/>
              </w:rPr>
            </w:pPr>
            <w:r w:rsidRPr="00C52B8D">
              <w:rPr>
                <w:rFonts w:ascii="CIDFont+F5" w:hAnsi="CIDFont+F5" w:cs="CIDFont+F5"/>
                <w:lang w:val="en-IE"/>
              </w:rPr>
              <w:t>UNEP/MAP-SPA/RAC &amp; MedPAN</w:t>
            </w:r>
          </w:p>
        </w:tc>
        <w:tc>
          <w:tcPr>
            <w:tcW w:w="992" w:type="dxa"/>
            <w:shd w:val="clear" w:color="auto" w:fill="auto"/>
          </w:tcPr>
          <w:p w14:paraId="2EFEAEFE" w14:textId="264F8AF6" w:rsidR="009D6FDD" w:rsidRPr="00C52B8D" w:rsidRDefault="009D6FDD" w:rsidP="009D6FDD">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7B8C2428" w14:textId="2FB8015F" w:rsidR="009D6FDD" w:rsidRPr="00C52B8D" w:rsidRDefault="009D6FDD" w:rsidP="009D6FDD">
            <w:pPr>
              <w:jc w:val="center"/>
              <w:rPr>
                <w:rFonts w:ascii="CIDFont+F5" w:hAnsi="CIDFont+F5" w:cs="CIDFont+F5"/>
                <w:lang w:val="en-IE"/>
              </w:rPr>
            </w:pPr>
          </w:p>
        </w:tc>
        <w:tc>
          <w:tcPr>
            <w:tcW w:w="850" w:type="dxa"/>
            <w:shd w:val="clear" w:color="auto" w:fill="auto"/>
          </w:tcPr>
          <w:p w14:paraId="4A540339" w14:textId="20CF23CB" w:rsidR="009D6FDD" w:rsidRPr="00C52B8D" w:rsidRDefault="009D6FDD" w:rsidP="009D6FDD">
            <w:pPr>
              <w:jc w:val="center"/>
              <w:rPr>
                <w:rFonts w:ascii="CIDFont+F5" w:hAnsi="CIDFont+F5" w:cs="CIDFont+F5"/>
                <w:lang w:val="en-IE"/>
              </w:rPr>
            </w:pPr>
            <w:r w:rsidRPr="00C52B8D">
              <w:rPr>
                <w:rFonts w:ascii="CIDFont+F5" w:hAnsi="CIDFont+F5" w:cs="CIDFont+F5"/>
                <w:lang w:val="en-IE"/>
              </w:rPr>
              <w:t>2017</w:t>
            </w:r>
          </w:p>
        </w:tc>
        <w:tc>
          <w:tcPr>
            <w:tcW w:w="1134" w:type="dxa"/>
            <w:shd w:val="clear" w:color="auto" w:fill="auto"/>
          </w:tcPr>
          <w:p w14:paraId="140C82BE" w14:textId="48398A6F" w:rsidR="009D6FDD" w:rsidRPr="00C52B8D" w:rsidRDefault="0010327E" w:rsidP="009D6FDD">
            <w:pPr>
              <w:jc w:val="center"/>
              <w:rPr>
                <w:rFonts w:ascii="CIDFont+F5" w:hAnsi="CIDFont+F5" w:cs="CIDFont+F5"/>
                <w:lang w:val="en-IE"/>
              </w:rPr>
            </w:pPr>
            <w:r w:rsidRPr="00C52B8D">
              <w:rPr>
                <w:rFonts w:ascii="CIDFont+F5" w:hAnsi="CIDFont+F5" w:cs="CIDFont+F5"/>
                <w:lang w:val="en-IE"/>
              </w:rPr>
              <w:t>1959</w:t>
            </w:r>
            <w:r w:rsidR="009D6FDD" w:rsidRPr="00C52B8D">
              <w:rPr>
                <w:rFonts w:ascii="CIDFont+F5" w:hAnsi="CIDFont+F5" w:cs="CIDFont+F5"/>
                <w:lang w:val="en-IE"/>
              </w:rPr>
              <w:t>-2019 (every four years</w:t>
            </w:r>
            <w:r w:rsidRPr="00C52B8D">
              <w:rPr>
                <w:rFonts w:ascii="CIDFont+F5" w:hAnsi="CIDFont+F5" w:cs="CIDFont+F5"/>
                <w:lang w:val="en-IE"/>
              </w:rPr>
              <w:t xml:space="preserve"> since 2008</w:t>
            </w:r>
            <w:r w:rsidR="009D6FDD" w:rsidRPr="00C52B8D">
              <w:rPr>
                <w:rFonts w:ascii="CIDFont+F5" w:hAnsi="CIDFont+F5" w:cs="CIDFont+F5"/>
                <w:lang w:val="en-IE"/>
              </w:rPr>
              <w:t>)</w:t>
            </w:r>
          </w:p>
        </w:tc>
        <w:tc>
          <w:tcPr>
            <w:tcW w:w="851" w:type="dxa"/>
            <w:shd w:val="clear" w:color="auto" w:fill="auto"/>
          </w:tcPr>
          <w:p w14:paraId="3F006F1E" w14:textId="1D8A3B9F"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0EB39F4D" w14:textId="5B1E0EAA"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1BF318CD" w14:textId="255D8D15"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709" w:type="dxa"/>
            <w:shd w:val="clear" w:color="auto" w:fill="auto"/>
          </w:tcPr>
          <w:p w14:paraId="580B436B" w14:textId="77777777" w:rsidR="009D6FDD" w:rsidRPr="00C52B8D" w:rsidRDefault="009D6FDD" w:rsidP="009D6FDD">
            <w:pPr>
              <w:jc w:val="center"/>
              <w:rPr>
                <w:rFonts w:ascii="CIDFont+F5" w:hAnsi="CIDFont+F5" w:cs="CIDFont+F5"/>
                <w:lang w:val="en-IE"/>
              </w:rPr>
            </w:pPr>
          </w:p>
        </w:tc>
        <w:tc>
          <w:tcPr>
            <w:tcW w:w="850" w:type="dxa"/>
            <w:shd w:val="clear" w:color="auto" w:fill="auto"/>
          </w:tcPr>
          <w:p w14:paraId="43263CA2" w14:textId="77777777" w:rsidR="009D6FDD" w:rsidRPr="00C52B8D" w:rsidRDefault="009D6FDD" w:rsidP="009D6FDD">
            <w:pPr>
              <w:jc w:val="center"/>
              <w:rPr>
                <w:rFonts w:ascii="CIDFont+F5" w:hAnsi="CIDFont+F5" w:cs="CIDFont+F5"/>
                <w:lang w:val="en-IE"/>
              </w:rPr>
            </w:pPr>
          </w:p>
        </w:tc>
        <w:tc>
          <w:tcPr>
            <w:tcW w:w="1418" w:type="dxa"/>
            <w:shd w:val="clear" w:color="auto" w:fill="auto"/>
          </w:tcPr>
          <w:p w14:paraId="2CF0E7BF" w14:textId="77777777" w:rsidR="009D6FDD" w:rsidRPr="00C52B8D" w:rsidRDefault="009D6FDD" w:rsidP="009D6FDD">
            <w:pPr>
              <w:jc w:val="center"/>
              <w:rPr>
                <w:rFonts w:ascii="CIDFont+F5" w:hAnsi="CIDFont+F5" w:cs="CIDFont+F5"/>
                <w:lang w:val="en-IE"/>
              </w:rPr>
            </w:pPr>
          </w:p>
        </w:tc>
        <w:tc>
          <w:tcPr>
            <w:tcW w:w="2246" w:type="dxa"/>
          </w:tcPr>
          <w:p w14:paraId="30F75C82" w14:textId="77777777" w:rsidR="009D6FDD" w:rsidRPr="00C52B8D" w:rsidRDefault="009D6FDD" w:rsidP="009D6FDD">
            <w:pPr>
              <w:jc w:val="center"/>
              <w:rPr>
                <w:rFonts w:ascii="CIDFont+F5" w:hAnsi="CIDFont+F5" w:cs="CIDFont+F5"/>
                <w:lang w:val="en-IE"/>
              </w:rPr>
            </w:pPr>
          </w:p>
        </w:tc>
      </w:tr>
      <w:tr w:rsidR="00C72183" w:rsidRPr="004F7374" w14:paraId="1B85F0DB" w14:textId="77777777" w:rsidTr="00C52B8D">
        <w:trPr>
          <w:trHeight w:val="236"/>
        </w:trPr>
        <w:tc>
          <w:tcPr>
            <w:tcW w:w="1781" w:type="dxa"/>
            <w:shd w:val="clear" w:color="auto" w:fill="FFE599" w:themeFill="accent4" w:themeFillTint="66"/>
          </w:tcPr>
          <w:p w14:paraId="73401573" w14:textId="77777777" w:rsidR="009D6FDD" w:rsidRPr="00C52B8D" w:rsidRDefault="009D6FDD" w:rsidP="009D6FDD">
            <w:pPr>
              <w:rPr>
                <w:rFonts w:ascii="Arial" w:eastAsia="Arial" w:hAnsi="Arial" w:cs="Arial"/>
                <w:i/>
                <w:iCs/>
                <w:color w:val="000000" w:themeColor="text1"/>
                <w:sz w:val="18"/>
                <w:szCs w:val="18"/>
              </w:rPr>
            </w:pPr>
          </w:p>
        </w:tc>
        <w:tc>
          <w:tcPr>
            <w:tcW w:w="1936" w:type="dxa"/>
            <w:shd w:val="clear" w:color="auto" w:fill="FFE599" w:themeFill="accent4" w:themeFillTint="66"/>
          </w:tcPr>
          <w:p w14:paraId="06DF42D3" w14:textId="77777777" w:rsidR="009D6FDD" w:rsidRPr="00C52B8D" w:rsidRDefault="009D6FDD" w:rsidP="009D6FDD">
            <w:pPr>
              <w:autoSpaceDE w:val="0"/>
              <w:autoSpaceDN w:val="0"/>
              <w:adjustRightInd w:val="0"/>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extent of areas under other area-based</w:t>
            </w:r>
          </w:p>
          <w:p w14:paraId="7C83CD9E" w14:textId="3E1356EB" w:rsidR="009D6FDD" w:rsidRPr="00C52B8D" w:rsidRDefault="009D6FDD" w:rsidP="009D6FD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conservation measures</w:t>
            </w:r>
          </w:p>
        </w:tc>
        <w:tc>
          <w:tcPr>
            <w:tcW w:w="4783" w:type="dxa"/>
            <w:shd w:val="clear" w:color="auto" w:fill="auto"/>
          </w:tcPr>
          <w:p w14:paraId="36B82D7E" w14:textId="0F8CCC5C" w:rsidR="009D6FDD" w:rsidRDefault="009D6FDD" w:rsidP="009D6FDD">
            <w:pPr>
              <w:autoSpaceDE w:val="0"/>
              <w:autoSpaceDN w:val="0"/>
              <w:adjustRightInd w:val="0"/>
              <w:rPr>
                <w:rFonts w:ascii="CIDFont+F5" w:hAnsi="CIDFont+F5" w:cs="CIDFont+F5"/>
                <w:lang w:val="en-IE"/>
              </w:rPr>
            </w:pPr>
            <w:r>
              <w:rPr>
                <w:rFonts w:ascii="CIDFont+F5" w:hAnsi="CIDFont+F5" w:cs="CIDFont+F5"/>
                <w:lang w:val="en-IE"/>
              </w:rPr>
              <w:t>Area of coastal and marine ecosystems under protection and conservation</w:t>
            </w:r>
          </w:p>
          <w:p w14:paraId="2788954E" w14:textId="77777777" w:rsidR="009D6FDD" w:rsidRDefault="009D6FDD" w:rsidP="009D6FDD">
            <w:pPr>
              <w:autoSpaceDE w:val="0"/>
              <w:autoSpaceDN w:val="0"/>
              <w:adjustRightInd w:val="0"/>
              <w:rPr>
                <w:rFonts w:ascii="CIDFont+F5" w:hAnsi="CIDFont+F5" w:cs="CIDFont+F5"/>
                <w:lang w:val="en-IE"/>
              </w:rPr>
            </w:pPr>
          </w:p>
          <w:p w14:paraId="5B4F9861" w14:textId="1A479F42" w:rsidR="009D6FDD" w:rsidRPr="00C52B8D" w:rsidRDefault="009D6FDD" w:rsidP="009D6FDD">
            <w:pPr>
              <w:autoSpaceDE w:val="0"/>
              <w:autoSpaceDN w:val="0"/>
              <w:adjustRightInd w:val="0"/>
              <w:rPr>
                <w:rFonts w:ascii="CIDFont+F5" w:hAnsi="CIDFont+F5" w:cs="CIDFont+F5"/>
                <w:lang w:val="en-IE"/>
              </w:rPr>
            </w:pPr>
            <w:r w:rsidRPr="00C52B8D">
              <w:rPr>
                <w:rFonts w:ascii="CIDFont+F5" w:hAnsi="CIDFont+F5" w:cs="CIDFont+F5"/>
                <w:lang w:val="en-IE"/>
              </w:rPr>
              <w:t>Surface overlap between</w:t>
            </w:r>
          </w:p>
          <w:p w14:paraId="2B78BCC8" w14:textId="7E1F98BB" w:rsidR="009D6FDD" w:rsidRPr="00C52B8D" w:rsidRDefault="0010327E" w:rsidP="009D6FDD">
            <w:pPr>
              <w:autoSpaceDE w:val="0"/>
              <w:autoSpaceDN w:val="0"/>
              <w:adjustRightInd w:val="0"/>
              <w:rPr>
                <w:rFonts w:ascii="CIDFont+F5" w:hAnsi="CIDFont+F5" w:cs="CIDFont+F5"/>
                <w:lang w:val="en-IE"/>
              </w:rPr>
            </w:pPr>
            <w:r w:rsidRPr="00C52B8D">
              <w:rPr>
                <w:rFonts w:ascii="CIDFont+F5" w:hAnsi="CIDFont+F5" w:cs="CIDFont+F5"/>
                <w:lang w:val="en-IE"/>
              </w:rPr>
              <w:t>D</w:t>
            </w:r>
            <w:r w:rsidR="009D6FDD" w:rsidRPr="00C52B8D">
              <w:rPr>
                <w:rFonts w:ascii="CIDFont+F5" w:hAnsi="CIDFont+F5" w:cs="CIDFont+F5"/>
                <w:lang w:val="en-IE"/>
              </w:rPr>
              <w:t>esignations</w:t>
            </w:r>
          </w:p>
          <w:p w14:paraId="1F4CEEE9" w14:textId="52D22BCD" w:rsidR="0010327E" w:rsidRDefault="0010327E" w:rsidP="009D6FDD">
            <w:pPr>
              <w:autoSpaceDE w:val="0"/>
              <w:autoSpaceDN w:val="0"/>
              <w:adjustRightInd w:val="0"/>
              <w:rPr>
                <w:rFonts w:ascii="CIDFont+F5" w:hAnsi="CIDFont+F5" w:cs="CIDFont+F5"/>
                <w:lang w:val="en-IE"/>
              </w:rPr>
            </w:pPr>
            <w:r w:rsidRPr="00C52B8D">
              <w:rPr>
                <w:rFonts w:ascii="CIDFont+F5" w:hAnsi="CIDFont+F5" w:cs="CIDFont+F5"/>
                <w:lang w:val="en-IE"/>
              </w:rPr>
              <w:t>Proportion of each theoretical EEZ covered by MPAs</w:t>
            </w:r>
          </w:p>
          <w:p w14:paraId="67741584" w14:textId="52B60208" w:rsidR="009D6FDD" w:rsidRPr="00C52B8D" w:rsidRDefault="009D6FDD" w:rsidP="00C52B8D">
            <w:pPr>
              <w:autoSpaceDE w:val="0"/>
              <w:autoSpaceDN w:val="0"/>
              <w:adjustRightInd w:val="0"/>
              <w:rPr>
                <w:rFonts w:ascii="CIDFont+F5" w:hAnsi="CIDFont+F5" w:cs="CIDFont+F5"/>
                <w:lang w:val="en-IE"/>
              </w:rPr>
            </w:pPr>
          </w:p>
        </w:tc>
        <w:tc>
          <w:tcPr>
            <w:tcW w:w="1276" w:type="dxa"/>
            <w:shd w:val="clear" w:color="auto" w:fill="auto"/>
          </w:tcPr>
          <w:p w14:paraId="6B6A512D" w14:textId="44909775" w:rsidR="009D6FDD" w:rsidRPr="00C52B8D" w:rsidRDefault="009D6FDD" w:rsidP="009D6FDD">
            <w:pPr>
              <w:rPr>
                <w:rFonts w:ascii="CIDFont+F5" w:hAnsi="CIDFont+F5" w:cs="CIDFont+F5"/>
                <w:lang w:val="en-IE"/>
              </w:rPr>
            </w:pPr>
            <w:r w:rsidRPr="00C52B8D">
              <w:rPr>
                <w:rFonts w:ascii="CIDFont+F5" w:hAnsi="CIDFont+F5" w:cs="CIDFont+F5"/>
                <w:lang w:val="en-IE"/>
              </w:rPr>
              <w:t>UNEP/MAP-SPA/RAC &amp; MedPAN</w:t>
            </w:r>
          </w:p>
        </w:tc>
        <w:tc>
          <w:tcPr>
            <w:tcW w:w="992" w:type="dxa"/>
            <w:shd w:val="clear" w:color="auto" w:fill="auto"/>
          </w:tcPr>
          <w:p w14:paraId="68B91E96" w14:textId="7A0F4462" w:rsidR="009D6FDD" w:rsidRPr="00C52B8D" w:rsidRDefault="009D6FDD" w:rsidP="009D6FDD">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20D7486C" w14:textId="77777777" w:rsidR="009D6FDD" w:rsidRPr="00C52B8D" w:rsidRDefault="009D6FDD" w:rsidP="009D6FDD">
            <w:pPr>
              <w:jc w:val="center"/>
              <w:rPr>
                <w:rFonts w:ascii="CIDFont+F5" w:hAnsi="CIDFont+F5" w:cs="CIDFont+F5"/>
                <w:lang w:val="en-IE"/>
              </w:rPr>
            </w:pPr>
          </w:p>
        </w:tc>
        <w:tc>
          <w:tcPr>
            <w:tcW w:w="850" w:type="dxa"/>
            <w:shd w:val="clear" w:color="auto" w:fill="auto"/>
          </w:tcPr>
          <w:p w14:paraId="7E02083C" w14:textId="36BF5E7C" w:rsidR="009D6FDD" w:rsidRPr="00C52B8D" w:rsidRDefault="009D6FDD" w:rsidP="009D6FDD">
            <w:pPr>
              <w:jc w:val="center"/>
              <w:rPr>
                <w:rFonts w:ascii="CIDFont+F5" w:hAnsi="CIDFont+F5" w:cs="CIDFont+F5"/>
                <w:lang w:val="en-IE"/>
              </w:rPr>
            </w:pPr>
            <w:r w:rsidRPr="00C52B8D">
              <w:rPr>
                <w:rFonts w:ascii="CIDFont+F5" w:hAnsi="CIDFont+F5" w:cs="CIDFont+F5"/>
                <w:lang w:val="en-IE"/>
              </w:rPr>
              <w:t>2017</w:t>
            </w:r>
          </w:p>
        </w:tc>
        <w:tc>
          <w:tcPr>
            <w:tcW w:w="1134" w:type="dxa"/>
            <w:shd w:val="clear" w:color="auto" w:fill="auto"/>
          </w:tcPr>
          <w:p w14:paraId="2F02DE0F" w14:textId="669890B0" w:rsidR="009D6FDD" w:rsidRPr="00C52B8D" w:rsidRDefault="009D6FDD" w:rsidP="009D6FDD">
            <w:pPr>
              <w:jc w:val="center"/>
              <w:rPr>
                <w:rFonts w:ascii="CIDFont+F5" w:hAnsi="CIDFont+F5" w:cs="CIDFont+F5"/>
                <w:lang w:val="en-IE"/>
              </w:rPr>
            </w:pPr>
            <w:r w:rsidRPr="00C52B8D">
              <w:rPr>
                <w:rFonts w:ascii="CIDFont+F5" w:hAnsi="CIDFont+F5" w:cs="CIDFont+F5"/>
                <w:lang w:val="en-IE"/>
              </w:rPr>
              <w:t>2008-2019 (every four years)</w:t>
            </w:r>
          </w:p>
        </w:tc>
        <w:tc>
          <w:tcPr>
            <w:tcW w:w="851" w:type="dxa"/>
            <w:shd w:val="clear" w:color="auto" w:fill="auto"/>
          </w:tcPr>
          <w:p w14:paraId="1C0DAD75" w14:textId="05F3A162"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53C42A55" w14:textId="6E82E03A"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2798EE00" w14:textId="2DE0F0AE"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709" w:type="dxa"/>
            <w:shd w:val="clear" w:color="auto" w:fill="auto"/>
          </w:tcPr>
          <w:p w14:paraId="30EF37CA" w14:textId="77777777" w:rsidR="009D6FDD" w:rsidRPr="00C52B8D" w:rsidRDefault="009D6FDD" w:rsidP="009D6FDD">
            <w:pPr>
              <w:jc w:val="center"/>
              <w:rPr>
                <w:rFonts w:ascii="CIDFont+F5" w:hAnsi="CIDFont+F5" w:cs="CIDFont+F5"/>
                <w:lang w:val="en-IE"/>
              </w:rPr>
            </w:pPr>
          </w:p>
        </w:tc>
        <w:tc>
          <w:tcPr>
            <w:tcW w:w="850" w:type="dxa"/>
            <w:shd w:val="clear" w:color="auto" w:fill="auto"/>
          </w:tcPr>
          <w:p w14:paraId="643C064A" w14:textId="77777777" w:rsidR="009D6FDD" w:rsidRPr="00C52B8D" w:rsidRDefault="009D6FDD" w:rsidP="009D6FDD">
            <w:pPr>
              <w:jc w:val="center"/>
              <w:rPr>
                <w:rFonts w:ascii="CIDFont+F5" w:hAnsi="CIDFont+F5" w:cs="CIDFont+F5"/>
                <w:lang w:val="en-IE"/>
              </w:rPr>
            </w:pPr>
          </w:p>
        </w:tc>
        <w:tc>
          <w:tcPr>
            <w:tcW w:w="1418" w:type="dxa"/>
            <w:shd w:val="clear" w:color="auto" w:fill="auto"/>
          </w:tcPr>
          <w:p w14:paraId="6DCA30C7" w14:textId="77777777" w:rsidR="009D6FDD" w:rsidRPr="00C52B8D" w:rsidRDefault="009D6FDD" w:rsidP="009D6FDD">
            <w:pPr>
              <w:jc w:val="center"/>
              <w:rPr>
                <w:rFonts w:ascii="CIDFont+F5" w:hAnsi="CIDFont+F5" w:cs="CIDFont+F5"/>
                <w:lang w:val="en-IE"/>
              </w:rPr>
            </w:pPr>
          </w:p>
        </w:tc>
        <w:tc>
          <w:tcPr>
            <w:tcW w:w="2246" w:type="dxa"/>
          </w:tcPr>
          <w:p w14:paraId="00BE31B7" w14:textId="77777777" w:rsidR="009D6FDD" w:rsidRPr="00C52B8D" w:rsidRDefault="009D6FDD" w:rsidP="009D6FDD">
            <w:pPr>
              <w:jc w:val="center"/>
              <w:rPr>
                <w:rFonts w:ascii="CIDFont+F5" w:hAnsi="CIDFont+F5" w:cs="CIDFont+F5"/>
                <w:lang w:val="en-IE"/>
              </w:rPr>
            </w:pPr>
          </w:p>
        </w:tc>
      </w:tr>
      <w:tr w:rsidR="00C72183" w:rsidRPr="004F7374" w14:paraId="0A2F9BA7" w14:textId="77777777" w:rsidTr="00C52B8D">
        <w:trPr>
          <w:trHeight w:val="236"/>
        </w:trPr>
        <w:tc>
          <w:tcPr>
            <w:tcW w:w="1781" w:type="dxa"/>
            <w:shd w:val="clear" w:color="auto" w:fill="FFE599" w:themeFill="accent4" w:themeFillTint="66"/>
          </w:tcPr>
          <w:p w14:paraId="785A9FC7" w14:textId="77777777"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T2.3. Representative system</w:t>
            </w:r>
          </w:p>
          <w:p w14:paraId="47B093FF" w14:textId="77777777"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of protected areas and other</w:t>
            </w:r>
          </w:p>
          <w:p w14:paraId="5C2A7D78" w14:textId="77777777"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effective area-based</w:t>
            </w:r>
          </w:p>
          <w:p w14:paraId="6AAEFF8D" w14:textId="651C4AA5"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conservation measures</w:t>
            </w:r>
          </w:p>
        </w:tc>
        <w:tc>
          <w:tcPr>
            <w:tcW w:w="1936" w:type="dxa"/>
            <w:shd w:val="clear" w:color="auto" w:fill="FFE599" w:themeFill="accent4" w:themeFillTint="66"/>
          </w:tcPr>
          <w:p w14:paraId="7401D9DF" w14:textId="77777777"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ecological representativeness of areas</w:t>
            </w:r>
          </w:p>
          <w:p w14:paraId="568EBDFB" w14:textId="0610283E"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conserved</w:t>
            </w:r>
          </w:p>
        </w:tc>
        <w:tc>
          <w:tcPr>
            <w:tcW w:w="4783" w:type="dxa"/>
            <w:shd w:val="clear" w:color="auto" w:fill="auto"/>
          </w:tcPr>
          <w:p w14:paraId="6F89820C" w14:textId="4D92533C" w:rsidR="009D6FDD" w:rsidRPr="00C52B8D" w:rsidRDefault="009D6FDD" w:rsidP="009D6FDD">
            <w:pPr>
              <w:rPr>
                <w:rFonts w:ascii="CIDFont+F5" w:hAnsi="CIDFont+F5" w:cs="CIDFont+F5"/>
                <w:lang w:val="en-IE"/>
              </w:rPr>
            </w:pPr>
            <w:r w:rsidRPr="00C52B8D">
              <w:rPr>
                <w:rFonts w:ascii="CIDFont+F5" w:hAnsi="CIDFont+F5" w:cs="CIDFont+F5"/>
                <w:lang w:val="en-IE"/>
              </w:rPr>
              <w:t xml:space="preserve">Proportion of </w:t>
            </w:r>
            <w:proofErr w:type="spellStart"/>
            <w:r w:rsidRPr="00C52B8D">
              <w:rPr>
                <w:rFonts w:ascii="CIDFont+F5" w:hAnsi="CIDFont+F5" w:cs="CIDFont+F5"/>
                <w:lang w:val="en-IE"/>
              </w:rPr>
              <w:t>EMODnet</w:t>
            </w:r>
            <w:proofErr w:type="spellEnd"/>
            <w:r w:rsidRPr="00C52B8D">
              <w:rPr>
                <w:rFonts w:ascii="CIDFont+F5" w:hAnsi="CIDFont+F5" w:cs="CIDFont+F5"/>
                <w:lang w:val="en-IE"/>
              </w:rPr>
              <w:t xml:space="preserve"> seabed habitat</w:t>
            </w:r>
            <w:r w:rsidR="0010327E" w:rsidRPr="00C52B8D">
              <w:rPr>
                <w:rFonts w:ascii="CIDFont+F5" w:hAnsi="CIDFont+F5" w:cs="CIDFont+F5"/>
                <w:lang w:val="en-IE"/>
              </w:rPr>
              <w:t>s</w:t>
            </w:r>
            <w:r w:rsidRPr="00C52B8D">
              <w:rPr>
                <w:rFonts w:ascii="CIDFont+F5" w:hAnsi="CIDFont+F5" w:cs="CIDFont+F5"/>
                <w:lang w:val="en-IE"/>
              </w:rPr>
              <w:t xml:space="preserve"> covered by MPAs</w:t>
            </w:r>
          </w:p>
          <w:p w14:paraId="21610F19" w14:textId="77777777" w:rsidR="009D6FDD" w:rsidRPr="00C52B8D" w:rsidRDefault="009D6FDD" w:rsidP="009D6FDD">
            <w:pPr>
              <w:rPr>
                <w:rFonts w:ascii="CIDFont+F5" w:hAnsi="CIDFont+F5" w:cs="CIDFont+F5"/>
                <w:lang w:val="en-IE"/>
              </w:rPr>
            </w:pPr>
          </w:p>
          <w:p w14:paraId="3385A47C" w14:textId="65679983" w:rsidR="009D6FDD" w:rsidRPr="00C52B8D" w:rsidRDefault="009D6FDD" w:rsidP="009D6FDD">
            <w:pPr>
              <w:rPr>
                <w:rFonts w:ascii="CIDFont+F5" w:hAnsi="CIDFont+F5" w:cs="CIDFont+F5"/>
                <w:lang w:val="en-IE"/>
              </w:rPr>
            </w:pPr>
            <w:r w:rsidRPr="00C52B8D">
              <w:rPr>
                <w:rFonts w:ascii="CIDFont+F5" w:hAnsi="CIDFont+F5" w:cs="CIDFont+F5"/>
                <w:lang w:val="en-IE"/>
              </w:rPr>
              <w:t xml:space="preserve">Proportion of each habitat type covered by MPAs (coralligenous, </w:t>
            </w:r>
            <w:proofErr w:type="spellStart"/>
            <w:r w:rsidRPr="00C52B8D">
              <w:rPr>
                <w:rFonts w:ascii="CIDFont+F5" w:hAnsi="CIDFont+F5" w:cs="CIDFont+F5"/>
                <w:lang w:val="en-IE"/>
              </w:rPr>
              <w:t>Cymodocea</w:t>
            </w:r>
            <w:proofErr w:type="spellEnd"/>
            <w:r w:rsidRPr="00C52B8D">
              <w:rPr>
                <w:rFonts w:ascii="CIDFont+F5" w:hAnsi="CIDFont+F5" w:cs="CIDFont+F5"/>
                <w:lang w:val="en-IE"/>
              </w:rPr>
              <w:t xml:space="preserve"> and Posidonia beds)</w:t>
            </w:r>
          </w:p>
          <w:p w14:paraId="527929E7" w14:textId="77777777" w:rsidR="009D6FDD" w:rsidRPr="00C52B8D" w:rsidRDefault="009D6FDD" w:rsidP="009D6FDD">
            <w:pPr>
              <w:rPr>
                <w:rFonts w:ascii="CIDFont+F5" w:hAnsi="CIDFont+F5" w:cs="CIDFont+F5"/>
                <w:lang w:val="en-IE"/>
              </w:rPr>
            </w:pPr>
          </w:p>
          <w:p w14:paraId="014B8B2C" w14:textId="77777777" w:rsidR="009D6FDD" w:rsidRPr="00C52B8D" w:rsidRDefault="009D6FDD" w:rsidP="009D6FDD">
            <w:pPr>
              <w:rPr>
                <w:rFonts w:ascii="CIDFont+F5" w:hAnsi="CIDFont+F5" w:cs="CIDFont+F5"/>
                <w:lang w:val="en-IE"/>
              </w:rPr>
            </w:pPr>
            <w:r w:rsidRPr="00C52B8D">
              <w:rPr>
                <w:rFonts w:ascii="CIDFont+F5" w:hAnsi="CIDFont+F5" w:cs="CIDFont+F5"/>
                <w:lang w:val="en-IE"/>
              </w:rPr>
              <w:t>MPA coverage within each EBSA.</w:t>
            </w:r>
          </w:p>
          <w:p w14:paraId="4D967E03" w14:textId="77777777" w:rsidR="009D6FDD" w:rsidRPr="00C52B8D" w:rsidRDefault="009D6FDD" w:rsidP="009D6FDD">
            <w:pPr>
              <w:rPr>
                <w:rFonts w:ascii="CIDFont+F5" w:hAnsi="CIDFont+F5" w:cs="CIDFont+F5"/>
                <w:lang w:val="en-IE"/>
              </w:rPr>
            </w:pPr>
          </w:p>
          <w:p w14:paraId="5DF3A0F4" w14:textId="77777777" w:rsidR="009D6FDD" w:rsidRPr="00C52B8D" w:rsidRDefault="009D6FDD" w:rsidP="009D6FDD">
            <w:pPr>
              <w:rPr>
                <w:rFonts w:ascii="CIDFont+F5" w:hAnsi="CIDFont+F5" w:cs="CIDFont+F5"/>
                <w:lang w:val="en-IE"/>
              </w:rPr>
            </w:pPr>
            <w:r w:rsidRPr="00C52B8D">
              <w:rPr>
                <w:rFonts w:ascii="CIDFont+F5" w:hAnsi="CIDFont+F5" w:cs="CIDFont+F5"/>
                <w:lang w:val="en-IE"/>
              </w:rPr>
              <w:t>Proportion of each Cetacean Critical Habitat covered by MPAs</w:t>
            </w:r>
          </w:p>
          <w:p w14:paraId="5413486C" w14:textId="77777777" w:rsidR="0010327E" w:rsidRPr="00C52B8D" w:rsidRDefault="0010327E" w:rsidP="009D6FDD">
            <w:pPr>
              <w:rPr>
                <w:rFonts w:ascii="CIDFont+F5" w:hAnsi="CIDFont+F5" w:cs="CIDFont+F5"/>
                <w:lang w:val="en-IE"/>
              </w:rPr>
            </w:pPr>
          </w:p>
          <w:p w14:paraId="6F438573" w14:textId="3CE5340B" w:rsidR="0010327E" w:rsidRPr="00C52B8D" w:rsidRDefault="0010327E" w:rsidP="009D6FDD">
            <w:pPr>
              <w:rPr>
                <w:rFonts w:ascii="CIDFont+F5" w:hAnsi="CIDFont+F5" w:cs="CIDFont+F5"/>
                <w:lang w:val="en-IE"/>
              </w:rPr>
            </w:pPr>
            <w:r w:rsidRPr="00C52B8D">
              <w:rPr>
                <w:rFonts w:ascii="CIDFont+F5" w:hAnsi="CIDFont+F5" w:cs="CIDFont+F5"/>
                <w:lang w:val="en-IE"/>
              </w:rPr>
              <w:t>Proportion of each depth zone covered by MPAs</w:t>
            </w:r>
          </w:p>
          <w:p w14:paraId="400A536D" w14:textId="77777777" w:rsidR="0010327E" w:rsidRPr="00C52B8D" w:rsidRDefault="0010327E" w:rsidP="009D6FDD">
            <w:pPr>
              <w:rPr>
                <w:rFonts w:ascii="CIDFont+F5" w:hAnsi="CIDFont+F5" w:cs="CIDFont+F5"/>
                <w:lang w:val="en-IE"/>
              </w:rPr>
            </w:pPr>
          </w:p>
          <w:p w14:paraId="3D1B2664" w14:textId="43F8C138" w:rsidR="0010327E" w:rsidRPr="00C52B8D" w:rsidRDefault="0010327E" w:rsidP="009D6FDD">
            <w:pPr>
              <w:rPr>
                <w:rFonts w:ascii="CIDFont+F5" w:hAnsi="CIDFont+F5" w:cs="CIDFont+F5"/>
                <w:lang w:val="en-IE"/>
              </w:rPr>
            </w:pPr>
            <w:r w:rsidRPr="00C52B8D">
              <w:rPr>
                <w:rFonts w:ascii="CIDFont+F5" w:hAnsi="CIDFont+F5" w:cs="CIDFont+F5"/>
                <w:lang w:val="en-IE"/>
              </w:rPr>
              <w:t>Proportion of each Mediterranean ecoregion covered by MPAs</w:t>
            </w:r>
          </w:p>
        </w:tc>
        <w:tc>
          <w:tcPr>
            <w:tcW w:w="1276" w:type="dxa"/>
            <w:shd w:val="clear" w:color="auto" w:fill="auto"/>
          </w:tcPr>
          <w:p w14:paraId="559CACDC" w14:textId="1C0BCDE0" w:rsidR="009D6FDD" w:rsidRPr="00C52B8D" w:rsidRDefault="009D6FDD" w:rsidP="009D6FDD">
            <w:pPr>
              <w:rPr>
                <w:rFonts w:ascii="CIDFont+F5" w:hAnsi="CIDFont+F5" w:cs="CIDFont+F5"/>
                <w:lang w:val="en-IE"/>
              </w:rPr>
            </w:pPr>
            <w:r w:rsidRPr="00C52B8D">
              <w:rPr>
                <w:rFonts w:ascii="CIDFont+F5" w:hAnsi="CIDFont+F5" w:cs="CIDFont+F5"/>
                <w:lang w:val="en-IE"/>
              </w:rPr>
              <w:t>UNEP/MAP-SPA/RAC &amp; MedPAN</w:t>
            </w:r>
          </w:p>
        </w:tc>
        <w:tc>
          <w:tcPr>
            <w:tcW w:w="992" w:type="dxa"/>
            <w:shd w:val="clear" w:color="auto" w:fill="auto"/>
          </w:tcPr>
          <w:p w14:paraId="76A0484A" w14:textId="0BE5DD40" w:rsidR="009D6FDD" w:rsidRPr="00C52B8D" w:rsidRDefault="009D6FDD" w:rsidP="009D6FDD">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7E022CF3" w14:textId="77777777" w:rsidR="009D6FDD" w:rsidRPr="00C52B8D" w:rsidRDefault="009D6FDD" w:rsidP="009D6FDD">
            <w:pPr>
              <w:jc w:val="center"/>
              <w:rPr>
                <w:rFonts w:ascii="CIDFont+F5" w:hAnsi="CIDFont+F5" w:cs="CIDFont+F5"/>
                <w:lang w:val="en-IE"/>
              </w:rPr>
            </w:pPr>
          </w:p>
        </w:tc>
        <w:tc>
          <w:tcPr>
            <w:tcW w:w="850" w:type="dxa"/>
            <w:shd w:val="clear" w:color="auto" w:fill="auto"/>
          </w:tcPr>
          <w:p w14:paraId="34836009" w14:textId="0C658FAF" w:rsidR="009D6FDD" w:rsidRPr="00C52B8D" w:rsidRDefault="009D6FDD" w:rsidP="009D6FDD">
            <w:pPr>
              <w:jc w:val="center"/>
              <w:rPr>
                <w:rFonts w:ascii="CIDFont+F5" w:hAnsi="CIDFont+F5" w:cs="CIDFont+F5"/>
                <w:lang w:val="en-IE"/>
              </w:rPr>
            </w:pPr>
            <w:r w:rsidRPr="00C52B8D">
              <w:rPr>
                <w:rFonts w:ascii="CIDFont+F5" w:hAnsi="CIDFont+F5" w:cs="CIDFont+F5"/>
                <w:lang w:val="en-IE"/>
              </w:rPr>
              <w:t>2017</w:t>
            </w:r>
          </w:p>
        </w:tc>
        <w:tc>
          <w:tcPr>
            <w:tcW w:w="1134" w:type="dxa"/>
            <w:shd w:val="clear" w:color="auto" w:fill="auto"/>
          </w:tcPr>
          <w:p w14:paraId="2F08198E" w14:textId="2F45DF3A" w:rsidR="009D6FDD" w:rsidRPr="00C52B8D" w:rsidRDefault="009D6FDD" w:rsidP="009D6FDD">
            <w:pPr>
              <w:jc w:val="center"/>
              <w:rPr>
                <w:rFonts w:ascii="CIDFont+F5" w:hAnsi="CIDFont+F5" w:cs="CIDFont+F5"/>
                <w:lang w:val="en-IE"/>
              </w:rPr>
            </w:pPr>
            <w:r w:rsidRPr="00C52B8D">
              <w:rPr>
                <w:rFonts w:ascii="CIDFont+F5" w:hAnsi="CIDFont+F5" w:cs="CIDFont+F5"/>
                <w:lang w:val="en-IE"/>
              </w:rPr>
              <w:t>2008-2019 (every four years)</w:t>
            </w:r>
          </w:p>
        </w:tc>
        <w:tc>
          <w:tcPr>
            <w:tcW w:w="851" w:type="dxa"/>
            <w:shd w:val="clear" w:color="auto" w:fill="auto"/>
          </w:tcPr>
          <w:p w14:paraId="64C91FB8" w14:textId="269185D2"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12D2CC75" w14:textId="37C78349"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3BFA6C96" w14:textId="7C04519F"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709" w:type="dxa"/>
            <w:shd w:val="clear" w:color="auto" w:fill="auto"/>
          </w:tcPr>
          <w:p w14:paraId="1124864B" w14:textId="77777777" w:rsidR="009D6FDD" w:rsidRPr="00C52B8D" w:rsidRDefault="009D6FDD" w:rsidP="009D6FDD">
            <w:pPr>
              <w:jc w:val="center"/>
              <w:rPr>
                <w:rFonts w:ascii="CIDFont+F5" w:hAnsi="CIDFont+F5" w:cs="CIDFont+F5"/>
                <w:lang w:val="en-IE"/>
              </w:rPr>
            </w:pPr>
          </w:p>
        </w:tc>
        <w:tc>
          <w:tcPr>
            <w:tcW w:w="850" w:type="dxa"/>
            <w:shd w:val="clear" w:color="auto" w:fill="auto"/>
          </w:tcPr>
          <w:p w14:paraId="4140AFE1" w14:textId="77777777" w:rsidR="009D6FDD" w:rsidRPr="00C52B8D" w:rsidRDefault="009D6FDD" w:rsidP="009D6FDD">
            <w:pPr>
              <w:jc w:val="center"/>
              <w:rPr>
                <w:rFonts w:ascii="CIDFont+F5" w:hAnsi="CIDFont+F5" w:cs="CIDFont+F5"/>
                <w:lang w:val="en-IE"/>
              </w:rPr>
            </w:pPr>
          </w:p>
        </w:tc>
        <w:tc>
          <w:tcPr>
            <w:tcW w:w="1418" w:type="dxa"/>
            <w:shd w:val="clear" w:color="auto" w:fill="auto"/>
          </w:tcPr>
          <w:p w14:paraId="69A83343" w14:textId="77777777" w:rsidR="009D6FDD" w:rsidRPr="00C52B8D" w:rsidRDefault="009D6FDD" w:rsidP="009D6FDD">
            <w:pPr>
              <w:jc w:val="center"/>
              <w:rPr>
                <w:rFonts w:ascii="CIDFont+F5" w:hAnsi="CIDFont+F5" w:cs="CIDFont+F5"/>
                <w:lang w:val="en-IE"/>
              </w:rPr>
            </w:pPr>
          </w:p>
        </w:tc>
        <w:tc>
          <w:tcPr>
            <w:tcW w:w="2246" w:type="dxa"/>
          </w:tcPr>
          <w:p w14:paraId="74C37A16" w14:textId="782C5333" w:rsidR="009D6FDD" w:rsidRPr="00C52B8D" w:rsidRDefault="009D6FDD" w:rsidP="00C52B8D">
            <w:pPr>
              <w:autoSpaceDE w:val="0"/>
              <w:autoSpaceDN w:val="0"/>
              <w:adjustRightInd w:val="0"/>
              <w:rPr>
                <w:rFonts w:ascii="CIDFont+F5" w:hAnsi="CIDFont+F5" w:cs="CIDFont+F5"/>
                <w:lang w:val="en-IE"/>
              </w:rPr>
            </w:pPr>
            <w:r w:rsidRPr="00C52B8D">
              <w:rPr>
                <w:rFonts w:ascii="CIDFont+F5" w:hAnsi="CIDFont+F5" w:cs="CIDFont+F5"/>
                <w:lang w:val="en-IE"/>
              </w:rPr>
              <w:t>Areas where several designations overlap were counted only once in the calculation of the total coverage within an EBSA , hence the fact that the latter cannot be obtained by simply adding up all individual coverages.</w:t>
            </w:r>
          </w:p>
        </w:tc>
      </w:tr>
      <w:tr w:rsidR="00C72183" w:rsidRPr="004F7374" w14:paraId="1D2C984D" w14:textId="77777777" w:rsidTr="00C52B8D">
        <w:trPr>
          <w:trHeight w:val="236"/>
        </w:trPr>
        <w:tc>
          <w:tcPr>
            <w:tcW w:w="1781" w:type="dxa"/>
            <w:shd w:val="clear" w:color="auto" w:fill="FFE599" w:themeFill="accent4" w:themeFillTint="66"/>
          </w:tcPr>
          <w:p w14:paraId="1FD6BF3F" w14:textId="19D9084F" w:rsidR="009D6FDD" w:rsidRPr="00C52B8D" w:rsidRDefault="009D6FDD" w:rsidP="00C52B8D">
            <w:pPr>
              <w:rPr>
                <w:rFonts w:ascii="Arial" w:eastAsia="Arial" w:hAnsi="Arial" w:cs="Arial"/>
                <w:i/>
                <w:iCs/>
                <w:color w:val="000000" w:themeColor="text1"/>
                <w:sz w:val="18"/>
                <w:szCs w:val="18"/>
              </w:rPr>
            </w:pPr>
          </w:p>
        </w:tc>
        <w:tc>
          <w:tcPr>
            <w:tcW w:w="1936" w:type="dxa"/>
            <w:shd w:val="clear" w:color="auto" w:fill="FFE599" w:themeFill="accent4" w:themeFillTint="66"/>
          </w:tcPr>
          <w:p w14:paraId="430D9C74" w14:textId="77777777"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proportion of protected areas and other</w:t>
            </w:r>
          </w:p>
          <w:p w14:paraId="7C37EF78" w14:textId="77777777"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effective area based conservation measures</w:t>
            </w:r>
          </w:p>
          <w:p w14:paraId="0C739082" w14:textId="08EACCED" w:rsidR="009D6FDD" w:rsidRPr="00C52B8D" w:rsidRDefault="009D6FDD"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under various governance regimes</w:t>
            </w:r>
          </w:p>
        </w:tc>
        <w:tc>
          <w:tcPr>
            <w:tcW w:w="4783" w:type="dxa"/>
            <w:shd w:val="clear" w:color="auto" w:fill="auto"/>
          </w:tcPr>
          <w:p w14:paraId="5C12BCF9" w14:textId="77777777" w:rsidR="009D6FDD" w:rsidRDefault="009D6FDD" w:rsidP="009D6FDD">
            <w:pPr>
              <w:autoSpaceDE w:val="0"/>
              <w:autoSpaceDN w:val="0"/>
              <w:adjustRightInd w:val="0"/>
              <w:rPr>
                <w:rFonts w:ascii="CIDFont+F5" w:hAnsi="CIDFont+F5" w:cs="CIDFont+F5"/>
                <w:lang w:val="en-IE"/>
              </w:rPr>
            </w:pPr>
            <w:r>
              <w:rPr>
                <w:rFonts w:ascii="CIDFont+F5" w:hAnsi="CIDFont+F5" w:cs="CIDFont+F5"/>
                <w:lang w:val="en-IE"/>
              </w:rPr>
              <w:t>Area of coastal and marine ecosystems under protection</w:t>
            </w:r>
          </w:p>
          <w:p w14:paraId="487B7CAE" w14:textId="55E88AE6" w:rsidR="009D6FDD" w:rsidRPr="00C52B8D" w:rsidRDefault="009D6FDD" w:rsidP="009D6FDD">
            <w:pPr>
              <w:rPr>
                <w:rFonts w:ascii="CIDFont+F5" w:hAnsi="CIDFont+F5" w:cs="CIDFont+F5"/>
                <w:lang w:val="en-IE"/>
              </w:rPr>
            </w:pPr>
            <w:r>
              <w:rPr>
                <w:rFonts w:ascii="CIDFont+F5" w:hAnsi="CIDFont+F5" w:cs="CIDFont+F5"/>
                <w:lang w:val="en-IE"/>
              </w:rPr>
              <w:t>and conservation</w:t>
            </w:r>
          </w:p>
        </w:tc>
        <w:tc>
          <w:tcPr>
            <w:tcW w:w="1276" w:type="dxa"/>
            <w:shd w:val="clear" w:color="auto" w:fill="auto"/>
          </w:tcPr>
          <w:p w14:paraId="446AF48E" w14:textId="55258FB7" w:rsidR="009D6FDD" w:rsidRPr="00C52B8D" w:rsidRDefault="009D6FDD" w:rsidP="009D6FDD">
            <w:pPr>
              <w:rPr>
                <w:rFonts w:ascii="CIDFont+F5" w:hAnsi="CIDFont+F5" w:cs="CIDFont+F5"/>
                <w:lang w:val="en-IE"/>
              </w:rPr>
            </w:pPr>
            <w:r w:rsidRPr="00C52B8D">
              <w:rPr>
                <w:rFonts w:ascii="CIDFont+F5" w:hAnsi="CIDFont+F5" w:cs="CIDFont+F5"/>
                <w:lang w:val="en-IE"/>
              </w:rPr>
              <w:t>UNEP/MAP-SPA/RAC &amp; MedPAN</w:t>
            </w:r>
          </w:p>
        </w:tc>
        <w:tc>
          <w:tcPr>
            <w:tcW w:w="992" w:type="dxa"/>
            <w:shd w:val="clear" w:color="auto" w:fill="auto"/>
          </w:tcPr>
          <w:p w14:paraId="5634C127" w14:textId="1D074A7B" w:rsidR="009D6FDD" w:rsidRPr="00C52B8D" w:rsidRDefault="009D6FDD" w:rsidP="009D6FDD">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40E2DFA4" w14:textId="77777777" w:rsidR="009D6FDD" w:rsidRPr="00C52B8D" w:rsidRDefault="009D6FDD" w:rsidP="009D6FDD">
            <w:pPr>
              <w:jc w:val="center"/>
              <w:rPr>
                <w:rFonts w:ascii="CIDFont+F5" w:hAnsi="CIDFont+F5" w:cs="CIDFont+F5"/>
                <w:lang w:val="en-IE"/>
              </w:rPr>
            </w:pPr>
          </w:p>
        </w:tc>
        <w:tc>
          <w:tcPr>
            <w:tcW w:w="850" w:type="dxa"/>
            <w:shd w:val="clear" w:color="auto" w:fill="auto"/>
          </w:tcPr>
          <w:p w14:paraId="5AAA74B0" w14:textId="3BC112D9" w:rsidR="009D6FDD" w:rsidRPr="00C52B8D" w:rsidRDefault="009D6FDD" w:rsidP="009D6FDD">
            <w:pPr>
              <w:jc w:val="center"/>
              <w:rPr>
                <w:rFonts w:ascii="CIDFont+F5" w:hAnsi="CIDFont+F5" w:cs="CIDFont+F5"/>
                <w:lang w:val="en-IE"/>
              </w:rPr>
            </w:pPr>
            <w:r w:rsidRPr="00C52B8D">
              <w:rPr>
                <w:rFonts w:ascii="CIDFont+F5" w:hAnsi="CIDFont+F5" w:cs="CIDFont+F5"/>
                <w:lang w:val="en-IE"/>
              </w:rPr>
              <w:t>2017</w:t>
            </w:r>
          </w:p>
        </w:tc>
        <w:tc>
          <w:tcPr>
            <w:tcW w:w="1134" w:type="dxa"/>
            <w:shd w:val="clear" w:color="auto" w:fill="auto"/>
          </w:tcPr>
          <w:p w14:paraId="584B632C" w14:textId="78FCD137" w:rsidR="009D6FDD" w:rsidRPr="00C52B8D" w:rsidRDefault="009D6FDD" w:rsidP="009D6FDD">
            <w:pPr>
              <w:jc w:val="center"/>
              <w:rPr>
                <w:rFonts w:ascii="CIDFont+F5" w:hAnsi="CIDFont+F5" w:cs="CIDFont+F5"/>
                <w:lang w:val="en-IE"/>
              </w:rPr>
            </w:pPr>
            <w:r w:rsidRPr="00C52B8D">
              <w:rPr>
                <w:rFonts w:ascii="CIDFont+F5" w:hAnsi="CIDFont+F5" w:cs="CIDFont+F5"/>
                <w:lang w:val="en-IE"/>
              </w:rPr>
              <w:t>2008-2019 (every four years)</w:t>
            </w:r>
          </w:p>
        </w:tc>
        <w:tc>
          <w:tcPr>
            <w:tcW w:w="851" w:type="dxa"/>
            <w:shd w:val="clear" w:color="auto" w:fill="auto"/>
          </w:tcPr>
          <w:p w14:paraId="5F2863A7" w14:textId="15F328A3"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2B83E140" w14:textId="2C6AC038"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7D651715" w14:textId="165CF75E" w:rsidR="009D6FDD" w:rsidRPr="00C52B8D" w:rsidRDefault="009D6FDD" w:rsidP="009D6FDD">
            <w:pPr>
              <w:jc w:val="center"/>
              <w:rPr>
                <w:rFonts w:ascii="CIDFont+F5" w:hAnsi="CIDFont+F5" w:cs="CIDFont+F5"/>
                <w:lang w:val="en-IE"/>
              </w:rPr>
            </w:pPr>
            <w:r w:rsidRPr="00C52B8D">
              <w:rPr>
                <w:rFonts w:ascii="CIDFont+F5" w:hAnsi="CIDFont+F5" w:cs="CIDFont+F5"/>
                <w:lang w:val="en-IE"/>
              </w:rPr>
              <w:t>Y</w:t>
            </w:r>
          </w:p>
        </w:tc>
        <w:tc>
          <w:tcPr>
            <w:tcW w:w="709" w:type="dxa"/>
            <w:shd w:val="clear" w:color="auto" w:fill="auto"/>
          </w:tcPr>
          <w:p w14:paraId="2A3381BB" w14:textId="77777777" w:rsidR="009D6FDD" w:rsidRPr="00C52B8D" w:rsidRDefault="009D6FDD" w:rsidP="009D6FDD">
            <w:pPr>
              <w:jc w:val="center"/>
              <w:rPr>
                <w:rFonts w:ascii="CIDFont+F5" w:hAnsi="CIDFont+F5" w:cs="CIDFont+F5"/>
                <w:lang w:val="en-IE"/>
              </w:rPr>
            </w:pPr>
          </w:p>
        </w:tc>
        <w:tc>
          <w:tcPr>
            <w:tcW w:w="850" w:type="dxa"/>
            <w:shd w:val="clear" w:color="auto" w:fill="auto"/>
          </w:tcPr>
          <w:p w14:paraId="1504BB94" w14:textId="77777777" w:rsidR="009D6FDD" w:rsidRPr="00C52B8D" w:rsidRDefault="009D6FDD" w:rsidP="009D6FDD">
            <w:pPr>
              <w:jc w:val="center"/>
              <w:rPr>
                <w:rFonts w:ascii="CIDFont+F5" w:hAnsi="CIDFont+F5" w:cs="CIDFont+F5"/>
                <w:lang w:val="en-IE"/>
              </w:rPr>
            </w:pPr>
          </w:p>
        </w:tc>
        <w:tc>
          <w:tcPr>
            <w:tcW w:w="1418" w:type="dxa"/>
            <w:shd w:val="clear" w:color="auto" w:fill="auto"/>
          </w:tcPr>
          <w:p w14:paraId="719CCBAB" w14:textId="77777777" w:rsidR="009D6FDD" w:rsidRPr="00C52B8D" w:rsidRDefault="009D6FDD" w:rsidP="009D6FDD">
            <w:pPr>
              <w:jc w:val="center"/>
              <w:rPr>
                <w:rFonts w:ascii="CIDFont+F5" w:hAnsi="CIDFont+F5" w:cs="CIDFont+F5"/>
                <w:lang w:val="en-IE"/>
              </w:rPr>
            </w:pPr>
          </w:p>
        </w:tc>
        <w:tc>
          <w:tcPr>
            <w:tcW w:w="2246" w:type="dxa"/>
          </w:tcPr>
          <w:p w14:paraId="273E5416" w14:textId="77777777" w:rsidR="009D6FDD" w:rsidRPr="00C52B8D" w:rsidRDefault="009D6FDD" w:rsidP="009D6FDD">
            <w:pPr>
              <w:jc w:val="center"/>
              <w:rPr>
                <w:rFonts w:ascii="CIDFont+F5" w:hAnsi="CIDFont+F5" w:cs="CIDFont+F5"/>
                <w:lang w:val="en-IE"/>
              </w:rPr>
            </w:pPr>
          </w:p>
        </w:tc>
      </w:tr>
      <w:tr w:rsidR="00C72183" w:rsidRPr="004F7374" w14:paraId="6C6BD831" w14:textId="77777777" w:rsidTr="00C52B8D">
        <w:trPr>
          <w:trHeight w:val="236"/>
        </w:trPr>
        <w:tc>
          <w:tcPr>
            <w:tcW w:w="1781" w:type="dxa"/>
            <w:shd w:val="clear" w:color="auto" w:fill="FFE599" w:themeFill="accent4" w:themeFillTint="66"/>
          </w:tcPr>
          <w:p w14:paraId="2FDCA359"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T2.5. Connectivity within the</w:t>
            </w:r>
          </w:p>
          <w:p w14:paraId="3E734E5F"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system of protected areas and</w:t>
            </w:r>
          </w:p>
          <w:p w14:paraId="68925F76"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other effective area-based</w:t>
            </w:r>
          </w:p>
          <w:p w14:paraId="22CAB568" w14:textId="5265209C"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conservation measures</w:t>
            </w:r>
          </w:p>
        </w:tc>
        <w:tc>
          <w:tcPr>
            <w:tcW w:w="1936" w:type="dxa"/>
            <w:shd w:val="clear" w:color="auto" w:fill="FFE599" w:themeFill="accent4" w:themeFillTint="66"/>
          </w:tcPr>
          <w:p w14:paraId="45DAA804"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 in connectivity of protected areas and</w:t>
            </w:r>
          </w:p>
          <w:p w14:paraId="706C73CC"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other effective area-based conservation</w:t>
            </w:r>
          </w:p>
          <w:p w14:paraId="559E1126" w14:textId="0BA34ADB"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measures</w:t>
            </w:r>
          </w:p>
        </w:tc>
        <w:tc>
          <w:tcPr>
            <w:tcW w:w="4783" w:type="dxa"/>
            <w:shd w:val="clear" w:color="auto" w:fill="auto"/>
          </w:tcPr>
          <w:p w14:paraId="2C04CBC1" w14:textId="27288D5C" w:rsidR="0010327E" w:rsidRPr="00C52B8D" w:rsidRDefault="0010327E" w:rsidP="0010327E">
            <w:pPr>
              <w:rPr>
                <w:rFonts w:ascii="CIDFont+F5" w:hAnsi="CIDFont+F5" w:cs="CIDFont+F5"/>
                <w:lang w:val="en-IE"/>
              </w:rPr>
            </w:pPr>
            <w:r w:rsidRPr="00C52B8D">
              <w:rPr>
                <w:rFonts w:ascii="CIDFont+F5" w:hAnsi="CIDFont+F5" w:cs="CIDFont+F5"/>
                <w:lang w:val="en-IE"/>
              </w:rPr>
              <w:t xml:space="preserve">Number of habitat patches located within MPAs, and average number of related patches within the distance range defined </w:t>
            </w:r>
          </w:p>
        </w:tc>
        <w:tc>
          <w:tcPr>
            <w:tcW w:w="1276" w:type="dxa"/>
            <w:shd w:val="clear" w:color="auto" w:fill="auto"/>
          </w:tcPr>
          <w:p w14:paraId="4F0962A2" w14:textId="59C3C1A9" w:rsidR="0010327E" w:rsidRPr="00C52B8D" w:rsidRDefault="0010327E" w:rsidP="0010327E">
            <w:pPr>
              <w:rPr>
                <w:rFonts w:ascii="CIDFont+F5" w:hAnsi="CIDFont+F5" w:cs="CIDFont+F5"/>
                <w:lang w:val="en-IE"/>
              </w:rPr>
            </w:pPr>
            <w:r w:rsidRPr="00C52B8D">
              <w:rPr>
                <w:rFonts w:ascii="CIDFont+F5" w:hAnsi="CIDFont+F5" w:cs="CIDFont+F5"/>
                <w:lang w:val="en-IE"/>
              </w:rPr>
              <w:t>UNEP/MAP-SPA/RAC &amp; MedPAN</w:t>
            </w:r>
          </w:p>
        </w:tc>
        <w:tc>
          <w:tcPr>
            <w:tcW w:w="992" w:type="dxa"/>
            <w:shd w:val="clear" w:color="auto" w:fill="auto"/>
          </w:tcPr>
          <w:p w14:paraId="3619D18B" w14:textId="45E955EC"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1788A288"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6FCFF77F" w14:textId="23921D4C" w:rsidR="0010327E" w:rsidRPr="00C52B8D" w:rsidRDefault="0010327E" w:rsidP="0010327E">
            <w:pPr>
              <w:jc w:val="center"/>
              <w:rPr>
                <w:rFonts w:ascii="CIDFont+F5" w:hAnsi="CIDFont+F5" w:cs="CIDFont+F5"/>
                <w:lang w:val="en-IE"/>
              </w:rPr>
            </w:pPr>
            <w:r w:rsidRPr="00C52B8D">
              <w:rPr>
                <w:rFonts w:ascii="CIDFont+F5" w:hAnsi="CIDFont+F5" w:cs="CIDFont+F5"/>
                <w:lang w:val="en-IE"/>
              </w:rPr>
              <w:t>2017</w:t>
            </w:r>
          </w:p>
        </w:tc>
        <w:tc>
          <w:tcPr>
            <w:tcW w:w="1134" w:type="dxa"/>
            <w:shd w:val="clear" w:color="auto" w:fill="auto"/>
          </w:tcPr>
          <w:p w14:paraId="1856B6E7" w14:textId="377AA8ED" w:rsidR="0010327E" w:rsidRPr="00C52B8D" w:rsidRDefault="0010327E" w:rsidP="0010327E">
            <w:pPr>
              <w:jc w:val="center"/>
              <w:rPr>
                <w:rFonts w:ascii="CIDFont+F5" w:hAnsi="CIDFont+F5" w:cs="CIDFont+F5"/>
                <w:lang w:val="en-IE"/>
              </w:rPr>
            </w:pPr>
            <w:r w:rsidRPr="00C52B8D">
              <w:rPr>
                <w:rFonts w:ascii="CIDFont+F5" w:hAnsi="CIDFont+F5" w:cs="CIDFont+F5"/>
                <w:lang w:val="en-IE"/>
              </w:rPr>
              <w:t>2008-2019 (every four years)</w:t>
            </w:r>
          </w:p>
        </w:tc>
        <w:tc>
          <w:tcPr>
            <w:tcW w:w="851" w:type="dxa"/>
            <w:shd w:val="clear" w:color="auto" w:fill="auto"/>
          </w:tcPr>
          <w:p w14:paraId="51B387D2" w14:textId="77AF6E67"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6F6E5D33" w14:textId="202B4B3F"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77FA6C87" w14:textId="37F28408"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709" w:type="dxa"/>
            <w:shd w:val="clear" w:color="auto" w:fill="auto"/>
          </w:tcPr>
          <w:p w14:paraId="5D2272C0"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0D990565"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4270BEC5" w14:textId="6DC00012" w:rsidR="0010327E" w:rsidRPr="00C52B8D" w:rsidRDefault="0010327E" w:rsidP="0010327E">
            <w:pPr>
              <w:jc w:val="center"/>
              <w:rPr>
                <w:rFonts w:ascii="CIDFont+F5" w:hAnsi="CIDFont+F5" w:cs="CIDFont+F5"/>
                <w:lang w:val="en-IE"/>
              </w:rPr>
            </w:pPr>
            <w:proofErr w:type="spellStart"/>
            <w:r w:rsidRPr="00C52B8D">
              <w:rPr>
                <w:rFonts w:ascii="CIDFont+F5" w:hAnsi="CIDFont+F5" w:cs="CIDFont+F5"/>
                <w:lang w:val="en-IE"/>
              </w:rPr>
              <w:t>HELCOM</w:t>
            </w:r>
            <w:proofErr w:type="spellEnd"/>
          </w:p>
        </w:tc>
        <w:tc>
          <w:tcPr>
            <w:tcW w:w="2246" w:type="dxa"/>
          </w:tcPr>
          <w:p w14:paraId="7A53658D" w14:textId="79CF9238"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(coralligenous, </w:t>
            </w:r>
            <w:proofErr w:type="spellStart"/>
            <w:r w:rsidRPr="00C52B8D">
              <w:rPr>
                <w:rFonts w:ascii="CIDFont+F5" w:hAnsi="CIDFont+F5" w:cs="CIDFont+F5"/>
                <w:lang w:val="en-IE"/>
              </w:rPr>
              <w:t>Cymodocea</w:t>
            </w:r>
            <w:proofErr w:type="spellEnd"/>
            <w:r w:rsidRPr="00C52B8D">
              <w:rPr>
                <w:rFonts w:ascii="CIDFont+F5" w:hAnsi="CIDFont+F5" w:cs="CIDFont+F5"/>
                <w:lang w:val="en-IE"/>
              </w:rPr>
              <w:t xml:space="preserve"> and Posidonia beds)</w:t>
            </w:r>
          </w:p>
        </w:tc>
      </w:tr>
      <w:tr w:rsidR="00C72183" w:rsidRPr="004F7374" w14:paraId="6CB5AF4F" w14:textId="77777777" w:rsidTr="00C52B8D">
        <w:trPr>
          <w:trHeight w:val="236"/>
        </w:trPr>
        <w:tc>
          <w:tcPr>
            <w:tcW w:w="1781" w:type="dxa"/>
            <w:shd w:val="clear" w:color="auto" w:fill="FFE599" w:themeFill="accent4" w:themeFillTint="66"/>
          </w:tcPr>
          <w:p w14:paraId="41CFD49B" w14:textId="4D41A951"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T3.2. Reduced human-wildlife</w:t>
            </w:r>
          </w:p>
          <w:p w14:paraId="0EB2B81B" w14:textId="5D1C147A"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conflicts</w:t>
            </w:r>
          </w:p>
        </w:tc>
        <w:tc>
          <w:tcPr>
            <w:tcW w:w="1936" w:type="dxa"/>
            <w:shd w:val="clear" w:color="auto" w:fill="FFE599" w:themeFill="accent4" w:themeFillTint="66"/>
          </w:tcPr>
          <w:p w14:paraId="794D9722" w14:textId="54F216A4"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 in human-wildlife conflicts</w:t>
            </w:r>
          </w:p>
        </w:tc>
        <w:tc>
          <w:tcPr>
            <w:tcW w:w="4783" w:type="dxa"/>
            <w:shd w:val="clear" w:color="auto" w:fill="auto"/>
          </w:tcPr>
          <w:p w14:paraId="30ABDD74" w14:textId="4BE97A6E" w:rsidR="0010327E" w:rsidRPr="00C52B8D" w:rsidRDefault="0010327E" w:rsidP="0010327E">
            <w:pPr>
              <w:rPr>
                <w:rFonts w:ascii="CIDFont+F5" w:hAnsi="CIDFont+F5" w:cs="CIDFont+F5"/>
                <w:lang w:val="en-IE"/>
              </w:rPr>
            </w:pPr>
            <w:r w:rsidRPr="00C52B8D">
              <w:rPr>
                <w:rFonts w:ascii="CIDFont+F5" w:hAnsi="CIDFont+F5" w:cs="CIDFont+F5"/>
                <w:lang w:val="en-IE"/>
              </w:rPr>
              <w:t>Bycatch of vulnerable and non-target species</w:t>
            </w:r>
          </w:p>
        </w:tc>
        <w:tc>
          <w:tcPr>
            <w:tcW w:w="1276" w:type="dxa"/>
            <w:shd w:val="clear" w:color="auto" w:fill="auto"/>
          </w:tcPr>
          <w:p w14:paraId="4C5B6669" w14:textId="73884929" w:rsidR="0010327E" w:rsidRPr="00C52B8D" w:rsidRDefault="0010327E" w:rsidP="0010327E">
            <w:pPr>
              <w:rPr>
                <w:rFonts w:ascii="CIDFont+F5" w:hAnsi="CIDFont+F5" w:cs="CIDFont+F5"/>
                <w:lang w:val="en-IE"/>
              </w:rPr>
            </w:pPr>
            <w:r w:rsidRPr="00C52B8D">
              <w:rPr>
                <w:rFonts w:ascii="CIDFont+F5" w:hAnsi="CIDFont+F5" w:cs="CIDFont+F5"/>
                <w:lang w:val="en-IE"/>
              </w:rPr>
              <w:t>GFCM</w:t>
            </w:r>
          </w:p>
        </w:tc>
        <w:tc>
          <w:tcPr>
            <w:tcW w:w="992" w:type="dxa"/>
            <w:shd w:val="clear" w:color="auto" w:fill="auto"/>
          </w:tcPr>
          <w:p w14:paraId="6974979E" w14:textId="6AEB0D05"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3" w:type="dxa"/>
            <w:shd w:val="clear" w:color="auto" w:fill="auto"/>
          </w:tcPr>
          <w:p w14:paraId="4597FA4B"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2023</w:t>
            </w:r>
          </w:p>
          <w:p w14:paraId="38E9818F" w14:textId="54421B7C"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(estimated) </w:t>
            </w:r>
          </w:p>
        </w:tc>
        <w:tc>
          <w:tcPr>
            <w:tcW w:w="850" w:type="dxa"/>
            <w:shd w:val="clear" w:color="auto" w:fill="auto"/>
          </w:tcPr>
          <w:p w14:paraId="711C19C5"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5E159E10" w14:textId="77777777" w:rsidR="0010327E" w:rsidRPr="00C52B8D" w:rsidRDefault="0010327E" w:rsidP="0010327E">
            <w:pPr>
              <w:jc w:val="center"/>
              <w:rPr>
                <w:rFonts w:ascii="CIDFont+F5" w:hAnsi="CIDFont+F5" w:cs="CIDFont+F5"/>
                <w:lang w:val="en-IE"/>
              </w:rPr>
            </w:pPr>
          </w:p>
        </w:tc>
        <w:tc>
          <w:tcPr>
            <w:tcW w:w="851" w:type="dxa"/>
            <w:shd w:val="clear" w:color="auto" w:fill="auto"/>
          </w:tcPr>
          <w:p w14:paraId="7E5DC39F" w14:textId="05E84073"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6E26959B" w14:textId="1E78E580"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59465C69"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7B5400C8"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60AEF449"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32DE89A2" w14:textId="77777777" w:rsidR="0010327E" w:rsidRPr="00C52B8D" w:rsidRDefault="0010327E" w:rsidP="0010327E">
            <w:pPr>
              <w:jc w:val="center"/>
              <w:rPr>
                <w:rFonts w:ascii="CIDFont+F5" w:hAnsi="CIDFont+F5" w:cs="CIDFont+F5"/>
                <w:lang w:val="en-IE"/>
              </w:rPr>
            </w:pPr>
          </w:p>
        </w:tc>
        <w:tc>
          <w:tcPr>
            <w:tcW w:w="2246" w:type="dxa"/>
          </w:tcPr>
          <w:p w14:paraId="1E52E205" w14:textId="77777777" w:rsidR="0010327E" w:rsidRPr="00C52B8D" w:rsidRDefault="0010327E" w:rsidP="0010327E">
            <w:pPr>
              <w:jc w:val="center"/>
              <w:rPr>
                <w:rFonts w:ascii="CIDFont+F5" w:hAnsi="CIDFont+F5" w:cs="CIDFont+F5"/>
                <w:lang w:val="en-IE"/>
              </w:rPr>
            </w:pPr>
          </w:p>
        </w:tc>
      </w:tr>
      <w:tr w:rsidR="00C72183" w:rsidRPr="004F7374" w14:paraId="7F818CED" w14:textId="77777777" w:rsidTr="00C52B8D">
        <w:trPr>
          <w:trHeight w:val="236"/>
        </w:trPr>
        <w:tc>
          <w:tcPr>
            <w:tcW w:w="1781" w:type="dxa"/>
            <w:shd w:val="clear" w:color="auto" w:fill="FFE599" w:themeFill="accent4" w:themeFillTint="66"/>
          </w:tcPr>
          <w:p w14:paraId="0C5D3D4E" w14:textId="77777777" w:rsidR="0010327E" w:rsidRPr="00C52B8D" w:rsidRDefault="0010327E" w:rsidP="0010327E">
            <w:pPr>
              <w:rPr>
                <w:rFonts w:ascii="Arial" w:eastAsia="Arial" w:hAnsi="Arial" w:cs="Arial"/>
                <w:i/>
                <w:iCs/>
                <w:color w:val="000000" w:themeColor="text1"/>
                <w:sz w:val="18"/>
                <w:szCs w:val="18"/>
              </w:rPr>
            </w:pPr>
          </w:p>
        </w:tc>
        <w:tc>
          <w:tcPr>
            <w:tcW w:w="1936" w:type="dxa"/>
            <w:shd w:val="clear" w:color="auto" w:fill="FFE599" w:themeFill="accent4" w:themeFillTint="66"/>
          </w:tcPr>
          <w:p w14:paraId="2AC559FC" w14:textId="77777777" w:rsidR="0010327E" w:rsidRPr="00C52B8D" w:rsidRDefault="0010327E" w:rsidP="0010327E">
            <w:pPr>
              <w:autoSpaceDE w:val="0"/>
              <w:autoSpaceDN w:val="0"/>
              <w:adjustRightInd w:val="0"/>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proportion of biological resources</w:t>
            </w:r>
          </w:p>
          <w:p w14:paraId="70059247" w14:textId="7019D756" w:rsidR="0010327E" w:rsidRPr="00C52B8D" w:rsidRDefault="0010327E" w:rsidP="0010327E">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harvested within the established harvest limits</w:t>
            </w:r>
          </w:p>
        </w:tc>
        <w:tc>
          <w:tcPr>
            <w:tcW w:w="4783" w:type="dxa"/>
            <w:shd w:val="clear" w:color="auto" w:fill="auto"/>
          </w:tcPr>
          <w:p w14:paraId="3F30A0F6" w14:textId="4C7FA62F" w:rsidR="0010327E" w:rsidRPr="00C52B8D" w:rsidRDefault="0010327E" w:rsidP="0010327E">
            <w:pPr>
              <w:rPr>
                <w:rFonts w:ascii="CIDFont+F5" w:hAnsi="CIDFont+F5" w:cs="CIDFont+F5"/>
                <w:lang w:val="en-IE"/>
              </w:rPr>
            </w:pPr>
            <w:r w:rsidRPr="00C52B8D">
              <w:rPr>
                <w:rFonts w:ascii="CIDFont+F5" w:hAnsi="CIDFont+F5" w:cs="CIDFont+F5"/>
                <w:lang w:val="en-IE"/>
              </w:rPr>
              <w:t xml:space="preserve">Total landing </w:t>
            </w:r>
          </w:p>
          <w:p w14:paraId="3E2EF9DC" w14:textId="72CFAE2E" w:rsidR="0010327E" w:rsidRPr="00C52B8D" w:rsidRDefault="0010327E" w:rsidP="0010327E">
            <w:pPr>
              <w:rPr>
                <w:rFonts w:ascii="CIDFont+F5" w:hAnsi="CIDFont+F5" w:cs="CIDFont+F5"/>
                <w:lang w:val="en-IE"/>
              </w:rPr>
            </w:pPr>
            <w:r w:rsidRPr="00C52B8D">
              <w:rPr>
                <w:rFonts w:ascii="CIDFont+F5" w:hAnsi="CIDFont+F5" w:cs="CIDFont+F5"/>
                <w:lang w:val="en-IE"/>
              </w:rPr>
              <w:t>&amp;</w:t>
            </w:r>
          </w:p>
          <w:p w14:paraId="20C9AFCC" w14:textId="479BC706" w:rsidR="0010327E" w:rsidRPr="00C52B8D" w:rsidRDefault="0010327E" w:rsidP="0010327E">
            <w:pPr>
              <w:rPr>
                <w:rFonts w:ascii="CIDFont+F5" w:hAnsi="CIDFont+F5" w:cs="CIDFont+F5"/>
                <w:lang w:val="en-IE"/>
              </w:rPr>
            </w:pPr>
            <w:r w:rsidRPr="00C52B8D">
              <w:rPr>
                <w:rFonts w:ascii="CIDFont+F5" w:hAnsi="CIDFont+F5" w:cs="CIDFont+F5"/>
                <w:lang w:val="en-IE"/>
              </w:rPr>
              <w:t>Catch per unit of effort (</w:t>
            </w:r>
            <w:proofErr w:type="spellStart"/>
            <w:r w:rsidRPr="00C52B8D">
              <w:rPr>
                <w:rFonts w:ascii="CIDFont+F5" w:hAnsi="CIDFont+F5" w:cs="CIDFont+F5"/>
                <w:lang w:val="en-IE"/>
              </w:rPr>
              <w:t>CPUE</w:t>
            </w:r>
            <w:proofErr w:type="spellEnd"/>
            <w:r w:rsidRPr="00C52B8D">
              <w:rPr>
                <w:rFonts w:ascii="CIDFont+F5" w:hAnsi="CIDFont+F5" w:cs="CIDFont+F5"/>
                <w:lang w:val="en-IE"/>
              </w:rPr>
              <w:t>) or Landing per unit of effort (</w:t>
            </w:r>
            <w:proofErr w:type="spellStart"/>
            <w:r w:rsidRPr="00C52B8D">
              <w:rPr>
                <w:rFonts w:ascii="CIDFont+F5" w:hAnsi="CIDFont+F5" w:cs="CIDFont+F5"/>
                <w:lang w:val="en-IE"/>
              </w:rPr>
              <w:t>LPUE</w:t>
            </w:r>
            <w:proofErr w:type="spellEnd"/>
            <w:r w:rsidRPr="00C52B8D">
              <w:rPr>
                <w:rFonts w:ascii="CIDFont+F5" w:hAnsi="CIDFont+F5" w:cs="CIDFont+F5"/>
                <w:lang w:val="en-IE"/>
              </w:rPr>
              <w:t>) as a proxy</w:t>
            </w:r>
          </w:p>
        </w:tc>
        <w:tc>
          <w:tcPr>
            <w:tcW w:w="1276" w:type="dxa"/>
            <w:shd w:val="clear" w:color="auto" w:fill="auto"/>
          </w:tcPr>
          <w:p w14:paraId="7469DE47" w14:textId="79ECFB0E" w:rsidR="0010327E" w:rsidRPr="00C52B8D" w:rsidRDefault="0010327E" w:rsidP="0010327E">
            <w:pPr>
              <w:rPr>
                <w:rFonts w:ascii="CIDFont+F5" w:hAnsi="CIDFont+F5" w:cs="CIDFont+F5"/>
                <w:lang w:val="en-IE"/>
              </w:rPr>
            </w:pPr>
            <w:r w:rsidRPr="00C52B8D">
              <w:rPr>
                <w:rFonts w:ascii="CIDFont+F5" w:hAnsi="CIDFont+F5" w:cs="CIDFont+F5"/>
                <w:lang w:val="en-IE"/>
              </w:rPr>
              <w:t xml:space="preserve">GFCM </w:t>
            </w:r>
          </w:p>
        </w:tc>
        <w:tc>
          <w:tcPr>
            <w:tcW w:w="992" w:type="dxa"/>
            <w:shd w:val="clear" w:color="auto" w:fill="auto"/>
          </w:tcPr>
          <w:p w14:paraId="1C813A56" w14:textId="4065C505"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24A7C87D" w14:textId="1D47F360"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tc>
        <w:tc>
          <w:tcPr>
            <w:tcW w:w="850" w:type="dxa"/>
            <w:shd w:val="clear" w:color="auto" w:fill="auto"/>
          </w:tcPr>
          <w:p w14:paraId="6C507B8B"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53C335AE" w14:textId="2624BFBE" w:rsidR="0010327E" w:rsidRPr="00C52B8D" w:rsidRDefault="0010327E" w:rsidP="0010327E">
            <w:pPr>
              <w:jc w:val="center"/>
              <w:rPr>
                <w:rFonts w:ascii="CIDFont+F5" w:hAnsi="CIDFont+F5" w:cs="CIDFont+F5"/>
                <w:lang w:val="en-IE"/>
              </w:rPr>
            </w:pPr>
          </w:p>
        </w:tc>
        <w:tc>
          <w:tcPr>
            <w:tcW w:w="1134" w:type="dxa"/>
            <w:shd w:val="clear" w:color="auto" w:fill="auto"/>
          </w:tcPr>
          <w:p w14:paraId="02EF3EFD" w14:textId="6ADCA719"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2F501D2B" w14:textId="1467F286"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2F7BC960" w14:textId="1F090F28"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3AE92EAF"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1EB0BC01"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7D293053"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302FE8AC" w14:textId="77777777" w:rsidR="0010327E" w:rsidRPr="00C52B8D" w:rsidRDefault="0010327E" w:rsidP="0010327E">
            <w:pPr>
              <w:jc w:val="center"/>
              <w:rPr>
                <w:rFonts w:ascii="CIDFont+F5" w:hAnsi="CIDFont+F5" w:cs="CIDFont+F5"/>
                <w:lang w:val="en-IE"/>
              </w:rPr>
            </w:pPr>
          </w:p>
        </w:tc>
        <w:tc>
          <w:tcPr>
            <w:tcW w:w="2246" w:type="dxa"/>
          </w:tcPr>
          <w:p w14:paraId="38FDE687" w14:textId="77777777" w:rsidR="0010327E" w:rsidRPr="00C52B8D" w:rsidRDefault="0010327E" w:rsidP="0010327E">
            <w:pPr>
              <w:jc w:val="center"/>
              <w:rPr>
                <w:rFonts w:ascii="CIDFont+F5" w:hAnsi="CIDFont+F5" w:cs="CIDFont+F5"/>
                <w:lang w:val="en-IE"/>
              </w:rPr>
            </w:pPr>
          </w:p>
        </w:tc>
      </w:tr>
      <w:tr w:rsidR="00C72183" w:rsidRPr="004F7374" w14:paraId="0B6E861C" w14:textId="77777777" w:rsidTr="00C52B8D">
        <w:trPr>
          <w:trHeight w:val="236"/>
        </w:trPr>
        <w:tc>
          <w:tcPr>
            <w:tcW w:w="1781" w:type="dxa"/>
            <w:shd w:val="clear" w:color="auto" w:fill="FFE599" w:themeFill="accent4" w:themeFillTint="66"/>
          </w:tcPr>
          <w:p w14:paraId="0D18860B"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T5.1. Identification, control</w:t>
            </w:r>
          </w:p>
          <w:p w14:paraId="00DB1A35"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and management of</w:t>
            </w:r>
          </w:p>
          <w:p w14:paraId="70891E4B"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pathways for introduction of</w:t>
            </w:r>
          </w:p>
          <w:p w14:paraId="33611256" w14:textId="575C288B"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invasive alien species</w:t>
            </w:r>
          </w:p>
        </w:tc>
        <w:tc>
          <w:tcPr>
            <w:tcW w:w="1936" w:type="dxa"/>
            <w:shd w:val="clear" w:color="auto" w:fill="FFE599" w:themeFill="accent4" w:themeFillTint="66"/>
          </w:tcPr>
          <w:p w14:paraId="716A462B"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timely identification of pathways for</w:t>
            </w:r>
          </w:p>
          <w:p w14:paraId="2E093FF7" w14:textId="1512E55F"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introduction</w:t>
            </w:r>
          </w:p>
        </w:tc>
        <w:tc>
          <w:tcPr>
            <w:tcW w:w="4783" w:type="dxa"/>
            <w:shd w:val="clear" w:color="auto" w:fill="auto"/>
          </w:tcPr>
          <w:p w14:paraId="33E7AE96" w14:textId="1572BDE7" w:rsidR="0010327E" w:rsidRPr="00C52B8D" w:rsidRDefault="0010327E" w:rsidP="0010327E">
            <w:pPr>
              <w:rPr>
                <w:rFonts w:ascii="CIDFont+F5" w:hAnsi="CIDFont+F5" w:cs="CIDFont+F5"/>
                <w:lang w:val="en-IE"/>
              </w:rPr>
            </w:pPr>
            <w:r w:rsidRPr="00C52B8D">
              <w:rPr>
                <w:rFonts w:ascii="CIDFont+F5" w:hAnsi="CIDFont+F5" w:cs="CIDFont+F5"/>
                <w:lang w:val="en-IE"/>
              </w:rPr>
              <w:t>Trends in abundance, temporal occurrence, and spatial distribution of non-indigenous species, particularly invasive, non-indigenous species, notably in risk areas (in relation to the main vectors and pathways of spreading of such species);</w:t>
            </w:r>
          </w:p>
        </w:tc>
        <w:tc>
          <w:tcPr>
            <w:tcW w:w="1276" w:type="dxa"/>
            <w:shd w:val="clear" w:color="auto" w:fill="auto"/>
          </w:tcPr>
          <w:p w14:paraId="5A2191BF" w14:textId="4BFBCF24" w:rsidR="0010327E" w:rsidRPr="00C52B8D" w:rsidRDefault="0010327E" w:rsidP="0010327E">
            <w:pPr>
              <w:rPr>
                <w:rFonts w:ascii="CIDFont+F5" w:hAnsi="CIDFont+F5" w:cs="CIDFont+F5"/>
                <w:lang w:val="en-IE"/>
              </w:rPr>
            </w:pPr>
            <w:r w:rsidRPr="00C52B8D">
              <w:rPr>
                <w:rFonts w:ascii="CIDFont+F5" w:hAnsi="CIDFont+F5" w:cs="CIDFont+F5"/>
                <w:lang w:val="en-IE"/>
              </w:rPr>
              <w:t>UNEP/MAP-SPA/RAC</w:t>
            </w:r>
          </w:p>
        </w:tc>
        <w:tc>
          <w:tcPr>
            <w:tcW w:w="992" w:type="dxa"/>
            <w:shd w:val="clear" w:color="auto" w:fill="auto"/>
          </w:tcPr>
          <w:p w14:paraId="54E143BF" w14:textId="1646870D"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60F0DDC9" w14:textId="504B5113"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tc>
        <w:tc>
          <w:tcPr>
            <w:tcW w:w="850" w:type="dxa"/>
            <w:shd w:val="clear" w:color="auto" w:fill="auto"/>
          </w:tcPr>
          <w:p w14:paraId="74722E33"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13795B56" w14:textId="3687AC44" w:rsidR="0010327E" w:rsidRPr="00C52B8D" w:rsidRDefault="0010327E" w:rsidP="0010327E">
            <w:pPr>
              <w:jc w:val="center"/>
              <w:rPr>
                <w:rFonts w:ascii="CIDFont+F5" w:hAnsi="CIDFont+F5" w:cs="CIDFont+F5"/>
                <w:lang w:val="en-IE"/>
              </w:rPr>
            </w:pPr>
          </w:p>
        </w:tc>
        <w:tc>
          <w:tcPr>
            <w:tcW w:w="1134" w:type="dxa"/>
            <w:shd w:val="clear" w:color="auto" w:fill="auto"/>
          </w:tcPr>
          <w:p w14:paraId="31B1BAA0" w14:textId="0DE8868C"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0A515170" w14:textId="26A18474"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6CADE9D6" w14:textId="39973917"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66F0A0C4"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385459F1"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170B4B1E"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274D8C33" w14:textId="77777777" w:rsidR="0010327E" w:rsidRPr="00C52B8D" w:rsidRDefault="0010327E" w:rsidP="0010327E">
            <w:pPr>
              <w:jc w:val="center"/>
              <w:rPr>
                <w:rFonts w:ascii="CIDFont+F5" w:hAnsi="CIDFont+F5" w:cs="CIDFont+F5"/>
                <w:lang w:val="en-IE"/>
              </w:rPr>
            </w:pPr>
          </w:p>
        </w:tc>
        <w:tc>
          <w:tcPr>
            <w:tcW w:w="2246" w:type="dxa"/>
          </w:tcPr>
          <w:p w14:paraId="6508533F" w14:textId="77777777" w:rsidR="0010327E" w:rsidRPr="00C52B8D" w:rsidRDefault="0010327E" w:rsidP="0010327E">
            <w:pPr>
              <w:jc w:val="center"/>
              <w:rPr>
                <w:rFonts w:ascii="CIDFont+F5" w:hAnsi="CIDFont+F5" w:cs="CIDFont+F5"/>
                <w:lang w:val="en-IE"/>
              </w:rPr>
            </w:pPr>
          </w:p>
        </w:tc>
      </w:tr>
      <w:tr w:rsidR="00C72183" w:rsidRPr="004F7374" w14:paraId="3309FBB9" w14:textId="77777777" w:rsidTr="00C52B8D">
        <w:trPr>
          <w:trHeight w:val="236"/>
        </w:trPr>
        <w:tc>
          <w:tcPr>
            <w:tcW w:w="1781" w:type="dxa"/>
            <w:shd w:val="clear" w:color="auto" w:fill="FFE599" w:themeFill="accent4" w:themeFillTint="66"/>
          </w:tcPr>
          <w:p w14:paraId="615C0F84"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T5.2. Effective detection,</w:t>
            </w:r>
          </w:p>
          <w:p w14:paraId="23CC3371"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identification, prioritisation</w:t>
            </w:r>
          </w:p>
          <w:p w14:paraId="6BDE2C85"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and monitoring of invasive</w:t>
            </w:r>
          </w:p>
          <w:p w14:paraId="5908198B" w14:textId="455EEC8B"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alien species</w:t>
            </w:r>
          </w:p>
        </w:tc>
        <w:tc>
          <w:tcPr>
            <w:tcW w:w="1936" w:type="dxa"/>
            <w:shd w:val="clear" w:color="auto" w:fill="FFE599" w:themeFill="accent4" w:themeFillTint="66"/>
          </w:tcPr>
          <w:p w14:paraId="25E57B59"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and efficiency of detection of invasive</w:t>
            </w:r>
          </w:p>
          <w:p w14:paraId="26C8C942" w14:textId="6FB9C93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alien species</w:t>
            </w:r>
          </w:p>
        </w:tc>
        <w:tc>
          <w:tcPr>
            <w:tcW w:w="4783" w:type="dxa"/>
            <w:shd w:val="clear" w:color="auto" w:fill="auto"/>
          </w:tcPr>
          <w:p w14:paraId="7FDDA1B2" w14:textId="2CDE6883" w:rsidR="0010327E" w:rsidRPr="00C52B8D" w:rsidRDefault="0010327E">
            <w:pPr>
              <w:rPr>
                <w:rFonts w:ascii="CIDFont+F5" w:hAnsi="CIDFont+F5" w:cs="CIDFont+F5"/>
                <w:lang w:val="en-IE"/>
              </w:rPr>
            </w:pPr>
            <w:r w:rsidRPr="00C52B8D">
              <w:rPr>
                <w:rFonts w:ascii="CIDFont+F5" w:hAnsi="CIDFont+F5" w:cs="CIDFont+F5"/>
                <w:lang w:val="en-IE"/>
              </w:rPr>
              <w:t xml:space="preserve">Trends in abundance, temporal occurrence, and spatial distribution of non-indigenous species, </w:t>
            </w:r>
            <w:proofErr w:type="spellStart"/>
            <w:r w:rsidRPr="00C52B8D">
              <w:rPr>
                <w:rFonts w:ascii="CIDFont+F5" w:hAnsi="CIDFont+F5" w:cs="CIDFont+F5"/>
                <w:lang w:val="en-IE"/>
              </w:rPr>
              <w:t>articularly</w:t>
            </w:r>
            <w:proofErr w:type="spellEnd"/>
            <w:r w:rsidRPr="00C52B8D">
              <w:rPr>
                <w:rFonts w:ascii="CIDFont+F5" w:hAnsi="CIDFont+F5" w:cs="CIDFont+F5"/>
                <w:lang w:val="en-IE"/>
              </w:rPr>
              <w:t xml:space="preserve"> invasive, non-indigenous species, notably in risk areas (in relation to the main vectors and pathways of spreading of such species);</w:t>
            </w:r>
          </w:p>
        </w:tc>
        <w:tc>
          <w:tcPr>
            <w:tcW w:w="1276" w:type="dxa"/>
            <w:shd w:val="clear" w:color="auto" w:fill="auto"/>
          </w:tcPr>
          <w:p w14:paraId="749116C2" w14:textId="2A6A9E2F" w:rsidR="0010327E" w:rsidRPr="00C52B8D" w:rsidRDefault="0010327E" w:rsidP="0010327E">
            <w:pPr>
              <w:rPr>
                <w:rFonts w:ascii="CIDFont+F5" w:hAnsi="CIDFont+F5" w:cs="CIDFont+F5"/>
                <w:lang w:val="en-IE"/>
              </w:rPr>
            </w:pPr>
            <w:r w:rsidRPr="00C52B8D">
              <w:rPr>
                <w:rFonts w:ascii="CIDFont+F5" w:hAnsi="CIDFont+F5" w:cs="CIDFont+F5"/>
                <w:lang w:val="en-IE"/>
              </w:rPr>
              <w:t>UNEP/MAP-SPA/RAC</w:t>
            </w:r>
          </w:p>
        </w:tc>
        <w:tc>
          <w:tcPr>
            <w:tcW w:w="992" w:type="dxa"/>
            <w:shd w:val="clear" w:color="auto" w:fill="auto"/>
          </w:tcPr>
          <w:p w14:paraId="7D22FC4C" w14:textId="57432D17"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4235D822" w14:textId="4725B82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tc>
        <w:tc>
          <w:tcPr>
            <w:tcW w:w="850" w:type="dxa"/>
            <w:shd w:val="clear" w:color="auto" w:fill="auto"/>
          </w:tcPr>
          <w:p w14:paraId="0D16801F"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26B1792E"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0182919D" w14:textId="333DD178"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0918D47C" w14:textId="6599C8E0"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189C3F1D" w14:textId="57BC22DF"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3D2E0501"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2982C1CE"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1851D41B"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1642C23D" w14:textId="77777777" w:rsidR="0010327E" w:rsidRPr="00C52B8D" w:rsidRDefault="0010327E" w:rsidP="0010327E">
            <w:pPr>
              <w:jc w:val="center"/>
              <w:rPr>
                <w:rFonts w:ascii="CIDFont+F5" w:hAnsi="CIDFont+F5" w:cs="CIDFont+F5"/>
                <w:lang w:val="en-IE"/>
              </w:rPr>
            </w:pPr>
          </w:p>
        </w:tc>
        <w:tc>
          <w:tcPr>
            <w:tcW w:w="2246" w:type="dxa"/>
          </w:tcPr>
          <w:p w14:paraId="1A225B01" w14:textId="77777777" w:rsidR="0010327E" w:rsidRPr="00C52B8D" w:rsidRDefault="0010327E" w:rsidP="0010327E">
            <w:pPr>
              <w:jc w:val="center"/>
              <w:rPr>
                <w:rFonts w:ascii="CIDFont+F5" w:hAnsi="CIDFont+F5" w:cs="CIDFont+F5"/>
                <w:lang w:val="en-IE"/>
              </w:rPr>
            </w:pPr>
          </w:p>
        </w:tc>
      </w:tr>
      <w:tr w:rsidR="00C72183" w:rsidRPr="004F7374" w14:paraId="05FA84E7" w14:textId="77777777" w:rsidTr="00C52B8D">
        <w:trPr>
          <w:trHeight w:val="236"/>
        </w:trPr>
        <w:tc>
          <w:tcPr>
            <w:tcW w:w="1781" w:type="dxa"/>
            <w:shd w:val="clear" w:color="auto" w:fill="FFE599" w:themeFill="accent4" w:themeFillTint="66"/>
          </w:tcPr>
          <w:p w14:paraId="2BCE8A3F" w14:textId="77777777" w:rsidR="0010327E" w:rsidRPr="00C52B8D" w:rsidRDefault="0010327E" w:rsidP="0010327E">
            <w:pPr>
              <w:rPr>
                <w:rFonts w:ascii="Arial" w:eastAsia="Arial" w:hAnsi="Arial" w:cs="Arial"/>
                <w:i/>
                <w:iCs/>
                <w:color w:val="000000" w:themeColor="text1"/>
                <w:sz w:val="18"/>
                <w:szCs w:val="18"/>
              </w:rPr>
            </w:pPr>
          </w:p>
        </w:tc>
        <w:tc>
          <w:tcPr>
            <w:tcW w:w="1936" w:type="dxa"/>
            <w:shd w:val="clear" w:color="auto" w:fill="FFE599" w:themeFill="accent4" w:themeFillTint="66"/>
          </w:tcPr>
          <w:p w14:paraId="2D9A7079" w14:textId="138E2066" w:rsidR="0010327E" w:rsidRPr="00C52B8D" w:rsidRDefault="0010327E" w:rsidP="0010327E">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identification of invasive alien species</w:t>
            </w:r>
          </w:p>
        </w:tc>
        <w:tc>
          <w:tcPr>
            <w:tcW w:w="4783" w:type="dxa"/>
            <w:shd w:val="clear" w:color="auto" w:fill="auto"/>
          </w:tcPr>
          <w:p w14:paraId="419AEE53" w14:textId="77777777" w:rsidR="0010327E" w:rsidRPr="00C52B8D" w:rsidRDefault="0010327E" w:rsidP="0010327E">
            <w:pPr>
              <w:rPr>
                <w:rFonts w:ascii="CIDFont+F5" w:hAnsi="CIDFont+F5" w:cs="CIDFont+F5"/>
                <w:lang w:val="en-IE"/>
              </w:rPr>
            </w:pPr>
            <w:r w:rsidRPr="00C52B8D">
              <w:rPr>
                <w:rFonts w:ascii="CIDFont+F5" w:hAnsi="CIDFont+F5" w:cs="CIDFont+F5"/>
                <w:lang w:val="en-IE"/>
              </w:rPr>
              <w:t>Trends in abundance, temporal occurrence, and spatial distribution of non-indigenous species,</w:t>
            </w:r>
          </w:p>
          <w:p w14:paraId="6FB5CFCC" w14:textId="77777777" w:rsidR="0010327E" w:rsidRPr="00C52B8D" w:rsidRDefault="0010327E" w:rsidP="0010327E">
            <w:pPr>
              <w:rPr>
                <w:rFonts w:ascii="CIDFont+F5" w:hAnsi="CIDFont+F5" w:cs="CIDFont+F5"/>
                <w:lang w:val="en-IE"/>
              </w:rPr>
            </w:pPr>
            <w:r w:rsidRPr="00C52B8D">
              <w:rPr>
                <w:rFonts w:ascii="CIDFont+F5" w:hAnsi="CIDFont+F5" w:cs="CIDFont+F5"/>
                <w:lang w:val="en-IE"/>
              </w:rPr>
              <w:t>particularly invasive, non-indigenous species, notably in risk areas (in relation to the main vectors</w:t>
            </w:r>
          </w:p>
          <w:p w14:paraId="18D9A6C7" w14:textId="2CF1C9A9" w:rsidR="0010327E" w:rsidRPr="00C52B8D" w:rsidRDefault="0010327E" w:rsidP="0010327E">
            <w:pPr>
              <w:rPr>
                <w:rFonts w:ascii="CIDFont+F5" w:hAnsi="CIDFont+F5" w:cs="CIDFont+F5"/>
                <w:lang w:val="en-IE"/>
              </w:rPr>
            </w:pPr>
            <w:r w:rsidRPr="00C52B8D">
              <w:rPr>
                <w:rFonts w:ascii="CIDFont+F5" w:hAnsi="CIDFont+F5" w:cs="CIDFont+F5"/>
                <w:lang w:val="en-IE"/>
              </w:rPr>
              <w:t>and pathways of spreading of such species);</w:t>
            </w:r>
          </w:p>
        </w:tc>
        <w:tc>
          <w:tcPr>
            <w:tcW w:w="1276" w:type="dxa"/>
            <w:shd w:val="clear" w:color="auto" w:fill="auto"/>
          </w:tcPr>
          <w:p w14:paraId="70DFEB72" w14:textId="439A2963" w:rsidR="0010327E" w:rsidRPr="00C52B8D" w:rsidRDefault="0010327E" w:rsidP="0010327E">
            <w:pPr>
              <w:rPr>
                <w:rFonts w:ascii="CIDFont+F5" w:hAnsi="CIDFont+F5" w:cs="CIDFont+F5"/>
                <w:lang w:val="en-IE"/>
              </w:rPr>
            </w:pPr>
            <w:r w:rsidRPr="00C52B8D">
              <w:rPr>
                <w:rFonts w:ascii="CIDFont+F5" w:hAnsi="CIDFont+F5" w:cs="CIDFont+F5"/>
                <w:lang w:val="en-IE"/>
              </w:rPr>
              <w:t>UNEP/MAP-SPA/RAC</w:t>
            </w:r>
          </w:p>
        </w:tc>
        <w:tc>
          <w:tcPr>
            <w:tcW w:w="992" w:type="dxa"/>
            <w:shd w:val="clear" w:color="auto" w:fill="auto"/>
          </w:tcPr>
          <w:p w14:paraId="5958555F" w14:textId="0C329C11"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2CCFF927" w14:textId="0C99EBF4"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tc>
        <w:tc>
          <w:tcPr>
            <w:tcW w:w="850" w:type="dxa"/>
            <w:shd w:val="clear" w:color="auto" w:fill="auto"/>
          </w:tcPr>
          <w:p w14:paraId="07FDB6D4"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41960643"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337B21EA" w14:textId="2B5B858F"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15D0E53A" w14:textId="711F8EAC"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09F6A609" w14:textId="7975ECBC"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564C5114"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48CF53BE"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54CC73F1"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4288CF2D" w14:textId="77777777" w:rsidR="0010327E" w:rsidRPr="00C52B8D" w:rsidRDefault="0010327E" w:rsidP="0010327E">
            <w:pPr>
              <w:jc w:val="center"/>
              <w:rPr>
                <w:rFonts w:ascii="CIDFont+F5" w:hAnsi="CIDFont+F5" w:cs="CIDFont+F5"/>
                <w:lang w:val="en-IE"/>
              </w:rPr>
            </w:pPr>
          </w:p>
        </w:tc>
        <w:tc>
          <w:tcPr>
            <w:tcW w:w="2246" w:type="dxa"/>
          </w:tcPr>
          <w:p w14:paraId="1580B709" w14:textId="77777777" w:rsidR="0010327E" w:rsidRPr="00C52B8D" w:rsidRDefault="0010327E" w:rsidP="0010327E">
            <w:pPr>
              <w:jc w:val="center"/>
              <w:rPr>
                <w:rFonts w:ascii="CIDFont+F5" w:hAnsi="CIDFont+F5" w:cs="CIDFont+F5"/>
                <w:lang w:val="en-IE"/>
              </w:rPr>
            </w:pPr>
          </w:p>
        </w:tc>
      </w:tr>
      <w:tr w:rsidR="00C72183" w:rsidRPr="004F7374" w14:paraId="00E1AC92" w14:textId="77777777" w:rsidTr="00C52B8D">
        <w:trPr>
          <w:trHeight w:val="236"/>
        </w:trPr>
        <w:tc>
          <w:tcPr>
            <w:tcW w:w="1781" w:type="dxa"/>
            <w:shd w:val="clear" w:color="auto" w:fill="FFE599" w:themeFill="accent4" w:themeFillTint="66"/>
          </w:tcPr>
          <w:p w14:paraId="447EC836" w14:textId="77777777" w:rsidR="0010327E" w:rsidRPr="00C52B8D" w:rsidRDefault="0010327E" w:rsidP="0010327E">
            <w:pPr>
              <w:rPr>
                <w:rFonts w:ascii="Arial" w:eastAsia="Arial" w:hAnsi="Arial" w:cs="Arial"/>
                <w:i/>
                <w:iCs/>
                <w:color w:val="000000" w:themeColor="text1"/>
                <w:sz w:val="18"/>
                <w:szCs w:val="18"/>
              </w:rPr>
            </w:pPr>
          </w:p>
        </w:tc>
        <w:tc>
          <w:tcPr>
            <w:tcW w:w="1936" w:type="dxa"/>
            <w:shd w:val="clear" w:color="auto" w:fill="FFE599" w:themeFill="accent4" w:themeFillTint="66"/>
          </w:tcPr>
          <w:p w14:paraId="4ED39CC1" w14:textId="0C974CB1" w:rsidR="0010327E" w:rsidRPr="00C52B8D" w:rsidRDefault="0010327E" w:rsidP="0010327E">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monitoring of invasive alien species</w:t>
            </w:r>
          </w:p>
        </w:tc>
        <w:tc>
          <w:tcPr>
            <w:tcW w:w="4783" w:type="dxa"/>
            <w:shd w:val="clear" w:color="auto" w:fill="auto"/>
          </w:tcPr>
          <w:p w14:paraId="2731697D" w14:textId="6DCEE5DB" w:rsidR="0010327E" w:rsidRPr="00C52B8D" w:rsidRDefault="0010327E">
            <w:pPr>
              <w:rPr>
                <w:rFonts w:ascii="CIDFont+F5" w:hAnsi="CIDFont+F5" w:cs="CIDFont+F5"/>
                <w:lang w:val="en-IE"/>
              </w:rPr>
            </w:pPr>
            <w:r w:rsidRPr="00C52B8D">
              <w:rPr>
                <w:rFonts w:ascii="CIDFont+F5" w:hAnsi="CIDFont+F5" w:cs="CIDFont+F5"/>
                <w:lang w:val="en-IE"/>
              </w:rPr>
              <w:t>Trends in abundance, temporal occurrence, and spatial distribution of non-indigenous species, particularly invasive, non-indigenous species, notably in risk areas (in relation to the main vectors and pathways of spreading of such species);</w:t>
            </w:r>
          </w:p>
        </w:tc>
        <w:tc>
          <w:tcPr>
            <w:tcW w:w="1276" w:type="dxa"/>
            <w:shd w:val="clear" w:color="auto" w:fill="auto"/>
          </w:tcPr>
          <w:p w14:paraId="2DA89DED" w14:textId="1A1CFF2F" w:rsidR="0010327E" w:rsidRPr="00C52B8D" w:rsidRDefault="0010327E" w:rsidP="0010327E">
            <w:pPr>
              <w:rPr>
                <w:rFonts w:ascii="CIDFont+F5" w:hAnsi="CIDFont+F5" w:cs="CIDFont+F5"/>
                <w:lang w:val="en-IE"/>
              </w:rPr>
            </w:pPr>
            <w:r w:rsidRPr="00C52B8D">
              <w:rPr>
                <w:rFonts w:ascii="CIDFont+F5" w:hAnsi="CIDFont+F5" w:cs="CIDFont+F5"/>
                <w:lang w:val="en-IE"/>
              </w:rPr>
              <w:t>UNEP/MAP-SPA/RAC</w:t>
            </w:r>
          </w:p>
        </w:tc>
        <w:tc>
          <w:tcPr>
            <w:tcW w:w="992" w:type="dxa"/>
            <w:shd w:val="clear" w:color="auto" w:fill="auto"/>
          </w:tcPr>
          <w:p w14:paraId="38BF6BCF" w14:textId="65766F09"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2297AE75" w14:textId="0B8E989F"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tc>
        <w:tc>
          <w:tcPr>
            <w:tcW w:w="850" w:type="dxa"/>
            <w:shd w:val="clear" w:color="auto" w:fill="auto"/>
          </w:tcPr>
          <w:p w14:paraId="7881B1E6"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300C7235"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68861B77" w14:textId="2292AFDB"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7BD8979E" w14:textId="70711C3A"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3F3D7E1C" w14:textId="3E54DBB3"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351BDFCC"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096576F8"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1491C41D"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371D52F8" w14:textId="77777777" w:rsidR="0010327E" w:rsidRPr="00C52B8D" w:rsidRDefault="0010327E" w:rsidP="0010327E">
            <w:pPr>
              <w:jc w:val="center"/>
              <w:rPr>
                <w:rFonts w:ascii="CIDFont+F5" w:hAnsi="CIDFont+F5" w:cs="CIDFont+F5"/>
                <w:lang w:val="en-IE"/>
              </w:rPr>
            </w:pPr>
          </w:p>
        </w:tc>
        <w:tc>
          <w:tcPr>
            <w:tcW w:w="2246" w:type="dxa"/>
          </w:tcPr>
          <w:p w14:paraId="7B04C40A" w14:textId="77777777" w:rsidR="0010327E" w:rsidRPr="00C52B8D" w:rsidRDefault="0010327E" w:rsidP="0010327E">
            <w:pPr>
              <w:jc w:val="center"/>
              <w:rPr>
                <w:rFonts w:ascii="CIDFont+F5" w:hAnsi="CIDFont+F5" w:cs="CIDFont+F5"/>
                <w:lang w:val="en-IE"/>
              </w:rPr>
            </w:pPr>
          </w:p>
        </w:tc>
      </w:tr>
      <w:tr w:rsidR="00C72183" w:rsidRPr="004F7374" w14:paraId="1E07BE02" w14:textId="77777777" w:rsidTr="00C52B8D">
        <w:trPr>
          <w:trHeight w:val="236"/>
        </w:trPr>
        <w:tc>
          <w:tcPr>
            <w:tcW w:w="1781" w:type="dxa"/>
            <w:shd w:val="clear" w:color="auto" w:fill="FFE599" w:themeFill="accent4" w:themeFillTint="66"/>
          </w:tcPr>
          <w:p w14:paraId="28762167"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T6.1. Reduction of pollution</w:t>
            </w:r>
          </w:p>
          <w:p w14:paraId="334D7D43" w14:textId="56EC2F41"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from excess nutrients</w:t>
            </w:r>
          </w:p>
        </w:tc>
        <w:tc>
          <w:tcPr>
            <w:tcW w:w="1936" w:type="dxa"/>
            <w:shd w:val="clear" w:color="auto" w:fill="FFE599" w:themeFill="accent4" w:themeFillTint="66"/>
          </w:tcPr>
          <w:p w14:paraId="3ECB2F82" w14:textId="4DDBF260"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levels of pollution from nitrogen</w:t>
            </w:r>
          </w:p>
        </w:tc>
        <w:tc>
          <w:tcPr>
            <w:tcW w:w="4783" w:type="dxa"/>
            <w:shd w:val="clear" w:color="auto" w:fill="auto"/>
          </w:tcPr>
          <w:p w14:paraId="793BF1BC" w14:textId="554F789C" w:rsidR="0010327E" w:rsidRPr="00C52B8D" w:rsidRDefault="0010327E" w:rsidP="0010327E">
            <w:pPr>
              <w:rPr>
                <w:rFonts w:ascii="CIDFont+F5" w:hAnsi="CIDFont+F5" w:cs="CIDFont+F5"/>
                <w:lang w:val="en-IE"/>
              </w:rPr>
            </w:pPr>
            <w:r w:rsidRPr="00C52B8D">
              <w:rPr>
                <w:rFonts w:ascii="CIDFont+F5" w:hAnsi="CIDFont+F5" w:cs="CIDFont+F5"/>
                <w:lang w:val="en-IE"/>
              </w:rPr>
              <w:t>Concentration of key nutrients in water column</w:t>
            </w:r>
          </w:p>
          <w:p w14:paraId="64D2D116" w14:textId="77777777" w:rsidR="0010327E" w:rsidRPr="00C52B8D" w:rsidRDefault="0010327E" w:rsidP="0010327E">
            <w:pPr>
              <w:rPr>
                <w:rFonts w:ascii="CIDFont+F5" w:hAnsi="CIDFont+F5" w:cs="CIDFont+F5"/>
                <w:lang w:val="en-IE"/>
              </w:rPr>
            </w:pPr>
          </w:p>
          <w:p w14:paraId="13EA6299" w14:textId="0BB5B78E" w:rsidR="0010327E" w:rsidRPr="00C52B8D" w:rsidRDefault="0010327E" w:rsidP="0010327E">
            <w:pPr>
              <w:rPr>
                <w:rFonts w:ascii="CIDFont+F5" w:hAnsi="CIDFont+F5" w:cs="CIDFont+F5"/>
                <w:lang w:val="en-IE"/>
              </w:rPr>
            </w:pPr>
            <w:r w:rsidRPr="00C52B8D">
              <w:rPr>
                <w:rFonts w:ascii="CIDFont+F5" w:hAnsi="CIDFont+F5" w:cs="CIDFont+F5"/>
                <w:lang w:val="en-IE"/>
              </w:rPr>
              <w:t>Chlorophyll-a concentration in water column</w:t>
            </w:r>
          </w:p>
        </w:tc>
        <w:tc>
          <w:tcPr>
            <w:tcW w:w="1276" w:type="dxa"/>
            <w:shd w:val="clear" w:color="auto" w:fill="auto"/>
          </w:tcPr>
          <w:p w14:paraId="21D54F4A" w14:textId="194502A7" w:rsidR="0010327E" w:rsidRPr="00C52B8D" w:rsidRDefault="0010327E" w:rsidP="0010327E">
            <w:pPr>
              <w:rPr>
                <w:rFonts w:ascii="CIDFont+F5" w:hAnsi="CIDFont+F5" w:cs="CIDFont+F5"/>
                <w:lang w:val="en-IE"/>
              </w:rPr>
            </w:pPr>
            <w:r w:rsidRPr="00C52B8D">
              <w:rPr>
                <w:rFonts w:ascii="CIDFont+F5" w:hAnsi="CIDFont+F5" w:cs="CIDFont+F5"/>
                <w:lang w:val="en-IE"/>
              </w:rPr>
              <w:t>UNEP/MAP-</w:t>
            </w:r>
            <w:proofErr w:type="spellStart"/>
            <w:r w:rsidRPr="00C52B8D">
              <w:rPr>
                <w:rFonts w:ascii="CIDFont+F5" w:hAnsi="CIDFont+F5" w:cs="CIDFont+F5"/>
                <w:lang w:val="en-IE"/>
              </w:rPr>
              <w:t>MEDPol</w:t>
            </w:r>
            <w:proofErr w:type="spellEnd"/>
          </w:p>
        </w:tc>
        <w:tc>
          <w:tcPr>
            <w:tcW w:w="992" w:type="dxa"/>
            <w:shd w:val="clear" w:color="auto" w:fill="auto"/>
          </w:tcPr>
          <w:p w14:paraId="0F4F9D35" w14:textId="4CDDE3F7"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7C4EAD20" w14:textId="777F5F0E"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tc>
        <w:tc>
          <w:tcPr>
            <w:tcW w:w="850" w:type="dxa"/>
            <w:shd w:val="clear" w:color="auto" w:fill="auto"/>
          </w:tcPr>
          <w:p w14:paraId="6C6EA49A"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7154B1A3"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592FB4B9" w14:textId="6BADA659"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1634F673" w14:textId="7FD38EA7"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08DF5A12" w14:textId="72149347"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7B8F122B"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3AB8ED37"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6371188A"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04C763DE" w14:textId="77777777" w:rsidR="0010327E" w:rsidRPr="00C52B8D" w:rsidRDefault="0010327E" w:rsidP="0010327E">
            <w:pPr>
              <w:jc w:val="center"/>
              <w:rPr>
                <w:rFonts w:ascii="CIDFont+F5" w:hAnsi="CIDFont+F5" w:cs="CIDFont+F5"/>
                <w:lang w:val="en-IE"/>
              </w:rPr>
            </w:pPr>
          </w:p>
        </w:tc>
        <w:tc>
          <w:tcPr>
            <w:tcW w:w="2246" w:type="dxa"/>
          </w:tcPr>
          <w:p w14:paraId="704EE72E" w14:textId="77777777" w:rsidR="0010327E" w:rsidRPr="00C52B8D" w:rsidRDefault="0010327E" w:rsidP="0010327E">
            <w:pPr>
              <w:jc w:val="center"/>
              <w:rPr>
                <w:rFonts w:ascii="CIDFont+F5" w:hAnsi="CIDFont+F5" w:cs="CIDFont+F5"/>
                <w:lang w:val="en-IE"/>
              </w:rPr>
            </w:pPr>
          </w:p>
        </w:tc>
      </w:tr>
      <w:tr w:rsidR="00C72183" w:rsidRPr="004F7374" w14:paraId="6D98D3FF" w14:textId="77777777" w:rsidTr="00C52B8D">
        <w:trPr>
          <w:trHeight w:val="236"/>
        </w:trPr>
        <w:tc>
          <w:tcPr>
            <w:tcW w:w="1781" w:type="dxa"/>
            <w:shd w:val="clear" w:color="auto" w:fill="FFE599" w:themeFill="accent4" w:themeFillTint="66"/>
          </w:tcPr>
          <w:p w14:paraId="189B0E08" w14:textId="77777777" w:rsidR="0010327E" w:rsidRPr="00C52B8D" w:rsidRDefault="0010327E" w:rsidP="0010327E">
            <w:pPr>
              <w:rPr>
                <w:rFonts w:ascii="Arial" w:eastAsia="Arial" w:hAnsi="Arial" w:cs="Arial"/>
                <w:i/>
                <w:iCs/>
                <w:color w:val="000000" w:themeColor="text1"/>
                <w:sz w:val="18"/>
                <w:szCs w:val="18"/>
              </w:rPr>
            </w:pPr>
          </w:p>
        </w:tc>
        <w:tc>
          <w:tcPr>
            <w:tcW w:w="1936" w:type="dxa"/>
            <w:shd w:val="clear" w:color="auto" w:fill="FFE599" w:themeFill="accent4" w:themeFillTint="66"/>
          </w:tcPr>
          <w:p w14:paraId="0F7611AA" w14:textId="2E15E75E" w:rsidR="0010327E" w:rsidRPr="00C52B8D" w:rsidRDefault="0010327E" w:rsidP="0010327E">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levels of pollution from phosphorus</w:t>
            </w:r>
          </w:p>
        </w:tc>
        <w:tc>
          <w:tcPr>
            <w:tcW w:w="4783" w:type="dxa"/>
            <w:shd w:val="clear" w:color="auto" w:fill="auto"/>
          </w:tcPr>
          <w:p w14:paraId="1449B0CF" w14:textId="77777777" w:rsidR="0010327E" w:rsidRPr="00C52B8D" w:rsidRDefault="0010327E" w:rsidP="0010327E">
            <w:pPr>
              <w:rPr>
                <w:rFonts w:ascii="CIDFont+F5" w:hAnsi="CIDFont+F5" w:cs="CIDFont+F5"/>
                <w:lang w:val="en-IE"/>
              </w:rPr>
            </w:pPr>
            <w:r w:rsidRPr="00C52B8D">
              <w:rPr>
                <w:rFonts w:ascii="CIDFont+F5" w:hAnsi="CIDFont+F5" w:cs="CIDFont+F5"/>
                <w:lang w:val="en-IE"/>
              </w:rPr>
              <w:t>Concentration of key nutrients in water column</w:t>
            </w:r>
          </w:p>
          <w:p w14:paraId="1F14E4A3" w14:textId="77777777" w:rsidR="0010327E" w:rsidRPr="00C52B8D" w:rsidRDefault="0010327E" w:rsidP="0010327E">
            <w:pPr>
              <w:rPr>
                <w:rFonts w:ascii="CIDFont+F5" w:hAnsi="CIDFont+F5" w:cs="CIDFont+F5"/>
                <w:lang w:val="en-IE"/>
              </w:rPr>
            </w:pPr>
          </w:p>
          <w:p w14:paraId="3F90688C" w14:textId="7F94150E" w:rsidR="0010327E" w:rsidRPr="00C52B8D" w:rsidRDefault="0010327E" w:rsidP="0010327E">
            <w:pPr>
              <w:rPr>
                <w:rFonts w:ascii="CIDFont+F5" w:hAnsi="CIDFont+F5" w:cs="CIDFont+F5"/>
                <w:lang w:val="en-IE"/>
              </w:rPr>
            </w:pPr>
            <w:r w:rsidRPr="00C52B8D">
              <w:rPr>
                <w:rFonts w:ascii="CIDFont+F5" w:hAnsi="CIDFont+F5" w:cs="CIDFont+F5"/>
                <w:lang w:val="en-IE"/>
              </w:rPr>
              <w:t>Chlorophyll-a concentration in water column</w:t>
            </w:r>
          </w:p>
        </w:tc>
        <w:tc>
          <w:tcPr>
            <w:tcW w:w="1276" w:type="dxa"/>
            <w:shd w:val="clear" w:color="auto" w:fill="auto"/>
          </w:tcPr>
          <w:p w14:paraId="220788C5" w14:textId="74192F7D" w:rsidR="0010327E" w:rsidRPr="00C52B8D" w:rsidRDefault="0010327E" w:rsidP="0010327E">
            <w:pPr>
              <w:rPr>
                <w:rFonts w:ascii="CIDFont+F5" w:hAnsi="CIDFont+F5" w:cs="CIDFont+F5"/>
                <w:lang w:val="en-IE"/>
              </w:rPr>
            </w:pPr>
            <w:r w:rsidRPr="00C52B8D">
              <w:rPr>
                <w:rFonts w:ascii="CIDFont+F5" w:hAnsi="CIDFont+F5" w:cs="CIDFont+F5"/>
                <w:lang w:val="en-IE"/>
              </w:rPr>
              <w:t>UNEP/MAP-</w:t>
            </w:r>
            <w:proofErr w:type="spellStart"/>
            <w:r w:rsidRPr="00C52B8D">
              <w:rPr>
                <w:rFonts w:ascii="CIDFont+F5" w:hAnsi="CIDFont+F5" w:cs="CIDFont+F5"/>
                <w:lang w:val="en-IE"/>
              </w:rPr>
              <w:t>MEDPol</w:t>
            </w:r>
            <w:proofErr w:type="spellEnd"/>
          </w:p>
        </w:tc>
        <w:tc>
          <w:tcPr>
            <w:tcW w:w="992" w:type="dxa"/>
            <w:shd w:val="clear" w:color="auto" w:fill="auto"/>
          </w:tcPr>
          <w:p w14:paraId="1616B31A" w14:textId="742E699A"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7FE1B57F" w14:textId="33961BA1"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tc>
        <w:tc>
          <w:tcPr>
            <w:tcW w:w="850" w:type="dxa"/>
            <w:shd w:val="clear" w:color="auto" w:fill="auto"/>
          </w:tcPr>
          <w:p w14:paraId="20AEAB82"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10FCCD2A"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4D5779D5" w14:textId="67F660A8"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2FE9B559" w14:textId="71E70357"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33DEF06C" w14:textId="4678198A"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0ABA37F4"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25014184"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3C3B2F6F"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45977DEE" w14:textId="77777777" w:rsidR="0010327E" w:rsidRPr="00C52B8D" w:rsidRDefault="0010327E" w:rsidP="0010327E">
            <w:pPr>
              <w:jc w:val="center"/>
              <w:rPr>
                <w:rFonts w:ascii="CIDFont+F5" w:hAnsi="CIDFont+F5" w:cs="CIDFont+F5"/>
                <w:lang w:val="en-IE"/>
              </w:rPr>
            </w:pPr>
          </w:p>
        </w:tc>
        <w:tc>
          <w:tcPr>
            <w:tcW w:w="2246" w:type="dxa"/>
          </w:tcPr>
          <w:p w14:paraId="5FC6EDAC" w14:textId="77777777" w:rsidR="0010327E" w:rsidRPr="00C52B8D" w:rsidRDefault="0010327E" w:rsidP="0010327E">
            <w:pPr>
              <w:jc w:val="center"/>
              <w:rPr>
                <w:rFonts w:ascii="CIDFont+F5" w:hAnsi="CIDFont+F5" w:cs="CIDFont+F5"/>
                <w:lang w:val="en-IE"/>
              </w:rPr>
            </w:pPr>
          </w:p>
        </w:tc>
      </w:tr>
      <w:tr w:rsidR="00C72183" w:rsidRPr="004F7374" w14:paraId="0346BFBF" w14:textId="77777777" w:rsidTr="00C52B8D">
        <w:trPr>
          <w:trHeight w:val="236"/>
        </w:trPr>
        <w:tc>
          <w:tcPr>
            <w:tcW w:w="1781" w:type="dxa"/>
            <w:shd w:val="clear" w:color="auto" w:fill="FFE599" w:themeFill="accent4" w:themeFillTint="66"/>
          </w:tcPr>
          <w:p w14:paraId="1E245623" w14:textId="77777777" w:rsidR="0010327E" w:rsidRPr="00C52B8D" w:rsidRDefault="0010327E" w:rsidP="0010327E">
            <w:pPr>
              <w:rPr>
                <w:rFonts w:ascii="Arial" w:eastAsia="Arial" w:hAnsi="Arial" w:cs="Arial"/>
                <w:i/>
                <w:iCs/>
                <w:color w:val="000000" w:themeColor="text1"/>
                <w:sz w:val="18"/>
                <w:szCs w:val="18"/>
              </w:rPr>
            </w:pPr>
          </w:p>
        </w:tc>
        <w:tc>
          <w:tcPr>
            <w:tcW w:w="1936" w:type="dxa"/>
            <w:shd w:val="clear" w:color="auto" w:fill="FFE599" w:themeFill="accent4" w:themeFillTint="66"/>
          </w:tcPr>
          <w:p w14:paraId="3EC2913C" w14:textId="77777777" w:rsidR="0010327E" w:rsidRPr="00C52B8D" w:rsidRDefault="0010327E" w:rsidP="0010327E">
            <w:pPr>
              <w:autoSpaceDE w:val="0"/>
              <w:autoSpaceDN w:val="0"/>
              <w:adjustRightInd w:val="0"/>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levels of pollution from excess</w:t>
            </w:r>
          </w:p>
          <w:p w14:paraId="73093223" w14:textId="494A7A25" w:rsidR="0010327E" w:rsidRPr="00C52B8D" w:rsidRDefault="0010327E" w:rsidP="0010327E">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pesticides</w:t>
            </w:r>
          </w:p>
        </w:tc>
        <w:tc>
          <w:tcPr>
            <w:tcW w:w="4783" w:type="dxa"/>
            <w:shd w:val="clear" w:color="auto" w:fill="auto"/>
          </w:tcPr>
          <w:p w14:paraId="42D5561C" w14:textId="78E79F50" w:rsidR="0010327E" w:rsidRPr="00C52B8D" w:rsidRDefault="0010327E" w:rsidP="0010327E">
            <w:pPr>
              <w:rPr>
                <w:rFonts w:ascii="CIDFont+F5" w:hAnsi="CIDFont+F5" w:cs="CIDFont+F5"/>
                <w:lang w:val="en-IE"/>
              </w:rPr>
            </w:pPr>
            <w:r w:rsidRPr="00C52B8D">
              <w:rPr>
                <w:rFonts w:ascii="CIDFont+F5" w:hAnsi="CIDFont+F5" w:cs="CIDFont+F5"/>
                <w:lang w:val="en-IE"/>
              </w:rPr>
              <w:t>Concentration of key harmful contaminants measured in the relevant matrix</w:t>
            </w:r>
          </w:p>
        </w:tc>
        <w:tc>
          <w:tcPr>
            <w:tcW w:w="1276" w:type="dxa"/>
            <w:shd w:val="clear" w:color="auto" w:fill="auto"/>
          </w:tcPr>
          <w:p w14:paraId="0D555182" w14:textId="55A17BCC" w:rsidR="0010327E" w:rsidRPr="00C52B8D" w:rsidRDefault="0010327E" w:rsidP="0010327E">
            <w:pPr>
              <w:rPr>
                <w:rFonts w:ascii="CIDFont+F5" w:hAnsi="CIDFont+F5" w:cs="CIDFont+F5"/>
                <w:lang w:val="en-IE"/>
              </w:rPr>
            </w:pPr>
            <w:r w:rsidRPr="00C52B8D">
              <w:rPr>
                <w:rFonts w:ascii="CIDFont+F5" w:hAnsi="CIDFont+F5" w:cs="CIDFont+F5"/>
                <w:lang w:val="en-IE"/>
              </w:rPr>
              <w:t>UNEP/MAP-</w:t>
            </w:r>
            <w:proofErr w:type="spellStart"/>
            <w:r w:rsidRPr="00C52B8D">
              <w:rPr>
                <w:rFonts w:ascii="CIDFont+F5" w:hAnsi="CIDFont+F5" w:cs="CIDFont+F5"/>
                <w:lang w:val="en-IE"/>
              </w:rPr>
              <w:t>MEDPol</w:t>
            </w:r>
            <w:proofErr w:type="spellEnd"/>
          </w:p>
        </w:tc>
        <w:tc>
          <w:tcPr>
            <w:tcW w:w="992" w:type="dxa"/>
            <w:shd w:val="clear" w:color="auto" w:fill="auto"/>
          </w:tcPr>
          <w:p w14:paraId="1D2499D5" w14:textId="2F173014"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202E3D4C" w14:textId="279C497B"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tc>
        <w:tc>
          <w:tcPr>
            <w:tcW w:w="850" w:type="dxa"/>
            <w:shd w:val="clear" w:color="auto" w:fill="auto"/>
          </w:tcPr>
          <w:p w14:paraId="31BBC1D6"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28F259F0"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7471110B" w14:textId="0B07F388"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30A7D06D" w14:textId="4B165224"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30F3C223" w14:textId="325A0F96"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126B78B5"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40026FE0"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388AC017"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3DF7F26B" w14:textId="77777777" w:rsidR="0010327E" w:rsidRPr="00C52B8D" w:rsidRDefault="0010327E" w:rsidP="0010327E">
            <w:pPr>
              <w:jc w:val="center"/>
              <w:rPr>
                <w:rFonts w:ascii="CIDFont+F5" w:hAnsi="CIDFont+F5" w:cs="CIDFont+F5"/>
                <w:lang w:val="en-IE"/>
              </w:rPr>
            </w:pPr>
          </w:p>
        </w:tc>
        <w:tc>
          <w:tcPr>
            <w:tcW w:w="2246" w:type="dxa"/>
          </w:tcPr>
          <w:p w14:paraId="148D983E" w14:textId="77777777" w:rsidR="0010327E" w:rsidRPr="00C52B8D" w:rsidRDefault="0010327E" w:rsidP="0010327E">
            <w:pPr>
              <w:autoSpaceDE w:val="0"/>
              <w:autoSpaceDN w:val="0"/>
              <w:adjustRightInd w:val="0"/>
              <w:rPr>
                <w:rFonts w:ascii="CIDFont+F5" w:hAnsi="CIDFont+F5" w:cs="CIDFont+F5"/>
                <w:lang w:val="en-IE"/>
              </w:rPr>
            </w:pPr>
            <w:r w:rsidRPr="00C52B8D">
              <w:rPr>
                <w:rFonts w:ascii="CIDFont+F5" w:hAnsi="CIDFont+F5" w:cs="CIDFont+F5"/>
                <w:lang w:val="en-IE"/>
              </w:rPr>
              <w:t>related to biota,</w:t>
            </w:r>
          </w:p>
          <w:p w14:paraId="6C1BD852" w14:textId="551578E4" w:rsidR="0010327E" w:rsidRPr="00C52B8D" w:rsidRDefault="0010327E" w:rsidP="0010327E">
            <w:pPr>
              <w:jc w:val="center"/>
              <w:rPr>
                <w:rFonts w:ascii="CIDFont+F5" w:hAnsi="CIDFont+F5" w:cs="CIDFont+F5"/>
                <w:lang w:val="en-IE"/>
              </w:rPr>
            </w:pPr>
            <w:r w:rsidRPr="00C52B8D">
              <w:rPr>
                <w:rFonts w:ascii="CIDFont+F5" w:hAnsi="CIDFont+F5" w:cs="CIDFont+F5"/>
                <w:lang w:val="en-IE"/>
              </w:rPr>
              <w:t>sediment, seawater</w:t>
            </w:r>
          </w:p>
        </w:tc>
      </w:tr>
      <w:tr w:rsidR="00C72183" w:rsidRPr="004F7374" w14:paraId="0B3D1336" w14:textId="77777777" w:rsidTr="00C52B8D">
        <w:trPr>
          <w:trHeight w:val="236"/>
        </w:trPr>
        <w:tc>
          <w:tcPr>
            <w:tcW w:w="1781" w:type="dxa"/>
            <w:shd w:val="clear" w:color="auto" w:fill="FFE599" w:themeFill="accent4" w:themeFillTint="66"/>
          </w:tcPr>
          <w:p w14:paraId="34B71F65" w14:textId="77777777" w:rsidR="0010327E" w:rsidRPr="00C52B8D" w:rsidRDefault="0010327E" w:rsidP="0010327E">
            <w:pPr>
              <w:rPr>
                <w:rFonts w:ascii="Arial" w:eastAsia="Arial" w:hAnsi="Arial" w:cs="Arial"/>
                <w:i/>
                <w:iCs/>
                <w:color w:val="000000" w:themeColor="text1"/>
                <w:sz w:val="18"/>
                <w:szCs w:val="18"/>
              </w:rPr>
            </w:pPr>
          </w:p>
        </w:tc>
        <w:tc>
          <w:tcPr>
            <w:tcW w:w="1936" w:type="dxa"/>
            <w:shd w:val="clear" w:color="auto" w:fill="FFE599" w:themeFill="accent4" w:themeFillTint="66"/>
          </w:tcPr>
          <w:p w14:paraId="629DDD01" w14:textId="77777777" w:rsidR="0010327E" w:rsidRPr="00C52B8D" w:rsidRDefault="0010327E" w:rsidP="0010327E">
            <w:pPr>
              <w:autoSpaceDE w:val="0"/>
              <w:autoSpaceDN w:val="0"/>
              <w:adjustRightInd w:val="0"/>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levels of pollution from excess other</w:t>
            </w:r>
          </w:p>
          <w:p w14:paraId="703C35F0" w14:textId="5D3456B0" w:rsidR="0010327E" w:rsidRPr="00C52B8D" w:rsidRDefault="0010327E" w:rsidP="0010327E">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biocides</w:t>
            </w:r>
          </w:p>
        </w:tc>
        <w:tc>
          <w:tcPr>
            <w:tcW w:w="4783" w:type="dxa"/>
            <w:shd w:val="clear" w:color="auto" w:fill="auto"/>
          </w:tcPr>
          <w:p w14:paraId="50EE26A2" w14:textId="2B865CF8" w:rsidR="0010327E" w:rsidRPr="00C52B8D" w:rsidRDefault="0010327E" w:rsidP="0010327E">
            <w:pPr>
              <w:rPr>
                <w:rFonts w:ascii="CIDFont+F5" w:hAnsi="CIDFont+F5" w:cs="CIDFont+F5"/>
                <w:lang w:val="en-IE"/>
              </w:rPr>
            </w:pPr>
            <w:r w:rsidRPr="00C52B8D">
              <w:rPr>
                <w:rFonts w:ascii="CIDFont+F5" w:hAnsi="CIDFont+F5" w:cs="CIDFont+F5"/>
                <w:lang w:val="en-IE"/>
              </w:rPr>
              <w:t>Concentration of key harmful contaminants measured in the relevant matrix</w:t>
            </w:r>
          </w:p>
        </w:tc>
        <w:tc>
          <w:tcPr>
            <w:tcW w:w="1276" w:type="dxa"/>
            <w:shd w:val="clear" w:color="auto" w:fill="auto"/>
          </w:tcPr>
          <w:p w14:paraId="5B4CE4CC" w14:textId="5CA9728E" w:rsidR="0010327E" w:rsidRPr="00C52B8D" w:rsidRDefault="0010327E" w:rsidP="0010327E">
            <w:pPr>
              <w:rPr>
                <w:rFonts w:ascii="CIDFont+F5" w:hAnsi="CIDFont+F5" w:cs="CIDFont+F5"/>
                <w:lang w:val="en-IE"/>
              </w:rPr>
            </w:pPr>
            <w:r w:rsidRPr="00C52B8D">
              <w:rPr>
                <w:rFonts w:ascii="CIDFont+F5" w:hAnsi="CIDFont+F5" w:cs="CIDFont+F5"/>
                <w:lang w:val="en-IE"/>
              </w:rPr>
              <w:t>UNEP/MAP-</w:t>
            </w:r>
            <w:proofErr w:type="spellStart"/>
            <w:r w:rsidRPr="00C52B8D">
              <w:rPr>
                <w:rFonts w:ascii="CIDFont+F5" w:hAnsi="CIDFont+F5" w:cs="CIDFont+F5"/>
                <w:lang w:val="en-IE"/>
              </w:rPr>
              <w:t>MEDPol</w:t>
            </w:r>
            <w:proofErr w:type="spellEnd"/>
          </w:p>
        </w:tc>
        <w:tc>
          <w:tcPr>
            <w:tcW w:w="992" w:type="dxa"/>
            <w:shd w:val="clear" w:color="auto" w:fill="auto"/>
          </w:tcPr>
          <w:p w14:paraId="2FF25F0C" w14:textId="6B9C90F8"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00350948" w14:textId="70725CB2"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tc>
        <w:tc>
          <w:tcPr>
            <w:tcW w:w="850" w:type="dxa"/>
            <w:shd w:val="clear" w:color="auto" w:fill="auto"/>
          </w:tcPr>
          <w:p w14:paraId="6E5B1A5D"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0DB1D24C"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79DD577E" w14:textId="380F4BCF"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3B727996" w14:textId="3DDC1EF0"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31AF4270" w14:textId="409BB5C1"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2B949F73"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7FB5D3AB"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7D863F9A"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2242FA26" w14:textId="77777777" w:rsidR="0010327E" w:rsidRPr="00C52B8D" w:rsidRDefault="0010327E" w:rsidP="0010327E">
            <w:pPr>
              <w:jc w:val="center"/>
              <w:rPr>
                <w:rFonts w:ascii="CIDFont+F5" w:hAnsi="CIDFont+F5" w:cs="CIDFont+F5"/>
                <w:lang w:val="en-IE"/>
              </w:rPr>
            </w:pPr>
          </w:p>
        </w:tc>
        <w:tc>
          <w:tcPr>
            <w:tcW w:w="2246" w:type="dxa"/>
          </w:tcPr>
          <w:p w14:paraId="2BE1CB71" w14:textId="77777777" w:rsidR="0010327E" w:rsidRPr="00C52B8D" w:rsidRDefault="0010327E" w:rsidP="0010327E">
            <w:pPr>
              <w:autoSpaceDE w:val="0"/>
              <w:autoSpaceDN w:val="0"/>
              <w:adjustRightInd w:val="0"/>
              <w:rPr>
                <w:rFonts w:ascii="CIDFont+F5" w:hAnsi="CIDFont+F5" w:cs="CIDFont+F5"/>
                <w:lang w:val="en-IE"/>
              </w:rPr>
            </w:pPr>
            <w:r w:rsidRPr="00C52B8D">
              <w:rPr>
                <w:rFonts w:ascii="CIDFont+F5" w:hAnsi="CIDFont+F5" w:cs="CIDFont+F5"/>
                <w:lang w:val="en-IE"/>
              </w:rPr>
              <w:t>related to biota,</w:t>
            </w:r>
          </w:p>
          <w:p w14:paraId="7E833960" w14:textId="0643ADB8" w:rsidR="0010327E" w:rsidRPr="00C52B8D" w:rsidRDefault="0010327E" w:rsidP="0010327E">
            <w:pPr>
              <w:jc w:val="center"/>
              <w:rPr>
                <w:rFonts w:ascii="CIDFont+F5" w:hAnsi="CIDFont+F5" w:cs="CIDFont+F5"/>
                <w:lang w:val="en-IE"/>
              </w:rPr>
            </w:pPr>
            <w:r w:rsidRPr="00C52B8D">
              <w:rPr>
                <w:rFonts w:ascii="CIDFont+F5" w:hAnsi="CIDFont+F5" w:cs="CIDFont+F5"/>
                <w:lang w:val="en-IE"/>
              </w:rPr>
              <w:t>sediment, seawater</w:t>
            </w:r>
          </w:p>
        </w:tc>
      </w:tr>
      <w:tr w:rsidR="00C72183" w:rsidRPr="004F7374" w14:paraId="5C441A49" w14:textId="77777777" w:rsidTr="00C52B8D">
        <w:trPr>
          <w:trHeight w:val="236"/>
        </w:trPr>
        <w:tc>
          <w:tcPr>
            <w:tcW w:w="1781" w:type="dxa"/>
            <w:shd w:val="clear" w:color="auto" w:fill="FFE599" w:themeFill="accent4" w:themeFillTint="66"/>
          </w:tcPr>
          <w:p w14:paraId="71FA2B49"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T6.3. Reduction of pollution</w:t>
            </w:r>
          </w:p>
          <w:p w14:paraId="12A38BD9" w14:textId="255B860F"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from plastic</w:t>
            </w:r>
          </w:p>
        </w:tc>
        <w:tc>
          <w:tcPr>
            <w:tcW w:w="1936" w:type="dxa"/>
            <w:shd w:val="clear" w:color="auto" w:fill="FFE599" w:themeFill="accent4" w:themeFillTint="66"/>
          </w:tcPr>
          <w:p w14:paraId="2738C685" w14:textId="5E2E574D"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levels of pollution with marine plastic</w:t>
            </w:r>
          </w:p>
        </w:tc>
        <w:tc>
          <w:tcPr>
            <w:tcW w:w="4783" w:type="dxa"/>
            <w:shd w:val="clear" w:color="auto" w:fill="auto"/>
          </w:tcPr>
          <w:p w14:paraId="729EDAA6" w14:textId="77777777" w:rsidR="0010327E" w:rsidRPr="00C52B8D" w:rsidRDefault="0010327E" w:rsidP="0010327E">
            <w:pPr>
              <w:rPr>
                <w:rFonts w:ascii="CIDFont+F5" w:hAnsi="CIDFont+F5" w:cs="CIDFont+F5"/>
                <w:lang w:val="en-IE"/>
              </w:rPr>
            </w:pPr>
            <w:r w:rsidRPr="00C52B8D">
              <w:rPr>
                <w:rFonts w:ascii="CIDFont+F5" w:hAnsi="CIDFont+F5" w:cs="CIDFont+F5"/>
                <w:lang w:val="en-IE"/>
              </w:rPr>
              <w:t>Trends in the amount of litter washed ashore and/or deposited on coastlines</w:t>
            </w:r>
          </w:p>
          <w:p w14:paraId="00BAC6DA" w14:textId="77777777" w:rsidR="0010327E" w:rsidRPr="00C52B8D" w:rsidRDefault="0010327E" w:rsidP="0010327E">
            <w:pPr>
              <w:rPr>
                <w:rFonts w:ascii="CIDFont+F5" w:hAnsi="CIDFont+F5" w:cs="CIDFont+F5"/>
                <w:lang w:val="en-IE"/>
              </w:rPr>
            </w:pPr>
          </w:p>
          <w:p w14:paraId="2978EAED" w14:textId="1F458E8D" w:rsidR="0010327E" w:rsidRPr="00C52B8D" w:rsidRDefault="0010327E" w:rsidP="0010327E">
            <w:pPr>
              <w:rPr>
                <w:rFonts w:ascii="CIDFont+F5" w:hAnsi="CIDFont+F5" w:cs="CIDFont+F5"/>
                <w:lang w:val="en-IE"/>
              </w:rPr>
            </w:pPr>
            <w:r w:rsidRPr="00C52B8D">
              <w:rPr>
                <w:rFonts w:ascii="CIDFont+F5" w:hAnsi="CIDFont+F5" w:cs="CIDFont+F5"/>
                <w:lang w:val="en-IE"/>
              </w:rPr>
              <w:t>Trends in the amount of litter in the water column including microplastics and on the seafloor</w:t>
            </w:r>
          </w:p>
          <w:p w14:paraId="4A7A81A1" w14:textId="58CBCAA0" w:rsidR="0010327E" w:rsidRPr="00C52B8D" w:rsidRDefault="0010327E" w:rsidP="0010327E">
            <w:pPr>
              <w:rPr>
                <w:rFonts w:ascii="CIDFont+F5" w:hAnsi="CIDFont+F5" w:cs="CIDFont+F5"/>
                <w:lang w:val="en-IE"/>
              </w:rPr>
            </w:pPr>
          </w:p>
          <w:p w14:paraId="71BD2521" w14:textId="77777777" w:rsidR="0010327E" w:rsidRPr="00C52B8D" w:rsidRDefault="0010327E" w:rsidP="0010327E">
            <w:pPr>
              <w:autoSpaceDE w:val="0"/>
              <w:autoSpaceDN w:val="0"/>
              <w:adjustRightInd w:val="0"/>
              <w:rPr>
                <w:rFonts w:ascii="CIDFont+F5" w:hAnsi="CIDFont+F5" w:cs="CIDFont+F5"/>
                <w:lang w:val="en-IE"/>
              </w:rPr>
            </w:pPr>
            <w:r w:rsidRPr="00C52B8D">
              <w:rPr>
                <w:rFonts w:ascii="CIDFont+F5" w:hAnsi="CIDFont+F5" w:cs="CIDFont+F5"/>
                <w:lang w:val="en-IE"/>
              </w:rPr>
              <w:t>Candidate Indicator: Trends in the amount of litter ingested by or entangling marine organisms focusing</w:t>
            </w:r>
          </w:p>
          <w:p w14:paraId="1D294913" w14:textId="00464573" w:rsidR="0010327E" w:rsidRPr="00C52B8D" w:rsidRDefault="0010327E" w:rsidP="0010327E">
            <w:pPr>
              <w:rPr>
                <w:rFonts w:ascii="CIDFont+F5" w:hAnsi="CIDFont+F5" w:cs="CIDFont+F5"/>
                <w:lang w:val="en-IE"/>
              </w:rPr>
            </w:pPr>
            <w:r w:rsidRPr="00C52B8D">
              <w:rPr>
                <w:rFonts w:ascii="CIDFont+F5" w:hAnsi="CIDFont+F5" w:cs="CIDFont+F5"/>
                <w:lang w:val="en-IE"/>
              </w:rPr>
              <w:t>on selected mammals, marine birds and marine turtles</w:t>
            </w:r>
          </w:p>
          <w:p w14:paraId="11DB278A" w14:textId="77777777" w:rsidR="0010327E" w:rsidRPr="00C52B8D" w:rsidRDefault="0010327E" w:rsidP="0010327E">
            <w:pPr>
              <w:rPr>
                <w:rFonts w:ascii="CIDFont+F5" w:hAnsi="CIDFont+F5" w:cs="CIDFont+F5"/>
                <w:lang w:val="en-IE"/>
              </w:rPr>
            </w:pPr>
          </w:p>
          <w:p w14:paraId="4824A91E" w14:textId="1ED94FE8" w:rsidR="0010327E" w:rsidRPr="00C52B8D" w:rsidRDefault="0010327E" w:rsidP="0010327E">
            <w:pPr>
              <w:rPr>
                <w:rFonts w:ascii="CIDFont+F5" w:hAnsi="CIDFont+F5" w:cs="CIDFont+F5"/>
                <w:lang w:val="en-IE"/>
              </w:rPr>
            </w:pPr>
          </w:p>
        </w:tc>
        <w:tc>
          <w:tcPr>
            <w:tcW w:w="1276" w:type="dxa"/>
            <w:shd w:val="clear" w:color="auto" w:fill="auto"/>
          </w:tcPr>
          <w:p w14:paraId="4178C4B5" w14:textId="7302A654" w:rsidR="0010327E" w:rsidRPr="00C52B8D" w:rsidRDefault="0010327E" w:rsidP="0010327E">
            <w:pPr>
              <w:rPr>
                <w:rFonts w:ascii="CIDFont+F5" w:hAnsi="CIDFont+F5" w:cs="CIDFont+F5"/>
                <w:lang w:val="en-IE"/>
              </w:rPr>
            </w:pPr>
            <w:r w:rsidRPr="00C52B8D">
              <w:rPr>
                <w:rFonts w:ascii="CIDFont+F5" w:hAnsi="CIDFont+F5" w:cs="CIDFont+F5"/>
                <w:lang w:val="en-IE"/>
              </w:rPr>
              <w:t>UNEP/MAP-</w:t>
            </w:r>
            <w:proofErr w:type="spellStart"/>
            <w:r w:rsidRPr="00C52B8D">
              <w:rPr>
                <w:rFonts w:ascii="CIDFont+F5" w:hAnsi="CIDFont+F5" w:cs="CIDFont+F5"/>
                <w:lang w:val="en-IE"/>
              </w:rPr>
              <w:t>MEDPol</w:t>
            </w:r>
            <w:proofErr w:type="spellEnd"/>
          </w:p>
        </w:tc>
        <w:tc>
          <w:tcPr>
            <w:tcW w:w="992" w:type="dxa"/>
            <w:shd w:val="clear" w:color="auto" w:fill="auto"/>
          </w:tcPr>
          <w:p w14:paraId="236E3FEC"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p w14:paraId="5A4AF1ED" w14:textId="77777777" w:rsidR="0010327E" w:rsidRPr="00C52B8D" w:rsidRDefault="0010327E" w:rsidP="0010327E">
            <w:pPr>
              <w:jc w:val="center"/>
              <w:rPr>
                <w:rFonts w:ascii="CIDFont+F5" w:hAnsi="CIDFont+F5" w:cs="CIDFont+F5"/>
                <w:lang w:val="en-IE"/>
              </w:rPr>
            </w:pPr>
          </w:p>
          <w:p w14:paraId="353FFDBA" w14:textId="77777777" w:rsidR="0010327E" w:rsidRPr="00C52B8D" w:rsidRDefault="0010327E" w:rsidP="0010327E">
            <w:pPr>
              <w:jc w:val="center"/>
              <w:rPr>
                <w:rFonts w:ascii="CIDFont+F5" w:hAnsi="CIDFont+F5" w:cs="CIDFont+F5"/>
                <w:lang w:val="en-IE"/>
              </w:rPr>
            </w:pPr>
          </w:p>
          <w:p w14:paraId="5181A90D" w14:textId="77777777" w:rsidR="0010327E" w:rsidRPr="00C52B8D" w:rsidRDefault="0010327E" w:rsidP="0010327E">
            <w:pPr>
              <w:jc w:val="center"/>
              <w:rPr>
                <w:rFonts w:ascii="CIDFont+F5" w:hAnsi="CIDFont+F5" w:cs="CIDFont+F5"/>
                <w:lang w:val="en-IE"/>
              </w:rPr>
            </w:pPr>
          </w:p>
          <w:p w14:paraId="74CCCB68" w14:textId="77777777" w:rsidR="0010327E" w:rsidRPr="00C52B8D" w:rsidRDefault="0010327E" w:rsidP="0010327E">
            <w:pPr>
              <w:jc w:val="center"/>
              <w:rPr>
                <w:rFonts w:ascii="CIDFont+F5" w:hAnsi="CIDFont+F5" w:cs="CIDFont+F5"/>
                <w:lang w:val="en-IE"/>
              </w:rPr>
            </w:pPr>
          </w:p>
          <w:p w14:paraId="0F09918A" w14:textId="77777777" w:rsidR="0010327E" w:rsidRPr="00C52B8D" w:rsidRDefault="0010327E" w:rsidP="0010327E">
            <w:pPr>
              <w:jc w:val="center"/>
              <w:rPr>
                <w:rFonts w:ascii="CIDFont+F5" w:hAnsi="CIDFont+F5" w:cs="CIDFont+F5"/>
                <w:lang w:val="en-IE"/>
              </w:rPr>
            </w:pPr>
          </w:p>
          <w:p w14:paraId="76A7DA72" w14:textId="77777777" w:rsidR="0010327E" w:rsidRPr="00C52B8D" w:rsidRDefault="0010327E" w:rsidP="0010327E">
            <w:pPr>
              <w:jc w:val="center"/>
              <w:rPr>
                <w:rFonts w:ascii="CIDFont+F5" w:hAnsi="CIDFont+F5" w:cs="CIDFont+F5"/>
                <w:lang w:val="en-IE"/>
              </w:rPr>
            </w:pPr>
          </w:p>
          <w:p w14:paraId="281A4814" w14:textId="77777777" w:rsidR="0010327E" w:rsidRPr="00C52B8D" w:rsidRDefault="0010327E" w:rsidP="0010327E">
            <w:pPr>
              <w:jc w:val="center"/>
              <w:rPr>
                <w:rFonts w:ascii="CIDFont+F5" w:hAnsi="CIDFont+F5" w:cs="CIDFont+F5"/>
                <w:lang w:val="en-IE"/>
              </w:rPr>
            </w:pPr>
          </w:p>
          <w:p w14:paraId="62AB7ED2" w14:textId="77777777" w:rsidR="0010327E" w:rsidRPr="00C52B8D" w:rsidRDefault="0010327E" w:rsidP="0010327E">
            <w:pPr>
              <w:jc w:val="center"/>
              <w:rPr>
                <w:rFonts w:ascii="CIDFont+F5" w:hAnsi="CIDFont+F5" w:cs="CIDFont+F5"/>
                <w:lang w:val="en-IE"/>
              </w:rPr>
            </w:pPr>
          </w:p>
          <w:p w14:paraId="26035027" w14:textId="77777777" w:rsidR="0010327E" w:rsidRPr="00C52B8D" w:rsidRDefault="0010327E" w:rsidP="0010327E">
            <w:pPr>
              <w:jc w:val="center"/>
              <w:rPr>
                <w:rFonts w:ascii="CIDFont+F5" w:hAnsi="CIDFont+F5" w:cs="CIDFont+F5"/>
                <w:lang w:val="en-IE"/>
              </w:rPr>
            </w:pPr>
          </w:p>
          <w:p w14:paraId="2EA35E4B" w14:textId="77777777" w:rsidR="0010327E" w:rsidRPr="00C52B8D" w:rsidRDefault="0010327E" w:rsidP="0010327E">
            <w:pPr>
              <w:jc w:val="center"/>
              <w:rPr>
                <w:rFonts w:ascii="CIDFont+F5" w:hAnsi="CIDFont+F5" w:cs="CIDFont+F5"/>
                <w:lang w:val="en-IE"/>
              </w:rPr>
            </w:pPr>
          </w:p>
          <w:p w14:paraId="5FCECA3A" w14:textId="77777777" w:rsidR="0010327E" w:rsidRPr="00C52B8D" w:rsidRDefault="0010327E" w:rsidP="0010327E">
            <w:pPr>
              <w:jc w:val="center"/>
              <w:rPr>
                <w:rFonts w:ascii="CIDFont+F5" w:hAnsi="CIDFont+F5" w:cs="CIDFont+F5"/>
                <w:lang w:val="en-IE"/>
              </w:rPr>
            </w:pPr>
          </w:p>
          <w:p w14:paraId="42087545" w14:textId="77777777" w:rsidR="0010327E" w:rsidRPr="00C52B8D" w:rsidRDefault="0010327E" w:rsidP="0010327E">
            <w:pPr>
              <w:jc w:val="center"/>
              <w:rPr>
                <w:rFonts w:ascii="CIDFont+F5" w:hAnsi="CIDFont+F5" w:cs="CIDFont+F5"/>
                <w:lang w:val="en-IE"/>
              </w:rPr>
            </w:pPr>
          </w:p>
          <w:p w14:paraId="450BCB1A" w14:textId="77777777" w:rsidR="0010327E" w:rsidRPr="00C52B8D" w:rsidRDefault="0010327E" w:rsidP="0010327E">
            <w:pPr>
              <w:jc w:val="center"/>
              <w:rPr>
                <w:rFonts w:ascii="CIDFont+F5" w:hAnsi="CIDFont+F5" w:cs="CIDFont+F5"/>
                <w:lang w:val="en-IE"/>
              </w:rPr>
            </w:pPr>
          </w:p>
          <w:p w14:paraId="4B41385B" w14:textId="77777777" w:rsidR="0010327E" w:rsidRPr="00C52B8D" w:rsidRDefault="0010327E" w:rsidP="0010327E">
            <w:pPr>
              <w:jc w:val="center"/>
              <w:rPr>
                <w:rFonts w:ascii="CIDFont+F5" w:hAnsi="CIDFont+F5" w:cs="CIDFont+F5"/>
                <w:lang w:val="en-IE"/>
              </w:rPr>
            </w:pPr>
          </w:p>
          <w:p w14:paraId="692A718C" w14:textId="77777777" w:rsidR="0010327E" w:rsidRPr="00C52B8D" w:rsidRDefault="0010327E" w:rsidP="0010327E">
            <w:pPr>
              <w:jc w:val="center"/>
              <w:rPr>
                <w:rFonts w:ascii="CIDFont+F5" w:hAnsi="CIDFont+F5" w:cs="CIDFont+F5"/>
                <w:lang w:val="en-IE"/>
              </w:rPr>
            </w:pPr>
          </w:p>
          <w:p w14:paraId="511F214E" w14:textId="1C530810"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3" w:type="dxa"/>
            <w:shd w:val="clear" w:color="auto" w:fill="auto"/>
          </w:tcPr>
          <w:p w14:paraId="03A68ADD"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p w14:paraId="10E0A159" w14:textId="77777777" w:rsidR="0010327E" w:rsidRPr="00C52B8D" w:rsidRDefault="0010327E" w:rsidP="0010327E">
            <w:pPr>
              <w:jc w:val="center"/>
              <w:rPr>
                <w:rFonts w:ascii="CIDFont+F5" w:hAnsi="CIDFont+F5" w:cs="CIDFont+F5"/>
                <w:lang w:val="en-IE"/>
              </w:rPr>
            </w:pPr>
          </w:p>
          <w:p w14:paraId="0A6B7FC2" w14:textId="77777777" w:rsidR="0010327E" w:rsidRPr="00C52B8D" w:rsidRDefault="0010327E" w:rsidP="0010327E">
            <w:pPr>
              <w:jc w:val="center"/>
              <w:rPr>
                <w:rFonts w:ascii="CIDFont+F5" w:hAnsi="CIDFont+F5" w:cs="CIDFont+F5"/>
                <w:lang w:val="en-IE"/>
              </w:rPr>
            </w:pPr>
          </w:p>
          <w:p w14:paraId="79AE7FD5" w14:textId="77777777" w:rsidR="0010327E" w:rsidRPr="00C52B8D" w:rsidRDefault="0010327E" w:rsidP="0010327E">
            <w:pPr>
              <w:jc w:val="center"/>
              <w:rPr>
                <w:rFonts w:ascii="CIDFont+F5" w:hAnsi="CIDFont+F5" w:cs="CIDFont+F5"/>
                <w:lang w:val="en-IE"/>
              </w:rPr>
            </w:pPr>
          </w:p>
          <w:p w14:paraId="45C1C8F1" w14:textId="77777777" w:rsidR="0010327E" w:rsidRPr="00C52B8D" w:rsidRDefault="0010327E" w:rsidP="0010327E">
            <w:pPr>
              <w:jc w:val="center"/>
              <w:rPr>
                <w:rFonts w:ascii="CIDFont+F5" w:hAnsi="CIDFont+F5" w:cs="CIDFont+F5"/>
                <w:lang w:val="en-IE"/>
              </w:rPr>
            </w:pPr>
          </w:p>
          <w:p w14:paraId="4BD6CE19" w14:textId="77777777" w:rsidR="0010327E" w:rsidRPr="00C52B8D" w:rsidRDefault="0010327E" w:rsidP="0010327E">
            <w:pPr>
              <w:jc w:val="center"/>
              <w:rPr>
                <w:rFonts w:ascii="CIDFont+F5" w:hAnsi="CIDFont+F5" w:cs="CIDFont+F5"/>
                <w:lang w:val="en-IE"/>
              </w:rPr>
            </w:pPr>
          </w:p>
          <w:p w14:paraId="3B6DFAEE" w14:textId="77777777" w:rsidR="0010327E" w:rsidRPr="00C52B8D" w:rsidRDefault="0010327E" w:rsidP="0010327E">
            <w:pPr>
              <w:jc w:val="center"/>
              <w:rPr>
                <w:rFonts w:ascii="CIDFont+F5" w:hAnsi="CIDFont+F5" w:cs="CIDFont+F5"/>
                <w:lang w:val="en-IE"/>
              </w:rPr>
            </w:pPr>
          </w:p>
          <w:p w14:paraId="11E226A3" w14:textId="77777777" w:rsidR="0010327E" w:rsidRPr="00C52B8D" w:rsidRDefault="0010327E" w:rsidP="0010327E">
            <w:pPr>
              <w:jc w:val="center"/>
              <w:rPr>
                <w:rFonts w:ascii="CIDFont+F5" w:hAnsi="CIDFont+F5" w:cs="CIDFont+F5"/>
                <w:lang w:val="en-IE"/>
              </w:rPr>
            </w:pPr>
          </w:p>
          <w:p w14:paraId="562420E9" w14:textId="77777777" w:rsidR="0010327E" w:rsidRPr="00C52B8D" w:rsidRDefault="0010327E" w:rsidP="0010327E">
            <w:pPr>
              <w:jc w:val="center"/>
              <w:rPr>
                <w:rFonts w:ascii="CIDFont+F5" w:hAnsi="CIDFont+F5" w:cs="CIDFont+F5"/>
                <w:lang w:val="en-IE"/>
              </w:rPr>
            </w:pPr>
          </w:p>
          <w:p w14:paraId="415AD189" w14:textId="77777777" w:rsidR="0010327E" w:rsidRPr="00C52B8D" w:rsidRDefault="0010327E" w:rsidP="0010327E">
            <w:pPr>
              <w:jc w:val="center"/>
              <w:rPr>
                <w:rFonts w:ascii="CIDFont+F5" w:hAnsi="CIDFont+F5" w:cs="CIDFont+F5"/>
                <w:lang w:val="en-IE"/>
              </w:rPr>
            </w:pPr>
          </w:p>
          <w:p w14:paraId="3859506B" w14:textId="77777777" w:rsidR="0010327E" w:rsidRPr="00C52B8D" w:rsidRDefault="0010327E" w:rsidP="0010327E">
            <w:pPr>
              <w:jc w:val="center"/>
              <w:rPr>
                <w:rFonts w:ascii="CIDFont+F5" w:hAnsi="CIDFont+F5" w:cs="CIDFont+F5"/>
                <w:lang w:val="en-IE"/>
              </w:rPr>
            </w:pPr>
          </w:p>
          <w:p w14:paraId="1D0B9A29" w14:textId="77777777" w:rsidR="0010327E" w:rsidRPr="00C52B8D" w:rsidRDefault="0010327E" w:rsidP="0010327E">
            <w:pPr>
              <w:jc w:val="center"/>
              <w:rPr>
                <w:rFonts w:ascii="CIDFont+F5" w:hAnsi="CIDFont+F5" w:cs="CIDFont+F5"/>
                <w:lang w:val="en-IE"/>
              </w:rPr>
            </w:pPr>
          </w:p>
          <w:p w14:paraId="058EA51F" w14:textId="77777777" w:rsidR="0010327E" w:rsidRPr="00C52B8D" w:rsidRDefault="0010327E" w:rsidP="0010327E">
            <w:pPr>
              <w:jc w:val="center"/>
              <w:rPr>
                <w:rFonts w:ascii="CIDFont+F5" w:hAnsi="CIDFont+F5" w:cs="CIDFont+F5"/>
                <w:lang w:val="en-IE"/>
              </w:rPr>
            </w:pPr>
          </w:p>
          <w:p w14:paraId="4C95BAFA" w14:textId="77777777" w:rsidR="0010327E" w:rsidRPr="00C52B8D" w:rsidRDefault="0010327E" w:rsidP="0010327E">
            <w:pPr>
              <w:jc w:val="center"/>
              <w:rPr>
                <w:rFonts w:ascii="CIDFont+F5" w:hAnsi="CIDFont+F5" w:cs="CIDFont+F5"/>
                <w:lang w:val="en-IE"/>
              </w:rPr>
            </w:pPr>
          </w:p>
          <w:p w14:paraId="668D1ACC" w14:textId="77777777" w:rsidR="0010327E" w:rsidRPr="00C52B8D" w:rsidRDefault="0010327E" w:rsidP="0010327E">
            <w:pPr>
              <w:jc w:val="center"/>
              <w:rPr>
                <w:rFonts w:ascii="CIDFont+F5" w:hAnsi="CIDFont+F5" w:cs="CIDFont+F5"/>
                <w:lang w:val="en-IE"/>
              </w:rPr>
            </w:pPr>
          </w:p>
          <w:p w14:paraId="05610799" w14:textId="77777777" w:rsidR="0010327E" w:rsidRPr="00C52B8D" w:rsidRDefault="0010327E" w:rsidP="0010327E">
            <w:pPr>
              <w:jc w:val="center"/>
              <w:rPr>
                <w:rFonts w:ascii="CIDFont+F5" w:hAnsi="CIDFont+F5" w:cs="CIDFont+F5"/>
                <w:lang w:val="en-IE"/>
              </w:rPr>
            </w:pPr>
          </w:p>
          <w:p w14:paraId="324D871A" w14:textId="766D1CD8" w:rsidR="0010327E" w:rsidRPr="00C52B8D" w:rsidRDefault="0010327E" w:rsidP="0010327E">
            <w:pPr>
              <w:jc w:val="center"/>
              <w:rPr>
                <w:rFonts w:ascii="CIDFont+F5" w:hAnsi="CIDFont+F5" w:cs="CIDFont+F5"/>
                <w:lang w:val="en-IE"/>
              </w:rPr>
            </w:pPr>
            <w:r w:rsidRPr="00C52B8D">
              <w:rPr>
                <w:rFonts w:ascii="CIDFont+F5" w:hAnsi="CIDFont+F5" w:cs="CIDFont+F5"/>
                <w:lang w:val="en-IE"/>
              </w:rPr>
              <w:t>?</w:t>
            </w:r>
          </w:p>
        </w:tc>
        <w:tc>
          <w:tcPr>
            <w:tcW w:w="850" w:type="dxa"/>
            <w:shd w:val="clear" w:color="auto" w:fill="auto"/>
          </w:tcPr>
          <w:p w14:paraId="0C26E430"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6344BB26"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5ECC7E50" w14:textId="4B0CCFD7"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6616B746" w14:textId="458E531B"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1081EE12" w14:textId="00171126"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6396E2C2"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2E860B7D"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67737A2C"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5422D9ED" w14:textId="77777777" w:rsidR="0010327E" w:rsidRPr="00C52B8D" w:rsidRDefault="0010327E" w:rsidP="0010327E">
            <w:pPr>
              <w:jc w:val="center"/>
              <w:rPr>
                <w:rFonts w:ascii="CIDFont+F5" w:hAnsi="CIDFont+F5" w:cs="CIDFont+F5"/>
                <w:lang w:val="en-IE"/>
              </w:rPr>
            </w:pPr>
          </w:p>
        </w:tc>
        <w:tc>
          <w:tcPr>
            <w:tcW w:w="2246" w:type="dxa"/>
          </w:tcPr>
          <w:p w14:paraId="2388FDC5" w14:textId="77777777" w:rsidR="0010327E" w:rsidRPr="00C52B8D" w:rsidRDefault="0010327E" w:rsidP="0010327E">
            <w:pPr>
              <w:autoSpaceDE w:val="0"/>
              <w:autoSpaceDN w:val="0"/>
              <w:adjustRightInd w:val="0"/>
              <w:rPr>
                <w:rFonts w:ascii="CIDFont+F5" w:hAnsi="CIDFont+F5" w:cs="CIDFont+F5"/>
                <w:lang w:val="en-IE"/>
              </w:rPr>
            </w:pPr>
            <w:r w:rsidRPr="00C52B8D">
              <w:rPr>
                <w:rFonts w:ascii="CIDFont+F5" w:hAnsi="CIDFont+F5" w:cs="CIDFont+F5"/>
                <w:lang w:val="en-IE"/>
              </w:rPr>
              <w:t>including analysis of its</w:t>
            </w:r>
          </w:p>
          <w:p w14:paraId="580F412C" w14:textId="597C3320" w:rsidR="0010327E" w:rsidRPr="00C52B8D" w:rsidRDefault="0010327E" w:rsidP="0010327E">
            <w:pPr>
              <w:jc w:val="center"/>
              <w:rPr>
                <w:rFonts w:ascii="CIDFont+F5" w:hAnsi="CIDFont+F5" w:cs="CIDFont+F5"/>
                <w:lang w:val="en-IE"/>
              </w:rPr>
            </w:pPr>
            <w:r w:rsidRPr="00C52B8D">
              <w:rPr>
                <w:rFonts w:ascii="CIDFont+F5" w:hAnsi="CIDFont+F5" w:cs="CIDFont+F5"/>
                <w:lang w:val="en-IE"/>
              </w:rPr>
              <w:t>composition, spatial distribution and, where possible, source</w:t>
            </w:r>
          </w:p>
        </w:tc>
      </w:tr>
      <w:tr w:rsidR="00C72183" w:rsidRPr="004F7374" w14:paraId="36AEF6D2" w14:textId="77777777" w:rsidTr="00C52B8D">
        <w:trPr>
          <w:trHeight w:val="236"/>
        </w:trPr>
        <w:tc>
          <w:tcPr>
            <w:tcW w:w="1781" w:type="dxa"/>
            <w:shd w:val="clear" w:color="auto" w:fill="FFE599" w:themeFill="accent4" w:themeFillTint="66"/>
          </w:tcPr>
          <w:p w14:paraId="19AB1AF4"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T6.4. Reduction of pollution</w:t>
            </w:r>
          </w:p>
          <w:p w14:paraId="34164578" w14:textId="5435B5AA"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from other sources</w:t>
            </w:r>
          </w:p>
        </w:tc>
        <w:tc>
          <w:tcPr>
            <w:tcW w:w="1936" w:type="dxa"/>
            <w:shd w:val="clear" w:color="auto" w:fill="FFE599" w:themeFill="accent4" w:themeFillTint="66"/>
          </w:tcPr>
          <w:p w14:paraId="78D7C514"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levels of pollution from organic</w:t>
            </w:r>
          </w:p>
          <w:p w14:paraId="5573D99E" w14:textId="08B0842F"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wastes</w:t>
            </w:r>
          </w:p>
        </w:tc>
        <w:tc>
          <w:tcPr>
            <w:tcW w:w="4783" w:type="dxa"/>
            <w:shd w:val="clear" w:color="auto" w:fill="auto"/>
          </w:tcPr>
          <w:p w14:paraId="622D6D42" w14:textId="77777777" w:rsidR="0010327E" w:rsidRPr="00C52B8D" w:rsidRDefault="0010327E" w:rsidP="0010327E">
            <w:pPr>
              <w:rPr>
                <w:rFonts w:ascii="CIDFont+F5" w:hAnsi="CIDFont+F5" w:cs="CIDFont+F5"/>
                <w:lang w:val="en-IE"/>
              </w:rPr>
            </w:pPr>
            <w:r w:rsidRPr="00C52B8D">
              <w:rPr>
                <w:rFonts w:ascii="CIDFont+F5" w:hAnsi="CIDFont+F5" w:cs="CIDFont+F5"/>
                <w:lang w:val="en-IE"/>
              </w:rPr>
              <w:t xml:space="preserve">Chlorophyll-a concentration in water column </w:t>
            </w:r>
          </w:p>
          <w:p w14:paraId="5F28F8E6" w14:textId="03677C52" w:rsidR="0010327E" w:rsidRPr="00C52B8D" w:rsidRDefault="0010327E" w:rsidP="0010327E">
            <w:pPr>
              <w:rPr>
                <w:rFonts w:ascii="CIDFont+F5" w:hAnsi="CIDFont+F5" w:cs="CIDFont+F5"/>
                <w:lang w:val="en-IE"/>
              </w:rPr>
            </w:pPr>
            <w:r w:rsidRPr="00C52B8D">
              <w:rPr>
                <w:rFonts w:ascii="CIDFont+F5" w:hAnsi="CIDFont+F5" w:cs="CIDFont+F5"/>
                <w:lang w:val="en-IE"/>
              </w:rPr>
              <w:t>Chlorophyll-a concentration in water column</w:t>
            </w:r>
          </w:p>
          <w:p w14:paraId="34190F09" w14:textId="40629D6B" w:rsidR="0010327E" w:rsidRPr="00C52B8D" w:rsidRDefault="0010327E" w:rsidP="0010327E">
            <w:pPr>
              <w:rPr>
                <w:rFonts w:ascii="CIDFont+F5" w:hAnsi="CIDFont+F5" w:cs="CIDFont+F5"/>
                <w:lang w:val="en-IE"/>
              </w:rPr>
            </w:pPr>
          </w:p>
          <w:p w14:paraId="2EB21837" w14:textId="0157C5A2" w:rsidR="0010327E" w:rsidRPr="00C52B8D" w:rsidRDefault="0010327E" w:rsidP="0010327E">
            <w:pPr>
              <w:rPr>
                <w:rFonts w:ascii="CIDFont+F5" w:hAnsi="CIDFont+F5" w:cs="CIDFont+F5"/>
                <w:lang w:val="en-IE"/>
              </w:rPr>
            </w:pPr>
            <w:r w:rsidRPr="00C52B8D">
              <w:rPr>
                <w:rFonts w:ascii="CIDFont+F5" w:hAnsi="CIDFont+F5" w:cs="CIDFont+F5"/>
                <w:lang w:val="en-IE"/>
              </w:rPr>
              <w:t>Percentage of intestinal enterococci concentration measurements within established standards</w:t>
            </w:r>
          </w:p>
          <w:p w14:paraId="5870781C" w14:textId="41E18B90" w:rsidR="0010327E" w:rsidRPr="00C52B8D" w:rsidRDefault="0010327E" w:rsidP="0010327E">
            <w:pPr>
              <w:rPr>
                <w:rFonts w:ascii="CIDFont+F5" w:hAnsi="CIDFont+F5" w:cs="CIDFont+F5"/>
                <w:lang w:val="en-IE"/>
              </w:rPr>
            </w:pPr>
          </w:p>
        </w:tc>
        <w:tc>
          <w:tcPr>
            <w:tcW w:w="1276" w:type="dxa"/>
            <w:shd w:val="clear" w:color="auto" w:fill="auto"/>
          </w:tcPr>
          <w:p w14:paraId="6DBCB1B8" w14:textId="783A38FE" w:rsidR="0010327E" w:rsidRPr="00C52B8D" w:rsidRDefault="0010327E" w:rsidP="0010327E">
            <w:pPr>
              <w:rPr>
                <w:rFonts w:ascii="CIDFont+F5" w:hAnsi="CIDFont+F5" w:cs="CIDFont+F5"/>
                <w:lang w:val="en-IE"/>
              </w:rPr>
            </w:pPr>
            <w:r w:rsidRPr="00C52B8D">
              <w:rPr>
                <w:rFonts w:ascii="CIDFont+F5" w:hAnsi="CIDFont+F5" w:cs="CIDFont+F5"/>
                <w:lang w:val="en-IE"/>
              </w:rPr>
              <w:t>UNEP/MAP-</w:t>
            </w:r>
            <w:proofErr w:type="spellStart"/>
            <w:r w:rsidRPr="00C52B8D">
              <w:rPr>
                <w:rFonts w:ascii="CIDFont+F5" w:hAnsi="CIDFont+F5" w:cs="CIDFont+F5"/>
                <w:lang w:val="en-IE"/>
              </w:rPr>
              <w:t>MEDPol</w:t>
            </w:r>
            <w:proofErr w:type="spellEnd"/>
          </w:p>
        </w:tc>
        <w:tc>
          <w:tcPr>
            <w:tcW w:w="992" w:type="dxa"/>
            <w:shd w:val="clear" w:color="auto" w:fill="auto"/>
          </w:tcPr>
          <w:p w14:paraId="7AFAE117" w14:textId="15B1234B"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059A3C4D" w14:textId="47A3BA2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tc>
        <w:tc>
          <w:tcPr>
            <w:tcW w:w="850" w:type="dxa"/>
            <w:shd w:val="clear" w:color="auto" w:fill="auto"/>
          </w:tcPr>
          <w:p w14:paraId="6F295610"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0907FCB7"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1276A870" w14:textId="1FD7933C"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6D288DC0" w14:textId="2C381C2C"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47D30060" w14:textId="7F9D805F"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04C24602"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2C047A1E"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42CD9E00"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65333C51" w14:textId="77777777" w:rsidR="0010327E" w:rsidRPr="00C52B8D" w:rsidRDefault="0010327E" w:rsidP="0010327E">
            <w:pPr>
              <w:jc w:val="center"/>
              <w:rPr>
                <w:rFonts w:ascii="CIDFont+F5" w:hAnsi="CIDFont+F5" w:cs="CIDFont+F5"/>
                <w:lang w:val="en-IE"/>
              </w:rPr>
            </w:pPr>
          </w:p>
        </w:tc>
        <w:tc>
          <w:tcPr>
            <w:tcW w:w="2246" w:type="dxa"/>
          </w:tcPr>
          <w:p w14:paraId="799DD2DA" w14:textId="77777777" w:rsidR="0010327E" w:rsidRPr="00C52B8D" w:rsidRDefault="0010327E" w:rsidP="0010327E">
            <w:pPr>
              <w:jc w:val="center"/>
              <w:rPr>
                <w:rFonts w:ascii="CIDFont+F5" w:hAnsi="CIDFont+F5" w:cs="CIDFont+F5"/>
                <w:lang w:val="en-IE"/>
              </w:rPr>
            </w:pPr>
          </w:p>
        </w:tc>
      </w:tr>
      <w:tr w:rsidR="00C72183" w:rsidRPr="004F7374" w14:paraId="6FB4DC79" w14:textId="77777777" w:rsidTr="00C52B8D">
        <w:trPr>
          <w:trHeight w:val="236"/>
        </w:trPr>
        <w:tc>
          <w:tcPr>
            <w:tcW w:w="1781" w:type="dxa"/>
            <w:shd w:val="clear" w:color="auto" w:fill="FFE599" w:themeFill="accent4" w:themeFillTint="66"/>
          </w:tcPr>
          <w:p w14:paraId="435DC99F" w14:textId="77777777" w:rsidR="0010327E" w:rsidRPr="00C52B8D" w:rsidRDefault="0010327E" w:rsidP="0010327E">
            <w:pPr>
              <w:rPr>
                <w:rFonts w:ascii="Arial" w:eastAsia="Arial" w:hAnsi="Arial" w:cs="Arial"/>
                <w:i/>
                <w:iCs/>
                <w:color w:val="000000" w:themeColor="text1"/>
                <w:sz w:val="18"/>
                <w:szCs w:val="18"/>
              </w:rPr>
            </w:pPr>
          </w:p>
        </w:tc>
        <w:tc>
          <w:tcPr>
            <w:tcW w:w="1936" w:type="dxa"/>
            <w:shd w:val="clear" w:color="auto" w:fill="FFE599" w:themeFill="accent4" w:themeFillTint="66"/>
          </w:tcPr>
          <w:p w14:paraId="000CB36E" w14:textId="11E2A02C" w:rsidR="0010327E" w:rsidRPr="00C52B8D" w:rsidRDefault="0010327E" w:rsidP="0010327E">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levels of pollution from lead</w:t>
            </w:r>
          </w:p>
        </w:tc>
        <w:tc>
          <w:tcPr>
            <w:tcW w:w="4783" w:type="dxa"/>
            <w:shd w:val="clear" w:color="auto" w:fill="auto"/>
          </w:tcPr>
          <w:p w14:paraId="36E8F34A" w14:textId="77777777" w:rsidR="0010327E" w:rsidRPr="00C52B8D" w:rsidRDefault="0010327E" w:rsidP="0010327E">
            <w:pPr>
              <w:autoSpaceDE w:val="0"/>
              <w:autoSpaceDN w:val="0"/>
              <w:adjustRightInd w:val="0"/>
              <w:rPr>
                <w:rFonts w:ascii="CIDFont+F5" w:hAnsi="CIDFont+F5" w:cs="CIDFont+F5"/>
                <w:lang w:val="en-IE"/>
              </w:rPr>
            </w:pPr>
            <w:r w:rsidRPr="00C52B8D">
              <w:rPr>
                <w:rFonts w:ascii="CIDFont+F5" w:hAnsi="CIDFont+F5" w:cs="CIDFont+F5"/>
                <w:lang w:val="en-IE"/>
              </w:rPr>
              <w:t>Level of pollution effects of key contaminants where a cause and effect relationship has been</w:t>
            </w:r>
          </w:p>
          <w:p w14:paraId="0B7610CF" w14:textId="77777777" w:rsidR="0010327E" w:rsidRPr="00C52B8D" w:rsidRDefault="0010327E" w:rsidP="0010327E">
            <w:pPr>
              <w:rPr>
                <w:rFonts w:ascii="CIDFont+F5" w:hAnsi="CIDFont+F5" w:cs="CIDFont+F5"/>
                <w:lang w:val="en-IE"/>
              </w:rPr>
            </w:pPr>
            <w:r w:rsidRPr="00C52B8D">
              <w:rPr>
                <w:rFonts w:ascii="CIDFont+F5" w:hAnsi="CIDFont+F5" w:cs="CIDFont+F5"/>
                <w:lang w:val="en-IE"/>
              </w:rPr>
              <w:t>established</w:t>
            </w:r>
          </w:p>
          <w:p w14:paraId="0F54381C" w14:textId="77777777" w:rsidR="0010327E" w:rsidRPr="00C52B8D" w:rsidRDefault="0010327E" w:rsidP="0010327E">
            <w:pPr>
              <w:rPr>
                <w:rFonts w:ascii="CIDFont+F5" w:hAnsi="CIDFont+F5" w:cs="CIDFont+F5"/>
                <w:lang w:val="en-IE"/>
              </w:rPr>
            </w:pPr>
          </w:p>
          <w:p w14:paraId="742E7366" w14:textId="77777777" w:rsidR="0010327E" w:rsidRPr="00C52B8D" w:rsidRDefault="0010327E" w:rsidP="0010327E">
            <w:pPr>
              <w:autoSpaceDE w:val="0"/>
              <w:autoSpaceDN w:val="0"/>
              <w:adjustRightInd w:val="0"/>
              <w:rPr>
                <w:rFonts w:ascii="CIDFont+F5" w:hAnsi="CIDFont+F5" w:cs="CIDFont+F5"/>
                <w:lang w:val="en-IE"/>
              </w:rPr>
            </w:pPr>
            <w:r w:rsidRPr="00C52B8D">
              <w:rPr>
                <w:rFonts w:ascii="CIDFont+F5" w:hAnsi="CIDFont+F5" w:cs="CIDFont+F5"/>
                <w:lang w:val="en-IE"/>
              </w:rPr>
              <w:t>Actual levels of contaminants that have been detected and number of contaminants which have</w:t>
            </w:r>
          </w:p>
          <w:p w14:paraId="024C2E33" w14:textId="350E14C1" w:rsidR="0010327E" w:rsidRPr="00C52B8D" w:rsidRDefault="0010327E" w:rsidP="0010327E">
            <w:pPr>
              <w:rPr>
                <w:rFonts w:ascii="CIDFont+F5" w:hAnsi="CIDFont+F5" w:cs="CIDFont+F5"/>
                <w:lang w:val="en-IE"/>
              </w:rPr>
            </w:pPr>
            <w:r w:rsidRPr="00C52B8D">
              <w:rPr>
                <w:rFonts w:ascii="CIDFont+F5" w:hAnsi="CIDFont+F5" w:cs="CIDFont+F5"/>
                <w:lang w:val="en-IE"/>
              </w:rPr>
              <w:t>exceeded maximum regulatory levels in commonly consumed seafood</w:t>
            </w:r>
          </w:p>
        </w:tc>
        <w:tc>
          <w:tcPr>
            <w:tcW w:w="1276" w:type="dxa"/>
            <w:shd w:val="clear" w:color="auto" w:fill="auto"/>
          </w:tcPr>
          <w:p w14:paraId="3F950696" w14:textId="74D0CF51" w:rsidR="0010327E" w:rsidRPr="00C52B8D" w:rsidRDefault="0010327E" w:rsidP="0010327E">
            <w:pPr>
              <w:rPr>
                <w:rFonts w:ascii="CIDFont+F5" w:hAnsi="CIDFont+F5" w:cs="CIDFont+F5"/>
                <w:lang w:val="en-IE"/>
              </w:rPr>
            </w:pPr>
            <w:r w:rsidRPr="00C52B8D">
              <w:rPr>
                <w:rFonts w:ascii="CIDFont+F5" w:hAnsi="CIDFont+F5" w:cs="CIDFont+F5"/>
                <w:lang w:val="en-IE"/>
              </w:rPr>
              <w:t>UNEP/MAP-</w:t>
            </w:r>
            <w:proofErr w:type="spellStart"/>
            <w:r w:rsidRPr="00C52B8D">
              <w:rPr>
                <w:rFonts w:ascii="CIDFont+F5" w:hAnsi="CIDFont+F5" w:cs="CIDFont+F5"/>
                <w:lang w:val="en-IE"/>
              </w:rPr>
              <w:t>MEDPol</w:t>
            </w:r>
            <w:proofErr w:type="spellEnd"/>
          </w:p>
        </w:tc>
        <w:tc>
          <w:tcPr>
            <w:tcW w:w="992" w:type="dxa"/>
            <w:shd w:val="clear" w:color="auto" w:fill="auto"/>
          </w:tcPr>
          <w:p w14:paraId="532A887E" w14:textId="09AE3DD5"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21C335E6" w14:textId="7C86BAF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tc>
        <w:tc>
          <w:tcPr>
            <w:tcW w:w="850" w:type="dxa"/>
            <w:shd w:val="clear" w:color="auto" w:fill="auto"/>
          </w:tcPr>
          <w:p w14:paraId="57BF8479"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58F77026"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27965978" w14:textId="694A01C7"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4DF30724" w14:textId="573317BE"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7F65D2E8" w14:textId="5E22B5CE"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0058FE87"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7129386A"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55661D44"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497D8B00" w14:textId="77777777" w:rsidR="0010327E" w:rsidRPr="00C52B8D" w:rsidRDefault="0010327E" w:rsidP="0010327E">
            <w:pPr>
              <w:jc w:val="center"/>
              <w:rPr>
                <w:rFonts w:ascii="CIDFont+F5" w:hAnsi="CIDFont+F5" w:cs="CIDFont+F5"/>
                <w:lang w:val="en-IE"/>
              </w:rPr>
            </w:pPr>
          </w:p>
        </w:tc>
        <w:tc>
          <w:tcPr>
            <w:tcW w:w="2246" w:type="dxa"/>
          </w:tcPr>
          <w:p w14:paraId="704A5BE9" w14:textId="77777777" w:rsidR="0010327E" w:rsidRPr="00C52B8D" w:rsidRDefault="0010327E" w:rsidP="0010327E">
            <w:pPr>
              <w:jc w:val="center"/>
              <w:rPr>
                <w:rFonts w:ascii="CIDFont+F5" w:hAnsi="CIDFont+F5" w:cs="CIDFont+F5"/>
                <w:lang w:val="en-IE"/>
              </w:rPr>
            </w:pPr>
          </w:p>
        </w:tc>
      </w:tr>
      <w:tr w:rsidR="00C72183" w:rsidRPr="004F7374" w14:paraId="507826B5" w14:textId="77777777" w:rsidTr="00C52B8D">
        <w:trPr>
          <w:trHeight w:val="236"/>
        </w:trPr>
        <w:tc>
          <w:tcPr>
            <w:tcW w:w="1781" w:type="dxa"/>
            <w:shd w:val="clear" w:color="auto" w:fill="FFE599" w:themeFill="accent4" w:themeFillTint="66"/>
          </w:tcPr>
          <w:p w14:paraId="2725FC4A" w14:textId="77777777" w:rsidR="0010327E" w:rsidRDefault="0010327E" w:rsidP="0010327E">
            <w:pPr>
              <w:rPr>
                <w:rFonts w:ascii="Arial" w:eastAsia="Arial" w:hAnsi="Arial" w:cs="Arial"/>
                <w:sz w:val="18"/>
                <w:szCs w:val="18"/>
              </w:rPr>
            </w:pPr>
          </w:p>
        </w:tc>
        <w:tc>
          <w:tcPr>
            <w:tcW w:w="1936" w:type="dxa"/>
            <w:shd w:val="clear" w:color="auto" w:fill="FFE599" w:themeFill="accent4" w:themeFillTint="66"/>
          </w:tcPr>
          <w:p w14:paraId="774C6F15" w14:textId="6AF9035B" w:rsidR="0010327E" w:rsidRDefault="0010327E" w:rsidP="0010327E">
            <w:pPr>
              <w:rPr>
                <w:rFonts w:ascii="Arial" w:eastAsia="Arial" w:hAnsi="Arial" w:cs="Arial"/>
                <w:sz w:val="18"/>
                <w:szCs w:val="18"/>
              </w:rPr>
            </w:pPr>
            <w:r>
              <w:rPr>
                <w:rFonts w:ascii="CIDFont+F5" w:hAnsi="CIDFont+F5" w:cs="CIDFont+F5"/>
                <w:lang w:val="en-IE"/>
              </w:rPr>
              <w:t>Trends in levels of pollution from noise</w:t>
            </w:r>
          </w:p>
        </w:tc>
        <w:tc>
          <w:tcPr>
            <w:tcW w:w="4783" w:type="dxa"/>
            <w:shd w:val="clear" w:color="auto" w:fill="auto"/>
          </w:tcPr>
          <w:p w14:paraId="73EBA3E7" w14:textId="582CDFE5" w:rsidR="0010327E" w:rsidRPr="00C52B8D" w:rsidRDefault="0010327E" w:rsidP="00C52B8D">
            <w:pPr>
              <w:autoSpaceDE w:val="0"/>
              <w:autoSpaceDN w:val="0"/>
              <w:adjustRightInd w:val="0"/>
              <w:rPr>
                <w:rFonts w:ascii="CIDFont+F5" w:hAnsi="CIDFont+F5" w:cs="CIDFont+F5"/>
                <w:lang w:val="en-IE"/>
              </w:rPr>
            </w:pPr>
            <w:r w:rsidRPr="00C52B8D">
              <w:rPr>
                <w:rFonts w:ascii="CIDFont+F5" w:hAnsi="CIDFont+F5" w:cs="CIDFont+F5"/>
                <w:lang w:val="en-IE"/>
              </w:rPr>
              <w:t>Candidate indicator: Proportion of days and geographical distribution where loud, low, and mid-frequency</w:t>
            </w:r>
            <w:r w:rsidR="007C595A">
              <w:rPr>
                <w:rFonts w:ascii="CIDFont+F5" w:hAnsi="CIDFont+F5" w:cs="CIDFont+F5"/>
                <w:lang w:val="en-IE"/>
              </w:rPr>
              <w:t xml:space="preserve"> </w:t>
            </w:r>
            <w:r w:rsidRPr="00C52B8D">
              <w:rPr>
                <w:rFonts w:ascii="CIDFont+F5" w:hAnsi="CIDFont+F5" w:cs="CIDFont+F5"/>
                <w:lang w:val="en-IE"/>
              </w:rPr>
              <w:t>impulsive sounds exceed levels that are likely to entail significant impact on marine animals</w:t>
            </w:r>
          </w:p>
          <w:p w14:paraId="238B0AD6" w14:textId="77777777" w:rsidR="0010327E" w:rsidRPr="00C52B8D" w:rsidRDefault="0010327E" w:rsidP="0010327E">
            <w:pPr>
              <w:rPr>
                <w:rFonts w:ascii="CIDFont+F5" w:hAnsi="CIDFont+F5" w:cs="CIDFont+F5"/>
                <w:lang w:val="en-IE"/>
              </w:rPr>
            </w:pPr>
          </w:p>
          <w:p w14:paraId="4A4E6E6A" w14:textId="39457102" w:rsidR="0010327E" w:rsidRPr="00C52B8D" w:rsidRDefault="0010327E" w:rsidP="00C52B8D">
            <w:pPr>
              <w:autoSpaceDE w:val="0"/>
              <w:autoSpaceDN w:val="0"/>
              <w:adjustRightInd w:val="0"/>
              <w:rPr>
                <w:rFonts w:ascii="CIDFont+F5" w:hAnsi="CIDFont+F5" w:cs="CIDFont+F5"/>
                <w:lang w:val="en-IE"/>
              </w:rPr>
            </w:pPr>
            <w:r w:rsidRPr="00C52B8D">
              <w:rPr>
                <w:rFonts w:ascii="CIDFont+F5" w:hAnsi="CIDFont+F5" w:cs="CIDFont+F5"/>
                <w:lang w:val="en-IE"/>
              </w:rPr>
              <w:t>Candidate indicator: Proportion of days and geographical distribution where loud, low, and mid-frequency</w:t>
            </w:r>
            <w:r w:rsidR="007C595A">
              <w:rPr>
                <w:rFonts w:ascii="CIDFont+F5" w:hAnsi="CIDFont+F5" w:cs="CIDFont+F5"/>
                <w:lang w:val="en-IE"/>
              </w:rPr>
              <w:t xml:space="preserve"> </w:t>
            </w:r>
            <w:r w:rsidRPr="00C52B8D">
              <w:rPr>
                <w:rFonts w:ascii="CIDFont+F5" w:hAnsi="CIDFont+F5" w:cs="CIDFont+F5"/>
                <w:lang w:val="en-IE"/>
              </w:rPr>
              <w:t>impulsive sounds exceed levels that are likely to entail significant impact on marine animals</w:t>
            </w:r>
          </w:p>
        </w:tc>
        <w:tc>
          <w:tcPr>
            <w:tcW w:w="1276" w:type="dxa"/>
            <w:shd w:val="clear" w:color="auto" w:fill="auto"/>
          </w:tcPr>
          <w:p w14:paraId="3DEEC707" w14:textId="115EC20B" w:rsidR="0010327E" w:rsidRPr="00C52B8D" w:rsidRDefault="0010327E" w:rsidP="0010327E">
            <w:pPr>
              <w:rPr>
                <w:rFonts w:ascii="CIDFont+F5" w:hAnsi="CIDFont+F5" w:cs="CIDFont+F5"/>
                <w:lang w:val="en-IE"/>
              </w:rPr>
            </w:pPr>
            <w:r w:rsidRPr="00C52B8D">
              <w:rPr>
                <w:rFonts w:ascii="CIDFont+F5" w:hAnsi="CIDFont+F5" w:cs="CIDFont+F5"/>
                <w:lang w:val="en-IE"/>
              </w:rPr>
              <w:t>UNEP/MAP-</w:t>
            </w:r>
            <w:proofErr w:type="spellStart"/>
            <w:r w:rsidRPr="00C52B8D">
              <w:rPr>
                <w:rFonts w:ascii="CIDFont+F5" w:hAnsi="CIDFont+F5" w:cs="CIDFont+F5"/>
                <w:lang w:val="en-IE"/>
              </w:rPr>
              <w:t>MEDPol</w:t>
            </w:r>
            <w:proofErr w:type="spellEnd"/>
          </w:p>
        </w:tc>
        <w:tc>
          <w:tcPr>
            <w:tcW w:w="992" w:type="dxa"/>
            <w:shd w:val="clear" w:color="auto" w:fill="auto"/>
          </w:tcPr>
          <w:p w14:paraId="0C562E50" w14:textId="05BEB0C6"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3" w:type="dxa"/>
            <w:shd w:val="clear" w:color="auto" w:fill="auto"/>
          </w:tcPr>
          <w:p w14:paraId="613B7393" w14:textId="6111BA1F"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 </w:t>
            </w:r>
          </w:p>
        </w:tc>
        <w:tc>
          <w:tcPr>
            <w:tcW w:w="850" w:type="dxa"/>
            <w:shd w:val="clear" w:color="auto" w:fill="auto"/>
          </w:tcPr>
          <w:p w14:paraId="26462E41"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40CDB74D"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2EFDEA34" w14:textId="6D694A87"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5E0E8F93" w14:textId="7B5D11DA"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6FA6ED91" w14:textId="3C82DF4B"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71F4B47B"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53BCC699"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0C1BB56D"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1E0BC1E9" w14:textId="0EA18CDF" w:rsidR="0010327E" w:rsidRPr="00C52B8D" w:rsidRDefault="0010327E" w:rsidP="0010327E">
            <w:pPr>
              <w:jc w:val="center"/>
              <w:rPr>
                <w:rFonts w:ascii="CIDFont+F5" w:hAnsi="CIDFont+F5" w:cs="CIDFont+F5"/>
                <w:lang w:val="en-IE"/>
              </w:rPr>
            </w:pPr>
            <w:r w:rsidRPr="00C52B8D">
              <w:rPr>
                <w:rFonts w:ascii="CIDFont+F5" w:hAnsi="CIDFont+F5" w:cs="CIDFont+F5"/>
                <w:lang w:val="en-IE"/>
              </w:rPr>
              <w:t>CMS/ACCOBAMS</w:t>
            </w:r>
          </w:p>
        </w:tc>
        <w:tc>
          <w:tcPr>
            <w:tcW w:w="2246" w:type="dxa"/>
          </w:tcPr>
          <w:p w14:paraId="441ABAAC" w14:textId="77777777" w:rsidR="0010327E" w:rsidRPr="00C52B8D" w:rsidRDefault="0010327E" w:rsidP="0010327E">
            <w:pPr>
              <w:jc w:val="center"/>
              <w:rPr>
                <w:rFonts w:ascii="CIDFont+F5" w:hAnsi="CIDFont+F5" w:cs="CIDFont+F5"/>
                <w:lang w:val="en-IE"/>
              </w:rPr>
            </w:pPr>
          </w:p>
        </w:tc>
      </w:tr>
      <w:tr w:rsidR="00C72183" w:rsidRPr="004F7374" w14:paraId="7447973B" w14:textId="77777777" w:rsidTr="00C52B8D">
        <w:trPr>
          <w:trHeight w:val="236"/>
        </w:trPr>
        <w:tc>
          <w:tcPr>
            <w:tcW w:w="1781" w:type="dxa"/>
            <w:shd w:val="clear" w:color="auto" w:fill="FFE599" w:themeFill="accent4" w:themeFillTint="66"/>
          </w:tcPr>
          <w:p w14:paraId="1C83ECAF" w14:textId="77777777" w:rsidR="0010327E" w:rsidRDefault="0010327E" w:rsidP="0010327E">
            <w:pPr>
              <w:rPr>
                <w:rFonts w:ascii="Arial" w:eastAsia="Arial" w:hAnsi="Arial" w:cs="Arial"/>
                <w:sz w:val="18"/>
                <w:szCs w:val="18"/>
              </w:rPr>
            </w:pPr>
          </w:p>
        </w:tc>
        <w:tc>
          <w:tcPr>
            <w:tcW w:w="1936" w:type="dxa"/>
            <w:shd w:val="clear" w:color="auto" w:fill="FFE599" w:themeFill="accent4" w:themeFillTint="66"/>
          </w:tcPr>
          <w:p w14:paraId="0C1BB9C3" w14:textId="7EF55723" w:rsidR="0010327E" w:rsidRDefault="0010327E" w:rsidP="0010327E">
            <w:pPr>
              <w:rPr>
                <w:rFonts w:ascii="Arial" w:eastAsia="Arial" w:hAnsi="Arial" w:cs="Arial"/>
                <w:sz w:val="18"/>
                <w:szCs w:val="18"/>
              </w:rPr>
            </w:pPr>
            <w:r>
              <w:rPr>
                <w:rFonts w:ascii="CIDFont+F5" w:hAnsi="CIDFont+F5" w:cs="CIDFont+F5"/>
                <w:lang w:val="en-IE"/>
              </w:rPr>
              <w:t>Trends in levels of pollution from sediments</w:t>
            </w:r>
          </w:p>
        </w:tc>
        <w:tc>
          <w:tcPr>
            <w:tcW w:w="4783" w:type="dxa"/>
            <w:shd w:val="clear" w:color="auto" w:fill="auto"/>
          </w:tcPr>
          <w:p w14:paraId="1EB22C8F" w14:textId="53FD7638" w:rsidR="0010327E" w:rsidRPr="00C52B8D" w:rsidRDefault="0010327E" w:rsidP="0010327E">
            <w:pPr>
              <w:rPr>
                <w:rFonts w:ascii="CIDFont+F5" w:hAnsi="CIDFont+F5" w:cs="CIDFont+F5"/>
                <w:lang w:val="en-IE"/>
              </w:rPr>
            </w:pPr>
            <w:r w:rsidRPr="00C52B8D">
              <w:rPr>
                <w:rFonts w:ascii="CIDFont+F5" w:hAnsi="CIDFont+F5" w:cs="CIDFont+F5"/>
                <w:lang w:val="en-IE"/>
              </w:rPr>
              <w:t>Concentration of key harmful contaminants measured in the relevant matrix</w:t>
            </w:r>
          </w:p>
        </w:tc>
        <w:tc>
          <w:tcPr>
            <w:tcW w:w="1276" w:type="dxa"/>
            <w:shd w:val="clear" w:color="auto" w:fill="auto"/>
          </w:tcPr>
          <w:p w14:paraId="34641EB3" w14:textId="3DAD29E5" w:rsidR="0010327E" w:rsidRPr="00C52B8D" w:rsidRDefault="0010327E" w:rsidP="0010327E">
            <w:pPr>
              <w:rPr>
                <w:rFonts w:ascii="CIDFont+F5" w:hAnsi="CIDFont+F5" w:cs="CIDFont+F5"/>
                <w:lang w:val="en-IE"/>
              </w:rPr>
            </w:pPr>
            <w:r w:rsidRPr="00C52B8D">
              <w:rPr>
                <w:rFonts w:ascii="CIDFont+F5" w:hAnsi="CIDFont+F5" w:cs="CIDFont+F5"/>
                <w:lang w:val="en-IE"/>
              </w:rPr>
              <w:t>UNEP/MAP-</w:t>
            </w:r>
            <w:proofErr w:type="spellStart"/>
            <w:r w:rsidRPr="00C52B8D">
              <w:rPr>
                <w:rFonts w:ascii="CIDFont+F5" w:hAnsi="CIDFont+F5" w:cs="CIDFont+F5"/>
                <w:lang w:val="en-IE"/>
              </w:rPr>
              <w:t>MEDPol</w:t>
            </w:r>
            <w:proofErr w:type="spellEnd"/>
          </w:p>
        </w:tc>
        <w:tc>
          <w:tcPr>
            <w:tcW w:w="992" w:type="dxa"/>
            <w:shd w:val="clear" w:color="auto" w:fill="auto"/>
          </w:tcPr>
          <w:p w14:paraId="7FFA8E11" w14:textId="372D1115"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tc>
        <w:tc>
          <w:tcPr>
            <w:tcW w:w="993" w:type="dxa"/>
            <w:shd w:val="clear" w:color="auto" w:fill="auto"/>
          </w:tcPr>
          <w:p w14:paraId="4A292899" w14:textId="56F512C4"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tc>
        <w:tc>
          <w:tcPr>
            <w:tcW w:w="850" w:type="dxa"/>
            <w:shd w:val="clear" w:color="auto" w:fill="auto"/>
          </w:tcPr>
          <w:p w14:paraId="12DDD5A1"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28074A54"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3ABB3CB3" w14:textId="63592E98"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3C14841B" w14:textId="6F5D6464"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7A1CDAEB" w14:textId="6CE15519"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400764C7"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76B2066C"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26AD5F29"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64288088" w14:textId="77777777" w:rsidR="0010327E" w:rsidRPr="00C52B8D" w:rsidRDefault="0010327E" w:rsidP="0010327E">
            <w:pPr>
              <w:jc w:val="center"/>
              <w:rPr>
                <w:rFonts w:ascii="CIDFont+F5" w:hAnsi="CIDFont+F5" w:cs="CIDFont+F5"/>
                <w:lang w:val="en-IE"/>
              </w:rPr>
            </w:pPr>
          </w:p>
        </w:tc>
        <w:tc>
          <w:tcPr>
            <w:tcW w:w="2246" w:type="dxa"/>
          </w:tcPr>
          <w:p w14:paraId="1B8A9B31" w14:textId="77777777" w:rsidR="0010327E" w:rsidRPr="00C52B8D" w:rsidRDefault="0010327E" w:rsidP="0010327E">
            <w:pPr>
              <w:autoSpaceDE w:val="0"/>
              <w:autoSpaceDN w:val="0"/>
              <w:adjustRightInd w:val="0"/>
              <w:rPr>
                <w:rFonts w:ascii="CIDFont+F5" w:hAnsi="CIDFont+F5" w:cs="CIDFont+F5"/>
                <w:lang w:val="en-IE"/>
              </w:rPr>
            </w:pPr>
            <w:r w:rsidRPr="00C52B8D">
              <w:rPr>
                <w:rFonts w:ascii="CIDFont+F5" w:hAnsi="CIDFont+F5" w:cs="CIDFont+F5"/>
                <w:lang w:val="en-IE"/>
              </w:rPr>
              <w:t>related to biota,</w:t>
            </w:r>
          </w:p>
          <w:p w14:paraId="00D7DD0B" w14:textId="2F706B10" w:rsidR="0010327E" w:rsidRPr="00C52B8D" w:rsidRDefault="0010327E" w:rsidP="0010327E">
            <w:pPr>
              <w:jc w:val="center"/>
              <w:rPr>
                <w:rFonts w:ascii="CIDFont+F5" w:hAnsi="CIDFont+F5" w:cs="CIDFont+F5"/>
                <w:lang w:val="en-IE"/>
              </w:rPr>
            </w:pPr>
            <w:r w:rsidRPr="00C52B8D">
              <w:rPr>
                <w:rFonts w:ascii="CIDFont+F5" w:hAnsi="CIDFont+F5" w:cs="CIDFont+F5"/>
                <w:lang w:val="en-IE"/>
              </w:rPr>
              <w:t>sediment, seawater</w:t>
            </w:r>
          </w:p>
        </w:tc>
      </w:tr>
      <w:tr w:rsidR="00C72183" w:rsidRPr="004F7374" w14:paraId="2C964D64" w14:textId="77777777" w:rsidTr="00C52B8D">
        <w:trPr>
          <w:trHeight w:val="236"/>
        </w:trPr>
        <w:tc>
          <w:tcPr>
            <w:tcW w:w="1781" w:type="dxa"/>
            <w:shd w:val="clear" w:color="auto" w:fill="FFE599" w:themeFill="accent4" w:themeFillTint="66"/>
          </w:tcPr>
          <w:p w14:paraId="432E4816" w14:textId="77777777" w:rsidR="0010327E" w:rsidRDefault="0010327E" w:rsidP="0010327E">
            <w:pPr>
              <w:rPr>
                <w:rFonts w:ascii="Arial" w:eastAsia="Arial" w:hAnsi="Arial" w:cs="Arial"/>
                <w:sz w:val="18"/>
                <w:szCs w:val="18"/>
              </w:rPr>
            </w:pPr>
          </w:p>
        </w:tc>
        <w:tc>
          <w:tcPr>
            <w:tcW w:w="1936" w:type="dxa"/>
            <w:shd w:val="clear" w:color="auto" w:fill="FFE599" w:themeFill="accent4" w:themeFillTint="66"/>
          </w:tcPr>
          <w:p w14:paraId="619046C9" w14:textId="76B05B77" w:rsidR="0010327E" w:rsidRDefault="0010327E" w:rsidP="0010327E">
            <w:pPr>
              <w:rPr>
                <w:rFonts w:ascii="Arial" w:eastAsia="Arial" w:hAnsi="Arial" w:cs="Arial"/>
                <w:sz w:val="18"/>
                <w:szCs w:val="18"/>
              </w:rPr>
            </w:pPr>
            <w:r>
              <w:rPr>
                <w:rFonts w:ascii="CIDFont+F5" w:hAnsi="CIDFont+F5" w:cs="CIDFont+F5"/>
                <w:lang w:val="en-IE"/>
              </w:rPr>
              <w:t>Trends in the levels of hazardous waste</w:t>
            </w:r>
          </w:p>
        </w:tc>
        <w:tc>
          <w:tcPr>
            <w:tcW w:w="4783" w:type="dxa"/>
            <w:shd w:val="clear" w:color="auto" w:fill="auto"/>
          </w:tcPr>
          <w:p w14:paraId="726FEFBA" w14:textId="77777777" w:rsidR="007C595A" w:rsidRDefault="0010327E" w:rsidP="0010327E">
            <w:pPr>
              <w:autoSpaceDE w:val="0"/>
              <w:autoSpaceDN w:val="0"/>
              <w:adjustRightInd w:val="0"/>
              <w:rPr>
                <w:rFonts w:ascii="CIDFont+F5" w:hAnsi="CIDFont+F5" w:cs="CIDFont+F5"/>
                <w:lang w:val="en-IE"/>
              </w:rPr>
            </w:pPr>
            <w:r w:rsidRPr="00C52B8D">
              <w:rPr>
                <w:rFonts w:ascii="CIDFont+F5" w:hAnsi="CIDFont+F5" w:cs="CIDFont+F5"/>
                <w:lang w:val="en-IE"/>
              </w:rPr>
              <w:t>Level of pollution effects of key contaminants where a cause and effect relationship has been</w:t>
            </w:r>
            <w:r w:rsidR="007C595A">
              <w:rPr>
                <w:rFonts w:ascii="CIDFont+F5" w:hAnsi="CIDFont+F5" w:cs="CIDFont+F5"/>
                <w:lang w:val="en-IE"/>
              </w:rPr>
              <w:t xml:space="preserve"> </w:t>
            </w:r>
            <w:r w:rsidRPr="00C52B8D">
              <w:rPr>
                <w:rFonts w:ascii="CIDFont+F5" w:hAnsi="CIDFont+F5" w:cs="CIDFont+F5"/>
                <w:lang w:val="en-IE"/>
              </w:rPr>
              <w:t>established</w:t>
            </w:r>
            <w:r w:rsidR="007C595A">
              <w:rPr>
                <w:rFonts w:ascii="CIDFont+F5" w:hAnsi="CIDFont+F5" w:cs="CIDFont+F5"/>
                <w:lang w:val="en-IE"/>
              </w:rPr>
              <w:t xml:space="preserve">   </w:t>
            </w:r>
          </w:p>
          <w:p w14:paraId="54CCF1C8" w14:textId="77777777" w:rsidR="007C595A" w:rsidRDefault="007C595A" w:rsidP="0010327E">
            <w:pPr>
              <w:autoSpaceDE w:val="0"/>
              <w:autoSpaceDN w:val="0"/>
              <w:adjustRightInd w:val="0"/>
              <w:rPr>
                <w:rFonts w:ascii="CIDFont+F5" w:hAnsi="CIDFont+F5" w:cs="CIDFont+F5"/>
                <w:lang w:val="en-IE"/>
              </w:rPr>
            </w:pPr>
          </w:p>
          <w:p w14:paraId="06544C82" w14:textId="08346B5A" w:rsidR="0010327E" w:rsidRPr="00C52B8D" w:rsidRDefault="0010327E" w:rsidP="00C52B8D">
            <w:pPr>
              <w:autoSpaceDE w:val="0"/>
              <w:autoSpaceDN w:val="0"/>
              <w:adjustRightInd w:val="0"/>
              <w:rPr>
                <w:rFonts w:ascii="CIDFont+F5" w:hAnsi="CIDFont+F5" w:cs="CIDFont+F5"/>
                <w:lang w:val="en-IE"/>
              </w:rPr>
            </w:pPr>
            <w:r w:rsidRPr="00C52B8D">
              <w:rPr>
                <w:rFonts w:ascii="CIDFont+F5" w:hAnsi="CIDFont+F5" w:cs="CIDFont+F5"/>
                <w:lang w:val="en-IE"/>
              </w:rPr>
              <w:t>Actual levels of contaminants that have been detected and number of contaminants which have</w:t>
            </w:r>
            <w:r w:rsidR="007C595A">
              <w:rPr>
                <w:rFonts w:ascii="CIDFont+F5" w:hAnsi="CIDFont+F5" w:cs="CIDFont+F5"/>
                <w:lang w:val="en-IE"/>
              </w:rPr>
              <w:t xml:space="preserve"> </w:t>
            </w:r>
            <w:r w:rsidRPr="00C52B8D">
              <w:rPr>
                <w:rFonts w:ascii="CIDFont+F5" w:hAnsi="CIDFont+F5" w:cs="CIDFont+F5"/>
                <w:lang w:val="en-IE"/>
              </w:rPr>
              <w:t>exceeded maximum regulatory levels in commonly consumed seafood</w:t>
            </w:r>
          </w:p>
          <w:p w14:paraId="3413BB09" w14:textId="73FB0855" w:rsidR="0010327E" w:rsidRPr="00C52B8D" w:rsidRDefault="0010327E" w:rsidP="0010327E">
            <w:pPr>
              <w:rPr>
                <w:rFonts w:ascii="CIDFont+F5" w:hAnsi="CIDFont+F5" w:cs="CIDFont+F5"/>
                <w:lang w:val="en-IE"/>
              </w:rPr>
            </w:pPr>
          </w:p>
          <w:p w14:paraId="007B8A56" w14:textId="1E76B69F" w:rsidR="0010327E" w:rsidRPr="00C52B8D" w:rsidRDefault="0010327E" w:rsidP="0010327E">
            <w:pPr>
              <w:rPr>
                <w:rFonts w:ascii="CIDFont+F5" w:hAnsi="CIDFont+F5" w:cs="CIDFont+F5"/>
                <w:lang w:val="en-IE"/>
              </w:rPr>
            </w:pPr>
            <w:r w:rsidRPr="00C52B8D">
              <w:rPr>
                <w:rFonts w:ascii="CIDFont+F5" w:hAnsi="CIDFont+F5" w:cs="CIDFont+F5"/>
                <w:lang w:val="en-IE"/>
              </w:rPr>
              <w:t>Occurrence, origin (where possible), and extent of acute pollution events</w:t>
            </w:r>
          </w:p>
          <w:p w14:paraId="274E122A" w14:textId="77777777" w:rsidR="0010327E" w:rsidRPr="00C52B8D" w:rsidRDefault="0010327E" w:rsidP="0010327E">
            <w:pPr>
              <w:rPr>
                <w:rFonts w:ascii="CIDFont+F5" w:hAnsi="CIDFont+F5" w:cs="CIDFont+F5"/>
                <w:lang w:val="en-IE"/>
              </w:rPr>
            </w:pPr>
          </w:p>
          <w:p w14:paraId="76F88234" w14:textId="6B07DA49" w:rsidR="0010327E" w:rsidRPr="00C52B8D" w:rsidRDefault="0010327E" w:rsidP="0010327E">
            <w:pPr>
              <w:rPr>
                <w:rFonts w:ascii="CIDFont+F5" w:hAnsi="CIDFont+F5" w:cs="CIDFont+F5"/>
                <w:lang w:val="en-IE"/>
              </w:rPr>
            </w:pPr>
          </w:p>
        </w:tc>
        <w:tc>
          <w:tcPr>
            <w:tcW w:w="1276" w:type="dxa"/>
            <w:shd w:val="clear" w:color="auto" w:fill="auto"/>
          </w:tcPr>
          <w:p w14:paraId="5C3584BC" w14:textId="6C80809D" w:rsidR="0010327E" w:rsidRPr="00C52B8D" w:rsidRDefault="0010327E" w:rsidP="0010327E">
            <w:pPr>
              <w:rPr>
                <w:rFonts w:ascii="CIDFont+F5" w:hAnsi="CIDFont+F5" w:cs="CIDFont+F5"/>
                <w:lang w:val="en-IE"/>
              </w:rPr>
            </w:pPr>
            <w:r w:rsidRPr="00C52B8D">
              <w:rPr>
                <w:rFonts w:ascii="CIDFont+F5" w:hAnsi="CIDFont+F5" w:cs="CIDFont+F5"/>
                <w:lang w:val="en-IE"/>
              </w:rPr>
              <w:t>UNEP/MAP-</w:t>
            </w:r>
            <w:proofErr w:type="spellStart"/>
            <w:r w:rsidRPr="00C52B8D">
              <w:rPr>
                <w:rFonts w:ascii="CIDFont+F5" w:hAnsi="CIDFont+F5" w:cs="CIDFont+F5"/>
                <w:lang w:val="en-IE"/>
              </w:rPr>
              <w:t>MEDPo</w:t>
            </w:r>
            <w:r w:rsidR="00C52B8D">
              <w:rPr>
                <w:rFonts w:ascii="CIDFont+F5" w:hAnsi="CIDFont+F5" w:cs="CIDFont+F5"/>
                <w:lang w:val="en-IE"/>
              </w:rPr>
              <w:t>l</w:t>
            </w:r>
            <w:proofErr w:type="spellEnd"/>
          </w:p>
          <w:p w14:paraId="77EAD921" w14:textId="77777777" w:rsidR="0010327E" w:rsidRPr="00C52B8D" w:rsidRDefault="0010327E" w:rsidP="0010327E">
            <w:pPr>
              <w:rPr>
                <w:rFonts w:ascii="CIDFont+F5" w:hAnsi="CIDFont+F5" w:cs="CIDFont+F5"/>
                <w:lang w:val="en-IE"/>
              </w:rPr>
            </w:pPr>
          </w:p>
          <w:p w14:paraId="098366F8" w14:textId="77777777" w:rsidR="0010327E" w:rsidRPr="00C52B8D" w:rsidRDefault="0010327E" w:rsidP="0010327E">
            <w:pPr>
              <w:rPr>
                <w:rFonts w:ascii="CIDFont+F5" w:hAnsi="CIDFont+F5" w:cs="CIDFont+F5"/>
                <w:lang w:val="en-IE"/>
              </w:rPr>
            </w:pPr>
          </w:p>
          <w:p w14:paraId="79899A8F" w14:textId="77777777" w:rsidR="0010327E" w:rsidRPr="00C52B8D" w:rsidRDefault="0010327E" w:rsidP="0010327E">
            <w:pPr>
              <w:rPr>
                <w:rFonts w:ascii="CIDFont+F5" w:hAnsi="CIDFont+F5" w:cs="CIDFont+F5"/>
                <w:lang w:val="en-IE"/>
              </w:rPr>
            </w:pPr>
          </w:p>
          <w:p w14:paraId="7B42F9BE" w14:textId="77777777" w:rsidR="0010327E" w:rsidRPr="00C52B8D" w:rsidRDefault="0010327E" w:rsidP="0010327E">
            <w:pPr>
              <w:rPr>
                <w:rFonts w:ascii="CIDFont+F5" w:hAnsi="CIDFont+F5" w:cs="CIDFont+F5"/>
                <w:lang w:val="en-IE"/>
              </w:rPr>
            </w:pPr>
          </w:p>
          <w:p w14:paraId="22AF0B93" w14:textId="77777777" w:rsidR="0010327E" w:rsidRPr="00C52B8D" w:rsidRDefault="0010327E" w:rsidP="0010327E">
            <w:pPr>
              <w:rPr>
                <w:rFonts w:ascii="CIDFont+F5" w:hAnsi="CIDFont+F5" w:cs="CIDFont+F5"/>
                <w:lang w:val="en-IE"/>
              </w:rPr>
            </w:pPr>
          </w:p>
          <w:p w14:paraId="4B9D4B66" w14:textId="77777777" w:rsidR="0010327E" w:rsidRPr="00C52B8D" w:rsidRDefault="0010327E" w:rsidP="0010327E">
            <w:pPr>
              <w:rPr>
                <w:rFonts w:ascii="CIDFont+F5" w:hAnsi="CIDFont+F5" w:cs="CIDFont+F5"/>
                <w:lang w:val="en-IE"/>
              </w:rPr>
            </w:pPr>
          </w:p>
          <w:p w14:paraId="1674B2CE" w14:textId="77777777" w:rsidR="0010327E" w:rsidRPr="00C52B8D" w:rsidRDefault="0010327E" w:rsidP="0010327E">
            <w:pPr>
              <w:rPr>
                <w:rFonts w:ascii="CIDFont+F5" w:hAnsi="CIDFont+F5" w:cs="CIDFont+F5"/>
                <w:lang w:val="en-IE"/>
              </w:rPr>
            </w:pPr>
          </w:p>
          <w:p w14:paraId="22A65503" w14:textId="77777777" w:rsidR="0010327E" w:rsidRPr="00C52B8D" w:rsidRDefault="0010327E" w:rsidP="0010327E">
            <w:pPr>
              <w:rPr>
                <w:rFonts w:ascii="CIDFont+F5" w:hAnsi="CIDFont+F5" w:cs="CIDFont+F5"/>
                <w:lang w:val="en-IE"/>
              </w:rPr>
            </w:pPr>
          </w:p>
          <w:p w14:paraId="6224FD15" w14:textId="09D78967" w:rsidR="0010327E" w:rsidRPr="00C52B8D" w:rsidRDefault="0010327E" w:rsidP="0010327E">
            <w:pPr>
              <w:rPr>
                <w:rFonts w:ascii="CIDFont+F5" w:hAnsi="CIDFont+F5" w:cs="CIDFont+F5"/>
                <w:lang w:val="en-IE"/>
              </w:rPr>
            </w:pPr>
            <w:r w:rsidRPr="00C52B8D">
              <w:rPr>
                <w:rFonts w:ascii="CIDFont+F5" w:hAnsi="CIDFont+F5" w:cs="CIDFont+F5"/>
                <w:lang w:val="en-IE"/>
              </w:rPr>
              <w:t>UNEP/MAP-REMPEC</w:t>
            </w:r>
          </w:p>
          <w:p w14:paraId="36A80864" w14:textId="400DEEE9" w:rsidR="0010327E" w:rsidRPr="00C52B8D" w:rsidRDefault="0010327E" w:rsidP="0010327E">
            <w:pPr>
              <w:rPr>
                <w:rFonts w:ascii="CIDFont+F5" w:hAnsi="CIDFont+F5" w:cs="CIDFont+F5"/>
                <w:lang w:val="en-IE"/>
              </w:rPr>
            </w:pPr>
          </w:p>
        </w:tc>
        <w:tc>
          <w:tcPr>
            <w:tcW w:w="992" w:type="dxa"/>
            <w:shd w:val="clear" w:color="auto" w:fill="auto"/>
          </w:tcPr>
          <w:p w14:paraId="6AA5C14B"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X</w:t>
            </w:r>
          </w:p>
          <w:p w14:paraId="4FE8975C" w14:textId="77777777" w:rsidR="0010327E" w:rsidRPr="00C52B8D" w:rsidRDefault="0010327E" w:rsidP="00C52B8D">
            <w:pPr>
              <w:rPr>
                <w:rFonts w:ascii="CIDFont+F5" w:hAnsi="CIDFont+F5" w:cs="CIDFont+F5"/>
                <w:lang w:val="en-IE"/>
              </w:rPr>
            </w:pPr>
          </w:p>
          <w:p w14:paraId="6756B5C6" w14:textId="1E966C19" w:rsidR="0010327E" w:rsidRPr="00C52B8D" w:rsidRDefault="0010327E" w:rsidP="00C52B8D">
            <w:pPr>
              <w:rPr>
                <w:rFonts w:ascii="CIDFont+F5" w:hAnsi="CIDFont+F5" w:cs="CIDFont+F5"/>
                <w:lang w:val="en-IE"/>
              </w:rPr>
            </w:pPr>
          </w:p>
        </w:tc>
        <w:tc>
          <w:tcPr>
            <w:tcW w:w="993" w:type="dxa"/>
            <w:shd w:val="clear" w:color="auto" w:fill="auto"/>
          </w:tcPr>
          <w:p w14:paraId="048857C8" w14:textId="778ACF49"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 </w:t>
            </w:r>
          </w:p>
        </w:tc>
        <w:tc>
          <w:tcPr>
            <w:tcW w:w="850" w:type="dxa"/>
            <w:shd w:val="clear" w:color="auto" w:fill="auto"/>
          </w:tcPr>
          <w:p w14:paraId="233F11D1"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2017 </w:t>
            </w:r>
          </w:p>
          <w:p w14:paraId="7D9C47E1"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6F7E73BA" w14:textId="459B40CA"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851" w:type="dxa"/>
            <w:shd w:val="clear" w:color="auto" w:fill="auto"/>
          </w:tcPr>
          <w:p w14:paraId="612AA379" w14:textId="70115242"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3BCE515E" w14:textId="638D95C0"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75145903"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28A7CE70"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48A76C63"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59F5F9AA" w14:textId="77777777" w:rsidR="0010327E" w:rsidRPr="00C52B8D" w:rsidRDefault="0010327E" w:rsidP="0010327E">
            <w:pPr>
              <w:jc w:val="center"/>
              <w:rPr>
                <w:rFonts w:ascii="CIDFont+F5" w:hAnsi="CIDFont+F5" w:cs="CIDFont+F5"/>
                <w:lang w:val="en-IE"/>
              </w:rPr>
            </w:pPr>
          </w:p>
        </w:tc>
        <w:tc>
          <w:tcPr>
            <w:tcW w:w="2246" w:type="dxa"/>
          </w:tcPr>
          <w:p w14:paraId="7ECD9D8E" w14:textId="77777777" w:rsidR="0010327E" w:rsidRPr="00C52B8D" w:rsidRDefault="0010327E" w:rsidP="0010327E">
            <w:pPr>
              <w:autoSpaceDE w:val="0"/>
              <w:autoSpaceDN w:val="0"/>
              <w:adjustRightInd w:val="0"/>
              <w:rPr>
                <w:rFonts w:ascii="CIDFont+F5" w:hAnsi="CIDFont+F5" w:cs="CIDFont+F5"/>
                <w:lang w:val="en-IE"/>
              </w:rPr>
            </w:pPr>
          </w:p>
          <w:p w14:paraId="099C8880" w14:textId="77777777" w:rsidR="0010327E" w:rsidRPr="00C52B8D" w:rsidRDefault="0010327E" w:rsidP="0010327E">
            <w:pPr>
              <w:autoSpaceDE w:val="0"/>
              <w:autoSpaceDN w:val="0"/>
              <w:adjustRightInd w:val="0"/>
              <w:rPr>
                <w:rFonts w:ascii="CIDFont+F5" w:hAnsi="CIDFont+F5" w:cs="CIDFont+F5"/>
                <w:lang w:val="en-IE"/>
              </w:rPr>
            </w:pPr>
          </w:p>
          <w:p w14:paraId="44D2351F" w14:textId="77777777" w:rsidR="0010327E" w:rsidRPr="00C52B8D" w:rsidRDefault="0010327E" w:rsidP="0010327E">
            <w:pPr>
              <w:autoSpaceDE w:val="0"/>
              <w:autoSpaceDN w:val="0"/>
              <w:adjustRightInd w:val="0"/>
              <w:rPr>
                <w:rFonts w:ascii="CIDFont+F5" w:hAnsi="CIDFont+F5" w:cs="CIDFont+F5"/>
                <w:lang w:val="en-IE"/>
              </w:rPr>
            </w:pPr>
          </w:p>
          <w:p w14:paraId="50528185" w14:textId="77777777" w:rsidR="0010327E" w:rsidRPr="00C52B8D" w:rsidRDefault="0010327E" w:rsidP="0010327E">
            <w:pPr>
              <w:autoSpaceDE w:val="0"/>
              <w:autoSpaceDN w:val="0"/>
              <w:adjustRightInd w:val="0"/>
              <w:rPr>
                <w:rFonts w:ascii="CIDFont+F5" w:hAnsi="CIDFont+F5" w:cs="CIDFont+F5"/>
                <w:lang w:val="en-IE"/>
              </w:rPr>
            </w:pPr>
          </w:p>
          <w:p w14:paraId="0CF79DF9" w14:textId="77777777" w:rsidR="0010327E" w:rsidRPr="00C52B8D" w:rsidRDefault="0010327E" w:rsidP="0010327E">
            <w:pPr>
              <w:autoSpaceDE w:val="0"/>
              <w:autoSpaceDN w:val="0"/>
              <w:adjustRightInd w:val="0"/>
              <w:rPr>
                <w:rFonts w:ascii="CIDFont+F5" w:hAnsi="CIDFont+F5" w:cs="CIDFont+F5"/>
                <w:lang w:val="en-IE"/>
              </w:rPr>
            </w:pPr>
          </w:p>
          <w:p w14:paraId="0ADE8A74" w14:textId="77777777" w:rsidR="0010327E" w:rsidRPr="00C52B8D" w:rsidRDefault="0010327E" w:rsidP="0010327E">
            <w:pPr>
              <w:autoSpaceDE w:val="0"/>
              <w:autoSpaceDN w:val="0"/>
              <w:adjustRightInd w:val="0"/>
              <w:rPr>
                <w:rFonts w:ascii="CIDFont+F5" w:hAnsi="CIDFont+F5" w:cs="CIDFont+F5"/>
                <w:lang w:val="en-IE"/>
              </w:rPr>
            </w:pPr>
          </w:p>
          <w:p w14:paraId="38BDC3B3" w14:textId="77777777" w:rsidR="0010327E" w:rsidRPr="00C52B8D" w:rsidRDefault="0010327E" w:rsidP="0010327E">
            <w:pPr>
              <w:autoSpaceDE w:val="0"/>
              <w:autoSpaceDN w:val="0"/>
              <w:adjustRightInd w:val="0"/>
              <w:rPr>
                <w:rFonts w:ascii="CIDFont+F5" w:hAnsi="CIDFont+F5" w:cs="CIDFont+F5"/>
                <w:lang w:val="en-IE"/>
              </w:rPr>
            </w:pPr>
          </w:p>
          <w:p w14:paraId="036BD7B6" w14:textId="77777777" w:rsidR="00C72183" w:rsidRDefault="00C72183" w:rsidP="0010327E">
            <w:pPr>
              <w:autoSpaceDE w:val="0"/>
              <w:autoSpaceDN w:val="0"/>
              <w:adjustRightInd w:val="0"/>
              <w:rPr>
                <w:rFonts w:ascii="CIDFont+F5" w:hAnsi="CIDFont+F5" w:cs="CIDFont+F5"/>
                <w:lang w:val="en-IE"/>
              </w:rPr>
            </w:pPr>
          </w:p>
          <w:p w14:paraId="24BAE082" w14:textId="5B3F053B" w:rsidR="0010327E" w:rsidRPr="00C52B8D" w:rsidRDefault="00C72183" w:rsidP="0010327E">
            <w:pPr>
              <w:autoSpaceDE w:val="0"/>
              <w:autoSpaceDN w:val="0"/>
              <w:adjustRightInd w:val="0"/>
              <w:rPr>
                <w:rFonts w:ascii="CIDFont+F5" w:hAnsi="CIDFont+F5" w:cs="CIDFont+F5"/>
                <w:lang w:val="en-IE"/>
              </w:rPr>
            </w:pPr>
            <w:r>
              <w:rPr>
                <w:rFonts w:ascii="CIDFont+F5" w:hAnsi="CIDFont+F5" w:cs="CIDFont+F5"/>
                <w:lang w:val="en-IE"/>
              </w:rPr>
              <w:t>e</w:t>
            </w:r>
            <w:r w:rsidR="0010327E" w:rsidRPr="00C52B8D">
              <w:rPr>
                <w:rFonts w:ascii="CIDFont+F5" w:hAnsi="CIDFont+F5" w:cs="CIDFont+F5"/>
                <w:lang w:val="en-IE"/>
              </w:rPr>
              <w:t>.g. slicks from oil, oil</w:t>
            </w:r>
          </w:p>
          <w:p w14:paraId="4C77D795" w14:textId="5197E666" w:rsidR="0010327E" w:rsidRPr="00C52B8D" w:rsidRDefault="0010327E" w:rsidP="0010327E">
            <w:pPr>
              <w:jc w:val="center"/>
              <w:rPr>
                <w:rFonts w:ascii="CIDFont+F5" w:hAnsi="CIDFont+F5" w:cs="CIDFont+F5"/>
                <w:lang w:val="en-IE"/>
              </w:rPr>
            </w:pPr>
            <w:r w:rsidRPr="00C52B8D">
              <w:rPr>
                <w:rFonts w:ascii="CIDFont+F5" w:hAnsi="CIDFont+F5" w:cs="CIDFont+F5"/>
                <w:lang w:val="en-IE"/>
              </w:rPr>
              <w:t>products and hazardous substances) and their impact on biota affected by this pollution</w:t>
            </w:r>
          </w:p>
        </w:tc>
      </w:tr>
      <w:tr w:rsidR="00C72183" w:rsidRPr="004F7374" w14:paraId="7CB248B8" w14:textId="77777777" w:rsidTr="00C52B8D">
        <w:trPr>
          <w:trHeight w:val="236"/>
        </w:trPr>
        <w:tc>
          <w:tcPr>
            <w:tcW w:w="1781" w:type="dxa"/>
            <w:shd w:val="clear" w:color="auto" w:fill="FFE599" w:themeFill="accent4" w:themeFillTint="66"/>
          </w:tcPr>
          <w:p w14:paraId="554F307C" w14:textId="77777777"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T8.1. Sustainable</w:t>
            </w:r>
          </w:p>
          <w:p w14:paraId="05648C34" w14:textId="17ACDC03"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management of aquatic wild species of fauna and flora,</w:t>
            </w:r>
          </w:p>
          <w:p w14:paraId="11559352" w14:textId="7D635F02"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including fisheries</w:t>
            </w:r>
          </w:p>
        </w:tc>
        <w:tc>
          <w:tcPr>
            <w:tcW w:w="1936" w:type="dxa"/>
            <w:shd w:val="clear" w:color="auto" w:fill="FFE599" w:themeFill="accent4" w:themeFillTint="66"/>
          </w:tcPr>
          <w:p w14:paraId="1B016F0F" w14:textId="3B5BDA3A" w:rsidR="0010327E" w:rsidRPr="00C52B8D" w:rsidRDefault="0010327E" w:rsidP="00C52B8D">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fish stocks</w:t>
            </w:r>
          </w:p>
        </w:tc>
        <w:tc>
          <w:tcPr>
            <w:tcW w:w="4783" w:type="dxa"/>
            <w:shd w:val="clear" w:color="auto" w:fill="auto"/>
          </w:tcPr>
          <w:p w14:paraId="210E43C1" w14:textId="20E01EB0" w:rsidR="0010327E" w:rsidRPr="00C52B8D" w:rsidRDefault="0010327E" w:rsidP="0010327E">
            <w:pPr>
              <w:rPr>
                <w:rFonts w:ascii="CIDFont+F5" w:hAnsi="CIDFont+F5" w:cs="CIDFont+F5"/>
                <w:lang w:val="en-IE"/>
              </w:rPr>
            </w:pPr>
            <w:r w:rsidRPr="00C52B8D">
              <w:rPr>
                <w:rFonts w:ascii="CIDFont+F5" w:hAnsi="CIDFont+F5" w:cs="CIDFont+F5"/>
                <w:lang w:val="en-IE"/>
              </w:rPr>
              <w:t xml:space="preserve">Spawning stock Biomass (related to commercially exploited species) </w:t>
            </w:r>
          </w:p>
        </w:tc>
        <w:tc>
          <w:tcPr>
            <w:tcW w:w="1276" w:type="dxa"/>
            <w:shd w:val="clear" w:color="auto" w:fill="auto"/>
          </w:tcPr>
          <w:p w14:paraId="3B4A0A85" w14:textId="2E0414B4" w:rsidR="0010327E" w:rsidRPr="00C52B8D" w:rsidRDefault="0010327E" w:rsidP="0010327E">
            <w:pPr>
              <w:rPr>
                <w:rFonts w:ascii="CIDFont+F5" w:hAnsi="CIDFont+F5" w:cs="CIDFont+F5"/>
                <w:lang w:val="en-IE"/>
              </w:rPr>
            </w:pPr>
            <w:r w:rsidRPr="00C52B8D">
              <w:rPr>
                <w:rFonts w:ascii="CIDFont+F5" w:hAnsi="CIDFont+F5" w:cs="CIDFont+F5"/>
                <w:lang w:val="en-IE"/>
              </w:rPr>
              <w:t>GFCM</w:t>
            </w:r>
          </w:p>
        </w:tc>
        <w:tc>
          <w:tcPr>
            <w:tcW w:w="992" w:type="dxa"/>
            <w:shd w:val="clear" w:color="auto" w:fill="auto"/>
          </w:tcPr>
          <w:p w14:paraId="22826E21" w14:textId="2333BD66"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X </w:t>
            </w:r>
          </w:p>
        </w:tc>
        <w:tc>
          <w:tcPr>
            <w:tcW w:w="993" w:type="dxa"/>
            <w:shd w:val="clear" w:color="auto" w:fill="auto"/>
          </w:tcPr>
          <w:p w14:paraId="00C7AB5A" w14:textId="4CB92271" w:rsidR="0010327E" w:rsidRPr="00C52B8D" w:rsidRDefault="0010327E" w:rsidP="0010327E">
            <w:pPr>
              <w:jc w:val="center"/>
              <w:rPr>
                <w:rFonts w:ascii="CIDFont+F5" w:hAnsi="CIDFont+F5" w:cs="CIDFont+F5"/>
                <w:lang w:val="en-IE"/>
              </w:rPr>
            </w:pPr>
            <w:r w:rsidRPr="00C52B8D">
              <w:rPr>
                <w:rFonts w:ascii="CIDFont+F5" w:hAnsi="CIDFont+F5" w:cs="CIDFont+F5"/>
                <w:lang w:val="en-IE"/>
              </w:rPr>
              <w:t>2017</w:t>
            </w:r>
          </w:p>
        </w:tc>
        <w:tc>
          <w:tcPr>
            <w:tcW w:w="850" w:type="dxa"/>
            <w:shd w:val="clear" w:color="auto" w:fill="auto"/>
          </w:tcPr>
          <w:p w14:paraId="07055A7D" w14:textId="26B18EE9" w:rsidR="0010327E" w:rsidRPr="00C52B8D" w:rsidRDefault="0010327E" w:rsidP="0010327E">
            <w:pPr>
              <w:jc w:val="center"/>
              <w:rPr>
                <w:rFonts w:ascii="CIDFont+F5" w:hAnsi="CIDFont+F5" w:cs="CIDFont+F5"/>
                <w:lang w:val="en-IE"/>
              </w:rPr>
            </w:pPr>
            <w:r w:rsidRPr="00C52B8D">
              <w:rPr>
                <w:rFonts w:ascii="CIDFont+F5" w:hAnsi="CIDFont+F5" w:cs="CIDFont+F5"/>
                <w:lang w:val="en-IE"/>
              </w:rPr>
              <w:t>Annually</w:t>
            </w:r>
          </w:p>
        </w:tc>
        <w:tc>
          <w:tcPr>
            <w:tcW w:w="1134" w:type="dxa"/>
            <w:shd w:val="clear" w:color="auto" w:fill="auto"/>
          </w:tcPr>
          <w:p w14:paraId="736D2920" w14:textId="77777777" w:rsidR="0010327E" w:rsidRPr="00C52B8D" w:rsidRDefault="0010327E" w:rsidP="0010327E">
            <w:pPr>
              <w:jc w:val="center"/>
              <w:rPr>
                <w:rFonts w:ascii="CIDFont+F5" w:hAnsi="CIDFont+F5" w:cs="CIDFont+F5"/>
                <w:lang w:val="en-IE"/>
              </w:rPr>
            </w:pPr>
          </w:p>
        </w:tc>
        <w:tc>
          <w:tcPr>
            <w:tcW w:w="851" w:type="dxa"/>
            <w:shd w:val="clear" w:color="auto" w:fill="auto"/>
          </w:tcPr>
          <w:p w14:paraId="3DCFB36A" w14:textId="0E996E61"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6422B243" w14:textId="3C07F024"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221D9C7E"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650953AE"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31DC261C"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65AEC93A" w14:textId="77777777" w:rsidR="0010327E" w:rsidRPr="00C52B8D" w:rsidRDefault="0010327E" w:rsidP="0010327E">
            <w:pPr>
              <w:jc w:val="center"/>
              <w:rPr>
                <w:rFonts w:ascii="CIDFont+F5" w:hAnsi="CIDFont+F5" w:cs="CIDFont+F5"/>
                <w:lang w:val="en-IE"/>
              </w:rPr>
            </w:pPr>
          </w:p>
        </w:tc>
        <w:tc>
          <w:tcPr>
            <w:tcW w:w="2246" w:type="dxa"/>
          </w:tcPr>
          <w:p w14:paraId="7D6A93BA" w14:textId="77777777" w:rsidR="0010327E" w:rsidRPr="00C52B8D" w:rsidRDefault="0010327E" w:rsidP="0010327E">
            <w:pPr>
              <w:jc w:val="center"/>
              <w:rPr>
                <w:rFonts w:ascii="CIDFont+F5" w:hAnsi="CIDFont+F5" w:cs="CIDFont+F5"/>
                <w:lang w:val="en-IE"/>
              </w:rPr>
            </w:pPr>
          </w:p>
        </w:tc>
      </w:tr>
      <w:tr w:rsidR="00C72183" w:rsidRPr="004F7374" w14:paraId="015D6E1D" w14:textId="77777777" w:rsidTr="00C52B8D">
        <w:trPr>
          <w:trHeight w:val="236"/>
        </w:trPr>
        <w:tc>
          <w:tcPr>
            <w:tcW w:w="1781" w:type="dxa"/>
            <w:shd w:val="clear" w:color="auto" w:fill="FFE599" w:themeFill="accent4" w:themeFillTint="66"/>
          </w:tcPr>
          <w:p w14:paraId="07A020EB" w14:textId="77777777" w:rsidR="0010327E" w:rsidRPr="00C52B8D" w:rsidRDefault="0010327E" w:rsidP="0010327E">
            <w:pPr>
              <w:rPr>
                <w:rFonts w:ascii="Arial" w:eastAsia="Arial" w:hAnsi="Arial" w:cs="Arial"/>
                <w:i/>
                <w:iCs/>
                <w:color w:val="000000" w:themeColor="text1"/>
                <w:sz w:val="18"/>
                <w:szCs w:val="18"/>
              </w:rPr>
            </w:pPr>
          </w:p>
        </w:tc>
        <w:tc>
          <w:tcPr>
            <w:tcW w:w="1936" w:type="dxa"/>
            <w:shd w:val="clear" w:color="auto" w:fill="FFE599" w:themeFill="accent4" w:themeFillTint="66"/>
          </w:tcPr>
          <w:p w14:paraId="2CD3F0E8" w14:textId="77777777" w:rsidR="0010327E" w:rsidRPr="00C52B8D" w:rsidRDefault="0010327E" w:rsidP="0010327E">
            <w:pPr>
              <w:autoSpaceDE w:val="0"/>
              <w:autoSpaceDN w:val="0"/>
              <w:adjustRightInd w:val="0"/>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population and extinction risk in</w:t>
            </w:r>
          </w:p>
          <w:p w14:paraId="251B9317" w14:textId="59CDCE32" w:rsidR="0010327E" w:rsidRPr="00C52B8D" w:rsidRDefault="0010327E" w:rsidP="0010327E">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bycatch species</w:t>
            </w:r>
          </w:p>
        </w:tc>
        <w:tc>
          <w:tcPr>
            <w:tcW w:w="4783" w:type="dxa"/>
            <w:shd w:val="clear" w:color="auto" w:fill="auto"/>
          </w:tcPr>
          <w:p w14:paraId="2DE6AA48" w14:textId="6BB797D4" w:rsidR="0010327E" w:rsidRPr="00C52B8D" w:rsidRDefault="0010327E" w:rsidP="0010327E">
            <w:pPr>
              <w:rPr>
                <w:rFonts w:ascii="CIDFont+F5" w:hAnsi="CIDFont+F5" w:cs="CIDFont+F5"/>
                <w:lang w:val="en-IE"/>
              </w:rPr>
            </w:pPr>
            <w:r w:rsidRPr="00C52B8D">
              <w:rPr>
                <w:rFonts w:ascii="CIDFont+F5" w:hAnsi="CIDFont+F5" w:cs="CIDFont+F5"/>
                <w:lang w:val="en-IE"/>
              </w:rPr>
              <w:t>Bycatch of vulnerable and non-target species</w:t>
            </w:r>
          </w:p>
        </w:tc>
        <w:tc>
          <w:tcPr>
            <w:tcW w:w="1276" w:type="dxa"/>
            <w:shd w:val="clear" w:color="auto" w:fill="auto"/>
          </w:tcPr>
          <w:p w14:paraId="051F463B" w14:textId="7D48810B" w:rsidR="0010327E" w:rsidRPr="00C52B8D" w:rsidRDefault="0010327E" w:rsidP="0010327E">
            <w:pPr>
              <w:rPr>
                <w:rFonts w:ascii="CIDFont+F5" w:hAnsi="CIDFont+F5" w:cs="CIDFont+F5"/>
                <w:lang w:val="en-IE"/>
              </w:rPr>
            </w:pPr>
            <w:r w:rsidRPr="00C52B8D">
              <w:rPr>
                <w:rFonts w:ascii="CIDFont+F5" w:hAnsi="CIDFont+F5" w:cs="CIDFont+F5"/>
                <w:lang w:val="en-IE"/>
              </w:rPr>
              <w:t>GFCM</w:t>
            </w:r>
          </w:p>
        </w:tc>
        <w:tc>
          <w:tcPr>
            <w:tcW w:w="992" w:type="dxa"/>
            <w:shd w:val="clear" w:color="auto" w:fill="auto"/>
          </w:tcPr>
          <w:p w14:paraId="1BD5F025" w14:textId="618B8BE3"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3" w:type="dxa"/>
            <w:shd w:val="clear" w:color="auto" w:fill="auto"/>
          </w:tcPr>
          <w:p w14:paraId="0541C5C5" w14:textId="77777777" w:rsidR="0010327E" w:rsidRPr="00C52B8D" w:rsidRDefault="0010327E" w:rsidP="0010327E">
            <w:pPr>
              <w:jc w:val="center"/>
              <w:rPr>
                <w:rFonts w:ascii="CIDFont+F5" w:hAnsi="CIDFont+F5" w:cs="CIDFont+F5"/>
                <w:lang w:val="en-IE"/>
              </w:rPr>
            </w:pPr>
            <w:r w:rsidRPr="00C52B8D">
              <w:rPr>
                <w:rFonts w:ascii="CIDFont+F5" w:hAnsi="CIDFont+F5" w:cs="CIDFont+F5"/>
                <w:lang w:val="en-IE"/>
              </w:rPr>
              <w:t>2023</w:t>
            </w:r>
          </w:p>
          <w:p w14:paraId="796A8372" w14:textId="5FEB8DD6"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(estimated) </w:t>
            </w:r>
          </w:p>
        </w:tc>
        <w:tc>
          <w:tcPr>
            <w:tcW w:w="850" w:type="dxa"/>
            <w:shd w:val="clear" w:color="auto" w:fill="auto"/>
          </w:tcPr>
          <w:p w14:paraId="06419B9D" w14:textId="77777777" w:rsidR="0010327E" w:rsidRPr="00C52B8D" w:rsidRDefault="0010327E" w:rsidP="0010327E">
            <w:pPr>
              <w:jc w:val="center"/>
              <w:rPr>
                <w:rFonts w:ascii="CIDFont+F5" w:hAnsi="CIDFont+F5" w:cs="CIDFont+F5"/>
                <w:lang w:val="en-IE"/>
              </w:rPr>
            </w:pPr>
          </w:p>
        </w:tc>
        <w:tc>
          <w:tcPr>
            <w:tcW w:w="1134" w:type="dxa"/>
            <w:shd w:val="clear" w:color="auto" w:fill="auto"/>
          </w:tcPr>
          <w:p w14:paraId="1DFB786E" w14:textId="77777777" w:rsidR="0010327E" w:rsidRPr="00C52B8D" w:rsidRDefault="0010327E" w:rsidP="0010327E">
            <w:pPr>
              <w:jc w:val="center"/>
              <w:rPr>
                <w:rFonts w:ascii="CIDFont+F5" w:hAnsi="CIDFont+F5" w:cs="CIDFont+F5"/>
                <w:lang w:val="en-IE"/>
              </w:rPr>
            </w:pPr>
          </w:p>
        </w:tc>
        <w:tc>
          <w:tcPr>
            <w:tcW w:w="851" w:type="dxa"/>
            <w:shd w:val="clear" w:color="auto" w:fill="auto"/>
          </w:tcPr>
          <w:p w14:paraId="5347D5BF" w14:textId="4633121B"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05DFECA9" w14:textId="17947B0F"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7A86D4ED"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21A37785"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172CE0B1"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2FB4A2B2" w14:textId="77777777" w:rsidR="0010327E" w:rsidRPr="00C52B8D" w:rsidRDefault="0010327E" w:rsidP="0010327E">
            <w:pPr>
              <w:jc w:val="center"/>
              <w:rPr>
                <w:rFonts w:ascii="CIDFont+F5" w:hAnsi="CIDFont+F5" w:cs="CIDFont+F5"/>
                <w:lang w:val="en-IE"/>
              </w:rPr>
            </w:pPr>
          </w:p>
        </w:tc>
        <w:tc>
          <w:tcPr>
            <w:tcW w:w="2246" w:type="dxa"/>
          </w:tcPr>
          <w:p w14:paraId="3FD24993" w14:textId="77777777" w:rsidR="0010327E" w:rsidRPr="00C52B8D" w:rsidRDefault="0010327E" w:rsidP="0010327E">
            <w:pPr>
              <w:jc w:val="center"/>
              <w:rPr>
                <w:rFonts w:ascii="CIDFont+F5" w:hAnsi="CIDFont+F5" w:cs="CIDFont+F5"/>
                <w:lang w:val="en-IE"/>
              </w:rPr>
            </w:pPr>
          </w:p>
        </w:tc>
      </w:tr>
      <w:tr w:rsidR="00C72183" w:rsidRPr="004F7374" w14:paraId="2837C5D6" w14:textId="77777777" w:rsidTr="00C52B8D">
        <w:trPr>
          <w:trHeight w:val="236"/>
        </w:trPr>
        <w:tc>
          <w:tcPr>
            <w:tcW w:w="1781" w:type="dxa"/>
            <w:shd w:val="clear" w:color="auto" w:fill="FFE599" w:themeFill="accent4" w:themeFillTint="66"/>
          </w:tcPr>
          <w:p w14:paraId="36C138A0" w14:textId="77777777" w:rsidR="0010327E" w:rsidRPr="00C52B8D" w:rsidRDefault="0010327E" w:rsidP="0010327E">
            <w:pPr>
              <w:rPr>
                <w:rFonts w:ascii="Arial" w:eastAsia="Arial" w:hAnsi="Arial" w:cs="Arial"/>
                <w:i/>
                <w:iCs/>
                <w:color w:val="000000" w:themeColor="text1"/>
                <w:sz w:val="18"/>
                <w:szCs w:val="18"/>
              </w:rPr>
            </w:pPr>
          </w:p>
        </w:tc>
        <w:tc>
          <w:tcPr>
            <w:tcW w:w="1936" w:type="dxa"/>
            <w:shd w:val="clear" w:color="auto" w:fill="FFE599" w:themeFill="accent4" w:themeFillTint="66"/>
          </w:tcPr>
          <w:p w14:paraId="2DA62E23" w14:textId="793801DB" w:rsidR="0010327E" w:rsidRPr="00C52B8D" w:rsidRDefault="0010327E" w:rsidP="0010327E">
            <w:pPr>
              <w:rPr>
                <w:rFonts w:ascii="Arial" w:eastAsia="Arial" w:hAnsi="Arial" w:cs="Arial"/>
                <w:i/>
                <w:iCs/>
                <w:color w:val="000000" w:themeColor="text1"/>
                <w:sz w:val="18"/>
                <w:szCs w:val="18"/>
              </w:rPr>
            </w:pPr>
            <w:r w:rsidRPr="00C52B8D">
              <w:rPr>
                <w:rFonts w:ascii="Arial" w:eastAsia="Arial" w:hAnsi="Arial" w:cs="Arial"/>
                <w:i/>
                <w:iCs/>
                <w:color w:val="000000" w:themeColor="text1"/>
                <w:sz w:val="18"/>
                <w:szCs w:val="18"/>
              </w:rPr>
              <w:t>Trends in Invertebrate stocks</w:t>
            </w:r>
          </w:p>
        </w:tc>
        <w:tc>
          <w:tcPr>
            <w:tcW w:w="4783" w:type="dxa"/>
            <w:shd w:val="clear" w:color="auto" w:fill="auto"/>
          </w:tcPr>
          <w:p w14:paraId="5B44D0A7" w14:textId="607A72DF" w:rsidR="0010327E" w:rsidRPr="00C52B8D" w:rsidRDefault="0010327E" w:rsidP="0010327E">
            <w:pPr>
              <w:rPr>
                <w:rFonts w:ascii="CIDFont+F5" w:hAnsi="CIDFont+F5" w:cs="CIDFont+F5"/>
                <w:lang w:val="en-IE"/>
              </w:rPr>
            </w:pPr>
            <w:r w:rsidRPr="00C52B8D">
              <w:rPr>
                <w:rFonts w:ascii="CIDFont+F5" w:hAnsi="CIDFont+F5" w:cs="CIDFont+F5"/>
                <w:lang w:val="en-IE"/>
              </w:rPr>
              <w:t xml:space="preserve">Spawning stock Biomass (related to commercially exploited species) </w:t>
            </w:r>
          </w:p>
        </w:tc>
        <w:tc>
          <w:tcPr>
            <w:tcW w:w="1276" w:type="dxa"/>
            <w:shd w:val="clear" w:color="auto" w:fill="auto"/>
          </w:tcPr>
          <w:p w14:paraId="7A056BA2" w14:textId="2F4CC812" w:rsidR="0010327E" w:rsidRPr="00C52B8D" w:rsidRDefault="0010327E" w:rsidP="0010327E">
            <w:pPr>
              <w:rPr>
                <w:rFonts w:ascii="CIDFont+F5" w:hAnsi="CIDFont+F5" w:cs="CIDFont+F5"/>
                <w:lang w:val="en-IE"/>
              </w:rPr>
            </w:pPr>
            <w:r w:rsidRPr="00C52B8D">
              <w:rPr>
                <w:rFonts w:ascii="CIDFont+F5" w:hAnsi="CIDFont+F5" w:cs="CIDFont+F5"/>
                <w:lang w:val="en-IE"/>
              </w:rPr>
              <w:t>GFCM</w:t>
            </w:r>
          </w:p>
        </w:tc>
        <w:tc>
          <w:tcPr>
            <w:tcW w:w="992" w:type="dxa"/>
            <w:shd w:val="clear" w:color="auto" w:fill="auto"/>
          </w:tcPr>
          <w:p w14:paraId="3CFF254E" w14:textId="7806BF9B"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X </w:t>
            </w:r>
          </w:p>
        </w:tc>
        <w:tc>
          <w:tcPr>
            <w:tcW w:w="993" w:type="dxa"/>
            <w:shd w:val="clear" w:color="auto" w:fill="auto"/>
          </w:tcPr>
          <w:p w14:paraId="2346FA21"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74F680D4" w14:textId="51C02B3F" w:rsidR="0010327E" w:rsidRPr="00C52B8D" w:rsidRDefault="0010327E" w:rsidP="0010327E">
            <w:pPr>
              <w:jc w:val="center"/>
              <w:rPr>
                <w:rFonts w:ascii="CIDFont+F5" w:hAnsi="CIDFont+F5" w:cs="CIDFont+F5"/>
                <w:lang w:val="en-IE"/>
              </w:rPr>
            </w:pPr>
            <w:r w:rsidRPr="00C52B8D">
              <w:rPr>
                <w:rFonts w:ascii="CIDFont+F5" w:hAnsi="CIDFont+F5" w:cs="CIDFont+F5"/>
                <w:lang w:val="en-IE"/>
              </w:rPr>
              <w:t>2017</w:t>
            </w:r>
          </w:p>
        </w:tc>
        <w:tc>
          <w:tcPr>
            <w:tcW w:w="1134" w:type="dxa"/>
            <w:shd w:val="clear" w:color="auto" w:fill="auto"/>
          </w:tcPr>
          <w:p w14:paraId="2FB931BD" w14:textId="6AFAABD2" w:rsidR="0010327E" w:rsidRPr="00C52B8D" w:rsidRDefault="0010327E" w:rsidP="0010327E">
            <w:pPr>
              <w:jc w:val="center"/>
              <w:rPr>
                <w:rFonts w:ascii="CIDFont+F5" w:hAnsi="CIDFont+F5" w:cs="CIDFont+F5"/>
                <w:lang w:val="en-IE"/>
              </w:rPr>
            </w:pPr>
            <w:r w:rsidRPr="00C52B8D">
              <w:rPr>
                <w:rFonts w:ascii="CIDFont+F5" w:hAnsi="CIDFont+F5" w:cs="CIDFont+F5"/>
                <w:lang w:val="en-IE"/>
              </w:rPr>
              <w:t xml:space="preserve">Annually </w:t>
            </w:r>
          </w:p>
        </w:tc>
        <w:tc>
          <w:tcPr>
            <w:tcW w:w="851" w:type="dxa"/>
            <w:shd w:val="clear" w:color="auto" w:fill="auto"/>
          </w:tcPr>
          <w:p w14:paraId="6EB5E8B6" w14:textId="2D9E7600"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53AD9224" w14:textId="3641AA18" w:rsidR="0010327E" w:rsidRPr="00C52B8D" w:rsidRDefault="0010327E" w:rsidP="0010327E">
            <w:pPr>
              <w:jc w:val="center"/>
              <w:rPr>
                <w:rFonts w:ascii="CIDFont+F5" w:hAnsi="CIDFont+F5" w:cs="CIDFont+F5"/>
                <w:lang w:val="en-IE"/>
              </w:rPr>
            </w:pPr>
            <w:r w:rsidRPr="00C52B8D">
              <w:rPr>
                <w:rFonts w:ascii="CIDFont+F5" w:hAnsi="CIDFont+F5" w:cs="CIDFont+F5"/>
                <w:lang w:val="en-IE"/>
              </w:rPr>
              <w:t>Y</w:t>
            </w:r>
          </w:p>
        </w:tc>
        <w:tc>
          <w:tcPr>
            <w:tcW w:w="992" w:type="dxa"/>
            <w:shd w:val="clear" w:color="auto" w:fill="auto"/>
          </w:tcPr>
          <w:p w14:paraId="44CC4B04" w14:textId="77777777" w:rsidR="0010327E" w:rsidRPr="00C52B8D" w:rsidRDefault="0010327E" w:rsidP="0010327E">
            <w:pPr>
              <w:jc w:val="center"/>
              <w:rPr>
                <w:rFonts w:ascii="CIDFont+F5" w:hAnsi="CIDFont+F5" w:cs="CIDFont+F5"/>
                <w:lang w:val="en-IE"/>
              </w:rPr>
            </w:pPr>
          </w:p>
        </w:tc>
        <w:tc>
          <w:tcPr>
            <w:tcW w:w="709" w:type="dxa"/>
            <w:shd w:val="clear" w:color="auto" w:fill="auto"/>
          </w:tcPr>
          <w:p w14:paraId="6C66AD6B" w14:textId="77777777" w:rsidR="0010327E" w:rsidRPr="00C52B8D" w:rsidRDefault="0010327E" w:rsidP="0010327E">
            <w:pPr>
              <w:jc w:val="center"/>
              <w:rPr>
                <w:rFonts w:ascii="CIDFont+F5" w:hAnsi="CIDFont+F5" w:cs="CIDFont+F5"/>
                <w:lang w:val="en-IE"/>
              </w:rPr>
            </w:pPr>
          </w:p>
        </w:tc>
        <w:tc>
          <w:tcPr>
            <w:tcW w:w="850" w:type="dxa"/>
            <w:shd w:val="clear" w:color="auto" w:fill="auto"/>
          </w:tcPr>
          <w:p w14:paraId="3A17E153" w14:textId="77777777" w:rsidR="0010327E" w:rsidRPr="00C52B8D" w:rsidRDefault="0010327E" w:rsidP="0010327E">
            <w:pPr>
              <w:jc w:val="center"/>
              <w:rPr>
                <w:rFonts w:ascii="CIDFont+F5" w:hAnsi="CIDFont+F5" w:cs="CIDFont+F5"/>
                <w:lang w:val="en-IE"/>
              </w:rPr>
            </w:pPr>
          </w:p>
        </w:tc>
        <w:tc>
          <w:tcPr>
            <w:tcW w:w="1418" w:type="dxa"/>
            <w:shd w:val="clear" w:color="auto" w:fill="auto"/>
          </w:tcPr>
          <w:p w14:paraId="412C05F1" w14:textId="77777777" w:rsidR="0010327E" w:rsidRPr="00C52B8D" w:rsidRDefault="0010327E" w:rsidP="0010327E">
            <w:pPr>
              <w:jc w:val="center"/>
              <w:rPr>
                <w:rFonts w:ascii="CIDFont+F5" w:hAnsi="CIDFont+F5" w:cs="CIDFont+F5"/>
                <w:lang w:val="en-IE"/>
              </w:rPr>
            </w:pPr>
          </w:p>
        </w:tc>
        <w:tc>
          <w:tcPr>
            <w:tcW w:w="2246" w:type="dxa"/>
          </w:tcPr>
          <w:p w14:paraId="50ECD1C1" w14:textId="77777777" w:rsidR="0010327E" w:rsidRPr="00C52B8D" w:rsidRDefault="0010327E" w:rsidP="0010327E">
            <w:pPr>
              <w:jc w:val="center"/>
              <w:rPr>
                <w:rFonts w:ascii="CIDFont+F5" w:hAnsi="CIDFont+F5" w:cs="CIDFont+F5"/>
                <w:lang w:val="en-IE"/>
              </w:rPr>
            </w:pPr>
          </w:p>
        </w:tc>
      </w:tr>
    </w:tbl>
    <w:p w14:paraId="3892155D" w14:textId="77777777" w:rsidR="0037414D" w:rsidRDefault="0037414D" w:rsidP="0037414D">
      <w:pPr>
        <w:tabs>
          <w:tab w:val="left" w:pos="2943"/>
          <w:tab w:val="left" w:pos="6912"/>
          <w:tab w:val="left" w:pos="10314"/>
        </w:tabs>
        <w:rPr>
          <w:rFonts w:ascii="Arial" w:eastAsia="Arial" w:hAnsi="Arial" w:cs="Arial"/>
          <w:b/>
          <w:bCs/>
          <w:sz w:val="24"/>
          <w:szCs w:val="24"/>
        </w:rPr>
      </w:pPr>
    </w:p>
    <w:p w14:paraId="2049DD40" w14:textId="77777777" w:rsidR="0037414D" w:rsidRDefault="0037414D" w:rsidP="0037414D">
      <w:pPr>
        <w:tabs>
          <w:tab w:val="left" w:pos="2943"/>
          <w:tab w:val="left" w:pos="6912"/>
          <w:tab w:val="left" w:pos="10314"/>
        </w:tabs>
        <w:rPr>
          <w:rFonts w:ascii="Arial" w:hAnsi="Arial" w:cs="Arial"/>
          <w:kern w:val="22"/>
          <w:sz w:val="18"/>
          <w:szCs w:val="18"/>
        </w:rPr>
      </w:pPr>
    </w:p>
    <w:p w14:paraId="206D8C5B" w14:textId="77777777" w:rsidR="00FC6E3F" w:rsidRDefault="00FC6E3F" w:rsidP="0037414D">
      <w:pPr>
        <w:tabs>
          <w:tab w:val="left" w:pos="2943"/>
          <w:tab w:val="left" w:pos="6912"/>
          <w:tab w:val="left" w:pos="10314"/>
        </w:tabs>
        <w:rPr>
          <w:rFonts w:ascii="Arial" w:hAnsi="Arial" w:cs="Arial"/>
          <w:kern w:val="22"/>
          <w:sz w:val="18"/>
          <w:szCs w:val="18"/>
        </w:rPr>
      </w:pPr>
    </w:p>
    <w:p w14:paraId="611300C9" w14:textId="77777777" w:rsidR="0037414D" w:rsidRPr="004F7374" w:rsidRDefault="0037414D" w:rsidP="007D5CC7">
      <w:pPr>
        <w:tabs>
          <w:tab w:val="left" w:pos="2943"/>
          <w:tab w:val="left" w:pos="6912"/>
          <w:tab w:val="left" w:pos="10314"/>
        </w:tabs>
        <w:rPr>
          <w:rFonts w:ascii="Arial" w:hAnsi="Arial" w:cs="Arial"/>
          <w:kern w:val="22"/>
          <w:sz w:val="18"/>
          <w:szCs w:val="18"/>
        </w:rPr>
      </w:pPr>
    </w:p>
    <w:sectPr w:rsidR="0037414D" w:rsidRPr="004F7374" w:rsidSect="00D0549A">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D057C" w14:textId="77777777" w:rsidR="00B07B16" w:rsidRDefault="00B07B16" w:rsidP="00371075">
      <w:pPr>
        <w:spacing w:after="0" w:line="240" w:lineRule="auto"/>
      </w:pPr>
      <w:r>
        <w:separator/>
      </w:r>
    </w:p>
  </w:endnote>
  <w:endnote w:type="continuationSeparator" w:id="0">
    <w:p w14:paraId="2E4B8D84" w14:textId="77777777" w:rsidR="00B07B16" w:rsidRDefault="00B07B16" w:rsidP="00371075">
      <w:pPr>
        <w:spacing w:after="0" w:line="240" w:lineRule="auto"/>
      </w:pPr>
      <w:r>
        <w:continuationSeparator/>
      </w:r>
    </w:p>
  </w:endnote>
  <w:endnote w:type="continuationNotice" w:id="1">
    <w:p w14:paraId="1E70D0C9" w14:textId="77777777" w:rsidR="00B07B16" w:rsidRDefault="00B07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 w:name="CIDFont+F5">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657169"/>
      <w:docPartObj>
        <w:docPartGallery w:val="Page Numbers (Bottom of Page)"/>
        <w:docPartUnique/>
      </w:docPartObj>
    </w:sdtPr>
    <w:sdtEndPr>
      <w:rPr>
        <w:noProof/>
      </w:rPr>
    </w:sdtEndPr>
    <w:sdtContent>
      <w:p w14:paraId="4BA330F3" w14:textId="78F61C33" w:rsidR="00745968" w:rsidRDefault="00745968">
        <w:pPr>
          <w:pStyle w:val="Piedepgina"/>
          <w:jc w:val="center"/>
        </w:pPr>
        <w:r>
          <w:fldChar w:fldCharType="begin"/>
        </w:r>
        <w:r>
          <w:instrText xml:space="preserve"> PAGE   \* MERGEFORMAT </w:instrText>
        </w:r>
        <w:r>
          <w:fldChar w:fldCharType="separate"/>
        </w:r>
        <w:r>
          <w:rPr>
            <w:noProof/>
          </w:rPr>
          <w:t>22</w:t>
        </w:r>
        <w:r>
          <w:rPr>
            <w:noProof/>
          </w:rPr>
          <w:fldChar w:fldCharType="end"/>
        </w:r>
      </w:p>
    </w:sdtContent>
  </w:sdt>
  <w:p w14:paraId="69713135" w14:textId="77777777" w:rsidR="00745968" w:rsidRDefault="007459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628D5" w14:textId="77777777" w:rsidR="00B07B16" w:rsidRDefault="00B07B16" w:rsidP="00371075">
      <w:pPr>
        <w:spacing w:after="0" w:line="240" w:lineRule="auto"/>
      </w:pPr>
      <w:r>
        <w:separator/>
      </w:r>
    </w:p>
  </w:footnote>
  <w:footnote w:type="continuationSeparator" w:id="0">
    <w:p w14:paraId="4E2E07B3" w14:textId="77777777" w:rsidR="00B07B16" w:rsidRDefault="00B07B16" w:rsidP="00371075">
      <w:pPr>
        <w:spacing w:after="0" w:line="240" w:lineRule="auto"/>
      </w:pPr>
      <w:r>
        <w:continuationSeparator/>
      </w:r>
    </w:p>
  </w:footnote>
  <w:footnote w:type="continuationNotice" w:id="1">
    <w:p w14:paraId="7456BB55" w14:textId="77777777" w:rsidR="00B07B16" w:rsidRDefault="00B07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A6A9" w14:textId="4B83494F" w:rsidR="00745968" w:rsidRDefault="00745968">
    <w:pPr>
      <w:pStyle w:val="Encabezado"/>
    </w:pPr>
  </w:p>
  <w:p w14:paraId="3736A995" w14:textId="792AD04A" w:rsidR="00745968" w:rsidRDefault="007459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7310C0"/>
    <w:multiLevelType w:val="hybridMultilevel"/>
    <w:tmpl w:val="7E48FFE4"/>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4"/>
  </w:num>
  <w:num w:numId="8">
    <w:abstractNumId w:val="15"/>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053F4"/>
    <w:rsid w:val="000103D0"/>
    <w:rsid w:val="00011285"/>
    <w:rsid w:val="00011602"/>
    <w:rsid w:val="00012D10"/>
    <w:rsid w:val="00015BB6"/>
    <w:rsid w:val="000164D7"/>
    <w:rsid w:val="00021012"/>
    <w:rsid w:val="00022912"/>
    <w:rsid w:val="000241EA"/>
    <w:rsid w:val="00024991"/>
    <w:rsid w:val="00024E4B"/>
    <w:rsid w:val="00025AF3"/>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5F51"/>
    <w:rsid w:val="0004671D"/>
    <w:rsid w:val="00047657"/>
    <w:rsid w:val="000509F6"/>
    <w:rsid w:val="00054F30"/>
    <w:rsid w:val="000571B6"/>
    <w:rsid w:val="0005781A"/>
    <w:rsid w:val="0005785C"/>
    <w:rsid w:val="000603E2"/>
    <w:rsid w:val="00064581"/>
    <w:rsid w:val="0006479A"/>
    <w:rsid w:val="000660A8"/>
    <w:rsid w:val="00070985"/>
    <w:rsid w:val="00072A23"/>
    <w:rsid w:val="00073D94"/>
    <w:rsid w:val="00076528"/>
    <w:rsid w:val="000767FE"/>
    <w:rsid w:val="00080098"/>
    <w:rsid w:val="00081812"/>
    <w:rsid w:val="000835E3"/>
    <w:rsid w:val="00084B25"/>
    <w:rsid w:val="000856CF"/>
    <w:rsid w:val="000856FC"/>
    <w:rsid w:val="0008731A"/>
    <w:rsid w:val="00090F15"/>
    <w:rsid w:val="000916A6"/>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3FA6"/>
    <w:rsid w:val="000D624A"/>
    <w:rsid w:val="000D63B2"/>
    <w:rsid w:val="000D65ED"/>
    <w:rsid w:val="000D7041"/>
    <w:rsid w:val="000D754C"/>
    <w:rsid w:val="000D7785"/>
    <w:rsid w:val="000E0D07"/>
    <w:rsid w:val="000E1396"/>
    <w:rsid w:val="000E1CE9"/>
    <w:rsid w:val="000E5B65"/>
    <w:rsid w:val="000E67ED"/>
    <w:rsid w:val="000E6F6C"/>
    <w:rsid w:val="000F1C21"/>
    <w:rsid w:val="000F1E34"/>
    <w:rsid w:val="000F32D0"/>
    <w:rsid w:val="000F53A7"/>
    <w:rsid w:val="0010327E"/>
    <w:rsid w:val="001039D7"/>
    <w:rsid w:val="00105EB7"/>
    <w:rsid w:val="00106023"/>
    <w:rsid w:val="00110EE9"/>
    <w:rsid w:val="001171BD"/>
    <w:rsid w:val="00117885"/>
    <w:rsid w:val="0012453B"/>
    <w:rsid w:val="001246BA"/>
    <w:rsid w:val="00124C1E"/>
    <w:rsid w:val="00124F8E"/>
    <w:rsid w:val="0012629F"/>
    <w:rsid w:val="001269C5"/>
    <w:rsid w:val="001306E0"/>
    <w:rsid w:val="00131606"/>
    <w:rsid w:val="00131748"/>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84942"/>
    <w:rsid w:val="001919A5"/>
    <w:rsid w:val="00193569"/>
    <w:rsid w:val="00195795"/>
    <w:rsid w:val="001A0C17"/>
    <w:rsid w:val="001A18B3"/>
    <w:rsid w:val="001A2390"/>
    <w:rsid w:val="001A3373"/>
    <w:rsid w:val="001A40B8"/>
    <w:rsid w:val="001A6A84"/>
    <w:rsid w:val="001A7D85"/>
    <w:rsid w:val="001B00C9"/>
    <w:rsid w:val="001B02AF"/>
    <w:rsid w:val="001B3C35"/>
    <w:rsid w:val="001B5CE2"/>
    <w:rsid w:val="001C121B"/>
    <w:rsid w:val="001C237E"/>
    <w:rsid w:val="001C43F5"/>
    <w:rsid w:val="001C6C76"/>
    <w:rsid w:val="001C74FB"/>
    <w:rsid w:val="001D268A"/>
    <w:rsid w:val="001D2990"/>
    <w:rsid w:val="001D3F1F"/>
    <w:rsid w:val="001D57A3"/>
    <w:rsid w:val="001D6579"/>
    <w:rsid w:val="001D68F1"/>
    <w:rsid w:val="001D764F"/>
    <w:rsid w:val="001D7D20"/>
    <w:rsid w:val="001E2FC4"/>
    <w:rsid w:val="001E3785"/>
    <w:rsid w:val="001E4D16"/>
    <w:rsid w:val="001E6794"/>
    <w:rsid w:val="001F0812"/>
    <w:rsid w:val="001F4E15"/>
    <w:rsid w:val="001F500C"/>
    <w:rsid w:val="001F613C"/>
    <w:rsid w:val="001F7464"/>
    <w:rsid w:val="002009A8"/>
    <w:rsid w:val="002011D8"/>
    <w:rsid w:val="002020EE"/>
    <w:rsid w:val="002029CF"/>
    <w:rsid w:val="00202A36"/>
    <w:rsid w:val="0020369A"/>
    <w:rsid w:val="0020418C"/>
    <w:rsid w:val="002047C3"/>
    <w:rsid w:val="002060A7"/>
    <w:rsid w:val="00211EB1"/>
    <w:rsid w:val="0022034E"/>
    <w:rsid w:val="00224794"/>
    <w:rsid w:val="00225D66"/>
    <w:rsid w:val="00225DE3"/>
    <w:rsid w:val="00226CF3"/>
    <w:rsid w:val="00230A76"/>
    <w:rsid w:val="002322E3"/>
    <w:rsid w:val="00232BA3"/>
    <w:rsid w:val="00236663"/>
    <w:rsid w:val="00241E1C"/>
    <w:rsid w:val="002448FD"/>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85C52"/>
    <w:rsid w:val="00286B7B"/>
    <w:rsid w:val="002915B7"/>
    <w:rsid w:val="00291EE0"/>
    <w:rsid w:val="00292092"/>
    <w:rsid w:val="002935F5"/>
    <w:rsid w:val="00294F8B"/>
    <w:rsid w:val="00295354"/>
    <w:rsid w:val="00295B5B"/>
    <w:rsid w:val="00296EA7"/>
    <w:rsid w:val="00297076"/>
    <w:rsid w:val="002A061C"/>
    <w:rsid w:val="002A2805"/>
    <w:rsid w:val="002A2BD0"/>
    <w:rsid w:val="002A2F8F"/>
    <w:rsid w:val="002A32FD"/>
    <w:rsid w:val="002A4AA2"/>
    <w:rsid w:val="002A4F92"/>
    <w:rsid w:val="002A6046"/>
    <w:rsid w:val="002A748E"/>
    <w:rsid w:val="002B122E"/>
    <w:rsid w:val="002B26A5"/>
    <w:rsid w:val="002B4A59"/>
    <w:rsid w:val="002B61AC"/>
    <w:rsid w:val="002B64E0"/>
    <w:rsid w:val="002B6873"/>
    <w:rsid w:val="002B724B"/>
    <w:rsid w:val="002B7D9A"/>
    <w:rsid w:val="002B7F67"/>
    <w:rsid w:val="002C0A95"/>
    <w:rsid w:val="002C115E"/>
    <w:rsid w:val="002C1174"/>
    <w:rsid w:val="002C4BF1"/>
    <w:rsid w:val="002C56D7"/>
    <w:rsid w:val="002D0354"/>
    <w:rsid w:val="002D168E"/>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54DF"/>
    <w:rsid w:val="003362FC"/>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B4E"/>
    <w:rsid w:val="00385EE0"/>
    <w:rsid w:val="00393F62"/>
    <w:rsid w:val="00396545"/>
    <w:rsid w:val="003965C3"/>
    <w:rsid w:val="00396FC4"/>
    <w:rsid w:val="003A01A6"/>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12B"/>
    <w:rsid w:val="003C1DBC"/>
    <w:rsid w:val="003C2F00"/>
    <w:rsid w:val="003C381F"/>
    <w:rsid w:val="003C550E"/>
    <w:rsid w:val="003C5F09"/>
    <w:rsid w:val="003C6873"/>
    <w:rsid w:val="003C6CD7"/>
    <w:rsid w:val="003C6F50"/>
    <w:rsid w:val="003C7DA8"/>
    <w:rsid w:val="003D1738"/>
    <w:rsid w:val="003D192A"/>
    <w:rsid w:val="003D3716"/>
    <w:rsid w:val="003D4407"/>
    <w:rsid w:val="003D53D4"/>
    <w:rsid w:val="003D7725"/>
    <w:rsid w:val="003D7FE1"/>
    <w:rsid w:val="003E1C64"/>
    <w:rsid w:val="003E52DF"/>
    <w:rsid w:val="003E6625"/>
    <w:rsid w:val="003F32A7"/>
    <w:rsid w:val="003F55D9"/>
    <w:rsid w:val="003F729D"/>
    <w:rsid w:val="004010D4"/>
    <w:rsid w:val="00402FAA"/>
    <w:rsid w:val="004052AA"/>
    <w:rsid w:val="004059B0"/>
    <w:rsid w:val="00410592"/>
    <w:rsid w:val="00410EAF"/>
    <w:rsid w:val="00412B89"/>
    <w:rsid w:val="00416AB0"/>
    <w:rsid w:val="00421A15"/>
    <w:rsid w:val="00422871"/>
    <w:rsid w:val="004254EA"/>
    <w:rsid w:val="00430792"/>
    <w:rsid w:val="00430DB8"/>
    <w:rsid w:val="0043261A"/>
    <w:rsid w:val="00432EEA"/>
    <w:rsid w:val="00433E90"/>
    <w:rsid w:val="00433F84"/>
    <w:rsid w:val="00437BE6"/>
    <w:rsid w:val="00442C20"/>
    <w:rsid w:val="004445FA"/>
    <w:rsid w:val="00446467"/>
    <w:rsid w:val="00450542"/>
    <w:rsid w:val="00452E5D"/>
    <w:rsid w:val="00453A99"/>
    <w:rsid w:val="00454478"/>
    <w:rsid w:val="00455586"/>
    <w:rsid w:val="004574CD"/>
    <w:rsid w:val="00457AC0"/>
    <w:rsid w:val="00460664"/>
    <w:rsid w:val="00462D94"/>
    <w:rsid w:val="004635DD"/>
    <w:rsid w:val="0046585F"/>
    <w:rsid w:val="00465C9E"/>
    <w:rsid w:val="004667F9"/>
    <w:rsid w:val="004706E4"/>
    <w:rsid w:val="00471E0D"/>
    <w:rsid w:val="004725BF"/>
    <w:rsid w:val="00474CCE"/>
    <w:rsid w:val="004752DB"/>
    <w:rsid w:val="004760C7"/>
    <w:rsid w:val="004766E2"/>
    <w:rsid w:val="00476906"/>
    <w:rsid w:val="004775AD"/>
    <w:rsid w:val="00480A3E"/>
    <w:rsid w:val="00481314"/>
    <w:rsid w:val="00481CE4"/>
    <w:rsid w:val="00482949"/>
    <w:rsid w:val="00483964"/>
    <w:rsid w:val="00484686"/>
    <w:rsid w:val="004846D5"/>
    <w:rsid w:val="00485417"/>
    <w:rsid w:val="00490192"/>
    <w:rsid w:val="00490E6E"/>
    <w:rsid w:val="00491748"/>
    <w:rsid w:val="00491C15"/>
    <w:rsid w:val="00493304"/>
    <w:rsid w:val="00495C64"/>
    <w:rsid w:val="00495E40"/>
    <w:rsid w:val="004A02ED"/>
    <w:rsid w:val="004A1F8B"/>
    <w:rsid w:val="004A23A8"/>
    <w:rsid w:val="004A303A"/>
    <w:rsid w:val="004A3ED9"/>
    <w:rsid w:val="004B1FB7"/>
    <w:rsid w:val="004B3E2C"/>
    <w:rsid w:val="004B4702"/>
    <w:rsid w:val="004B506B"/>
    <w:rsid w:val="004B55FA"/>
    <w:rsid w:val="004C21F8"/>
    <w:rsid w:val="004C52F7"/>
    <w:rsid w:val="004C6AC2"/>
    <w:rsid w:val="004D0633"/>
    <w:rsid w:val="004D0A43"/>
    <w:rsid w:val="004D3518"/>
    <w:rsid w:val="004D371C"/>
    <w:rsid w:val="004D3863"/>
    <w:rsid w:val="004D48BB"/>
    <w:rsid w:val="004D7C0E"/>
    <w:rsid w:val="004D7FD7"/>
    <w:rsid w:val="004E08CF"/>
    <w:rsid w:val="004E0948"/>
    <w:rsid w:val="004E0BD5"/>
    <w:rsid w:val="004E1632"/>
    <w:rsid w:val="004E29D7"/>
    <w:rsid w:val="004E4655"/>
    <w:rsid w:val="004E4B07"/>
    <w:rsid w:val="004E4EF3"/>
    <w:rsid w:val="004E5E16"/>
    <w:rsid w:val="004F0441"/>
    <w:rsid w:val="004F06DE"/>
    <w:rsid w:val="004F0AC4"/>
    <w:rsid w:val="004F0CDE"/>
    <w:rsid w:val="004F2985"/>
    <w:rsid w:val="004F47FF"/>
    <w:rsid w:val="004F6663"/>
    <w:rsid w:val="004F6AB3"/>
    <w:rsid w:val="004F7374"/>
    <w:rsid w:val="00501055"/>
    <w:rsid w:val="00501C55"/>
    <w:rsid w:val="00502FDB"/>
    <w:rsid w:val="00503E09"/>
    <w:rsid w:val="005056AD"/>
    <w:rsid w:val="00507113"/>
    <w:rsid w:val="00510585"/>
    <w:rsid w:val="00511D20"/>
    <w:rsid w:val="00511D4B"/>
    <w:rsid w:val="00512AC5"/>
    <w:rsid w:val="00515197"/>
    <w:rsid w:val="005267BD"/>
    <w:rsid w:val="005277C7"/>
    <w:rsid w:val="005300D1"/>
    <w:rsid w:val="00531C6D"/>
    <w:rsid w:val="0053674C"/>
    <w:rsid w:val="005413B8"/>
    <w:rsid w:val="00541B3A"/>
    <w:rsid w:val="00541B83"/>
    <w:rsid w:val="005440B1"/>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05DF"/>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2B06"/>
    <w:rsid w:val="005F31C2"/>
    <w:rsid w:val="005F3847"/>
    <w:rsid w:val="005F77DF"/>
    <w:rsid w:val="005F7B93"/>
    <w:rsid w:val="00601DF0"/>
    <w:rsid w:val="006033A4"/>
    <w:rsid w:val="006034CF"/>
    <w:rsid w:val="006062BD"/>
    <w:rsid w:val="00610EFA"/>
    <w:rsid w:val="006112FB"/>
    <w:rsid w:val="0061302E"/>
    <w:rsid w:val="00615161"/>
    <w:rsid w:val="0061707E"/>
    <w:rsid w:val="006202B2"/>
    <w:rsid w:val="0062058E"/>
    <w:rsid w:val="006219C2"/>
    <w:rsid w:val="00622CC7"/>
    <w:rsid w:val="00625245"/>
    <w:rsid w:val="00625915"/>
    <w:rsid w:val="00631D61"/>
    <w:rsid w:val="006324E8"/>
    <w:rsid w:val="00636940"/>
    <w:rsid w:val="00642604"/>
    <w:rsid w:val="006437FF"/>
    <w:rsid w:val="00644045"/>
    <w:rsid w:val="00645727"/>
    <w:rsid w:val="00645F95"/>
    <w:rsid w:val="00647633"/>
    <w:rsid w:val="006510A2"/>
    <w:rsid w:val="006518C4"/>
    <w:rsid w:val="006522A3"/>
    <w:rsid w:val="00653AF9"/>
    <w:rsid w:val="006568E8"/>
    <w:rsid w:val="00657826"/>
    <w:rsid w:val="0066052B"/>
    <w:rsid w:val="0066148B"/>
    <w:rsid w:val="00661CAC"/>
    <w:rsid w:val="00662DA1"/>
    <w:rsid w:val="00664763"/>
    <w:rsid w:val="00664C18"/>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B7DD9"/>
    <w:rsid w:val="006C4339"/>
    <w:rsid w:val="006C4C9D"/>
    <w:rsid w:val="006C56E8"/>
    <w:rsid w:val="006C5A07"/>
    <w:rsid w:val="006D0214"/>
    <w:rsid w:val="006D382D"/>
    <w:rsid w:val="006D4753"/>
    <w:rsid w:val="006D6BE7"/>
    <w:rsid w:val="006E0869"/>
    <w:rsid w:val="006E29E7"/>
    <w:rsid w:val="006E60C2"/>
    <w:rsid w:val="006E73E8"/>
    <w:rsid w:val="006F0017"/>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C77"/>
    <w:rsid w:val="00736DB1"/>
    <w:rsid w:val="00736DE1"/>
    <w:rsid w:val="007405C6"/>
    <w:rsid w:val="00742D22"/>
    <w:rsid w:val="00743879"/>
    <w:rsid w:val="00745968"/>
    <w:rsid w:val="00746522"/>
    <w:rsid w:val="0074760B"/>
    <w:rsid w:val="00747B38"/>
    <w:rsid w:val="007521BF"/>
    <w:rsid w:val="00752C9E"/>
    <w:rsid w:val="00753B86"/>
    <w:rsid w:val="007566ED"/>
    <w:rsid w:val="007570B2"/>
    <w:rsid w:val="00761497"/>
    <w:rsid w:val="00766D18"/>
    <w:rsid w:val="00767C91"/>
    <w:rsid w:val="00770ABF"/>
    <w:rsid w:val="00770CCB"/>
    <w:rsid w:val="0077125E"/>
    <w:rsid w:val="00772820"/>
    <w:rsid w:val="00777C62"/>
    <w:rsid w:val="0078025B"/>
    <w:rsid w:val="007803CD"/>
    <w:rsid w:val="00782787"/>
    <w:rsid w:val="00782A79"/>
    <w:rsid w:val="0078320C"/>
    <w:rsid w:val="007841CB"/>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4D3"/>
    <w:rsid w:val="007B0530"/>
    <w:rsid w:val="007B130D"/>
    <w:rsid w:val="007B2A06"/>
    <w:rsid w:val="007B35AC"/>
    <w:rsid w:val="007B5ECC"/>
    <w:rsid w:val="007B777C"/>
    <w:rsid w:val="007C0B6D"/>
    <w:rsid w:val="007C0D05"/>
    <w:rsid w:val="007C197C"/>
    <w:rsid w:val="007C49F8"/>
    <w:rsid w:val="007C4A07"/>
    <w:rsid w:val="007C4F98"/>
    <w:rsid w:val="007C560B"/>
    <w:rsid w:val="007C595A"/>
    <w:rsid w:val="007D259B"/>
    <w:rsid w:val="007D346B"/>
    <w:rsid w:val="007D3603"/>
    <w:rsid w:val="007D4993"/>
    <w:rsid w:val="007D5034"/>
    <w:rsid w:val="007D5CC7"/>
    <w:rsid w:val="007D6F80"/>
    <w:rsid w:val="007F2904"/>
    <w:rsid w:val="007F2C37"/>
    <w:rsid w:val="007F2DDD"/>
    <w:rsid w:val="007F4898"/>
    <w:rsid w:val="007F5BD7"/>
    <w:rsid w:val="007F7230"/>
    <w:rsid w:val="00800588"/>
    <w:rsid w:val="00802835"/>
    <w:rsid w:val="00802E2D"/>
    <w:rsid w:val="00804771"/>
    <w:rsid w:val="00805000"/>
    <w:rsid w:val="0080744C"/>
    <w:rsid w:val="0080778D"/>
    <w:rsid w:val="0081005A"/>
    <w:rsid w:val="00812CF1"/>
    <w:rsid w:val="00816EBA"/>
    <w:rsid w:val="008172BD"/>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54CA4"/>
    <w:rsid w:val="0086041D"/>
    <w:rsid w:val="00862372"/>
    <w:rsid w:val="0086258B"/>
    <w:rsid w:val="00865764"/>
    <w:rsid w:val="008659EF"/>
    <w:rsid w:val="00867460"/>
    <w:rsid w:val="00870FC4"/>
    <w:rsid w:val="0087140B"/>
    <w:rsid w:val="008729E5"/>
    <w:rsid w:val="0087319E"/>
    <w:rsid w:val="00875DE8"/>
    <w:rsid w:val="00876BA1"/>
    <w:rsid w:val="00876E7F"/>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20"/>
    <w:rsid w:val="008F1596"/>
    <w:rsid w:val="008F326A"/>
    <w:rsid w:val="008F3595"/>
    <w:rsid w:val="008F671A"/>
    <w:rsid w:val="00901141"/>
    <w:rsid w:val="00901A47"/>
    <w:rsid w:val="00903841"/>
    <w:rsid w:val="009040D3"/>
    <w:rsid w:val="009075A2"/>
    <w:rsid w:val="009110E5"/>
    <w:rsid w:val="0091121F"/>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57D77"/>
    <w:rsid w:val="00960E55"/>
    <w:rsid w:val="009618EB"/>
    <w:rsid w:val="00962B5C"/>
    <w:rsid w:val="009648D6"/>
    <w:rsid w:val="00964D69"/>
    <w:rsid w:val="00971F7E"/>
    <w:rsid w:val="00975F63"/>
    <w:rsid w:val="0097651F"/>
    <w:rsid w:val="00977C25"/>
    <w:rsid w:val="009841C7"/>
    <w:rsid w:val="009852BD"/>
    <w:rsid w:val="00986E34"/>
    <w:rsid w:val="00987E6F"/>
    <w:rsid w:val="009923F8"/>
    <w:rsid w:val="00992A80"/>
    <w:rsid w:val="009935AB"/>
    <w:rsid w:val="009958C2"/>
    <w:rsid w:val="00997415"/>
    <w:rsid w:val="009A0AE4"/>
    <w:rsid w:val="009A2F40"/>
    <w:rsid w:val="009A2FE3"/>
    <w:rsid w:val="009A57C7"/>
    <w:rsid w:val="009B063C"/>
    <w:rsid w:val="009B222B"/>
    <w:rsid w:val="009B3665"/>
    <w:rsid w:val="009B3B02"/>
    <w:rsid w:val="009B3E0C"/>
    <w:rsid w:val="009B429E"/>
    <w:rsid w:val="009B6264"/>
    <w:rsid w:val="009B6647"/>
    <w:rsid w:val="009B6F16"/>
    <w:rsid w:val="009C220F"/>
    <w:rsid w:val="009C3F7B"/>
    <w:rsid w:val="009C4D80"/>
    <w:rsid w:val="009C62F8"/>
    <w:rsid w:val="009C7408"/>
    <w:rsid w:val="009C774E"/>
    <w:rsid w:val="009D082C"/>
    <w:rsid w:val="009D0DD7"/>
    <w:rsid w:val="009D27BB"/>
    <w:rsid w:val="009D3680"/>
    <w:rsid w:val="009D4025"/>
    <w:rsid w:val="009D4B90"/>
    <w:rsid w:val="009D62A0"/>
    <w:rsid w:val="009D6FDD"/>
    <w:rsid w:val="009D7256"/>
    <w:rsid w:val="009E3E12"/>
    <w:rsid w:val="009E54F5"/>
    <w:rsid w:val="009F0BE8"/>
    <w:rsid w:val="009F10EB"/>
    <w:rsid w:val="009F16FA"/>
    <w:rsid w:val="009F4A74"/>
    <w:rsid w:val="009F604D"/>
    <w:rsid w:val="00A0189F"/>
    <w:rsid w:val="00A01B9B"/>
    <w:rsid w:val="00A02814"/>
    <w:rsid w:val="00A04DE6"/>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0715"/>
    <w:rsid w:val="00A71D34"/>
    <w:rsid w:val="00A734B6"/>
    <w:rsid w:val="00A743EC"/>
    <w:rsid w:val="00A752AC"/>
    <w:rsid w:val="00A75DB7"/>
    <w:rsid w:val="00A828AF"/>
    <w:rsid w:val="00A82D9C"/>
    <w:rsid w:val="00A87A0B"/>
    <w:rsid w:val="00A94D39"/>
    <w:rsid w:val="00A96089"/>
    <w:rsid w:val="00A97F65"/>
    <w:rsid w:val="00AA05C7"/>
    <w:rsid w:val="00AA35FF"/>
    <w:rsid w:val="00AB07C7"/>
    <w:rsid w:val="00AB15EA"/>
    <w:rsid w:val="00AB3B0C"/>
    <w:rsid w:val="00AB500C"/>
    <w:rsid w:val="00AC05BB"/>
    <w:rsid w:val="00AC4515"/>
    <w:rsid w:val="00AC4999"/>
    <w:rsid w:val="00AD22F5"/>
    <w:rsid w:val="00AD4A60"/>
    <w:rsid w:val="00AD6B56"/>
    <w:rsid w:val="00AD7A41"/>
    <w:rsid w:val="00AE0D8B"/>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07B16"/>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438E8"/>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76054"/>
    <w:rsid w:val="00B80143"/>
    <w:rsid w:val="00B80B74"/>
    <w:rsid w:val="00B80B7C"/>
    <w:rsid w:val="00B845DF"/>
    <w:rsid w:val="00B84D96"/>
    <w:rsid w:val="00B94E48"/>
    <w:rsid w:val="00B94FDB"/>
    <w:rsid w:val="00B95D62"/>
    <w:rsid w:val="00B96A5D"/>
    <w:rsid w:val="00B97725"/>
    <w:rsid w:val="00B97AE1"/>
    <w:rsid w:val="00BA0833"/>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4621"/>
    <w:rsid w:val="00C25E9B"/>
    <w:rsid w:val="00C27794"/>
    <w:rsid w:val="00C33449"/>
    <w:rsid w:val="00C33651"/>
    <w:rsid w:val="00C33E1F"/>
    <w:rsid w:val="00C34420"/>
    <w:rsid w:val="00C37DC7"/>
    <w:rsid w:val="00C427BD"/>
    <w:rsid w:val="00C43112"/>
    <w:rsid w:val="00C43E29"/>
    <w:rsid w:val="00C443D7"/>
    <w:rsid w:val="00C45007"/>
    <w:rsid w:val="00C463F5"/>
    <w:rsid w:val="00C47643"/>
    <w:rsid w:val="00C5047E"/>
    <w:rsid w:val="00C51B38"/>
    <w:rsid w:val="00C5273B"/>
    <w:rsid w:val="00C52B8D"/>
    <w:rsid w:val="00C534E4"/>
    <w:rsid w:val="00C535DB"/>
    <w:rsid w:val="00C53985"/>
    <w:rsid w:val="00C53C3A"/>
    <w:rsid w:val="00C5457A"/>
    <w:rsid w:val="00C54A21"/>
    <w:rsid w:val="00C556AA"/>
    <w:rsid w:val="00C57CDB"/>
    <w:rsid w:val="00C62111"/>
    <w:rsid w:val="00C63DAC"/>
    <w:rsid w:val="00C72183"/>
    <w:rsid w:val="00C757B4"/>
    <w:rsid w:val="00C76F66"/>
    <w:rsid w:val="00C772A4"/>
    <w:rsid w:val="00C801FF"/>
    <w:rsid w:val="00C806A9"/>
    <w:rsid w:val="00C8125E"/>
    <w:rsid w:val="00C81D97"/>
    <w:rsid w:val="00C84B4A"/>
    <w:rsid w:val="00C93B39"/>
    <w:rsid w:val="00C93D7C"/>
    <w:rsid w:val="00C96BD5"/>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182"/>
    <w:rsid w:val="00CD5378"/>
    <w:rsid w:val="00CD6B35"/>
    <w:rsid w:val="00CD71D3"/>
    <w:rsid w:val="00CE01C7"/>
    <w:rsid w:val="00CE0EEF"/>
    <w:rsid w:val="00CE226C"/>
    <w:rsid w:val="00CE519E"/>
    <w:rsid w:val="00CE7912"/>
    <w:rsid w:val="00CF3A60"/>
    <w:rsid w:val="00CF49F6"/>
    <w:rsid w:val="00CF567A"/>
    <w:rsid w:val="00CF778A"/>
    <w:rsid w:val="00D00C80"/>
    <w:rsid w:val="00D022DC"/>
    <w:rsid w:val="00D042F7"/>
    <w:rsid w:val="00D0549A"/>
    <w:rsid w:val="00D0563D"/>
    <w:rsid w:val="00D101C2"/>
    <w:rsid w:val="00D115B6"/>
    <w:rsid w:val="00D11EB0"/>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4216"/>
    <w:rsid w:val="00D4592C"/>
    <w:rsid w:val="00D463EB"/>
    <w:rsid w:val="00D47547"/>
    <w:rsid w:val="00D47916"/>
    <w:rsid w:val="00D47F38"/>
    <w:rsid w:val="00D50500"/>
    <w:rsid w:val="00D5058E"/>
    <w:rsid w:val="00D514D9"/>
    <w:rsid w:val="00D51507"/>
    <w:rsid w:val="00D51523"/>
    <w:rsid w:val="00D5176C"/>
    <w:rsid w:val="00D52639"/>
    <w:rsid w:val="00D542DF"/>
    <w:rsid w:val="00D54F84"/>
    <w:rsid w:val="00D61692"/>
    <w:rsid w:val="00D62F67"/>
    <w:rsid w:val="00D63E14"/>
    <w:rsid w:val="00D64D91"/>
    <w:rsid w:val="00D70874"/>
    <w:rsid w:val="00D70B72"/>
    <w:rsid w:val="00D70D32"/>
    <w:rsid w:val="00D70F76"/>
    <w:rsid w:val="00D72BF1"/>
    <w:rsid w:val="00D7524A"/>
    <w:rsid w:val="00D75388"/>
    <w:rsid w:val="00D77385"/>
    <w:rsid w:val="00D81428"/>
    <w:rsid w:val="00D81A5B"/>
    <w:rsid w:val="00D82EE1"/>
    <w:rsid w:val="00D83FB6"/>
    <w:rsid w:val="00D86970"/>
    <w:rsid w:val="00D8697E"/>
    <w:rsid w:val="00D907D9"/>
    <w:rsid w:val="00D9130B"/>
    <w:rsid w:val="00D91440"/>
    <w:rsid w:val="00D91F4B"/>
    <w:rsid w:val="00D9247F"/>
    <w:rsid w:val="00D934AD"/>
    <w:rsid w:val="00D95688"/>
    <w:rsid w:val="00D9571A"/>
    <w:rsid w:val="00D96118"/>
    <w:rsid w:val="00D97402"/>
    <w:rsid w:val="00DA015B"/>
    <w:rsid w:val="00DA0638"/>
    <w:rsid w:val="00DA1527"/>
    <w:rsid w:val="00DA360A"/>
    <w:rsid w:val="00DA7012"/>
    <w:rsid w:val="00DB56AB"/>
    <w:rsid w:val="00DB601D"/>
    <w:rsid w:val="00DC03A7"/>
    <w:rsid w:val="00DC0CD6"/>
    <w:rsid w:val="00DC3A8E"/>
    <w:rsid w:val="00DD0E67"/>
    <w:rsid w:val="00DD34C5"/>
    <w:rsid w:val="00DD3BD1"/>
    <w:rsid w:val="00DD6937"/>
    <w:rsid w:val="00DD789A"/>
    <w:rsid w:val="00DE0639"/>
    <w:rsid w:val="00DE06EC"/>
    <w:rsid w:val="00DE2706"/>
    <w:rsid w:val="00DE5D8A"/>
    <w:rsid w:val="00DE666B"/>
    <w:rsid w:val="00DF12F3"/>
    <w:rsid w:val="00DF5189"/>
    <w:rsid w:val="00DF6312"/>
    <w:rsid w:val="00DF6BC4"/>
    <w:rsid w:val="00DF7043"/>
    <w:rsid w:val="00DF78B7"/>
    <w:rsid w:val="00E009E5"/>
    <w:rsid w:val="00E016A1"/>
    <w:rsid w:val="00E0179C"/>
    <w:rsid w:val="00E017F8"/>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2976"/>
    <w:rsid w:val="00E63D77"/>
    <w:rsid w:val="00E64C4F"/>
    <w:rsid w:val="00E669FA"/>
    <w:rsid w:val="00E66CE4"/>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6B4"/>
    <w:rsid w:val="00EB5FB5"/>
    <w:rsid w:val="00EB6D54"/>
    <w:rsid w:val="00EC152A"/>
    <w:rsid w:val="00EC2310"/>
    <w:rsid w:val="00EC3BE8"/>
    <w:rsid w:val="00EC5307"/>
    <w:rsid w:val="00ED1183"/>
    <w:rsid w:val="00ED19A7"/>
    <w:rsid w:val="00ED2B1F"/>
    <w:rsid w:val="00ED2F27"/>
    <w:rsid w:val="00ED4D9E"/>
    <w:rsid w:val="00ED7BE2"/>
    <w:rsid w:val="00EE041E"/>
    <w:rsid w:val="00EE6A6C"/>
    <w:rsid w:val="00EF0015"/>
    <w:rsid w:val="00EF1250"/>
    <w:rsid w:val="00EF1C2C"/>
    <w:rsid w:val="00EF1D68"/>
    <w:rsid w:val="00EF4509"/>
    <w:rsid w:val="00EF4EA0"/>
    <w:rsid w:val="00EF6A7F"/>
    <w:rsid w:val="00F00FB0"/>
    <w:rsid w:val="00F01FCF"/>
    <w:rsid w:val="00F0315A"/>
    <w:rsid w:val="00F076CB"/>
    <w:rsid w:val="00F079C6"/>
    <w:rsid w:val="00F10CB4"/>
    <w:rsid w:val="00F10E97"/>
    <w:rsid w:val="00F10FBA"/>
    <w:rsid w:val="00F110D3"/>
    <w:rsid w:val="00F13F75"/>
    <w:rsid w:val="00F13FE0"/>
    <w:rsid w:val="00F14CEB"/>
    <w:rsid w:val="00F17F66"/>
    <w:rsid w:val="00F21EDB"/>
    <w:rsid w:val="00F228FC"/>
    <w:rsid w:val="00F22D8E"/>
    <w:rsid w:val="00F22DB1"/>
    <w:rsid w:val="00F2413C"/>
    <w:rsid w:val="00F248A4"/>
    <w:rsid w:val="00F2686F"/>
    <w:rsid w:val="00F26B7E"/>
    <w:rsid w:val="00F33292"/>
    <w:rsid w:val="00F36C73"/>
    <w:rsid w:val="00F40AEE"/>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6CE7"/>
    <w:rsid w:val="00F77263"/>
    <w:rsid w:val="00F80361"/>
    <w:rsid w:val="00F80651"/>
    <w:rsid w:val="00F82C95"/>
    <w:rsid w:val="00F82CDF"/>
    <w:rsid w:val="00F84925"/>
    <w:rsid w:val="00F859C1"/>
    <w:rsid w:val="00F87611"/>
    <w:rsid w:val="00F877B8"/>
    <w:rsid w:val="00F9186A"/>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4D1"/>
    <w:rsid w:val="00FC55B0"/>
    <w:rsid w:val="00FC6E3F"/>
    <w:rsid w:val="00FD016F"/>
    <w:rsid w:val="00FD0318"/>
    <w:rsid w:val="00FD0C0F"/>
    <w:rsid w:val="00FD11E8"/>
    <w:rsid w:val="00FD2549"/>
    <w:rsid w:val="00FD39B9"/>
    <w:rsid w:val="00FD3D26"/>
    <w:rsid w:val="00FD52B9"/>
    <w:rsid w:val="00FD52CF"/>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C9"/>
  </w:style>
  <w:style w:type="paragraph" w:styleId="Ttulo2">
    <w:name w:val="heading 2"/>
    <w:basedOn w:val="Normal"/>
    <w:next w:val="Normal"/>
    <w:link w:val="Ttulo2C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704C9"/>
    <w:rPr>
      <w:sz w:val="16"/>
      <w:szCs w:val="16"/>
    </w:rPr>
  </w:style>
  <w:style w:type="paragraph" w:styleId="Textocomentario">
    <w:name w:val="annotation text"/>
    <w:basedOn w:val="Normal"/>
    <w:link w:val="TextocomentarioCar"/>
    <w:uiPriority w:val="99"/>
    <w:semiHidden/>
    <w:unhideWhenUsed/>
    <w:rsid w:val="00F704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04C9"/>
    <w:rPr>
      <w:sz w:val="20"/>
      <w:szCs w:val="20"/>
    </w:rPr>
  </w:style>
  <w:style w:type="paragraph" w:styleId="Prrafodelista">
    <w:name w:val="List Paragraph"/>
    <w:basedOn w:val="Normal"/>
    <w:uiPriority w:val="34"/>
    <w:qFormat/>
    <w:rsid w:val="00F704C9"/>
    <w:pPr>
      <w:ind w:left="720"/>
      <w:contextualSpacing/>
    </w:pPr>
  </w:style>
  <w:style w:type="paragraph" w:styleId="Textodeglobo">
    <w:name w:val="Balloon Text"/>
    <w:basedOn w:val="Normal"/>
    <w:link w:val="TextodegloboCar"/>
    <w:uiPriority w:val="99"/>
    <w:semiHidden/>
    <w:unhideWhenUsed/>
    <w:rsid w:val="00F704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4C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77C62"/>
    <w:rPr>
      <w:b/>
      <w:bCs/>
    </w:rPr>
  </w:style>
  <w:style w:type="character" w:customStyle="1" w:styleId="AsuntodelcomentarioCar">
    <w:name w:val="Asunto del comentario Car"/>
    <w:basedOn w:val="TextocomentarioCar"/>
    <w:link w:val="Asuntodelcomentario"/>
    <w:uiPriority w:val="99"/>
    <w:semiHidden/>
    <w:rsid w:val="00777C62"/>
    <w:rPr>
      <w:b/>
      <w:bCs/>
      <w:sz w:val="20"/>
      <w:szCs w:val="20"/>
    </w:rPr>
  </w:style>
  <w:style w:type="paragraph" w:styleId="Revisin">
    <w:name w:val="Revision"/>
    <w:hidden/>
    <w:uiPriority w:val="99"/>
    <w:semiHidden/>
    <w:rsid w:val="00AA35FF"/>
    <w:pPr>
      <w:spacing w:after="0" w:line="240" w:lineRule="auto"/>
    </w:pPr>
  </w:style>
  <w:style w:type="character" w:customStyle="1" w:styleId="Ttulo2Car">
    <w:name w:val="Título 2 Car"/>
    <w:basedOn w:val="Fuentedeprrafopredeter"/>
    <w:link w:val="Ttulo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Fuentedeprrafopredeter"/>
    <w:rsid w:val="00BF25DC"/>
  </w:style>
  <w:style w:type="character" w:customStyle="1" w:styleId="eop">
    <w:name w:val="eop"/>
    <w:basedOn w:val="Fuentedeprrafopredeter"/>
    <w:rsid w:val="00BF25DC"/>
  </w:style>
  <w:style w:type="paragraph" w:styleId="Encabezado">
    <w:name w:val="header"/>
    <w:basedOn w:val="Normal"/>
    <w:link w:val="EncabezadoCar"/>
    <w:uiPriority w:val="99"/>
    <w:unhideWhenUsed/>
    <w:rsid w:val="0037107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71075"/>
  </w:style>
  <w:style w:type="paragraph" w:styleId="Piedepgina">
    <w:name w:val="footer"/>
    <w:basedOn w:val="Normal"/>
    <w:link w:val="PiedepginaCar"/>
    <w:uiPriority w:val="99"/>
    <w:unhideWhenUsed/>
    <w:rsid w:val="0037107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71075"/>
  </w:style>
  <w:style w:type="character" w:styleId="Hipervnculo">
    <w:name w:val="Hyperlink"/>
    <w:uiPriority w:val="99"/>
    <w:rsid w:val="006D0214"/>
    <w:rPr>
      <w:rFonts w:cs="Times New Roman"/>
      <w:color w:val="0000FF"/>
      <w:u w:val="single"/>
    </w:rPr>
  </w:style>
  <w:style w:type="character" w:styleId="Mencinsinresolver">
    <w:name w:val="Unresolved Mention"/>
    <w:basedOn w:val="Fuentedeprrafopredeter"/>
    <w:uiPriority w:val="99"/>
    <w:semiHidden/>
    <w:unhideWhenUsed/>
    <w:rsid w:val="00DD789A"/>
    <w:rPr>
      <w:color w:val="605E5C"/>
      <w:shd w:val="clear" w:color="auto" w:fill="E1DFDD"/>
    </w:rPr>
  </w:style>
  <w:style w:type="character" w:styleId="Hipervnculovisitado">
    <w:name w:val="FollowedHyperlink"/>
    <w:basedOn w:val="Fuentedeprrafopredeter"/>
    <w:uiPriority w:val="99"/>
    <w:semiHidden/>
    <w:unhideWhenUsed/>
    <w:rsid w:val="00AB0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3.xml><?xml version="1.0" encoding="utf-8"?>
<ds:datastoreItem xmlns:ds="http://schemas.openxmlformats.org/officeDocument/2006/customXml" ds:itemID="{88CCA964-279D-4D8D-B190-577C8A52608F}">
  <ds:schemaRefs>
    <ds:schemaRef ds:uri="http://schemas.openxmlformats.org/officeDocument/2006/bibliography"/>
  </ds:schemaRefs>
</ds:datastoreItem>
</file>

<file path=customXml/itemProps4.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3125</Words>
  <Characters>17817</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Daniel Cebrian UNEP/MAP-SPA/RAC</cp:lastModifiedBy>
  <cp:revision>3</cp:revision>
  <dcterms:created xsi:type="dcterms:W3CDTF">2020-08-14T11:25:00Z</dcterms:created>
  <dcterms:modified xsi:type="dcterms:W3CDTF">2020-08-14T11:42:00Z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