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1FFC346E" w14:textId="77777777" w:rsidTr="009251C2">
        <w:trPr>
          <w:trHeight w:val="242"/>
        </w:trPr>
        <w:tc>
          <w:tcPr>
            <w:tcW w:w="10188" w:type="dxa"/>
            <w:gridSpan w:val="4"/>
          </w:tcPr>
          <w:p w14:paraId="7B023D72" w14:textId="55BE8F11" w:rsidR="00236608" w:rsidRPr="000C0B6C" w:rsidRDefault="00236608" w:rsidP="00F02FE2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 comments on </w:t>
            </w:r>
            <w:r w:rsidR="00F02FE2" w:rsidRPr="00F02FE2">
              <w:rPr>
                <w:b/>
                <w:lang w:val="en-NZ"/>
              </w:rPr>
              <w:t>the draft outline of a post-2020 gender plan of action</w:t>
            </w:r>
          </w:p>
        </w:tc>
      </w:tr>
      <w:tr w:rsidR="00AF4AD0" w:rsidRPr="000C0B6C" w14:paraId="19F85FA6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F5B580" w14:textId="77777777" w:rsidR="00AF4AD0" w:rsidRPr="000C0B6C" w:rsidRDefault="00AF4AD0" w:rsidP="009251C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 being commented on:</w:t>
            </w:r>
          </w:p>
        </w:tc>
        <w:tc>
          <w:tcPr>
            <w:tcW w:w="6102" w:type="dxa"/>
          </w:tcPr>
          <w:p w14:paraId="1B40A4A0" w14:textId="08E20A7B" w:rsidR="00AF4AD0" w:rsidRPr="000C0B6C" w:rsidRDefault="00BF1819" w:rsidP="00BF1819">
            <w:r>
              <w:rPr>
                <w:rFonts w:eastAsiaTheme="minorHAnsi"/>
                <w:sz w:val="22"/>
                <w:szCs w:val="22"/>
                <w:lang w:val="en-NZ"/>
              </w:rPr>
              <w:t>C</w:t>
            </w:r>
            <w:r w:rsidRPr="00BF1819">
              <w:rPr>
                <w:rFonts w:eastAsiaTheme="minorHAnsi"/>
                <w:sz w:val="22"/>
                <w:szCs w:val="22"/>
                <w:lang w:val="en-NZ"/>
              </w:rPr>
              <w:t>BD/SBI/3/4/Add.2/Rev.1</w:t>
            </w:r>
            <w:r>
              <w:rPr>
                <w:rFonts w:eastAsiaTheme="minorHAnsi"/>
                <w:sz w:val="22"/>
                <w:szCs w:val="22"/>
                <w:lang w:val="en-NZ"/>
              </w:rPr>
              <w:t xml:space="preserve"> </w:t>
            </w:r>
          </w:p>
        </w:tc>
      </w:tr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228BBCBB" w:rsidR="00236608" w:rsidRPr="000C0B6C" w:rsidRDefault="00F02FE2" w:rsidP="009251C2">
            <w:r>
              <w:t>Galvin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222815E7" w:rsidR="00236608" w:rsidRPr="000C0B6C" w:rsidRDefault="00F02FE2" w:rsidP="009251C2">
            <w:r>
              <w:t>Liese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B717DF3" w:rsidR="00236608" w:rsidRPr="000C0B6C" w:rsidRDefault="00F02FE2" w:rsidP="009251C2">
            <w:r>
              <w:t>New Zealand</w:t>
            </w:r>
          </w:p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3F428C98" w:rsidR="00236608" w:rsidRPr="000C0B6C" w:rsidRDefault="00F02FE2" w:rsidP="009251C2">
            <w:r>
              <w:t>Ministry of Foreign Affairs and Trade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6ADBD898" w:rsidR="00236608" w:rsidRPr="000C0B6C" w:rsidRDefault="00F02FE2" w:rsidP="009251C2">
            <w:r>
              <w:t>195 Lambton Quay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2B81E0B9" w:rsidR="00236608" w:rsidRPr="000C0B6C" w:rsidRDefault="00F02FE2" w:rsidP="009251C2">
            <w:r>
              <w:t xml:space="preserve">Wellington 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167B6C35" w:rsidR="00236608" w:rsidRPr="000C0B6C" w:rsidRDefault="00F02FE2" w:rsidP="009251C2">
            <w:r>
              <w:t>New Zealand</w:t>
            </w:r>
          </w:p>
        </w:tc>
      </w:tr>
      <w:tr w:rsidR="00236608" w:rsidRPr="000C0B6C" w14:paraId="1112C88B" w14:textId="77777777" w:rsidTr="009251C2">
        <w:trPr>
          <w:trHeight w:val="270"/>
        </w:trPr>
        <w:tc>
          <w:tcPr>
            <w:tcW w:w="4086" w:type="dxa"/>
            <w:gridSpan w:val="3"/>
          </w:tcPr>
          <w:p w14:paraId="45B7FB6A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6102" w:type="dxa"/>
          </w:tcPr>
          <w:p w14:paraId="3E34F7CA" w14:textId="1FDD97B7" w:rsidR="00236608" w:rsidRPr="000C0B6C" w:rsidRDefault="00F02FE2" w:rsidP="009251C2">
            <w:r>
              <w:t>6011</w:t>
            </w:r>
          </w:p>
        </w:tc>
      </w:tr>
      <w:tr w:rsidR="00236608" w:rsidRPr="000C0B6C" w14:paraId="64A916DC" w14:textId="77777777" w:rsidTr="009251C2">
        <w:trPr>
          <w:trHeight w:val="270"/>
        </w:trPr>
        <w:tc>
          <w:tcPr>
            <w:tcW w:w="4086" w:type="dxa"/>
            <w:gridSpan w:val="3"/>
          </w:tcPr>
          <w:p w14:paraId="18A42CE7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02" w:type="dxa"/>
          </w:tcPr>
          <w:p w14:paraId="6D5B5A6E" w14:textId="59C26965" w:rsidR="00236608" w:rsidRPr="000C0B6C" w:rsidRDefault="00A92858" w:rsidP="009251C2">
            <w:r>
              <w:t>+64 4 439 800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16F5DB31" w:rsidR="00236608" w:rsidRPr="000C0B6C" w:rsidRDefault="00794FE3" w:rsidP="009251C2">
            <w:hyperlink r:id="rId5" w:history="1">
              <w:r w:rsidR="00A92858" w:rsidRPr="0017261B">
                <w:rPr>
                  <w:rStyle w:val="Hyperlink"/>
                </w:rPr>
                <w:t>Liese.galvin@mfat.govt.nz</w:t>
              </w:r>
            </w:hyperlink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5671C06A" w:rsidR="00236608" w:rsidRPr="000C0B6C" w:rsidRDefault="00BF1819" w:rsidP="009251C2">
            <w:r>
              <w:t>2</w:t>
            </w:r>
          </w:p>
        </w:tc>
        <w:tc>
          <w:tcPr>
            <w:tcW w:w="1231" w:type="dxa"/>
          </w:tcPr>
          <w:p w14:paraId="0B8173C1" w14:textId="428A8088" w:rsidR="00236608" w:rsidRPr="000C0B6C" w:rsidRDefault="00BF1819" w:rsidP="009251C2">
            <w:r>
              <w:t>6</w:t>
            </w:r>
          </w:p>
        </w:tc>
        <w:tc>
          <w:tcPr>
            <w:tcW w:w="8139" w:type="dxa"/>
            <w:gridSpan w:val="2"/>
          </w:tcPr>
          <w:p w14:paraId="00426BC3" w14:textId="4ECBD89A" w:rsidR="00236608" w:rsidRPr="000C0B6C" w:rsidRDefault="00BF1819" w:rsidP="00D0230C">
            <w:r>
              <w:t>Suggest inclusion of</w:t>
            </w:r>
            <w:r w:rsidRPr="00BF1819">
              <w:t xml:space="preserve"> “women and girls </w:t>
            </w:r>
            <w:r w:rsidRPr="00BF1819">
              <w:rPr>
                <w:b/>
                <w:i/>
                <w:iCs/>
              </w:rPr>
              <w:t>in all their diversity</w:t>
            </w:r>
            <w:r w:rsidRPr="00BF1819">
              <w:rPr>
                <w:i/>
                <w:iCs/>
              </w:rPr>
              <w:t>.</w:t>
            </w:r>
            <w:r w:rsidRPr="00BF1819">
              <w:t xml:space="preserve">” </w:t>
            </w:r>
            <w:r>
              <w:t xml:space="preserve">Intersectionality </w:t>
            </w:r>
            <w:proofErr w:type="gramStart"/>
            <w:r>
              <w:t xml:space="preserve">is </w:t>
            </w:r>
            <w:r w:rsidRPr="00BF1819">
              <w:t>raised</w:t>
            </w:r>
            <w:proofErr w:type="gramEnd"/>
            <w:r w:rsidRPr="00BF1819">
              <w:t xml:space="preserve"> later </w:t>
            </w:r>
            <w:r w:rsidR="00D0230C">
              <w:t>in the document</w:t>
            </w:r>
            <w:r w:rsidRPr="00BF1819">
              <w:t>, but it is important to</w:t>
            </w:r>
            <w:r>
              <w:t xml:space="preserve"> </w:t>
            </w:r>
            <w:r w:rsidRPr="00BF1819">
              <w:t>reiterat</w:t>
            </w:r>
            <w:r>
              <w:t>e</w:t>
            </w:r>
            <w:r w:rsidRPr="00BF1819">
              <w:t xml:space="preserve"> more inclusive language from the start</w:t>
            </w:r>
            <w:r>
              <w:t>.</w:t>
            </w:r>
          </w:p>
        </w:tc>
      </w:tr>
      <w:tr w:rsidR="0057466D" w:rsidRPr="000C0B6C" w14:paraId="762EEA54" w14:textId="77777777" w:rsidTr="009251C2">
        <w:trPr>
          <w:trHeight w:val="224"/>
        </w:trPr>
        <w:tc>
          <w:tcPr>
            <w:tcW w:w="818" w:type="dxa"/>
          </w:tcPr>
          <w:p w14:paraId="624489EC" w14:textId="00E08E75" w:rsidR="0057466D" w:rsidRDefault="0057466D" w:rsidP="009251C2">
            <w:r>
              <w:t>3</w:t>
            </w:r>
          </w:p>
        </w:tc>
        <w:tc>
          <w:tcPr>
            <w:tcW w:w="1231" w:type="dxa"/>
          </w:tcPr>
          <w:p w14:paraId="7A6C18BE" w14:textId="64602FFB" w:rsidR="0057466D" w:rsidRDefault="0057466D" w:rsidP="009251C2">
            <w:r>
              <w:t>7(a)</w:t>
            </w:r>
          </w:p>
        </w:tc>
        <w:tc>
          <w:tcPr>
            <w:tcW w:w="8139" w:type="dxa"/>
            <w:gridSpan w:val="2"/>
          </w:tcPr>
          <w:p w14:paraId="1FFE3473" w14:textId="65A3A5B5" w:rsidR="0057466D" w:rsidRDefault="0057466D" w:rsidP="00E26D26">
            <w:r>
              <w:rPr>
                <w:lang w:val="en-NZ"/>
              </w:rPr>
              <w:t>Suggest adding: “</w:t>
            </w:r>
            <w:r w:rsidRPr="0057466D">
              <w:rPr>
                <w:lang w:val="en-NZ"/>
              </w:rPr>
              <w:t>Recognizing the links between gender equality</w:t>
            </w:r>
            <w:r>
              <w:rPr>
                <w:lang w:val="en-NZ"/>
              </w:rPr>
              <w:t xml:space="preserve"> </w:t>
            </w:r>
            <w:r w:rsidRPr="0057466D">
              <w:rPr>
                <w:b/>
                <w:i/>
                <w:lang w:val="en-NZ"/>
              </w:rPr>
              <w:t>and women’s empowerment</w:t>
            </w:r>
            <w:r>
              <w:rPr>
                <w:lang w:val="en-NZ"/>
              </w:rPr>
              <w:t xml:space="preserve">, </w:t>
            </w:r>
            <w:proofErr w:type="gramStart"/>
            <w:r>
              <w:rPr>
                <w:lang w:val="en-NZ"/>
              </w:rPr>
              <w:t>biodiversity, …”</w:t>
            </w:r>
            <w:proofErr w:type="gramEnd"/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189A3F2F" w:rsidR="00236608" w:rsidRPr="000C0B6C" w:rsidRDefault="00BF1819" w:rsidP="009251C2">
            <w:r>
              <w:t>3</w:t>
            </w:r>
          </w:p>
        </w:tc>
        <w:tc>
          <w:tcPr>
            <w:tcW w:w="1231" w:type="dxa"/>
          </w:tcPr>
          <w:p w14:paraId="3DA5E0E9" w14:textId="04BB2D75" w:rsidR="00236608" w:rsidRPr="000C0B6C" w:rsidRDefault="00BF1819" w:rsidP="009251C2">
            <w:r>
              <w:t>7(c)</w:t>
            </w:r>
          </w:p>
        </w:tc>
        <w:tc>
          <w:tcPr>
            <w:tcW w:w="8139" w:type="dxa"/>
            <w:gridSpan w:val="2"/>
          </w:tcPr>
          <w:p w14:paraId="19EE7043" w14:textId="09F7E3E1" w:rsidR="00E26D26" w:rsidRDefault="0057466D" w:rsidP="00E26D26">
            <w:r>
              <w:t>Welcome</w:t>
            </w:r>
            <w:r w:rsidR="00BF1819">
              <w:t xml:space="preserve"> inclusion of </w:t>
            </w:r>
            <w:r w:rsidR="00BF1819" w:rsidRPr="00BF1819">
              <w:t xml:space="preserve">intersectional </w:t>
            </w:r>
            <w:proofErr w:type="spellStart"/>
            <w:r w:rsidR="00BF1819" w:rsidRPr="00BF1819">
              <w:t>marginalisation</w:t>
            </w:r>
            <w:proofErr w:type="spellEnd"/>
            <w:r w:rsidR="00BF1819" w:rsidRPr="00BF1819">
              <w:t xml:space="preserve"> of women and girls</w:t>
            </w:r>
            <w:r w:rsidR="00BF1819">
              <w:t xml:space="preserve">. </w:t>
            </w:r>
          </w:p>
          <w:p w14:paraId="1FB20CA9" w14:textId="3B8445A6" w:rsidR="00236608" w:rsidRPr="000C0B6C" w:rsidRDefault="00BF1819" w:rsidP="003D4EFC">
            <w:proofErr w:type="gramStart"/>
            <w:r>
              <w:t>Also</w:t>
            </w:r>
            <w:proofErr w:type="gramEnd"/>
            <w:r>
              <w:t xml:space="preserve"> </w:t>
            </w:r>
            <w:r w:rsidR="0057466D">
              <w:t>welcome</w:t>
            </w:r>
            <w:r>
              <w:t xml:space="preserve"> the inclusion of engagement with men and boys</w:t>
            </w:r>
            <w:r w:rsidR="003D4EFC">
              <w:t>.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62D5BCBC" w:rsidR="00236608" w:rsidRPr="000C0B6C" w:rsidRDefault="00BF1819" w:rsidP="009251C2">
            <w:r>
              <w:t>3</w:t>
            </w:r>
          </w:p>
        </w:tc>
        <w:tc>
          <w:tcPr>
            <w:tcW w:w="1231" w:type="dxa"/>
          </w:tcPr>
          <w:p w14:paraId="6A91318A" w14:textId="4BBB82E9" w:rsidR="00236608" w:rsidRPr="000C0B6C" w:rsidRDefault="001C2BAE" w:rsidP="009251C2">
            <w:r>
              <w:t>7(c)</w:t>
            </w:r>
          </w:p>
        </w:tc>
        <w:tc>
          <w:tcPr>
            <w:tcW w:w="8139" w:type="dxa"/>
            <w:gridSpan w:val="2"/>
          </w:tcPr>
          <w:p w14:paraId="348A2D60" w14:textId="77777777" w:rsidR="003D4EFC" w:rsidRDefault="001C2BAE" w:rsidP="003D4EFC">
            <w:pPr>
              <w:rPr>
                <w:lang w:val="en-NZ"/>
              </w:rPr>
            </w:pPr>
            <w:r>
              <w:rPr>
                <w:lang w:val="en-NZ"/>
              </w:rPr>
              <w:t>While paragraph 7(c)</w:t>
            </w:r>
            <w:r w:rsidRPr="001C2BAE">
              <w:rPr>
                <w:lang w:val="en-NZ"/>
              </w:rPr>
              <w:t xml:space="preserve"> addres</w:t>
            </w:r>
            <w:r>
              <w:rPr>
                <w:lang w:val="en-NZ"/>
              </w:rPr>
              <w:t xml:space="preserve">ses the types of intersections, </w:t>
            </w:r>
            <w:r w:rsidRPr="001C2BAE">
              <w:rPr>
                <w:lang w:val="en-NZ"/>
              </w:rPr>
              <w:t xml:space="preserve">it </w:t>
            </w:r>
            <w:r w:rsidR="00EC37B4" w:rsidRPr="001C2BAE">
              <w:rPr>
                <w:lang w:val="en-NZ"/>
              </w:rPr>
              <w:t>does not</w:t>
            </w:r>
            <w:r w:rsidRPr="001C2BAE">
              <w:rPr>
                <w:lang w:val="en-NZ"/>
              </w:rPr>
              <w:t xml:space="preserve"> explicitly connect to the next two following para</w:t>
            </w:r>
            <w:r>
              <w:rPr>
                <w:lang w:val="en-NZ"/>
              </w:rPr>
              <w:t>graph</w:t>
            </w:r>
            <w:r w:rsidRPr="001C2BAE">
              <w:rPr>
                <w:lang w:val="en-NZ"/>
              </w:rPr>
              <w:t>s on indigenous and rural women.</w:t>
            </w:r>
            <w:r>
              <w:rPr>
                <w:lang w:val="en-NZ"/>
              </w:rPr>
              <w:t xml:space="preserve"> </w:t>
            </w:r>
            <w:r w:rsidRPr="001C2BAE">
              <w:rPr>
                <w:lang w:val="en-NZ"/>
              </w:rPr>
              <w:t xml:space="preserve"> </w:t>
            </w:r>
            <w:r>
              <w:rPr>
                <w:lang w:val="en-NZ"/>
              </w:rPr>
              <w:t>Suggest further alignment</w:t>
            </w:r>
            <w:r w:rsidRPr="001C2BAE">
              <w:rPr>
                <w:lang w:val="en-NZ"/>
              </w:rPr>
              <w:t xml:space="preserve"> to note that geographical distance/locat</w:t>
            </w:r>
            <w:r>
              <w:rPr>
                <w:lang w:val="en-NZ"/>
              </w:rPr>
              <w:t>ion can be an additional factor</w:t>
            </w:r>
            <w:r w:rsidRPr="001C2BAE">
              <w:rPr>
                <w:lang w:val="en-NZ"/>
              </w:rPr>
              <w:t>.</w:t>
            </w:r>
            <w:r w:rsidR="003D4EFC">
              <w:rPr>
                <w:lang w:val="en-NZ"/>
              </w:rPr>
              <w:t xml:space="preserve"> </w:t>
            </w:r>
          </w:p>
          <w:p w14:paraId="5F267497" w14:textId="5CD36302" w:rsidR="00236608" w:rsidRPr="001C2BAE" w:rsidRDefault="003D4EFC" w:rsidP="003D4EFC">
            <w:pPr>
              <w:rPr>
                <w:lang w:val="en-NZ"/>
              </w:rPr>
            </w:pPr>
            <w:proofErr w:type="gramStart"/>
            <w:r>
              <w:rPr>
                <w:lang w:val="en-NZ"/>
              </w:rPr>
              <w:t>Also</w:t>
            </w:r>
            <w:proofErr w:type="gramEnd"/>
            <w:r>
              <w:rPr>
                <w:lang w:val="en-NZ"/>
              </w:rPr>
              <w:t xml:space="preserve"> suggest consideration of religion in the list of factors.  </w:t>
            </w:r>
          </w:p>
        </w:tc>
      </w:tr>
      <w:tr w:rsidR="00EC37B4" w:rsidRPr="000C0B6C" w14:paraId="683934A5" w14:textId="77777777" w:rsidTr="009251C2">
        <w:trPr>
          <w:trHeight w:val="224"/>
        </w:trPr>
        <w:tc>
          <w:tcPr>
            <w:tcW w:w="818" w:type="dxa"/>
          </w:tcPr>
          <w:p w14:paraId="127544BB" w14:textId="75A58304" w:rsidR="00EC37B4" w:rsidRDefault="00EC37B4" w:rsidP="009251C2">
            <w:r>
              <w:t>3</w:t>
            </w:r>
          </w:p>
        </w:tc>
        <w:tc>
          <w:tcPr>
            <w:tcW w:w="1231" w:type="dxa"/>
          </w:tcPr>
          <w:p w14:paraId="37DA71FB" w14:textId="3EDAC254" w:rsidR="00EC37B4" w:rsidRDefault="00EC37B4" w:rsidP="009251C2">
            <w:r>
              <w:t>7(d)</w:t>
            </w:r>
          </w:p>
        </w:tc>
        <w:tc>
          <w:tcPr>
            <w:tcW w:w="8139" w:type="dxa"/>
            <w:gridSpan w:val="2"/>
          </w:tcPr>
          <w:p w14:paraId="7120FC71" w14:textId="1813F199" w:rsidR="00965C1C" w:rsidRPr="00965C1C" w:rsidRDefault="0057466D" w:rsidP="00965C1C">
            <w:pPr>
              <w:rPr>
                <w:lang w:val="en-NZ"/>
              </w:rPr>
            </w:pPr>
            <w:r>
              <w:t>Welcome</w:t>
            </w:r>
            <w:r w:rsidR="00EC37B4">
              <w:t xml:space="preserve"> recognition of the role of indigenous women and girls. </w:t>
            </w:r>
            <w:r w:rsidR="003D4EFC">
              <w:t xml:space="preserve">Suggest splitting this into </w:t>
            </w:r>
            <w:r w:rsidR="00965C1C" w:rsidRPr="00965C1C">
              <w:rPr>
                <w:lang w:val="en-NZ"/>
              </w:rPr>
              <w:t>two points: 1) indigenous angle 2) the intersection indigenous angle</w:t>
            </w:r>
            <w:r w:rsidR="00965C1C">
              <w:rPr>
                <w:lang w:val="en-NZ"/>
              </w:rPr>
              <w:t>.</w:t>
            </w:r>
          </w:p>
          <w:p w14:paraId="52537EED" w14:textId="20249DEE" w:rsidR="00EC37B4" w:rsidRDefault="00965C1C" w:rsidP="00965C1C">
            <w:r w:rsidRPr="00965C1C">
              <w:rPr>
                <w:lang w:val="en-NZ"/>
              </w:rPr>
              <w:t>Suggested wording: "Recognising that indigenous communities, in particular women and girls, are....</w:t>
            </w:r>
            <w:r>
              <w:rPr>
                <w:lang w:val="en-NZ"/>
              </w:rPr>
              <w:t>”</w:t>
            </w:r>
          </w:p>
        </w:tc>
      </w:tr>
      <w:tr w:rsidR="00965C1C" w:rsidRPr="000C0B6C" w14:paraId="7110631E" w14:textId="77777777" w:rsidTr="009251C2">
        <w:trPr>
          <w:trHeight w:val="224"/>
        </w:trPr>
        <w:tc>
          <w:tcPr>
            <w:tcW w:w="818" w:type="dxa"/>
          </w:tcPr>
          <w:p w14:paraId="0C50FFEF" w14:textId="48F98056" w:rsidR="00965C1C" w:rsidRDefault="00965C1C" w:rsidP="009251C2">
            <w:r>
              <w:t>3</w:t>
            </w:r>
          </w:p>
        </w:tc>
        <w:tc>
          <w:tcPr>
            <w:tcW w:w="1231" w:type="dxa"/>
          </w:tcPr>
          <w:p w14:paraId="1A7719BE" w14:textId="0B84524B" w:rsidR="00965C1C" w:rsidRDefault="00965C1C" w:rsidP="009251C2">
            <w:r>
              <w:t>7(d)</w:t>
            </w:r>
          </w:p>
        </w:tc>
        <w:tc>
          <w:tcPr>
            <w:tcW w:w="8139" w:type="dxa"/>
            <w:gridSpan w:val="2"/>
          </w:tcPr>
          <w:p w14:paraId="66233E0D" w14:textId="599E9843" w:rsidR="00965C1C" w:rsidRDefault="00965C1C" w:rsidP="00965C1C">
            <w:r>
              <w:rPr>
                <w:lang w:val="en-NZ"/>
              </w:rPr>
              <w:t xml:space="preserve">Suggest adding: “…integrally </w:t>
            </w:r>
            <w:r w:rsidRPr="00965C1C">
              <w:rPr>
                <w:lang w:val="en-NZ"/>
              </w:rPr>
              <w:t xml:space="preserve">involved in, </w:t>
            </w:r>
            <w:r w:rsidRPr="00965C1C">
              <w:rPr>
                <w:b/>
                <w:i/>
                <w:lang w:val="en-NZ"/>
              </w:rPr>
              <w:t>and affected by</w:t>
            </w:r>
            <w:r w:rsidRPr="00965C1C">
              <w:rPr>
                <w:lang w:val="en-NZ"/>
              </w:rPr>
              <w:t>,</w:t>
            </w:r>
            <w:r>
              <w:rPr>
                <w:lang w:val="en-NZ"/>
              </w:rPr>
              <w:t xml:space="preserve"> the conservation and sustainable use of biodiversity…”</w:t>
            </w:r>
          </w:p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1774C544" w:rsidR="00236608" w:rsidRPr="000C0B6C" w:rsidRDefault="00BF1819" w:rsidP="009251C2">
            <w:r>
              <w:t>3</w:t>
            </w:r>
          </w:p>
        </w:tc>
        <w:tc>
          <w:tcPr>
            <w:tcW w:w="1231" w:type="dxa"/>
          </w:tcPr>
          <w:p w14:paraId="4956A208" w14:textId="0F1C9A55" w:rsidR="00236608" w:rsidRPr="000C0B6C" w:rsidRDefault="00BF1819" w:rsidP="009251C2">
            <w:r>
              <w:t>7(e)</w:t>
            </w:r>
          </w:p>
        </w:tc>
        <w:tc>
          <w:tcPr>
            <w:tcW w:w="8139" w:type="dxa"/>
            <w:gridSpan w:val="2"/>
          </w:tcPr>
          <w:p w14:paraId="1B92E2B4" w14:textId="2CD82CF7" w:rsidR="00236608" w:rsidRPr="007E5389" w:rsidRDefault="007E5389" w:rsidP="00460773">
            <w:pPr>
              <w:rPr>
                <w:lang w:val="en-NZ"/>
              </w:rPr>
            </w:pPr>
            <w:r>
              <w:rPr>
                <w:lang w:val="en-NZ"/>
              </w:rPr>
              <w:t>S</w:t>
            </w:r>
            <w:r w:rsidRPr="007E5389">
              <w:rPr>
                <w:lang w:val="en-NZ"/>
              </w:rPr>
              <w:t xml:space="preserve">uggest amending to: "rural </w:t>
            </w:r>
            <w:r w:rsidRPr="007E5389">
              <w:rPr>
                <w:b/>
                <w:i/>
                <w:lang w:val="en-NZ"/>
              </w:rPr>
              <w:t>and remote communities, in particular</w:t>
            </w:r>
            <w:r w:rsidRPr="007E5389">
              <w:rPr>
                <w:lang w:val="en-NZ"/>
              </w:rPr>
              <w:t xml:space="preserve"> women and girls"</w:t>
            </w:r>
            <w:r>
              <w:rPr>
                <w:lang w:val="en-NZ"/>
              </w:rPr>
              <w:t>.</w:t>
            </w:r>
          </w:p>
        </w:tc>
      </w:tr>
      <w:tr w:rsidR="00460773" w:rsidRPr="000C0B6C" w14:paraId="530260A7" w14:textId="77777777" w:rsidTr="009251C2">
        <w:trPr>
          <w:trHeight w:val="224"/>
        </w:trPr>
        <w:tc>
          <w:tcPr>
            <w:tcW w:w="818" w:type="dxa"/>
          </w:tcPr>
          <w:p w14:paraId="4100D286" w14:textId="481C54AD" w:rsidR="00460773" w:rsidRDefault="00460773" w:rsidP="00460773">
            <w:r>
              <w:t>3</w:t>
            </w:r>
          </w:p>
        </w:tc>
        <w:tc>
          <w:tcPr>
            <w:tcW w:w="1231" w:type="dxa"/>
          </w:tcPr>
          <w:p w14:paraId="5799300D" w14:textId="01E95807" w:rsidR="00460773" w:rsidRDefault="00460773" w:rsidP="00460773">
            <w:r>
              <w:t>7(e)</w:t>
            </w:r>
          </w:p>
        </w:tc>
        <w:tc>
          <w:tcPr>
            <w:tcW w:w="8139" w:type="dxa"/>
            <w:gridSpan w:val="2"/>
          </w:tcPr>
          <w:p w14:paraId="2AD5469B" w14:textId="662EE266" w:rsidR="00460773" w:rsidRDefault="00460773" w:rsidP="001C2BAE">
            <w:r w:rsidRPr="00460773">
              <w:t xml:space="preserve">This </w:t>
            </w:r>
            <w:r>
              <w:t xml:space="preserve">paragraph would benefit from addressing </w:t>
            </w:r>
            <w:r w:rsidRPr="00460773">
              <w:t xml:space="preserve">why women and girls are the most </w:t>
            </w:r>
            <w:proofErr w:type="spellStart"/>
            <w:r w:rsidRPr="00460773">
              <w:t>marginalised</w:t>
            </w:r>
            <w:proofErr w:type="spellEnd"/>
            <w:r w:rsidRPr="00460773">
              <w:t xml:space="preserve"> when it comes to decision-making processes, access and ownership over resources, including land. </w:t>
            </w:r>
            <w:r w:rsidR="001C2BAE">
              <w:t>For example, the paragraph could cite</w:t>
            </w:r>
            <w:r w:rsidRPr="00460773">
              <w:t xml:space="preserve"> patriarchal systems of land use and how they cont</w:t>
            </w:r>
            <w:r w:rsidR="001C2BAE">
              <w:t>inue to impact women and girls.</w:t>
            </w:r>
            <w:r w:rsidRPr="00460773">
              <w:t xml:space="preserve"> This is </w:t>
            </w:r>
            <w:r w:rsidRPr="00460773">
              <w:lastRenderedPageBreak/>
              <w:t xml:space="preserve">touched on in Objective 1.1 as ‘gender related barriers’, and explained in the rationale </w:t>
            </w:r>
            <w:r w:rsidRPr="001C2BAE">
              <w:t>(</w:t>
            </w:r>
            <w:r w:rsidRPr="001C2BAE">
              <w:rPr>
                <w:bCs/>
              </w:rPr>
              <w:t>para.11</w:t>
            </w:r>
            <w:r w:rsidRPr="00460773">
              <w:t>)</w:t>
            </w:r>
            <w:r w:rsidR="001C2BAE">
              <w:t>. P</w:t>
            </w:r>
            <w:r w:rsidRPr="00460773">
              <w:t>erhap</w:t>
            </w:r>
            <w:r w:rsidR="001C2BAE">
              <w:t>s this could be moved higher up</w:t>
            </w:r>
            <w:r w:rsidR="00DE27CE">
              <w:t xml:space="preserve"> in the document</w:t>
            </w:r>
            <w:r w:rsidR="001C2BAE">
              <w:t xml:space="preserve">. </w:t>
            </w:r>
          </w:p>
        </w:tc>
      </w:tr>
      <w:tr w:rsidR="00EC37B4" w:rsidRPr="000C0B6C" w14:paraId="5E6BE34F" w14:textId="77777777" w:rsidTr="009251C2">
        <w:trPr>
          <w:trHeight w:val="224"/>
        </w:trPr>
        <w:tc>
          <w:tcPr>
            <w:tcW w:w="818" w:type="dxa"/>
          </w:tcPr>
          <w:p w14:paraId="5CD1CBF2" w14:textId="6BFC3C37" w:rsidR="00EC37B4" w:rsidRDefault="00EC37B4" w:rsidP="009251C2">
            <w:r>
              <w:lastRenderedPageBreak/>
              <w:t>4</w:t>
            </w:r>
          </w:p>
        </w:tc>
        <w:tc>
          <w:tcPr>
            <w:tcW w:w="1231" w:type="dxa"/>
          </w:tcPr>
          <w:p w14:paraId="7789DA21" w14:textId="469F071C" w:rsidR="00EC37B4" w:rsidRDefault="00EC37B4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7E820E4F" w14:textId="05C8C1C4" w:rsidR="00EC37B4" w:rsidRPr="00460773" w:rsidRDefault="007E5389" w:rsidP="00EC37B4">
            <w:r>
              <w:t>Welcome</w:t>
            </w:r>
            <w:r w:rsidR="00EC37B4">
              <w:t xml:space="preserve"> </w:t>
            </w:r>
            <w:r w:rsidR="00EC37B4" w:rsidRPr="00EC37B4">
              <w:t>reference to removing gender-related barriers</w:t>
            </w:r>
            <w:r w:rsidR="00EC37B4">
              <w:t xml:space="preserve"> u</w:t>
            </w:r>
            <w:r w:rsidR="00EC37B4" w:rsidRPr="00EC37B4">
              <w:t>nder Expected Outcome 1, Objective 1.</w:t>
            </w:r>
            <w:r w:rsidR="00EC37B4">
              <w:t>1.</w:t>
            </w:r>
          </w:p>
        </w:tc>
      </w:tr>
      <w:tr w:rsidR="007E5389" w:rsidRPr="000C0B6C" w14:paraId="3845AC16" w14:textId="77777777" w:rsidTr="009251C2">
        <w:trPr>
          <w:trHeight w:val="224"/>
        </w:trPr>
        <w:tc>
          <w:tcPr>
            <w:tcW w:w="818" w:type="dxa"/>
          </w:tcPr>
          <w:p w14:paraId="37B5B5DE" w14:textId="63E79551" w:rsidR="007E5389" w:rsidRDefault="007E5389" w:rsidP="009251C2">
            <w:r>
              <w:t>4</w:t>
            </w:r>
          </w:p>
        </w:tc>
        <w:tc>
          <w:tcPr>
            <w:tcW w:w="1231" w:type="dxa"/>
          </w:tcPr>
          <w:p w14:paraId="510EE6FB" w14:textId="46582FA6" w:rsidR="007E5389" w:rsidRDefault="007E5389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43C00326" w14:textId="7D3821AE" w:rsidR="007E5389" w:rsidRPr="007E5389" w:rsidRDefault="007E5389" w:rsidP="00EC37B4">
            <w:pPr>
              <w:rPr>
                <w:lang w:val="en-NZ"/>
              </w:rPr>
            </w:pPr>
            <w:r w:rsidRPr="00460773">
              <w:t xml:space="preserve">Under Expected Outcome </w:t>
            </w:r>
            <w:r>
              <w:t>1</w:t>
            </w:r>
            <w:r w:rsidRPr="00460773">
              <w:t xml:space="preserve">, Objective </w:t>
            </w:r>
            <w:r>
              <w:t>1</w:t>
            </w:r>
            <w:r w:rsidRPr="00460773">
              <w:t>.</w:t>
            </w:r>
            <w:r>
              <w:t>2 (also in para 13),</w:t>
            </w:r>
            <w:r w:rsidRPr="00301F70">
              <w:t xml:space="preserve"> </w:t>
            </w:r>
            <w:r>
              <w:t>s</w:t>
            </w:r>
            <w:proofErr w:type="spellStart"/>
            <w:r w:rsidRPr="007E5389">
              <w:rPr>
                <w:lang w:val="en-NZ"/>
              </w:rPr>
              <w:t>uggest</w:t>
            </w:r>
            <w:proofErr w:type="spellEnd"/>
            <w:r w:rsidRPr="007E5389">
              <w:rPr>
                <w:lang w:val="en-NZ"/>
              </w:rPr>
              <w:t xml:space="preserve"> amending to: "gender-based </w:t>
            </w:r>
            <w:r w:rsidRPr="007E5389">
              <w:rPr>
                <w:b/>
                <w:i/>
                <w:lang w:val="en-NZ"/>
              </w:rPr>
              <w:t>discrimination and</w:t>
            </w:r>
            <w:r w:rsidRPr="007E5389">
              <w:rPr>
                <w:lang w:val="en-NZ"/>
              </w:rPr>
              <w:t xml:space="preserve"> violence</w:t>
            </w:r>
            <w:r>
              <w:rPr>
                <w:lang w:val="en-NZ"/>
              </w:rPr>
              <w:t xml:space="preserve"> </w:t>
            </w:r>
            <w:r w:rsidRPr="007E5389">
              <w:rPr>
                <w:lang w:val="en-NZ"/>
              </w:rPr>
              <w:t xml:space="preserve">in access to, and </w:t>
            </w:r>
            <w:r w:rsidRPr="007E5389">
              <w:rPr>
                <w:b/>
                <w:i/>
                <w:lang w:val="en-NZ"/>
              </w:rPr>
              <w:t>the</w:t>
            </w:r>
            <w:r>
              <w:rPr>
                <w:lang w:val="en-NZ"/>
              </w:rPr>
              <w:t xml:space="preserve"> </w:t>
            </w:r>
            <w:r w:rsidRPr="007E5389">
              <w:rPr>
                <w:lang w:val="en-NZ"/>
              </w:rPr>
              <w:t xml:space="preserve">sustainable use and conservation of biodiversity (including protecting </w:t>
            </w:r>
            <w:r w:rsidRPr="007E5389">
              <w:rPr>
                <w:b/>
                <w:i/>
                <w:lang w:val="en-NZ"/>
              </w:rPr>
              <w:t>female</w:t>
            </w:r>
            <w:r w:rsidRPr="007E5389">
              <w:rPr>
                <w:lang w:val="en-NZ"/>
              </w:rPr>
              <w:t xml:space="preserve"> environmental human rights defenders)</w:t>
            </w:r>
            <w:r>
              <w:rPr>
                <w:lang w:val="en-NZ"/>
              </w:rPr>
              <w:t>”</w:t>
            </w:r>
            <w:r>
              <w:rPr>
                <w:lang w:val="en-NZ"/>
              </w:rPr>
              <w:t xml:space="preserve">. </w:t>
            </w:r>
          </w:p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0C570776" w:rsidR="00236608" w:rsidRPr="000C0B6C" w:rsidRDefault="00460773" w:rsidP="009251C2">
            <w:r>
              <w:t>4</w:t>
            </w:r>
          </w:p>
        </w:tc>
        <w:tc>
          <w:tcPr>
            <w:tcW w:w="1231" w:type="dxa"/>
          </w:tcPr>
          <w:p w14:paraId="613F0F0B" w14:textId="01C60061" w:rsidR="00236608" w:rsidRPr="000C0B6C" w:rsidRDefault="00460773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4B30F77B" w14:textId="062B8245" w:rsidR="00236608" w:rsidRPr="000C0B6C" w:rsidRDefault="00460773" w:rsidP="009251C2">
            <w:r w:rsidRPr="00460773">
              <w:t>Under Expected Outcome 2, Objective 2.1</w:t>
            </w:r>
            <w:r>
              <w:t>, propose</w:t>
            </w:r>
            <w:r w:rsidRPr="00460773">
              <w:t xml:space="preserve"> </w:t>
            </w:r>
            <w:r>
              <w:t xml:space="preserve">adding: </w:t>
            </w:r>
            <w:r w:rsidRPr="00460773">
              <w:t xml:space="preserve">“Increase </w:t>
            </w:r>
            <w:r w:rsidRPr="00460773">
              <w:rPr>
                <w:b/>
                <w:i/>
                <w:iCs/>
              </w:rPr>
              <w:t>opportunities</w:t>
            </w:r>
            <w:r w:rsidRPr="00460773">
              <w:t xml:space="preserve"> and strengthen the meaningful, informed and effective participation and leadership…”  </w:t>
            </w:r>
          </w:p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2024AF6E" w:rsidR="00236608" w:rsidRPr="000C0B6C" w:rsidRDefault="00460773" w:rsidP="009251C2">
            <w:r>
              <w:t>4</w:t>
            </w:r>
          </w:p>
        </w:tc>
        <w:tc>
          <w:tcPr>
            <w:tcW w:w="1231" w:type="dxa"/>
          </w:tcPr>
          <w:p w14:paraId="491D28B8" w14:textId="3A6AC9B5" w:rsidR="00236608" w:rsidRPr="000C0B6C" w:rsidRDefault="00460773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7EB00430" w14:textId="23609F41" w:rsidR="00236608" w:rsidRPr="000C0B6C" w:rsidRDefault="00460773" w:rsidP="009251C2">
            <w:r w:rsidRPr="00460773">
              <w:t xml:space="preserve">Under Expected Outcome 3, Objective 3.1 – “Enhance the capacity of governments and other relevant stakeholders </w:t>
            </w:r>
            <w:r w:rsidRPr="00460773">
              <w:rPr>
                <w:b/>
                <w:i/>
                <w:iCs/>
              </w:rPr>
              <w:t>to be inclusive in their activities including in the collection, analysis and application of</w:t>
            </w:r>
            <w:r w:rsidRPr="00460773">
              <w:t xml:space="preserve"> biodiversity data…”</w:t>
            </w:r>
          </w:p>
        </w:tc>
      </w:tr>
      <w:tr w:rsidR="007E5389" w:rsidRPr="000C0B6C" w14:paraId="2F9B465A" w14:textId="77777777" w:rsidTr="009251C2">
        <w:trPr>
          <w:trHeight w:val="224"/>
        </w:trPr>
        <w:tc>
          <w:tcPr>
            <w:tcW w:w="818" w:type="dxa"/>
          </w:tcPr>
          <w:p w14:paraId="2ABA73CB" w14:textId="5E4AEBF7" w:rsidR="007E5389" w:rsidRDefault="007E5389" w:rsidP="009251C2">
            <w:r>
              <w:t>4</w:t>
            </w:r>
          </w:p>
        </w:tc>
        <w:tc>
          <w:tcPr>
            <w:tcW w:w="1231" w:type="dxa"/>
          </w:tcPr>
          <w:p w14:paraId="4DF8ED44" w14:textId="7B4B5E49" w:rsidR="007E5389" w:rsidRDefault="007E5389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61B31E38" w14:textId="06C21276" w:rsidR="007E5389" w:rsidRPr="00460773" w:rsidRDefault="007E5389" w:rsidP="007E5389">
            <w:r w:rsidRPr="007E5389">
              <w:t>Under Expected Outcome 3, Objective 3</w:t>
            </w:r>
            <w:r>
              <w:t xml:space="preserve">.3 - </w:t>
            </w:r>
            <w:r>
              <w:rPr>
                <w:lang w:val="en-NZ"/>
              </w:rPr>
              <w:t>Suggest</w:t>
            </w:r>
            <w:r w:rsidRPr="007E5389">
              <w:rPr>
                <w:lang w:val="en-NZ"/>
              </w:rPr>
              <w:t xml:space="preserve"> adding at the end</w:t>
            </w:r>
            <w:r>
              <w:rPr>
                <w:lang w:val="en-NZ"/>
              </w:rPr>
              <w:t xml:space="preserve"> of the paragraph </w:t>
            </w:r>
            <w:r w:rsidRPr="007E5389">
              <w:rPr>
                <w:lang w:val="en-NZ"/>
              </w:rPr>
              <w:t>..."</w:t>
            </w:r>
            <w:r>
              <w:rPr>
                <w:lang w:val="en-NZ"/>
              </w:rPr>
              <w:t>a</w:t>
            </w:r>
            <w:r w:rsidRPr="007E5389">
              <w:rPr>
                <w:lang w:val="en-NZ"/>
              </w:rPr>
              <w:t>nd reduce the barriers preventing this"</w:t>
            </w:r>
          </w:p>
        </w:tc>
      </w:tr>
      <w:tr w:rsidR="001C2BAE" w:rsidRPr="000C0B6C" w14:paraId="72624432" w14:textId="77777777" w:rsidTr="009251C2">
        <w:trPr>
          <w:trHeight w:val="224"/>
        </w:trPr>
        <w:tc>
          <w:tcPr>
            <w:tcW w:w="818" w:type="dxa"/>
          </w:tcPr>
          <w:p w14:paraId="02B0D0D7" w14:textId="27C230A5" w:rsidR="001C2BAE" w:rsidRDefault="00301F70" w:rsidP="009251C2">
            <w:r>
              <w:t>5</w:t>
            </w:r>
          </w:p>
        </w:tc>
        <w:tc>
          <w:tcPr>
            <w:tcW w:w="1231" w:type="dxa"/>
          </w:tcPr>
          <w:p w14:paraId="544868D9" w14:textId="13BE9059" w:rsidR="001C2BAE" w:rsidRDefault="001C2BAE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78EB3522" w14:textId="2D3A4E00" w:rsidR="001C2BAE" w:rsidRDefault="001C2BAE" w:rsidP="001C2BAE">
            <w:r w:rsidRPr="00460773">
              <w:t>Under Expected Outcome 3</w:t>
            </w:r>
            <w:r>
              <w:t xml:space="preserve">, </w:t>
            </w:r>
            <w:r w:rsidRPr="001C2BAE">
              <w:rPr>
                <w:bCs/>
                <w:lang w:val="en-NZ"/>
              </w:rPr>
              <w:t>Objective 3</w:t>
            </w:r>
            <w:r w:rsidRPr="001C2BAE">
              <w:rPr>
                <w:lang w:val="en-NZ"/>
              </w:rPr>
              <w:t>.</w:t>
            </w:r>
            <w:r w:rsidRPr="001C2BAE">
              <w:rPr>
                <w:bCs/>
                <w:lang w:val="en-NZ"/>
              </w:rPr>
              <w:t>6</w:t>
            </w:r>
            <w:r w:rsidRPr="001C2BAE">
              <w:rPr>
                <w:b/>
                <w:bCs/>
                <w:lang w:val="en-NZ"/>
              </w:rPr>
              <w:t xml:space="preserve"> </w:t>
            </w:r>
            <w:r>
              <w:t xml:space="preserve">- Propose </w:t>
            </w:r>
            <w:r w:rsidRPr="001C2BAE">
              <w:rPr>
                <w:bCs/>
                <w:lang w:val="en-NZ"/>
              </w:rPr>
              <w:t>addition</w:t>
            </w:r>
            <w:r w:rsidRPr="001C2BAE">
              <w:rPr>
                <w:b/>
                <w:bCs/>
                <w:lang w:val="en-NZ"/>
              </w:rPr>
              <w:t xml:space="preserve"> </w:t>
            </w:r>
            <w:r w:rsidRPr="001C2BAE">
              <w:rPr>
                <w:bCs/>
                <w:lang w:val="en-NZ"/>
              </w:rPr>
              <w:t>of</w:t>
            </w:r>
            <w:r w:rsidRPr="001C2BAE">
              <w:rPr>
                <w:lang w:val="en-NZ"/>
              </w:rPr>
              <w:t xml:space="preserve"> inter-government knowledge sharing on how to track and report resource on gender initiatives, such as for example, by building off the </w:t>
            </w:r>
            <w:hyperlink r:id="rId6" w:history="1">
              <w:r w:rsidRPr="001C2BAE">
                <w:rPr>
                  <w:rStyle w:val="Hyperlink"/>
                  <w:lang w:val="en-NZ"/>
                </w:rPr>
                <w:t>OECD DAC’s gender equality policy marker tool</w:t>
              </w:r>
            </w:hyperlink>
          </w:p>
        </w:tc>
      </w:tr>
      <w:tr w:rsidR="00460773" w:rsidRPr="000C0B6C" w14:paraId="19C7C6DC" w14:textId="77777777" w:rsidTr="009251C2">
        <w:trPr>
          <w:trHeight w:val="224"/>
        </w:trPr>
        <w:tc>
          <w:tcPr>
            <w:tcW w:w="818" w:type="dxa"/>
          </w:tcPr>
          <w:p w14:paraId="494C106F" w14:textId="42B095AE" w:rsidR="00460773" w:rsidRPr="000C0B6C" w:rsidRDefault="00301F70" w:rsidP="009251C2">
            <w:r>
              <w:t>5</w:t>
            </w:r>
          </w:p>
        </w:tc>
        <w:tc>
          <w:tcPr>
            <w:tcW w:w="1231" w:type="dxa"/>
          </w:tcPr>
          <w:p w14:paraId="061F5A8E" w14:textId="33044D50" w:rsidR="00460773" w:rsidRPr="000C0B6C" w:rsidRDefault="00460773" w:rsidP="009251C2">
            <w:r>
              <w:t>9</w:t>
            </w:r>
          </w:p>
        </w:tc>
        <w:tc>
          <w:tcPr>
            <w:tcW w:w="8139" w:type="dxa"/>
            <w:gridSpan w:val="2"/>
          </w:tcPr>
          <w:p w14:paraId="7BE1A019" w14:textId="395875CE" w:rsidR="00460773" w:rsidRPr="000C0B6C" w:rsidRDefault="00460773" w:rsidP="00460773">
            <w:r>
              <w:t xml:space="preserve">Under Expected Outcome 3, propose adding a </w:t>
            </w:r>
            <w:r w:rsidRPr="00460773">
              <w:t>wording or a separate sub-objective</w:t>
            </w:r>
            <w:r w:rsidRPr="00460773">
              <w:rPr>
                <w:color w:val="1F497D"/>
              </w:rPr>
              <w:t xml:space="preserve"> </w:t>
            </w:r>
            <w:r w:rsidRPr="00460773">
              <w:t xml:space="preserve">that turns </w:t>
            </w:r>
            <w:r>
              <w:t>focusses</w:t>
            </w:r>
            <w:r w:rsidRPr="00460773">
              <w:t xml:space="preserve"> on stakeholders’ own gender policies. For example, “Strengthening stakeholders’ </w:t>
            </w:r>
            <w:proofErr w:type="spellStart"/>
            <w:r w:rsidRPr="00460773">
              <w:t>organisational</w:t>
            </w:r>
            <w:proofErr w:type="spellEnd"/>
            <w:r w:rsidRPr="00460773">
              <w:t xml:space="preserve"> gender policies to achieve gender balance in their workforce and improve social inclusion and diversity in all strategies, policies and </w:t>
            </w:r>
            <w:proofErr w:type="spellStart"/>
            <w:r w:rsidRPr="00460773">
              <w:t>programmes</w:t>
            </w:r>
            <w:proofErr w:type="spellEnd"/>
            <w:r w:rsidRPr="00460773">
              <w:t>.”</w:t>
            </w:r>
          </w:p>
        </w:tc>
      </w:tr>
      <w:tr w:rsidR="007E5389" w:rsidRPr="000C0B6C" w14:paraId="4B5B2AC7" w14:textId="77777777" w:rsidTr="009251C2">
        <w:trPr>
          <w:trHeight w:val="224"/>
        </w:trPr>
        <w:tc>
          <w:tcPr>
            <w:tcW w:w="818" w:type="dxa"/>
          </w:tcPr>
          <w:p w14:paraId="401A13F1" w14:textId="0384FD46" w:rsidR="007E5389" w:rsidRDefault="007E5389" w:rsidP="009251C2">
            <w:r>
              <w:t>5</w:t>
            </w:r>
          </w:p>
        </w:tc>
        <w:tc>
          <w:tcPr>
            <w:tcW w:w="1231" w:type="dxa"/>
          </w:tcPr>
          <w:p w14:paraId="437BDC11" w14:textId="1962A5C8" w:rsidR="007E5389" w:rsidRDefault="007E5389" w:rsidP="009251C2">
            <w:r>
              <w:t>11</w:t>
            </w:r>
          </w:p>
        </w:tc>
        <w:tc>
          <w:tcPr>
            <w:tcW w:w="8139" w:type="dxa"/>
            <w:gridSpan w:val="2"/>
          </w:tcPr>
          <w:p w14:paraId="01B65803" w14:textId="1366C39D" w:rsidR="007E5389" w:rsidRPr="007E5389" w:rsidRDefault="007E5389" w:rsidP="00460773">
            <w:pPr>
              <w:rPr>
                <w:lang w:val="en-NZ"/>
              </w:rPr>
            </w:pPr>
            <w:r>
              <w:rPr>
                <w:lang w:val="en-NZ"/>
              </w:rPr>
              <w:t xml:space="preserve">Propose adding to the principles: </w:t>
            </w:r>
            <w:r w:rsidRPr="007E5389">
              <w:rPr>
                <w:lang w:val="en-NZ"/>
              </w:rPr>
              <w:t>"Recognising that, due to sociocultural norms and discriminatory systems and practices, women and girls around the world face inequalities in access to biological resources such as land and</w:t>
            </w:r>
            <w:r>
              <w:rPr>
                <w:lang w:val="en-NZ"/>
              </w:rPr>
              <w:t xml:space="preserve"> water, and essential services.</w:t>
            </w:r>
            <w:r w:rsidRPr="007E5389">
              <w:rPr>
                <w:lang w:val="en-NZ"/>
              </w:rPr>
              <w:t>"</w:t>
            </w:r>
          </w:p>
        </w:tc>
      </w:tr>
      <w:tr w:rsidR="007E5389" w:rsidRPr="000C0B6C" w14:paraId="4ACF6E80" w14:textId="77777777" w:rsidTr="009251C2">
        <w:trPr>
          <w:trHeight w:val="224"/>
        </w:trPr>
        <w:tc>
          <w:tcPr>
            <w:tcW w:w="818" w:type="dxa"/>
          </w:tcPr>
          <w:p w14:paraId="22D0DBC5" w14:textId="2D3910B0" w:rsidR="007E5389" w:rsidRDefault="008136BA" w:rsidP="009251C2">
            <w:r>
              <w:t>5</w:t>
            </w:r>
          </w:p>
        </w:tc>
        <w:tc>
          <w:tcPr>
            <w:tcW w:w="1231" w:type="dxa"/>
          </w:tcPr>
          <w:p w14:paraId="418BD5C1" w14:textId="48101D19" w:rsidR="007E5389" w:rsidRDefault="008136BA" w:rsidP="009251C2">
            <w:r>
              <w:t>11</w:t>
            </w:r>
          </w:p>
        </w:tc>
        <w:tc>
          <w:tcPr>
            <w:tcW w:w="8139" w:type="dxa"/>
            <w:gridSpan w:val="2"/>
          </w:tcPr>
          <w:p w14:paraId="2C942801" w14:textId="3C1447ED" w:rsidR="007E5389" w:rsidRDefault="007E5389" w:rsidP="00301F70">
            <w:r>
              <w:t xml:space="preserve">Women farmers should be </w:t>
            </w:r>
            <w:r w:rsidRPr="007E5389">
              <w:rPr>
                <w:b/>
                <w:i/>
              </w:rPr>
              <w:t>female</w:t>
            </w:r>
            <w:r>
              <w:t xml:space="preserve"> farmers. </w:t>
            </w:r>
          </w:p>
        </w:tc>
      </w:tr>
      <w:tr w:rsidR="00EC37B4" w:rsidRPr="000C0B6C" w14:paraId="2A2B9EB3" w14:textId="77777777" w:rsidTr="009251C2">
        <w:trPr>
          <w:trHeight w:val="224"/>
        </w:trPr>
        <w:tc>
          <w:tcPr>
            <w:tcW w:w="818" w:type="dxa"/>
          </w:tcPr>
          <w:p w14:paraId="1836E35F" w14:textId="34295296" w:rsidR="00EC37B4" w:rsidRDefault="00EC37B4" w:rsidP="009251C2">
            <w:r>
              <w:t>5</w:t>
            </w:r>
          </w:p>
        </w:tc>
        <w:tc>
          <w:tcPr>
            <w:tcW w:w="1231" w:type="dxa"/>
          </w:tcPr>
          <w:p w14:paraId="0CBD7334" w14:textId="1668B2FB" w:rsidR="00EC37B4" w:rsidRDefault="00EC37B4" w:rsidP="009251C2">
            <w:r>
              <w:t>12</w:t>
            </w:r>
          </w:p>
        </w:tc>
        <w:tc>
          <w:tcPr>
            <w:tcW w:w="8139" w:type="dxa"/>
            <w:gridSpan w:val="2"/>
          </w:tcPr>
          <w:p w14:paraId="5AF95480" w14:textId="07E908AC" w:rsidR="00EC37B4" w:rsidRDefault="0057466D" w:rsidP="00301F70">
            <w:r>
              <w:t>Welcome</w:t>
            </w:r>
            <w:r w:rsidR="00EC37B4">
              <w:t xml:space="preserve"> inclusion of the </w:t>
            </w:r>
            <w:r w:rsidR="00EC37B4" w:rsidRPr="00EC37B4">
              <w:t xml:space="preserve">impact of food insecurities as disproportionately </w:t>
            </w:r>
            <w:proofErr w:type="gramStart"/>
            <w:r w:rsidR="00EC37B4" w:rsidRPr="00EC37B4">
              <w:t>impacting on</w:t>
            </w:r>
            <w:proofErr w:type="gramEnd"/>
            <w:r w:rsidR="00EC37B4" w:rsidRPr="00EC37B4">
              <w:t xml:space="preserve"> women and girls than men</w:t>
            </w:r>
            <w:r w:rsidR="00EC37B4">
              <w:t>.</w:t>
            </w:r>
          </w:p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5B4E84DC" w:rsidR="00236608" w:rsidRPr="000C0B6C" w:rsidRDefault="00301F70" w:rsidP="009251C2">
            <w:r>
              <w:t>6</w:t>
            </w:r>
          </w:p>
        </w:tc>
        <w:tc>
          <w:tcPr>
            <w:tcW w:w="1231" w:type="dxa"/>
          </w:tcPr>
          <w:p w14:paraId="212354D4" w14:textId="6CA9731A" w:rsidR="00236608" w:rsidRPr="000C0B6C" w:rsidRDefault="00301F70" w:rsidP="009251C2">
            <w:r>
              <w:t>13</w:t>
            </w:r>
          </w:p>
        </w:tc>
        <w:tc>
          <w:tcPr>
            <w:tcW w:w="8139" w:type="dxa"/>
            <w:gridSpan w:val="2"/>
          </w:tcPr>
          <w:p w14:paraId="637A167D" w14:textId="01420A28" w:rsidR="00236608" w:rsidRPr="000C0B6C" w:rsidRDefault="00301F70" w:rsidP="008136BA">
            <w:r>
              <w:t>Propose addition of a reference to c</w:t>
            </w:r>
            <w:r w:rsidRPr="00301F70">
              <w:t>limate change emergencies and natural disasters</w:t>
            </w:r>
            <w:r>
              <w:t>. As these incidents increase, they</w:t>
            </w:r>
            <w:r w:rsidRPr="00301F70">
              <w:t xml:space="preserve"> will increase the resource scarcities and environm</w:t>
            </w:r>
            <w:r>
              <w:t>ental stresses that trigger gender</w:t>
            </w:r>
            <w:r w:rsidRPr="00301F70">
              <w:t xml:space="preserve"> based violence</w:t>
            </w:r>
            <w:r>
              <w:t>.</w:t>
            </w:r>
          </w:p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2C386467" w:rsidR="00236608" w:rsidRPr="000C0B6C" w:rsidRDefault="00EC37B4" w:rsidP="009251C2">
            <w:r>
              <w:t>7</w:t>
            </w:r>
          </w:p>
        </w:tc>
        <w:tc>
          <w:tcPr>
            <w:tcW w:w="1231" w:type="dxa"/>
          </w:tcPr>
          <w:p w14:paraId="6A798625" w14:textId="1A03848B" w:rsidR="00236608" w:rsidRPr="000C0B6C" w:rsidRDefault="00EC37B4" w:rsidP="009251C2">
            <w:r>
              <w:t>15</w:t>
            </w:r>
          </w:p>
        </w:tc>
        <w:tc>
          <w:tcPr>
            <w:tcW w:w="8139" w:type="dxa"/>
            <w:gridSpan w:val="2"/>
          </w:tcPr>
          <w:p w14:paraId="531C2A0F" w14:textId="377A47A3" w:rsidR="00236608" w:rsidRPr="000C0B6C" w:rsidRDefault="0057466D" w:rsidP="009251C2">
            <w:r>
              <w:t>Welcome</w:t>
            </w:r>
            <w:r w:rsidR="00EC37B4">
              <w:t xml:space="preserve"> </w:t>
            </w:r>
            <w:r w:rsidR="00EC37B4" w:rsidRPr="00EC37B4">
              <w:t>recognition of the gap in gender statistics and disaggregated data in monitoring progress/moving forwards</w:t>
            </w:r>
            <w:r w:rsidR="00EC37B4">
              <w:t>.</w:t>
            </w:r>
          </w:p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679D80F6" w:rsidR="00236608" w:rsidRPr="000C0B6C" w:rsidRDefault="008136BA" w:rsidP="009251C2">
            <w:r>
              <w:t>8</w:t>
            </w:r>
          </w:p>
        </w:tc>
        <w:tc>
          <w:tcPr>
            <w:tcW w:w="1231" w:type="dxa"/>
          </w:tcPr>
          <w:p w14:paraId="2993E983" w14:textId="69BF3692" w:rsidR="00236608" w:rsidRPr="000C0B6C" w:rsidRDefault="008136BA" w:rsidP="009251C2">
            <w:r>
              <w:t>19</w:t>
            </w:r>
          </w:p>
        </w:tc>
        <w:tc>
          <w:tcPr>
            <w:tcW w:w="8139" w:type="dxa"/>
            <w:gridSpan w:val="2"/>
          </w:tcPr>
          <w:p w14:paraId="2A720A2D" w14:textId="2922F402" w:rsidR="00236608" w:rsidRPr="000C0B6C" w:rsidRDefault="008136BA" w:rsidP="009251C2">
            <w:r>
              <w:t xml:space="preserve">Propose: “…based on the </w:t>
            </w:r>
            <w:r w:rsidRPr="008136BA">
              <w:rPr>
                <w:b/>
                <w:i/>
              </w:rPr>
              <w:t>recognition</w:t>
            </w:r>
            <w:r>
              <w:t xml:space="preserve"> that all relevant actors have a role to play…”, rather than ‘understanding’. </w:t>
            </w:r>
          </w:p>
        </w:tc>
      </w:tr>
      <w:tr w:rsidR="008136BA" w:rsidRPr="000C0B6C" w14:paraId="508D5793" w14:textId="77777777" w:rsidTr="009251C2">
        <w:trPr>
          <w:trHeight w:val="224"/>
        </w:trPr>
        <w:tc>
          <w:tcPr>
            <w:tcW w:w="818" w:type="dxa"/>
          </w:tcPr>
          <w:p w14:paraId="7815C2E6" w14:textId="5965805C" w:rsidR="008136BA" w:rsidRDefault="008136BA" w:rsidP="009251C2">
            <w:r>
              <w:t>8</w:t>
            </w:r>
          </w:p>
        </w:tc>
        <w:tc>
          <w:tcPr>
            <w:tcW w:w="1231" w:type="dxa"/>
          </w:tcPr>
          <w:p w14:paraId="75E2ECA9" w14:textId="0C9F9F8B" w:rsidR="008136BA" w:rsidRDefault="008136BA" w:rsidP="009251C2">
            <w:r>
              <w:t>19</w:t>
            </w:r>
          </w:p>
        </w:tc>
        <w:tc>
          <w:tcPr>
            <w:tcW w:w="8139" w:type="dxa"/>
            <w:gridSpan w:val="2"/>
          </w:tcPr>
          <w:p w14:paraId="1D9DFA05" w14:textId="68189ECE" w:rsidR="008136BA" w:rsidRDefault="008136BA" w:rsidP="008136BA">
            <w:r>
              <w:rPr>
                <w:lang w:val="en-NZ"/>
              </w:rPr>
              <w:t xml:space="preserve">Suggest adding </w:t>
            </w:r>
            <w:r w:rsidRPr="008136BA">
              <w:rPr>
                <w:b/>
                <w:i/>
                <w:lang w:val="en-NZ"/>
              </w:rPr>
              <w:t>NGOs</w:t>
            </w:r>
            <w:r>
              <w:rPr>
                <w:lang w:val="en-NZ"/>
              </w:rPr>
              <w:t xml:space="preserve"> after “the private sector”.</w:t>
            </w:r>
          </w:p>
        </w:tc>
      </w:tr>
      <w:tr w:rsidR="007B158E" w:rsidRPr="000C0B6C" w14:paraId="365DB254" w14:textId="77777777" w:rsidTr="009251C2">
        <w:trPr>
          <w:trHeight w:val="224"/>
        </w:trPr>
        <w:tc>
          <w:tcPr>
            <w:tcW w:w="818" w:type="dxa"/>
          </w:tcPr>
          <w:p w14:paraId="6C4674A9" w14:textId="438F1C01" w:rsidR="007B158E" w:rsidRDefault="007B158E" w:rsidP="009251C2">
            <w:r>
              <w:t>9</w:t>
            </w:r>
          </w:p>
        </w:tc>
        <w:tc>
          <w:tcPr>
            <w:tcW w:w="1231" w:type="dxa"/>
          </w:tcPr>
          <w:p w14:paraId="65F67293" w14:textId="3A1FBBD7" w:rsidR="007B158E" w:rsidRDefault="007B158E" w:rsidP="009251C2">
            <w:r>
              <w:t>1.1</w:t>
            </w:r>
          </w:p>
        </w:tc>
        <w:tc>
          <w:tcPr>
            <w:tcW w:w="8139" w:type="dxa"/>
            <w:gridSpan w:val="2"/>
          </w:tcPr>
          <w:p w14:paraId="4AC4F1F1" w14:textId="269A0870" w:rsidR="007B158E" w:rsidRPr="007B158E" w:rsidRDefault="007B158E" w:rsidP="007B158E">
            <w:pPr>
              <w:rPr>
                <w:lang w:val="en-NZ"/>
              </w:rPr>
            </w:pPr>
            <w:r w:rsidRPr="007B158E">
              <w:rPr>
                <w:bCs/>
                <w:lang w:val="en-NZ"/>
              </w:rPr>
              <w:t>Proposed amendment:</w:t>
            </w:r>
            <w:r w:rsidRPr="007B158E">
              <w:rPr>
                <w:b/>
                <w:bCs/>
                <w:lang w:val="en-NZ"/>
              </w:rPr>
              <w:t xml:space="preserve"> </w:t>
            </w:r>
            <w:r w:rsidRPr="007B158E">
              <w:rPr>
                <w:lang w:val="en-NZ"/>
              </w:rPr>
              <w:t xml:space="preserve">legal, </w:t>
            </w:r>
            <w:r w:rsidRPr="007B158E">
              <w:rPr>
                <w:b/>
                <w:i/>
                <w:lang w:val="en-NZ"/>
              </w:rPr>
              <w:t>normative</w:t>
            </w:r>
            <w:r w:rsidRPr="007B158E">
              <w:rPr>
                <w:lang w:val="en-NZ"/>
              </w:rPr>
              <w:t xml:space="preserve"> and systemic barriers</w:t>
            </w:r>
            <w:r>
              <w:rPr>
                <w:lang w:val="en-NZ"/>
              </w:rPr>
              <w:t xml:space="preserve">. </w:t>
            </w:r>
          </w:p>
          <w:p w14:paraId="3A9662EB" w14:textId="4759CA5B" w:rsidR="007B158E" w:rsidRDefault="007B158E" w:rsidP="007B158E">
            <w:pPr>
              <w:rPr>
                <w:lang w:val="en-NZ"/>
              </w:rPr>
            </w:pPr>
            <w:r w:rsidRPr="007B158E">
              <w:rPr>
                <w:bCs/>
                <w:lang w:val="en-NZ"/>
              </w:rPr>
              <w:t>Rationale:</w:t>
            </w:r>
            <w:r>
              <w:rPr>
                <w:bCs/>
                <w:lang w:val="en-NZ"/>
              </w:rPr>
              <w:t xml:space="preserve"> s</w:t>
            </w:r>
            <w:r w:rsidRPr="007B158E">
              <w:rPr>
                <w:lang w:val="en-NZ"/>
              </w:rPr>
              <w:t>ometimes social and gender norms on the ground play more of a part in rural areas than legal barriers</w:t>
            </w:r>
          </w:p>
        </w:tc>
      </w:tr>
      <w:tr w:rsidR="007B158E" w:rsidRPr="000C0B6C" w14:paraId="42886EEC" w14:textId="77777777" w:rsidTr="009251C2">
        <w:trPr>
          <w:trHeight w:val="224"/>
        </w:trPr>
        <w:tc>
          <w:tcPr>
            <w:tcW w:w="818" w:type="dxa"/>
          </w:tcPr>
          <w:p w14:paraId="702F1F29" w14:textId="0DFF96D9" w:rsidR="007B158E" w:rsidRDefault="007B158E" w:rsidP="007B158E">
            <w:r>
              <w:t>9</w:t>
            </w:r>
          </w:p>
        </w:tc>
        <w:tc>
          <w:tcPr>
            <w:tcW w:w="1231" w:type="dxa"/>
          </w:tcPr>
          <w:p w14:paraId="5ACB4B9F" w14:textId="214AA839" w:rsidR="007B158E" w:rsidRDefault="007B158E" w:rsidP="007B158E">
            <w:r>
              <w:t>1.1</w:t>
            </w:r>
          </w:p>
        </w:tc>
        <w:tc>
          <w:tcPr>
            <w:tcW w:w="8139" w:type="dxa"/>
            <w:gridSpan w:val="2"/>
          </w:tcPr>
          <w:p w14:paraId="2B72FA18" w14:textId="7618521D" w:rsidR="007B158E" w:rsidRPr="007B158E" w:rsidRDefault="007B158E" w:rsidP="007B158E">
            <w:pPr>
              <w:rPr>
                <w:b/>
                <w:bCs/>
                <w:i/>
                <w:lang w:val="en-NZ"/>
              </w:rPr>
            </w:pPr>
            <w:r w:rsidRPr="007B158E">
              <w:rPr>
                <w:bCs/>
                <w:lang w:val="en-NZ"/>
              </w:rPr>
              <w:t>Proposed amendment:</w:t>
            </w:r>
            <w:r w:rsidRPr="007B158E">
              <w:rPr>
                <w:b/>
                <w:bCs/>
                <w:lang w:val="en-NZ"/>
              </w:rPr>
              <w:t xml:space="preserve"> </w:t>
            </w:r>
            <w:r w:rsidRPr="007B158E">
              <w:rPr>
                <w:bCs/>
                <w:lang w:val="en-NZ"/>
              </w:rPr>
              <w:t>"</w:t>
            </w:r>
            <w:r>
              <w:rPr>
                <w:bCs/>
                <w:lang w:val="en-NZ"/>
              </w:rPr>
              <w:t>..</w:t>
            </w:r>
            <w:proofErr w:type="gramStart"/>
            <w:r>
              <w:rPr>
                <w:bCs/>
                <w:lang w:val="en-NZ"/>
              </w:rPr>
              <w:t>,</w:t>
            </w:r>
            <w:r w:rsidRPr="007B158E">
              <w:rPr>
                <w:bCs/>
                <w:lang w:val="en-NZ"/>
              </w:rPr>
              <w:t>men</w:t>
            </w:r>
            <w:proofErr w:type="gramEnd"/>
            <w:r w:rsidRPr="007B158E">
              <w:rPr>
                <w:bCs/>
                <w:lang w:val="en-NZ"/>
              </w:rPr>
              <w:t xml:space="preserve"> and boys to raise awareness</w:t>
            </w:r>
            <w:r w:rsidRPr="007B158E">
              <w:rPr>
                <w:b/>
                <w:bCs/>
                <w:lang w:val="en-NZ"/>
              </w:rPr>
              <w:t xml:space="preserve"> </w:t>
            </w:r>
            <w:r w:rsidRPr="007B158E">
              <w:rPr>
                <w:b/>
                <w:bCs/>
                <w:i/>
                <w:lang w:val="en-NZ"/>
              </w:rPr>
              <w:t>and foster engagement and participation."</w:t>
            </w:r>
          </w:p>
          <w:p w14:paraId="442109F9" w14:textId="77777777" w:rsidR="007B158E" w:rsidRPr="007B158E" w:rsidRDefault="007B158E" w:rsidP="007B158E">
            <w:pPr>
              <w:rPr>
                <w:bCs/>
                <w:lang w:val="en-NZ"/>
              </w:rPr>
            </w:pPr>
          </w:p>
        </w:tc>
      </w:tr>
      <w:tr w:rsidR="007B158E" w:rsidRPr="000C0B6C" w14:paraId="2A6DDFB4" w14:textId="77777777" w:rsidTr="009251C2">
        <w:trPr>
          <w:trHeight w:val="224"/>
        </w:trPr>
        <w:tc>
          <w:tcPr>
            <w:tcW w:w="818" w:type="dxa"/>
          </w:tcPr>
          <w:p w14:paraId="6094A835" w14:textId="1090ECF8" w:rsidR="007B158E" w:rsidRDefault="00794FE3" w:rsidP="007B158E">
            <w:r>
              <w:lastRenderedPageBreak/>
              <w:t>10</w:t>
            </w:r>
          </w:p>
        </w:tc>
        <w:tc>
          <w:tcPr>
            <w:tcW w:w="1231" w:type="dxa"/>
          </w:tcPr>
          <w:p w14:paraId="4205F350" w14:textId="35C60546" w:rsidR="007B158E" w:rsidRDefault="00794FE3" w:rsidP="007B158E">
            <w:r>
              <w:t>1.1</w:t>
            </w:r>
          </w:p>
        </w:tc>
        <w:tc>
          <w:tcPr>
            <w:tcW w:w="81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23"/>
            </w:tblGrid>
            <w:tr w:rsidR="00794FE3" w:rsidRPr="00794FE3" w14:paraId="52AFFF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14:paraId="5A82A6EE" w14:textId="2BAB37CE" w:rsidR="00794FE3" w:rsidRPr="00794FE3" w:rsidRDefault="00794FE3" w:rsidP="00794FE3">
                  <w:pPr>
                    <w:rPr>
                      <w:bCs/>
                      <w:lang w:val="en-NZ"/>
                    </w:rPr>
                  </w:pPr>
                  <w:r>
                    <w:rPr>
                      <w:bCs/>
                      <w:lang w:val="en-NZ"/>
                    </w:rPr>
                    <w:t>Regarding the action “</w:t>
                  </w:r>
                  <w:r w:rsidRPr="00794FE3">
                    <w:rPr>
                      <w:bCs/>
                      <w:lang w:val="en-NZ"/>
                    </w:rPr>
                    <w:t xml:space="preserve">Support women’s organizations/networks to participate in </w:t>
                  </w:r>
                  <w:r>
                    <w:rPr>
                      <w:bCs/>
                      <w:lang w:val="en-NZ"/>
                    </w:rPr>
                    <w:t>the formulation of land policy…”</w:t>
                  </w:r>
                  <w:r w:rsidRPr="00794FE3">
                    <w:rPr>
                      <w:bCs/>
                      <w:lang w:val="en-NZ"/>
                    </w:rPr>
                    <w:t xml:space="preserve"> </w:t>
                  </w:r>
                  <w:r>
                    <w:rPr>
                      <w:bCs/>
                      <w:lang w:val="en-NZ"/>
                    </w:rPr>
                    <w:t>consider an addition:</w:t>
                  </w:r>
                  <w:r w:rsidRPr="00794FE3">
                    <w:rPr>
                      <w:bCs/>
                      <w:lang w:val="en-NZ"/>
                    </w:rPr>
                    <w:t xml:space="preserve"> encourage</w:t>
                  </w:r>
                  <w:r>
                    <w:rPr>
                      <w:bCs/>
                      <w:lang w:val="en-NZ"/>
                    </w:rPr>
                    <w:t xml:space="preserve"> </w:t>
                  </w:r>
                  <w:r w:rsidRPr="00794FE3">
                    <w:rPr>
                      <w:bCs/>
                      <w:lang w:val="en-NZ"/>
                    </w:rPr>
                    <w:t>organisations/networks to apply a gender-lens to their work</w:t>
                  </w:r>
                </w:p>
                <w:p w14:paraId="7359AF89" w14:textId="7375C92F" w:rsidR="00794FE3" w:rsidRPr="00794FE3" w:rsidRDefault="00794FE3" w:rsidP="00794FE3">
                  <w:pPr>
                    <w:rPr>
                      <w:bCs/>
                      <w:lang w:val="en-NZ"/>
                    </w:rPr>
                  </w:pPr>
                </w:p>
              </w:tc>
            </w:tr>
          </w:tbl>
          <w:p w14:paraId="795419C7" w14:textId="3105C9A9" w:rsidR="007B158E" w:rsidRPr="007B158E" w:rsidRDefault="007B158E" w:rsidP="007B158E">
            <w:pPr>
              <w:rPr>
                <w:bCs/>
                <w:lang w:val="en-NZ"/>
              </w:rPr>
            </w:pPr>
          </w:p>
        </w:tc>
      </w:tr>
      <w:tr w:rsidR="007B158E" w:rsidRPr="000C0B6C" w14:paraId="2A27AC1F" w14:textId="77777777" w:rsidTr="009251C2">
        <w:trPr>
          <w:trHeight w:val="224"/>
        </w:trPr>
        <w:tc>
          <w:tcPr>
            <w:tcW w:w="818" w:type="dxa"/>
          </w:tcPr>
          <w:p w14:paraId="5BCAF7AC" w14:textId="3D994673" w:rsidR="007B158E" w:rsidRDefault="007B158E" w:rsidP="007B158E">
            <w:r>
              <w:t>10</w:t>
            </w:r>
          </w:p>
        </w:tc>
        <w:tc>
          <w:tcPr>
            <w:tcW w:w="1231" w:type="dxa"/>
          </w:tcPr>
          <w:p w14:paraId="148C59E7" w14:textId="3BF872AD" w:rsidR="007B158E" w:rsidRDefault="007B158E" w:rsidP="007B158E">
            <w:r>
              <w:t>1.2</w:t>
            </w:r>
          </w:p>
        </w:tc>
        <w:tc>
          <w:tcPr>
            <w:tcW w:w="81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23"/>
            </w:tblGrid>
            <w:tr w:rsidR="007B158E" w:rsidRPr="007B158E" w14:paraId="529ADB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12"/>
              </w:trPr>
              <w:tc>
                <w:tcPr>
                  <w:tcW w:w="0" w:type="auto"/>
                </w:tcPr>
                <w:p w14:paraId="5D99067D" w14:textId="05A2D060" w:rsidR="007B158E" w:rsidRPr="007B158E" w:rsidRDefault="007B158E" w:rsidP="007B158E">
                  <w:pPr>
                    <w:rPr>
                      <w:bCs/>
                      <w:lang w:val="en-NZ"/>
                    </w:rPr>
                  </w:pPr>
                  <w:r w:rsidRPr="007B158E">
                    <w:rPr>
                      <w:bCs/>
                      <w:lang w:val="en-NZ"/>
                    </w:rPr>
                    <w:t>As above - gender-ba</w:t>
                  </w:r>
                  <w:r>
                    <w:rPr>
                      <w:bCs/>
                      <w:lang w:val="en-NZ"/>
                    </w:rPr>
                    <w:t xml:space="preserve">sed violence </w:t>
                  </w:r>
                  <w:r w:rsidRPr="007B158E">
                    <w:rPr>
                      <w:b/>
                      <w:bCs/>
                      <w:i/>
                      <w:lang w:val="en-NZ"/>
                    </w:rPr>
                    <w:t>and discrimination</w:t>
                  </w:r>
                  <w:r>
                    <w:rPr>
                      <w:b/>
                      <w:bCs/>
                      <w:lang w:val="en-NZ"/>
                    </w:rPr>
                    <w:t xml:space="preserve"> </w:t>
                  </w:r>
                  <w:r w:rsidRPr="007B158E">
                    <w:rPr>
                      <w:bCs/>
                      <w:lang w:val="en-NZ"/>
                    </w:rPr>
                    <w:t xml:space="preserve">in access to, sustainable use and conservation of biodiversity (including protecting </w:t>
                  </w:r>
                  <w:r w:rsidRPr="007B158E">
                    <w:rPr>
                      <w:b/>
                      <w:bCs/>
                      <w:i/>
                      <w:lang w:val="en-NZ"/>
                    </w:rPr>
                    <w:t>female</w:t>
                  </w:r>
                  <w:r w:rsidRPr="007B158E">
                    <w:rPr>
                      <w:bCs/>
                      <w:lang w:val="en-NZ"/>
                    </w:rPr>
                    <w:t xml:space="preserve"> enviro</w:t>
                  </w:r>
                  <w:r>
                    <w:rPr>
                      <w:bCs/>
                      <w:lang w:val="en-NZ"/>
                    </w:rPr>
                    <w:t>nmental human rights defenders).</w:t>
                  </w:r>
                </w:p>
              </w:tc>
            </w:tr>
          </w:tbl>
          <w:p w14:paraId="6761B347" w14:textId="65873835" w:rsidR="007B158E" w:rsidRPr="007B158E" w:rsidRDefault="007B158E" w:rsidP="007B158E">
            <w:pPr>
              <w:rPr>
                <w:bCs/>
                <w:lang w:val="en-NZ"/>
              </w:rPr>
            </w:pPr>
          </w:p>
        </w:tc>
      </w:tr>
      <w:tr w:rsidR="007B158E" w:rsidRPr="000C0B6C" w14:paraId="36AD098C" w14:textId="77777777" w:rsidTr="009251C2">
        <w:trPr>
          <w:trHeight w:val="224"/>
        </w:trPr>
        <w:tc>
          <w:tcPr>
            <w:tcW w:w="818" w:type="dxa"/>
          </w:tcPr>
          <w:p w14:paraId="7E810AF6" w14:textId="77777777" w:rsidR="007B158E" w:rsidRDefault="007B158E" w:rsidP="007B158E"/>
        </w:tc>
        <w:tc>
          <w:tcPr>
            <w:tcW w:w="1231" w:type="dxa"/>
          </w:tcPr>
          <w:p w14:paraId="378E82CB" w14:textId="77777777" w:rsidR="007B158E" w:rsidRDefault="007B158E" w:rsidP="007B158E"/>
        </w:tc>
        <w:tc>
          <w:tcPr>
            <w:tcW w:w="8139" w:type="dxa"/>
            <w:gridSpan w:val="2"/>
          </w:tcPr>
          <w:p w14:paraId="713C704C" w14:textId="77777777" w:rsidR="007B158E" w:rsidRPr="007B158E" w:rsidRDefault="007B158E" w:rsidP="007B158E">
            <w:pPr>
              <w:rPr>
                <w:bCs/>
                <w:lang w:val="en-NZ"/>
              </w:rPr>
            </w:pPr>
            <w:bookmarkStart w:id="0" w:name="_GoBack"/>
            <w:bookmarkEnd w:id="0"/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77777777" w:rsidR="00236608" w:rsidRPr="00624FAA" w:rsidRDefault="00236608" w:rsidP="00236608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</w:t>
      </w:r>
      <w:proofErr w:type="gramStart"/>
      <w:r w:rsidRPr="00624FAA">
        <w:rPr>
          <w:i/>
          <w:sz w:val="22"/>
          <w:szCs w:val="22"/>
        </w:rPr>
        <w:t>should be sent</w:t>
      </w:r>
      <w:proofErr w:type="gramEnd"/>
      <w:r w:rsidRPr="00624FAA">
        <w:rPr>
          <w:i/>
          <w:sz w:val="22"/>
          <w:szCs w:val="22"/>
        </w:rPr>
        <w:t xml:space="preserve"> by e-mail to </w:t>
      </w:r>
      <w:hyperlink r:id="rId7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738E"/>
    <w:multiLevelType w:val="hybridMultilevel"/>
    <w:tmpl w:val="705E1F82"/>
    <w:lvl w:ilvl="0" w:tplc="BE1A8A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1C2BAE"/>
    <w:rsid w:val="00236608"/>
    <w:rsid w:val="00301F70"/>
    <w:rsid w:val="003D4EFC"/>
    <w:rsid w:val="00460773"/>
    <w:rsid w:val="00547F01"/>
    <w:rsid w:val="0057466D"/>
    <w:rsid w:val="00794FE3"/>
    <w:rsid w:val="007B158E"/>
    <w:rsid w:val="007E5389"/>
    <w:rsid w:val="008136BA"/>
    <w:rsid w:val="008E7015"/>
    <w:rsid w:val="00965C1C"/>
    <w:rsid w:val="00A92858"/>
    <w:rsid w:val="00AF4AD0"/>
    <w:rsid w:val="00B51493"/>
    <w:rsid w:val="00BF1819"/>
    <w:rsid w:val="00D0230C"/>
    <w:rsid w:val="00D93CCA"/>
    <w:rsid w:val="00DE27CE"/>
    <w:rsid w:val="00E26D26"/>
    <w:rsid w:val="00EC37B4"/>
    <w:rsid w:val="00F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ListParagraph">
    <w:name w:val="List Paragraph"/>
    <w:basedOn w:val="Normal"/>
    <w:uiPriority w:val="34"/>
    <w:qFormat/>
    <w:rsid w:val="001C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dac/gender-development/dac-gender-equality-marker.ht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iese.galvin@mfat.govt.nz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3" ma:contentTypeDescription="Create a new document." ma:contentTypeScope="" ma:versionID="86b69d60d9cf8c50bb07d76b4f895d4b">
  <xsd:schema xmlns:xsd="http://www.w3.org/2001/XMLSchema" xmlns:xs="http://www.w3.org/2001/XMLSchema" xmlns:p="http://schemas.microsoft.com/office/2006/metadata/properties" xmlns:ns2="347fbd1b-5dbb-43c4-877f-4e35393ba244" xmlns:ns3="567a2647-6c4b-493f-824b-6e54ba8ebb89" targetNamespace="http://schemas.microsoft.com/office/2006/metadata/properties" ma:root="true" ma:fieldsID="1963930be7d9cded7dd5c0db476c1ea3" ns2:_="" ns3:_="">
    <xsd:import namespace="347fbd1b-5dbb-43c4-877f-4e35393ba244"/>
    <xsd:import namespace="567a2647-6c4b-493f-824b-6e54ba8eb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F2425-1DD9-43F9-870B-F5C7059A1AF7}"/>
</file>

<file path=customXml/itemProps2.xml><?xml version="1.0" encoding="utf-8"?>
<ds:datastoreItem xmlns:ds="http://schemas.openxmlformats.org/officeDocument/2006/customXml" ds:itemID="{88564BF9-74F3-4408-BF26-BE576B5456B8}"/>
</file>

<file path=customXml/itemProps3.xml><?xml version="1.0" encoding="utf-8"?>
<ds:datastoreItem xmlns:ds="http://schemas.openxmlformats.org/officeDocument/2006/customXml" ds:itemID="{2E55C743-7F08-4269-AF18-714AE9E30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GALVIN, Liese (PAR)</cp:lastModifiedBy>
  <cp:revision>9</cp:revision>
  <dcterms:created xsi:type="dcterms:W3CDTF">2021-07-26T00:25:00Z</dcterms:created>
  <dcterms:modified xsi:type="dcterms:W3CDTF">2021-07-26T04:11:00Z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</Properties>
</file>