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 xml:space="preserve">Please </w:t>
      </w:r>
      <w:proofErr w:type="gramStart"/>
      <w:r w:rsidRPr="003A04E1">
        <w:rPr>
          <w:rFonts w:ascii="Times New Roman" w:eastAsia="Arial" w:hAnsi="Times New Roman" w:cs="Times New Roman"/>
          <w:color w:val="000000" w:themeColor="text1"/>
        </w:rPr>
        <w:t>note:</w:t>
      </w:r>
      <w:proofErr w:type="gramEnd"/>
      <w:r w:rsidRPr="003A04E1">
        <w:rPr>
          <w:rFonts w:ascii="Times New Roman" w:eastAsia="Arial" w:hAnsi="Times New Roman" w:cs="Times New Roman"/>
          <w:color w:val="000000" w:themeColor="text1"/>
        </w:rPr>
        <w:t xml:space="preserv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even" r:id="rId16"/>
          <w:headerReference w:type="default" r:id="rId17"/>
          <w:footerReference w:type="even" r:id="rId18"/>
          <w:footerReference w:type="default" r:id="rId19"/>
          <w:headerReference w:type="first" r:id="rId20"/>
          <w:footerReference w:type="first" r:id="rId21"/>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FA588A"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FA588A" w:rsidRDefault="00FC6E3F" w:rsidP="001D764F">
            <w:pPr>
              <w:jc w:val="center"/>
              <w:rPr>
                <w:rFonts w:ascii="Arial" w:hAnsi="Arial" w:cs="Arial"/>
                <w:b/>
                <w:sz w:val="16"/>
                <w:szCs w:val="16"/>
              </w:rPr>
            </w:pPr>
            <w:bookmarkStart w:id="0" w:name="_Hlk43808610"/>
            <w:r w:rsidRPr="00FA588A">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FA588A" w:rsidRDefault="00FC6E3F" w:rsidP="001D764F">
            <w:pPr>
              <w:ind w:firstLine="171"/>
              <w:jc w:val="center"/>
              <w:rPr>
                <w:rFonts w:ascii="Arial" w:hAnsi="Arial" w:cs="Arial"/>
                <w:b/>
                <w:sz w:val="16"/>
                <w:szCs w:val="16"/>
              </w:rPr>
            </w:pPr>
            <w:r w:rsidRPr="00FA588A">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FA588A" w:rsidRDefault="00FC6E3F" w:rsidP="001D764F">
            <w:pPr>
              <w:ind w:firstLine="171"/>
              <w:jc w:val="center"/>
              <w:rPr>
                <w:rFonts w:ascii="Arial" w:hAnsi="Arial" w:cs="Arial"/>
                <w:b/>
                <w:sz w:val="16"/>
                <w:szCs w:val="16"/>
              </w:rPr>
            </w:pPr>
            <w:r w:rsidRPr="00FA588A">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FA588A" w:rsidRDefault="00FC6E3F" w:rsidP="001D764F">
            <w:pPr>
              <w:jc w:val="center"/>
              <w:rPr>
                <w:rFonts w:ascii="Arial" w:hAnsi="Arial" w:cs="Arial"/>
                <w:b/>
                <w:sz w:val="16"/>
                <w:szCs w:val="16"/>
              </w:rPr>
            </w:pPr>
            <w:r w:rsidRPr="00FA588A">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FA588A" w:rsidRDefault="00FC6E3F" w:rsidP="001D764F">
            <w:pPr>
              <w:jc w:val="center"/>
              <w:rPr>
                <w:rFonts w:ascii="Arial" w:hAnsi="Arial" w:cs="Arial"/>
                <w:b/>
                <w:sz w:val="16"/>
                <w:szCs w:val="16"/>
              </w:rPr>
            </w:pPr>
            <w:r w:rsidRPr="00FA588A">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FA588A" w:rsidRDefault="00FC6E3F" w:rsidP="001D764F">
            <w:pPr>
              <w:jc w:val="center"/>
              <w:rPr>
                <w:rFonts w:ascii="Arial" w:hAnsi="Arial" w:cs="Arial"/>
                <w:b/>
                <w:sz w:val="16"/>
                <w:szCs w:val="16"/>
              </w:rPr>
            </w:pPr>
            <w:r w:rsidRPr="00FA588A">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FA588A" w:rsidRDefault="00FC6E3F" w:rsidP="001D764F">
            <w:pPr>
              <w:jc w:val="center"/>
              <w:rPr>
                <w:rFonts w:ascii="Arial" w:hAnsi="Arial" w:cs="Arial"/>
                <w:b/>
                <w:sz w:val="16"/>
                <w:szCs w:val="16"/>
              </w:rPr>
            </w:pPr>
            <w:r w:rsidRPr="00FA588A">
              <w:rPr>
                <w:rFonts w:ascii="Arial" w:hAnsi="Arial" w:cs="Arial"/>
                <w:b/>
                <w:sz w:val="16"/>
                <w:szCs w:val="16"/>
              </w:rPr>
              <w:t>14</w:t>
            </w:r>
          </w:p>
        </w:tc>
        <w:tc>
          <w:tcPr>
            <w:tcW w:w="1794" w:type="dxa"/>
            <w:shd w:val="clear" w:color="auto" w:fill="BFBFBF" w:themeFill="background1" w:themeFillShade="BF"/>
          </w:tcPr>
          <w:p w14:paraId="131AE0E2" w14:textId="77777777" w:rsidR="00FC6E3F" w:rsidRPr="00FA588A" w:rsidRDefault="00FC6E3F" w:rsidP="001D764F">
            <w:pPr>
              <w:jc w:val="center"/>
              <w:rPr>
                <w:rFonts w:ascii="Arial" w:hAnsi="Arial" w:cs="Arial"/>
                <w:b/>
                <w:sz w:val="16"/>
                <w:szCs w:val="16"/>
              </w:rPr>
            </w:pPr>
            <w:r w:rsidRPr="00FA588A">
              <w:rPr>
                <w:rFonts w:ascii="Arial" w:hAnsi="Arial" w:cs="Arial"/>
                <w:b/>
                <w:sz w:val="16"/>
                <w:szCs w:val="16"/>
              </w:rPr>
              <w:t>15</w:t>
            </w:r>
          </w:p>
        </w:tc>
      </w:tr>
      <w:tr w:rsidR="00FC6E3F" w:rsidRPr="00FA588A"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Pr="00FA588A" w:rsidRDefault="00FC6E3F" w:rsidP="001D764F">
            <w:pPr>
              <w:pStyle w:val="ListParagraph"/>
              <w:ind w:left="0"/>
              <w:jc w:val="center"/>
              <w:rPr>
                <w:rFonts w:ascii="Arial" w:hAnsi="Arial" w:cs="Arial"/>
                <w:b/>
                <w:bCs/>
                <w:sz w:val="16"/>
                <w:szCs w:val="16"/>
              </w:rPr>
            </w:pPr>
            <w:r w:rsidRPr="00FA588A">
              <w:rPr>
                <w:rFonts w:ascii="Arial" w:hAnsi="Arial" w:cs="Arial"/>
                <w:b/>
                <w:sz w:val="16"/>
                <w:szCs w:val="16"/>
              </w:rPr>
              <w:t xml:space="preserve">Components of the </w:t>
            </w:r>
            <w:r w:rsidR="2496F773" w:rsidRPr="00FA588A">
              <w:rPr>
                <w:rFonts w:ascii="Arial" w:hAnsi="Arial" w:cs="Arial"/>
                <w:b/>
                <w:bCs/>
                <w:sz w:val="16"/>
                <w:szCs w:val="16"/>
              </w:rPr>
              <w:t>draft</w:t>
            </w:r>
            <w:r w:rsidRPr="00FA588A">
              <w:rPr>
                <w:rFonts w:ascii="Arial" w:hAnsi="Arial" w:cs="Arial"/>
                <w:b/>
                <w:sz w:val="16"/>
                <w:szCs w:val="16"/>
              </w:rPr>
              <w:t xml:space="preserve"> </w:t>
            </w:r>
            <w:r w:rsidRPr="00FA588A">
              <w:rPr>
                <w:rFonts w:ascii="Arial" w:hAnsi="Arial" w:cs="Arial"/>
                <w:b/>
                <w:bCs/>
                <w:sz w:val="16"/>
                <w:szCs w:val="16"/>
              </w:rPr>
              <w:t>Goal</w:t>
            </w:r>
            <w:r w:rsidR="3C9B3B10" w:rsidRPr="00FA588A">
              <w:rPr>
                <w:rFonts w:ascii="Arial" w:hAnsi="Arial" w:cs="Arial"/>
                <w:b/>
                <w:bCs/>
                <w:sz w:val="16"/>
                <w:szCs w:val="16"/>
              </w:rPr>
              <w:t>s</w:t>
            </w:r>
          </w:p>
          <w:p w14:paraId="314137BA" w14:textId="77777777" w:rsidR="007A15AD" w:rsidRPr="00FA588A" w:rsidRDefault="007A15AD" w:rsidP="001D764F">
            <w:pPr>
              <w:pStyle w:val="ListParagraph"/>
              <w:ind w:left="0"/>
              <w:jc w:val="center"/>
              <w:rPr>
                <w:rFonts w:ascii="Arial" w:hAnsi="Arial" w:cs="Arial"/>
                <w:b/>
                <w:bCs/>
                <w:sz w:val="16"/>
                <w:szCs w:val="16"/>
              </w:rPr>
            </w:pPr>
          </w:p>
          <w:p w14:paraId="10E767FF" w14:textId="122CB5BE" w:rsidR="007A15AD" w:rsidRPr="00FA588A" w:rsidRDefault="007A15AD" w:rsidP="007A15AD">
            <w:pPr>
              <w:pStyle w:val="ListParagraph"/>
              <w:ind w:left="0"/>
              <w:rPr>
                <w:rFonts w:ascii="Arial" w:hAnsi="Arial" w:cs="Arial"/>
                <w:b/>
                <w:bCs/>
                <w:sz w:val="16"/>
                <w:szCs w:val="16"/>
              </w:rPr>
            </w:pPr>
            <w:r w:rsidRPr="00FA588A">
              <w:rPr>
                <w:rFonts w:ascii="Arial" w:hAnsi="Arial" w:cs="Arial"/>
                <w:b/>
                <w:bCs/>
                <w:sz w:val="16"/>
                <w:szCs w:val="16"/>
              </w:rPr>
              <w:t xml:space="preserve">(copy/paste text from </w:t>
            </w:r>
            <w:hyperlink r:id="rId22" w:history="1">
              <w:r w:rsidRPr="00FA588A">
                <w:rPr>
                  <w:rStyle w:val="Hyperlink"/>
                  <w:rFonts w:ascii="Arial" w:hAnsi="Arial" w:cs="Arial"/>
                  <w:b/>
                  <w:bCs/>
                  <w:sz w:val="16"/>
                  <w:szCs w:val="16"/>
                </w:rPr>
                <w:t>CBD/SBSTTA</w:t>
              </w:r>
              <w:r w:rsidR="00DD789A" w:rsidRPr="00FA588A">
                <w:rPr>
                  <w:rStyle w:val="Hyperlink"/>
                  <w:rFonts w:ascii="Arial" w:hAnsi="Arial" w:cs="Arial"/>
                  <w:b/>
                  <w:bCs/>
                  <w:sz w:val="16"/>
                  <w:szCs w:val="16"/>
                </w:rPr>
                <w:t>-24</w:t>
              </w:r>
              <w:r w:rsidRPr="00FA588A">
                <w:rPr>
                  <w:rStyle w:val="Hyperlink"/>
                  <w:rFonts w:ascii="Arial" w:hAnsi="Arial" w:cs="Arial"/>
                  <w:b/>
                  <w:bCs/>
                  <w:sz w:val="16"/>
                  <w:szCs w:val="16"/>
                </w:rPr>
                <w:t>/</w:t>
              </w:r>
              <w:r w:rsidR="00DD789A" w:rsidRPr="00FA588A">
                <w:rPr>
                  <w:rStyle w:val="Hyperlink"/>
                  <w:rFonts w:ascii="Arial" w:hAnsi="Arial" w:cs="Arial"/>
                  <w:b/>
                  <w:bCs/>
                  <w:sz w:val="16"/>
                  <w:szCs w:val="16"/>
                </w:rPr>
                <w:t>post-2020-monitoring.en.pdf</w:t>
              </w:r>
            </w:hyperlink>
            <w:r w:rsidRPr="00FA588A">
              <w:rPr>
                <w:rFonts w:ascii="Arial" w:hAnsi="Arial" w:cs="Arial"/>
                <w:b/>
                <w:bCs/>
                <w:sz w:val="16"/>
                <w:szCs w:val="16"/>
              </w:rPr>
              <w:t>)</w:t>
            </w:r>
          </w:p>
          <w:p w14:paraId="59284752" w14:textId="77777777" w:rsidR="00FC6E3F" w:rsidRPr="00FA588A"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Pr="00FA588A" w:rsidRDefault="027D3038" w:rsidP="001D764F">
            <w:pPr>
              <w:jc w:val="center"/>
              <w:rPr>
                <w:rFonts w:ascii="Arial" w:hAnsi="Arial" w:cs="Arial"/>
                <w:b/>
                <w:sz w:val="16"/>
                <w:szCs w:val="16"/>
              </w:rPr>
            </w:pPr>
            <w:r w:rsidRPr="00FA588A">
              <w:rPr>
                <w:rFonts w:ascii="Arial" w:hAnsi="Arial" w:cs="Arial"/>
                <w:b/>
                <w:bCs/>
                <w:sz w:val="16"/>
                <w:szCs w:val="16"/>
              </w:rPr>
              <w:t xml:space="preserve">Goal </w:t>
            </w:r>
            <w:r w:rsidR="00FC6E3F" w:rsidRPr="00FA588A">
              <w:rPr>
                <w:rFonts w:ascii="Arial" w:hAnsi="Arial" w:cs="Arial"/>
                <w:b/>
                <w:sz w:val="16"/>
                <w:szCs w:val="16"/>
              </w:rPr>
              <w:t>Monitoring Elements</w:t>
            </w:r>
          </w:p>
          <w:p w14:paraId="4AE24CCA" w14:textId="77777777" w:rsidR="007A15AD" w:rsidRPr="00FA588A" w:rsidRDefault="007A15AD" w:rsidP="001D764F">
            <w:pPr>
              <w:jc w:val="center"/>
              <w:rPr>
                <w:rFonts w:ascii="Arial" w:hAnsi="Arial" w:cs="Arial"/>
                <w:b/>
                <w:sz w:val="16"/>
                <w:szCs w:val="16"/>
              </w:rPr>
            </w:pPr>
          </w:p>
          <w:p w14:paraId="09C7FB92" w14:textId="493A25FC" w:rsidR="007A15AD" w:rsidRPr="00FA588A" w:rsidRDefault="007A15AD" w:rsidP="007A15AD">
            <w:pPr>
              <w:pStyle w:val="ListParagraph"/>
              <w:ind w:left="0"/>
              <w:rPr>
                <w:rFonts w:ascii="Arial" w:hAnsi="Arial" w:cs="Arial"/>
                <w:b/>
                <w:bCs/>
                <w:sz w:val="16"/>
                <w:szCs w:val="16"/>
              </w:rPr>
            </w:pPr>
            <w:r w:rsidRPr="00FA588A">
              <w:rPr>
                <w:rFonts w:ascii="Arial" w:hAnsi="Arial" w:cs="Arial"/>
                <w:b/>
                <w:bCs/>
                <w:sz w:val="16"/>
                <w:szCs w:val="16"/>
              </w:rPr>
              <w:t xml:space="preserve">(copy/paste text from </w:t>
            </w:r>
            <w:hyperlink r:id="rId23" w:history="1">
              <w:r w:rsidR="00DD789A" w:rsidRPr="00FA588A">
                <w:rPr>
                  <w:rStyle w:val="Hyperlink"/>
                  <w:rFonts w:ascii="Arial" w:hAnsi="Arial" w:cs="Arial"/>
                  <w:b/>
                  <w:bCs/>
                  <w:sz w:val="16"/>
                  <w:szCs w:val="16"/>
                </w:rPr>
                <w:t>CBD/SBSTTA-24/post-2020-monitoring.en.pdf</w:t>
              </w:r>
            </w:hyperlink>
            <w:r w:rsidR="00DD789A" w:rsidRPr="00FA588A">
              <w:rPr>
                <w:rFonts w:ascii="Arial" w:hAnsi="Arial" w:cs="Arial"/>
                <w:b/>
                <w:bCs/>
                <w:sz w:val="16"/>
                <w:szCs w:val="16"/>
              </w:rPr>
              <w:t>)</w:t>
            </w:r>
          </w:p>
          <w:p w14:paraId="7944F8D1" w14:textId="674CB0CF" w:rsidR="007A15AD" w:rsidRPr="00FA588A"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FA588A" w:rsidRDefault="2E052AC5" w:rsidP="001D764F">
            <w:pPr>
              <w:jc w:val="center"/>
              <w:rPr>
                <w:rFonts w:ascii="Arial" w:hAnsi="Arial" w:cs="Arial"/>
                <w:b/>
                <w:sz w:val="16"/>
                <w:szCs w:val="16"/>
              </w:rPr>
            </w:pPr>
            <w:r w:rsidRPr="00FA588A">
              <w:rPr>
                <w:rFonts w:ascii="Arial" w:hAnsi="Arial" w:cs="Arial"/>
                <w:b/>
                <w:bCs/>
                <w:sz w:val="16"/>
                <w:szCs w:val="16"/>
              </w:rPr>
              <w:t>Indicator</w:t>
            </w:r>
            <w:r w:rsidR="4C2A04B9" w:rsidRPr="00FA588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FA588A" w:rsidRDefault="00FC6E3F" w:rsidP="001D764F">
            <w:pPr>
              <w:jc w:val="center"/>
              <w:rPr>
                <w:rFonts w:ascii="Arial" w:hAnsi="Arial" w:cs="Arial"/>
                <w:b/>
                <w:sz w:val="16"/>
                <w:szCs w:val="16"/>
              </w:rPr>
            </w:pPr>
            <w:r w:rsidRPr="00FA588A">
              <w:rPr>
                <w:rFonts w:ascii="Arial" w:hAnsi="Arial" w:cs="Arial"/>
                <w:b/>
                <w:sz w:val="16"/>
                <w:szCs w:val="16"/>
              </w:rPr>
              <w:t>Responsible Institution</w:t>
            </w:r>
            <w:r w:rsidR="37D47C2D" w:rsidRPr="00FA588A">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FA588A" w:rsidRDefault="00FC6E3F" w:rsidP="001D764F">
            <w:pPr>
              <w:jc w:val="center"/>
              <w:rPr>
                <w:rFonts w:ascii="Arial" w:hAnsi="Arial" w:cs="Arial"/>
                <w:b/>
                <w:sz w:val="16"/>
                <w:szCs w:val="16"/>
              </w:rPr>
            </w:pPr>
            <w:r w:rsidRPr="00FA588A">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FA588A" w:rsidRDefault="00FC6E3F" w:rsidP="001D764F">
            <w:pPr>
              <w:jc w:val="center"/>
              <w:rPr>
                <w:rFonts w:ascii="Arial" w:hAnsi="Arial" w:cs="Arial"/>
                <w:b/>
                <w:sz w:val="16"/>
                <w:szCs w:val="16"/>
              </w:rPr>
            </w:pPr>
            <w:r w:rsidRPr="00FA588A">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FA588A" w:rsidRDefault="00FC6E3F" w:rsidP="001D764F">
            <w:pPr>
              <w:jc w:val="center"/>
              <w:rPr>
                <w:rFonts w:ascii="Arial" w:hAnsi="Arial" w:cs="Arial"/>
                <w:b/>
                <w:sz w:val="16"/>
                <w:szCs w:val="16"/>
              </w:rPr>
            </w:pPr>
            <w:r w:rsidRPr="00FA588A">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FA588A" w:rsidRDefault="00FC6E3F" w:rsidP="001D764F">
            <w:pPr>
              <w:jc w:val="center"/>
              <w:rPr>
                <w:rFonts w:ascii="Arial" w:eastAsia="Times New Roman" w:hAnsi="Arial" w:cs="Arial"/>
                <w:b/>
                <w:bCs/>
                <w:snapToGrid w:val="0"/>
                <w:kern w:val="20"/>
                <w:sz w:val="16"/>
                <w:szCs w:val="16"/>
              </w:rPr>
            </w:pPr>
            <w:r w:rsidRPr="00FA588A">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FA588A" w:rsidRDefault="00FC6E3F" w:rsidP="001D764F">
            <w:pPr>
              <w:jc w:val="center"/>
              <w:rPr>
                <w:rFonts w:ascii="Arial" w:hAnsi="Arial" w:cs="Arial"/>
                <w:b/>
                <w:sz w:val="16"/>
                <w:szCs w:val="16"/>
              </w:rPr>
            </w:pPr>
            <w:r w:rsidRPr="00FA588A">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FA588A" w:rsidRDefault="00FC6E3F" w:rsidP="001D764F">
            <w:pPr>
              <w:jc w:val="center"/>
              <w:rPr>
                <w:rFonts w:ascii="Arial" w:hAnsi="Arial" w:cs="Arial"/>
                <w:b/>
                <w:sz w:val="16"/>
                <w:szCs w:val="16"/>
              </w:rPr>
            </w:pPr>
            <w:r w:rsidRPr="00FA588A">
              <w:rPr>
                <w:rFonts w:ascii="Arial" w:eastAsia="Times New Roman" w:hAnsi="Arial" w:cs="Arial"/>
                <w:b/>
                <w:bCs/>
                <w:snapToGrid w:val="0"/>
                <w:kern w:val="20"/>
                <w:sz w:val="16"/>
                <w:szCs w:val="16"/>
              </w:rPr>
              <w:t>Used in GBO</w:t>
            </w:r>
            <w:r w:rsidR="562409C0" w:rsidRPr="00FA588A">
              <w:rPr>
                <w:rFonts w:ascii="Arial" w:eastAsia="Times New Roman" w:hAnsi="Arial" w:cs="Arial"/>
                <w:b/>
                <w:bCs/>
                <w:snapToGrid w:val="0"/>
                <w:kern w:val="20"/>
                <w:sz w:val="16"/>
                <w:szCs w:val="16"/>
              </w:rPr>
              <w:t>-</w:t>
            </w:r>
            <w:r w:rsidRPr="00FA588A">
              <w:rPr>
                <w:rFonts w:ascii="Arial" w:eastAsia="Times New Roman" w:hAnsi="Arial" w:cs="Arial"/>
                <w:b/>
                <w:bCs/>
                <w:snapToGrid w:val="0"/>
                <w:kern w:val="20"/>
                <w:sz w:val="16"/>
                <w:szCs w:val="16"/>
              </w:rPr>
              <w:t>4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FA588A" w:rsidRDefault="00FC6E3F" w:rsidP="001D764F">
            <w:pPr>
              <w:jc w:val="center"/>
              <w:rPr>
                <w:rFonts w:ascii="Arial" w:hAnsi="Arial" w:cs="Arial"/>
                <w:b/>
                <w:sz w:val="16"/>
                <w:szCs w:val="16"/>
              </w:rPr>
            </w:pPr>
            <w:r w:rsidRPr="00FA588A">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FA588A" w:rsidRDefault="00FC6E3F" w:rsidP="001D764F">
            <w:pPr>
              <w:jc w:val="center"/>
              <w:rPr>
                <w:rFonts w:ascii="Arial" w:hAnsi="Arial" w:cs="Arial"/>
                <w:b/>
                <w:sz w:val="16"/>
                <w:szCs w:val="16"/>
              </w:rPr>
            </w:pPr>
            <w:r w:rsidRPr="00FA588A">
              <w:rPr>
                <w:rFonts w:ascii="Arial" w:hAnsi="Arial" w:cs="Arial"/>
                <w:b/>
                <w:sz w:val="16"/>
                <w:szCs w:val="16"/>
              </w:rPr>
              <w:t xml:space="preserve">Indicator used to measure other MEAs or processes (e.g. </w:t>
            </w:r>
            <w:proofErr w:type="gramStart"/>
            <w:r w:rsidRPr="00FA588A">
              <w:rPr>
                <w:rFonts w:ascii="Arial" w:hAnsi="Arial" w:cs="Arial"/>
                <w:b/>
                <w:sz w:val="16"/>
                <w:szCs w:val="16"/>
              </w:rPr>
              <w:t>Ramsar</w:t>
            </w:r>
            <w:r w:rsidR="4AE51243" w:rsidRPr="00FA588A">
              <w:rPr>
                <w:rFonts w:ascii="Arial" w:hAnsi="Arial" w:cs="Arial"/>
                <w:b/>
                <w:bCs/>
                <w:sz w:val="16"/>
                <w:szCs w:val="16"/>
              </w:rPr>
              <w:t xml:space="preserve">  Convention</w:t>
            </w:r>
            <w:proofErr w:type="gramEnd"/>
            <w:r w:rsidRPr="00FA588A">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FA588A" w:rsidRDefault="00FC6E3F" w:rsidP="001D764F">
            <w:pPr>
              <w:jc w:val="center"/>
              <w:rPr>
                <w:rFonts w:ascii="Arial" w:hAnsi="Arial" w:cs="Arial"/>
                <w:b/>
                <w:sz w:val="16"/>
                <w:szCs w:val="16"/>
              </w:rPr>
            </w:pPr>
            <w:r w:rsidRPr="00FA588A">
              <w:rPr>
                <w:rFonts w:ascii="Arial" w:hAnsi="Arial" w:cs="Arial"/>
                <w:b/>
                <w:sz w:val="16"/>
                <w:szCs w:val="16"/>
              </w:rPr>
              <w:t>Comments</w:t>
            </w:r>
          </w:p>
        </w:tc>
      </w:tr>
      <w:tr w:rsidR="000A6356" w:rsidRPr="00FA588A" w14:paraId="13B07574" w14:textId="77777777" w:rsidTr="00634EE1">
        <w:trPr>
          <w:trHeight w:val="236"/>
        </w:trPr>
        <w:tc>
          <w:tcPr>
            <w:tcW w:w="1781" w:type="dxa"/>
            <w:shd w:val="clear" w:color="auto" w:fill="FFE599" w:themeFill="accent4" w:themeFillTint="66"/>
          </w:tcPr>
          <w:p w14:paraId="7C96E767" w14:textId="77777777" w:rsidR="000A6356" w:rsidRPr="00FB6506" w:rsidRDefault="000A6356" w:rsidP="00634EE1">
            <w:pPr>
              <w:rPr>
                <w:rFonts w:ascii="Arial" w:hAnsi="Arial" w:cs="Arial"/>
                <w:bCs/>
                <w:sz w:val="16"/>
                <w:szCs w:val="16"/>
              </w:rPr>
            </w:pPr>
            <w:r w:rsidRPr="00FB6506">
              <w:rPr>
                <w:rFonts w:ascii="Arial" w:hAnsi="Arial" w:cs="Arial"/>
                <w:bCs/>
                <w:sz w:val="16"/>
                <w:szCs w:val="16"/>
              </w:rPr>
              <w:t xml:space="preserve">Goal A2 (Ecosystem integrity and connectivity (terrestrial, </w:t>
            </w:r>
            <w:proofErr w:type="gramStart"/>
            <w:r w:rsidRPr="00FB6506">
              <w:rPr>
                <w:rFonts w:ascii="Arial" w:hAnsi="Arial" w:cs="Arial"/>
                <w:bCs/>
                <w:sz w:val="16"/>
                <w:szCs w:val="16"/>
              </w:rPr>
              <w:t>freshwater</w:t>
            </w:r>
            <w:proofErr w:type="gramEnd"/>
            <w:r w:rsidRPr="00FB6506">
              <w:rPr>
                <w:rFonts w:ascii="Arial" w:hAnsi="Arial" w:cs="Arial"/>
                <w:bCs/>
                <w:sz w:val="16"/>
                <w:szCs w:val="16"/>
              </w:rPr>
              <w:t xml:space="preserve"> and marine ecosystems)): </w:t>
            </w:r>
          </w:p>
          <w:p w14:paraId="443857EC" w14:textId="77777777" w:rsidR="000A6356" w:rsidRPr="00FB6506" w:rsidRDefault="000A6356" w:rsidP="00634EE1">
            <w:pPr>
              <w:rPr>
                <w:rFonts w:ascii="Arial" w:eastAsia="Arial" w:hAnsi="Arial" w:cs="Arial"/>
                <w:bCs/>
                <w:sz w:val="16"/>
                <w:szCs w:val="16"/>
              </w:rPr>
            </w:pPr>
          </w:p>
        </w:tc>
        <w:tc>
          <w:tcPr>
            <w:tcW w:w="1936" w:type="dxa"/>
            <w:shd w:val="clear" w:color="auto" w:fill="FFE599" w:themeFill="accent4" w:themeFillTint="66"/>
          </w:tcPr>
          <w:p w14:paraId="4091DC2A" w14:textId="77777777" w:rsidR="000A6356" w:rsidRPr="00FB6506" w:rsidRDefault="000A6356" w:rsidP="00634EE1">
            <w:pPr>
              <w:rPr>
                <w:rFonts w:ascii="Arial" w:eastAsia="Arial" w:hAnsi="Arial" w:cs="Arial"/>
                <w:bCs/>
                <w:sz w:val="16"/>
                <w:szCs w:val="16"/>
              </w:rPr>
            </w:pPr>
            <w:r w:rsidRPr="00FB6506">
              <w:rPr>
                <w:rFonts w:ascii="Arial" w:hAnsi="Arial" w:cs="Arial"/>
                <w:bCs/>
                <w:sz w:val="16"/>
                <w:szCs w:val="16"/>
              </w:rPr>
              <w:t>Trends in fragmentation and quality of forest ecosystems.</w:t>
            </w:r>
          </w:p>
        </w:tc>
        <w:tc>
          <w:tcPr>
            <w:tcW w:w="1787" w:type="dxa"/>
            <w:shd w:val="clear" w:color="auto" w:fill="auto"/>
          </w:tcPr>
          <w:p w14:paraId="36B81285" w14:textId="77777777" w:rsidR="000A6356" w:rsidRPr="00FB6506" w:rsidRDefault="000A6356" w:rsidP="00634EE1">
            <w:pPr>
              <w:rPr>
                <w:rFonts w:ascii="Arial" w:eastAsia="Arial" w:hAnsi="Arial" w:cs="Arial"/>
                <w:bCs/>
                <w:color w:val="000000"/>
                <w:sz w:val="16"/>
                <w:szCs w:val="16"/>
              </w:rPr>
            </w:pPr>
            <w:r w:rsidRPr="00FB6506">
              <w:rPr>
                <w:rFonts w:ascii="Arial" w:eastAsia="Arial" w:hAnsi="Arial" w:cs="Arial"/>
                <w:bCs/>
                <w:color w:val="000000"/>
                <w:sz w:val="16"/>
                <w:szCs w:val="16"/>
              </w:rPr>
              <w:t>River Connectivity Status Index (CSI)</w:t>
            </w:r>
          </w:p>
        </w:tc>
        <w:tc>
          <w:tcPr>
            <w:tcW w:w="1489" w:type="dxa"/>
            <w:shd w:val="clear" w:color="auto" w:fill="auto"/>
          </w:tcPr>
          <w:p w14:paraId="4EAB5B4C" w14:textId="77777777" w:rsidR="000A6356" w:rsidRPr="00FB6506" w:rsidRDefault="000A6356" w:rsidP="00634EE1">
            <w:pPr>
              <w:rPr>
                <w:rFonts w:ascii="Arial" w:eastAsia="Arial" w:hAnsi="Arial" w:cs="Arial"/>
                <w:bCs/>
                <w:color w:val="000000"/>
                <w:sz w:val="16"/>
                <w:szCs w:val="16"/>
              </w:rPr>
            </w:pPr>
            <w:r w:rsidRPr="00FB6506">
              <w:rPr>
                <w:rFonts w:ascii="Arial" w:eastAsia="Arial" w:hAnsi="Arial" w:cs="Arial"/>
                <w:bCs/>
                <w:color w:val="000000"/>
                <w:sz w:val="16"/>
                <w:szCs w:val="16"/>
              </w:rPr>
              <w:t>WWF</w:t>
            </w:r>
          </w:p>
        </w:tc>
        <w:tc>
          <w:tcPr>
            <w:tcW w:w="1194" w:type="dxa"/>
            <w:shd w:val="clear" w:color="auto" w:fill="auto"/>
          </w:tcPr>
          <w:p w14:paraId="1EDA4A6D" w14:textId="77777777" w:rsidR="000A6356" w:rsidRPr="00FB6506" w:rsidRDefault="000A6356" w:rsidP="00634EE1">
            <w:pPr>
              <w:jc w:val="center"/>
              <w:rPr>
                <w:rFonts w:ascii="Arial" w:eastAsia="Arial" w:hAnsi="Arial" w:cs="Arial"/>
                <w:bCs/>
                <w:sz w:val="16"/>
                <w:szCs w:val="16"/>
              </w:rPr>
            </w:pPr>
            <w:r w:rsidRPr="00FB6506">
              <w:rPr>
                <w:rFonts w:ascii="Arial" w:eastAsia="Arial" w:hAnsi="Arial" w:cs="Arial"/>
                <w:bCs/>
                <w:sz w:val="16"/>
                <w:szCs w:val="16"/>
              </w:rPr>
              <w:t>Y</w:t>
            </w:r>
          </w:p>
        </w:tc>
        <w:tc>
          <w:tcPr>
            <w:tcW w:w="1341" w:type="dxa"/>
            <w:shd w:val="clear" w:color="auto" w:fill="auto"/>
          </w:tcPr>
          <w:p w14:paraId="37660CF1" w14:textId="77777777" w:rsidR="000A6356" w:rsidRPr="00FB6506" w:rsidRDefault="000A6356" w:rsidP="00634EE1">
            <w:pPr>
              <w:jc w:val="center"/>
              <w:rPr>
                <w:rFonts w:ascii="Arial" w:hAnsi="Arial" w:cs="Arial"/>
                <w:bCs/>
                <w:kern w:val="22"/>
                <w:sz w:val="16"/>
                <w:szCs w:val="16"/>
              </w:rPr>
            </w:pPr>
          </w:p>
        </w:tc>
        <w:tc>
          <w:tcPr>
            <w:tcW w:w="1042" w:type="dxa"/>
            <w:shd w:val="clear" w:color="auto" w:fill="auto"/>
          </w:tcPr>
          <w:p w14:paraId="610B4F1E" w14:textId="77777777" w:rsidR="000A6356" w:rsidRPr="00FB6506" w:rsidRDefault="000A6356" w:rsidP="00634EE1">
            <w:pPr>
              <w:jc w:val="center"/>
              <w:rPr>
                <w:rFonts w:ascii="Arial" w:eastAsia="Arial" w:hAnsi="Arial" w:cs="Arial"/>
                <w:bCs/>
                <w:sz w:val="16"/>
                <w:szCs w:val="16"/>
              </w:rPr>
            </w:pPr>
            <w:r w:rsidRPr="00FB6506">
              <w:rPr>
                <w:rFonts w:ascii="Arial" w:eastAsia="Arial" w:hAnsi="Arial" w:cs="Arial"/>
                <w:bCs/>
                <w:sz w:val="16"/>
                <w:szCs w:val="16"/>
              </w:rPr>
              <w:t>2019</w:t>
            </w:r>
          </w:p>
        </w:tc>
        <w:tc>
          <w:tcPr>
            <w:tcW w:w="1193" w:type="dxa"/>
            <w:shd w:val="clear" w:color="auto" w:fill="auto"/>
          </w:tcPr>
          <w:p w14:paraId="09E71C60" w14:textId="77777777" w:rsidR="000A6356" w:rsidRPr="00FA588A" w:rsidRDefault="000A6356" w:rsidP="00634EE1">
            <w:pPr>
              <w:jc w:val="center"/>
              <w:rPr>
                <w:rFonts w:ascii="Arial" w:eastAsia="Arial" w:hAnsi="Arial" w:cs="Arial"/>
                <w:sz w:val="16"/>
                <w:szCs w:val="16"/>
              </w:rPr>
            </w:pPr>
            <w:r w:rsidRPr="00FA588A">
              <w:rPr>
                <w:rFonts w:ascii="Arial" w:eastAsia="Arial" w:hAnsi="Arial" w:cs="Arial"/>
                <w:sz w:val="16"/>
                <w:szCs w:val="16"/>
              </w:rPr>
              <w:t>WWF to confirm</w:t>
            </w:r>
          </w:p>
        </w:tc>
        <w:tc>
          <w:tcPr>
            <w:tcW w:w="1340" w:type="dxa"/>
            <w:shd w:val="clear" w:color="auto" w:fill="auto"/>
          </w:tcPr>
          <w:p w14:paraId="023846A0" w14:textId="77777777" w:rsidR="000A6356" w:rsidRPr="00FA588A" w:rsidRDefault="000A6356" w:rsidP="00634EE1">
            <w:pPr>
              <w:jc w:val="center"/>
              <w:rPr>
                <w:rFonts w:ascii="Arial" w:eastAsia="Arial" w:hAnsi="Arial" w:cs="Arial"/>
                <w:sz w:val="16"/>
                <w:szCs w:val="16"/>
              </w:rPr>
            </w:pPr>
            <w:r w:rsidRPr="00FA588A">
              <w:rPr>
                <w:rFonts w:ascii="Arial" w:eastAsia="Arial" w:hAnsi="Arial" w:cs="Arial"/>
                <w:sz w:val="16"/>
                <w:szCs w:val="16"/>
              </w:rPr>
              <w:t>Y</w:t>
            </w:r>
          </w:p>
        </w:tc>
        <w:tc>
          <w:tcPr>
            <w:tcW w:w="1640" w:type="dxa"/>
            <w:shd w:val="clear" w:color="auto" w:fill="auto"/>
          </w:tcPr>
          <w:p w14:paraId="43FA20FF" w14:textId="77777777" w:rsidR="000A6356" w:rsidRPr="00FA588A" w:rsidRDefault="000A6356" w:rsidP="00634EE1">
            <w:pPr>
              <w:jc w:val="center"/>
              <w:rPr>
                <w:rFonts w:ascii="Arial" w:eastAsia="Arial" w:hAnsi="Arial" w:cs="Arial"/>
                <w:sz w:val="16"/>
                <w:szCs w:val="16"/>
              </w:rPr>
            </w:pPr>
            <w:r w:rsidRPr="00FA588A">
              <w:rPr>
                <w:rFonts w:ascii="Arial" w:eastAsia="Arial" w:hAnsi="Arial" w:cs="Arial"/>
                <w:sz w:val="16"/>
                <w:szCs w:val="16"/>
              </w:rPr>
              <w:t>Y</w:t>
            </w:r>
          </w:p>
        </w:tc>
        <w:tc>
          <w:tcPr>
            <w:tcW w:w="1340" w:type="dxa"/>
            <w:shd w:val="clear" w:color="auto" w:fill="auto"/>
          </w:tcPr>
          <w:p w14:paraId="6DD0AB4E" w14:textId="77777777" w:rsidR="000A6356" w:rsidRPr="00FA588A" w:rsidRDefault="000A6356" w:rsidP="00634EE1">
            <w:pPr>
              <w:jc w:val="center"/>
              <w:rPr>
                <w:rFonts w:ascii="Arial" w:eastAsia="Arial" w:hAnsi="Arial" w:cs="Arial"/>
                <w:sz w:val="16"/>
                <w:szCs w:val="16"/>
              </w:rPr>
            </w:pPr>
            <w:r w:rsidRPr="00FA588A">
              <w:rPr>
                <w:rFonts w:ascii="Arial" w:eastAsia="Arial" w:hAnsi="Arial" w:cs="Arial"/>
                <w:sz w:val="16"/>
                <w:szCs w:val="16"/>
              </w:rPr>
              <w:t>N</w:t>
            </w:r>
          </w:p>
        </w:tc>
        <w:tc>
          <w:tcPr>
            <w:tcW w:w="1166" w:type="dxa"/>
            <w:shd w:val="clear" w:color="auto" w:fill="auto"/>
          </w:tcPr>
          <w:p w14:paraId="7948C9EA" w14:textId="77777777" w:rsidR="000A6356" w:rsidRPr="00FA588A" w:rsidRDefault="000A6356" w:rsidP="00634EE1">
            <w:pPr>
              <w:jc w:val="center"/>
              <w:rPr>
                <w:rFonts w:ascii="Arial" w:eastAsia="Arial" w:hAnsi="Arial" w:cs="Arial"/>
                <w:sz w:val="16"/>
                <w:szCs w:val="16"/>
              </w:rPr>
            </w:pPr>
            <w:r w:rsidRPr="00FA588A">
              <w:rPr>
                <w:rFonts w:ascii="Arial" w:eastAsia="Arial" w:hAnsi="Arial" w:cs="Arial"/>
                <w:sz w:val="16"/>
                <w:szCs w:val="16"/>
              </w:rPr>
              <w:t>N</w:t>
            </w:r>
          </w:p>
        </w:tc>
        <w:tc>
          <w:tcPr>
            <w:tcW w:w="966" w:type="dxa"/>
            <w:shd w:val="clear" w:color="auto" w:fill="auto"/>
          </w:tcPr>
          <w:p w14:paraId="78771C80" w14:textId="77777777" w:rsidR="000A6356" w:rsidRPr="00FA588A" w:rsidRDefault="000A6356" w:rsidP="00634EE1">
            <w:pPr>
              <w:jc w:val="center"/>
              <w:rPr>
                <w:rFonts w:ascii="Arial" w:eastAsia="Arial" w:hAnsi="Arial" w:cs="Arial"/>
                <w:sz w:val="16"/>
                <w:szCs w:val="16"/>
              </w:rPr>
            </w:pPr>
            <w:r w:rsidRPr="00FA588A">
              <w:rPr>
                <w:rFonts w:ascii="Arial" w:eastAsia="Arial" w:hAnsi="Arial" w:cs="Arial"/>
                <w:sz w:val="16"/>
                <w:szCs w:val="16"/>
              </w:rPr>
              <w:t>N</w:t>
            </w:r>
          </w:p>
        </w:tc>
        <w:tc>
          <w:tcPr>
            <w:tcW w:w="1794" w:type="dxa"/>
            <w:shd w:val="clear" w:color="auto" w:fill="auto"/>
          </w:tcPr>
          <w:p w14:paraId="0C8D5C81" w14:textId="77777777" w:rsidR="000A6356" w:rsidRPr="00FA588A" w:rsidRDefault="000A6356" w:rsidP="00634EE1">
            <w:pPr>
              <w:jc w:val="center"/>
              <w:rPr>
                <w:rFonts w:ascii="Arial" w:eastAsia="Arial" w:hAnsi="Arial" w:cs="Arial"/>
                <w:sz w:val="16"/>
                <w:szCs w:val="16"/>
              </w:rPr>
            </w:pPr>
            <w:r w:rsidRPr="00FA588A">
              <w:rPr>
                <w:rFonts w:ascii="Arial" w:eastAsia="Arial" w:hAnsi="Arial" w:cs="Arial"/>
                <w:sz w:val="16"/>
                <w:szCs w:val="16"/>
              </w:rPr>
              <w:t>Could be applied to CMS (to show river fragmentation effects on migratory species), Ramsar</w:t>
            </w:r>
          </w:p>
        </w:tc>
        <w:tc>
          <w:tcPr>
            <w:tcW w:w="1794" w:type="dxa"/>
          </w:tcPr>
          <w:p w14:paraId="26227A09" w14:textId="77777777" w:rsidR="000A6356" w:rsidRPr="00FA588A" w:rsidRDefault="000A6356" w:rsidP="00634EE1">
            <w:pPr>
              <w:jc w:val="center"/>
              <w:rPr>
                <w:rFonts w:ascii="Arial" w:hAnsi="Arial" w:cs="Arial"/>
                <w:kern w:val="22"/>
                <w:sz w:val="16"/>
                <w:szCs w:val="16"/>
              </w:rPr>
            </w:pPr>
            <w:r w:rsidRPr="00FA588A">
              <w:rPr>
                <w:rFonts w:ascii="Arial" w:hAnsi="Arial" w:cs="Arial"/>
                <w:kern w:val="22"/>
                <w:sz w:val="16"/>
                <w:szCs w:val="16"/>
              </w:rPr>
              <w:t xml:space="preserve">Grill, G., Lehner, B., </w:t>
            </w:r>
            <w:proofErr w:type="spellStart"/>
            <w:r w:rsidRPr="00FA588A">
              <w:rPr>
                <w:rFonts w:ascii="Arial" w:hAnsi="Arial" w:cs="Arial"/>
                <w:kern w:val="22"/>
                <w:sz w:val="16"/>
                <w:szCs w:val="16"/>
              </w:rPr>
              <w:t>Thieme</w:t>
            </w:r>
            <w:proofErr w:type="spellEnd"/>
            <w:r w:rsidRPr="00FA588A">
              <w:rPr>
                <w:rFonts w:ascii="Arial" w:hAnsi="Arial" w:cs="Arial"/>
                <w:kern w:val="22"/>
                <w:sz w:val="16"/>
                <w:szCs w:val="16"/>
              </w:rPr>
              <w:t>, M. et al. 2019. Mapping the world’s free-flowing rivers. Nature 569, 215–221). A baseline Connectivity Status Index was published in 2019. Plans are being considered for periodic updates, subject to availability of resources. A specific time frame has not been presented yet</w:t>
            </w:r>
          </w:p>
        </w:tc>
      </w:tr>
      <w:tr w:rsidR="004B14FC" w:rsidRPr="00FA588A" w14:paraId="7E60DC5C" w14:textId="77777777" w:rsidTr="00634EE1">
        <w:trPr>
          <w:trHeight w:val="827"/>
        </w:trPr>
        <w:tc>
          <w:tcPr>
            <w:tcW w:w="1781" w:type="dxa"/>
            <w:shd w:val="clear" w:color="auto" w:fill="FFE599" w:themeFill="accent4" w:themeFillTint="66"/>
          </w:tcPr>
          <w:p w14:paraId="44C91619" w14:textId="77777777" w:rsidR="004B14FC" w:rsidRPr="00FB6506" w:rsidRDefault="004B14FC" w:rsidP="00634EE1">
            <w:pPr>
              <w:rPr>
                <w:rFonts w:ascii="Arial" w:hAnsi="Arial" w:cs="Arial"/>
                <w:bCs/>
                <w:sz w:val="16"/>
                <w:szCs w:val="16"/>
              </w:rPr>
            </w:pPr>
            <w:r w:rsidRPr="00FB6506">
              <w:rPr>
                <w:rFonts w:ascii="Arial" w:hAnsi="Arial" w:cs="Arial"/>
                <w:bCs/>
                <w:sz w:val="16"/>
                <w:szCs w:val="16"/>
              </w:rPr>
              <w:t>Goal A6 (Protection of critical ecosystems)</w:t>
            </w:r>
          </w:p>
          <w:p w14:paraId="716186F5" w14:textId="77777777" w:rsidR="004B14FC" w:rsidRPr="00FB6506" w:rsidRDefault="004B14FC" w:rsidP="00634EE1">
            <w:pPr>
              <w:rPr>
                <w:rFonts w:ascii="Arial" w:hAnsi="Arial" w:cs="Arial"/>
                <w:bCs/>
                <w:sz w:val="16"/>
                <w:szCs w:val="16"/>
              </w:rPr>
            </w:pPr>
          </w:p>
        </w:tc>
        <w:tc>
          <w:tcPr>
            <w:tcW w:w="1936" w:type="dxa"/>
            <w:shd w:val="clear" w:color="auto" w:fill="FFE599" w:themeFill="accent4" w:themeFillTint="66"/>
          </w:tcPr>
          <w:p w14:paraId="458368F4" w14:textId="77777777" w:rsidR="004B14FC" w:rsidRPr="00FB6506" w:rsidRDefault="004B14FC" w:rsidP="00634EE1">
            <w:pPr>
              <w:rPr>
                <w:rFonts w:ascii="Arial" w:hAnsi="Arial" w:cs="Arial"/>
                <w:bCs/>
                <w:sz w:val="16"/>
                <w:szCs w:val="16"/>
              </w:rPr>
            </w:pPr>
            <w:r w:rsidRPr="00FB6506">
              <w:rPr>
                <w:rFonts w:ascii="Arial" w:hAnsi="Arial" w:cs="Arial"/>
                <w:bCs/>
                <w:sz w:val="16"/>
                <w:szCs w:val="16"/>
              </w:rPr>
              <w:t xml:space="preserve">Trends in areas of </w:t>
            </w:r>
            <w:proofErr w:type="gramStart"/>
            <w:r w:rsidRPr="00FB6506">
              <w:rPr>
                <w:rFonts w:ascii="Arial" w:hAnsi="Arial" w:cs="Arial"/>
                <w:bCs/>
                <w:sz w:val="16"/>
                <w:szCs w:val="16"/>
              </w:rPr>
              <w:t>particular importance</w:t>
            </w:r>
            <w:proofErr w:type="gramEnd"/>
            <w:r w:rsidRPr="00FB6506">
              <w:rPr>
                <w:rFonts w:ascii="Arial" w:hAnsi="Arial" w:cs="Arial"/>
                <w:bCs/>
                <w:sz w:val="16"/>
                <w:szCs w:val="16"/>
              </w:rPr>
              <w:t xml:space="preserve"> for ecosystem services conserved.  </w:t>
            </w:r>
          </w:p>
        </w:tc>
        <w:tc>
          <w:tcPr>
            <w:tcW w:w="1787" w:type="dxa"/>
            <w:shd w:val="clear" w:color="auto" w:fill="auto"/>
          </w:tcPr>
          <w:p w14:paraId="5D5E2D88" w14:textId="77777777" w:rsidR="004B14FC" w:rsidRPr="00FB6506" w:rsidRDefault="004B14FC" w:rsidP="00634EE1">
            <w:pPr>
              <w:textAlignment w:val="baseline"/>
              <w:rPr>
                <w:rFonts w:ascii="Arial" w:eastAsia="Times New Roman" w:hAnsi="Arial" w:cs="Arial"/>
                <w:bCs/>
                <w:sz w:val="16"/>
                <w:szCs w:val="16"/>
              </w:rPr>
            </w:pPr>
            <w:r w:rsidRPr="00FB6506">
              <w:rPr>
                <w:rFonts w:ascii="Arial" w:hAnsi="Arial" w:cs="Arial"/>
                <w:bCs/>
                <w:sz w:val="16"/>
                <w:szCs w:val="16"/>
              </w:rPr>
              <w:t>Irrecoverable carbon</w:t>
            </w:r>
          </w:p>
        </w:tc>
        <w:tc>
          <w:tcPr>
            <w:tcW w:w="1489" w:type="dxa"/>
            <w:shd w:val="clear" w:color="auto" w:fill="auto"/>
          </w:tcPr>
          <w:p w14:paraId="0105B2E5" w14:textId="77777777" w:rsidR="004B14FC" w:rsidRPr="00FB6506" w:rsidRDefault="004B14FC" w:rsidP="00634EE1">
            <w:pPr>
              <w:rPr>
                <w:rFonts w:ascii="Arial" w:eastAsia="Arial" w:hAnsi="Arial" w:cs="Arial"/>
                <w:bCs/>
                <w:color w:val="000000"/>
                <w:sz w:val="16"/>
                <w:szCs w:val="16"/>
              </w:rPr>
            </w:pPr>
            <w:r w:rsidRPr="00FB6506">
              <w:rPr>
                <w:rFonts w:ascii="Arial" w:hAnsi="Arial" w:cs="Arial"/>
                <w:bCs/>
                <w:color w:val="000000"/>
                <w:sz w:val="16"/>
                <w:szCs w:val="16"/>
              </w:rPr>
              <w:t> </w:t>
            </w:r>
            <w:r w:rsidRPr="00FB6506">
              <w:rPr>
                <w:rFonts w:ascii="Arial" w:hAnsi="Arial" w:cs="Arial"/>
                <w:bCs/>
                <w:sz w:val="16"/>
                <w:szCs w:val="16"/>
              </w:rPr>
              <w:t>Conservation International</w:t>
            </w:r>
          </w:p>
        </w:tc>
        <w:tc>
          <w:tcPr>
            <w:tcW w:w="1194" w:type="dxa"/>
            <w:shd w:val="clear" w:color="auto" w:fill="auto"/>
          </w:tcPr>
          <w:p w14:paraId="52ACB1AA" w14:textId="77777777" w:rsidR="004B14FC" w:rsidRPr="00FB6506" w:rsidRDefault="004B14FC" w:rsidP="00634EE1">
            <w:pPr>
              <w:jc w:val="center"/>
              <w:rPr>
                <w:rFonts w:ascii="Arial" w:eastAsia="Arial" w:hAnsi="Arial" w:cs="Arial"/>
                <w:bCs/>
                <w:sz w:val="16"/>
                <w:szCs w:val="16"/>
              </w:rPr>
            </w:pPr>
            <w:r w:rsidRPr="00FB6506">
              <w:rPr>
                <w:rFonts w:ascii="Arial" w:hAnsi="Arial" w:cs="Arial"/>
                <w:bCs/>
                <w:sz w:val="16"/>
                <w:szCs w:val="16"/>
              </w:rPr>
              <w:t>Y </w:t>
            </w:r>
          </w:p>
        </w:tc>
        <w:tc>
          <w:tcPr>
            <w:tcW w:w="1341" w:type="dxa"/>
            <w:shd w:val="clear" w:color="auto" w:fill="auto"/>
          </w:tcPr>
          <w:p w14:paraId="4628A29F" w14:textId="77777777" w:rsidR="004B14FC" w:rsidRPr="00FB6506" w:rsidRDefault="004B14FC" w:rsidP="00634EE1">
            <w:pPr>
              <w:jc w:val="center"/>
              <w:rPr>
                <w:rFonts w:ascii="Arial" w:hAnsi="Arial" w:cs="Arial"/>
                <w:bCs/>
                <w:kern w:val="22"/>
                <w:sz w:val="16"/>
                <w:szCs w:val="16"/>
              </w:rPr>
            </w:pPr>
            <w:r w:rsidRPr="00FB6506">
              <w:rPr>
                <w:rFonts w:ascii="Arial" w:hAnsi="Arial" w:cs="Arial"/>
                <w:bCs/>
                <w:sz w:val="16"/>
                <w:szCs w:val="16"/>
              </w:rPr>
              <w:t> 2020</w:t>
            </w:r>
          </w:p>
        </w:tc>
        <w:tc>
          <w:tcPr>
            <w:tcW w:w="1042" w:type="dxa"/>
            <w:shd w:val="clear" w:color="auto" w:fill="auto"/>
          </w:tcPr>
          <w:p w14:paraId="1FF3873A" w14:textId="77777777" w:rsidR="004B14FC" w:rsidRPr="00FB6506" w:rsidRDefault="004B14FC" w:rsidP="00634EE1">
            <w:pPr>
              <w:jc w:val="center"/>
              <w:rPr>
                <w:rFonts w:ascii="Arial" w:eastAsia="Arial" w:hAnsi="Arial" w:cs="Arial"/>
                <w:bCs/>
                <w:sz w:val="16"/>
                <w:szCs w:val="16"/>
              </w:rPr>
            </w:pPr>
            <w:r w:rsidRPr="00FB6506">
              <w:rPr>
                <w:rFonts w:ascii="Arial" w:hAnsi="Arial" w:cs="Arial"/>
                <w:bCs/>
                <w:sz w:val="16"/>
                <w:szCs w:val="16"/>
              </w:rPr>
              <w:t> 2020</w:t>
            </w:r>
          </w:p>
        </w:tc>
        <w:tc>
          <w:tcPr>
            <w:tcW w:w="1193" w:type="dxa"/>
            <w:shd w:val="clear" w:color="auto" w:fill="auto"/>
          </w:tcPr>
          <w:p w14:paraId="5C979143" w14:textId="77777777" w:rsidR="004B14FC" w:rsidRPr="00FA588A" w:rsidRDefault="004B14FC" w:rsidP="00634EE1">
            <w:pPr>
              <w:jc w:val="center"/>
              <w:rPr>
                <w:rFonts w:ascii="Arial" w:eastAsia="Arial" w:hAnsi="Arial" w:cs="Arial"/>
                <w:sz w:val="16"/>
                <w:szCs w:val="16"/>
              </w:rPr>
            </w:pPr>
            <w:r w:rsidRPr="00FA588A">
              <w:rPr>
                <w:rFonts w:ascii="Arial" w:hAnsi="Arial" w:cs="Arial"/>
                <w:sz w:val="16"/>
                <w:szCs w:val="16"/>
              </w:rPr>
              <w:t>Annually </w:t>
            </w:r>
          </w:p>
        </w:tc>
        <w:tc>
          <w:tcPr>
            <w:tcW w:w="1340" w:type="dxa"/>
            <w:shd w:val="clear" w:color="auto" w:fill="auto"/>
          </w:tcPr>
          <w:p w14:paraId="3DACA556" w14:textId="77777777" w:rsidR="004B14FC" w:rsidRPr="00FA588A" w:rsidRDefault="004B14FC" w:rsidP="00634EE1">
            <w:pPr>
              <w:jc w:val="center"/>
              <w:rPr>
                <w:rFonts w:ascii="Arial" w:eastAsia="Arial" w:hAnsi="Arial" w:cs="Arial"/>
                <w:sz w:val="16"/>
                <w:szCs w:val="16"/>
              </w:rPr>
            </w:pPr>
            <w:r w:rsidRPr="00FA588A">
              <w:rPr>
                <w:rFonts w:ascii="Arial" w:hAnsi="Arial" w:cs="Arial"/>
                <w:sz w:val="16"/>
                <w:szCs w:val="16"/>
              </w:rPr>
              <w:t> Y</w:t>
            </w:r>
          </w:p>
        </w:tc>
        <w:tc>
          <w:tcPr>
            <w:tcW w:w="1640" w:type="dxa"/>
            <w:shd w:val="clear" w:color="auto" w:fill="auto"/>
          </w:tcPr>
          <w:p w14:paraId="234FA099" w14:textId="77777777" w:rsidR="004B14FC" w:rsidRPr="00FA588A" w:rsidRDefault="004B14FC" w:rsidP="00634EE1">
            <w:pPr>
              <w:jc w:val="center"/>
              <w:rPr>
                <w:rFonts w:ascii="Arial" w:eastAsia="Arial" w:hAnsi="Arial" w:cs="Arial"/>
                <w:sz w:val="16"/>
                <w:szCs w:val="16"/>
              </w:rPr>
            </w:pPr>
            <w:r w:rsidRPr="00FA588A">
              <w:rPr>
                <w:rFonts w:ascii="Arial" w:hAnsi="Arial" w:cs="Arial"/>
                <w:sz w:val="16"/>
                <w:szCs w:val="16"/>
              </w:rPr>
              <w:t> Y</w:t>
            </w:r>
          </w:p>
        </w:tc>
        <w:tc>
          <w:tcPr>
            <w:tcW w:w="1340" w:type="dxa"/>
            <w:shd w:val="clear" w:color="auto" w:fill="auto"/>
          </w:tcPr>
          <w:p w14:paraId="40D0C494" w14:textId="77777777" w:rsidR="004B14FC" w:rsidRPr="00FA588A" w:rsidRDefault="004B14FC" w:rsidP="00634EE1">
            <w:pPr>
              <w:jc w:val="center"/>
              <w:rPr>
                <w:rFonts w:ascii="Arial" w:eastAsia="Arial" w:hAnsi="Arial" w:cs="Arial"/>
                <w:sz w:val="16"/>
                <w:szCs w:val="16"/>
              </w:rPr>
            </w:pPr>
            <w:r w:rsidRPr="00FA588A">
              <w:rPr>
                <w:rFonts w:ascii="Arial" w:hAnsi="Arial" w:cs="Arial"/>
                <w:sz w:val="16"/>
                <w:szCs w:val="16"/>
              </w:rPr>
              <w:t> Y</w:t>
            </w:r>
          </w:p>
        </w:tc>
        <w:tc>
          <w:tcPr>
            <w:tcW w:w="1166" w:type="dxa"/>
            <w:shd w:val="clear" w:color="auto" w:fill="auto"/>
          </w:tcPr>
          <w:p w14:paraId="2412480B" w14:textId="77777777" w:rsidR="004B14FC" w:rsidRPr="00FA588A" w:rsidRDefault="004B14FC" w:rsidP="00634EE1">
            <w:pPr>
              <w:jc w:val="center"/>
              <w:rPr>
                <w:rFonts w:ascii="Arial" w:eastAsia="Arial" w:hAnsi="Arial" w:cs="Arial"/>
                <w:sz w:val="16"/>
                <w:szCs w:val="16"/>
              </w:rPr>
            </w:pPr>
            <w:r>
              <w:rPr>
                <w:rFonts w:ascii="Arial" w:hAnsi="Arial" w:cs="Arial"/>
                <w:sz w:val="16"/>
                <w:szCs w:val="16"/>
              </w:rPr>
              <w:t>N</w:t>
            </w:r>
            <w:r w:rsidRPr="00FA588A">
              <w:rPr>
                <w:rFonts w:ascii="Arial" w:hAnsi="Arial" w:cs="Arial"/>
                <w:sz w:val="16"/>
                <w:szCs w:val="16"/>
              </w:rPr>
              <w:t> </w:t>
            </w:r>
          </w:p>
        </w:tc>
        <w:tc>
          <w:tcPr>
            <w:tcW w:w="966" w:type="dxa"/>
            <w:shd w:val="clear" w:color="auto" w:fill="auto"/>
          </w:tcPr>
          <w:p w14:paraId="6C62A583" w14:textId="77777777" w:rsidR="004B14FC" w:rsidRPr="00FA588A" w:rsidRDefault="004B14FC" w:rsidP="00634EE1">
            <w:pPr>
              <w:jc w:val="center"/>
              <w:rPr>
                <w:rFonts w:ascii="Arial" w:eastAsia="Arial" w:hAnsi="Arial" w:cs="Arial"/>
                <w:sz w:val="16"/>
                <w:szCs w:val="16"/>
              </w:rPr>
            </w:pPr>
            <w:r w:rsidRPr="00FA588A">
              <w:rPr>
                <w:rFonts w:ascii="Arial" w:hAnsi="Arial" w:cs="Arial"/>
                <w:sz w:val="16"/>
                <w:szCs w:val="16"/>
              </w:rPr>
              <w:t>N </w:t>
            </w:r>
          </w:p>
        </w:tc>
        <w:tc>
          <w:tcPr>
            <w:tcW w:w="1794" w:type="dxa"/>
            <w:shd w:val="clear" w:color="auto" w:fill="auto"/>
          </w:tcPr>
          <w:p w14:paraId="1F74726D" w14:textId="77777777" w:rsidR="004B14FC" w:rsidRPr="00FA588A" w:rsidRDefault="004B14FC" w:rsidP="00634EE1">
            <w:pPr>
              <w:jc w:val="center"/>
              <w:rPr>
                <w:rFonts w:ascii="Arial" w:eastAsia="Arial" w:hAnsi="Arial" w:cs="Arial"/>
                <w:sz w:val="16"/>
                <w:szCs w:val="16"/>
              </w:rPr>
            </w:pPr>
            <w:r w:rsidRPr="00FA588A">
              <w:rPr>
                <w:rFonts w:ascii="Arial" w:hAnsi="Arial" w:cs="Arial"/>
                <w:sz w:val="16"/>
                <w:szCs w:val="16"/>
              </w:rPr>
              <w:t> N</w:t>
            </w:r>
          </w:p>
        </w:tc>
        <w:tc>
          <w:tcPr>
            <w:tcW w:w="1794" w:type="dxa"/>
          </w:tcPr>
          <w:p w14:paraId="51567F5C" w14:textId="77777777" w:rsidR="004B14FC" w:rsidRPr="00FA588A" w:rsidRDefault="004B14FC" w:rsidP="00634EE1">
            <w:pPr>
              <w:jc w:val="center"/>
              <w:rPr>
                <w:rFonts w:ascii="Arial" w:hAnsi="Arial" w:cs="Arial"/>
                <w:kern w:val="22"/>
                <w:sz w:val="16"/>
                <w:szCs w:val="16"/>
              </w:rPr>
            </w:pPr>
            <w:r w:rsidRPr="00FA588A">
              <w:rPr>
                <w:rFonts w:ascii="Arial" w:hAnsi="Arial" w:cs="Arial"/>
                <w:sz w:val="16"/>
                <w:szCs w:val="16"/>
              </w:rPr>
              <w:t> </w:t>
            </w:r>
          </w:p>
        </w:tc>
      </w:tr>
      <w:tr w:rsidR="004401A7" w:rsidRPr="00FA588A" w14:paraId="5EBE6672" w14:textId="77777777" w:rsidTr="007A15AD">
        <w:trPr>
          <w:trHeight w:val="236"/>
        </w:trPr>
        <w:tc>
          <w:tcPr>
            <w:tcW w:w="1781" w:type="dxa"/>
            <w:shd w:val="clear" w:color="auto" w:fill="FFE599" w:themeFill="accent4" w:themeFillTint="66"/>
          </w:tcPr>
          <w:p w14:paraId="76C64691" w14:textId="0CFD4FBF" w:rsidR="004401A7" w:rsidRPr="00FB6506" w:rsidRDefault="004401A7" w:rsidP="004401A7">
            <w:pPr>
              <w:rPr>
                <w:rFonts w:ascii="Arial" w:hAnsi="Arial" w:cs="Arial"/>
                <w:bCs/>
                <w:sz w:val="16"/>
                <w:szCs w:val="16"/>
              </w:rPr>
            </w:pPr>
            <w:r w:rsidRPr="00FB6506">
              <w:rPr>
                <w:rFonts w:ascii="Arial" w:hAnsi="Arial" w:cs="Arial"/>
                <w:bCs/>
                <w:sz w:val="16"/>
                <w:szCs w:val="16"/>
              </w:rPr>
              <w:t>Goal A6 (Protection of critical ecosystems): Protected area coverage.</w:t>
            </w:r>
          </w:p>
          <w:p w14:paraId="3B2C12E2" w14:textId="77777777" w:rsidR="004401A7" w:rsidRPr="00FB6506" w:rsidRDefault="004401A7" w:rsidP="004401A7">
            <w:pPr>
              <w:rPr>
                <w:rFonts w:ascii="Arial" w:hAnsi="Arial" w:cs="Arial"/>
                <w:bCs/>
                <w:sz w:val="16"/>
                <w:szCs w:val="16"/>
              </w:rPr>
            </w:pPr>
          </w:p>
        </w:tc>
        <w:tc>
          <w:tcPr>
            <w:tcW w:w="1936" w:type="dxa"/>
            <w:shd w:val="clear" w:color="auto" w:fill="FFE599" w:themeFill="accent4" w:themeFillTint="66"/>
          </w:tcPr>
          <w:p w14:paraId="24DD4996" w14:textId="28BAC8E7" w:rsidR="004401A7" w:rsidRPr="00FB6506" w:rsidRDefault="004401A7" w:rsidP="004401A7">
            <w:pPr>
              <w:rPr>
                <w:rFonts w:ascii="Arial" w:hAnsi="Arial" w:cs="Arial"/>
                <w:bCs/>
                <w:sz w:val="16"/>
                <w:szCs w:val="16"/>
              </w:rPr>
            </w:pPr>
            <w:r w:rsidRPr="00FB6506">
              <w:rPr>
                <w:rFonts w:ascii="Arial" w:hAnsi="Arial" w:cs="Arial"/>
                <w:bCs/>
                <w:sz w:val="16"/>
                <w:szCs w:val="16"/>
              </w:rPr>
              <w:t>Trends in area of terrestrial and inland water areas conserved</w:t>
            </w:r>
          </w:p>
        </w:tc>
        <w:tc>
          <w:tcPr>
            <w:tcW w:w="1787" w:type="dxa"/>
            <w:shd w:val="clear" w:color="auto" w:fill="auto"/>
          </w:tcPr>
          <w:p w14:paraId="14E8349C" w14:textId="77777777" w:rsidR="004401A7" w:rsidRPr="00FB6506" w:rsidRDefault="004401A7" w:rsidP="004401A7">
            <w:pPr>
              <w:textAlignment w:val="baseline"/>
              <w:rPr>
                <w:rFonts w:ascii="Arial" w:eastAsia="Times New Roman" w:hAnsi="Arial" w:cs="Arial"/>
                <w:bCs/>
                <w:sz w:val="16"/>
                <w:szCs w:val="16"/>
              </w:rPr>
            </w:pPr>
            <w:r w:rsidRPr="00FB6506">
              <w:rPr>
                <w:rFonts w:ascii="Arial" w:eastAsia="Times New Roman" w:hAnsi="Arial" w:cs="Arial"/>
                <w:bCs/>
                <w:sz w:val="16"/>
                <w:szCs w:val="16"/>
              </w:rPr>
              <w:t xml:space="preserve">PADDD (Protected area downgrading, downsizing, and </w:t>
            </w:r>
            <w:proofErr w:type="spellStart"/>
            <w:r w:rsidRPr="00FB6506">
              <w:rPr>
                <w:rFonts w:ascii="Arial" w:eastAsia="Times New Roman" w:hAnsi="Arial" w:cs="Arial"/>
                <w:bCs/>
                <w:sz w:val="16"/>
                <w:szCs w:val="16"/>
              </w:rPr>
              <w:t>degazettement</w:t>
            </w:r>
            <w:proofErr w:type="spellEnd"/>
            <w:r w:rsidRPr="00FB6506">
              <w:rPr>
                <w:rFonts w:ascii="Arial" w:eastAsia="Times New Roman" w:hAnsi="Arial" w:cs="Arial"/>
                <w:bCs/>
                <w:sz w:val="16"/>
                <w:szCs w:val="16"/>
              </w:rPr>
              <w:t>)</w:t>
            </w:r>
          </w:p>
          <w:p w14:paraId="585CBF08" w14:textId="77777777" w:rsidR="004401A7" w:rsidRPr="00FB6506" w:rsidRDefault="004401A7" w:rsidP="004401A7">
            <w:pPr>
              <w:rPr>
                <w:rFonts w:ascii="Arial" w:eastAsia="Arial" w:hAnsi="Arial" w:cs="Arial"/>
                <w:bCs/>
                <w:color w:val="000000"/>
                <w:sz w:val="16"/>
                <w:szCs w:val="16"/>
              </w:rPr>
            </w:pPr>
          </w:p>
        </w:tc>
        <w:tc>
          <w:tcPr>
            <w:tcW w:w="1489" w:type="dxa"/>
            <w:shd w:val="clear" w:color="auto" w:fill="auto"/>
          </w:tcPr>
          <w:p w14:paraId="3864BC97" w14:textId="77777777" w:rsidR="004401A7" w:rsidRPr="00FB6506" w:rsidRDefault="004401A7" w:rsidP="004401A7">
            <w:pPr>
              <w:rPr>
                <w:rFonts w:ascii="Arial" w:hAnsi="Arial" w:cs="Arial"/>
                <w:bCs/>
                <w:color w:val="000000"/>
                <w:sz w:val="16"/>
                <w:szCs w:val="16"/>
              </w:rPr>
            </w:pPr>
            <w:r w:rsidRPr="00FB6506">
              <w:rPr>
                <w:rFonts w:ascii="Arial" w:hAnsi="Arial" w:cs="Arial"/>
                <w:bCs/>
                <w:color w:val="000000"/>
                <w:sz w:val="16"/>
                <w:szCs w:val="16"/>
              </w:rPr>
              <w:t xml:space="preserve">CI (developed) </w:t>
            </w:r>
          </w:p>
          <w:p w14:paraId="791970F1" w14:textId="522798FD" w:rsidR="004401A7" w:rsidRPr="00FB6506" w:rsidRDefault="004401A7" w:rsidP="004401A7">
            <w:pPr>
              <w:rPr>
                <w:rFonts w:ascii="Arial" w:eastAsia="Arial" w:hAnsi="Arial" w:cs="Arial"/>
                <w:bCs/>
                <w:color w:val="000000"/>
                <w:sz w:val="16"/>
                <w:szCs w:val="16"/>
              </w:rPr>
            </w:pPr>
            <w:r w:rsidRPr="00FB6506">
              <w:rPr>
                <w:rFonts w:ascii="Arial" w:hAnsi="Arial" w:cs="Arial"/>
                <w:bCs/>
                <w:color w:val="000000"/>
                <w:sz w:val="16"/>
                <w:szCs w:val="16"/>
              </w:rPr>
              <w:t>WCMC (reporting)</w:t>
            </w:r>
          </w:p>
        </w:tc>
        <w:tc>
          <w:tcPr>
            <w:tcW w:w="1194" w:type="dxa"/>
            <w:shd w:val="clear" w:color="auto" w:fill="auto"/>
          </w:tcPr>
          <w:p w14:paraId="600EC1FD" w14:textId="1C2932D9" w:rsidR="004401A7" w:rsidRPr="00FB6506" w:rsidRDefault="004401A7" w:rsidP="004401A7">
            <w:pPr>
              <w:jc w:val="center"/>
              <w:rPr>
                <w:rFonts w:ascii="Arial" w:eastAsia="Arial" w:hAnsi="Arial" w:cs="Arial"/>
                <w:bCs/>
                <w:sz w:val="16"/>
                <w:szCs w:val="16"/>
              </w:rPr>
            </w:pPr>
            <w:r w:rsidRPr="00FB6506">
              <w:rPr>
                <w:rFonts w:ascii="Arial" w:hAnsi="Arial" w:cs="Arial"/>
                <w:bCs/>
                <w:sz w:val="16"/>
                <w:szCs w:val="16"/>
              </w:rPr>
              <w:t>X</w:t>
            </w:r>
          </w:p>
        </w:tc>
        <w:tc>
          <w:tcPr>
            <w:tcW w:w="1341" w:type="dxa"/>
            <w:shd w:val="clear" w:color="auto" w:fill="auto"/>
          </w:tcPr>
          <w:p w14:paraId="3134EB3E" w14:textId="77777777" w:rsidR="004401A7" w:rsidRPr="00FB6506" w:rsidRDefault="004401A7" w:rsidP="004401A7">
            <w:pPr>
              <w:jc w:val="center"/>
              <w:rPr>
                <w:rFonts w:ascii="Arial" w:hAnsi="Arial" w:cs="Arial"/>
                <w:bCs/>
                <w:kern w:val="22"/>
                <w:sz w:val="16"/>
                <w:szCs w:val="16"/>
              </w:rPr>
            </w:pPr>
          </w:p>
        </w:tc>
        <w:tc>
          <w:tcPr>
            <w:tcW w:w="1042" w:type="dxa"/>
            <w:shd w:val="clear" w:color="auto" w:fill="auto"/>
          </w:tcPr>
          <w:p w14:paraId="56316551" w14:textId="739072B7" w:rsidR="004401A7" w:rsidRPr="00FB6506" w:rsidRDefault="004401A7" w:rsidP="004401A7">
            <w:pPr>
              <w:jc w:val="center"/>
              <w:rPr>
                <w:rFonts w:ascii="Arial" w:eastAsia="Arial" w:hAnsi="Arial" w:cs="Arial"/>
                <w:bCs/>
                <w:sz w:val="16"/>
                <w:szCs w:val="16"/>
              </w:rPr>
            </w:pPr>
            <w:r w:rsidRPr="00FB6506">
              <w:rPr>
                <w:rFonts w:ascii="Arial" w:hAnsi="Arial" w:cs="Arial"/>
                <w:bCs/>
                <w:sz w:val="16"/>
                <w:szCs w:val="16"/>
              </w:rPr>
              <w:t>2019</w:t>
            </w:r>
          </w:p>
        </w:tc>
        <w:tc>
          <w:tcPr>
            <w:tcW w:w="1193" w:type="dxa"/>
            <w:shd w:val="clear" w:color="auto" w:fill="auto"/>
          </w:tcPr>
          <w:p w14:paraId="4008AC51" w14:textId="078DC60D" w:rsidR="004401A7" w:rsidRPr="00FA588A" w:rsidRDefault="004401A7" w:rsidP="004401A7">
            <w:pPr>
              <w:jc w:val="center"/>
              <w:rPr>
                <w:rFonts w:ascii="Arial" w:eastAsia="Arial" w:hAnsi="Arial" w:cs="Arial"/>
                <w:sz w:val="16"/>
                <w:szCs w:val="16"/>
              </w:rPr>
            </w:pPr>
            <w:r w:rsidRPr="00FA588A">
              <w:rPr>
                <w:rFonts w:ascii="Arial" w:hAnsi="Arial" w:cs="Arial"/>
                <w:sz w:val="16"/>
                <w:szCs w:val="16"/>
              </w:rPr>
              <w:t>1892-2018</w:t>
            </w:r>
          </w:p>
        </w:tc>
        <w:tc>
          <w:tcPr>
            <w:tcW w:w="1340" w:type="dxa"/>
            <w:shd w:val="clear" w:color="auto" w:fill="auto"/>
          </w:tcPr>
          <w:p w14:paraId="27C77BBD" w14:textId="64F3A608" w:rsidR="004401A7" w:rsidRPr="00FA588A" w:rsidRDefault="004401A7" w:rsidP="004401A7">
            <w:pPr>
              <w:jc w:val="center"/>
              <w:rPr>
                <w:rFonts w:ascii="Arial" w:eastAsia="Arial" w:hAnsi="Arial" w:cs="Arial"/>
                <w:sz w:val="16"/>
                <w:szCs w:val="16"/>
              </w:rPr>
            </w:pPr>
            <w:r w:rsidRPr="00FA588A">
              <w:rPr>
                <w:rFonts w:ascii="Arial" w:hAnsi="Arial" w:cs="Arial"/>
                <w:sz w:val="16"/>
                <w:szCs w:val="16"/>
              </w:rPr>
              <w:t>Y</w:t>
            </w:r>
          </w:p>
        </w:tc>
        <w:tc>
          <w:tcPr>
            <w:tcW w:w="1640" w:type="dxa"/>
            <w:shd w:val="clear" w:color="auto" w:fill="auto"/>
          </w:tcPr>
          <w:p w14:paraId="2AE2D31C" w14:textId="72355B6B" w:rsidR="004401A7" w:rsidRPr="00FA588A" w:rsidRDefault="004401A7" w:rsidP="004401A7">
            <w:pPr>
              <w:jc w:val="center"/>
              <w:rPr>
                <w:rFonts w:ascii="Arial" w:eastAsia="Arial" w:hAnsi="Arial" w:cs="Arial"/>
                <w:sz w:val="16"/>
                <w:szCs w:val="16"/>
              </w:rPr>
            </w:pPr>
            <w:r w:rsidRPr="00FA588A">
              <w:rPr>
                <w:rFonts w:ascii="Arial" w:hAnsi="Arial" w:cs="Arial"/>
                <w:sz w:val="16"/>
                <w:szCs w:val="16"/>
              </w:rPr>
              <w:t>N</w:t>
            </w:r>
          </w:p>
        </w:tc>
        <w:tc>
          <w:tcPr>
            <w:tcW w:w="1340" w:type="dxa"/>
            <w:shd w:val="clear" w:color="auto" w:fill="auto"/>
          </w:tcPr>
          <w:p w14:paraId="5AC99DA8" w14:textId="040101E6" w:rsidR="004401A7" w:rsidRPr="00FA588A" w:rsidRDefault="004401A7" w:rsidP="004401A7">
            <w:pPr>
              <w:jc w:val="center"/>
              <w:rPr>
                <w:rFonts w:ascii="Arial" w:eastAsia="Arial" w:hAnsi="Arial" w:cs="Arial"/>
                <w:sz w:val="16"/>
                <w:szCs w:val="16"/>
              </w:rPr>
            </w:pPr>
            <w:r w:rsidRPr="00FA588A">
              <w:rPr>
                <w:rFonts w:ascii="Arial" w:hAnsi="Arial" w:cs="Arial"/>
                <w:sz w:val="16"/>
                <w:szCs w:val="16"/>
              </w:rPr>
              <w:t>Y</w:t>
            </w:r>
          </w:p>
        </w:tc>
        <w:tc>
          <w:tcPr>
            <w:tcW w:w="1166" w:type="dxa"/>
            <w:shd w:val="clear" w:color="auto" w:fill="auto"/>
          </w:tcPr>
          <w:p w14:paraId="03B210A0" w14:textId="35B288EE" w:rsidR="004401A7" w:rsidRPr="00FA588A" w:rsidRDefault="004401A7" w:rsidP="004401A7">
            <w:pPr>
              <w:jc w:val="center"/>
              <w:rPr>
                <w:rFonts w:ascii="Arial" w:eastAsia="Arial" w:hAnsi="Arial" w:cs="Arial"/>
                <w:sz w:val="16"/>
                <w:szCs w:val="16"/>
              </w:rPr>
            </w:pPr>
            <w:r w:rsidRPr="00FA588A">
              <w:rPr>
                <w:rFonts w:ascii="Arial" w:hAnsi="Arial" w:cs="Arial"/>
                <w:sz w:val="16"/>
                <w:szCs w:val="16"/>
              </w:rPr>
              <w:t>N</w:t>
            </w:r>
          </w:p>
        </w:tc>
        <w:tc>
          <w:tcPr>
            <w:tcW w:w="966" w:type="dxa"/>
            <w:shd w:val="clear" w:color="auto" w:fill="auto"/>
          </w:tcPr>
          <w:p w14:paraId="61346E63" w14:textId="1D3BEB07" w:rsidR="004401A7" w:rsidRPr="00FA588A" w:rsidRDefault="004401A7" w:rsidP="004401A7">
            <w:pPr>
              <w:jc w:val="center"/>
              <w:rPr>
                <w:rFonts w:ascii="Arial" w:eastAsia="Arial" w:hAnsi="Arial" w:cs="Arial"/>
                <w:sz w:val="16"/>
                <w:szCs w:val="16"/>
              </w:rPr>
            </w:pPr>
            <w:r w:rsidRPr="00FA588A">
              <w:rPr>
                <w:rFonts w:ascii="Arial" w:hAnsi="Arial" w:cs="Arial"/>
                <w:sz w:val="16"/>
                <w:szCs w:val="16"/>
              </w:rPr>
              <w:t>N</w:t>
            </w:r>
          </w:p>
        </w:tc>
        <w:tc>
          <w:tcPr>
            <w:tcW w:w="1794" w:type="dxa"/>
            <w:shd w:val="clear" w:color="auto" w:fill="auto"/>
          </w:tcPr>
          <w:p w14:paraId="337BC8DF" w14:textId="1EB439D8" w:rsidR="004401A7" w:rsidRPr="00FA588A" w:rsidRDefault="004401A7" w:rsidP="004401A7">
            <w:pPr>
              <w:jc w:val="center"/>
              <w:rPr>
                <w:rFonts w:ascii="Arial" w:eastAsia="Arial" w:hAnsi="Arial" w:cs="Arial"/>
                <w:sz w:val="16"/>
                <w:szCs w:val="16"/>
              </w:rPr>
            </w:pPr>
            <w:r w:rsidRPr="00FA588A">
              <w:rPr>
                <w:rFonts w:ascii="Arial" w:hAnsi="Arial" w:cs="Arial"/>
                <w:sz w:val="16"/>
                <w:szCs w:val="16"/>
              </w:rPr>
              <w:t>N</w:t>
            </w:r>
          </w:p>
        </w:tc>
        <w:tc>
          <w:tcPr>
            <w:tcW w:w="1794" w:type="dxa"/>
          </w:tcPr>
          <w:p w14:paraId="2ED5E4FC" w14:textId="09DCEF86" w:rsidR="004401A7" w:rsidRPr="00FA588A" w:rsidRDefault="00BB5B39" w:rsidP="004401A7">
            <w:pPr>
              <w:jc w:val="center"/>
              <w:rPr>
                <w:rFonts w:ascii="Arial" w:hAnsi="Arial" w:cs="Arial"/>
                <w:kern w:val="22"/>
                <w:sz w:val="16"/>
                <w:szCs w:val="16"/>
              </w:rPr>
            </w:pPr>
            <w:r w:rsidRPr="00FA588A">
              <w:rPr>
                <w:rFonts w:ascii="Arial" w:eastAsia="Times New Roman" w:hAnsi="Arial" w:cs="Arial"/>
                <w:sz w:val="16"/>
                <w:szCs w:val="16"/>
              </w:rPr>
              <w:t>CI has</w:t>
            </w:r>
            <w:r w:rsidR="006A3E64" w:rsidRPr="00FA588A">
              <w:rPr>
                <w:rFonts w:ascii="Arial" w:eastAsia="Times New Roman" w:hAnsi="Arial" w:cs="Arial"/>
                <w:sz w:val="16"/>
                <w:szCs w:val="16"/>
              </w:rPr>
              <w:t xml:space="preserve"> data on PADDD in ~75 countries (systematic archival research for 15 countries, opportunistic for the rest – over the last ~10 years of work with many partners) but have Including PADDD monitoring as part of the WDPA reporting process would allow for globally consistent tracking. </w:t>
            </w:r>
            <w:r w:rsidRPr="00FA588A">
              <w:rPr>
                <w:rFonts w:ascii="Arial" w:eastAsia="Times New Roman" w:hAnsi="Arial" w:cs="Arial"/>
                <w:sz w:val="16"/>
                <w:szCs w:val="16"/>
              </w:rPr>
              <w:t>CI could</w:t>
            </w:r>
            <w:r w:rsidR="006A3E64" w:rsidRPr="00FA588A">
              <w:rPr>
                <w:rFonts w:ascii="Arial" w:eastAsia="Times New Roman" w:hAnsi="Arial" w:cs="Arial"/>
                <w:sz w:val="16"/>
                <w:szCs w:val="16"/>
              </w:rPr>
              <w:t xml:space="preserve"> support </w:t>
            </w:r>
            <w:r w:rsidRPr="00FA588A">
              <w:rPr>
                <w:rFonts w:ascii="Arial" w:eastAsia="Times New Roman" w:hAnsi="Arial" w:cs="Arial"/>
                <w:sz w:val="16"/>
                <w:szCs w:val="16"/>
              </w:rPr>
              <w:t>this process.</w:t>
            </w:r>
            <w:r w:rsidR="006A3E64" w:rsidRPr="00FA588A">
              <w:rPr>
                <w:rFonts w:ascii="Arial" w:eastAsia="Times New Roman" w:hAnsi="Arial" w:cs="Arial"/>
                <w:sz w:val="16"/>
                <w:szCs w:val="16"/>
              </w:rPr>
              <w:t xml:space="preserve"> </w:t>
            </w:r>
          </w:p>
        </w:tc>
      </w:tr>
      <w:tr w:rsidR="00CB40FE" w:rsidRPr="004F7374" w14:paraId="6410310A" w14:textId="77777777" w:rsidTr="00634EE1">
        <w:trPr>
          <w:trHeight w:val="236"/>
        </w:trPr>
        <w:tc>
          <w:tcPr>
            <w:tcW w:w="1781" w:type="dxa"/>
            <w:shd w:val="clear" w:color="auto" w:fill="FFE599" w:themeFill="accent4" w:themeFillTint="66"/>
          </w:tcPr>
          <w:p w14:paraId="0F65FE1E" w14:textId="77777777" w:rsidR="00CB40FE" w:rsidRPr="002C43DA" w:rsidRDefault="00CB40FE" w:rsidP="00634EE1">
            <w:pPr>
              <w:rPr>
                <w:rFonts w:ascii="Arial" w:eastAsia="Arial" w:hAnsi="Arial" w:cs="Arial"/>
                <w:sz w:val="16"/>
                <w:szCs w:val="16"/>
              </w:rPr>
            </w:pPr>
            <w:r w:rsidRPr="002C43DA">
              <w:rPr>
                <w:rFonts w:ascii="Arial" w:eastAsia="Arial" w:hAnsi="Arial" w:cs="Arial"/>
                <w:sz w:val="16"/>
                <w:szCs w:val="16"/>
              </w:rPr>
              <w:t xml:space="preserve">GA2. Ecosystem integrity and connectivity (terrestrial, </w:t>
            </w:r>
            <w:proofErr w:type="gramStart"/>
            <w:r w:rsidRPr="002C43DA">
              <w:rPr>
                <w:rFonts w:ascii="Arial" w:eastAsia="Arial" w:hAnsi="Arial" w:cs="Arial"/>
                <w:sz w:val="16"/>
                <w:szCs w:val="16"/>
              </w:rPr>
              <w:t>freshwater</w:t>
            </w:r>
            <w:proofErr w:type="gramEnd"/>
            <w:r w:rsidRPr="002C43DA">
              <w:rPr>
                <w:rFonts w:ascii="Arial" w:eastAsia="Arial" w:hAnsi="Arial" w:cs="Arial"/>
                <w:sz w:val="16"/>
                <w:szCs w:val="16"/>
              </w:rPr>
              <w:t xml:space="preserve"> and marine ecosystems)</w:t>
            </w:r>
            <w:r w:rsidRPr="002C43DA">
              <w:rPr>
                <w:rFonts w:ascii="Arial" w:eastAsia="Arial" w:hAnsi="Arial" w:cs="Arial"/>
                <w:sz w:val="16"/>
                <w:szCs w:val="16"/>
              </w:rPr>
              <w:tab/>
            </w:r>
          </w:p>
        </w:tc>
        <w:tc>
          <w:tcPr>
            <w:tcW w:w="1936" w:type="dxa"/>
            <w:shd w:val="clear" w:color="auto" w:fill="FFE599" w:themeFill="accent4" w:themeFillTint="66"/>
          </w:tcPr>
          <w:p w14:paraId="56D28F00" w14:textId="77777777" w:rsidR="00CB40FE" w:rsidRPr="002C43DA" w:rsidRDefault="00CB40FE" w:rsidP="00634EE1">
            <w:pPr>
              <w:rPr>
                <w:rFonts w:ascii="Arial" w:eastAsia="Arial" w:hAnsi="Arial" w:cs="Arial"/>
                <w:sz w:val="16"/>
                <w:szCs w:val="16"/>
              </w:rPr>
            </w:pPr>
            <w:r w:rsidRPr="002C43DA">
              <w:rPr>
                <w:rFonts w:ascii="Arial" w:eastAsia="Arial" w:hAnsi="Arial" w:cs="Arial"/>
                <w:sz w:val="16"/>
                <w:szCs w:val="16"/>
              </w:rPr>
              <w:t>Trends in fragmentation and quality of inland wetlands</w:t>
            </w:r>
          </w:p>
        </w:tc>
        <w:tc>
          <w:tcPr>
            <w:tcW w:w="1787" w:type="dxa"/>
            <w:shd w:val="clear" w:color="auto" w:fill="auto"/>
          </w:tcPr>
          <w:p w14:paraId="66C4E57D" w14:textId="77777777" w:rsidR="00CB40FE" w:rsidRPr="002C43DA" w:rsidRDefault="00CB40FE" w:rsidP="00634EE1">
            <w:pPr>
              <w:rPr>
                <w:rFonts w:ascii="Arial" w:hAnsi="Arial" w:cs="Arial"/>
                <w:kern w:val="22"/>
                <w:sz w:val="16"/>
                <w:szCs w:val="16"/>
              </w:rPr>
            </w:pPr>
            <w:r w:rsidRPr="002C43DA">
              <w:rPr>
                <w:rFonts w:ascii="Arial" w:eastAsia="Arial" w:hAnsi="Arial" w:cs="Arial"/>
                <w:color w:val="000000"/>
                <w:sz w:val="16"/>
                <w:szCs w:val="16"/>
              </w:rPr>
              <w:t>Sustainable watershed &amp; inland fisheries index</w:t>
            </w:r>
          </w:p>
        </w:tc>
        <w:tc>
          <w:tcPr>
            <w:tcW w:w="1489" w:type="dxa"/>
            <w:shd w:val="clear" w:color="auto" w:fill="auto"/>
          </w:tcPr>
          <w:p w14:paraId="2AA4DB3B" w14:textId="77777777" w:rsidR="00CB40FE" w:rsidRPr="002C43DA" w:rsidRDefault="00CB40FE" w:rsidP="00634EE1">
            <w:pPr>
              <w:rPr>
                <w:rFonts w:ascii="Arial" w:hAnsi="Arial" w:cs="Arial"/>
                <w:kern w:val="22"/>
                <w:sz w:val="16"/>
                <w:szCs w:val="16"/>
              </w:rPr>
            </w:pPr>
            <w:r w:rsidRPr="002C43DA">
              <w:rPr>
                <w:rFonts w:ascii="Arial" w:eastAsia="Arial" w:hAnsi="Arial" w:cs="Arial"/>
                <w:color w:val="000000"/>
                <w:sz w:val="16"/>
                <w:szCs w:val="16"/>
              </w:rPr>
              <w:t>FAO &amp; USGS</w:t>
            </w:r>
          </w:p>
        </w:tc>
        <w:tc>
          <w:tcPr>
            <w:tcW w:w="1194" w:type="dxa"/>
            <w:shd w:val="clear" w:color="auto" w:fill="auto"/>
          </w:tcPr>
          <w:p w14:paraId="117B32B7" w14:textId="77777777" w:rsidR="00CB40FE" w:rsidRPr="002C43DA" w:rsidRDefault="00CB40FE" w:rsidP="00634EE1">
            <w:pPr>
              <w:jc w:val="center"/>
              <w:rPr>
                <w:rFonts w:ascii="Arial" w:hAnsi="Arial" w:cs="Arial"/>
                <w:kern w:val="22"/>
                <w:sz w:val="16"/>
                <w:szCs w:val="16"/>
              </w:rPr>
            </w:pPr>
            <w:r w:rsidRPr="002C43DA">
              <w:rPr>
                <w:rFonts w:ascii="Arial" w:eastAsia="Arial" w:hAnsi="Arial" w:cs="Arial"/>
                <w:sz w:val="16"/>
                <w:szCs w:val="16"/>
              </w:rPr>
              <w:t>Y</w:t>
            </w:r>
          </w:p>
        </w:tc>
        <w:tc>
          <w:tcPr>
            <w:tcW w:w="1341" w:type="dxa"/>
            <w:shd w:val="clear" w:color="auto" w:fill="auto"/>
          </w:tcPr>
          <w:p w14:paraId="3E554683" w14:textId="77777777" w:rsidR="00CB40FE" w:rsidRPr="002C43DA" w:rsidRDefault="00CB40FE" w:rsidP="00634EE1">
            <w:pPr>
              <w:jc w:val="center"/>
              <w:rPr>
                <w:rFonts w:ascii="Arial" w:hAnsi="Arial" w:cs="Arial"/>
                <w:kern w:val="22"/>
                <w:sz w:val="16"/>
                <w:szCs w:val="16"/>
              </w:rPr>
            </w:pPr>
            <w:r w:rsidRPr="002C43DA">
              <w:rPr>
                <w:rFonts w:ascii="Arial" w:hAnsi="Arial" w:cs="Arial"/>
                <w:kern w:val="22"/>
                <w:sz w:val="16"/>
                <w:szCs w:val="16"/>
              </w:rPr>
              <w:t>2022</w:t>
            </w:r>
          </w:p>
        </w:tc>
        <w:tc>
          <w:tcPr>
            <w:tcW w:w="1042" w:type="dxa"/>
            <w:shd w:val="clear" w:color="auto" w:fill="auto"/>
          </w:tcPr>
          <w:p w14:paraId="687ED39F" w14:textId="77777777" w:rsidR="00CB40FE" w:rsidRPr="002C43DA" w:rsidRDefault="00CB40FE" w:rsidP="00634EE1">
            <w:pPr>
              <w:jc w:val="center"/>
              <w:rPr>
                <w:rFonts w:ascii="Arial" w:hAnsi="Arial" w:cs="Arial"/>
                <w:kern w:val="22"/>
                <w:sz w:val="16"/>
                <w:szCs w:val="16"/>
              </w:rPr>
            </w:pPr>
          </w:p>
        </w:tc>
        <w:tc>
          <w:tcPr>
            <w:tcW w:w="1193" w:type="dxa"/>
            <w:shd w:val="clear" w:color="auto" w:fill="auto"/>
          </w:tcPr>
          <w:p w14:paraId="64897844" w14:textId="77777777" w:rsidR="00CB40FE" w:rsidRPr="002C43DA" w:rsidRDefault="00CB40FE" w:rsidP="00634EE1">
            <w:pPr>
              <w:jc w:val="center"/>
              <w:rPr>
                <w:rFonts w:ascii="Arial" w:hAnsi="Arial" w:cs="Arial"/>
                <w:kern w:val="22"/>
                <w:sz w:val="16"/>
                <w:szCs w:val="16"/>
              </w:rPr>
            </w:pPr>
            <w:r w:rsidRPr="002C43DA">
              <w:rPr>
                <w:rFonts w:ascii="Arial" w:eastAsia="Arial" w:hAnsi="Arial" w:cs="Arial"/>
                <w:sz w:val="16"/>
                <w:szCs w:val="16"/>
              </w:rPr>
              <w:t>Every two years (to align with the FAO SOFIA Reports)</w:t>
            </w:r>
          </w:p>
        </w:tc>
        <w:tc>
          <w:tcPr>
            <w:tcW w:w="1340" w:type="dxa"/>
            <w:shd w:val="clear" w:color="auto" w:fill="auto"/>
          </w:tcPr>
          <w:p w14:paraId="08D7AC10" w14:textId="77777777" w:rsidR="00CB40FE" w:rsidRPr="002C43DA" w:rsidRDefault="00CB40FE" w:rsidP="00634EE1">
            <w:pPr>
              <w:jc w:val="center"/>
              <w:rPr>
                <w:rFonts w:ascii="Arial" w:hAnsi="Arial" w:cs="Arial"/>
                <w:kern w:val="22"/>
                <w:sz w:val="16"/>
                <w:szCs w:val="16"/>
              </w:rPr>
            </w:pPr>
            <w:r w:rsidRPr="002C43DA">
              <w:rPr>
                <w:rFonts w:ascii="Arial" w:eastAsia="Arial" w:hAnsi="Arial" w:cs="Arial"/>
                <w:sz w:val="16"/>
                <w:szCs w:val="16"/>
              </w:rPr>
              <w:t>Y</w:t>
            </w:r>
          </w:p>
        </w:tc>
        <w:tc>
          <w:tcPr>
            <w:tcW w:w="1640" w:type="dxa"/>
            <w:shd w:val="clear" w:color="auto" w:fill="auto"/>
          </w:tcPr>
          <w:p w14:paraId="54F08FBE" w14:textId="77777777" w:rsidR="00CB40FE" w:rsidRPr="002C43DA" w:rsidRDefault="00CB40FE" w:rsidP="00634EE1">
            <w:pPr>
              <w:jc w:val="center"/>
              <w:rPr>
                <w:rFonts w:ascii="Arial" w:hAnsi="Arial" w:cs="Arial"/>
                <w:kern w:val="22"/>
                <w:sz w:val="16"/>
                <w:szCs w:val="16"/>
              </w:rPr>
            </w:pPr>
            <w:r w:rsidRPr="002C43DA">
              <w:rPr>
                <w:rFonts w:ascii="Arial" w:eastAsia="Arial" w:hAnsi="Arial" w:cs="Arial"/>
                <w:sz w:val="16"/>
                <w:szCs w:val="16"/>
              </w:rPr>
              <w:t>N</w:t>
            </w:r>
          </w:p>
        </w:tc>
        <w:tc>
          <w:tcPr>
            <w:tcW w:w="1340" w:type="dxa"/>
            <w:shd w:val="clear" w:color="auto" w:fill="auto"/>
          </w:tcPr>
          <w:p w14:paraId="2BC75320" w14:textId="77777777" w:rsidR="00CB40FE" w:rsidRPr="002C43DA" w:rsidRDefault="00CB40FE" w:rsidP="00634EE1">
            <w:pPr>
              <w:jc w:val="center"/>
              <w:rPr>
                <w:rFonts w:ascii="Arial" w:hAnsi="Arial" w:cs="Arial"/>
                <w:kern w:val="22"/>
                <w:sz w:val="16"/>
                <w:szCs w:val="16"/>
              </w:rPr>
            </w:pPr>
            <w:r w:rsidRPr="002C43DA">
              <w:rPr>
                <w:rFonts w:ascii="Arial" w:eastAsia="Arial" w:hAnsi="Arial" w:cs="Arial"/>
                <w:sz w:val="16"/>
                <w:szCs w:val="16"/>
              </w:rPr>
              <w:t>Y</w:t>
            </w:r>
          </w:p>
        </w:tc>
        <w:tc>
          <w:tcPr>
            <w:tcW w:w="1166" w:type="dxa"/>
            <w:shd w:val="clear" w:color="auto" w:fill="auto"/>
          </w:tcPr>
          <w:p w14:paraId="18CCCA12" w14:textId="77777777" w:rsidR="00CB40FE" w:rsidRPr="002C43DA" w:rsidRDefault="00CB40FE" w:rsidP="00634EE1">
            <w:pPr>
              <w:jc w:val="center"/>
              <w:rPr>
                <w:rFonts w:ascii="Arial" w:hAnsi="Arial" w:cs="Arial"/>
                <w:kern w:val="22"/>
                <w:sz w:val="16"/>
                <w:szCs w:val="16"/>
              </w:rPr>
            </w:pPr>
            <w:r w:rsidRPr="002C43DA">
              <w:rPr>
                <w:rFonts w:ascii="Arial" w:eastAsia="Arial" w:hAnsi="Arial" w:cs="Arial"/>
                <w:sz w:val="16"/>
                <w:szCs w:val="16"/>
              </w:rPr>
              <w:t>N</w:t>
            </w:r>
          </w:p>
        </w:tc>
        <w:tc>
          <w:tcPr>
            <w:tcW w:w="966" w:type="dxa"/>
            <w:shd w:val="clear" w:color="auto" w:fill="auto"/>
          </w:tcPr>
          <w:p w14:paraId="0370C70B" w14:textId="77777777" w:rsidR="00CB40FE" w:rsidRPr="002C43DA" w:rsidRDefault="00CB40FE" w:rsidP="00634EE1">
            <w:pPr>
              <w:jc w:val="center"/>
              <w:rPr>
                <w:rFonts w:ascii="Arial" w:hAnsi="Arial" w:cs="Arial"/>
                <w:kern w:val="22"/>
                <w:sz w:val="16"/>
                <w:szCs w:val="16"/>
              </w:rPr>
            </w:pPr>
            <w:r w:rsidRPr="002C43DA">
              <w:rPr>
                <w:rFonts w:ascii="Arial" w:eastAsia="Arial" w:hAnsi="Arial" w:cs="Arial"/>
                <w:sz w:val="16"/>
                <w:szCs w:val="16"/>
              </w:rPr>
              <w:t>N</w:t>
            </w:r>
          </w:p>
        </w:tc>
        <w:tc>
          <w:tcPr>
            <w:tcW w:w="1794" w:type="dxa"/>
            <w:shd w:val="clear" w:color="auto" w:fill="auto"/>
          </w:tcPr>
          <w:p w14:paraId="1890B4CF" w14:textId="77777777" w:rsidR="00CB40FE" w:rsidRPr="002C43DA" w:rsidRDefault="00CB40FE" w:rsidP="00634EE1">
            <w:pPr>
              <w:jc w:val="center"/>
              <w:rPr>
                <w:rFonts w:ascii="Arial" w:hAnsi="Arial" w:cs="Arial"/>
                <w:kern w:val="22"/>
                <w:sz w:val="16"/>
                <w:szCs w:val="16"/>
              </w:rPr>
            </w:pPr>
            <w:r w:rsidRPr="002C43DA">
              <w:rPr>
                <w:rFonts w:ascii="Arial" w:eastAsia="Arial" w:hAnsi="Arial" w:cs="Arial"/>
                <w:sz w:val="16"/>
                <w:szCs w:val="16"/>
              </w:rPr>
              <w:t>IPBES, Ramsar, CMS</w:t>
            </w:r>
          </w:p>
        </w:tc>
        <w:tc>
          <w:tcPr>
            <w:tcW w:w="1794" w:type="dxa"/>
          </w:tcPr>
          <w:p w14:paraId="02752B71" w14:textId="77777777" w:rsidR="00CB40FE" w:rsidRPr="002C43DA" w:rsidRDefault="00CB40FE" w:rsidP="00634EE1">
            <w:pPr>
              <w:rPr>
                <w:rFonts w:ascii="Arial" w:hAnsi="Arial" w:cs="Arial"/>
                <w:kern w:val="22"/>
                <w:sz w:val="16"/>
                <w:szCs w:val="16"/>
              </w:rPr>
            </w:pPr>
            <w:r w:rsidRPr="002C43DA">
              <w:rPr>
                <w:rFonts w:ascii="Arial" w:hAnsi="Arial" w:cs="Arial"/>
                <w:sz w:val="16"/>
                <w:szCs w:val="16"/>
              </w:rPr>
              <w:t>A new ‘sustainable watershed &amp; inland fisheries index’ is being proposed for development. This will provide a measure of watershed health and, once developed, could be applied to measuring trends in fragmentation and quality of inland wetlands.  There is a non-binding agreement to cooperate on developing this index between FAO, USGS and several other partner organizations (e.g. Conservation International), to have a first version ready by 2022.</w:t>
            </w:r>
          </w:p>
        </w:tc>
      </w:tr>
      <w:tr w:rsidR="00EB5849" w:rsidRPr="004F7374" w14:paraId="079042AA" w14:textId="77777777" w:rsidTr="00634EE1">
        <w:trPr>
          <w:trHeight w:val="236"/>
        </w:trPr>
        <w:tc>
          <w:tcPr>
            <w:tcW w:w="1781" w:type="dxa"/>
            <w:shd w:val="clear" w:color="auto" w:fill="FFE599" w:themeFill="accent4" w:themeFillTint="66"/>
          </w:tcPr>
          <w:p w14:paraId="6F1432C4" w14:textId="77777777" w:rsidR="00EB5849" w:rsidRPr="002C43DA" w:rsidRDefault="00EB5849" w:rsidP="00634EE1">
            <w:pPr>
              <w:rPr>
                <w:rFonts w:ascii="Arial" w:eastAsia="Arial" w:hAnsi="Arial" w:cs="Arial"/>
                <w:sz w:val="16"/>
                <w:szCs w:val="16"/>
              </w:rPr>
            </w:pPr>
            <w:r w:rsidRPr="002C43DA">
              <w:rPr>
                <w:rFonts w:ascii="Arial" w:eastAsia="Arial" w:hAnsi="Arial" w:cs="Arial"/>
                <w:sz w:val="16"/>
                <w:szCs w:val="16"/>
              </w:rPr>
              <w:lastRenderedPageBreak/>
              <w:t>GB1. Nature’s regulating contributions including climate regulation, disaster prevention and other</w:t>
            </w:r>
          </w:p>
        </w:tc>
        <w:tc>
          <w:tcPr>
            <w:tcW w:w="1936" w:type="dxa"/>
            <w:shd w:val="clear" w:color="auto" w:fill="FFE599" w:themeFill="accent4" w:themeFillTint="66"/>
          </w:tcPr>
          <w:p w14:paraId="74EC69A2" w14:textId="77777777" w:rsidR="00EB5849" w:rsidRPr="002C43DA" w:rsidRDefault="00EB5849" w:rsidP="00634EE1">
            <w:pPr>
              <w:rPr>
                <w:rFonts w:ascii="Arial" w:eastAsia="Arial" w:hAnsi="Arial" w:cs="Arial"/>
                <w:sz w:val="16"/>
                <w:szCs w:val="16"/>
              </w:rPr>
            </w:pPr>
            <w:r w:rsidRPr="002C43DA">
              <w:rPr>
                <w:rFonts w:ascii="Arial" w:eastAsia="Arial" w:hAnsi="Arial" w:cs="Arial"/>
                <w:sz w:val="16"/>
                <w:szCs w:val="16"/>
              </w:rPr>
              <w:t xml:space="preserve">Trends in regulation of freshwater quantity, quality, </w:t>
            </w:r>
            <w:proofErr w:type="gramStart"/>
            <w:r w:rsidRPr="002C43DA">
              <w:rPr>
                <w:rFonts w:ascii="Arial" w:eastAsia="Arial" w:hAnsi="Arial" w:cs="Arial"/>
                <w:sz w:val="16"/>
                <w:szCs w:val="16"/>
              </w:rPr>
              <w:t>location</w:t>
            </w:r>
            <w:proofErr w:type="gramEnd"/>
            <w:r w:rsidRPr="002C43DA">
              <w:rPr>
                <w:rFonts w:ascii="Arial" w:eastAsia="Arial" w:hAnsi="Arial" w:cs="Arial"/>
                <w:sz w:val="16"/>
                <w:szCs w:val="16"/>
              </w:rPr>
              <w:t xml:space="preserve"> and timing</w:t>
            </w:r>
          </w:p>
        </w:tc>
        <w:tc>
          <w:tcPr>
            <w:tcW w:w="1787" w:type="dxa"/>
            <w:shd w:val="clear" w:color="auto" w:fill="auto"/>
          </w:tcPr>
          <w:p w14:paraId="2C9D635D" w14:textId="77777777" w:rsidR="00EB5849" w:rsidRPr="002C43DA" w:rsidRDefault="00EB5849" w:rsidP="00634EE1">
            <w:pPr>
              <w:rPr>
                <w:rFonts w:ascii="Arial" w:hAnsi="Arial" w:cs="Arial"/>
                <w:kern w:val="22"/>
                <w:sz w:val="16"/>
                <w:szCs w:val="16"/>
              </w:rPr>
            </w:pPr>
            <w:r w:rsidRPr="002C43DA">
              <w:rPr>
                <w:rFonts w:ascii="Arial" w:eastAsia="Arial" w:hAnsi="Arial" w:cs="Arial"/>
                <w:color w:val="000000"/>
                <w:sz w:val="16"/>
                <w:szCs w:val="16"/>
              </w:rPr>
              <w:t>Sustainable watershed &amp; inland fisheries index</w:t>
            </w:r>
          </w:p>
        </w:tc>
        <w:tc>
          <w:tcPr>
            <w:tcW w:w="1489" w:type="dxa"/>
            <w:shd w:val="clear" w:color="auto" w:fill="auto"/>
          </w:tcPr>
          <w:p w14:paraId="2CF9B5D6" w14:textId="77777777" w:rsidR="00EB5849" w:rsidRPr="002C43DA" w:rsidRDefault="00EB5849" w:rsidP="00634EE1">
            <w:pPr>
              <w:rPr>
                <w:rFonts w:ascii="Arial" w:hAnsi="Arial" w:cs="Arial"/>
                <w:kern w:val="22"/>
                <w:sz w:val="16"/>
                <w:szCs w:val="16"/>
              </w:rPr>
            </w:pPr>
            <w:r w:rsidRPr="002C43DA">
              <w:rPr>
                <w:rFonts w:ascii="Arial" w:eastAsia="Arial" w:hAnsi="Arial" w:cs="Arial"/>
                <w:color w:val="000000"/>
                <w:sz w:val="16"/>
                <w:szCs w:val="16"/>
              </w:rPr>
              <w:t>FAO &amp; USGS</w:t>
            </w:r>
          </w:p>
        </w:tc>
        <w:tc>
          <w:tcPr>
            <w:tcW w:w="1194" w:type="dxa"/>
            <w:shd w:val="clear" w:color="auto" w:fill="auto"/>
          </w:tcPr>
          <w:p w14:paraId="02C19E6C" w14:textId="77777777" w:rsidR="00EB5849" w:rsidRPr="002C43DA" w:rsidRDefault="00EB5849" w:rsidP="00634EE1">
            <w:pPr>
              <w:jc w:val="center"/>
              <w:rPr>
                <w:rFonts w:ascii="Arial" w:hAnsi="Arial" w:cs="Arial"/>
                <w:kern w:val="22"/>
                <w:sz w:val="16"/>
                <w:szCs w:val="16"/>
              </w:rPr>
            </w:pPr>
            <w:r w:rsidRPr="002C43DA">
              <w:rPr>
                <w:rFonts w:ascii="Arial" w:eastAsia="Arial" w:hAnsi="Arial" w:cs="Arial"/>
                <w:sz w:val="16"/>
                <w:szCs w:val="16"/>
              </w:rPr>
              <w:t>Y</w:t>
            </w:r>
          </w:p>
        </w:tc>
        <w:tc>
          <w:tcPr>
            <w:tcW w:w="1341" w:type="dxa"/>
            <w:shd w:val="clear" w:color="auto" w:fill="auto"/>
          </w:tcPr>
          <w:p w14:paraId="58E75A3E" w14:textId="77777777" w:rsidR="00EB5849" w:rsidRPr="002C43DA" w:rsidRDefault="00EB5849" w:rsidP="00634EE1">
            <w:pPr>
              <w:jc w:val="center"/>
              <w:rPr>
                <w:rFonts w:ascii="Arial" w:hAnsi="Arial" w:cs="Arial"/>
                <w:kern w:val="22"/>
                <w:sz w:val="16"/>
                <w:szCs w:val="16"/>
              </w:rPr>
            </w:pPr>
            <w:r w:rsidRPr="002C43DA">
              <w:rPr>
                <w:rFonts w:ascii="Arial" w:hAnsi="Arial" w:cs="Arial"/>
                <w:kern w:val="22"/>
                <w:sz w:val="16"/>
                <w:szCs w:val="16"/>
              </w:rPr>
              <w:t>2022</w:t>
            </w:r>
          </w:p>
        </w:tc>
        <w:tc>
          <w:tcPr>
            <w:tcW w:w="1042" w:type="dxa"/>
            <w:shd w:val="clear" w:color="auto" w:fill="auto"/>
          </w:tcPr>
          <w:p w14:paraId="3E7DE188" w14:textId="77777777" w:rsidR="00EB5849" w:rsidRPr="002C43DA" w:rsidRDefault="00EB5849" w:rsidP="00634EE1">
            <w:pPr>
              <w:jc w:val="center"/>
              <w:rPr>
                <w:rFonts w:ascii="Arial" w:hAnsi="Arial" w:cs="Arial"/>
                <w:kern w:val="22"/>
                <w:sz w:val="16"/>
                <w:szCs w:val="16"/>
              </w:rPr>
            </w:pPr>
          </w:p>
        </w:tc>
        <w:tc>
          <w:tcPr>
            <w:tcW w:w="1193" w:type="dxa"/>
            <w:shd w:val="clear" w:color="auto" w:fill="auto"/>
          </w:tcPr>
          <w:p w14:paraId="7E41E330" w14:textId="77777777" w:rsidR="00EB5849" w:rsidRPr="002C43DA" w:rsidRDefault="00EB5849" w:rsidP="00634EE1">
            <w:pPr>
              <w:jc w:val="center"/>
              <w:rPr>
                <w:rFonts w:ascii="Arial" w:hAnsi="Arial" w:cs="Arial"/>
                <w:kern w:val="22"/>
                <w:sz w:val="16"/>
                <w:szCs w:val="16"/>
              </w:rPr>
            </w:pPr>
            <w:r w:rsidRPr="002C43DA">
              <w:rPr>
                <w:rFonts w:ascii="Arial" w:eastAsia="Arial" w:hAnsi="Arial" w:cs="Arial"/>
                <w:sz w:val="16"/>
                <w:szCs w:val="16"/>
              </w:rPr>
              <w:t>Every two years (to align with the FAO SOFIA Reports)</w:t>
            </w:r>
          </w:p>
        </w:tc>
        <w:tc>
          <w:tcPr>
            <w:tcW w:w="1340" w:type="dxa"/>
            <w:shd w:val="clear" w:color="auto" w:fill="auto"/>
          </w:tcPr>
          <w:p w14:paraId="40B59EE6" w14:textId="77777777" w:rsidR="00EB5849" w:rsidRPr="002C43DA" w:rsidRDefault="00EB5849" w:rsidP="00634EE1">
            <w:pPr>
              <w:jc w:val="center"/>
              <w:rPr>
                <w:rFonts w:ascii="Arial" w:hAnsi="Arial" w:cs="Arial"/>
                <w:kern w:val="22"/>
                <w:sz w:val="16"/>
                <w:szCs w:val="16"/>
              </w:rPr>
            </w:pPr>
            <w:r w:rsidRPr="002C43DA">
              <w:rPr>
                <w:rFonts w:ascii="Arial" w:eastAsia="Arial" w:hAnsi="Arial" w:cs="Arial"/>
                <w:sz w:val="16"/>
                <w:szCs w:val="16"/>
              </w:rPr>
              <w:t>Y</w:t>
            </w:r>
          </w:p>
        </w:tc>
        <w:tc>
          <w:tcPr>
            <w:tcW w:w="1640" w:type="dxa"/>
            <w:shd w:val="clear" w:color="auto" w:fill="auto"/>
          </w:tcPr>
          <w:p w14:paraId="129DBE24" w14:textId="77777777" w:rsidR="00EB5849" w:rsidRPr="002C43DA" w:rsidRDefault="00EB5849" w:rsidP="00634EE1">
            <w:pPr>
              <w:jc w:val="center"/>
              <w:rPr>
                <w:rFonts w:ascii="Arial" w:hAnsi="Arial" w:cs="Arial"/>
                <w:kern w:val="22"/>
                <w:sz w:val="16"/>
                <w:szCs w:val="16"/>
              </w:rPr>
            </w:pPr>
            <w:r w:rsidRPr="002C43DA">
              <w:rPr>
                <w:rFonts w:ascii="Arial" w:eastAsia="Arial" w:hAnsi="Arial" w:cs="Arial"/>
                <w:sz w:val="16"/>
                <w:szCs w:val="16"/>
              </w:rPr>
              <w:t>N</w:t>
            </w:r>
          </w:p>
        </w:tc>
        <w:tc>
          <w:tcPr>
            <w:tcW w:w="1340" w:type="dxa"/>
            <w:shd w:val="clear" w:color="auto" w:fill="auto"/>
          </w:tcPr>
          <w:p w14:paraId="489423B9" w14:textId="77777777" w:rsidR="00EB5849" w:rsidRPr="002C43DA" w:rsidRDefault="00EB5849" w:rsidP="00634EE1">
            <w:pPr>
              <w:jc w:val="center"/>
              <w:rPr>
                <w:rFonts w:ascii="Arial" w:hAnsi="Arial" w:cs="Arial"/>
                <w:kern w:val="22"/>
                <w:sz w:val="16"/>
                <w:szCs w:val="16"/>
              </w:rPr>
            </w:pPr>
            <w:r w:rsidRPr="002C43DA">
              <w:rPr>
                <w:rFonts w:ascii="Arial" w:eastAsia="Arial" w:hAnsi="Arial" w:cs="Arial"/>
                <w:sz w:val="16"/>
                <w:szCs w:val="16"/>
              </w:rPr>
              <w:t>Y</w:t>
            </w:r>
          </w:p>
        </w:tc>
        <w:tc>
          <w:tcPr>
            <w:tcW w:w="1166" w:type="dxa"/>
            <w:shd w:val="clear" w:color="auto" w:fill="auto"/>
          </w:tcPr>
          <w:p w14:paraId="762B5655" w14:textId="77777777" w:rsidR="00EB5849" w:rsidRPr="002C43DA" w:rsidRDefault="00EB5849" w:rsidP="00634EE1">
            <w:pPr>
              <w:jc w:val="center"/>
              <w:rPr>
                <w:rFonts w:ascii="Arial" w:hAnsi="Arial" w:cs="Arial"/>
                <w:kern w:val="22"/>
                <w:sz w:val="16"/>
                <w:szCs w:val="16"/>
              </w:rPr>
            </w:pPr>
            <w:r w:rsidRPr="002C43DA">
              <w:rPr>
                <w:rFonts w:ascii="Arial" w:eastAsia="Arial" w:hAnsi="Arial" w:cs="Arial"/>
                <w:sz w:val="16"/>
                <w:szCs w:val="16"/>
              </w:rPr>
              <w:t>N</w:t>
            </w:r>
          </w:p>
        </w:tc>
        <w:tc>
          <w:tcPr>
            <w:tcW w:w="966" w:type="dxa"/>
            <w:shd w:val="clear" w:color="auto" w:fill="auto"/>
          </w:tcPr>
          <w:p w14:paraId="779BEAD2" w14:textId="77777777" w:rsidR="00EB5849" w:rsidRPr="002C43DA" w:rsidRDefault="00EB5849" w:rsidP="00634EE1">
            <w:pPr>
              <w:jc w:val="center"/>
              <w:rPr>
                <w:rFonts w:ascii="Arial" w:hAnsi="Arial" w:cs="Arial"/>
                <w:kern w:val="22"/>
                <w:sz w:val="16"/>
                <w:szCs w:val="16"/>
              </w:rPr>
            </w:pPr>
            <w:r w:rsidRPr="002C43DA">
              <w:rPr>
                <w:rFonts w:ascii="Arial" w:eastAsia="Arial" w:hAnsi="Arial" w:cs="Arial"/>
                <w:sz w:val="16"/>
                <w:szCs w:val="16"/>
              </w:rPr>
              <w:t>N</w:t>
            </w:r>
          </w:p>
        </w:tc>
        <w:tc>
          <w:tcPr>
            <w:tcW w:w="1794" w:type="dxa"/>
            <w:shd w:val="clear" w:color="auto" w:fill="auto"/>
          </w:tcPr>
          <w:p w14:paraId="338C6284" w14:textId="77777777" w:rsidR="00EB5849" w:rsidRPr="002C43DA" w:rsidRDefault="00EB5849" w:rsidP="00634EE1">
            <w:pPr>
              <w:jc w:val="center"/>
              <w:rPr>
                <w:rFonts w:ascii="Arial" w:hAnsi="Arial" w:cs="Arial"/>
                <w:kern w:val="22"/>
                <w:sz w:val="16"/>
                <w:szCs w:val="16"/>
              </w:rPr>
            </w:pPr>
            <w:r w:rsidRPr="002C43DA">
              <w:rPr>
                <w:rFonts w:ascii="Arial" w:eastAsia="Arial" w:hAnsi="Arial" w:cs="Arial"/>
                <w:sz w:val="16"/>
                <w:szCs w:val="16"/>
              </w:rPr>
              <w:t>IPBES, Ramsar, CMS</w:t>
            </w:r>
          </w:p>
        </w:tc>
        <w:tc>
          <w:tcPr>
            <w:tcW w:w="1794" w:type="dxa"/>
          </w:tcPr>
          <w:p w14:paraId="2BAC2EE8" w14:textId="77777777" w:rsidR="00EB5849" w:rsidRPr="002C43DA" w:rsidRDefault="00EB5849" w:rsidP="00634EE1">
            <w:pPr>
              <w:rPr>
                <w:rFonts w:ascii="Arial" w:hAnsi="Arial" w:cs="Arial"/>
                <w:kern w:val="22"/>
                <w:sz w:val="16"/>
                <w:szCs w:val="16"/>
              </w:rPr>
            </w:pPr>
            <w:r w:rsidRPr="002C43DA">
              <w:rPr>
                <w:rFonts w:ascii="Arial" w:hAnsi="Arial" w:cs="Arial"/>
                <w:sz w:val="16"/>
                <w:szCs w:val="16"/>
              </w:rPr>
              <w:t>A new ‘sustainable watershed &amp; inland fisheries index’ is being proposed for development. This will provide a measure of watershed health and, once developed, could be applied to measuring trends in regulation of freshwater quantity, quality, location, and timing. There is a non-binding agreement to cooperate on developing this index between FAO, USGS and several other partner organizations (e.g. Conservation International), to have a first version ready by 2022.</w:t>
            </w:r>
          </w:p>
        </w:tc>
      </w:tr>
      <w:tr w:rsidR="002C43DA" w:rsidRPr="004F7374" w14:paraId="7260B3B8" w14:textId="77777777" w:rsidTr="00634EE1">
        <w:trPr>
          <w:trHeight w:val="236"/>
        </w:trPr>
        <w:tc>
          <w:tcPr>
            <w:tcW w:w="1781" w:type="dxa"/>
            <w:shd w:val="clear" w:color="auto" w:fill="FFE599" w:themeFill="accent4" w:themeFillTint="66"/>
          </w:tcPr>
          <w:p w14:paraId="039812DD" w14:textId="77777777" w:rsidR="002C43DA" w:rsidRPr="002C43DA" w:rsidRDefault="002C43DA" w:rsidP="00634EE1">
            <w:pPr>
              <w:rPr>
                <w:rFonts w:ascii="Arial" w:eastAsia="Arial" w:hAnsi="Arial" w:cs="Arial"/>
                <w:sz w:val="16"/>
                <w:szCs w:val="16"/>
              </w:rPr>
            </w:pPr>
            <w:r w:rsidRPr="002C43DA">
              <w:rPr>
                <w:rFonts w:ascii="Arial" w:eastAsia="Arial" w:hAnsi="Arial" w:cs="Arial"/>
                <w:sz w:val="16"/>
                <w:szCs w:val="16"/>
              </w:rPr>
              <w:t xml:space="preserve">GB2. Nature’s material contributions including food, </w:t>
            </w:r>
            <w:proofErr w:type="gramStart"/>
            <w:r w:rsidRPr="002C43DA">
              <w:rPr>
                <w:rFonts w:ascii="Arial" w:eastAsia="Arial" w:hAnsi="Arial" w:cs="Arial"/>
                <w:sz w:val="16"/>
                <w:szCs w:val="16"/>
              </w:rPr>
              <w:t>water</w:t>
            </w:r>
            <w:proofErr w:type="gramEnd"/>
            <w:r w:rsidRPr="002C43DA">
              <w:rPr>
                <w:rFonts w:ascii="Arial" w:eastAsia="Arial" w:hAnsi="Arial" w:cs="Arial"/>
                <w:sz w:val="16"/>
                <w:szCs w:val="16"/>
              </w:rPr>
              <w:t xml:space="preserve"> and others</w:t>
            </w:r>
          </w:p>
        </w:tc>
        <w:tc>
          <w:tcPr>
            <w:tcW w:w="1936" w:type="dxa"/>
            <w:shd w:val="clear" w:color="auto" w:fill="FFE599" w:themeFill="accent4" w:themeFillTint="66"/>
          </w:tcPr>
          <w:p w14:paraId="7C184893" w14:textId="77777777" w:rsidR="002C43DA" w:rsidRPr="002C43DA" w:rsidRDefault="002C43DA" w:rsidP="00634EE1">
            <w:pPr>
              <w:rPr>
                <w:rFonts w:ascii="Arial" w:eastAsia="Arial" w:hAnsi="Arial" w:cs="Arial"/>
                <w:sz w:val="16"/>
                <w:szCs w:val="16"/>
              </w:rPr>
            </w:pPr>
            <w:r w:rsidRPr="002C43DA">
              <w:rPr>
                <w:rFonts w:ascii="Arial" w:eastAsia="Arial" w:hAnsi="Arial" w:cs="Arial"/>
                <w:sz w:val="16"/>
                <w:szCs w:val="16"/>
              </w:rPr>
              <w:t>Add a Monitoring element on “Trends in status of ecosystems providing globally important services for water security and health”.</w:t>
            </w:r>
          </w:p>
        </w:tc>
        <w:tc>
          <w:tcPr>
            <w:tcW w:w="1787" w:type="dxa"/>
            <w:shd w:val="clear" w:color="auto" w:fill="auto"/>
          </w:tcPr>
          <w:p w14:paraId="4AA53A9E" w14:textId="77777777" w:rsidR="002C43DA" w:rsidRPr="002C43DA" w:rsidRDefault="002C43DA" w:rsidP="00634EE1">
            <w:pPr>
              <w:rPr>
                <w:rFonts w:ascii="Arial" w:hAnsi="Arial" w:cs="Arial"/>
                <w:kern w:val="22"/>
                <w:sz w:val="16"/>
                <w:szCs w:val="16"/>
              </w:rPr>
            </w:pPr>
            <w:r w:rsidRPr="002C43DA">
              <w:rPr>
                <w:rFonts w:ascii="Arial" w:eastAsia="Arial" w:hAnsi="Arial" w:cs="Arial"/>
                <w:color w:val="000000"/>
                <w:sz w:val="16"/>
                <w:szCs w:val="16"/>
              </w:rPr>
              <w:t>Sustainable watershed &amp; inland fisheries index</w:t>
            </w:r>
          </w:p>
        </w:tc>
        <w:tc>
          <w:tcPr>
            <w:tcW w:w="1489" w:type="dxa"/>
            <w:shd w:val="clear" w:color="auto" w:fill="auto"/>
          </w:tcPr>
          <w:p w14:paraId="3FC6AC1F" w14:textId="77777777" w:rsidR="002C43DA" w:rsidRPr="002C43DA" w:rsidRDefault="002C43DA" w:rsidP="00634EE1">
            <w:pPr>
              <w:rPr>
                <w:rFonts w:ascii="Arial" w:hAnsi="Arial" w:cs="Arial"/>
                <w:kern w:val="22"/>
                <w:sz w:val="16"/>
                <w:szCs w:val="16"/>
              </w:rPr>
            </w:pPr>
            <w:r w:rsidRPr="002C43DA">
              <w:rPr>
                <w:rFonts w:ascii="Arial" w:eastAsia="Arial" w:hAnsi="Arial" w:cs="Arial"/>
                <w:color w:val="000000"/>
                <w:sz w:val="16"/>
                <w:szCs w:val="16"/>
              </w:rPr>
              <w:t>FAO &amp; USGS</w:t>
            </w:r>
          </w:p>
        </w:tc>
        <w:tc>
          <w:tcPr>
            <w:tcW w:w="1194" w:type="dxa"/>
            <w:shd w:val="clear" w:color="auto" w:fill="auto"/>
          </w:tcPr>
          <w:p w14:paraId="43C5EA3E" w14:textId="77777777" w:rsidR="002C43DA" w:rsidRPr="002C43DA" w:rsidRDefault="002C43DA" w:rsidP="00634EE1">
            <w:pPr>
              <w:jc w:val="center"/>
              <w:rPr>
                <w:rFonts w:ascii="Arial" w:hAnsi="Arial" w:cs="Arial"/>
                <w:kern w:val="22"/>
                <w:sz w:val="16"/>
                <w:szCs w:val="16"/>
              </w:rPr>
            </w:pPr>
            <w:r w:rsidRPr="002C43DA">
              <w:rPr>
                <w:rFonts w:ascii="Arial" w:eastAsia="Arial" w:hAnsi="Arial" w:cs="Arial"/>
                <w:sz w:val="16"/>
                <w:szCs w:val="16"/>
              </w:rPr>
              <w:t>Y</w:t>
            </w:r>
          </w:p>
        </w:tc>
        <w:tc>
          <w:tcPr>
            <w:tcW w:w="1341" w:type="dxa"/>
            <w:shd w:val="clear" w:color="auto" w:fill="auto"/>
          </w:tcPr>
          <w:p w14:paraId="1AB82338" w14:textId="77777777" w:rsidR="002C43DA" w:rsidRPr="002C43DA" w:rsidRDefault="002C43DA" w:rsidP="00634EE1">
            <w:pPr>
              <w:jc w:val="center"/>
              <w:rPr>
                <w:rFonts w:ascii="Arial" w:hAnsi="Arial" w:cs="Arial"/>
                <w:kern w:val="22"/>
                <w:sz w:val="16"/>
                <w:szCs w:val="16"/>
              </w:rPr>
            </w:pPr>
            <w:r w:rsidRPr="002C43DA">
              <w:rPr>
                <w:rFonts w:ascii="Arial" w:hAnsi="Arial" w:cs="Arial"/>
                <w:kern w:val="22"/>
                <w:sz w:val="16"/>
                <w:szCs w:val="16"/>
              </w:rPr>
              <w:t>2022</w:t>
            </w:r>
          </w:p>
        </w:tc>
        <w:tc>
          <w:tcPr>
            <w:tcW w:w="1042" w:type="dxa"/>
            <w:shd w:val="clear" w:color="auto" w:fill="auto"/>
          </w:tcPr>
          <w:p w14:paraId="252BD4E4" w14:textId="77777777" w:rsidR="002C43DA" w:rsidRPr="002C43DA" w:rsidRDefault="002C43DA" w:rsidP="00634EE1">
            <w:pPr>
              <w:jc w:val="center"/>
              <w:rPr>
                <w:rFonts w:ascii="Arial" w:hAnsi="Arial" w:cs="Arial"/>
                <w:kern w:val="22"/>
                <w:sz w:val="16"/>
                <w:szCs w:val="16"/>
              </w:rPr>
            </w:pPr>
          </w:p>
        </w:tc>
        <w:tc>
          <w:tcPr>
            <w:tcW w:w="1193" w:type="dxa"/>
            <w:shd w:val="clear" w:color="auto" w:fill="auto"/>
          </w:tcPr>
          <w:p w14:paraId="1D92F57D" w14:textId="77777777" w:rsidR="002C43DA" w:rsidRPr="002C43DA" w:rsidRDefault="002C43DA" w:rsidP="00634EE1">
            <w:pPr>
              <w:jc w:val="center"/>
              <w:rPr>
                <w:rFonts w:ascii="Arial" w:hAnsi="Arial" w:cs="Arial"/>
                <w:kern w:val="22"/>
                <w:sz w:val="16"/>
                <w:szCs w:val="16"/>
              </w:rPr>
            </w:pPr>
            <w:r w:rsidRPr="002C43DA">
              <w:rPr>
                <w:rFonts w:ascii="Arial" w:eastAsia="Arial" w:hAnsi="Arial" w:cs="Arial"/>
                <w:sz w:val="16"/>
                <w:szCs w:val="16"/>
              </w:rPr>
              <w:t>Every two years (to align with the FAO SOFIA Reports)</w:t>
            </w:r>
          </w:p>
        </w:tc>
        <w:tc>
          <w:tcPr>
            <w:tcW w:w="1340" w:type="dxa"/>
            <w:shd w:val="clear" w:color="auto" w:fill="auto"/>
          </w:tcPr>
          <w:p w14:paraId="29E07AE7" w14:textId="77777777" w:rsidR="002C43DA" w:rsidRPr="002C43DA" w:rsidRDefault="002C43DA" w:rsidP="00634EE1">
            <w:pPr>
              <w:jc w:val="center"/>
              <w:rPr>
                <w:rFonts w:ascii="Arial" w:hAnsi="Arial" w:cs="Arial"/>
                <w:kern w:val="22"/>
                <w:sz w:val="16"/>
                <w:szCs w:val="16"/>
              </w:rPr>
            </w:pPr>
            <w:r w:rsidRPr="002C43DA">
              <w:rPr>
                <w:rFonts w:ascii="Arial" w:eastAsia="Arial" w:hAnsi="Arial" w:cs="Arial"/>
                <w:sz w:val="16"/>
                <w:szCs w:val="16"/>
              </w:rPr>
              <w:t>Y</w:t>
            </w:r>
          </w:p>
        </w:tc>
        <w:tc>
          <w:tcPr>
            <w:tcW w:w="1640" w:type="dxa"/>
            <w:shd w:val="clear" w:color="auto" w:fill="auto"/>
          </w:tcPr>
          <w:p w14:paraId="23D7B621" w14:textId="77777777" w:rsidR="002C43DA" w:rsidRPr="002C43DA" w:rsidRDefault="002C43DA" w:rsidP="00634EE1">
            <w:pPr>
              <w:jc w:val="center"/>
              <w:rPr>
                <w:rFonts w:ascii="Arial" w:hAnsi="Arial" w:cs="Arial"/>
                <w:kern w:val="22"/>
                <w:sz w:val="16"/>
                <w:szCs w:val="16"/>
              </w:rPr>
            </w:pPr>
            <w:r w:rsidRPr="002C43DA">
              <w:rPr>
                <w:rFonts w:ascii="Arial" w:eastAsia="Arial" w:hAnsi="Arial" w:cs="Arial"/>
                <w:sz w:val="16"/>
                <w:szCs w:val="16"/>
              </w:rPr>
              <w:t>N</w:t>
            </w:r>
          </w:p>
        </w:tc>
        <w:tc>
          <w:tcPr>
            <w:tcW w:w="1340" w:type="dxa"/>
            <w:shd w:val="clear" w:color="auto" w:fill="auto"/>
          </w:tcPr>
          <w:p w14:paraId="2572CB09" w14:textId="77777777" w:rsidR="002C43DA" w:rsidRPr="002C43DA" w:rsidRDefault="002C43DA" w:rsidP="00634EE1">
            <w:pPr>
              <w:jc w:val="center"/>
              <w:rPr>
                <w:rFonts w:ascii="Arial" w:hAnsi="Arial" w:cs="Arial"/>
                <w:kern w:val="22"/>
                <w:sz w:val="16"/>
                <w:szCs w:val="16"/>
              </w:rPr>
            </w:pPr>
            <w:r w:rsidRPr="002C43DA">
              <w:rPr>
                <w:rFonts w:ascii="Arial" w:eastAsia="Arial" w:hAnsi="Arial" w:cs="Arial"/>
                <w:sz w:val="16"/>
                <w:szCs w:val="16"/>
              </w:rPr>
              <w:t>Y</w:t>
            </w:r>
          </w:p>
        </w:tc>
        <w:tc>
          <w:tcPr>
            <w:tcW w:w="1166" w:type="dxa"/>
            <w:shd w:val="clear" w:color="auto" w:fill="auto"/>
          </w:tcPr>
          <w:p w14:paraId="3FE3D0D7" w14:textId="77777777" w:rsidR="002C43DA" w:rsidRPr="002C43DA" w:rsidRDefault="002C43DA" w:rsidP="00634EE1">
            <w:pPr>
              <w:jc w:val="center"/>
              <w:rPr>
                <w:rFonts w:ascii="Arial" w:hAnsi="Arial" w:cs="Arial"/>
                <w:kern w:val="22"/>
                <w:sz w:val="16"/>
                <w:szCs w:val="16"/>
              </w:rPr>
            </w:pPr>
            <w:r w:rsidRPr="002C43DA">
              <w:rPr>
                <w:rFonts w:ascii="Arial" w:eastAsia="Arial" w:hAnsi="Arial" w:cs="Arial"/>
                <w:sz w:val="16"/>
                <w:szCs w:val="16"/>
              </w:rPr>
              <w:t>N</w:t>
            </w:r>
          </w:p>
        </w:tc>
        <w:tc>
          <w:tcPr>
            <w:tcW w:w="966" w:type="dxa"/>
            <w:shd w:val="clear" w:color="auto" w:fill="auto"/>
          </w:tcPr>
          <w:p w14:paraId="21CFA744" w14:textId="77777777" w:rsidR="002C43DA" w:rsidRPr="002C43DA" w:rsidRDefault="002C43DA" w:rsidP="00634EE1">
            <w:pPr>
              <w:jc w:val="center"/>
              <w:rPr>
                <w:rFonts w:ascii="Arial" w:hAnsi="Arial" w:cs="Arial"/>
                <w:kern w:val="22"/>
                <w:sz w:val="16"/>
                <w:szCs w:val="16"/>
              </w:rPr>
            </w:pPr>
            <w:r w:rsidRPr="002C43DA">
              <w:rPr>
                <w:rFonts w:ascii="Arial" w:eastAsia="Arial" w:hAnsi="Arial" w:cs="Arial"/>
                <w:sz w:val="16"/>
                <w:szCs w:val="16"/>
              </w:rPr>
              <w:t>N</w:t>
            </w:r>
          </w:p>
        </w:tc>
        <w:tc>
          <w:tcPr>
            <w:tcW w:w="1794" w:type="dxa"/>
            <w:shd w:val="clear" w:color="auto" w:fill="auto"/>
          </w:tcPr>
          <w:p w14:paraId="3650A968" w14:textId="77777777" w:rsidR="002C43DA" w:rsidRPr="002C43DA" w:rsidRDefault="002C43DA" w:rsidP="00634EE1">
            <w:pPr>
              <w:jc w:val="center"/>
              <w:rPr>
                <w:rFonts w:ascii="Arial" w:hAnsi="Arial" w:cs="Arial"/>
                <w:kern w:val="22"/>
                <w:sz w:val="16"/>
                <w:szCs w:val="16"/>
              </w:rPr>
            </w:pPr>
            <w:r w:rsidRPr="002C43DA">
              <w:rPr>
                <w:rFonts w:ascii="Arial" w:eastAsia="Arial" w:hAnsi="Arial" w:cs="Arial"/>
                <w:sz w:val="16"/>
                <w:szCs w:val="16"/>
              </w:rPr>
              <w:t>IPBES, Ramsar, CMS</w:t>
            </w:r>
          </w:p>
        </w:tc>
        <w:tc>
          <w:tcPr>
            <w:tcW w:w="1794" w:type="dxa"/>
          </w:tcPr>
          <w:p w14:paraId="4F7FBC1E" w14:textId="77777777" w:rsidR="002C43DA" w:rsidRPr="002C43DA" w:rsidRDefault="002C43DA" w:rsidP="00634EE1">
            <w:pPr>
              <w:rPr>
                <w:rFonts w:ascii="Arial" w:hAnsi="Arial" w:cs="Arial"/>
                <w:kern w:val="22"/>
                <w:sz w:val="16"/>
                <w:szCs w:val="16"/>
              </w:rPr>
            </w:pPr>
            <w:r w:rsidRPr="002C43DA">
              <w:rPr>
                <w:rFonts w:ascii="Arial" w:hAnsi="Arial" w:cs="Arial"/>
                <w:sz w:val="16"/>
                <w:szCs w:val="16"/>
              </w:rPr>
              <w:t>A new ‘sustainable watershed &amp; inland fisheries index’ is being proposed for development. This will provide a measure of watershed health and, once developed, could be applied to measuring trends in status of ecosystems providing globally important services for water security. There is a non-binding agreement to cooperate on developing this index between FAO, USGS and several other partner organizations (e.g. Conservation International), to have a first version ready by 2022.</w:t>
            </w:r>
          </w:p>
        </w:tc>
      </w:tr>
      <w:tr w:rsidR="00D53117" w:rsidRPr="00FA588A" w14:paraId="43B8827B" w14:textId="77777777" w:rsidTr="007A15AD">
        <w:trPr>
          <w:trHeight w:val="236"/>
        </w:trPr>
        <w:tc>
          <w:tcPr>
            <w:tcW w:w="1781" w:type="dxa"/>
            <w:shd w:val="clear" w:color="auto" w:fill="FFE599" w:themeFill="accent4" w:themeFillTint="66"/>
          </w:tcPr>
          <w:p w14:paraId="583C593B" w14:textId="15B8399C" w:rsidR="00D53117" w:rsidRPr="00FB6506" w:rsidRDefault="00D53117" w:rsidP="00214A3C">
            <w:pPr>
              <w:rPr>
                <w:rFonts w:ascii="Arial" w:hAnsi="Arial" w:cs="Arial"/>
                <w:bCs/>
                <w:sz w:val="16"/>
                <w:szCs w:val="16"/>
              </w:rPr>
            </w:pPr>
            <w:r w:rsidRPr="00FB6506">
              <w:rPr>
                <w:rFonts w:ascii="Arial" w:hAnsi="Arial" w:cs="Arial"/>
                <w:bCs/>
                <w:sz w:val="16"/>
                <w:szCs w:val="16"/>
              </w:rPr>
              <w:t>Goal B1 (Nature’s regulating contributions including climate regulation, disaster prevention and other)</w:t>
            </w:r>
          </w:p>
        </w:tc>
        <w:tc>
          <w:tcPr>
            <w:tcW w:w="1936" w:type="dxa"/>
            <w:shd w:val="clear" w:color="auto" w:fill="FFE599" w:themeFill="accent4" w:themeFillTint="66"/>
          </w:tcPr>
          <w:p w14:paraId="1E380F31" w14:textId="23E17964" w:rsidR="00D53117" w:rsidRPr="00FB6506" w:rsidRDefault="00D53117" w:rsidP="00214A3C">
            <w:pPr>
              <w:rPr>
                <w:rFonts w:ascii="Arial" w:hAnsi="Arial" w:cs="Arial"/>
                <w:bCs/>
                <w:sz w:val="16"/>
                <w:szCs w:val="16"/>
              </w:rPr>
            </w:pPr>
            <w:r w:rsidRPr="00FB6506">
              <w:rPr>
                <w:rStyle w:val="normaltextrun"/>
                <w:rFonts w:ascii="Arial" w:hAnsi="Arial" w:cs="Arial"/>
                <w:bCs/>
                <w:color w:val="000000"/>
                <w:sz w:val="16"/>
                <w:szCs w:val="16"/>
              </w:rPr>
              <w:t xml:space="preserve">Trends in regulation of freshwater quantity, quality, </w:t>
            </w:r>
            <w:proofErr w:type="gramStart"/>
            <w:r w:rsidRPr="00FB6506">
              <w:rPr>
                <w:rStyle w:val="normaltextrun"/>
                <w:rFonts w:ascii="Arial" w:hAnsi="Arial" w:cs="Arial"/>
                <w:bCs/>
                <w:color w:val="000000"/>
                <w:sz w:val="16"/>
                <w:szCs w:val="16"/>
              </w:rPr>
              <w:t>location</w:t>
            </w:r>
            <w:proofErr w:type="gramEnd"/>
            <w:r w:rsidRPr="00FB6506">
              <w:rPr>
                <w:rStyle w:val="normaltextrun"/>
                <w:rFonts w:ascii="Arial" w:hAnsi="Arial" w:cs="Arial"/>
                <w:bCs/>
                <w:color w:val="000000"/>
                <w:sz w:val="16"/>
                <w:szCs w:val="16"/>
              </w:rPr>
              <w:t xml:space="preserve"> and timing.</w:t>
            </w:r>
          </w:p>
        </w:tc>
        <w:tc>
          <w:tcPr>
            <w:tcW w:w="1787" w:type="dxa"/>
            <w:shd w:val="clear" w:color="auto" w:fill="auto"/>
          </w:tcPr>
          <w:p w14:paraId="67AB8DB6" w14:textId="1D2FDC40" w:rsidR="00D53117" w:rsidRPr="00FB6506" w:rsidRDefault="00D53117" w:rsidP="00214A3C">
            <w:pPr>
              <w:textAlignment w:val="baseline"/>
              <w:rPr>
                <w:rFonts w:ascii="Arial" w:eastAsia="Times New Roman" w:hAnsi="Arial" w:cs="Arial"/>
                <w:bCs/>
                <w:sz w:val="16"/>
                <w:szCs w:val="16"/>
              </w:rPr>
            </w:pPr>
            <w:r w:rsidRPr="00FB6506">
              <w:rPr>
                <w:rFonts w:ascii="Arial" w:hAnsi="Arial" w:cs="Arial"/>
                <w:bCs/>
                <w:sz w:val="16"/>
                <w:szCs w:val="16"/>
              </w:rPr>
              <w:t xml:space="preserve">Status of ecosystems providing globally important services for the regulation of water quantity, quality, </w:t>
            </w:r>
            <w:proofErr w:type="gramStart"/>
            <w:r w:rsidRPr="00FB6506">
              <w:rPr>
                <w:rFonts w:ascii="Arial" w:hAnsi="Arial" w:cs="Arial"/>
                <w:bCs/>
                <w:sz w:val="16"/>
                <w:szCs w:val="16"/>
              </w:rPr>
              <w:t>location</w:t>
            </w:r>
            <w:proofErr w:type="gramEnd"/>
            <w:r w:rsidRPr="00FB6506">
              <w:rPr>
                <w:rFonts w:ascii="Arial" w:hAnsi="Arial" w:cs="Arial"/>
                <w:bCs/>
                <w:sz w:val="16"/>
                <w:szCs w:val="16"/>
              </w:rPr>
              <w:t xml:space="preserve"> and timing</w:t>
            </w:r>
          </w:p>
        </w:tc>
        <w:tc>
          <w:tcPr>
            <w:tcW w:w="1489" w:type="dxa"/>
            <w:shd w:val="clear" w:color="auto" w:fill="auto"/>
          </w:tcPr>
          <w:p w14:paraId="3B6860D3" w14:textId="17B07CEB" w:rsidR="00D53117" w:rsidRPr="00FB6506" w:rsidRDefault="0019629C" w:rsidP="00214A3C">
            <w:pPr>
              <w:rPr>
                <w:rFonts w:ascii="Arial" w:eastAsia="Arial" w:hAnsi="Arial" w:cs="Arial"/>
                <w:bCs/>
                <w:color w:val="000000"/>
                <w:sz w:val="16"/>
                <w:szCs w:val="16"/>
              </w:rPr>
            </w:pPr>
            <w:r w:rsidRPr="00FB6506">
              <w:rPr>
                <w:rFonts w:ascii="Arial" w:eastAsia="Times New Roman" w:hAnsi="Arial" w:cs="Arial"/>
                <w:bCs/>
                <w:sz w:val="16"/>
                <w:szCs w:val="16"/>
              </w:rPr>
              <w:t>Critical Natural Capital partnershi</w:t>
            </w:r>
            <w:r w:rsidR="001C5349" w:rsidRPr="00FB6506">
              <w:rPr>
                <w:rFonts w:ascii="Arial" w:eastAsia="Times New Roman" w:hAnsi="Arial" w:cs="Arial"/>
                <w:bCs/>
                <w:sz w:val="16"/>
                <w:szCs w:val="16"/>
              </w:rPr>
              <w:t xml:space="preserve">p: </w:t>
            </w:r>
            <w:r w:rsidR="009D5170" w:rsidRPr="00FB6506">
              <w:rPr>
                <w:rFonts w:ascii="Arial" w:eastAsia="Times New Roman" w:hAnsi="Arial" w:cs="Arial"/>
                <w:bCs/>
                <w:sz w:val="16"/>
                <w:szCs w:val="16"/>
              </w:rPr>
              <w:t>A collaboration of</w:t>
            </w:r>
            <w:r w:rsidR="00D53117" w:rsidRPr="00FB6506">
              <w:rPr>
                <w:rFonts w:ascii="Arial" w:eastAsia="Times New Roman" w:hAnsi="Arial" w:cs="Arial"/>
                <w:bCs/>
                <w:sz w:val="16"/>
                <w:szCs w:val="16"/>
              </w:rPr>
              <w:t xml:space="preserve"> researchers at Stanford, King’s College London, Cornell University, Colorado State University, Conservation International, and elsewhere.</w:t>
            </w:r>
          </w:p>
        </w:tc>
        <w:tc>
          <w:tcPr>
            <w:tcW w:w="1194" w:type="dxa"/>
            <w:shd w:val="clear" w:color="auto" w:fill="auto"/>
          </w:tcPr>
          <w:p w14:paraId="2E575319" w14:textId="6B69A7BA" w:rsidR="00D53117" w:rsidRPr="00FB6506" w:rsidRDefault="00D53117" w:rsidP="00214A3C">
            <w:pPr>
              <w:jc w:val="center"/>
              <w:rPr>
                <w:rFonts w:ascii="Arial" w:eastAsia="Arial" w:hAnsi="Arial" w:cs="Arial"/>
                <w:bCs/>
                <w:sz w:val="16"/>
                <w:szCs w:val="16"/>
              </w:rPr>
            </w:pPr>
            <w:r w:rsidRPr="00FB6506">
              <w:rPr>
                <w:rFonts w:ascii="Arial" w:eastAsia="Arial" w:hAnsi="Arial" w:cs="Arial"/>
                <w:bCs/>
                <w:sz w:val="16"/>
                <w:szCs w:val="16"/>
              </w:rPr>
              <w:t>Y</w:t>
            </w:r>
          </w:p>
        </w:tc>
        <w:tc>
          <w:tcPr>
            <w:tcW w:w="1341" w:type="dxa"/>
            <w:shd w:val="clear" w:color="auto" w:fill="auto"/>
          </w:tcPr>
          <w:p w14:paraId="671BB4C1" w14:textId="179705E7" w:rsidR="00D53117" w:rsidRPr="00FB6506" w:rsidRDefault="00D53117" w:rsidP="00214A3C">
            <w:pPr>
              <w:jc w:val="center"/>
              <w:rPr>
                <w:rFonts w:ascii="Arial" w:hAnsi="Arial" w:cs="Arial"/>
                <w:bCs/>
                <w:kern w:val="22"/>
                <w:sz w:val="16"/>
                <w:szCs w:val="16"/>
              </w:rPr>
            </w:pPr>
            <w:r w:rsidRPr="00FB6506">
              <w:rPr>
                <w:rFonts w:ascii="Arial" w:hAnsi="Arial" w:cs="Arial"/>
                <w:bCs/>
                <w:kern w:val="22"/>
                <w:sz w:val="16"/>
                <w:szCs w:val="16"/>
              </w:rPr>
              <w:t>2020</w:t>
            </w:r>
            <w:r w:rsidR="00D15E21">
              <w:rPr>
                <w:rFonts w:ascii="Arial" w:hAnsi="Arial" w:cs="Arial"/>
                <w:bCs/>
                <w:kern w:val="22"/>
                <w:sz w:val="16"/>
                <w:szCs w:val="16"/>
              </w:rPr>
              <w:t>-2021</w:t>
            </w:r>
            <w:r w:rsidR="00A5703C">
              <w:rPr>
                <w:rFonts w:ascii="Arial" w:hAnsi="Arial" w:cs="Arial"/>
                <w:bCs/>
                <w:kern w:val="22"/>
                <w:sz w:val="16"/>
                <w:szCs w:val="16"/>
              </w:rPr>
              <w:t xml:space="preserve"> (refers to the methodology)</w:t>
            </w:r>
          </w:p>
        </w:tc>
        <w:tc>
          <w:tcPr>
            <w:tcW w:w="1042" w:type="dxa"/>
            <w:shd w:val="clear" w:color="auto" w:fill="auto"/>
          </w:tcPr>
          <w:p w14:paraId="2CF245AD" w14:textId="3A131613" w:rsidR="00D53117" w:rsidRPr="00FB6506" w:rsidRDefault="00D53117" w:rsidP="00214A3C">
            <w:pPr>
              <w:jc w:val="center"/>
              <w:rPr>
                <w:rFonts w:ascii="Arial" w:eastAsia="Arial" w:hAnsi="Arial" w:cs="Arial"/>
                <w:bCs/>
                <w:sz w:val="16"/>
                <w:szCs w:val="16"/>
              </w:rPr>
            </w:pPr>
            <w:r w:rsidRPr="00FB6506">
              <w:rPr>
                <w:rFonts w:ascii="Arial" w:eastAsia="Arial" w:hAnsi="Arial" w:cs="Arial"/>
                <w:bCs/>
                <w:sz w:val="16"/>
                <w:szCs w:val="16"/>
              </w:rPr>
              <w:t>2020</w:t>
            </w:r>
          </w:p>
        </w:tc>
        <w:tc>
          <w:tcPr>
            <w:tcW w:w="1193" w:type="dxa"/>
            <w:shd w:val="clear" w:color="auto" w:fill="auto"/>
          </w:tcPr>
          <w:p w14:paraId="6567D776" w14:textId="731702ED" w:rsidR="00D53117" w:rsidRPr="00FA588A" w:rsidRDefault="00FB1C35" w:rsidP="00214A3C">
            <w:pPr>
              <w:jc w:val="center"/>
              <w:rPr>
                <w:rFonts w:ascii="Arial" w:eastAsia="Arial" w:hAnsi="Arial" w:cs="Arial"/>
                <w:sz w:val="16"/>
                <w:szCs w:val="16"/>
              </w:rPr>
            </w:pPr>
            <w:r>
              <w:rPr>
                <w:rFonts w:ascii="Arial" w:eastAsia="Arial" w:hAnsi="Arial" w:cs="Arial"/>
                <w:sz w:val="16"/>
                <w:szCs w:val="16"/>
              </w:rPr>
              <w:t xml:space="preserve">Each </w:t>
            </w:r>
            <w:r w:rsidR="00396A16">
              <w:rPr>
                <w:rFonts w:ascii="Arial" w:eastAsia="Arial" w:hAnsi="Arial" w:cs="Arial"/>
                <w:sz w:val="16"/>
                <w:szCs w:val="16"/>
              </w:rPr>
              <w:t>data layer</w:t>
            </w:r>
            <w:r w:rsidR="004A78DC">
              <w:rPr>
                <w:rFonts w:ascii="Arial" w:eastAsia="Arial" w:hAnsi="Arial" w:cs="Arial"/>
                <w:sz w:val="16"/>
                <w:szCs w:val="16"/>
              </w:rPr>
              <w:t xml:space="preserve"> for the ecosystem service</w:t>
            </w:r>
            <w:r w:rsidR="00396A16">
              <w:rPr>
                <w:rFonts w:ascii="Arial" w:eastAsia="Arial" w:hAnsi="Arial" w:cs="Arial"/>
                <w:sz w:val="16"/>
                <w:szCs w:val="16"/>
              </w:rPr>
              <w:t xml:space="preserve"> </w:t>
            </w:r>
            <w:r w:rsidR="004A78DC">
              <w:rPr>
                <w:rFonts w:ascii="Arial" w:eastAsia="Arial" w:hAnsi="Arial" w:cs="Arial"/>
                <w:sz w:val="16"/>
                <w:szCs w:val="16"/>
              </w:rPr>
              <w:t xml:space="preserve">is </w:t>
            </w:r>
            <w:r w:rsidR="00100E86">
              <w:rPr>
                <w:rFonts w:ascii="Arial" w:eastAsia="Arial" w:hAnsi="Arial" w:cs="Arial"/>
                <w:sz w:val="16"/>
                <w:szCs w:val="16"/>
              </w:rPr>
              <w:t>different</w:t>
            </w:r>
            <w:r w:rsidR="004A78DC">
              <w:rPr>
                <w:rFonts w:ascii="Arial" w:eastAsia="Arial" w:hAnsi="Arial" w:cs="Arial"/>
                <w:sz w:val="16"/>
                <w:szCs w:val="16"/>
              </w:rPr>
              <w:t>;</w:t>
            </w:r>
            <w:r w:rsidR="00A14BEE">
              <w:rPr>
                <w:rFonts w:ascii="Arial" w:eastAsia="Arial" w:hAnsi="Arial" w:cs="Arial"/>
                <w:sz w:val="16"/>
                <w:szCs w:val="16"/>
              </w:rPr>
              <w:t xml:space="preserve"> data on</w:t>
            </w:r>
            <w:r w:rsidR="004A78DC">
              <w:rPr>
                <w:rFonts w:ascii="Arial" w:eastAsia="Arial" w:hAnsi="Arial" w:cs="Arial"/>
                <w:sz w:val="16"/>
                <w:szCs w:val="16"/>
              </w:rPr>
              <w:t xml:space="preserve"> </w:t>
            </w:r>
            <w:r w:rsidR="00100E86">
              <w:rPr>
                <w:rFonts w:ascii="Arial" w:eastAsia="Arial" w:hAnsi="Arial" w:cs="Arial"/>
                <w:sz w:val="16"/>
                <w:szCs w:val="16"/>
              </w:rPr>
              <w:t>the status of the ecosystem can be updated annually</w:t>
            </w:r>
          </w:p>
        </w:tc>
        <w:tc>
          <w:tcPr>
            <w:tcW w:w="1340" w:type="dxa"/>
            <w:shd w:val="clear" w:color="auto" w:fill="auto"/>
          </w:tcPr>
          <w:p w14:paraId="5BC1ACFF" w14:textId="09FB914D" w:rsidR="00D53117" w:rsidRPr="00FA588A" w:rsidRDefault="00D53117" w:rsidP="00214A3C">
            <w:pPr>
              <w:jc w:val="center"/>
              <w:rPr>
                <w:rFonts w:ascii="Arial" w:eastAsia="Arial" w:hAnsi="Arial" w:cs="Arial"/>
                <w:sz w:val="16"/>
                <w:szCs w:val="16"/>
              </w:rPr>
            </w:pPr>
            <w:r w:rsidRPr="00FA588A">
              <w:rPr>
                <w:rFonts w:ascii="Arial" w:eastAsia="Arial" w:hAnsi="Arial" w:cs="Arial"/>
                <w:sz w:val="16"/>
                <w:szCs w:val="16"/>
              </w:rPr>
              <w:t>Y</w:t>
            </w:r>
          </w:p>
        </w:tc>
        <w:tc>
          <w:tcPr>
            <w:tcW w:w="1640" w:type="dxa"/>
            <w:shd w:val="clear" w:color="auto" w:fill="auto"/>
          </w:tcPr>
          <w:p w14:paraId="30169864" w14:textId="19BCDA33" w:rsidR="00D53117" w:rsidRPr="00FA588A" w:rsidRDefault="002E6071" w:rsidP="00214A3C">
            <w:pPr>
              <w:jc w:val="center"/>
              <w:rPr>
                <w:rFonts w:ascii="Arial" w:eastAsia="Arial" w:hAnsi="Arial" w:cs="Arial"/>
                <w:sz w:val="16"/>
                <w:szCs w:val="16"/>
              </w:rPr>
            </w:pPr>
            <w:r>
              <w:rPr>
                <w:rFonts w:ascii="Arial" w:eastAsia="Arial" w:hAnsi="Arial" w:cs="Arial"/>
                <w:sz w:val="16"/>
                <w:szCs w:val="16"/>
              </w:rPr>
              <w:t>Y</w:t>
            </w:r>
          </w:p>
        </w:tc>
        <w:tc>
          <w:tcPr>
            <w:tcW w:w="1340" w:type="dxa"/>
            <w:shd w:val="clear" w:color="auto" w:fill="auto"/>
          </w:tcPr>
          <w:p w14:paraId="6DE1016D" w14:textId="7D0B9ADC" w:rsidR="00D53117" w:rsidRPr="00FA588A" w:rsidRDefault="002E6071" w:rsidP="00214A3C">
            <w:pPr>
              <w:jc w:val="center"/>
              <w:rPr>
                <w:rFonts w:ascii="Arial" w:eastAsia="Arial" w:hAnsi="Arial" w:cs="Arial"/>
                <w:sz w:val="16"/>
                <w:szCs w:val="16"/>
              </w:rPr>
            </w:pPr>
            <w:r>
              <w:rPr>
                <w:rFonts w:ascii="Arial" w:eastAsia="Arial" w:hAnsi="Arial" w:cs="Arial"/>
                <w:sz w:val="16"/>
                <w:szCs w:val="16"/>
              </w:rPr>
              <w:t>N</w:t>
            </w:r>
          </w:p>
        </w:tc>
        <w:tc>
          <w:tcPr>
            <w:tcW w:w="1166" w:type="dxa"/>
            <w:shd w:val="clear" w:color="auto" w:fill="auto"/>
          </w:tcPr>
          <w:p w14:paraId="6C00AF47" w14:textId="4CAB8284" w:rsidR="00D53117" w:rsidRPr="00FA588A" w:rsidRDefault="00D53117" w:rsidP="00214A3C">
            <w:pPr>
              <w:jc w:val="center"/>
              <w:rPr>
                <w:rFonts w:ascii="Arial" w:eastAsia="Arial" w:hAnsi="Arial" w:cs="Arial"/>
                <w:sz w:val="16"/>
                <w:szCs w:val="16"/>
              </w:rPr>
            </w:pPr>
            <w:r w:rsidRPr="00FA588A">
              <w:rPr>
                <w:rFonts w:ascii="Arial" w:eastAsia="Arial" w:hAnsi="Arial" w:cs="Arial"/>
                <w:sz w:val="16"/>
                <w:szCs w:val="16"/>
              </w:rPr>
              <w:t>N</w:t>
            </w:r>
          </w:p>
        </w:tc>
        <w:tc>
          <w:tcPr>
            <w:tcW w:w="966" w:type="dxa"/>
            <w:shd w:val="clear" w:color="auto" w:fill="auto"/>
          </w:tcPr>
          <w:p w14:paraId="71511A38" w14:textId="6ABAE53B" w:rsidR="00D53117" w:rsidRPr="00FA588A" w:rsidRDefault="00D53117" w:rsidP="00214A3C">
            <w:pPr>
              <w:jc w:val="center"/>
              <w:rPr>
                <w:rFonts w:ascii="Arial" w:eastAsia="Arial" w:hAnsi="Arial" w:cs="Arial"/>
                <w:sz w:val="16"/>
                <w:szCs w:val="16"/>
              </w:rPr>
            </w:pPr>
            <w:r w:rsidRPr="00FA588A">
              <w:rPr>
                <w:rFonts w:ascii="Arial" w:eastAsia="Arial" w:hAnsi="Arial" w:cs="Arial"/>
                <w:sz w:val="16"/>
                <w:szCs w:val="16"/>
              </w:rPr>
              <w:t>N</w:t>
            </w:r>
          </w:p>
        </w:tc>
        <w:tc>
          <w:tcPr>
            <w:tcW w:w="1794" w:type="dxa"/>
            <w:shd w:val="clear" w:color="auto" w:fill="auto"/>
          </w:tcPr>
          <w:p w14:paraId="4F67D80B" w14:textId="54D82D84" w:rsidR="00D53117" w:rsidRPr="00FA588A" w:rsidRDefault="00A14BEE" w:rsidP="00214A3C">
            <w:pPr>
              <w:jc w:val="center"/>
              <w:rPr>
                <w:rFonts w:ascii="Arial" w:eastAsia="Arial" w:hAnsi="Arial" w:cs="Arial"/>
                <w:sz w:val="16"/>
                <w:szCs w:val="16"/>
              </w:rPr>
            </w:pPr>
            <w:r>
              <w:rPr>
                <w:rFonts w:ascii="Arial" w:eastAsia="Arial" w:hAnsi="Arial" w:cs="Arial"/>
                <w:sz w:val="16"/>
                <w:szCs w:val="16"/>
              </w:rPr>
              <w:t>N</w:t>
            </w:r>
          </w:p>
        </w:tc>
        <w:tc>
          <w:tcPr>
            <w:tcW w:w="1794" w:type="dxa"/>
          </w:tcPr>
          <w:p w14:paraId="5DD80805" w14:textId="2F122193" w:rsidR="00D53117" w:rsidRPr="00FA588A" w:rsidRDefault="00431A5C" w:rsidP="00214A3C">
            <w:pPr>
              <w:jc w:val="center"/>
              <w:rPr>
                <w:rFonts w:ascii="Arial" w:hAnsi="Arial" w:cs="Arial"/>
                <w:kern w:val="22"/>
                <w:sz w:val="16"/>
                <w:szCs w:val="16"/>
              </w:rPr>
            </w:pPr>
            <w:r>
              <w:rPr>
                <w:rFonts w:ascii="Arial" w:hAnsi="Arial" w:cs="Arial"/>
                <w:kern w:val="22"/>
                <w:sz w:val="16"/>
                <w:szCs w:val="16"/>
              </w:rPr>
              <w:t xml:space="preserve">The indicator can include </w:t>
            </w:r>
            <w:r w:rsidR="00927875">
              <w:rPr>
                <w:rFonts w:ascii="Arial" w:hAnsi="Arial" w:cs="Arial"/>
                <w:kern w:val="22"/>
                <w:sz w:val="16"/>
                <w:szCs w:val="16"/>
              </w:rPr>
              <w:t xml:space="preserve">determining </w:t>
            </w:r>
            <w:r>
              <w:rPr>
                <w:rFonts w:ascii="Arial" w:hAnsi="Arial" w:cs="Arial"/>
                <w:kern w:val="22"/>
                <w:sz w:val="16"/>
                <w:szCs w:val="16"/>
              </w:rPr>
              <w:t>the statu</w:t>
            </w:r>
            <w:r w:rsidR="000847BE">
              <w:rPr>
                <w:rFonts w:ascii="Arial" w:hAnsi="Arial" w:cs="Arial"/>
                <w:kern w:val="22"/>
                <w:sz w:val="16"/>
                <w:szCs w:val="16"/>
              </w:rPr>
              <w:t xml:space="preserve">s </w:t>
            </w:r>
            <w:r w:rsidR="00927875">
              <w:rPr>
                <w:rFonts w:ascii="Arial" w:hAnsi="Arial" w:cs="Arial"/>
                <w:kern w:val="22"/>
                <w:sz w:val="16"/>
                <w:szCs w:val="16"/>
              </w:rPr>
              <w:t>of</w:t>
            </w:r>
            <w:r w:rsidR="000847BE">
              <w:rPr>
                <w:rFonts w:ascii="Arial" w:hAnsi="Arial" w:cs="Arial"/>
                <w:kern w:val="22"/>
                <w:sz w:val="16"/>
                <w:szCs w:val="16"/>
              </w:rPr>
              <w:t xml:space="preserve"> the health</w:t>
            </w:r>
            <w:r w:rsidR="00927875">
              <w:rPr>
                <w:rFonts w:ascii="Arial" w:hAnsi="Arial" w:cs="Arial"/>
                <w:kern w:val="22"/>
                <w:sz w:val="16"/>
                <w:szCs w:val="16"/>
              </w:rPr>
              <w:t>/</w:t>
            </w:r>
            <w:r w:rsidR="000847BE">
              <w:rPr>
                <w:rFonts w:ascii="Arial" w:hAnsi="Arial" w:cs="Arial"/>
                <w:kern w:val="22"/>
                <w:sz w:val="16"/>
                <w:szCs w:val="16"/>
              </w:rPr>
              <w:t>integrity of the ecosystems</w:t>
            </w:r>
            <w:r w:rsidR="00927875">
              <w:rPr>
                <w:rFonts w:ascii="Arial" w:hAnsi="Arial" w:cs="Arial"/>
                <w:kern w:val="22"/>
                <w:sz w:val="16"/>
                <w:szCs w:val="16"/>
              </w:rPr>
              <w:t xml:space="preserve"> and/or the provisioning of services</w:t>
            </w:r>
          </w:p>
        </w:tc>
      </w:tr>
      <w:tr w:rsidR="00927875" w:rsidRPr="00FA588A" w14:paraId="2B968BD3" w14:textId="77777777" w:rsidTr="007A15AD">
        <w:trPr>
          <w:trHeight w:val="236"/>
        </w:trPr>
        <w:tc>
          <w:tcPr>
            <w:tcW w:w="1781" w:type="dxa"/>
            <w:shd w:val="clear" w:color="auto" w:fill="FFE599" w:themeFill="accent4" w:themeFillTint="66"/>
          </w:tcPr>
          <w:p w14:paraId="497EF34C" w14:textId="724831F5" w:rsidR="00927875" w:rsidRPr="00FB6506" w:rsidRDefault="00927875" w:rsidP="00927875">
            <w:pPr>
              <w:rPr>
                <w:rFonts w:ascii="Arial" w:hAnsi="Arial" w:cs="Arial"/>
                <w:bCs/>
                <w:sz w:val="16"/>
                <w:szCs w:val="16"/>
              </w:rPr>
            </w:pPr>
            <w:r w:rsidRPr="00FB6506">
              <w:rPr>
                <w:rFonts w:ascii="Arial" w:hAnsi="Arial" w:cs="Arial"/>
                <w:bCs/>
                <w:sz w:val="16"/>
                <w:szCs w:val="16"/>
              </w:rPr>
              <w:lastRenderedPageBreak/>
              <w:t xml:space="preserve">Goal Element B2. Nature’s material contributions including food, </w:t>
            </w:r>
            <w:proofErr w:type="gramStart"/>
            <w:r w:rsidRPr="00FB6506">
              <w:rPr>
                <w:rFonts w:ascii="Arial" w:hAnsi="Arial" w:cs="Arial"/>
                <w:bCs/>
                <w:sz w:val="16"/>
                <w:szCs w:val="16"/>
              </w:rPr>
              <w:t>water</w:t>
            </w:r>
            <w:proofErr w:type="gramEnd"/>
            <w:r w:rsidRPr="00FB6506">
              <w:rPr>
                <w:rFonts w:ascii="Arial" w:hAnsi="Arial" w:cs="Arial"/>
                <w:bCs/>
                <w:sz w:val="16"/>
                <w:szCs w:val="16"/>
              </w:rPr>
              <w:t xml:space="preserve"> and others.</w:t>
            </w:r>
          </w:p>
          <w:p w14:paraId="34ACAACF" w14:textId="77777777" w:rsidR="00927875" w:rsidRPr="00FB6506" w:rsidRDefault="00927875" w:rsidP="00927875">
            <w:pPr>
              <w:rPr>
                <w:rFonts w:ascii="Arial" w:hAnsi="Arial" w:cs="Arial"/>
                <w:bCs/>
                <w:sz w:val="16"/>
                <w:szCs w:val="16"/>
              </w:rPr>
            </w:pPr>
          </w:p>
        </w:tc>
        <w:tc>
          <w:tcPr>
            <w:tcW w:w="1936" w:type="dxa"/>
            <w:shd w:val="clear" w:color="auto" w:fill="FFE599" w:themeFill="accent4" w:themeFillTint="66"/>
          </w:tcPr>
          <w:p w14:paraId="5F21968C" w14:textId="76036964" w:rsidR="00927875" w:rsidRPr="00FB6506" w:rsidRDefault="00927875" w:rsidP="00927875">
            <w:pPr>
              <w:rPr>
                <w:rStyle w:val="normaltextrun"/>
                <w:rFonts w:ascii="Arial" w:hAnsi="Arial" w:cs="Arial"/>
                <w:bCs/>
                <w:color w:val="000000"/>
                <w:sz w:val="16"/>
                <w:szCs w:val="16"/>
              </w:rPr>
            </w:pPr>
            <w:r w:rsidRPr="00FB6506">
              <w:rPr>
                <w:rFonts w:ascii="Arial" w:hAnsi="Arial" w:cs="Arial"/>
                <w:bCs/>
                <w:sz w:val="16"/>
                <w:szCs w:val="16"/>
              </w:rPr>
              <w:t>Trends in status of ecosystems providing globally important services for food security and nutrition</w:t>
            </w:r>
          </w:p>
        </w:tc>
        <w:tc>
          <w:tcPr>
            <w:tcW w:w="1787" w:type="dxa"/>
            <w:shd w:val="clear" w:color="auto" w:fill="auto"/>
          </w:tcPr>
          <w:p w14:paraId="2699606A" w14:textId="570C8907" w:rsidR="00927875" w:rsidRPr="00FB6506" w:rsidRDefault="00927875" w:rsidP="00927875">
            <w:pPr>
              <w:textAlignment w:val="baseline"/>
              <w:rPr>
                <w:rFonts w:ascii="Arial" w:hAnsi="Arial" w:cs="Arial"/>
                <w:bCs/>
                <w:sz w:val="16"/>
                <w:szCs w:val="16"/>
              </w:rPr>
            </w:pPr>
            <w:r w:rsidRPr="00FB6506">
              <w:rPr>
                <w:rFonts w:ascii="Arial" w:hAnsi="Arial" w:cs="Arial"/>
                <w:bCs/>
                <w:sz w:val="16"/>
                <w:szCs w:val="16"/>
              </w:rPr>
              <w:t>Status of ecosystems providing globally important services for food</w:t>
            </w:r>
          </w:p>
        </w:tc>
        <w:tc>
          <w:tcPr>
            <w:tcW w:w="1489" w:type="dxa"/>
            <w:shd w:val="clear" w:color="auto" w:fill="auto"/>
          </w:tcPr>
          <w:p w14:paraId="65147708" w14:textId="6D15FA64" w:rsidR="00927875" w:rsidRPr="00FB6506" w:rsidRDefault="00927875" w:rsidP="00927875">
            <w:pPr>
              <w:rPr>
                <w:rFonts w:ascii="Arial" w:eastAsia="Times New Roman" w:hAnsi="Arial" w:cs="Arial"/>
                <w:bCs/>
                <w:sz w:val="16"/>
                <w:szCs w:val="16"/>
              </w:rPr>
            </w:pPr>
            <w:r w:rsidRPr="00FB6506">
              <w:rPr>
                <w:rFonts w:ascii="Arial" w:eastAsia="Times New Roman" w:hAnsi="Arial" w:cs="Arial"/>
                <w:bCs/>
                <w:sz w:val="16"/>
                <w:szCs w:val="16"/>
              </w:rPr>
              <w:t>Critical Natural Capital partnership: A collaboration of researchers at Stanford, King’s College London, Cornell University, Colorado State University, Conservation International, and elsewhere.</w:t>
            </w:r>
          </w:p>
        </w:tc>
        <w:tc>
          <w:tcPr>
            <w:tcW w:w="1194" w:type="dxa"/>
            <w:shd w:val="clear" w:color="auto" w:fill="auto"/>
          </w:tcPr>
          <w:p w14:paraId="5D275468" w14:textId="7F33ACF6" w:rsidR="00927875" w:rsidRPr="00FB6506" w:rsidRDefault="00927875" w:rsidP="00927875">
            <w:pPr>
              <w:jc w:val="center"/>
              <w:rPr>
                <w:rFonts w:ascii="Arial" w:eastAsia="Arial" w:hAnsi="Arial" w:cs="Arial"/>
                <w:bCs/>
                <w:sz w:val="16"/>
                <w:szCs w:val="16"/>
              </w:rPr>
            </w:pPr>
            <w:r w:rsidRPr="00FB6506">
              <w:rPr>
                <w:rFonts w:ascii="Arial" w:eastAsia="Arial" w:hAnsi="Arial" w:cs="Arial"/>
                <w:bCs/>
                <w:sz w:val="16"/>
                <w:szCs w:val="16"/>
              </w:rPr>
              <w:t>Y</w:t>
            </w:r>
          </w:p>
        </w:tc>
        <w:tc>
          <w:tcPr>
            <w:tcW w:w="1341" w:type="dxa"/>
            <w:shd w:val="clear" w:color="auto" w:fill="auto"/>
          </w:tcPr>
          <w:p w14:paraId="48DE0634" w14:textId="7C7F4316" w:rsidR="00927875" w:rsidRPr="00FB6506" w:rsidRDefault="00927875" w:rsidP="00927875">
            <w:pPr>
              <w:jc w:val="center"/>
              <w:rPr>
                <w:rFonts w:ascii="Arial" w:hAnsi="Arial" w:cs="Arial"/>
                <w:bCs/>
                <w:kern w:val="22"/>
                <w:sz w:val="16"/>
                <w:szCs w:val="16"/>
              </w:rPr>
            </w:pPr>
            <w:r w:rsidRPr="00FB6506">
              <w:rPr>
                <w:rFonts w:ascii="Arial" w:hAnsi="Arial" w:cs="Arial"/>
                <w:bCs/>
                <w:kern w:val="22"/>
                <w:sz w:val="16"/>
                <w:szCs w:val="16"/>
              </w:rPr>
              <w:t>2020</w:t>
            </w:r>
            <w:r>
              <w:rPr>
                <w:rFonts w:ascii="Arial" w:hAnsi="Arial" w:cs="Arial"/>
                <w:bCs/>
                <w:kern w:val="22"/>
                <w:sz w:val="16"/>
                <w:szCs w:val="16"/>
              </w:rPr>
              <w:t>-2021 (refers to the methodology)</w:t>
            </w:r>
          </w:p>
        </w:tc>
        <w:tc>
          <w:tcPr>
            <w:tcW w:w="1042" w:type="dxa"/>
            <w:shd w:val="clear" w:color="auto" w:fill="auto"/>
          </w:tcPr>
          <w:p w14:paraId="08A0CC5D" w14:textId="393DAE96" w:rsidR="00927875" w:rsidRPr="00FB6506" w:rsidRDefault="00927875" w:rsidP="00927875">
            <w:pPr>
              <w:jc w:val="center"/>
              <w:rPr>
                <w:rFonts w:ascii="Arial" w:eastAsia="Arial" w:hAnsi="Arial" w:cs="Arial"/>
                <w:bCs/>
                <w:sz w:val="16"/>
                <w:szCs w:val="16"/>
              </w:rPr>
            </w:pPr>
            <w:r w:rsidRPr="00FB6506">
              <w:rPr>
                <w:rFonts w:ascii="Arial" w:eastAsia="Arial" w:hAnsi="Arial" w:cs="Arial"/>
                <w:bCs/>
                <w:sz w:val="16"/>
                <w:szCs w:val="16"/>
              </w:rPr>
              <w:t>2020</w:t>
            </w:r>
          </w:p>
        </w:tc>
        <w:tc>
          <w:tcPr>
            <w:tcW w:w="1193" w:type="dxa"/>
            <w:shd w:val="clear" w:color="auto" w:fill="auto"/>
          </w:tcPr>
          <w:p w14:paraId="1BCCCC9A" w14:textId="0E5F7342"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Each data layer for the ecosystem service is different; data on the status of the ecosystem can be updated annually</w:t>
            </w:r>
          </w:p>
        </w:tc>
        <w:tc>
          <w:tcPr>
            <w:tcW w:w="1340" w:type="dxa"/>
            <w:shd w:val="clear" w:color="auto" w:fill="auto"/>
          </w:tcPr>
          <w:p w14:paraId="1AD1E7FF" w14:textId="7ED55861"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Y</w:t>
            </w:r>
          </w:p>
        </w:tc>
        <w:tc>
          <w:tcPr>
            <w:tcW w:w="1640" w:type="dxa"/>
            <w:shd w:val="clear" w:color="auto" w:fill="auto"/>
          </w:tcPr>
          <w:p w14:paraId="01BDD005" w14:textId="59AC8449"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Y</w:t>
            </w:r>
          </w:p>
        </w:tc>
        <w:tc>
          <w:tcPr>
            <w:tcW w:w="1340" w:type="dxa"/>
            <w:shd w:val="clear" w:color="auto" w:fill="auto"/>
          </w:tcPr>
          <w:p w14:paraId="69E21400" w14:textId="4A5BD8E2"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N</w:t>
            </w:r>
          </w:p>
        </w:tc>
        <w:tc>
          <w:tcPr>
            <w:tcW w:w="1166" w:type="dxa"/>
            <w:shd w:val="clear" w:color="auto" w:fill="auto"/>
          </w:tcPr>
          <w:p w14:paraId="21262915" w14:textId="409C3350"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N</w:t>
            </w:r>
          </w:p>
        </w:tc>
        <w:tc>
          <w:tcPr>
            <w:tcW w:w="966" w:type="dxa"/>
            <w:shd w:val="clear" w:color="auto" w:fill="auto"/>
          </w:tcPr>
          <w:p w14:paraId="5002D661" w14:textId="43695C67"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N</w:t>
            </w:r>
          </w:p>
        </w:tc>
        <w:tc>
          <w:tcPr>
            <w:tcW w:w="1794" w:type="dxa"/>
            <w:shd w:val="clear" w:color="auto" w:fill="auto"/>
          </w:tcPr>
          <w:p w14:paraId="17E73995" w14:textId="3C0ABB2D"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N</w:t>
            </w:r>
          </w:p>
        </w:tc>
        <w:tc>
          <w:tcPr>
            <w:tcW w:w="1794" w:type="dxa"/>
          </w:tcPr>
          <w:p w14:paraId="1C98C3A7" w14:textId="02BB8C70" w:rsidR="00927875" w:rsidRPr="00FA588A" w:rsidRDefault="00927875" w:rsidP="00927875">
            <w:pPr>
              <w:jc w:val="center"/>
              <w:rPr>
                <w:rFonts w:ascii="Arial" w:hAnsi="Arial" w:cs="Arial"/>
                <w:kern w:val="22"/>
                <w:sz w:val="16"/>
                <w:szCs w:val="16"/>
              </w:rPr>
            </w:pPr>
            <w:r>
              <w:rPr>
                <w:rFonts w:ascii="Arial" w:hAnsi="Arial" w:cs="Arial"/>
                <w:kern w:val="22"/>
                <w:sz w:val="16"/>
                <w:szCs w:val="16"/>
              </w:rPr>
              <w:t>The indicator can include determining the status of the health/integrity of the ecosystems and/or the provisioning of services</w:t>
            </w:r>
          </w:p>
        </w:tc>
      </w:tr>
      <w:tr w:rsidR="00927875" w:rsidRPr="00FA588A" w14:paraId="10323918" w14:textId="77777777" w:rsidTr="007A15AD">
        <w:trPr>
          <w:trHeight w:val="236"/>
        </w:trPr>
        <w:tc>
          <w:tcPr>
            <w:tcW w:w="1781" w:type="dxa"/>
            <w:shd w:val="clear" w:color="auto" w:fill="FFE599" w:themeFill="accent4" w:themeFillTint="66"/>
          </w:tcPr>
          <w:p w14:paraId="0F3B21AA" w14:textId="4241696B" w:rsidR="00927875" w:rsidRPr="00FB6506" w:rsidRDefault="00927875" w:rsidP="00927875">
            <w:pPr>
              <w:rPr>
                <w:rFonts w:ascii="Arial" w:hAnsi="Arial" w:cs="Arial"/>
                <w:bCs/>
                <w:sz w:val="16"/>
                <w:szCs w:val="16"/>
              </w:rPr>
            </w:pPr>
            <w:r w:rsidRPr="00FB6506">
              <w:rPr>
                <w:rFonts w:ascii="Arial" w:hAnsi="Arial" w:cs="Arial"/>
                <w:bCs/>
                <w:sz w:val="16"/>
                <w:szCs w:val="16"/>
              </w:rPr>
              <w:t xml:space="preserve">Goal Element B2. Nature’s material contributions including food, </w:t>
            </w:r>
            <w:proofErr w:type="gramStart"/>
            <w:r w:rsidRPr="00FB6506">
              <w:rPr>
                <w:rFonts w:ascii="Arial" w:hAnsi="Arial" w:cs="Arial"/>
                <w:bCs/>
                <w:sz w:val="16"/>
                <w:szCs w:val="16"/>
              </w:rPr>
              <w:t>water</w:t>
            </w:r>
            <w:proofErr w:type="gramEnd"/>
            <w:r w:rsidRPr="00FB6506">
              <w:rPr>
                <w:rFonts w:ascii="Arial" w:hAnsi="Arial" w:cs="Arial"/>
                <w:bCs/>
                <w:sz w:val="16"/>
                <w:szCs w:val="16"/>
              </w:rPr>
              <w:t xml:space="preserve"> and others.</w:t>
            </w:r>
          </w:p>
        </w:tc>
        <w:tc>
          <w:tcPr>
            <w:tcW w:w="1936" w:type="dxa"/>
            <w:shd w:val="clear" w:color="auto" w:fill="FFE599" w:themeFill="accent4" w:themeFillTint="66"/>
          </w:tcPr>
          <w:p w14:paraId="6A871E3E" w14:textId="7FA5DDC7" w:rsidR="00927875" w:rsidRPr="00FB6506" w:rsidRDefault="00927875" w:rsidP="00927875">
            <w:pPr>
              <w:rPr>
                <w:rFonts w:ascii="Arial" w:hAnsi="Arial" w:cs="Arial"/>
                <w:bCs/>
                <w:sz w:val="16"/>
                <w:szCs w:val="16"/>
              </w:rPr>
            </w:pPr>
            <w:r w:rsidRPr="00FB6506">
              <w:rPr>
                <w:rFonts w:ascii="Arial" w:hAnsi="Arial" w:cs="Arial"/>
                <w:bCs/>
                <w:sz w:val="16"/>
                <w:szCs w:val="16"/>
              </w:rPr>
              <w:t>Trends in status of ecosystems providing globally important services for meeting human water needs</w:t>
            </w:r>
          </w:p>
        </w:tc>
        <w:tc>
          <w:tcPr>
            <w:tcW w:w="1787" w:type="dxa"/>
            <w:shd w:val="clear" w:color="auto" w:fill="auto"/>
          </w:tcPr>
          <w:p w14:paraId="5CA02629" w14:textId="786664DE" w:rsidR="00927875" w:rsidRPr="00FB6506" w:rsidRDefault="00927875" w:rsidP="00927875">
            <w:pPr>
              <w:textAlignment w:val="baseline"/>
              <w:rPr>
                <w:rFonts w:ascii="Arial" w:hAnsi="Arial" w:cs="Arial"/>
                <w:bCs/>
                <w:sz w:val="16"/>
                <w:szCs w:val="16"/>
              </w:rPr>
            </w:pPr>
            <w:r w:rsidRPr="00FB6506">
              <w:rPr>
                <w:rFonts w:ascii="Arial" w:hAnsi="Arial" w:cs="Arial"/>
                <w:bCs/>
                <w:sz w:val="16"/>
                <w:szCs w:val="16"/>
              </w:rPr>
              <w:t xml:space="preserve">Status of ecosystems providing globally important services for the regulation of water quantity, quality, </w:t>
            </w:r>
            <w:proofErr w:type="gramStart"/>
            <w:r w:rsidRPr="00FB6506">
              <w:rPr>
                <w:rFonts w:ascii="Arial" w:hAnsi="Arial" w:cs="Arial"/>
                <w:bCs/>
                <w:sz w:val="16"/>
                <w:szCs w:val="16"/>
              </w:rPr>
              <w:t>location</w:t>
            </w:r>
            <w:proofErr w:type="gramEnd"/>
            <w:r w:rsidRPr="00FB6506">
              <w:rPr>
                <w:rFonts w:ascii="Arial" w:hAnsi="Arial" w:cs="Arial"/>
                <w:bCs/>
                <w:sz w:val="16"/>
                <w:szCs w:val="16"/>
              </w:rPr>
              <w:t xml:space="preserve"> and timing</w:t>
            </w:r>
          </w:p>
        </w:tc>
        <w:tc>
          <w:tcPr>
            <w:tcW w:w="1489" w:type="dxa"/>
            <w:shd w:val="clear" w:color="auto" w:fill="auto"/>
          </w:tcPr>
          <w:p w14:paraId="06E4D37B" w14:textId="36062300" w:rsidR="00927875" w:rsidRPr="00FB6506" w:rsidRDefault="00927875" w:rsidP="00927875">
            <w:pPr>
              <w:rPr>
                <w:rFonts w:ascii="Arial" w:eastAsia="Times New Roman" w:hAnsi="Arial" w:cs="Arial"/>
                <w:bCs/>
                <w:sz w:val="16"/>
                <w:szCs w:val="16"/>
              </w:rPr>
            </w:pPr>
            <w:r w:rsidRPr="00FB6506">
              <w:rPr>
                <w:rFonts w:ascii="Arial" w:eastAsia="Times New Roman" w:hAnsi="Arial" w:cs="Arial"/>
                <w:bCs/>
                <w:sz w:val="16"/>
                <w:szCs w:val="16"/>
              </w:rPr>
              <w:t>Critical Natural Capital partnership: A collaboration of researchers at Stanford, King’s College London, Cornell University, Colorado State University, Conservation International, and elsewhere.</w:t>
            </w:r>
          </w:p>
        </w:tc>
        <w:tc>
          <w:tcPr>
            <w:tcW w:w="1194" w:type="dxa"/>
            <w:shd w:val="clear" w:color="auto" w:fill="auto"/>
          </w:tcPr>
          <w:p w14:paraId="1391CE55" w14:textId="247982D4" w:rsidR="00927875" w:rsidRPr="00FB6506" w:rsidRDefault="00927875" w:rsidP="00927875">
            <w:pPr>
              <w:jc w:val="center"/>
              <w:rPr>
                <w:rFonts w:ascii="Arial" w:eastAsia="Arial" w:hAnsi="Arial" w:cs="Arial"/>
                <w:bCs/>
                <w:sz w:val="16"/>
                <w:szCs w:val="16"/>
              </w:rPr>
            </w:pPr>
            <w:r w:rsidRPr="00FB6506">
              <w:rPr>
                <w:rFonts w:ascii="Arial" w:eastAsia="Arial" w:hAnsi="Arial" w:cs="Arial"/>
                <w:bCs/>
                <w:sz w:val="16"/>
                <w:szCs w:val="16"/>
              </w:rPr>
              <w:t>Y</w:t>
            </w:r>
          </w:p>
        </w:tc>
        <w:tc>
          <w:tcPr>
            <w:tcW w:w="1341" w:type="dxa"/>
            <w:shd w:val="clear" w:color="auto" w:fill="auto"/>
          </w:tcPr>
          <w:p w14:paraId="5BA552A4" w14:textId="649CD1F6" w:rsidR="00927875" w:rsidRPr="00FB6506" w:rsidRDefault="00927875" w:rsidP="00927875">
            <w:pPr>
              <w:jc w:val="center"/>
              <w:rPr>
                <w:rFonts w:ascii="Arial" w:hAnsi="Arial" w:cs="Arial"/>
                <w:bCs/>
                <w:kern w:val="22"/>
                <w:sz w:val="16"/>
                <w:szCs w:val="16"/>
              </w:rPr>
            </w:pPr>
            <w:r w:rsidRPr="00FB6506">
              <w:rPr>
                <w:rFonts w:ascii="Arial" w:hAnsi="Arial" w:cs="Arial"/>
                <w:bCs/>
                <w:kern w:val="22"/>
                <w:sz w:val="16"/>
                <w:szCs w:val="16"/>
              </w:rPr>
              <w:t>2020</w:t>
            </w:r>
            <w:r>
              <w:rPr>
                <w:rFonts w:ascii="Arial" w:hAnsi="Arial" w:cs="Arial"/>
                <w:bCs/>
                <w:kern w:val="22"/>
                <w:sz w:val="16"/>
                <w:szCs w:val="16"/>
              </w:rPr>
              <w:t>-2021 (refers to the methodology)</w:t>
            </w:r>
          </w:p>
        </w:tc>
        <w:tc>
          <w:tcPr>
            <w:tcW w:w="1042" w:type="dxa"/>
            <w:shd w:val="clear" w:color="auto" w:fill="auto"/>
          </w:tcPr>
          <w:p w14:paraId="70604D85" w14:textId="6F2FA720" w:rsidR="00927875" w:rsidRPr="00FB6506" w:rsidRDefault="00927875" w:rsidP="00927875">
            <w:pPr>
              <w:jc w:val="center"/>
              <w:rPr>
                <w:rFonts w:ascii="Arial" w:eastAsia="Arial" w:hAnsi="Arial" w:cs="Arial"/>
                <w:bCs/>
                <w:sz w:val="16"/>
                <w:szCs w:val="16"/>
              </w:rPr>
            </w:pPr>
            <w:r w:rsidRPr="00FB6506">
              <w:rPr>
                <w:rFonts w:ascii="Arial" w:eastAsia="Arial" w:hAnsi="Arial" w:cs="Arial"/>
                <w:bCs/>
                <w:sz w:val="16"/>
                <w:szCs w:val="16"/>
              </w:rPr>
              <w:t>2020</w:t>
            </w:r>
          </w:p>
        </w:tc>
        <w:tc>
          <w:tcPr>
            <w:tcW w:w="1193" w:type="dxa"/>
            <w:shd w:val="clear" w:color="auto" w:fill="auto"/>
          </w:tcPr>
          <w:p w14:paraId="398ACF64" w14:textId="122B71E3"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Each data layer for the ecosystem service is different; data on the status of the ecosystem can be updated annually</w:t>
            </w:r>
          </w:p>
        </w:tc>
        <w:tc>
          <w:tcPr>
            <w:tcW w:w="1340" w:type="dxa"/>
            <w:shd w:val="clear" w:color="auto" w:fill="auto"/>
          </w:tcPr>
          <w:p w14:paraId="1D4314B5" w14:textId="27BCBD4D"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Y</w:t>
            </w:r>
          </w:p>
        </w:tc>
        <w:tc>
          <w:tcPr>
            <w:tcW w:w="1640" w:type="dxa"/>
            <w:shd w:val="clear" w:color="auto" w:fill="auto"/>
          </w:tcPr>
          <w:p w14:paraId="317E3461" w14:textId="0EB6F06B"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Y</w:t>
            </w:r>
          </w:p>
        </w:tc>
        <w:tc>
          <w:tcPr>
            <w:tcW w:w="1340" w:type="dxa"/>
            <w:shd w:val="clear" w:color="auto" w:fill="auto"/>
          </w:tcPr>
          <w:p w14:paraId="51AC31CC" w14:textId="1B31EA40"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N</w:t>
            </w:r>
          </w:p>
        </w:tc>
        <w:tc>
          <w:tcPr>
            <w:tcW w:w="1166" w:type="dxa"/>
            <w:shd w:val="clear" w:color="auto" w:fill="auto"/>
          </w:tcPr>
          <w:p w14:paraId="55FF40AA" w14:textId="64F467A0"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N</w:t>
            </w:r>
          </w:p>
        </w:tc>
        <w:tc>
          <w:tcPr>
            <w:tcW w:w="966" w:type="dxa"/>
            <w:shd w:val="clear" w:color="auto" w:fill="auto"/>
          </w:tcPr>
          <w:p w14:paraId="3C60A6A1" w14:textId="0F383ED1"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N</w:t>
            </w:r>
          </w:p>
        </w:tc>
        <w:tc>
          <w:tcPr>
            <w:tcW w:w="1794" w:type="dxa"/>
            <w:shd w:val="clear" w:color="auto" w:fill="auto"/>
          </w:tcPr>
          <w:p w14:paraId="62E54567" w14:textId="7BCE9BA8"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N</w:t>
            </w:r>
          </w:p>
        </w:tc>
        <w:tc>
          <w:tcPr>
            <w:tcW w:w="1794" w:type="dxa"/>
          </w:tcPr>
          <w:p w14:paraId="10A4753C" w14:textId="40368407" w:rsidR="00927875" w:rsidRPr="00FA588A" w:rsidRDefault="00927875" w:rsidP="00927875">
            <w:pPr>
              <w:jc w:val="center"/>
              <w:rPr>
                <w:rFonts w:ascii="Arial" w:hAnsi="Arial" w:cs="Arial"/>
                <w:kern w:val="22"/>
                <w:sz w:val="16"/>
                <w:szCs w:val="16"/>
              </w:rPr>
            </w:pPr>
            <w:r>
              <w:rPr>
                <w:rFonts w:ascii="Arial" w:hAnsi="Arial" w:cs="Arial"/>
                <w:kern w:val="22"/>
                <w:sz w:val="16"/>
                <w:szCs w:val="16"/>
              </w:rPr>
              <w:t>The indicator can include determining the status of the health/integrity of the ecosystems and/or the provisioning of services</w:t>
            </w:r>
          </w:p>
        </w:tc>
      </w:tr>
      <w:tr w:rsidR="00927875" w:rsidRPr="00FA588A" w14:paraId="77D0BAD2" w14:textId="77777777" w:rsidTr="007A15AD">
        <w:trPr>
          <w:trHeight w:val="236"/>
        </w:trPr>
        <w:tc>
          <w:tcPr>
            <w:tcW w:w="1781" w:type="dxa"/>
            <w:shd w:val="clear" w:color="auto" w:fill="FFE599" w:themeFill="accent4" w:themeFillTint="66"/>
          </w:tcPr>
          <w:p w14:paraId="1D9BF25E" w14:textId="638C1C7B" w:rsidR="00927875" w:rsidRPr="00FB6506" w:rsidRDefault="00927875" w:rsidP="00927875">
            <w:pPr>
              <w:rPr>
                <w:rFonts w:ascii="Arial" w:hAnsi="Arial" w:cs="Arial"/>
                <w:bCs/>
                <w:sz w:val="16"/>
                <w:szCs w:val="16"/>
              </w:rPr>
            </w:pPr>
            <w:r w:rsidRPr="00FB6506">
              <w:rPr>
                <w:rFonts w:ascii="Arial" w:hAnsi="Arial" w:cs="Arial"/>
                <w:bCs/>
                <w:sz w:val="16"/>
                <w:szCs w:val="16"/>
              </w:rPr>
              <w:t xml:space="preserve">Goal B2 (Nature’s material contributions including food, </w:t>
            </w:r>
            <w:proofErr w:type="gramStart"/>
            <w:r w:rsidRPr="00FB6506">
              <w:rPr>
                <w:rFonts w:ascii="Arial" w:hAnsi="Arial" w:cs="Arial"/>
                <w:bCs/>
                <w:sz w:val="16"/>
                <w:szCs w:val="16"/>
              </w:rPr>
              <w:t>water</w:t>
            </w:r>
            <w:proofErr w:type="gramEnd"/>
            <w:r w:rsidRPr="00FB6506">
              <w:rPr>
                <w:rFonts w:ascii="Arial" w:hAnsi="Arial" w:cs="Arial"/>
                <w:bCs/>
                <w:sz w:val="16"/>
                <w:szCs w:val="16"/>
              </w:rPr>
              <w:t xml:space="preserve"> and others)</w:t>
            </w:r>
          </w:p>
          <w:p w14:paraId="7B8EC4F2" w14:textId="77777777" w:rsidR="00927875" w:rsidRPr="00FB6506" w:rsidRDefault="00927875" w:rsidP="00927875">
            <w:pPr>
              <w:rPr>
                <w:rFonts w:ascii="Arial" w:hAnsi="Arial" w:cs="Arial"/>
                <w:bCs/>
                <w:sz w:val="16"/>
                <w:szCs w:val="16"/>
              </w:rPr>
            </w:pPr>
          </w:p>
        </w:tc>
        <w:tc>
          <w:tcPr>
            <w:tcW w:w="1936" w:type="dxa"/>
            <w:shd w:val="clear" w:color="auto" w:fill="FFE599" w:themeFill="accent4" w:themeFillTint="66"/>
          </w:tcPr>
          <w:p w14:paraId="2F2666E2" w14:textId="779D5B71" w:rsidR="00927875" w:rsidRPr="00FB6506" w:rsidRDefault="00927875" w:rsidP="00927875">
            <w:pPr>
              <w:rPr>
                <w:rFonts w:ascii="Arial" w:hAnsi="Arial" w:cs="Arial"/>
                <w:bCs/>
                <w:sz w:val="16"/>
                <w:szCs w:val="16"/>
              </w:rPr>
            </w:pPr>
            <w:r w:rsidRPr="00FB6506">
              <w:rPr>
                <w:rFonts w:ascii="Arial" w:hAnsi="Arial" w:cs="Arial"/>
                <w:bCs/>
                <w:sz w:val="16"/>
                <w:szCs w:val="16"/>
              </w:rPr>
              <w:t>Trends in the provision of food and feed from biodiversity</w:t>
            </w:r>
          </w:p>
        </w:tc>
        <w:tc>
          <w:tcPr>
            <w:tcW w:w="1787" w:type="dxa"/>
            <w:shd w:val="clear" w:color="auto" w:fill="auto"/>
          </w:tcPr>
          <w:p w14:paraId="6F45C663" w14:textId="528578DE" w:rsidR="00927875" w:rsidRPr="00FB6506" w:rsidRDefault="00927875" w:rsidP="00927875">
            <w:pPr>
              <w:textAlignment w:val="baseline"/>
              <w:rPr>
                <w:rFonts w:ascii="Arial" w:hAnsi="Arial" w:cs="Arial"/>
                <w:bCs/>
                <w:sz w:val="16"/>
                <w:szCs w:val="16"/>
              </w:rPr>
            </w:pPr>
            <w:r w:rsidRPr="00FB6506">
              <w:rPr>
                <w:rFonts w:ascii="Arial" w:hAnsi="Arial" w:cs="Arial"/>
                <w:bCs/>
                <w:sz w:val="16"/>
                <w:szCs w:val="16"/>
              </w:rPr>
              <w:t>State of important sites delivering ecosystem services related to food</w:t>
            </w:r>
          </w:p>
        </w:tc>
        <w:tc>
          <w:tcPr>
            <w:tcW w:w="1489" w:type="dxa"/>
            <w:shd w:val="clear" w:color="auto" w:fill="auto"/>
          </w:tcPr>
          <w:p w14:paraId="62D8BF72" w14:textId="358EA601" w:rsidR="00927875" w:rsidRPr="00FA588A" w:rsidRDefault="00927875" w:rsidP="00927875">
            <w:pPr>
              <w:rPr>
                <w:rFonts w:ascii="Arial" w:eastAsia="Times New Roman" w:hAnsi="Arial" w:cs="Arial"/>
                <w:sz w:val="16"/>
                <w:szCs w:val="16"/>
              </w:rPr>
            </w:pPr>
            <w:r w:rsidRPr="00FB6506">
              <w:rPr>
                <w:rFonts w:ascii="Arial" w:eastAsia="Times New Roman" w:hAnsi="Arial" w:cs="Arial"/>
                <w:bCs/>
                <w:sz w:val="16"/>
                <w:szCs w:val="16"/>
              </w:rPr>
              <w:t>Critical Natural Capital partnership: A collaboration of researchers at Stanford, King’s College London, Cornell University, Colorado State University, Conservation International, and elsewhere.</w:t>
            </w:r>
          </w:p>
        </w:tc>
        <w:tc>
          <w:tcPr>
            <w:tcW w:w="1194" w:type="dxa"/>
            <w:shd w:val="clear" w:color="auto" w:fill="auto"/>
          </w:tcPr>
          <w:p w14:paraId="30355F71" w14:textId="3C8350D3" w:rsidR="00927875" w:rsidRPr="00FA588A" w:rsidRDefault="00927875" w:rsidP="00927875">
            <w:pPr>
              <w:jc w:val="center"/>
              <w:rPr>
                <w:rFonts w:ascii="Arial" w:eastAsia="Arial" w:hAnsi="Arial" w:cs="Arial"/>
                <w:sz w:val="16"/>
                <w:szCs w:val="16"/>
              </w:rPr>
            </w:pPr>
            <w:r w:rsidRPr="00FB6506">
              <w:rPr>
                <w:rFonts w:ascii="Arial" w:eastAsia="Arial" w:hAnsi="Arial" w:cs="Arial"/>
                <w:bCs/>
                <w:sz w:val="16"/>
                <w:szCs w:val="16"/>
              </w:rPr>
              <w:t>Y</w:t>
            </w:r>
          </w:p>
        </w:tc>
        <w:tc>
          <w:tcPr>
            <w:tcW w:w="1341" w:type="dxa"/>
            <w:shd w:val="clear" w:color="auto" w:fill="auto"/>
          </w:tcPr>
          <w:p w14:paraId="0A9B4287" w14:textId="14C08E0A" w:rsidR="00927875" w:rsidRPr="00FA588A" w:rsidRDefault="00927875" w:rsidP="00927875">
            <w:pPr>
              <w:jc w:val="center"/>
              <w:rPr>
                <w:rFonts w:ascii="Arial" w:hAnsi="Arial" w:cs="Arial"/>
                <w:kern w:val="22"/>
                <w:sz w:val="16"/>
                <w:szCs w:val="16"/>
              </w:rPr>
            </w:pPr>
            <w:r w:rsidRPr="00FB6506">
              <w:rPr>
                <w:rFonts w:ascii="Arial" w:hAnsi="Arial" w:cs="Arial"/>
                <w:bCs/>
                <w:kern w:val="22"/>
                <w:sz w:val="16"/>
                <w:szCs w:val="16"/>
              </w:rPr>
              <w:t>2020</w:t>
            </w:r>
            <w:r>
              <w:rPr>
                <w:rFonts w:ascii="Arial" w:hAnsi="Arial" w:cs="Arial"/>
                <w:bCs/>
                <w:kern w:val="22"/>
                <w:sz w:val="16"/>
                <w:szCs w:val="16"/>
              </w:rPr>
              <w:t>-2021 (refers to the methodology)</w:t>
            </w:r>
          </w:p>
        </w:tc>
        <w:tc>
          <w:tcPr>
            <w:tcW w:w="1042" w:type="dxa"/>
            <w:shd w:val="clear" w:color="auto" w:fill="auto"/>
          </w:tcPr>
          <w:p w14:paraId="0153EBAB" w14:textId="3A15D1E0" w:rsidR="00927875" w:rsidRPr="00FA588A" w:rsidRDefault="00927875" w:rsidP="00927875">
            <w:pPr>
              <w:jc w:val="center"/>
              <w:rPr>
                <w:rFonts w:ascii="Arial" w:eastAsia="Arial" w:hAnsi="Arial" w:cs="Arial"/>
                <w:sz w:val="16"/>
                <w:szCs w:val="16"/>
              </w:rPr>
            </w:pPr>
            <w:r w:rsidRPr="00FB6506">
              <w:rPr>
                <w:rFonts w:ascii="Arial" w:eastAsia="Arial" w:hAnsi="Arial" w:cs="Arial"/>
                <w:bCs/>
                <w:sz w:val="16"/>
                <w:szCs w:val="16"/>
              </w:rPr>
              <w:t>2020</w:t>
            </w:r>
          </w:p>
        </w:tc>
        <w:tc>
          <w:tcPr>
            <w:tcW w:w="1193" w:type="dxa"/>
            <w:shd w:val="clear" w:color="auto" w:fill="auto"/>
          </w:tcPr>
          <w:p w14:paraId="0B84C28F" w14:textId="722159B6"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Each data layer for the ecosystem service is different; data on the status of the ecosystem can be updated annually</w:t>
            </w:r>
          </w:p>
        </w:tc>
        <w:tc>
          <w:tcPr>
            <w:tcW w:w="1340" w:type="dxa"/>
            <w:shd w:val="clear" w:color="auto" w:fill="auto"/>
          </w:tcPr>
          <w:p w14:paraId="7F28ADB5" w14:textId="047B8512"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Y</w:t>
            </w:r>
          </w:p>
        </w:tc>
        <w:tc>
          <w:tcPr>
            <w:tcW w:w="1640" w:type="dxa"/>
            <w:shd w:val="clear" w:color="auto" w:fill="auto"/>
          </w:tcPr>
          <w:p w14:paraId="569CE237" w14:textId="11ACB106"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Y</w:t>
            </w:r>
          </w:p>
        </w:tc>
        <w:tc>
          <w:tcPr>
            <w:tcW w:w="1340" w:type="dxa"/>
            <w:shd w:val="clear" w:color="auto" w:fill="auto"/>
          </w:tcPr>
          <w:p w14:paraId="5B9F37F6" w14:textId="290FF079"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N</w:t>
            </w:r>
          </w:p>
        </w:tc>
        <w:tc>
          <w:tcPr>
            <w:tcW w:w="1166" w:type="dxa"/>
            <w:shd w:val="clear" w:color="auto" w:fill="auto"/>
          </w:tcPr>
          <w:p w14:paraId="0632CC5C" w14:textId="63891BC2"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N</w:t>
            </w:r>
          </w:p>
        </w:tc>
        <w:tc>
          <w:tcPr>
            <w:tcW w:w="966" w:type="dxa"/>
            <w:shd w:val="clear" w:color="auto" w:fill="auto"/>
          </w:tcPr>
          <w:p w14:paraId="65D69FCA" w14:textId="1DFADE76" w:rsidR="00927875" w:rsidRPr="00FA588A" w:rsidRDefault="00927875" w:rsidP="00927875">
            <w:pPr>
              <w:jc w:val="center"/>
              <w:rPr>
                <w:rFonts w:ascii="Arial" w:eastAsia="Arial" w:hAnsi="Arial" w:cs="Arial"/>
                <w:sz w:val="16"/>
                <w:szCs w:val="16"/>
              </w:rPr>
            </w:pPr>
            <w:r w:rsidRPr="00FA588A">
              <w:rPr>
                <w:rFonts w:ascii="Arial" w:eastAsia="Arial" w:hAnsi="Arial" w:cs="Arial"/>
                <w:sz w:val="16"/>
                <w:szCs w:val="16"/>
              </w:rPr>
              <w:t>N</w:t>
            </w:r>
          </w:p>
        </w:tc>
        <w:tc>
          <w:tcPr>
            <w:tcW w:w="1794" w:type="dxa"/>
            <w:shd w:val="clear" w:color="auto" w:fill="auto"/>
          </w:tcPr>
          <w:p w14:paraId="75BCF553" w14:textId="3C350772" w:rsidR="00927875" w:rsidRPr="00FA588A" w:rsidRDefault="00927875" w:rsidP="00927875">
            <w:pPr>
              <w:jc w:val="center"/>
              <w:rPr>
                <w:rFonts w:ascii="Arial" w:eastAsia="Arial" w:hAnsi="Arial" w:cs="Arial"/>
                <w:sz w:val="16"/>
                <w:szCs w:val="16"/>
              </w:rPr>
            </w:pPr>
            <w:r>
              <w:rPr>
                <w:rFonts w:ascii="Arial" w:eastAsia="Arial" w:hAnsi="Arial" w:cs="Arial"/>
                <w:sz w:val="16"/>
                <w:szCs w:val="16"/>
              </w:rPr>
              <w:t>N</w:t>
            </w:r>
          </w:p>
        </w:tc>
        <w:tc>
          <w:tcPr>
            <w:tcW w:w="1794" w:type="dxa"/>
          </w:tcPr>
          <w:p w14:paraId="6D1C7566" w14:textId="7000B59E" w:rsidR="00927875" w:rsidRPr="00FA588A" w:rsidRDefault="00927875" w:rsidP="00927875">
            <w:pPr>
              <w:jc w:val="center"/>
              <w:rPr>
                <w:rFonts w:ascii="Arial" w:hAnsi="Arial" w:cs="Arial"/>
                <w:kern w:val="22"/>
                <w:sz w:val="16"/>
                <w:szCs w:val="16"/>
              </w:rPr>
            </w:pPr>
            <w:r w:rsidRPr="00FA588A">
              <w:rPr>
                <w:rFonts w:ascii="Arial" w:hAnsi="Arial" w:cs="Arial"/>
                <w:bCs/>
                <w:sz w:val="16"/>
                <w:szCs w:val="16"/>
              </w:rPr>
              <w:t>The indicator would include identification of the sites that deliver these services and monitoring of their status. This information can be provided at regular intervals to assess the state of food provisioning through ecosystem services across the globe. This entails mapping the places around the world that are highest-performing in terms of providing provisioning of food-related ecosystem services to all humanity, particularly to the world’s most vulnerable people.</w:t>
            </w:r>
          </w:p>
        </w:tc>
      </w:tr>
      <w:tr w:rsidR="004B14FC" w:rsidRPr="00FA588A" w14:paraId="250D689B" w14:textId="77777777" w:rsidTr="007A15AD">
        <w:trPr>
          <w:trHeight w:val="236"/>
        </w:trPr>
        <w:tc>
          <w:tcPr>
            <w:tcW w:w="1781" w:type="dxa"/>
            <w:shd w:val="clear" w:color="auto" w:fill="FFE599" w:themeFill="accent4" w:themeFillTint="66"/>
          </w:tcPr>
          <w:p w14:paraId="112D82C3" w14:textId="6AC6FA90" w:rsidR="004B14FC" w:rsidRPr="00FB6506" w:rsidRDefault="004B14FC" w:rsidP="004B14FC">
            <w:pPr>
              <w:rPr>
                <w:rFonts w:ascii="Arial" w:hAnsi="Arial" w:cs="Arial"/>
                <w:bCs/>
                <w:sz w:val="16"/>
                <w:szCs w:val="16"/>
              </w:rPr>
            </w:pPr>
            <w:r w:rsidRPr="00FB6506">
              <w:rPr>
                <w:rFonts w:ascii="Arial" w:hAnsi="Arial" w:cs="Arial"/>
                <w:bCs/>
                <w:sz w:val="16"/>
                <w:szCs w:val="16"/>
              </w:rPr>
              <w:t xml:space="preserve">Goal B2 (Nature’s material contributions including food, </w:t>
            </w:r>
            <w:proofErr w:type="gramStart"/>
            <w:r w:rsidRPr="00FB6506">
              <w:rPr>
                <w:rFonts w:ascii="Arial" w:hAnsi="Arial" w:cs="Arial"/>
                <w:bCs/>
                <w:sz w:val="16"/>
                <w:szCs w:val="16"/>
              </w:rPr>
              <w:t>water</w:t>
            </w:r>
            <w:proofErr w:type="gramEnd"/>
            <w:r w:rsidRPr="00FB6506">
              <w:rPr>
                <w:rFonts w:ascii="Arial" w:hAnsi="Arial" w:cs="Arial"/>
                <w:bCs/>
                <w:sz w:val="16"/>
                <w:szCs w:val="16"/>
              </w:rPr>
              <w:t xml:space="preserve"> and others)</w:t>
            </w:r>
          </w:p>
          <w:p w14:paraId="4E141BBE" w14:textId="77777777" w:rsidR="004B14FC" w:rsidRPr="00FB6506" w:rsidRDefault="004B14FC" w:rsidP="004B14FC">
            <w:pPr>
              <w:rPr>
                <w:rFonts w:ascii="Arial" w:hAnsi="Arial" w:cs="Arial"/>
                <w:bCs/>
                <w:sz w:val="16"/>
                <w:szCs w:val="16"/>
              </w:rPr>
            </w:pPr>
          </w:p>
        </w:tc>
        <w:tc>
          <w:tcPr>
            <w:tcW w:w="1936" w:type="dxa"/>
            <w:shd w:val="clear" w:color="auto" w:fill="FFE599" w:themeFill="accent4" w:themeFillTint="66"/>
          </w:tcPr>
          <w:p w14:paraId="74791A38" w14:textId="72F7C68C" w:rsidR="004B14FC" w:rsidRPr="00FB6506" w:rsidRDefault="004B14FC" w:rsidP="004B14FC">
            <w:pPr>
              <w:rPr>
                <w:rFonts w:ascii="Arial" w:hAnsi="Arial" w:cs="Arial"/>
                <w:bCs/>
                <w:sz w:val="16"/>
                <w:szCs w:val="16"/>
              </w:rPr>
            </w:pPr>
            <w:r w:rsidRPr="00FB6506">
              <w:rPr>
                <w:rFonts w:ascii="Arial" w:hAnsi="Arial" w:cs="Arial"/>
                <w:bCs/>
                <w:sz w:val="16"/>
                <w:szCs w:val="16"/>
              </w:rPr>
              <w:t xml:space="preserve">Trends in the provision of materials and assistance from biodiversity.  </w:t>
            </w:r>
          </w:p>
        </w:tc>
        <w:tc>
          <w:tcPr>
            <w:tcW w:w="1787" w:type="dxa"/>
            <w:shd w:val="clear" w:color="auto" w:fill="auto"/>
          </w:tcPr>
          <w:p w14:paraId="64EFBA25" w14:textId="21F358E3" w:rsidR="004B14FC" w:rsidRPr="00FB6506" w:rsidRDefault="004B14FC" w:rsidP="004B14FC">
            <w:pPr>
              <w:textAlignment w:val="baseline"/>
              <w:rPr>
                <w:rFonts w:ascii="Arial" w:hAnsi="Arial" w:cs="Arial"/>
                <w:bCs/>
                <w:sz w:val="16"/>
                <w:szCs w:val="16"/>
              </w:rPr>
            </w:pPr>
            <w:r w:rsidRPr="00FB6506">
              <w:rPr>
                <w:rFonts w:ascii="Arial" w:hAnsi="Arial" w:cs="Arial"/>
                <w:bCs/>
                <w:sz w:val="16"/>
                <w:szCs w:val="16"/>
              </w:rPr>
              <w:t>State of areas that provide critical levels of ecosystem services through delivery of materials</w:t>
            </w:r>
          </w:p>
        </w:tc>
        <w:tc>
          <w:tcPr>
            <w:tcW w:w="1489" w:type="dxa"/>
            <w:shd w:val="clear" w:color="auto" w:fill="auto"/>
          </w:tcPr>
          <w:p w14:paraId="5BC51B8B" w14:textId="6F61CA3A" w:rsidR="004B14FC" w:rsidRPr="00FA588A" w:rsidRDefault="004B14FC" w:rsidP="004B14FC">
            <w:pPr>
              <w:rPr>
                <w:rFonts w:ascii="Arial" w:eastAsia="Times New Roman" w:hAnsi="Arial" w:cs="Arial"/>
                <w:sz w:val="16"/>
                <w:szCs w:val="16"/>
              </w:rPr>
            </w:pPr>
            <w:r w:rsidRPr="00FB6506">
              <w:rPr>
                <w:rFonts w:ascii="Arial" w:eastAsia="Times New Roman" w:hAnsi="Arial" w:cs="Arial"/>
                <w:bCs/>
                <w:sz w:val="16"/>
                <w:szCs w:val="16"/>
              </w:rPr>
              <w:t xml:space="preserve">Critical Natural Capital partnership: A collaboration of researchers at Stanford, King’s College London, Cornell University, Colorado State University, Conservation </w:t>
            </w:r>
            <w:r w:rsidRPr="00FB6506">
              <w:rPr>
                <w:rFonts w:ascii="Arial" w:eastAsia="Times New Roman" w:hAnsi="Arial" w:cs="Arial"/>
                <w:bCs/>
                <w:sz w:val="16"/>
                <w:szCs w:val="16"/>
              </w:rPr>
              <w:lastRenderedPageBreak/>
              <w:t>International, and elsewhere.</w:t>
            </w:r>
          </w:p>
        </w:tc>
        <w:tc>
          <w:tcPr>
            <w:tcW w:w="1194" w:type="dxa"/>
            <w:shd w:val="clear" w:color="auto" w:fill="auto"/>
          </w:tcPr>
          <w:p w14:paraId="33BE983C" w14:textId="1597F634" w:rsidR="004B14FC" w:rsidRPr="00FA588A" w:rsidRDefault="004B14FC" w:rsidP="004B14FC">
            <w:pPr>
              <w:jc w:val="center"/>
              <w:rPr>
                <w:rFonts w:ascii="Arial" w:eastAsia="Arial" w:hAnsi="Arial" w:cs="Arial"/>
                <w:sz w:val="16"/>
                <w:szCs w:val="16"/>
              </w:rPr>
            </w:pPr>
            <w:r w:rsidRPr="00FB6506">
              <w:rPr>
                <w:rFonts w:ascii="Arial" w:eastAsia="Arial" w:hAnsi="Arial" w:cs="Arial"/>
                <w:bCs/>
                <w:sz w:val="16"/>
                <w:szCs w:val="16"/>
              </w:rPr>
              <w:lastRenderedPageBreak/>
              <w:t>Y</w:t>
            </w:r>
          </w:p>
        </w:tc>
        <w:tc>
          <w:tcPr>
            <w:tcW w:w="1341" w:type="dxa"/>
            <w:shd w:val="clear" w:color="auto" w:fill="auto"/>
          </w:tcPr>
          <w:p w14:paraId="31E30F7D" w14:textId="01CCE85C" w:rsidR="004B14FC" w:rsidRPr="00FA588A" w:rsidRDefault="004B14FC" w:rsidP="004B14FC">
            <w:pPr>
              <w:jc w:val="center"/>
              <w:rPr>
                <w:rFonts w:ascii="Arial" w:hAnsi="Arial" w:cs="Arial"/>
                <w:kern w:val="22"/>
                <w:sz w:val="16"/>
                <w:szCs w:val="16"/>
              </w:rPr>
            </w:pPr>
            <w:r w:rsidRPr="00FB6506">
              <w:rPr>
                <w:rFonts w:ascii="Arial" w:hAnsi="Arial" w:cs="Arial"/>
                <w:bCs/>
                <w:kern w:val="22"/>
                <w:sz w:val="16"/>
                <w:szCs w:val="16"/>
              </w:rPr>
              <w:t>2020</w:t>
            </w:r>
            <w:r>
              <w:rPr>
                <w:rFonts w:ascii="Arial" w:hAnsi="Arial" w:cs="Arial"/>
                <w:bCs/>
                <w:kern w:val="22"/>
                <w:sz w:val="16"/>
                <w:szCs w:val="16"/>
              </w:rPr>
              <w:t>-2021 (refers to the methodology)</w:t>
            </w:r>
          </w:p>
        </w:tc>
        <w:tc>
          <w:tcPr>
            <w:tcW w:w="1042" w:type="dxa"/>
            <w:shd w:val="clear" w:color="auto" w:fill="auto"/>
          </w:tcPr>
          <w:p w14:paraId="6ED5F225" w14:textId="2CFABF21" w:rsidR="004B14FC" w:rsidRPr="00FA588A" w:rsidRDefault="004B14FC" w:rsidP="004B14FC">
            <w:pPr>
              <w:jc w:val="center"/>
              <w:rPr>
                <w:rFonts w:ascii="Arial" w:eastAsia="Arial" w:hAnsi="Arial" w:cs="Arial"/>
                <w:sz w:val="16"/>
                <w:szCs w:val="16"/>
              </w:rPr>
            </w:pPr>
            <w:r w:rsidRPr="00FB6506">
              <w:rPr>
                <w:rFonts w:ascii="Arial" w:eastAsia="Arial" w:hAnsi="Arial" w:cs="Arial"/>
                <w:bCs/>
                <w:sz w:val="16"/>
                <w:szCs w:val="16"/>
              </w:rPr>
              <w:t>2020</w:t>
            </w:r>
          </w:p>
        </w:tc>
        <w:tc>
          <w:tcPr>
            <w:tcW w:w="1193" w:type="dxa"/>
            <w:shd w:val="clear" w:color="auto" w:fill="auto"/>
          </w:tcPr>
          <w:p w14:paraId="20B75713" w14:textId="2A832730" w:rsidR="004B14FC" w:rsidRPr="00FA588A" w:rsidRDefault="004B14FC" w:rsidP="004B14FC">
            <w:pPr>
              <w:jc w:val="center"/>
              <w:rPr>
                <w:rFonts w:ascii="Arial" w:eastAsia="Arial" w:hAnsi="Arial" w:cs="Arial"/>
                <w:sz w:val="16"/>
                <w:szCs w:val="16"/>
              </w:rPr>
            </w:pPr>
            <w:r>
              <w:rPr>
                <w:rFonts w:ascii="Arial" w:eastAsia="Arial" w:hAnsi="Arial" w:cs="Arial"/>
                <w:sz w:val="16"/>
                <w:szCs w:val="16"/>
              </w:rPr>
              <w:t>Each data layer for the ecosystem service is different; data on the status of the ecosystem can be updated annually</w:t>
            </w:r>
          </w:p>
        </w:tc>
        <w:tc>
          <w:tcPr>
            <w:tcW w:w="1340" w:type="dxa"/>
            <w:shd w:val="clear" w:color="auto" w:fill="auto"/>
          </w:tcPr>
          <w:p w14:paraId="34944174" w14:textId="048330E3" w:rsidR="004B14FC" w:rsidRPr="00FA588A" w:rsidRDefault="004B14FC" w:rsidP="004B14FC">
            <w:pPr>
              <w:jc w:val="center"/>
              <w:rPr>
                <w:rFonts w:ascii="Arial" w:eastAsia="Arial" w:hAnsi="Arial" w:cs="Arial"/>
                <w:sz w:val="16"/>
                <w:szCs w:val="16"/>
              </w:rPr>
            </w:pPr>
            <w:r w:rsidRPr="00FA588A">
              <w:rPr>
                <w:rFonts w:ascii="Arial" w:eastAsia="Arial" w:hAnsi="Arial" w:cs="Arial"/>
                <w:sz w:val="16"/>
                <w:szCs w:val="16"/>
              </w:rPr>
              <w:t>Y</w:t>
            </w:r>
          </w:p>
        </w:tc>
        <w:tc>
          <w:tcPr>
            <w:tcW w:w="1640" w:type="dxa"/>
            <w:shd w:val="clear" w:color="auto" w:fill="auto"/>
          </w:tcPr>
          <w:p w14:paraId="369FD8E8" w14:textId="37F71CC7" w:rsidR="004B14FC" w:rsidRPr="00FA588A" w:rsidRDefault="004B14FC" w:rsidP="004B14FC">
            <w:pPr>
              <w:jc w:val="center"/>
              <w:rPr>
                <w:rFonts w:ascii="Arial" w:eastAsia="Arial" w:hAnsi="Arial" w:cs="Arial"/>
                <w:sz w:val="16"/>
                <w:szCs w:val="16"/>
              </w:rPr>
            </w:pPr>
            <w:r>
              <w:rPr>
                <w:rFonts w:ascii="Arial" w:eastAsia="Arial" w:hAnsi="Arial" w:cs="Arial"/>
                <w:sz w:val="16"/>
                <w:szCs w:val="16"/>
              </w:rPr>
              <w:t>Y</w:t>
            </w:r>
          </w:p>
        </w:tc>
        <w:tc>
          <w:tcPr>
            <w:tcW w:w="1340" w:type="dxa"/>
            <w:shd w:val="clear" w:color="auto" w:fill="auto"/>
          </w:tcPr>
          <w:p w14:paraId="2D5106FC" w14:textId="1E17CD7F" w:rsidR="004B14FC" w:rsidRPr="00FA588A" w:rsidRDefault="004B14FC" w:rsidP="004B14FC">
            <w:pPr>
              <w:jc w:val="center"/>
              <w:rPr>
                <w:rFonts w:ascii="Arial" w:eastAsia="Arial" w:hAnsi="Arial" w:cs="Arial"/>
                <w:sz w:val="16"/>
                <w:szCs w:val="16"/>
              </w:rPr>
            </w:pPr>
            <w:r>
              <w:rPr>
                <w:rFonts w:ascii="Arial" w:eastAsia="Arial" w:hAnsi="Arial" w:cs="Arial"/>
                <w:sz w:val="16"/>
                <w:szCs w:val="16"/>
              </w:rPr>
              <w:t>N</w:t>
            </w:r>
          </w:p>
        </w:tc>
        <w:tc>
          <w:tcPr>
            <w:tcW w:w="1166" w:type="dxa"/>
            <w:shd w:val="clear" w:color="auto" w:fill="auto"/>
          </w:tcPr>
          <w:p w14:paraId="1885CF0F" w14:textId="12333464" w:rsidR="004B14FC" w:rsidRPr="00FA588A" w:rsidRDefault="004B14FC" w:rsidP="004B14FC">
            <w:pPr>
              <w:jc w:val="center"/>
              <w:rPr>
                <w:rFonts w:ascii="Arial" w:eastAsia="Arial" w:hAnsi="Arial" w:cs="Arial"/>
                <w:sz w:val="16"/>
                <w:szCs w:val="16"/>
              </w:rPr>
            </w:pPr>
            <w:r w:rsidRPr="00FA588A">
              <w:rPr>
                <w:rFonts w:ascii="Arial" w:eastAsia="Arial" w:hAnsi="Arial" w:cs="Arial"/>
                <w:sz w:val="16"/>
                <w:szCs w:val="16"/>
              </w:rPr>
              <w:t>N</w:t>
            </w:r>
          </w:p>
        </w:tc>
        <w:tc>
          <w:tcPr>
            <w:tcW w:w="966" w:type="dxa"/>
            <w:shd w:val="clear" w:color="auto" w:fill="auto"/>
          </w:tcPr>
          <w:p w14:paraId="6065404C" w14:textId="516D9D18" w:rsidR="004B14FC" w:rsidRPr="00FA588A" w:rsidRDefault="004B14FC" w:rsidP="004B14FC">
            <w:pPr>
              <w:jc w:val="center"/>
              <w:rPr>
                <w:rFonts w:ascii="Arial" w:eastAsia="Arial" w:hAnsi="Arial" w:cs="Arial"/>
                <w:sz w:val="16"/>
                <w:szCs w:val="16"/>
              </w:rPr>
            </w:pPr>
            <w:r w:rsidRPr="00FA588A">
              <w:rPr>
                <w:rFonts w:ascii="Arial" w:eastAsia="Arial" w:hAnsi="Arial" w:cs="Arial"/>
                <w:sz w:val="16"/>
                <w:szCs w:val="16"/>
              </w:rPr>
              <w:t>N</w:t>
            </w:r>
          </w:p>
        </w:tc>
        <w:tc>
          <w:tcPr>
            <w:tcW w:w="1794" w:type="dxa"/>
            <w:shd w:val="clear" w:color="auto" w:fill="auto"/>
          </w:tcPr>
          <w:p w14:paraId="27609940" w14:textId="75308778" w:rsidR="004B14FC" w:rsidRPr="00FA588A" w:rsidRDefault="004B14FC" w:rsidP="004B14FC">
            <w:pPr>
              <w:jc w:val="center"/>
              <w:rPr>
                <w:rFonts w:ascii="Arial" w:eastAsia="Arial" w:hAnsi="Arial" w:cs="Arial"/>
                <w:sz w:val="16"/>
                <w:szCs w:val="16"/>
              </w:rPr>
            </w:pPr>
            <w:r>
              <w:rPr>
                <w:rFonts w:ascii="Arial" w:eastAsia="Arial" w:hAnsi="Arial" w:cs="Arial"/>
                <w:sz w:val="16"/>
                <w:szCs w:val="16"/>
              </w:rPr>
              <w:t>N</w:t>
            </w:r>
          </w:p>
        </w:tc>
        <w:tc>
          <w:tcPr>
            <w:tcW w:w="1794" w:type="dxa"/>
          </w:tcPr>
          <w:p w14:paraId="3FE3E678" w14:textId="61C9FA0E" w:rsidR="004B14FC" w:rsidRPr="00FA588A" w:rsidRDefault="004B14FC" w:rsidP="004B14FC">
            <w:pPr>
              <w:jc w:val="center"/>
              <w:rPr>
                <w:rFonts w:ascii="Arial" w:hAnsi="Arial" w:cs="Arial"/>
                <w:bCs/>
                <w:sz w:val="16"/>
                <w:szCs w:val="16"/>
              </w:rPr>
            </w:pPr>
            <w:r w:rsidRPr="00FA588A">
              <w:rPr>
                <w:rFonts w:ascii="Arial" w:hAnsi="Arial" w:cs="Arial"/>
                <w:bCs/>
                <w:sz w:val="16"/>
                <w:szCs w:val="16"/>
              </w:rPr>
              <w:t xml:space="preserve">The indicator would include identification of the sites that deliver these services and monitoring of their status. This information can be provided at regular intervals to assess the state of food provisioning through ecosystem services across the globe. This </w:t>
            </w:r>
            <w:r w:rsidRPr="00FA588A">
              <w:rPr>
                <w:rFonts w:ascii="Arial" w:hAnsi="Arial" w:cs="Arial"/>
                <w:bCs/>
                <w:sz w:val="16"/>
                <w:szCs w:val="16"/>
              </w:rPr>
              <w:lastRenderedPageBreak/>
              <w:t>entails mapping the places around the world that are highest-performing in terms of providing provisioning of food-related ecosystem services to all humanity, particularly to the world’s most vulnerable people.</w:t>
            </w:r>
          </w:p>
        </w:tc>
      </w:tr>
      <w:bookmarkEnd w:id="0"/>
    </w:tbl>
    <w:p w14:paraId="58EF590B" w14:textId="3DEB8C43"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A1257C"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A1257C" w:rsidRDefault="00FC6E3F" w:rsidP="00FC6E3F">
            <w:pPr>
              <w:ind w:firstLine="171"/>
              <w:jc w:val="center"/>
              <w:rPr>
                <w:rFonts w:ascii="Arial" w:hAnsi="Arial" w:cs="Arial"/>
                <w:b/>
                <w:sz w:val="16"/>
                <w:szCs w:val="16"/>
              </w:rPr>
            </w:pPr>
            <w:r w:rsidRPr="00A1257C">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A1257C" w:rsidRDefault="00FC6E3F" w:rsidP="00FC6E3F">
            <w:pPr>
              <w:ind w:firstLine="171"/>
              <w:jc w:val="center"/>
              <w:rPr>
                <w:rFonts w:ascii="Arial" w:hAnsi="Arial" w:cs="Arial"/>
                <w:b/>
                <w:sz w:val="16"/>
                <w:szCs w:val="16"/>
              </w:rPr>
            </w:pPr>
            <w:r w:rsidRPr="00A1257C">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14</w:t>
            </w:r>
          </w:p>
        </w:tc>
        <w:tc>
          <w:tcPr>
            <w:tcW w:w="1794" w:type="dxa"/>
            <w:shd w:val="clear" w:color="auto" w:fill="BFBFBF" w:themeFill="background1" w:themeFillShade="BF"/>
          </w:tcPr>
          <w:p w14:paraId="16C20167"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15</w:t>
            </w:r>
          </w:p>
        </w:tc>
      </w:tr>
      <w:tr w:rsidR="00FC6E3F" w:rsidRPr="00A1257C"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A1257C" w:rsidRDefault="00FC6E3F" w:rsidP="00FC6E3F">
            <w:pPr>
              <w:pStyle w:val="ListParagraph"/>
              <w:ind w:left="0"/>
              <w:jc w:val="center"/>
              <w:rPr>
                <w:rFonts w:ascii="Arial" w:hAnsi="Arial" w:cs="Arial"/>
                <w:b/>
                <w:sz w:val="16"/>
                <w:szCs w:val="16"/>
              </w:rPr>
            </w:pPr>
            <w:r w:rsidRPr="00A1257C">
              <w:rPr>
                <w:rFonts w:ascii="Arial" w:hAnsi="Arial" w:cs="Arial"/>
                <w:b/>
                <w:sz w:val="16"/>
                <w:szCs w:val="16"/>
              </w:rPr>
              <w:t xml:space="preserve">Components of the </w:t>
            </w:r>
            <w:r w:rsidR="6D832688" w:rsidRPr="00A1257C">
              <w:rPr>
                <w:rFonts w:ascii="Arial" w:hAnsi="Arial" w:cs="Arial"/>
                <w:b/>
                <w:bCs/>
                <w:sz w:val="16"/>
                <w:szCs w:val="16"/>
              </w:rPr>
              <w:t>draft</w:t>
            </w:r>
            <w:r w:rsidRPr="00A1257C">
              <w:rPr>
                <w:rFonts w:ascii="Arial" w:hAnsi="Arial" w:cs="Arial"/>
                <w:b/>
                <w:bCs/>
                <w:sz w:val="16"/>
                <w:szCs w:val="16"/>
              </w:rPr>
              <w:t xml:space="preserve"> </w:t>
            </w:r>
            <w:r w:rsidR="00432EEA" w:rsidRPr="00A1257C">
              <w:rPr>
                <w:rFonts w:ascii="Arial" w:hAnsi="Arial" w:cs="Arial"/>
                <w:b/>
                <w:bCs/>
                <w:sz w:val="16"/>
                <w:szCs w:val="16"/>
              </w:rPr>
              <w:t>Target</w:t>
            </w:r>
            <w:r w:rsidR="3564156C" w:rsidRPr="00A1257C">
              <w:rPr>
                <w:rFonts w:ascii="Arial" w:hAnsi="Arial" w:cs="Arial"/>
                <w:b/>
                <w:bCs/>
                <w:sz w:val="16"/>
                <w:szCs w:val="16"/>
              </w:rPr>
              <w:t>s</w:t>
            </w:r>
          </w:p>
          <w:p w14:paraId="43DC3832" w14:textId="77777777" w:rsidR="00FC6E3F" w:rsidRPr="00A1257C" w:rsidRDefault="00FC6E3F" w:rsidP="00FC6E3F">
            <w:pPr>
              <w:ind w:firstLine="171"/>
              <w:jc w:val="center"/>
              <w:rPr>
                <w:rFonts w:ascii="Arial" w:hAnsi="Arial" w:cs="Arial"/>
                <w:sz w:val="16"/>
                <w:szCs w:val="16"/>
              </w:rPr>
            </w:pPr>
          </w:p>
          <w:p w14:paraId="06B10C23" w14:textId="00F705E4" w:rsidR="007A15AD" w:rsidRPr="00A1257C" w:rsidRDefault="007A15AD" w:rsidP="007A15AD">
            <w:pPr>
              <w:pStyle w:val="ListParagraph"/>
              <w:ind w:left="0"/>
              <w:rPr>
                <w:rFonts w:ascii="Arial" w:hAnsi="Arial" w:cs="Arial"/>
                <w:b/>
                <w:bCs/>
                <w:sz w:val="16"/>
                <w:szCs w:val="16"/>
              </w:rPr>
            </w:pPr>
            <w:r w:rsidRPr="00A1257C">
              <w:rPr>
                <w:rFonts w:ascii="Arial" w:hAnsi="Arial" w:cs="Arial"/>
                <w:b/>
                <w:bCs/>
                <w:sz w:val="16"/>
                <w:szCs w:val="16"/>
              </w:rPr>
              <w:t xml:space="preserve">(copy/paste text from </w:t>
            </w:r>
            <w:hyperlink r:id="rId24" w:history="1">
              <w:r w:rsidR="00DD789A" w:rsidRPr="00A1257C">
                <w:rPr>
                  <w:rStyle w:val="Hyperlink"/>
                  <w:rFonts w:ascii="Arial" w:hAnsi="Arial" w:cs="Arial"/>
                  <w:b/>
                  <w:bCs/>
                  <w:sz w:val="16"/>
                  <w:szCs w:val="16"/>
                </w:rPr>
                <w:t>CBD/SBSTTA-24/post-2020-monitoring.en.pdf</w:t>
              </w:r>
            </w:hyperlink>
            <w:r w:rsidRPr="00A1257C">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Pr="00A1257C" w:rsidRDefault="38015DA0" w:rsidP="00FC6E3F">
            <w:pPr>
              <w:jc w:val="center"/>
              <w:rPr>
                <w:rFonts w:ascii="Arial" w:hAnsi="Arial" w:cs="Arial"/>
                <w:b/>
                <w:sz w:val="16"/>
                <w:szCs w:val="16"/>
              </w:rPr>
            </w:pPr>
            <w:r w:rsidRPr="00A1257C">
              <w:rPr>
                <w:rFonts w:ascii="Arial" w:hAnsi="Arial" w:cs="Arial"/>
                <w:b/>
                <w:bCs/>
                <w:sz w:val="16"/>
                <w:szCs w:val="16"/>
              </w:rPr>
              <w:t xml:space="preserve">Target </w:t>
            </w:r>
            <w:r w:rsidR="00FC6E3F" w:rsidRPr="00A1257C">
              <w:rPr>
                <w:rFonts w:ascii="Arial" w:hAnsi="Arial" w:cs="Arial"/>
                <w:b/>
                <w:sz w:val="16"/>
                <w:szCs w:val="16"/>
              </w:rPr>
              <w:t>Monitoring Elements</w:t>
            </w:r>
          </w:p>
          <w:p w14:paraId="673765F9" w14:textId="77777777" w:rsidR="007A15AD" w:rsidRPr="00A1257C" w:rsidRDefault="007A15AD" w:rsidP="00FC6E3F">
            <w:pPr>
              <w:jc w:val="center"/>
              <w:rPr>
                <w:rFonts w:ascii="Arial" w:hAnsi="Arial" w:cs="Arial"/>
                <w:b/>
                <w:sz w:val="16"/>
                <w:szCs w:val="16"/>
              </w:rPr>
            </w:pPr>
          </w:p>
          <w:p w14:paraId="583EEC2B" w14:textId="77777777" w:rsidR="007A15AD" w:rsidRPr="00A1257C" w:rsidRDefault="007A15AD" w:rsidP="007A15AD">
            <w:pPr>
              <w:pStyle w:val="ListParagraph"/>
              <w:ind w:left="0"/>
              <w:rPr>
                <w:rFonts w:ascii="Arial" w:hAnsi="Arial" w:cs="Arial"/>
                <w:b/>
                <w:bCs/>
                <w:sz w:val="16"/>
                <w:szCs w:val="16"/>
              </w:rPr>
            </w:pPr>
            <w:r w:rsidRPr="00A1257C">
              <w:rPr>
                <w:rFonts w:ascii="Arial" w:hAnsi="Arial" w:cs="Arial"/>
                <w:b/>
                <w:bCs/>
                <w:sz w:val="16"/>
                <w:szCs w:val="16"/>
              </w:rPr>
              <w:t xml:space="preserve">(copy/paste text from </w:t>
            </w:r>
            <w:hyperlink r:id="rId25" w:history="1">
              <w:r w:rsidR="00DD789A" w:rsidRPr="00A1257C">
                <w:rPr>
                  <w:rStyle w:val="Hyperlink"/>
                  <w:rFonts w:ascii="Arial" w:hAnsi="Arial" w:cs="Arial"/>
                  <w:b/>
                  <w:bCs/>
                  <w:sz w:val="16"/>
                  <w:szCs w:val="16"/>
                </w:rPr>
                <w:t>CBD/SBSTTA-24/post-2020-monitoring.en.pdf</w:t>
              </w:r>
            </w:hyperlink>
            <w:r w:rsidR="00DD789A" w:rsidRPr="00A1257C">
              <w:rPr>
                <w:rFonts w:ascii="Arial" w:hAnsi="Arial" w:cs="Arial"/>
                <w:b/>
                <w:bCs/>
                <w:sz w:val="16"/>
                <w:szCs w:val="16"/>
              </w:rPr>
              <w:t>)</w:t>
            </w:r>
          </w:p>
          <w:p w14:paraId="512B4E31" w14:textId="38FCE08A" w:rsidR="00DD789A" w:rsidRPr="00A1257C"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A1257C" w:rsidRDefault="2E052AC5" w:rsidP="00FC6E3F">
            <w:pPr>
              <w:jc w:val="center"/>
              <w:rPr>
                <w:rFonts w:ascii="Arial" w:hAnsi="Arial" w:cs="Arial"/>
                <w:b/>
                <w:sz w:val="16"/>
                <w:szCs w:val="16"/>
              </w:rPr>
            </w:pPr>
            <w:r w:rsidRPr="00A1257C">
              <w:rPr>
                <w:rFonts w:ascii="Arial" w:hAnsi="Arial" w:cs="Arial"/>
                <w:b/>
                <w:bCs/>
                <w:sz w:val="16"/>
                <w:szCs w:val="16"/>
              </w:rPr>
              <w:t>Indicator</w:t>
            </w:r>
            <w:r w:rsidR="0FE375EC" w:rsidRPr="00A1257C">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A1257C" w:rsidRDefault="00FC6E3F" w:rsidP="00FC6E3F">
            <w:pPr>
              <w:jc w:val="center"/>
              <w:rPr>
                <w:rFonts w:ascii="Arial" w:hAnsi="Arial" w:cs="Arial"/>
                <w:b/>
                <w:sz w:val="16"/>
                <w:szCs w:val="16"/>
              </w:rPr>
            </w:pPr>
            <w:r w:rsidRPr="00A1257C">
              <w:rPr>
                <w:rFonts w:ascii="Arial" w:hAnsi="Arial" w:cs="Arial"/>
                <w:b/>
                <w:sz w:val="16"/>
                <w:szCs w:val="16"/>
              </w:rPr>
              <w:t>Responsible Institution</w:t>
            </w:r>
            <w:r w:rsidR="7A64A773" w:rsidRPr="00A1257C">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A1257C" w:rsidRDefault="00FC6E3F" w:rsidP="00FC6E3F">
            <w:pPr>
              <w:jc w:val="center"/>
              <w:rPr>
                <w:rFonts w:ascii="Arial" w:hAnsi="Arial" w:cs="Arial"/>
                <w:b/>
                <w:sz w:val="16"/>
                <w:szCs w:val="16"/>
              </w:rPr>
            </w:pPr>
            <w:r w:rsidRPr="00A1257C">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A1257C" w:rsidRDefault="00FC6E3F" w:rsidP="00FC6E3F">
            <w:pPr>
              <w:jc w:val="center"/>
              <w:rPr>
                <w:rFonts w:ascii="Arial" w:eastAsia="Times New Roman" w:hAnsi="Arial" w:cs="Arial"/>
                <w:b/>
                <w:bCs/>
                <w:snapToGrid w:val="0"/>
                <w:kern w:val="20"/>
                <w:sz w:val="16"/>
                <w:szCs w:val="16"/>
              </w:rPr>
            </w:pPr>
            <w:r w:rsidRPr="00A1257C">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A1257C" w:rsidRDefault="00FC6E3F" w:rsidP="00FC6E3F">
            <w:pPr>
              <w:jc w:val="center"/>
              <w:rPr>
                <w:rFonts w:ascii="Arial" w:hAnsi="Arial" w:cs="Arial"/>
                <w:b/>
                <w:sz w:val="16"/>
                <w:szCs w:val="16"/>
              </w:rPr>
            </w:pPr>
            <w:r w:rsidRPr="00A1257C">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A1257C" w:rsidRDefault="00FC6E3F" w:rsidP="00FC6E3F">
            <w:pPr>
              <w:jc w:val="center"/>
              <w:rPr>
                <w:rFonts w:ascii="Arial" w:hAnsi="Arial" w:cs="Arial"/>
                <w:b/>
                <w:sz w:val="16"/>
                <w:szCs w:val="16"/>
              </w:rPr>
            </w:pPr>
            <w:r w:rsidRPr="00A1257C">
              <w:rPr>
                <w:rFonts w:ascii="Arial" w:eastAsia="Times New Roman" w:hAnsi="Arial" w:cs="Arial"/>
                <w:b/>
                <w:bCs/>
                <w:snapToGrid w:val="0"/>
                <w:kern w:val="20"/>
                <w:sz w:val="16"/>
                <w:szCs w:val="16"/>
              </w:rPr>
              <w:t>Used in GBO</w:t>
            </w:r>
            <w:r w:rsidR="09E24E84" w:rsidRPr="00A1257C">
              <w:rPr>
                <w:rFonts w:ascii="Arial" w:eastAsia="Times New Roman" w:hAnsi="Arial" w:cs="Arial"/>
                <w:b/>
                <w:bCs/>
                <w:snapToGrid w:val="0"/>
                <w:kern w:val="20"/>
                <w:sz w:val="16"/>
                <w:szCs w:val="16"/>
              </w:rPr>
              <w:t>-</w:t>
            </w:r>
            <w:r w:rsidRPr="00A1257C">
              <w:rPr>
                <w:rFonts w:ascii="Arial" w:eastAsia="Times New Roman" w:hAnsi="Arial" w:cs="Arial"/>
                <w:b/>
                <w:bCs/>
                <w:snapToGrid w:val="0"/>
                <w:kern w:val="20"/>
                <w:sz w:val="16"/>
                <w:szCs w:val="16"/>
              </w:rPr>
              <w:t>4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A1257C" w:rsidRDefault="00FC6E3F" w:rsidP="00FC6E3F">
            <w:pPr>
              <w:jc w:val="center"/>
              <w:rPr>
                <w:rFonts w:ascii="Arial" w:hAnsi="Arial" w:cs="Arial"/>
                <w:b/>
                <w:sz w:val="16"/>
                <w:szCs w:val="16"/>
              </w:rPr>
            </w:pPr>
            <w:r w:rsidRPr="00A1257C">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A1257C" w:rsidRDefault="00FC6E3F" w:rsidP="00FC6E3F">
            <w:pPr>
              <w:jc w:val="center"/>
              <w:rPr>
                <w:rFonts w:ascii="Arial" w:hAnsi="Arial" w:cs="Arial"/>
                <w:b/>
                <w:sz w:val="16"/>
                <w:szCs w:val="16"/>
              </w:rPr>
            </w:pPr>
            <w:r w:rsidRPr="00A1257C">
              <w:rPr>
                <w:rFonts w:ascii="Arial" w:hAnsi="Arial" w:cs="Arial"/>
                <w:b/>
                <w:sz w:val="16"/>
                <w:szCs w:val="16"/>
              </w:rPr>
              <w:t>Indicator used to measure other MEAs or processes (e.g. Ramsar</w:t>
            </w:r>
            <w:r w:rsidR="05969938" w:rsidRPr="00A1257C">
              <w:rPr>
                <w:rFonts w:ascii="Arial" w:hAnsi="Arial" w:cs="Arial"/>
                <w:b/>
                <w:bCs/>
                <w:sz w:val="16"/>
                <w:szCs w:val="16"/>
              </w:rPr>
              <w:t xml:space="preserve"> Convention</w:t>
            </w:r>
            <w:r w:rsidRPr="00A1257C">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A1257C" w:rsidRDefault="00FC6E3F" w:rsidP="00FC6E3F">
            <w:pPr>
              <w:jc w:val="center"/>
              <w:rPr>
                <w:rFonts w:ascii="Arial" w:hAnsi="Arial" w:cs="Arial"/>
                <w:b/>
                <w:sz w:val="16"/>
                <w:szCs w:val="16"/>
              </w:rPr>
            </w:pPr>
            <w:r w:rsidRPr="00A1257C">
              <w:rPr>
                <w:rFonts w:ascii="Arial" w:hAnsi="Arial" w:cs="Arial"/>
                <w:b/>
                <w:sz w:val="16"/>
                <w:szCs w:val="16"/>
              </w:rPr>
              <w:t>Comments</w:t>
            </w:r>
          </w:p>
        </w:tc>
      </w:tr>
      <w:tr w:rsidR="00304570" w:rsidRPr="00A1257C" w14:paraId="07F4867A" w14:textId="77777777" w:rsidTr="007A15AD">
        <w:trPr>
          <w:trHeight w:val="236"/>
        </w:trPr>
        <w:tc>
          <w:tcPr>
            <w:tcW w:w="1781" w:type="dxa"/>
            <w:shd w:val="clear" w:color="auto" w:fill="FFE599" w:themeFill="accent4" w:themeFillTint="66"/>
          </w:tcPr>
          <w:p w14:paraId="116C5B29" w14:textId="04F1E1C1" w:rsidR="00677B21" w:rsidRPr="00A1257C" w:rsidRDefault="00677B21" w:rsidP="00304570">
            <w:pPr>
              <w:rPr>
                <w:rFonts w:ascii="Arial" w:hAnsi="Arial" w:cs="Arial"/>
                <w:sz w:val="16"/>
                <w:szCs w:val="16"/>
              </w:rPr>
            </w:pPr>
            <w:r w:rsidRPr="00A1257C">
              <w:rPr>
                <w:rFonts w:ascii="Arial" w:hAnsi="Arial" w:cs="Arial"/>
                <w:sz w:val="16"/>
                <w:szCs w:val="16"/>
              </w:rPr>
              <w:t>T1.4 (Restoration of degraded ecosystems):</w:t>
            </w:r>
          </w:p>
          <w:p w14:paraId="59F22660" w14:textId="1047B922" w:rsidR="00304570" w:rsidRPr="00A1257C" w:rsidRDefault="00304570" w:rsidP="00304570">
            <w:pPr>
              <w:rPr>
                <w:rFonts w:ascii="Arial" w:eastAsia="Arial" w:hAnsi="Arial" w:cs="Arial"/>
                <w:sz w:val="16"/>
                <w:szCs w:val="16"/>
              </w:rPr>
            </w:pPr>
          </w:p>
        </w:tc>
        <w:tc>
          <w:tcPr>
            <w:tcW w:w="1936" w:type="dxa"/>
            <w:shd w:val="clear" w:color="auto" w:fill="FFE599" w:themeFill="accent4" w:themeFillTint="66"/>
          </w:tcPr>
          <w:p w14:paraId="39B7204B" w14:textId="7AFCEED3" w:rsidR="00304570" w:rsidRPr="00A1257C" w:rsidRDefault="00677B21" w:rsidP="00304570">
            <w:pPr>
              <w:rPr>
                <w:rFonts w:ascii="Arial" w:eastAsia="Arial" w:hAnsi="Arial" w:cs="Arial"/>
                <w:sz w:val="16"/>
                <w:szCs w:val="16"/>
              </w:rPr>
            </w:pPr>
            <w:r w:rsidRPr="00A1257C">
              <w:rPr>
                <w:rFonts w:ascii="Arial" w:hAnsi="Arial" w:cs="Arial"/>
                <w:sz w:val="16"/>
                <w:szCs w:val="16"/>
              </w:rPr>
              <w:t xml:space="preserve">Trend </w:t>
            </w:r>
            <w:proofErr w:type="gramStart"/>
            <w:r w:rsidRPr="00A1257C">
              <w:rPr>
                <w:rFonts w:ascii="Arial" w:hAnsi="Arial" w:cs="Arial"/>
                <w:sz w:val="16"/>
                <w:szCs w:val="16"/>
              </w:rPr>
              <w:t>in the area of</w:t>
            </w:r>
            <w:proofErr w:type="gramEnd"/>
            <w:r w:rsidRPr="00A1257C">
              <w:rPr>
                <w:rFonts w:ascii="Arial" w:hAnsi="Arial" w:cs="Arial"/>
                <w:sz w:val="16"/>
                <w:szCs w:val="16"/>
              </w:rPr>
              <w:t xml:space="preserve"> degraded terrestrial ecosystems restored</w:t>
            </w:r>
          </w:p>
        </w:tc>
        <w:tc>
          <w:tcPr>
            <w:tcW w:w="1787" w:type="dxa"/>
            <w:shd w:val="clear" w:color="auto" w:fill="auto"/>
          </w:tcPr>
          <w:p w14:paraId="415EBAE8" w14:textId="6F9EA273" w:rsidR="00304570" w:rsidRPr="00A1257C" w:rsidRDefault="00304570" w:rsidP="00304570">
            <w:pPr>
              <w:rPr>
                <w:rFonts w:ascii="Arial" w:eastAsia="Arial" w:hAnsi="Arial" w:cs="Arial"/>
                <w:color w:val="000000"/>
                <w:sz w:val="16"/>
                <w:szCs w:val="16"/>
              </w:rPr>
            </w:pPr>
            <w:r w:rsidRPr="00A1257C">
              <w:rPr>
                <w:rFonts w:ascii="Arial" w:hAnsi="Arial" w:cs="Arial"/>
                <w:sz w:val="16"/>
                <w:szCs w:val="16"/>
              </w:rPr>
              <w:t xml:space="preserve">Proportion of land that is degraded over total land area </w:t>
            </w:r>
            <w:r w:rsidR="009449E6" w:rsidRPr="00A1257C">
              <w:rPr>
                <w:rFonts w:ascii="Arial" w:hAnsi="Arial" w:cs="Arial"/>
                <w:sz w:val="16"/>
                <w:szCs w:val="16"/>
              </w:rPr>
              <w:t>(</w:t>
            </w:r>
            <w:proofErr w:type="spellStart"/>
            <w:r w:rsidR="009449E6" w:rsidRPr="00A1257C">
              <w:rPr>
                <w:rFonts w:ascii="Arial" w:hAnsi="Arial" w:cs="Arial"/>
                <w:sz w:val="16"/>
                <w:szCs w:val="16"/>
              </w:rPr>
              <w:t>Trends.Earth</w:t>
            </w:r>
            <w:proofErr w:type="spellEnd"/>
            <w:r w:rsidR="009449E6" w:rsidRPr="00A1257C">
              <w:rPr>
                <w:rFonts w:ascii="Arial" w:hAnsi="Arial" w:cs="Arial"/>
                <w:sz w:val="16"/>
                <w:szCs w:val="16"/>
              </w:rPr>
              <w:t>)</w:t>
            </w:r>
          </w:p>
        </w:tc>
        <w:tc>
          <w:tcPr>
            <w:tcW w:w="1489" w:type="dxa"/>
            <w:shd w:val="clear" w:color="auto" w:fill="auto"/>
          </w:tcPr>
          <w:p w14:paraId="6A353211" w14:textId="7B18C176" w:rsidR="00304570" w:rsidRPr="00A1257C" w:rsidRDefault="00C329DB" w:rsidP="00304570">
            <w:pPr>
              <w:rPr>
                <w:rFonts w:ascii="Arial" w:eastAsia="Arial" w:hAnsi="Arial" w:cs="Arial"/>
                <w:color w:val="000000"/>
                <w:sz w:val="16"/>
                <w:szCs w:val="16"/>
              </w:rPr>
            </w:pPr>
            <w:r w:rsidRPr="00A1257C">
              <w:rPr>
                <w:rFonts w:ascii="Arial" w:eastAsia="Times New Roman" w:hAnsi="Arial" w:cs="Arial"/>
                <w:sz w:val="16"/>
                <w:szCs w:val="16"/>
              </w:rPr>
              <w:t xml:space="preserve">Conservation International </w:t>
            </w:r>
          </w:p>
        </w:tc>
        <w:tc>
          <w:tcPr>
            <w:tcW w:w="1194" w:type="dxa"/>
            <w:shd w:val="clear" w:color="auto" w:fill="auto"/>
          </w:tcPr>
          <w:p w14:paraId="15CEA393" w14:textId="1E7B9549" w:rsidR="00304570" w:rsidRPr="00A1257C" w:rsidRDefault="00DB3958" w:rsidP="00304570">
            <w:pPr>
              <w:jc w:val="center"/>
              <w:rPr>
                <w:rFonts w:ascii="Arial" w:eastAsia="Arial" w:hAnsi="Arial" w:cs="Arial"/>
                <w:sz w:val="16"/>
                <w:szCs w:val="16"/>
              </w:rPr>
            </w:pPr>
            <w:r w:rsidRPr="00A1257C">
              <w:rPr>
                <w:rFonts w:ascii="Arial" w:eastAsia="Arial" w:hAnsi="Arial" w:cs="Arial"/>
                <w:sz w:val="16"/>
                <w:szCs w:val="16"/>
              </w:rPr>
              <w:t>X</w:t>
            </w:r>
          </w:p>
        </w:tc>
        <w:tc>
          <w:tcPr>
            <w:tcW w:w="1341" w:type="dxa"/>
            <w:shd w:val="clear" w:color="auto" w:fill="auto"/>
          </w:tcPr>
          <w:p w14:paraId="3365F95F" w14:textId="77777777" w:rsidR="00304570" w:rsidRPr="00A1257C" w:rsidRDefault="00304570" w:rsidP="00304570">
            <w:pPr>
              <w:jc w:val="center"/>
              <w:rPr>
                <w:rFonts w:ascii="Arial" w:hAnsi="Arial" w:cs="Arial"/>
                <w:kern w:val="22"/>
                <w:sz w:val="16"/>
                <w:szCs w:val="16"/>
              </w:rPr>
            </w:pPr>
          </w:p>
        </w:tc>
        <w:tc>
          <w:tcPr>
            <w:tcW w:w="1042" w:type="dxa"/>
            <w:shd w:val="clear" w:color="auto" w:fill="auto"/>
          </w:tcPr>
          <w:p w14:paraId="6A1C897A" w14:textId="266EF33A" w:rsidR="00304570" w:rsidRPr="00A1257C" w:rsidRDefault="00D42C91" w:rsidP="00304570">
            <w:pPr>
              <w:jc w:val="center"/>
              <w:rPr>
                <w:rFonts w:ascii="Arial" w:eastAsia="Arial" w:hAnsi="Arial" w:cs="Arial"/>
                <w:sz w:val="16"/>
                <w:szCs w:val="16"/>
              </w:rPr>
            </w:pPr>
            <w:r w:rsidRPr="00A1257C">
              <w:rPr>
                <w:rFonts w:ascii="Arial" w:eastAsia="Arial" w:hAnsi="Arial" w:cs="Arial"/>
                <w:sz w:val="16"/>
                <w:szCs w:val="16"/>
              </w:rPr>
              <w:t>2020</w:t>
            </w:r>
          </w:p>
        </w:tc>
        <w:tc>
          <w:tcPr>
            <w:tcW w:w="1193" w:type="dxa"/>
            <w:shd w:val="clear" w:color="auto" w:fill="auto"/>
          </w:tcPr>
          <w:p w14:paraId="63D2F099" w14:textId="025F563A" w:rsidR="00304570" w:rsidRPr="00A1257C" w:rsidRDefault="00DB3958" w:rsidP="00304570">
            <w:pPr>
              <w:jc w:val="center"/>
              <w:rPr>
                <w:rFonts w:ascii="Arial" w:eastAsia="Arial" w:hAnsi="Arial" w:cs="Arial"/>
                <w:sz w:val="16"/>
                <w:szCs w:val="16"/>
              </w:rPr>
            </w:pPr>
            <w:r w:rsidRPr="00A1257C">
              <w:rPr>
                <w:rFonts w:ascii="Arial" w:eastAsia="Arial" w:hAnsi="Arial" w:cs="Arial"/>
                <w:sz w:val="16"/>
                <w:szCs w:val="16"/>
              </w:rPr>
              <w:t>Reported every 4 years, updated annually</w:t>
            </w:r>
          </w:p>
        </w:tc>
        <w:tc>
          <w:tcPr>
            <w:tcW w:w="1340" w:type="dxa"/>
            <w:shd w:val="clear" w:color="auto" w:fill="auto"/>
          </w:tcPr>
          <w:p w14:paraId="2E651146" w14:textId="709A066B" w:rsidR="00304570" w:rsidRPr="00A1257C" w:rsidRDefault="008F60B7" w:rsidP="00304570">
            <w:pPr>
              <w:jc w:val="center"/>
              <w:rPr>
                <w:rFonts w:ascii="Arial" w:eastAsia="Arial" w:hAnsi="Arial" w:cs="Arial"/>
                <w:sz w:val="16"/>
                <w:szCs w:val="16"/>
              </w:rPr>
            </w:pPr>
            <w:r w:rsidRPr="00A1257C">
              <w:rPr>
                <w:rFonts w:ascii="Arial" w:eastAsia="Arial" w:hAnsi="Arial" w:cs="Arial"/>
                <w:sz w:val="16"/>
                <w:szCs w:val="16"/>
              </w:rPr>
              <w:t>Y</w:t>
            </w:r>
          </w:p>
        </w:tc>
        <w:tc>
          <w:tcPr>
            <w:tcW w:w="1640" w:type="dxa"/>
            <w:shd w:val="clear" w:color="auto" w:fill="auto"/>
          </w:tcPr>
          <w:p w14:paraId="76546F49" w14:textId="1BBE5A47" w:rsidR="00304570" w:rsidRPr="00A1257C" w:rsidRDefault="008F60B7" w:rsidP="00304570">
            <w:pPr>
              <w:jc w:val="center"/>
              <w:rPr>
                <w:rFonts w:ascii="Arial" w:eastAsia="Arial" w:hAnsi="Arial" w:cs="Arial"/>
                <w:sz w:val="16"/>
                <w:szCs w:val="16"/>
              </w:rPr>
            </w:pPr>
            <w:r w:rsidRPr="00A1257C">
              <w:rPr>
                <w:rFonts w:ascii="Arial" w:eastAsia="Arial" w:hAnsi="Arial" w:cs="Arial"/>
                <w:sz w:val="16"/>
                <w:szCs w:val="16"/>
              </w:rPr>
              <w:t>Y</w:t>
            </w:r>
          </w:p>
        </w:tc>
        <w:tc>
          <w:tcPr>
            <w:tcW w:w="1340" w:type="dxa"/>
            <w:shd w:val="clear" w:color="auto" w:fill="auto"/>
          </w:tcPr>
          <w:p w14:paraId="203E40F4" w14:textId="04F08F83" w:rsidR="00304570" w:rsidRPr="00A1257C" w:rsidRDefault="008F60B7" w:rsidP="00304570">
            <w:pPr>
              <w:jc w:val="center"/>
              <w:rPr>
                <w:rFonts w:ascii="Arial" w:eastAsia="Arial" w:hAnsi="Arial" w:cs="Arial"/>
                <w:sz w:val="16"/>
                <w:szCs w:val="16"/>
              </w:rPr>
            </w:pPr>
            <w:r w:rsidRPr="00A1257C">
              <w:rPr>
                <w:rFonts w:ascii="Arial" w:eastAsia="Arial" w:hAnsi="Arial" w:cs="Arial"/>
                <w:sz w:val="16"/>
                <w:szCs w:val="16"/>
              </w:rPr>
              <w:t>Y</w:t>
            </w:r>
          </w:p>
        </w:tc>
        <w:tc>
          <w:tcPr>
            <w:tcW w:w="1166" w:type="dxa"/>
            <w:shd w:val="clear" w:color="auto" w:fill="auto"/>
          </w:tcPr>
          <w:p w14:paraId="0F4E86D1" w14:textId="77777777" w:rsidR="00304570" w:rsidRPr="00A1257C" w:rsidRDefault="00304570" w:rsidP="00304570">
            <w:pPr>
              <w:jc w:val="center"/>
              <w:rPr>
                <w:rFonts w:ascii="Arial" w:eastAsia="Arial" w:hAnsi="Arial" w:cs="Arial"/>
                <w:sz w:val="16"/>
                <w:szCs w:val="16"/>
              </w:rPr>
            </w:pPr>
          </w:p>
        </w:tc>
        <w:tc>
          <w:tcPr>
            <w:tcW w:w="966" w:type="dxa"/>
            <w:shd w:val="clear" w:color="auto" w:fill="auto"/>
          </w:tcPr>
          <w:p w14:paraId="5296BFEA" w14:textId="1FF8D10F" w:rsidR="00304570" w:rsidRPr="00A1257C" w:rsidRDefault="00677B21" w:rsidP="00304570">
            <w:pPr>
              <w:jc w:val="center"/>
              <w:rPr>
                <w:rFonts w:ascii="Arial" w:eastAsia="Arial" w:hAnsi="Arial" w:cs="Arial"/>
                <w:sz w:val="16"/>
                <w:szCs w:val="16"/>
              </w:rPr>
            </w:pPr>
            <w:r w:rsidRPr="00A1257C">
              <w:rPr>
                <w:rFonts w:ascii="Arial" w:eastAsia="Arial" w:hAnsi="Arial" w:cs="Arial"/>
                <w:sz w:val="16"/>
                <w:szCs w:val="16"/>
              </w:rPr>
              <w:t>Y</w:t>
            </w:r>
          </w:p>
        </w:tc>
        <w:tc>
          <w:tcPr>
            <w:tcW w:w="1794" w:type="dxa"/>
            <w:shd w:val="clear" w:color="auto" w:fill="auto"/>
          </w:tcPr>
          <w:p w14:paraId="7C4D527D" w14:textId="348982FC" w:rsidR="00304570" w:rsidRPr="00A1257C" w:rsidRDefault="00920DC5" w:rsidP="00304570">
            <w:pPr>
              <w:jc w:val="center"/>
              <w:rPr>
                <w:rFonts w:ascii="Arial" w:eastAsia="Arial" w:hAnsi="Arial" w:cs="Arial"/>
                <w:sz w:val="16"/>
                <w:szCs w:val="16"/>
              </w:rPr>
            </w:pPr>
            <w:r w:rsidRPr="00A1257C">
              <w:rPr>
                <w:rFonts w:ascii="Arial" w:eastAsia="Arial" w:hAnsi="Arial" w:cs="Arial"/>
                <w:sz w:val="16"/>
                <w:szCs w:val="16"/>
              </w:rPr>
              <w:t>UNCCD, SDG Indicator 15.3.1</w:t>
            </w:r>
          </w:p>
        </w:tc>
        <w:tc>
          <w:tcPr>
            <w:tcW w:w="1794" w:type="dxa"/>
          </w:tcPr>
          <w:p w14:paraId="3D62877C" w14:textId="2A70000C" w:rsidR="00304570" w:rsidRPr="00A1257C" w:rsidRDefault="00D35266" w:rsidP="00304570">
            <w:pPr>
              <w:jc w:val="center"/>
              <w:rPr>
                <w:rFonts w:ascii="Arial" w:hAnsi="Arial" w:cs="Arial"/>
                <w:kern w:val="22"/>
                <w:sz w:val="16"/>
                <w:szCs w:val="16"/>
              </w:rPr>
            </w:pPr>
            <w:r>
              <w:rPr>
                <w:rFonts w:ascii="Arial" w:hAnsi="Arial" w:cs="Arial"/>
                <w:kern w:val="22"/>
                <w:sz w:val="16"/>
                <w:szCs w:val="16"/>
              </w:rPr>
              <w:t>Indices are used to</w:t>
            </w:r>
            <w:r w:rsidRPr="00D35266">
              <w:rPr>
                <w:rFonts w:ascii="Arial" w:hAnsi="Arial" w:cs="Arial"/>
                <w:kern w:val="22"/>
                <w:sz w:val="16"/>
                <w:szCs w:val="16"/>
              </w:rPr>
              <w:t xml:space="preserve"> monitor changes in primary productivity, land cover and soil organic </w:t>
            </w:r>
            <w:proofErr w:type="gramStart"/>
            <w:r w:rsidRPr="00D35266">
              <w:rPr>
                <w:rFonts w:ascii="Arial" w:hAnsi="Arial" w:cs="Arial"/>
                <w:kern w:val="22"/>
                <w:sz w:val="16"/>
                <w:szCs w:val="16"/>
              </w:rPr>
              <w:t>carbon.</w:t>
            </w:r>
            <w:r>
              <w:rPr>
                <w:rFonts w:ascii="Arial" w:hAnsi="Arial" w:cs="Arial"/>
                <w:kern w:val="22"/>
                <w:sz w:val="16"/>
                <w:szCs w:val="16"/>
              </w:rPr>
              <w:t>.</w:t>
            </w:r>
            <w:proofErr w:type="gramEnd"/>
          </w:p>
        </w:tc>
      </w:tr>
      <w:tr w:rsidR="00941865" w:rsidRPr="00A1257C" w14:paraId="185339D9" w14:textId="77777777" w:rsidTr="007A15AD">
        <w:trPr>
          <w:trHeight w:val="236"/>
        </w:trPr>
        <w:tc>
          <w:tcPr>
            <w:tcW w:w="1781" w:type="dxa"/>
            <w:shd w:val="clear" w:color="auto" w:fill="FFE599" w:themeFill="accent4" w:themeFillTint="66"/>
          </w:tcPr>
          <w:p w14:paraId="62B363A3" w14:textId="77777777" w:rsidR="00941865" w:rsidRPr="00A1257C" w:rsidRDefault="00941865" w:rsidP="00941865">
            <w:pPr>
              <w:rPr>
                <w:rFonts w:ascii="Arial" w:hAnsi="Arial" w:cs="Arial"/>
                <w:sz w:val="16"/>
                <w:szCs w:val="16"/>
              </w:rPr>
            </w:pPr>
            <w:r w:rsidRPr="00A1257C">
              <w:rPr>
                <w:rFonts w:ascii="Arial" w:hAnsi="Arial" w:cs="Arial"/>
                <w:sz w:val="16"/>
                <w:szCs w:val="16"/>
              </w:rPr>
              <w:t>T1.4 (Restoration of degraded ecosystems):</w:t>
            </w:r>
          </w:p>
          <w:p w14:paraId="1F89AEC7" w14:textId="77777777" w:rsidR="00941865" w:rsidRPr="00A1257C" w:rsidRDefault="00941865" w:rsidP="00941865">
            <w:pPr>
              <w:rPr>
                <w:rFonts w:ascii="Arial" w:hAnsi="Arial" w:cs="Arial"/>
                <w:sz w:val="16"/>
                <w:szCs w:val="16"/>
              </w:rPr>
            </w:pPr>
          </w:p>
        </w:tc>
        <w:tc>
          <w:tcPr>
            <w:tcW w:w="1936" w:type="dxa"/>
            <w:shd w:val="clear" w:color="auto" w:fill="FFE599" w:themeFill="accent4" w:themeFillTint="66"/>
          </w:tcPr>
          <w:p w14:paraId="0002DBC4" w14:textId="170251FD" w:rsidR="00941865" w:rsidRPr="00A1257C" w:rsidRDefault="00941865" w:rsidP="00941865">
            <w:pPr>
              <w:rPr>
                <w:rFonts w:ascii="Arial" w:hAnsi="Arial" w:cs="Arial"/>
                <w:sz w:val="16"/>
                <w:szCs w:val="16"/>
              </w:rPr>
            </w:pPr>
            <w:r w:rsidRPr="00A1257C">
              <w:rPr>
                <w:rFonts w:ascii="Arial" w:hAnsi="Arial" w:cs="Arial"/>
                <w:sz w:val="16"/>
                <w:szCs w:val="16"/>
              </w:rPr>
              <w:t xml:space="preserve">Trend </w:t>
            </w:r>
            <w:proofErr w:type="gramStart"/>
            <w:r w:rsidRPr="00A1257C">
              <w:rPr>
                <w:rFonts w:ascii="Arial" w:hAnsi="Arial" w:cs="Arial"/>
                <w:sz w:val="16"/>
                <w:szCs w:val="16"/>
              </w:rPr>
              <w:t>in the area of</w:t>
            </w:r>
            <w:proofErr w:type="gramEnd"/>
            <w:r w:rsidRPr="00A1257C">
              <w:rPr>
                <w:rFonts w:ascii="Arial" w:hAnsi="Arial" w:cs="Arial"/>
                <w:sz w:val="16"/>
                <w:szCs w:val="16"/>
              </w:rPr>
              <w:t xml:space="preserve"> degraded terrestrial ecosystems restored</w:t>
            </w:r>
          </w:p>
        </w:tc>
        <w:tc>
          <w:tcPr>
            <w:tcW w:w="1787" w:type="dxa"/>
            <w:shd w:val="clear" w:color="auto" w:fill="auto"/>
          </w:tcPr>
          <w:p w14:paraId="08B5AF05" w14:textId="4BC37F8D" w:rsidR="00941865" w:rsidRPr="00A1257C" w:rsidRDefault="00CC1DE2" w:rsidP="00941865">
            <w:pPr>
              <w:rPr>
                <w:rFonts w:ascii="Arial" w:hAnsi="Arial" w:cs="Arial"/>
                <w:sz w:val="16"/>
                <w:szCs w:val="16"/>
              </w:rPr>
            </w:pPr>
            <w:r w:rsidRPr="00A1257C">
              <w:rPr>
                <w:rFonts w:ascii="Arial" w:hAnsi="Arial" w:cs="Arial"/>
                <w:sz w:val="16"/>
                <w:szCs w:val="16"/>
              </w:rPr>
              <w:t>I</w:t>
            </w:r>
            <w:r w:rsidR="00941865" w:rsidRPr="00A1257C">
              <w:rPr>
                <w:rFonts w:ascii="Arial" w:hAnsi="Arial" w:cs="Arial"/>
                <w:sz w:val="16"/>
                <w:szCs w:val="16"/>
              </w:rPr>
              <w:t xml:space="preserve">ncrease in secondary natural forest cover </w:t>
            </w:r>
          </w:p>
        </w:tc>
        <w:tc>
          <w:tcPr>
            <w:tcW w:w="1489" w:type="dxa"/>
            <w:shd w:val="clear" w:color="auto" w:fill="auto"/>
          </w:tcPr>
          <w:p w14:paraId="3D080ADD" w14:textId="7CF1E1D5" w:rsidR="00941865" w:rsidRPr="00A1257C" w:rsidRDefault="00AA66DF" w:rsidP="00941865">
            <w:pPr>
              <w:rPr>
                <w:rFonts w:ascii="Arial" w:eastAsia="Arial" w:hAnsi="Arial" w:cs="Arial"/>
                <w:color w:val="000000"/>
                <w:sz w:val="16"/>
                <w:szCs w:val="16"/>
              </w:rPr>
            </w:pPr>
            <w:r w:rsidRPr="00A1257C">
              <w:rPr>
                <w:rFonts w:ascii="Arial" w:eastAsia="Arial" w:hAnsi="Arial" w:cs="Arial"/>
                <w:color w:val="000000"/>
                <w:sz w:val="16"/>
                <w:szCs w:val="16"/>
              </w:rPr>
              <w:t>CI plus partner</w:t>
            </w:r>
          </w:p>
        </w:tc>
        <w:tc>
          <w:tcPr>
            <w:tcW w:w="1194" w:type="dxa"/>
            <w:shd w:val="clear" w:color="auto" w:fill="auto"/>
          </w:tcPr>
          <w:p w14:paraId="7895A2DC" w14:textId="6671946C" w:rsidR="00941865" w:rsidRPr="00A1257C" w:rsidRDefault="00AA66DF" w:rsidP="00941865">
            <w:pPr>
              <w:jc w:val="center"/>
              <w:rPr>
                <w:rFonts w:ascii="Arial" w:eastAsia="Arial" w:hAnsi="Arial" w:cs="Arial"/>
                <w:sz w:val="16"/>
                <w:szCs w:val="16"/>
              </w:rPr>
            </w:pPr>
            <w:r w:rsidRPr="00A1257C">
              <w:rPr>
                <w:rFonts w:ascii="Arial" w:eastAsia="Arial" w:hAnsi="Arial" w:cs="Arial"/>
                <w:sz w:val="16"/>
                <w:szCs w:val="16"/>
              </w:rPr>
              <w:t>Y</w:t>
            </w:r>
          </w:p>
        </w:tc>
        <w:tc>
          <w:tcPr>
            <w:tcW w:w="1341" w:type="dxa"/>
            <w:shd w:val="clear" w:color="auto" w:fill="auto"/>
          </w:tcPr>
          <w:p w14:paraId="1F95CC35" w14:textId="15D55462" w:rsidR="00941865" w:rsidRPr="00A1257C" w:rsidRDefault="00C329DB" w:rsidP="00941865">
            <w:pPr>
              <w:jc w:val="center"/>
              <w:rPr>
                <w:rFonts w:ascii="Arial" w:hAnsi="Arial" w:cs="Arial"/>
                <w:kern w:val="22"/>
                <w:sz w:val="16"/>
                <w:szCs w:val="16"/>
              </w:rPr>
            </w:pPr>
            <w:r w:rsidRPr="00A1257C">
              <w:rPr>
                <w:rFonts w:ascii="Arial" w:hAnsi="Arial" w:cs="Arial"/>
                <w:kern w:val="22"/>
                <w:sz w:val="16"/>
                <w:szCs w:val="16"/>
              </w:rPr>
              <w:t>2021</w:t>
            </w:r>
          </w:p>
        </w:tc>
        <w:tc>
          <w:tcPr>
            <w:tcW w:w="1042" w:type="dxa"/>
            <w:shd w:val="clear" w:color="auto" w:fill="auto"/>
          </w:tcPr>
          <w:p w14:paraId="50C7D183" w14:textId="77777777" w:rsidR="00941865" w:rsidRPr="00A1257C" w:rsidRDefault="00941865" w:rsidP="00941865">
            <w:pPr>
              <w:jc w:val="center"/>
              <w:rPr>
                <w:rFonts w:ascii="Arial" w:eastAsia="Arial" w:hAnsi="Arial" w:cs="Arial"/>
                <w:sz w:val="16"/>
                <w:szCs w:val="16"/>
              </w:rPr>
            </w:pPr>
          </w:p>
        </w:tc>
        <w:tc>
          <w:tcPr>
            <w:tcW w:w="1193" w:type="dxa"/>
            <w:shd w:val="clear" w:color="auto" w:fill="auto"/>
          </w:tcPr>
          <w:p w14:paraId="1CBD7AA4" w14:textId="77777777" w:rsidR="00941865" w:rsidRPr="00A1257C" w:rsidRDefault="00941865" w:rsidP="00941865">
            <w:pPr>
              <w:jc w:val="center"/>
              <w:rPr>
                <w:rFonts w:ascii="Arial" w:eastAsia="Arial" w:hAnsi="Arial" w:cs="Arial"/>
                <w:sz w:val="16"/>
                <w:szCs w:val="16"/>
              </w:rPr>
            </w:pPr>
          </w:p>
        </w:tc>
        <w:tc>
          <w:tcPr>
            <w:tcW w:w="1340" w:type="dxa"/>
            <w:shd w:val="clear" w:color="auto" w:fill="auto"/>
          </w:tcPr>
          <w:p w14:paraId="2C169635" w14:textId="77777777" w:rsidR="00941865" w:rsidRPr="00A1257C" w:rsidRDefault="00941865" w:rsidP="00941865">
            <w:pPr>
              <w:jc w:val="center"/>
              <w:rPr>
                <w:rFonts w:ascii="Arial" w:eastAsia="Arial" w:hAnsi="Arial" w:cs="Arial"/>
                <w:sz w:val="16"/>
                <w:szCs w:val="16"/>
              </w:rPr>
            </w:pPr>
          </w:p>
        </w:tc>
        <w:tc>
          <w:tcPr>
            <w:tcW w:w="1640" w:type="dxa"/>
            <w:shd w:val="clear" w:color="auto" w:fill="auto"/>
          </w:tcPr>
          <w:p w14:paraId="798D44AB" w14:textId="77777777" w:rsidR="00941865" w:rsidRPr="00A1257C" w:rsidRDefault="00941865" w:rsidP="00941865">
            <w:pPr>
              <w:jc w:val="center"/>
              <w:rPr>
                <w:rFonts w:ascii="Arial" w:eastAsia="Arial" w:hAnsi="Arial" w:cs="Arial"/>
                <w:sz w:val="16"/>
                <w:szCs w:val="16"/>
              </w:rPr>
            </w:pPr>
          </w:p>
        </w:tc>
        <w:tc>
          <w:tcPr>
            <w:tcW w:w="1340" w:type="dxa"/>
            <w:shd w:val="clear" w:color="auto" w:fill="auto"/>
          </w:tcPr>
          <w:p w14:paraId="3B905705" w14:textId="77777777" w:rsidR="00941865" w:rsidRPr="00A1257C" w:rsidRDefault="00941865" w:rsidP="00941865">
            <w:pPr>
              <w:jc w:val="center"/>
              <w:rPr>
                <w:rFonts w:ascii="Arial" w:eastAsia="Arial" w:hAnsi="Arial" w:cs="Arial"/>
                <w:sz w:val="16"/>
                <w:szCs w:val="16"/>
              </w:rPr>
            </w:pPr>
          </w:p>
        </w:tc>
        <w:tc>
          <w:tcPr>
            <w:tcW w:w="1166" w:type="dxa"/>
            <w:shd w:val="clear" w:color="auto" w:fill="auto"/>
          </w:tcPr>
          <w:p w14:paraId="2B67413F" w14:textId="77777777" w:rsidR="00941865" w:rsidRPr="00A1257C" w:rsidRDefault="00941865" w:rsidP="00941865">
            <w:pPr>
              <w:jc w:val="center"/>
              <w:rPr>
                <w:rFonts w:ascii="Arial" w:eastAsia="Arial" w:hAnsi="Arial" w:cs="Arial"/>
                <w:sz w:val="16"/>
                <w:szCs w:val="16"/>
              </w:rPr>
            </w:pPr>
          </w:p>
        </w:tc>
        <w:tc>
          <w:tcPr>
            <w:tcW w:w="966" w:type="dxa"/>
            <w:shd w:val="clear" w:color="auto" w:fill="auto"/>
          </w:tcPr>
          <w:p w14:paraId="333ECCFA" w14:textId="77777777" w:rsidR="00941865" w:rsidRPr="00A1257C" w:rsidRDefault="00941865" w:rsidP="00941865">
            <w:pPr>
              <w:jc w:val="center"/>
              <w:rPr>
                <w:rFonts w:ascii="Arial" w:eastAsia="Arial" w:hAnsi="Arial" w:cs="Arial"/>
                <w:sz w:val="16"/>
                <w:szCs w:val="16"/>
              </w:rPr>
            </w:pPr>
          </w:p>
        </w:tc>
        <w:tc>
          <w:tcPr>
            <w:tcW w:w="1794" w:type="dxa"/>
            <w:shd w:val="clear" w:color="auto" w:fill="auto"/>
          </w:tcPr>
          <w:p w14:paraId="0B4A6A6A" w14:textId="77777777" w:rsidR="00941865" w:rsidRPr="00A1257C" w:rsidRDefault="00941865" w:rsidP="00941865">
            <w:pPr>
              <w:jc w:val="center"/>
              <w:rPr>
                <w:rFonts w:ascii="Arial" w:eastAsia="Arial" w:hAnsi="Arial" w:cs="Arial"/>
                <w:sz w:val="16"/>
                <w:szCs w:val="16"/>
              </w:rPr>
            </w:pPr>
          </w:p>
        </w:tc>
        <w:tc>
          <w:tcPr>
            <w:tcW w:w="1794" w:type="dxa"/>
          </w:tcPr>
          <w:p w14:paraId="40E124F2" w14:textId="75B2738A" w:rsidR="00941865" w:rsidRPr="00A1257C" w:rsidRDefault="009C1B69" w:rsidP="00941865">
            <w:pPr>
              <w:jc w:val="center"/>
              <w:rPr>
                <w:rFonts w:ascii="Arial" w:hAnsi="Arial" w:cs="Arial"/>
                <w:sz w:val="16"/>
                <w:szCs w:val="16"/>
              </w:rPr>
            </w:pPr>
            <w:r w:rsidRPr="00A1257C">
              <w:rPr>
                <w:rFonts w:ascii="Arial" w:hAnsi="Arial" w:cs="Arial"/>
                <w:sz w:val="16"/>
                <w:szCs w:val="16"/>
              </w:rPr>
              <w:t xml:space="preserve">This </w:t>
            </w:r>
            <w:r w:rsidR="00A15009" w:rsidRPr="00A1257C">
              <w:rPr>
                <w:rFonts w:ascii="Arial" w:hAnsi="Arial" w:cs="Arial"/>
                <w:sz w:val="16"/>
                <w:szCs w:val="16"/>
              </w:rPr>
              <w:t xml:space="preserve">indicator would assess restoration quality </w:t>
            </w:r>
            <w:r w:rsidR="00CC1DE2" w:rsidRPr="00A1257C">
              <w:rPr>
                <w:rFonts w:ascii="Arial" w:hAnsi="Arial" w:cs="Arial"/>
                <w:sz w:val="16"/>
                <w:szCs w:val="16"/>
              </w:rPr>
              <w:t xml:space="preserve">which </w:t>
            </w:r>
            <w:r w:rsidRPr="00A1257C">
              <w:rPr>
                <w:rFonts w:ascii="Arial" w:hAnsi="Arial" w:cs="Arial"/>
                <w:sz w:val="16"/>
                <w:szCs w:val="16"/>
              </w:rPr>
              <w:t>is important to ensure that restoration efforts contribute to improvement not just in extent</w:t>
            </w:r>
            <w:r w:rsidRPr="00A1257C" w:rsidDel="003F54AC">
              <w:rPr>
                <w:rFonts w:ascii="Arial" w:hAnsi="Arial" w:cs="Arial"/>
                <w:sz w:val="16"/>
                <w:szCs w:val="16"/>
              </w:rPr>
              <w:t xml:space="preserve"> but </w:t>
            </w:r>
            <w:r w:rsidRPr="00A1257C">
              <w:rPr>
                <w:rFonts w:ascii="Arial" w:hAnsi="Arial" w:cs="Arial"/>
                <w:sz w:val="16"/>
                <w:szCs w:val="16"/>
              </w:rPr>
              <w:t>also integrity of natural ecosystems.</w:t>
            </w:r>
          </w:p>
        </w:tc>
      </w:tr>
      <w:tr w:rsidR="00D83F7A" w:rsidRPr="00A1257C" w14:paraId="21FB51BC" w14:textId="77777777" w:rsidTr="007A15AD">
        <w:trPr>
          <w:trHeight w:val="236"/>
        </w:trPr>
        <w:tc>
          <w:tcPr>
            <w:tcW w:w="1781" w:type="dxa"/>
            <w:shd w:val="clear" w:color="auto" w:fill="FFE599" w:themeFill="accent4" w:themeFillTint="66"/>
          </w:tcPr>
          <w:p w14:paraId="417B59A9" w14:textId="6B97C320" w:rsidR="00D83F7A" w:rsidRPr="00A1257C" w:rsidRDefault="00D83F7A" w:rsidP="00D83F7A">
            <w:pPr>
              <w:rPr>
                <w:rFonts w:ascii="Arial" w:hAnsi="Arial" w:cs="Arial"/>
                <w:sz w:val="16"/>
                <w:szCs w:val="16"/>
              </w:rPr>
            </w:pPr>
            <w:r w:rsidRPr="00A1257C">
              <w:rPr>
                <w:rFonts w:ascii="Arial" w:hAnsi="Arial" w:cs="Arial"/>
                <w:sz w:val="16"/>
                <w:szCs w:val="16"/>
              </w:rPr>
              <w:t>Target T1.5 (Maintenance and restoration of connectivity of natural ecosystem)</w:t>
            </w:r>
          </w:p>
          <w:p w14:paraId="465A7BD5" w14:textId="77777777" w:rsidR="00D83F7A" w:rsidRPr="00A1257C" w:rsidRDefault="00D83F7A" w:rsidP="00941865">
            <w:pPr>
              <w:rPr>
                <w:rFonts w:ascii="Arial" w:hAnsi="Arial" w:cs="Arial"/>
                <w:sz w:val="16"/>
                <w:szCs w:val="16"/>
              </w:rPr>
            </w:pPr>
          </w:p>
        </w:tc>
        <w:tc>
          <w:tcPr>
            <w:tcW w:w="1936" w:type="dxa"/>
            <w:shd w:val="clear" w:color="auto" w:fill="FFE599" w:themeFill="accent4" w:themeFillTint="66"/>
          </w:tcPr>
          <w:p w14:paraId="184D732C" w14:textId="222C6438" w:rsidR="00D83F7A" w:rsidRPr="00A1257C" w:rsidRDefault="00D83F7A" w:rsidP="00941865">
            <w:pPr>
              <w:rPr>
                <w:rFonts w:ascii="Arial" w:hAnsi="Arial" w:cs="Arial"/>
                <w:sz w:val="16"/>
                <w:szCs w:val="16"/>
              </w:rPr>
            </w:pPr>
            <w:r w:rsidRPr="00A1257C">
              <w:rPr>
                <w:rFonts w:ascii="Arial" w:hAnsi="Arial" w:cs="Arial"/>
                <w:sz w:val="16"/>
                <w:szCs w:val="16"/>
              </w:rPr>
              <w:t>Trends in habitat connectivity</w:t>
            </w:r>
          </w:p>
        </w:tc>
        <w:tc>
          <w:tcPr>
            <w:tcW w:w="1787" w:type="dxa"/>
            <w:shd w:val="clear" w:color="auto" w:fill="auto"/>
          </w:tcPr>
          <w:p w14:paraId="6E481BD3" w14:textId="5A515BDF" w:rsidR="00D83F7A" w:rsidRPr="00A1257C" w:rsidRDefault="00D83F7A" w:rsidP="00941865">
            <w:pPr>
              <w:rPr>
                <w:rFonts w:ascii="Arial" w:hAnsi="Arial" w:cs="Arial"/>
                <w:sz w:val="16"/>
                <w:szCs w:val="16"/>
              </w:rPr>
            </w:pPr>
            <w:r w:rsidRPr="00A1257C">
              <w:rPr>
                <w:rFonts w:ascii="Arial" w:hAnsi="Arial" w:cs="Arial"/>
                <w:sz w:val="16"/>
                <w:szCs w:val="16"/>
              </w:rPr>
              <w:t>Marine connectivity</w:t>
            </w:r>
          </w:p>
        </w:tc>
        <w:tc>
          <w:tcPr>
            <w:tcW w:w="1489" w:type="dxa"/>
            <w:shd w:val="clear" w:color="auto" w:fill="auto"/>
          </w:tcPr>
          <w:p w14:paraId="5F605A5F" w14:textId="1FEF0807" w:rsidR="00D83F7A" w:rsidRPr="00A1257C" w:rsidRDefault="00B85177" w:rsidP="00941865">
            <w:pPr>
              <w:rPr>
                <w:rFonts w:ascii="Arial" w:eastAsia="Arial" w:hAnsi="Arial" w:cs="Arial"/>
                <w:color w:val="000000"/>
                <w:sz w:val="16"/>
                <w:szCs w:val="16"/>
              </w:rPr>
            </w:pPr>
            <w:r w:rsidRPr="00A1257C">
              <w:rPr>
                <w:rFonts w:ascii="Arial" w:hAnsi="Arial" w:cs="Arial"/>
                <w:sz w:val="16"/>
                <w:szCs w:val="16"/>
              </w:rPr>
              <w:t xml:space="preserve">Conservation International, IUCN’s Marine Connectivity Working Group, academic and other institutions. </w:t>
            </w:r>
          </w:p>
        </w:tc>
        <w:tc>
          <w:tcPr>
            <w:tcW w:w="1194" w:type="dxa"/>
            <w:shd w:val="clear" w:color="auto" w:fill="auto"/>
          </w:tcPr>
          <w:p w14:paraId="0E77DDEF" w14:textId="604DC51D" w:rsidR="00D83F7A" w:rsidRPr="00A1257C" w:rsidRDefault="00294C4D" w:rsidP="00941865">
            <w:pPr>
              <w:jc w:val="center"/>
              <w:rPr>
                <w:rFonts w:ascii="Arial" w:eastAsia="Arial" w:hAnsi="Arial" w:cs="Arial"/>
                <w:sz w:val="16"/>
                <w:szCs w:val="16"/>
              </w:rPr>
            </w:pPr>
            <w:r w:rsidRPr="00A1257C">
              <w:rPr>
                <w:rFonts w:ascii="Arial" w:eastAsia="Arial" w:hAnsi="Arial" w:cs="Arial"/>
                <w:sz w:val="16"/>
                <w:szCs w:val="16"/>
              </w:rPr>
              <w:t>Y</w:t>
            </w:r>
          </w:p>
        </w:tc>
        <w:tc>
          <w:tcPr>
            <w:tcW w:w="1341" w:type="dxa"/>
            <w:shd w:val="clear" w:color="auto" w:fill="auto"/>
          </w:tcPr>
          <w:p w14:paraId="2789D120" w14:textId="28183441" w:rsidR="00D83F7A" w:rsidRPr="00A1257C" w:rsidRDefault="003F68CD" w:rsidP="00941865">
            <w:pPr>
              <w:jc w:val="center"/>
              <w:rPr>
                <w:rFonts w:ascii="Arial" w:hAnsi="Arial" w:cs="Arial"/>
                <w:kern w:val="22"/>
                <w:sz w:val="16"/>
                <w:szCs w:val="16"/>
              </w:rPr>
            </w:pPr>
            <w:r w:rsidRPr="00A1257C">
              <w:rPr>
                <w:rFonts w:ascii="Arial" w:hAnsi="Arial" w:cs="Arial"/>
                <w:kern w:val="22"/>
                <w:sz w:val="16"/>
                <w:szCs w:val="16"/>
              </w:rPr>
              <w:t>2021 or 2022</w:t>
            </w:r>
          </w:p>
        </w:tc>
        <w:tc>
          <w:tcPr>
            <w:tcW w:w="1042" w:type="dxa"/>
            <w:shd w:val="clear" w:color="auto" w:fill="auto"/>
          </w:tcPr>
          <w:p w14:paraId="6D286E0C" w14:textId="77777777" w:rsidR="00D83F7A" w:rsidRPr="00A1257C" w:rsidRDefault="00D83F7A" w:rsidP="00941865">
            <w:pPr>
              <w:jc w:val="center"/>
              <w:rPr>
                <w:rFonts w:ascii="Arial" w:eastAsia="Arial" w:hAnsi="Arial" w:cs="Arial"/>
                <w:sz w:val="16"/>
                <w:szCs w:val="16"/>
              </w:rPr>
            </w:pPr>
          </w:p>
        </w:tc>
        <w:tc>
          <w:tcPr>
            <w:tcW w:w="1193" w:type="dxa"/>
            <w:shd w:val="clear" w:color="auto" w:fill="auto"/>
          </w:tcPr>
          <w:p w14:paraId="4312AFC1" w14:textId="77777777" w:rsidR="00D83F7A" w:rsidRPr="00A1257C" w:rsidRDefault="00D83F7A" w:rsidP="00941865">
            <w:pPr>
              <w:jc w:val="center"/>
              <w:rPr>
                <w:rFonts w:ascii="Arial" w:eastAsia="Arial" w:hAnsi="Arial" w:cs="Arial"/>
                <w:sz w:val="16"/>
                <w:szCs w:val="16"/>
              </w:rPr>
            </w:pPr>
          </w:p>
        </w:tc>
        <w:tc>
          <w:tcPr>
            <w:tcW w:w="1340" w:type="dxa"/>
            <w:shd w:val="clear" w:color="auto" w:fill="auto"/>
          </w:tcPr>
          <w:p w14:paraId="3EED6072" w14:textId="77777777" w:rsidR="00D83F7A" w:rsidRPr="00A1257C" w:rsidRDefault="00D83F7A" w:rsidP="00941865">
            <w:pPr>
              <w:jc w:val="center"/>
              <w:rPr>
                <w:rFonts w:ascii="Arial" w:eastAsia="Arial" w:hAnsi="Arial" w:cs="Arial"/>
                <w:sz w:val="16"/>
                <w:szCs w:val="16"/>
              </w:rPr>
            </w:pPr>
          </w:p>
        </w:tc>
        <w:tc>
          <w:tcPr>
            <w:tcW w:w="1640" w:type="dxa"/>
            <w:shd w:val="clear" w:color="auto" w:fill="auto"/>
          </w:tcPr>
          <w:p w14:paraId="3399CD62" w14:textId="77777777" w:rsidR="00D83F7A" w:rsidRPr="00A1257C" w:rsidRDefault="00D83F7A" w:rsidP="00941865">
            <w:pPr>
              <w:jc w:val="center"/>
              <w:rPr>
                <w:rFonts w:ascii="Arial" w:eastAsia="Arial" w:hAnsi="Arial" w:cs="Arial"/>
                <w:sz w:val="16"/>
                <w:szCs w:val="16"/>
              </w:rPr>
            </w:pPr>
          </w:p>
        </w:tc>
        <w:tc>
          <w:tcPr>
            <w:tcW w:w="1340" w:type="dxa"/>
            <w:shd w:val="clear" w:color="auto" w:fill="auto"/>
          </w:tcPr>
          <w:p w14:paraId="2E68E585" w14:textId="77777777" w:rsidR="00D83F7A" w:rsidRPr="00A1257C" w:rsidRDefault="00D83F7A" w:rsidP="00941865">
            <w:pPr>
              <w:jc w:val="center"/>
              <w:rPr>
                <w:rFonts w:ascii="Arial" w:eastAsia="Arial" w:hAnsi="Arial" w:cs="Arial"/>
                <w:sz w:val="16"/>
                <w:szCs w:val="16"/>
              </w:rPr>
            </w:pPr>
          </w:p>
        </w:tc>
        <w:tc>
          <w:tcPr>
            <w:tcW w:w="1166" w:type="dxa"/>
            <w:shd w:val="clear" w:color="auto" w:fill="auto"/>
          </w:tcPr>
          <w:p w14:paraId="0939ECA5" w14:textId="77777777" w:rsidR="00D83F7A" w:rsidRPr="00A1257C" w:rsidRDefault="00D83F7A" w:rsidP="00941865">
            <w:pPr>
              <w:jc w:val="center"/>
              <w:rPr>
                <w:rFonts w:ascii="Arial" w:eastAsia="Arial" w:hAnsi="Arial" w:cs="Arial"/>
                <w:sz w:val="16"/>
                <w:szCs w:val="16"/>
              </w:rPr>
            </w:pPr>
          </w:p>
        </w:tc>
        <w:tc>
          <w:tcPr>
            <w:tcW w:w="966" w:type="dxa"/>
            <w:shd w:val="clear" w:color="auto" w:fill="auto"/>
          </w:tcPr>
          <w:p w14:paraId="0E383ACE" w14:textId="77777777" w:rsidR="00D83F7A" w:rsidRPr="00A1257C" w:rsidRDefault="00D83F7A" w:rsidP="00941865">
            <w:pPr>
              <w:jc w:val="center"/>
              <w:rPr>
                <w:rFonts w:ascii="Arial" w:eastAsia="Arial" w:hAnsi="Arial" w:cs="Arial"/>
                <w:sz w:val="16"/>
                <w:szCs w:val="16"/>
              </w:rPr>
            </w:pPr>
          </w:p>
        </w:tc>
        <w:tc>
          <w:tcPr>
            <w:tcW w:w="1794" w:type="dxa"/>
            <w:shd w:val="clear" w:color="auto" w:fill="auto"/>
          </w:tcPr>
          <w:p w14:paraId="1E34A18B" w14:textId="41DDC79E" w:rsidR="00D83F7A" w:rsidRPr="00A1257C" w:rsidRDefault="00B85177" w:rsidP="00941865">
            <w:pPr>
              <w:jc w:val="center"/>
              <w:rPr>
                <w:rFonts w:ascii="Arial" w:eastAsia="Arial" w:hAnsi="Arial" w:cs="Arial"/>
                <w:sz w:val="16"/>
                <w:szCs w:val="16"/>
              </w:rPr>
            </w:pPr>
            <w:r w:rsidRPr="00A1257C">
              <w:rPr>
                <w:rFonts w:ascii="Arial" w:hAnsi="Arial" w:cs="Arial"/>
                <w:sz w:val="16"/>
                <w:szCs w:val="16"/>
              </w:rPr>
              <w:t>The resulting indicator would also have relevance for other UN Conventions and processes such as the High Seas Treaty and the SDGs</w:t>
            </w:r>
          </w:p>
        </w:tc>
        <w:tc>
          <w:tcPr>
            <w:tcW w:w="1794" w:type="dxa"/>
          </w:tcPr>
          <w:p w14:paraId="64260784" w14:textId="3C7C0172" w:rsidR="00D83F7A" w:rsidRPr="00A1257C" w:rsidRDefault="00B85177" w:rsidP="00941865">
            <w:pPr>
              <w:jc w:val="center"/>
              <w:rPr>
                <w:rFonts w:ascii="Arial" w:hAnsi="Arial" w:cs="Arial"/>
                <w:sz w:val="16"/>
                <w:szCs w:val="16"/>
              </w:rPr>
            </w:pPr>
            <w:r w:rsidRPr="00A1257C">
              <w:rPr>
                <w:rFonts w:ascii="Arial" w:hAnsi="Arial" w:cs="Arial"/>
                <w:sz w:val="16"/>
                <w:szCs w:val="16"/>
              </w:rPr>
              <w:t>This would entail the development of a method for assessing connectivity of marine protection and/or connectivity of marine habitats (also relevant to the habitat fragmentation element</w:t>
            </w:r>
            <w:proofErr w:type="gramStart"/>
            <w:r w:rsidRPr="00A1257C">
              <w:rPr>
                <w:rFonts w:ascii="Arial" w:hAnsi="Arial" w:cs="Arial"/>
                <w:sz w:val="16"/>
                <w:szCs w:val="16"/>
              </w:rPr>
              <w:t>)..</w:t>
            </w:r>
            <w:proofErr w:type="gramEnd"/>
          </w:p>
        </w:tc>
      </w:tr>
      <w:tr w:rsidR="00D244EB" w:rsidRPr="00A1257C" w14:paraId="6822C7AE" w14:textId="77777777" w:rsidTr="007A15AD">
        <w:trPr>
          <w:trHeight w:val="236"/>
        </w:trPr>
        <w:tc>
          <w:tcPr>
            <w:tcW w:w="1781" w:type="dxa"/>
            <w:shd w:val="clear" w:color="auto" w:fill="FFE599" w:themeFill="accent4" w:themeFillTint="66"/>
          </w:tcPr>
          <w:p w14:paraId="19535BDE" w14:textId="41973B24" w:rsidR="00D244EB" w:rsidRPr="00A1257C" w:rsidRDefault="00D244EB" w:rsidP="00D244EB">
            <w:pPr>
              <w:rPr>
                <w:rFonts w:ascii="Arial" w:hAnsi="Arial" w:cs="Arial"/>
                <w:sz w:val="16"/>
                <w:szCs w:val="16"/>
              </w:rPr>
            </w:pPr>
            <w:r w:rsidRPr="00A1257C">
              <w:rPr>
                <w:rFonts w:ascii="Arial" w:hAnsi="Arial" w:cs="Arial"/>
                <w:sz w:val="16"/>
                <w:szCs w:val="16"/>
              </w:rPr>
              <w:t>T2.1 (Trends in extent of protected areas)</w:t>
            </w:r>
          </w:p>
          <w:p w14:paraId="53A90717" w14:textId="77777777" w:rsidR="00D244EB" w:rsidRPr="00A1257C" w:rsidRDefault="00D244EB" w:rsidP="00D244EB">
            <w:pPr>
              <w:rPr>
                <w:rFonts w:ascii="Arial" w:hAnsi="Arial" w:cs="Arial"/>
                <w:sz w:val="16"/>
                <w:szCs w:val="16"/>
              </w:rPr>
            </w:pPr>
          </w:p>
        </w:tc>
        <w:tc>
          <w:tcPr>
            <w:tcW w:w="1936" w:type="dxa"/>
            <w:shd w:val="clear" w:color="auto" w:fill="FFE599" w:themeFill="accent4" w:themeFillTint="66"/>
          </w:tcPr>
          <w:p w14:paraId="1681DE9E" w14:textId="79E9A4C1" w:rsidR="00D244EB" w:rsidRPr="00A1257C" w:rsidRDefault="00D244EB" w:rsidP="00D244EB">
            <w:pPr>
              <w:rPr>
                <w:rFonts w:ascii="Arial" w:hAnsi="Arial" w:cs="Arial"/>
                <w:sz w:val="16"/>
                <w:szCs w:val="16"/>
              </w:rPr>
            </w:pPr>
            <w:r w:rsidRPr="00A1257C">
              <w:rPr>
                <w:rFonts w:ascii="Arial" w:hAnsi="Arial" w:cs="Arial"/>
                <w:sz w:val="16"/>
                <w:szCs w:val="16"/>
              </w:rPr>
              <w:t>Protected area coverage</w:t>
            </w:r>
          </w:p>
        </w:tc>
        <w:tc>
          <w:tcPr>
            <w:tcW w:w="1787" w:type="dxa"/>
            <w:shd w:val="clear" w:color="auto" w:fill="auto"/>
          </w:tcPr>
          <w:p w14:paraId="4D29A1DF" w14:textId="77777777" w:rsidR="00D244EB" w:rsidRPr="00A1257C" w:rsidRDefault="00D244EB" w:rsidP="00D244EB">
            <w:pPr>
              <w:textAlignment w:val="baseline"/>
              <w:rPr>
                <w:rFonts w:ascii="Arial" w:eastAsia="Times New Roman" w:hAnsi="Arial" w:cs="Arial"/>
                <w:sz w:val="16"/>
                <w:szCs w:val="16"/>
              </w:rPr>
            </w:pPr>
            <w:r w:rsidRPr="00A1257C">
              <w:rPr>
                <w:rFonts w:ascii="Arial" w:eastAsia="Times New Roman" w:hAnsi="Arial" w:cs="Arial"/>
                <w:sz w:val="16"/>
                <w:szCs w:val="16"/>
              </w:rPr>
              <w:t xml:space="preserve">PADDD (Protected area downgrading, downsizing, and </w:t>
            </w:r>
            <w:proofErr w:type="spellStart"/>
            <w:r w:rsidRPr="00A1257C">
              <w:rPr>
                <w:rFonts w:ascii="Arial" w:eastAsia="Times New Roman" w:hAnsi="Arial" w:cs="Arial"/>
                <w:sz w:val="16"/>
                <w:szCs w:val="16"/>
              </w:rPr>
              <w:t>degazettement</w:t>
            </w:r>
            <w:proofErr w:type="spellEnd"/>
            <w:r w:rsidRPr="00A1257C">
              <w:rPr>
                <w:rFonts w:ascii="Arial" w:eastAsia="Times New Roman" w:hAnsi="Arial" w:cs="Arial"/>
                <w:sz w:val="16"/>
                <w:szCs w:val="16"/>
              </w:rPr>
              <w:t>)</w:t>
            </w:r>
          </w:p>
          <w:p w14:paraId="0F45FE09" w14:textId="77777777" w:rsidR="00D244EB" w:rsidRPr="00A1257C" w:rsidRDefault="00D244EB" w:rsidP="00D244EB">
            <w:pPr>
              <w:rPr>
                <w:rFonts w:ascii="Arial" w:hAnsi="Arial" w:cs="Arial"/>
                <w:sz w:val="16"/>
                <w:szCs w:val="16"/>
              </w:rPr>
            </w:pPr>
          </w:p>
        </w:tc>
        <w:tc>
          <w:tcPr>
            <w:tcW w:w="1489" w:type="dxa"/>
            <w:shd w:val="clear" w:color="auto" w:fill="auto"/>
          </w:tcPr>
          <w:p w14:paraId="5133C320" w14:textId="77777777" w:rsidR="00D244EB" w:rsidRPr="00A1257C" w:rsidRDefault="00D244EB" w:rsidP="00D244EB">
            <w:pPr>
              <w:rPr>
                <w:rFonts w:ascii="Arial" w:hAnsi="Arial" w:cs="Arial"/>
                <w:color w:val="000000"/>
                <w:sz w:val="16"/>
                <w:szCs w:val="16"/>
              </w:rPr>
            </w:pPr>
            <w:r w:rsidRPr="00A1257C">
              <w:rPr>
                <w:rFonts w:ascii="Arial" w:hAnsi="Arial" w:cs="Arial"/>
                <w:color w:val="000000"/>
                <w:sz w:val="16"/>
                <w:szCs w:val="16"/>
              </w:rPr>
              <w:t xml:space="preserve">CI (developed) </w:t>
            </w:r>
          </w:p>
          <w:p w14:paraId="0B2F6050" w14:textId="49D177AB" w:rsidR="00D244EB" w:rsidRPr="00A1257C" w:rsidRDefault="00D244EB" w:rsidP="00D244EB">
            <w:pPr>
              <w:rPr>
                <w:rFonts w:ascii="Arial" w:hAnsi="Arial" w:cs="Arial"/>
                <w:sz w:val="16"/>
                <w:szCs w:val="16"/>
              </w:rPr>
            </w:pPr>
            <w:r w:rsidRPr="00A1257C">
              <w:rPr>
                <w:rFonts w:ascii="Arial" w:hAnsi="Arial" w:cs="Arial"/>
                <w:color w:val="000000"/>
                <w:sz w:val="16"/>
                <w:szCs w:val="16"/>
              </w:rPr>
              <w:t>WCMC (reporting)</w:t>
            </w:r>
          </w:p>
        </w:tc>
        <w:tc>
          <w:tcPr>
            <w:tcW w:w="1194" w:type="dxa"/>
            <w:shd w:val="clear" w:color="auto" w:fill="auto"/>
          </w:tcPr>
          <w:p w14:paraId="338E83A7" w14:textId="03E8BB2F" w:rsidR="00D244EB" w:rsidRPr="00A1257C" w:rsidRDefault="00D244EB" w:rsidP="00D244EB">
            <w:pPr>
              <w:jc w:val="center"/>
              <w:rPr>
                <w:rFonts w:ascii="Arial" w:eastAsia="Arial" w:hAnsi="Arial" w:cs="Arial"/>
                <w:sz w:val="16"/>
                <w:szCs w:val="16"/>
              </w:rPr>
            </w:pPr>
            <w:r w:rsidRPr="00A1257C">
              <w:rPr>
                <w:rFonts w:ascii="Arial" w:hAnsi="Arial" w:cs="Arial"/>
                <w:sz w:val="16"/>
                <w:szCs w:val="16"/>
              </w:rPr>
              <w:t>X</w:t>
            </w:r>
          </w:p>
        </w:tc>
        <w:tc>
          <w:tcPr>
            <w:tcW w:w="1341" w:type="dxa"/>
            <w:shd w:val="clear" w:color="auto" w:fill="auto"/>
          </w:tcPr>
          <w:p w14:paraId="7D5D660C" w14:textId="77777777" w:rsidR="00D244EB" w:rsidRPr="00A1257C" w:rsidRDefault="00D244EB" w:rsidP="00D244EB">
            <w:pPr>
              <w:jc w:val="center"/>
              <w:rPr>
                <w:rFonts w:ascii="Arial" w:hAnsi="Arial" w:cs="Arial"/>
                <w:kern w:val="22"/>
                <w:sz w:val="16"/>
                <w:szCs w:val="16"/>
              </w:rPr>
            </w:pPr>
          </w:p>
        </w:tc>
        <w:tc>
          <w:tcPr>
            <w:tcW w:w="1042" w:type="dxa"/>
            <w:shd w:val="clear" w:color="auto" w:fill="auto"/>
          </w:tcPr>
          <w:p w14:paraId="0320C609" w14:textId="1261A84F" w:rsidR="00D244EB" w:rsidRPr="00A1257C" w:rsidRDefault="00D244EB" w:rsidP="00D244EB">
            <w:pPr>
              <w:jc w:val="center"/>
              <w:rPr>
                <w:rFonts w:ascii="Arial" w:eastAsia="Arial" w:hAnsi="Arial" w:cs="Arial"/>
                <w:sz w:val="16"/>
                <w:szCs w:val="16"/>
              </w:rPr>
            </w:pPr>
            <w:r w:rsidRPr="00A1257C">
              <w:rPr>
                <w:rFonts w:ascii="Arial" w:hAnsi="Arial" w:cs="Arial"/>
                <w:sz w:val="16"/>
                <w:szCs w:val="16"/>
              </w:rPr>
              <w:t>2019</w:t>
            </w:r>
          </w:p>
        </w:tc>
        <w:tc>
          <w:tcPr>
            <w:tcW w:w="1193" w:type="dxa"/>
            <w:shd w:val="clear" w:color="auto" w:fill="auto"/>
          </w:tcPr>
          <w:p w14:paraId="1B59FB7F" w14:textId="478294F2" w:rsidR="00D244EB" w:rsidRPr="00A1257C" w:rsidRDefault="00D244EB" w:rsidP="00D244EB">
            <w:pPr>
              <w:jc w:val="center"/>
              <w:rPr>
                <w:rFonts w:ascii="Arial" w:eastAsia="Arial" w:hAnsi="Arial" w:cs="Arial"/>
                <w:sz w:val="16"/>
                <w:szCs w:val="16"/>
              </w:rPr>
            </w:pPr>
            <w:r w:rsidRPr="00A1257C">
              <w:rPr>
                <w:rFonts w:ascii="Arial" w:hAnsi="Arial" w:cs="Arial"/>
                <w:sz w:val="16"/>
                <w:szCs w:val="16"/>
              </w:rPr>
              <w:t>1892-2018</w:t>
            </w:r>
          </w:p>
        </w:tc>
        <w:tc>
          <w:tcPr>
            <w:tcW w:w="1340" w:type="dxa"/>
            <w:shd w:val="clear" w:color="auto" w:fill="auto"/>
          </w:tcPr>
          <w:p w14:paraId="661201C4" w14:textId="7798F53B" w:rsidR="00D244EB" w:rsidRPr="00A1257C" w:rsidRDefault="00D244EB" w:rsidP="00D244EB">
            <w:pPr>
              <w:jc w:val="center"/>
              <w:rPr>
                <w:rFonts w:ascii="Arial" w:eastAsia="Arial" w:hAnsi="Arial" w:cs="Arial"/>
                <w:sz w:val="16"/>
                <w:szCs w:val="16"/>
              </w:rPr>
            </w:pPr>
            <w:r w:rsidRPr="00A1257C">
              <w:rPr>
                <w:rFonts w:ascii="Arial" w:hAnsi="Arial" w:cs="Arial"/>
                <w:sz w:val="16"/>
                <w:szCs w:val="16"/>
              </w:rPr>
              <w:t>Y</w:t>
            </w:r>
          </w:p>
        </w:tc>
        <w:tc>
          <w:tcPr>
            <w:tcW w:w="1640" w:type="dxa"/>
            <w:shd w:val="clear" w:color="auto" w:fill="auto"/>
          </w:tcPr>
          <w:p w14:paraId="5BDAA9BF" w14:textId="4204D929" w:rsidR="00D244EB" w:rsidRPr="00A1257C" w:rsidRDefault="00D244EB" w:rsidP="00D244EB">
            <w:pPr>
              <w:jc w:val="center"/>
              <w:rPr>
                <w:rFonts w:ascii="Arial" w:eastAsia="Arial" w:hAnsi="Arial" w:cs="Arial"/>
                <w:sz w:val="16"/>
                <w:szCs w:val="16"/>
              </w:rPr>
            </w:pPr>
            <w:r w:rsidRPr="00A1257C">
              <w:rPr>
                <w:rFonts w:ascii="Arial" w:hAnsi="Arial" w:cs="Arial"/>
                <w:sz w:val="16"/>
                <w:szCs w:val="16"/>
              </w:rPr>
              <w:t>N</w:t>
            </w:r>
          </w:p>
        </w:tc>
        <w:tc>
          <w:tcPr>
            <w:tcW w:w="1340" w:type="dxa"/>
            <w:shd w:val="clear" w:color="auto" w:fill="auto"/>
          </w:tcPr>
          <w:p w14:paraId="6EAEF3A7" w14:textId="4F0BD621" w:rsidR="00D244EB" w:rsidRPr="00A1257C" w:rsidRDefault="00D244EB" w:rsidP="00D244EB">
            <w:pPr>
              <w:jc w:val="center"/>
              <w:rPr>
                <w:rFonts w:ascii="Arial" w:eastAsia="Arial" w:hAnsi="Arial" w:cs="Arial"/>
                <w:sz w:val="16"/>
                <w:szCs w:val="16"/>
              </w:rPr>
            </w:pPr>
            <w:r w:rsidRPr="00A1257C">
              <w:rPr>
                <w:rFonts w:ascii="Arial" w:hAnsi="Arial" w:cs="Arial"/>
                <w:sz w:val="16"/>
                <w:szCs w:val="16"/>
              </w:rPr>
              <w:t>Y</w:t>
            </w:r>
          </w:p>
        </w:tc>
        <w:tc>
          <w:tcPr>
            <w:tcW w:w="1166" w:type="dxa"/>
            <w:shd w:val="clear" w:color="auto" w:fill="auto"/>
          </w:tcPr>
          <w:p w14:paraId="48C643C1" w14:textId="1422A0D5" w:rsidR="00D244EB" w:rsidRPr="00A1257C" w:rsidRDefault="00D244EB" w:rsidP="00D244EB">
            <w:pPr>
              <w:jc w:val="center"/>
              <w:rPr>
                <w:rFonts w:ascii="Arial" w:eastAsia="Arial" w:hAnsi="Arial" w:cs="Arial"/>
                <w:sz w:val="16"/>
                <w:szCs w:val="16"/>
              </w:rPr>
            </w:pPr>
            <w:r w:rsidRPr="00A1257C">
              <w:rPr>
                <w:rFonts w:ascii="Arial" w:hAnsi="Arial" w:cs="Arial"/>
                <w:sz w:val="16"/>
                <w:szCs w:val="16"/>
              </w:rPr>
              <w:t>N</w:t>
            </w:r>
          </w:p>
        </w:tc>
        <w:tc>
          <w:tcPr>
            <w:tcW w:w="966" w:type="dxa"/>
            <w:shd w:val="clear" w:color="auto" w:fill="auto"/>
          </w:tcPr>
          <w:p w14:paraId="79222724" w14:textId="0F80D3FD" w:rsidR="00D244EB" w:rsidRPr="00A1257C" w:rsidRDefault="00D244EB" w:rsidP="00D244EB">
            <w:pPr>
              <w:jc w:val="center"/>
              <w:rPr>
                <w:rFonts w:ascii="Arial" w:eastAsia="Arial" w:hAnsi="Arial" w:cs="Arial"/>
                <w:sz w:val="16"/>
                <w:szCs w:val="16"/>
              </w:rPr>
            </w:pPr>
            <w:r w:rsidRPr="00A1257C">
              <w:rPr>
                <w:rFonts w:ascii="Arial" w:hAnsi="Arial" w:cs="Arial"/>
                <w:sz w:val="16"/>
                <w:szCs w:val="16"/>
              </w:rPr>
              <w:t>N</w:t>
            </w:r>
          </w:p>
        </w:tc>
        <w:tc>
          <w:tcPr>
            <w:tcW w:w="1794" w:type="dxa"/>
            <w:shd w:val="clear" w:color="auto" w:fill="auto"/>
          </w:tcPr>
          <w:p w14:paraId="2E447CBA" w14:textId="5C5144C2" w:rsidR="00D244EB" w:rsidRPr="00A1257C" w:rsidRDefault="00D244EB" w:rsidP="00D244EB">
            <w:pPr>
              <w:jc w:val="center"/>
              <w:rPr>
                <w:rFonts w:ascii="Arial" w:hAnsi="Arial" w:cs="Arial"/>
                <w:sz w:val="16"/>
                <w:szCs w:val="16"/>
              </w:rPr>
            </w:pPr>
            <w:r w:rsidRPr="00A1257C">
              <w:rPr>
                <w:rFonts w:ascii="Arial" w:hAnsi="Arial" w:cs="Arial"/>
                <w:sz w:val="16"/>
                <w:szCs w:val="16"/>
              </w:rPr>
              <w:t>N</w:t>
            </w:r>
          </w:p>
        </w:tc>
        <w:tc>
          <w:tcPr>
            <w:tcW w:w="1794" w:type="dxa"/>
          </w:tcPr>
          <w:p w14:paraId="1471ADBC" w14:textId="6FCE3B4E" w:rsidR="00D244EB" w:rsidRPr="00A1257C" w:rsidRDefault="00BE667F" w:rsidP="00D244EB">
            <w:pPr>
              <w:jc w:val="center"/>
              <w:rPr>
                <w:rFonts w:ascii="Arial" w:hAnsi="Arial" w:cs="Arial"/>
                <w:sz w:val="16"/>
                <w:szCs w:val="16"/>
              </w:rPr>
            </w:pPr>
            <w:r w:rsidRPr="00A1257C">
              <w:rPr>
                <w:rFonts w:ascii="Arial" w:hAnsi="Arial" w:cs="Arial"/>
                <w:sz w:val="16"/>
                <w:szCs w:val="16"/>
              </w:rPr>
              <w:t>PADDD specifically tracks 1) losses in coverage due to downsizing and </w:t>
            </w:r>
            <w:proofErr w:type="spellStart"/>
            <w:r w:rsidRPr="00A1257C">
              <w:rPr>
                <w:rFonts w:ascii="Arial" w:hAnsi="Arial" w:cs="Arial"/>
                <w:sz w:val="16"/>
                <w:szCs w:val="16"/>
              </w:rPr>
              <w:t>degazettement</w:t>
            </w:r>
            <w:proofErr w:type="spellEnd"/>
            <w:r w:rsidRPr="00A1257C">
              <w:rPr>
                <w:rFonts w:ascii="Arial" w:hAnsi="Arial" w:cs="Arial"/>
                <w:sz w:val="16"/>
                <w:szCs w:val="16"/>
              </w:rPr>
              <w:t xml:space="preserve"> and (2) Change in status and rules within protected areas, including downgrades to protected areas and other area-based </w:t>
            </w:r>
            <w:r w:rsidRPr="00A1257C">
              <w:rPr>
                <w:rFonts w:ascii="Arial" w:hAnsi="Arial" w:cs="Arial"/>
                <w:sz w:val="16"/>
                <w:szCs w:val="16"/>
              </w:rPr>
              <w:lastRenderedPageBreak/>
              <w:t>conservation measures</w:t>
            </w:r>
          </w:p>
        </w:tc>
      </w:tr>
      <w:tr w:rsidR="001D68D9" w:rsidRPr="00A1257C" w14:paraId="182D59EA" w14:textId="77777777" w:rsidTr="007A15AD">
        <w:trPr>
          <w:trHeight w:val="236"/>
        </w:trPr>
        <w:tc>
          <w:tcPr>
            <w:tcW w:w="1781" w:type="dxa"/>
            <w:shd w:val="clear" w:color="auto" w:fill="FFE599" w:themeFill="accent4" w:themeFillTint="66"/>
          </w:tcPr>
          <w:p w14:paraId="1EDF1FB4" w14:textId="7310D296" w:rsidR="001D68D9" w:rsidRPr="00A1257C" w:rsidRDefault="001D68D9" w:rsidP="001D68D9">
            <w:pPr>
              <w:rPr>
                <w:rFonts w:ascii="Arial" w:hAnsi="Arial" w:cs="Arial"/>
                <w:sz w:val="16"/>
                <w:szCs w:val="16"/>
              </w:rPr>
            </w:pPr>
            <w:r w:rsidRPr="00A1257C">
              <w:rPr>
                <w:rFonts w:ascii="Arial" w:hAnsi="Arial" w:cs="Arial"/>
                <w:sz w:val="16"/>
                <w:szCs w:val="16"/>
              </w:rPr>
              <w:lastRenderedPageBreak/>
              <w:t xml:space="preserve">T2.1 (Area of terrestrial, </w:t>
            </w:r>
            <w:proofErr w:type="gramStart"/>
            <w:r w:rsidRPr="00A1257C">
              <w:rPr>
                <w:rFonts w:ascii="Arial" w:hAnsi="Arial" w:cs="Arial"/>
                <w:sz w:val="16"/>
                <w:szCs w:val="16"/>
              </w:rPr>
              <w:t>freshwater</w:t>
            </w:r>
            <w:proofErr w:type="gramEnd"/>
            <w:r w:rsidRPr="00A1257C">
              <w:rPr>
                <w:rFonts w:ascii="Arial" w:hAnsi="Arial" w:cs="Arial"/>
                <w:sz w:val="16"/>
                <w:szCs w:val="16"/>
              </w:rPr>
              <w:t xml:space="preserve"> and marine ecosystem under protection and conservation)</w:t>
            </w:r>
          </w:p>
          <w:p w14:paraId="3AA40591" w14:textId="77777777" w:rsidR="001D68D9" w:rsidRPr="00A1257C" w:rsidRDefault="001D68D9" w:rsidP="00D244EB">
            <w:pPr>
              <w:rPr>
                <w:rFonts w:ascii="Arial" w:hAnsi="Arial" w:cs="Arial"/>
                <w:sz w:val="16"/>
                <w:szCs w:val="16"/>
              </w:rPr>
            </w:pPr>
          </w:p>
        </w:tc>
        <w:tc>
          <w:tcPr>
            <w:tcW w:w="1936" w:type="dxa"/>
            <w:shd w:val="clear" w:color="auto" w:fill="FFE599" w:themeFill="accent4" w:themeFillTint="66"/>
          </w:tcPr>
          <w:p w14:paraId="41764FF0" w14:textId="7FDCC815" w:rsidR="001D68D9" w:rsidRPr="00A1257C" w:rsidRDefault="004C7632" w:rsidP="00D244EB">
            <w:pPr>
              <w:rPr>
                <w:rFonts w:ascii="Arial" w:hAnsi="Arial" w:cs="Arial"/>
                <w:sz w:val="16"/>
                <w:szCs w:val="16"/>
              </w:rPr>
            </w:pPr>
            <w:r w:rsidRPr="00A1257C">
              <w:rPr>
                <w:rFonts w:ascii="Arial" w:hAnsi="Arial" w:cs="Arial"/>
                <w:sz w:val="16"/>
                <w:szCs w:val="16"/>
              </w:rPr>
              <w:t>Trends in extent of areas under other area-based conservation measures</w:t>
            </w:r>
          </w:p>
        </w:tc>
        <w:tc>
          <w:tcPr>
            <w:tcW w:w="1787" w:type="dxa"/>
            <w:shd w:val="clear" w:color="auto" w:fill="auto"/>
          </w:tcPr>
          <w:p w14:paraId="72E56FDE" w14:textId="5064E1EA" w:rsidR="001D68D9" w:rsidRPr="00A1257C" w:rsidRDefault="00142E62" w:rsidP="00D244EB">
            <w:pPr>
              <w:textAlignment w:val="baseline"/>
              <w:rPr>
                <w:rFonts w:ascii="Arial" w:eastAsia="Times New Roman" w:hAnsi="Arial" w:cs="Arial"/>
                <w:sz w:val="16"/>
                <w:szCs w:val="16"/>
              </w:rPr>
            </w:pPr>
            <w:r w:rsidRPr="00A1257C">
              <w:rPr>
                <w:rFonts w:ascii="Arial" w:hAnsi="Arial" w:cs="Arial"/>
                <w:sz w:val="16"/>
                <w:szCs w:val="16"/>
              </w:rPr>
              <w:t>Extent of IPLC lands that have some form of recognition, documentation and/or titling</w:t>
            </w:r>
          </w:p>
        </w:tc>
        <w:tc>
          <w:tcPr>
            <w:tcW w:w="1489" w:type="dxa"/>
            <w:shd w:val="clear" w:color="auto" w:fill="auto"/>
          </w:tcPr>
          <w:p w14:paraId="67019500" w14:textId="022E5061" w:rsidR="001D68D9" w:rsidRPr="00A1257C" w:rsidRDefault="002C30B4" w:rsidP="00D244EB">
            <w:pPr>
              <w:rPr>
                <w:rFonts w:ascii="Arial" w:hAnsi="Arial" w:cs="Arial"/>
                <w:color w:val="000000"/>
                <w:sz w:val="16"/>
                <w:szCs w:val="16"/>
              </w:rPr>
            </w:pPr>
            <w:r w:rsidRPr="00A1257C">
              <w:rPr>
                <w:rFonts w:ascii="Arial" w:hAnsi="Arial" w:cs="Arial"/>
                <w:color w:val="000000"/>
                <w:sz w:val="16"/>
                <w:szCs w:val="16"/>
              </w:rPr>
              <w:t>Several institutions, see Comments section for list</w:t>
            </w:r>
          </w:p>
        </w:tc>
        <w:tc>
          <w:tcPr>
            <w:tcW w:w="1194" w:type="dxa"/>
            <w:shd w:val="clear" w:color="auto" w:fill="auto"/>
          </w:tcPr>
          <w:p w14:paraId="42BE1CDB" w14:textId="3742B12A" w:rsidR="001D68D9" w:rsidRPr="00A1257C" w:rsidRDefault="00852488" w:rsidP="00D244EB">
            <w:pPr>
              <w:jc w:val="center"/>
              <w:rPr>
                <w:rFonts w:ascii="Arial" w:hAnsi="Arial" w:cs="Arial"/>
                <w:sz w:val="16"/>
                <w:szCs w:val="16"/>
              </w:rPr>
            </w:pPr>
            <w:r w:rsidRPr="00A1257C">
              <w:rPr>
                <w:rFonts w:ascii="Arial" w:hAnsi="Arial" w:cs="Arial"/>
                <w:sz w:val="16"/>
                <w:szCs w:val="16"/>
              </w:rPr>
              <w:t>Y</w:t>
            </w:r>
          </w:p>
        </w:tc>
        <w:tc>
          <w:tcPr>
            <w:tcW w:w="1341" w:type="dxa"/>
            <w:shd w:val="clear" w:color="auto" w:fill="auto"/>
          </w:tcPr>
          <w:p w14:paraId="1265E111" w14:textId="3DC3D74F" w:rsidR="001D68D9" w:rsidRPr="00A1257C" w:rsidRDefault="00852488" w:rsidP="00D244EB">
            <w:pPr>
              <w:jc w:val="center"/>
              <w:rPr>
                <w:rFonts w:ascii="Arial" w:hAnsi="Arial" w:cs="Arial"/>
                <w:kern w:val="22"/>
                <w:sz w:val="16"/>
                <w:szCs w:val="16"/>
              </w:rPr>
            </w:pPr>
            <w:r w:rsidRPr="00A1257C">
              <w:rPr>
                <w:rFonts w:ascii="Arial" w:hAnsi="Arial" w:cs="Arial"/>
                <w:kern w:val="22"/>
                <w:sz w:val="16"/>
                <w:szCs w:val="16"/>
              </w:rPr>
              <w:t>2020</w:t>
            </w:r>
          </w:p>
        </w:tc>
        <w:tc>
          <w:tcPr>
            <w:tcW w:w="1042" w:type="dxa"/>
            <w:shd w:val="clear" w:color="auto" w:fill="auto"/>
          </w:tcPr>
          <w:p w14:paraId="6978050B" w14:textId="77777777" w:rsidR="001D68D9" w:rsidRPr="00A1257C" w:rsidRDefault="001D68D9" w:rsidP="00D244EB">
            <w:pPr>
              <w:jc w:val="center"/>
              <w:rPr>
                <w:rFonts w:ascii="Arial" w:hAnsi="Arial" w:cs="Arial"/>
                <w:sz w:val="16"/>
                <w:szCs w:val="16"/>
              </w:rPr>
            </w:pPr>
          </w:p>
        </w:tc>
        <w:tc>
          <w:tcPr>
            <w:tcW w:w="1193" w:type="dxa"/>
            <w:shd w:val="clear" w:color="auto" w:fill="auto"/>
          </w:tcPr>
          <w:p w14:paraId="3C6655DB" w14:textId="014CB5D3" w:rsidR="001D68D9" w:rsidRPr="00A1257C" w:rsidRDefault="00D42D56" w:rsidP="00D244EB">
            <w:pPr>
              <w:jc w:val="center"/>
              <w:rPr>
                <w:rFonts w:ascii="Arial" w:hAnsi="Arial" w:cs="Arial"/>
                <w:sz w:val="16"/>
                <w:szCs w:val="16"/>
              </w:rPr>
            </w:pPr>
            <w:r w:rsidRPr="00A1257C">
              <w:rPr>
                <w:rFonts w:ascii="Arial" w:hAnsi="Arial" w:cs="Arial"/>
                <w:sz w:val="16"/>
                <w:szCs w:val="16"/>
              </w:rPr>
              <w:t>Annually</w:t>
            </w:r>
          </w:p>
        </w:tc>
        <w:tc>
          <w:tcPr>
            <w:tcW w:w="1340" w:type="dxa"/>
            <w:shd w:val="clear" w:color="auto" w:fill="auto"/>
          </w:tcPr>
          <w:p w14:paraId="3CF88AC0" w14:textId="71D7E8B4" w:rsidR="001D68D9" w:rsidRPr="00A1257C" w:rsidRDefault="003119F8" w:rsidP="00D244EB">
            <w:pPr>
              <w:jc w:val="center"/>
              <w:rPr>
                <w:rFonts w:ascii="Arial" w:hAnsi="Arial" w:cs="Arial"/>
                <w:sz w:val="16"/>
                <w:szCs w:val="16"/>
              </w:rPr>
            </w:pPr>
            <w:r w:rsidRPr="00A1257C">
              <w:rPr>
                <w:rFonts w:ascii="Arial" w:hAnsi="Arial" w:cs="Arial"/>
                <w:sz w:val="16"/>
                <w:szCs w:val="16"/>
              </w:rPr>
              <w:t>It could be</w:t>
            </w:r>
          </w:p>
        </w:tc>
        <w:tc>
          <w:tcPr>
            <w:tcW w:w="1640" w:type="dxa"/>
            <w:shd w:val="clear" w:color="auto" w:fill="auto"/>
          </w:tcPr>
          <w:p w14:paraId="25EFB993" w14:textId="76E818D2" w:rsidR="001D68D9" w:rsidRPr="00A1257C" w:rsidRDefault="00D42D56" w:rsidP="00D244EB">
            <w:pPr>
              <w:jc w:val="center"/>
              <w:rPr>
                <w:rFonts w:ascii="Arial" w:hAnsi="Arial" w:cs="Arial"/>
                <w:sz w:val="16"/>
                <w:szCs w:val="16"/>
              </w:rPr>
            </w:pPr>
            <w:r w:rsidRPr="00A1257C">
              <w:rPr>
                <w:rFonts w:ascii="Arial" w:hAnsi="Arial" w:cs="Arial"/>
                <w:sz w:val="16"/>
                <w:szCs w:val="16"/>
              </w:rPr>
              <w:t>Y</w:t>
            </w:r>
          </w:p>
        </w:tc>
        <w:tc>
          <w:tcPr>
            <w:tcW w:w="1340" w:type="dxa"/>
            <w:shd w:val="clear" w:color="auto" w:fill="auto"/>
          </w:tcPr>
          <w:p w14:paraId="78AEFD5D" w14:textId="77777777" w:rsidR="001D68D9" w:rsidRPr="00A1257C" w:rsidRDefault="001D68D9" w:rsidP="00D244EB">
            <w:pPr>
              <w:jc w:val="center"/>
              <w:rPr>
                <w:rFonts w:ascii="Arial" w:hAnsi="Arial" w:cs="Arial"/>
                <w:sz w:val="16"/>
                <w:szCs w:val="16"/>
              </w:rPr>
            </w:pPr>
          </w:p>
        </w:tc>
        <w:tc>
          <w:tcPr>
            <w:tcW w:w="1166" w:type="dxa"/>
            <w:shd w:val="clear" w:color="auto" w:fill="auto"/>
          </w:tcPr>
          <w:p w14:paraId="6C3AC521" w14:textId="410D20D5" w:rsidR="001D68D9" w:rsidRPr="00A1257C" w:rsidRDefault="00D42D56" w:rsidP="00D244EB">
            <w:pPr>
              <w:jc w:val="center"/>
              <w:rPr>
                <w:rFonts w:ascii="Arial" w:hAnsi="Arial" w:cs="Arial"/>
                <w:sz w:val="16"/>
                <w:szCs w:val="16"/>
              </w:rPr>
            </w:pPr>
            <w:r w:rsidRPr="00A1257C">
              <w:rPr>
                <w:rFonts w:ascii="Arial" w:hAnsi="Arial" w:cs="Arial"/>
                <w:sz w:val="16"/>
                <w:szCs w:val="16"/>
              </w:rPr>
              <w:t>N</w:t>
            </w:r>
          </w:p>
        </w:tc>
        <w:tc>
          <w:tcPr>
            <w:tcW w:w="966" w:type="dxa"/>
            <w:shd w:val="clear" w:color="auto" w:fill="auto"/>
          </w:tcPr>
          <w:p w14:paraId="25A97601" w14:textId="2FB16A04" w:rsidR="001D68D9" w:rsidRPr="00A1257C" w:rsidRDefault="00D42D56" w:rsidP="00D244EB">
            <w:pPr>
              <w:jc w:val="center"/>
              <w:rPr>
                <w:rFonts w:ascii="Arial" w:hAnsi="Arial" w:cs="Arial"/>
                <w:sz w:val="16"/>
                <w:szCs w:val="16"/>
              </w:rPr>
            </w:pPr>
            <w:r w:rsidRPr="00A1257C">
              <w:rPr>
                <w:rFonts w:ascii="Arial" w:hAnsi="Arial" w:cs="Arial"/>
                <w:sz w:val="16"/>
                <w:szCs w:val="16"/>
              </w:rPr>
              <w:t>N</w:t>
            </w:r>
          </w:p>
        </w:tc>
        <w:tc>
          <w:tcPr>
            <w:tcW w:w="1794" w:type="dxa"/>
            <w:shd w:val="clear" w:color="auto" w:fill="auto"/>
          </w:tcPr>
          <w:p w14:paraId="7120D74E" w14:textId="7B9729FF" w:rsidR="001D68D9" w:rsidRPr="00A1257C" w:rsidRDefault="003119F8" w:rsidP="00D244EB">
            <w:pPr>
              <w:jc w:val="center"/>
              <w:rPr>
                <w:rFonts w:ascii="Arial" w:hAnsi="Arial" w:cs="Arial"/>
                <w:sz w:val="16"/>
                <w:szCs w:val="16"/>
              </w:rPr>
            </w:pPr>
            <w:r w:rsidRPr="00A1257C">
              <w:rPr>
                <w:rFonts w:ascii="Arial" w:hAnsi="Arial" w:cs="Arial"/>
                <w:sz w:val="16"/>
                <w:szCs w:val="16"/>
              </w:rPr>
              <w:t>N</w:t>
            </w:r>
          </w:p>
        </w:tc>
        <w:tc>
          <w:tcPr>
            <w:tcW w:w="1794" w:type="dxa"/>
          </w:tcPr>
          <w:p w14:paraId="25EB1EBE" w14:textId="77777777" w:rsidR="002C30B4" w:rsidRPr="00A1257C" w:rsidRDefault="002C30B4" w:rsidP="002C30B4">
            <w:pPr>
              <w:textAlignment w:val="baseline"/>
              <w:rPr>
                <w:rFonts w:ascii="Arial" w:eastAsia="Times New Roman" w:hAnsi="Arial" w:cs="Arial"/>
                <w:sz w:val="16"/>
                <w:szCs w:val="16"/>
              </w:rPr>
            </w:pPr>
            <w:r w:rsidRPr="00A1257C">
              <w:rPr>
                <w:rFonts w:ascii="Arial" w:eastAsia="Times New Roman" w:hAnsi="Arial" w:cs="Arial"/>
                <w:sz w:val="16"/>
                <w:szCs w:val="16"/>
              </w:rPr>
              <w:t>Landmark.com (WRI)</w:t>
            </w:r>
          </w:p>
          <w:p w14:paraId="480727C7" w14:textId="77777777" w:rsidR="002C30B4" w:rsidRPr="00A1257C" w:rsidRDefault="002C30B4" w:rsidP="002C30B4">
            <w:pPr>
              <w:textAlignment w:val="baseline"/>
              <w:rPr>
                <w:rFonts w:ascii="Arial" w:eastAsia="Times New Roman" w:hAnsi="Arial" w:cs="Arial"/>
                <w:sz w:val="16"/>
                <w:szCs w:val="16"/>
              </w:rPr>
            </w:pPr>
            <w:r w:rsidRPr="00A1257C">
              <w:rPr>
                <w:rFonts w:ascii="Arial" w:eastAsia="Times New Roman" w:hAnsi="Arial" w:cs="Arial"/>
                <w:sz w:val="16"/>
                <w:szCs w:val="16"/>
              </w:rPr>
              <w:t>World Database on Protected Areas (UNEP WCMC)</w:t>
            </w:r>
          </w:p>
          <w:p w14:paraId="558DE571" w14:textId="77777777" w:rsidR="002C30B4" w:rsidRPr="00A1257C" w:rsidRDefault="002C30B4" w:rsidP="002C30B4">
            <w:pPr>
              <w:textAlignment w:val="baseline"/>
              <w:rPr>
                <w:rFonts w:ascii="Arial" w:eastAsia="Times New Roman" w:hAnsi="Arial" w:cs="Arial"/>
                <w:sz w:val="16"/>
                <w:szCs w:val="16"/>
              </w:rPr>
            </w:pPr>
            <w:r w:rsidRPr="00A1257C">
              <w:rPr>
                <w:rFonts w:ascii="Arial" w:eastAsia="Times New Roman" w:hAnsi="Arial" w:cs="Arial"/>
                <w:sz w:val="16"/>
                <w:szCs w:val="16"/>
              </w:rPr>
              <w:t>Other Effective Area-based Conservation Measures (UNEP WCMC)</w:t>
            </w:r>
          </w:p>
          <w:p w14:paraId="27A85582" w14:textId="77777777" w:rsidR="002C30B4" w:rsidRPr="00A1257C" w:rsidRDefault="002C30B4" w:rsidP="002C30B4">
            <w:pPr>
              <w:textAlignment w:val="baseline"/>
              <w:rPr>
                <w:rFonts w:ascii="Arial" w:eastAsia="Times New Roman" w:hAnsi="Arial" w:cs="Arial"/>
                <w:sz w:val="16"/>
                <w:szCs w:val="16"/>
              </w:rPr>
            </w:pPr>
            <w:r w:rsidRPr="00A1257C">
              <w:rPr>
                <w:rFonts w:ascii="Arial" w:eastAsia="Times New Roman" w:hAnsi="Arial" w:cs="Arial"/>
                <w:sz w:val="16"/>
                <w:szCs w:val="16"/>
              </w:rPr>
              <w:t>Indigenous and Community Conserved Areas Registry (UNEP WCMC)</w:t>
            </w:r>
          </w:p>
          <w:p w14:paraId="13F0CE77" w14:textId="769E0810" w:rsidR="001D68D9" w:rsidRPr="00A1257C" w:rsidRDefault="002C30B4" w:rsidP="002C30B4">
            <w:pPr>
              <w:textAlignment w:val="baseline"/>
              <w:rPr>
                <w:rFonts w:ascii="Arial" w:eastAsia="Times New Roman" w:hAnsi="Arial" w:cs="Arial"/>
                <w:sz w:val="16"/>
                <w:szCs w:val="16"/>
              </w:rPr>
            </w:pPr>
            <w:r w:rsidRPr="00A1257C">
              <w:rPr>
                <w:rFonts w:ascii="Arial" w:eastAsia="Times New Roman" w:hAnsi="Arial" w:cs="Arial"/>
                <w:sz w:val="16"/>
                <w:szCs w:val="16"/>
              </w:rPr>
              <w:t>Conservation Atlas (CI)</w:t>
            </w:r>
          </w:p>
        </w:tc>
      </w:tr>
      <w:tr w:rsidR="001C5349" w:rsidRPr="00A1257C" w14:paraId="1E032CC0" w14:textId="77777777" w:rsidTr="007A15AD">
        <w:trPr>
          <w:trHeight w:val="236"/>
        </w:trPr>
        <w:tc>
          <w:tcPr>
            <w:tcW w:w="1781" w:type="dxa"/>
            <w:shd w:val="clear" w:color="auto" w:fill="FFE599" w:themeFill="accent4" w:themeFillTint="66"/>
          </w:tcPr>
          <w:p w14:paraId="5FD6AD5C" w14:textId="41DC22EA" w:rsidR="001C5349" w:rsidRPr="00A1257C" w:rsidRDefault="001C5349" w:rsidP="001C5349">
            <w:pPr>
              <w:rPr>
                <w:rFonts w:ascii="Arial" w:hAnsi="Arial" w:cs="Arial"/>
                <w:sz w:val="16"/>
                <w:szCs w:val="16"/>
              </w:rPr>
            </w:pPr>
            <w:r w:rsidRPr="00A1257C">
              <w:rPr>
                <w:rFonts w:ascii="Arial" w:hAnsi="Arial" w:cs="Arial"/>
                <w:sz w:val="16"/>
                <w:szCs w:val="16"/>
              </w:rPr>
              <w:t xml:space="preserve">T2.2. (Areas of </w:t>
            </w:r>
            <w:proofErr w:type="gramStart"/>
            <w:r w:rsidRPr="00A1257C">
              <w:rPr>
                <w:rFonts w:ascii="Arial" w:hAnsi="Arial" w:cs="Arial"/>
                <w:sz w:val="16"/>
                <w:szCs w:val="16"/>
              </w:rPr>
              <w:t>particular importance</w:t>
            </w:r>
            <w:proofErr w:type="gramEnd"/>
            <w:r w:rsidRPr="00A1257C">
              <w:rPr>
                <w:rFonts w:ascii="Arial" w:hAnsi="Arial" w:cs="Arial"/>
                <w:sz w:val="16"/>
                <w:szCs w:val="16"/>
              </w:rPr>
              <w:t xml:space="preserve"> for biodiversity are protected and conserved as priority)</w:t>
            </w:r>
          </w:p>
        </w:tc>
        <w:tc>
          <w:tcPr>
            <w:tcW w:w="1936" w:type="dxa"/>
            <w:shd w:val="clear" w:color="auto" w:fill="FFE599" w:themeFill="accent4" w:themeFillTint="66"/>
          </w:tcPr>
          <w:p w14:paraId="49C58CBF" w14:textId="0B47E628" w:rsidR="001C5349" w:rsidRPr="00A1257C" w:rsidRDefault="001C5349" w:rsidP="001C5349">
            <w:pPr>
              <w:rPr>
                <w:rFonts w:ascii="Arial" w:hAnsi="Arial" w:cs="Arial"/>
                <w:sz w:val="16"/>
                <w:szCs w:val="16"/>
              </w:rPr>
            </w:pPr>
            <w:r w:rsidRPr="00A1257C">
              <w:rPr>
                <w:rFonts w:ascii="Arial" w:hAnsi="Arial" w:cs="Arial"/>
                <w:sz w:val="16"/>
                <w:szCs w:val="16"/>
              </w:rPr>
              <w:t xml:space="preserve">Trends in proportion of areas of </w:t>
            </w:r>
            <w:proofErr w:type="gramStart"/>
            <w:r w:rsidRPr="00A1257C">
              <w:rPr>
                <w:rFonts w:ascii="Arial" w:hAnsi="Arial" w:cs="Arial"/>
                <w:sz w:val="16"/>
                <w:szCs w:val="16"/>
              </w:rPr>
              <w:t>particular importance</w:t>
            </w:r>
            <w:proofErr w:type="gramEnd"/>
            <w:r w:rsidRPr="00A1257C">
              <w:rPr>
                <w:rFonts w:ascii="Arial" w:hAnsi="Arial" w:cs="Arial"/>
                <w:sz w:val="16"/>
                <w:szCs w:val="16"/>
              </w:rPr>
              <w:t xml:space="preserve"> for biodiversity protected and conserved.</w:t>
            </w:r>
          </w:p>
        </w:tc>
        <w:tc>
          <w:tcPr>
            <w:tcW w:w="1787" w:type="dxa"/>
            <w:shd w:val="clear" w:color="auto" w:fill="auto"/>
          </w:tcPr>
          <w:p w14:paraId="3AB54B90" w14:textId="1204E73B" w:rsidR="001C5349" w:rsidRPr="00A1257C" w:rsidRDefault="001C5349" w:rsidP="001C5349">
            <w:pPr>
              <w:textAlignment w:val="baseline"/>
              <w:rPr>
                <w:rFonts w:ascii="Arial" w:hAnsi="Arial" w:cs="Arial"/>
                <w:sz w:val="16"/>
                <w:szCs w:val="16"/>
              </w:rPr>
            </w:pPr>
            <w:r w:rsidRPr="00A1257C">
              <w:rPr>
                <w:rFonts w:ascii="Arial" w:hAnsi="Arial" w:cs="Arial"/>
                <w:sz w:val="16"/>
                <w:szCs w:val="16"/>
              </w:rPr>
              <w:t xml:space="preserve">Status of protected area and OECM coverage of priority areas delivering ecosystem services for climate, </w:t>
            </w:r>
            <w:proofErr w:type="gramStart"/>
            <w:r w:rsidRPr="00A1257C">
              <w:rPr>
                <w:rFonts w:ascii="Arial" w:hAnsi="Arial" w:cs="Arial"/>
                <w:sz w:val="16"/>
                <w:szCs w:val="16"/>
              </w:rPr>
              <w:t>food</w:t>
            </w:r>
            <w:proofErr w:type="gramEnd"/>
            <w:r w:rsidRPr="00A1257C">
              <w:rPr>
                <w:rFonts w:ascii="Arial" w:hAnsi="Arial" w:cs="Arial"/>
                <w:sz w:val="16"/>
                <w:szCs w:val="16"/>
              </w:rPr>
              <w:t xml:space="preserve"> and water</w:t>
            </w:r>
          </w:p>
        </w:tc>
        <w:tc>
          <w:tcPr>
            <w:tcW w:w="1489" w:type="dxa"/>
            <w:shd w:val="clear" w:color="auto" w:fill="auto"/>
          </w:tcPr>
          <w:p w14:paraId="5820946D" w14:textId="3C7D0B64" w:rsidR="001C5349" w:rsidRPr="00A1257C" w:rsidRDefault="001C5349" w:rsidP="001C5349">
            <w:pPr>
              <w:rPr>
                <w:rFonts w:ascii="Arial" w:hAnsi="Arial" w:cs="Arial"/>
                <w:color w:val="000000"/>
                <w:sz w:val="16"/>
                <w:szCs w:val="16"/>
              </w:rPr>
            </w:pPr>
            <w:r w:rsidRPr="00A1257C">
              <w:rPr>
                <w:rFonts w:ascii="Arial" w:eastAsia="Times New Roman" w:hAnsi="Arial" w:cs="Arial"/>
                <w:sz w:val="16"/>
                <w:szCs w:val="16"/>
              </w:rPr>
              <w:t>Critical Natural Capital partnership: A collaboration of researchers at Stanford, King’s College London, Cornell University, Colorado State University, Conservation International, and elsewhere.</w:t>
            </w:r>
          </w:p>
        </w:tc>
        <w:tc>
          <w:tcPr>
            <w:tcW w:w="1194" w:type="dxa"/>
            <w:shd w:val="clear" w:color="auto" w:fill="auto"/>
          </w:tcPr>
          <w:p w14:paraId="74EAED84" w14:textId="242ACC41" w:rsidR="001C5349" w:rsidRPr="00A1257C" w:rsidRDefault="001C5349" w:rsidP="001C5349">
            <w:pPr>
              <w:jc w:val="center"/>
              <w:rPr>
                <w:rFonts w:ascii="Arial" w:hAnsi="Arial" w:cs="Arial"/>
                <w:sz w:val="16"/>
                <w:szCs w:val="16"/>
              </w:rPr>
            </w:pPr>
            <w:r w:rsidRPr="00A1257C">
              <w:rPr>
                <w:rFonts w:ascii="Arial" w:eastAsia="Arial" w:hAnsi="Arial" w:cs="Arial"/>
                <w:sz w:val="16"/>
                <w:szCs w:val="16"/>
              </w:rPr>
              <w:t>Y</w:t>
            </w:r>
          </w:p>
        </w:tc>
        <w:tc>
          <w:tcPr>
            <w:tcW w:w="1341" w:type="dxa"/>
            <w:shd w:val="clear" w:color="auto" w:fill="auto"/>
          </w:tcPr>
          <w:p w14:paraId="73A6CB93" w14:textId="18EA93AF" w:rsidR="001C5349" w:rsidRPr="00A1257C" w:rsidRDefault="001C5349" w:rsidP="001C5349">
            <w:pPr>
              <w:jc w:val="center"/>
              <w:rPr>
                <w:rFonts w:ascii="Arial" w:hAnsi="Arial" w:cs="Arial"/>
                <w:kern w:val="22"/>
                <w:sz w:val="16"/>
                <w:szCs w:val="16"/>
              </w:rPr>
            </w:pPr>
            <w:r w:rsidRPr="00A1257C">
              <w:rPr>
                <w:rFonts w:ascii="Arial" w:hAnsi="Arial" w:cs="Arial"/>
                <w:kern w:val="22"/>
                <w:sz w:val="16"/>
                <w:szCs w:val="16"/>
              </w:rPr>
              <w:t>2020</w:t>
            </w:r>
          </w:p>
        </w:tc>
        <w:tc>
          <w:tcPr>
            <w:tcW w:w="1042" w:type="dxa"/>
            <w:shd w:val="clear" w:color="auto" w:fill="auto"/>
          </w:tcPr>
          <w:p w14:paraId="60DCB286" w14:textId="7A3071A5" w:rsidR="001C5349" w:rsidRPr="00A1257C" w:rsidRDefault="001C5349" w:rsidP="001C5349">
            <w:pPr>
              <w:jc w:val="center"/>
              <w:rPr>
                <w:rFonts w:ascii="Arial" w:hAnsi="Arial" w:cs="Arial"/>
                <w:sz w:val="16"/>
                <w:szCs w:val="16"/>
              </w:rPr>
            </w:pPr>
            <w:r w:rsidRPr="00A1257C">
              <w:rPr>
                <w:rFonts w:ascii="Arial" w:eastAsia="Arial" w:hAnsi="Arial" w:cs="Arial"/>
                <w:sz w:val="16"/>
                <w:szCs w:val="16"/>
              </w:rPr>
              <w:t>2020</w:t>
            </w:r>
          </w:p>
        </w:tc>
        <w:tc>
          <w:tcPr>
            <w:tcW w:w="1193" w:type="dxa"/>
            <w:shd w:val="clear" w:color="auto" w:fill="auto"/>
          </w:tcPr>
          <w:p w14:paraId="0DB99CB8" w14:textId="2F84B550" w:rsidR="001C5349" w:rsidRPr="00A1257C" w:rsidRDefault="001C5349" w:rsidP="001C5349">
            <w:pPr>
              <w:jc w:val="center"/>
              <w:rPr>
                <w:rFonts w:ascii="Arial" w:hAnsi="Arial" w:cs="Arial"/>
                <w:sz w:val="16"/>
                <w:szCs w:val="16"/>
              </w:rPr>
            </w:pPr>
            <w:r w:rsidRPr="00A1257C">
              <w:rPr>
                <w:rFonts w:ascii="Arial" w:eastAsia="Arial" w:hAnsi="Arial" w:cs="Arial"/>
                <w:sz w:val="16"/>
                <w:szCs w:val="16"/>
              </w:rPr>
              <w:t>annually</w:t>
            </w:r>
          </w:p>
        </w:tc>
        <w:tc>
          <w:tcPr>
            <w:tcW w:w="1340" w:type="dxa"/>
            <w:shd w:val="clear" w:color="auto" w:fill="auto"/>
          </w:tcPr>
          <w:p w14:paraId="24BDF0BF" w14:textId="112C86F9" w:rsidR="001C5349" w:rsidRPr="00A1257C" w:rsidRDefault="001C5349" w:rsidP="001C5349">
            <w:pPr>
              <w:jc w:val="center"/>
              <w:rPr>
                <w:rFonts w:ascii="Arial" w:hAnsi="Arial" w:cs="Arial"/>
                <w:sz w:val="16"/>
                <w:szCs w:val="16"/>
              </w:rPr>
            </w:pPr>
            <w:r w:rsidRPr="00A1257C">
              <w:rPr>
                <w:rFonts w:ascii="Arial" w:eastAsia="Arial" w:hAnsi="Arial" w:cs="Arial"/>
                <w:sz w:val="16"/>
                <w:szCs w:val="16"/>
              </w:rPr>
              <w:t>Y</w:t>
            </w:r>
          </w:p>
        </w:tc>
        <w:tc>
          <w:tcPr>
            <w:tcW w:w="1640" w:type="dxa"/>
            <w:shd w:val="clear" w:color="auto" w:fill="auto"/>
          </w:tcPr>
          <w:p w14:paraId="25C9A82E" w14:textId="77777777" w:rsidR="001C5349" w:rsidRPr="00A1257C" w:rsidRDefault="001C5349" w:rsidP="001C5349">
            <w:pPr>
              <w:jc w:val="center"/>
              <w:rPr>
                <w:rFonts w:ascii="Arial" w:hAnsi="Arial" w:cs="Arial"/>
                <w:sz w:val="16"/>
                <w:szCs w:val="16"/>
              </w:rPr>
            </w:pPr>
          </w:p>
        </w:tc>
        <w:tc>
          <w:tcPr>
            <w:tcW w:w="1340" w:type="dxa"/>
            <w:shd w:val="clear" w:color="auto" w:fill="auto"/>
          </w:tcPr>
          <w:p w14:paraId="4445A98E" w14:textId="77777777" w:rsidR="001C5349" w:rsidRPr="00A1257C" w:rsidRDefault="001C5349" w:rsidP="001C5349">
            <w:pPr>
              <w:jc w:val="center"/>
              <w:rPr>
                <w:rFonts w:ascii="Arial" w:hAnsi="Arial" w:cs="Arial"/>
                <w:sz w:val="16"/>
                <w:szCs w:val="16"/>
              </w:rPr>
            </w:pPr>
          </w:p>
        </w:tc>
        <w:tc>
          <w:tcPr>
            <w:tcW w:w="1166" w:type="dxa"/>
            <w:shd w:val="clear" w:color="auto" w:fill="auto"/>
          </w:tcPr>
          <w:p w14:paraId="3F8672F2" w14:textId="7442A7D1" w:rsidR="001C5349" w:rsidRPr="00A1257C" w:rsidRDefault="001C5349" w:rsidP="001C5349">
            <w:pPr>
              <w:jc w:val="center"/>
              <w:rPr>
                <w:rFonts w:ascii="Arial" w:hAnsi="Arial" w:cs="Arial"/>
                <w:sz w:val="16"/>
                <w:szCs w:val="16"/>
              </w:rPr>
            </w:pPr>
            <w:r w:rsidRPr="00A1257C">
              <w:rPr>
                <w:rFonts w:ascii="Arial" w:eastAsia="Arial" w:hAnsi="Arial" w:cs="Arial"/>
                <w:sz w:val="16"/>
                <w:szCs w:val="16"/>
              </w:rPr>
              <w:t>N</w:t>
            </w:r>
          </w:p>
        </w:tc>
        <w:tc>
          <w:tcPr>
            <w:tcW w:w="966" w:type="dxa"/>
            <w:shd w:val="clear" w:color="auto" w:fill="auto"/>
          </w:tcPr>
          <w:p w14:paraId="23F476E5" w14:textId="3C2CE0F5" w:rsidR="001C5349" w:rsidRPr="00A1257C" w:rsidRDefault="001C5349" w:rsidP="001C5349">
            <w:pPr>
              <w:jc w:val="center"/>
              <w:rPr>
                <w:rFonts w:ascii="Arial" w:hAnsi="Arial" w:cs="Arial"/>
                <w:sz w:val="16"/>
                <w:szCs w:val="16"/>
              </w:rPr>
            </w:pPr>
            <w:r w:rsidRPr="00A1257C">
              <w:rPr>
                <w:rFonts w:ascii="Arial" w:eastAsia="Arial" w:hAnsi="Arial" w:cs="Arial"/>
                <w:sz w:val="16"/>
                <w:szCs w:val="16"/>
              </w:rPr>
              <w:t>N</w:t>
            </w:r>
          </w:p>
        </w:tc>
        <w:tc>
          <w:tcPr>
            <w:tcW w:w="1794" w:type="dxa"/>
            <w:shd w:val="clear" w:color="auto" w:fill="auto"/>
          </w:tcPr>
          <w:p w14:paraId="748205E1" w14:textId="77777777" w:rsidR="001C5349" w:rsidRPr="00A1257C" w:rsidRDefault="001C5349" w:rsidP="001C5349">
            <w:pPr>
              <w:jc w:val="center"/>
              <w:rPr>
                <w:rFonts w:ascii="Arial" w:hAnsi="Arial" w:cs="Arial"/>
                <w:sz w:val="16"/>
                <w:szCs w:val="16"/>
              </w:rPr>
            </w:pPr>
          </w:p>
        </w:tc>
        <w:tc>
          <w:tcPr>
            <w:tcW w:w="1794" w:type="dxa"/>
          </w:tcPr>
          <w:p w14:paraId="3B288F03" w14:textId="10FADD04" w:rsidR="001C5349" w:rsidRPr="00A1257C" w:rsidRDefault="00C23E1B" w:rsidP="001C5349">
            <w:pPr>
              <w:textAlignment w:val="baseline"/>
              <w:rPr>
                <w:rFonts w:ascii="Arial" w:eastAsia="Times New Roman" w:hAnsi="Arial" w:cs="Arial"/>
                <w:sz w:val="16"/>
                <w:szCs w:val="16"/>
              </w:rPr>
            </w:pPr>
            <w:r>
              <w:rPr>
                <w:rFonts w:ascii="Arial" w:eastAsia="Times New Roman" w:hAnsi="Arial" w:cs="Arial"/>
                <w:sz w:val="16"/>
                <w:szCs w:val="16"/>
              </w:rPr>
              <w:t>Synthesis of 15 different ES layers</w:t>
            </w:r>
            <w:r w:rsidR="00492197">
              <w:rPr>
                <w:rFonts w:ascii="Arial" w:eastAsia="Times New Roman" w:hAnsi="Arial" w:cs="Arial"/>
                <w:sz w:val="16"/>
                <w:szCs w:val="16"/>
              </w:rPr>
              <w:t>; caveats and limitations (all of these are global</w:t>
            </w:r>
            <w:r w:rsidR="00FB0969">
              <w:rPr>
                <w:rFonts w:ascii="Arial" w:eastAsia="Times New Roman" w:hAnsi="Arial" w:cs="Arial"/>
                <w:sz w:val="16"/>
                <w:szCs w:val="16"/>
              </w:rPr>
              <w:t>; different layers are from different years</w:t>
            </w:r>
          </w:p>
        </w:tc>
      </w:tr>
      <w:tr w:rsidR="007B1ACA" w:rsidRPr="00A1257C" w14:paraId="6CE04C94" w14:textId="77777777" w:rsidTr="007A15AD">
        <w:trPr>
          <w:trHeight w:val="236"/>
        </w:trPr>
        <w:tc>
          <w:tcPr>
            <w:tcW w:w="1781" w:type="dxa"/>
            <w:shd w:val="clear" w:color="auto" w:fill="FFE599" w:themeFill="accent4" w:themeFillTint="66"/>
          </w:tcPr>
          <w:p w14:paraId="1EF4FB8C" w14:textId="6C01CD10" w:rsidR="007B1ACA" w:rsidRPr="00A1257C" w:rsidRDefault="007B1ACA" w:rsidP="007B1ACA">
            <w:pPr>
              <w:rPr>
                <w:rFonts w:ascii="Arial" w:hAnsi="Arial" w:cs="Arial"/>
                <w:sz w:val="16"/>
                <w:szCs w:val="16"/>
              </w:rPr>
            </w:pPr>
            <w:r w:rsidRPr="00A1257C">
              <w:rPr>
                <w:rFonts w:ascii="Arial" w:hAnsi="Arial" w:cs="Arial"/>
                <w:sz w:val="16"/>
                <w:szCs w:val="16"/>
              </w:rPr>
              <w:t xml:space="preserve">T2.7 (Policy and governance practices outside of protected areas and OECMs compatible with their management objectives) </w:t>
            </w:r>
          </w:p>
          <w:p w14:paraId="25514BEE" w14:textId="77777777" w:rsidR="007B1ACA" w:rsidRPr="00A1257C" w:rsidRDefault="007B1ACA" w:rsidP="007B1ACA">
            <w:pPr>
              <w:rPr>
                <w:rFonts w:ascii="Arial" w:hAnsi="Arial" w:cs="Arial"/>
                <w:sz w:val="16"/>
                <w:szCs w:val="16"/>
              </w:rPr>
            </w:pPr>
          </w:p>
        </w:tc>
        <w:tc>
          <w:tcPr>
            <w:tcW w:w="1936" w:type="dxa"/>
            <w:shd w:val="clear" w:color="auto" w:fill="FFE599" w:themeFill="accent4" w:themeFillTint="66"/>
          </w:tcPr>
          <w:p w14:paraId="3ADABE35" w14:textId="77777777" w:rsidR="007B1ACA" w:rsidRPr="00A1257C" w:rsidRDefault="007B1ACA" w:rsidP="007B1ACA">
            <w:pPr>
              <w:rPr>
                <w:rFonts w:ascii="Arial" w:hAnsi="Arial" w:cs="Arial"/>
                <w:sz w:val="16"/>
                <w:szCs w:val="16"/>
              </w:rPr>
            </w:pPr>
          </w:p>
        </w:tc>
        <w:tc>
          <w:tcPr>
            <w:tcW w:w="1787" w:type="dxa"/>
            <w:shd w:val="clear" w:color="auto" w:fill="auto"/>
          </w:tcPr>
          <w:p w14:paraId="74BFBB70" w14:textId="235E81C5" w:rsidR="007B1ACA" w:rsidRPr="00A1257C" w:rsidRDefault="007B1ACA" w:rsidP="007B1ACA">
            <w:pPr>
              <w:textAlignment w:val="baseline"/>
              <w:rPr>
                <w:rFonts w:ascii="Arial" w:hAnsi="Arial" w:cs="Arial"/>
                <w:sz w:val="16"/>
                <w:szCs w:val="16"/>
              </w:rPr>
            </w:pPr>
            <w:r w:rsidRPr="00A1257C">
              <w:rPr>
                <w:rFonts w:ascii="Arial" w:hAnsi="Arial" w:cs="Arial"/>
                <w:sz w:val="16"/>
                <w:szCs w:val="16"/>
              </w:rPr>
              <w:t>Extent of IPLC lands that have some form of recognition, documentation and/or titling</w:t>
            </w:r>
          </w:p>
        </w:tc>
        <w:tc>
          <w:tcPr>
            <w:tcW w:w="1489" w:type="dxa"/>
            <w:shd w:val="clear" w:color="auto" w:fill="auto"/>
          </w:tcPr>
          <w:p w14:paraId="7A869CC3" w14:textId="7BA533C9" w:rsidR="007B1ACA" w:rsidRPr="00A1257C" w:rsidRDefault="007B1ACA" w:rsidP="007B1ACA">
            <w:pPr>
              <w:rPr>
                <w:rFonts w:ascii="Arial" w:hAnsi="Arial" w:cs="Arial"/>
                <w:color w:val="000000"/>
                <w:sz w:val="16"/>
                <w:szCs w:val="16"/>
              </w:rPr>
            </w:pPr>
            <w:r w:rsidRPr="00A1257C">
              <w:rPr>
                <w:rFonts w:ascii="Arial" w:hAnsi="Arial" w:cs="Arial"/>
                <w:color w:val="000000"/>
                <w:sz w:val="16"/>
                <w:szCs w:val="16"/>
              </w:rPr>
              <w:t>Several institutions, see Comments section for list</w:t>
            </w:r>
          </w:p>
        </w:tc>
        <w:tc>
          <w:tcPr>
            <w:tcW w:w="1194" w:type="dxa"/>
            <w:shd w:val="clear" w:color="auto" w:fill="auto"/>
          </w:tcPr>
          <w:p w14:paraId="1938E665" w14:textId="0BC0A254" w:rsidR="007B1ACA" w:rsidRPr="00A1257C" w:rsidRDefault="007B1ACA" w:rsidP="007B1ACA">
            <w:pPr>
              <w:jc w:val="center"/>
              <w:rPr>
                <w:rFonts w:ascii="Arial" w:hAnsi="Arial" w:cs="Arial"/>
                <w:sz w:val="16"/>
                <w:szCs w:val="16"/>
              </w:rPr>
            </w:pPr>
            <w:r w:rsidRPr="00A1257C">
              <w:rPr>
                <w:rFonts w:ascii="Arial" w:hAnsi="Arial" w:cs="Arial"/>
                <w:sz w:val="16"/>
                <w:szCs w:val="16"/>
              </w:rPr>
              <w:t>Y</w:t>
            </w:r>
          </w:p>
        </w:tc>
        <w:tc>
          <w:tcPr>
            <w:tcW w:w="1341" w:type="dxa"/>
            <w:shd w:val="clear" w:color="auto" w:fill="auto"/>
          </w:tcPr>
          <w:p w14:paraId="36EB666A" w14:textId="7820312D" w:rsidR="007B1ACA" w:rsidRPr="00A1257C" w:rsidRDefault="007B1ACA" w:rsidP="007B1ACA">
            <w:pPr>
              <w:jc w:val="center"/>
              <w:rPr>
                <w:rFonts w:ascii="Arial" w:hAnsi="Arial" w:cs="Arial"/>
                <w:kern w:val="22"/>
                <w:sz w:val="16"/>
                <w:szCs w:val="16"/>
              </w:rPr>
            </w:pPr>
            <w:r w:rsidRPr="00A1257C">
              <w:rPr>
                <w:rFonts w:ascii="Arial" w:hAnsi="Arial" w:cs="Arial"/>
                <w:kern w:val="22"/>
                <w:sz w:val="16"/>
                <w:szCs w:val="16"/>
              </w:rPr>
              <w:t>2020</w:t>
            </w:r>
          </w:p>
        </w:tc>
        <w:tc>
          <w:tcPr>
            <w:tcW w:w="1042" w:type="dxa"/>
            <w:shd w:val="clear" w:color="auto" w:fill="auto"/>
          </w:tcPr>
          <w:p w14:paraId="7FC4D369" w14:textId="77777777" w:rsidR="007B1ACA" w:rsidRPr="00A1257C" w:rsidRDefault="007B1ACA" w:rsidP="007B1ACA">
            <w:pPr>
              <w:jc w:val="center"/>
              <w:rPr>
                <w:rFonts w:ascii="Arial" w:hAnsi="Arial" w:cs="Arial"/>
                <w:sz w:val="16"/>
                <w:szCs w:val="16"/>
              </w:rPr>
            </w:pPr>
          </w:p>
        </w:tc>
        <w:tc>
          <w:tcPr>
            <w:tcW w:w="1193" w:type="dxa"/>
            <w:shd w:val="clear" w:color="auto" w:fill="auto"/>
          </w:tcPr>
          <w:p w14:paraId="3CEF5A5B" w14:textId="060B8230" w:rsidR="007B1ACA" w:rsidRPr="00A1257C" w:rsidRDefault="007B1ACA" w:rsidP="007B1ACA">
            <w:pPr>
              <w:jc w:val="center"/>
              <w:rPr>
                <w:rFonts w:ascii="Arial" w:hAnsi="Arial" w:cs="Arial"/>
                <w:sz w:val="16"/>
                <w:szCs w:val="16"/>
              </w:rPr>
            </w:pPr>
            <w:r w:rsidRPr="00A1257C">
              <w:rPr>
                <w:rFonts w:ascii="Arial" w:hAnsi="Arial" w:cs="Arial"/>
                <w:sz w:val="16"/>
                <w:szCs w:val="16"/>
              </w:rPr>
              <w:t>Annually</w:t>
            </w:r>
          </w:p>
        </w:tc>
        <w:tc>
          <w:tcPr>
            <w:tcW w:w="1340" w:type="dxa"/>
            <w:shd w:val="clear" w:color="auto" w:fill="auto"/>
          </w:tcPr>
          <w:p w14:paraId="456A2E99" w14:textId="028E2237" w:rsidR="007B1ACA" w:rsidRPr="00A1257C" w:rsidRDefault="007B1ACA" w:rsidP="007B1ACA">
            <w:pPr>
              <w:jc w:val="center"/>
              <w:rPr>
                <w:rFonts w:ascii="Arial" w:hAnsi="Arial" w:cs="Arial"/>
                <w:sz w:val="16"/>
                <w:szCs w:val="16"/>
              </w:rPr>
            </w:pPr>
            <w:r w:rsidRPr="00A1257C">
              <w:rPr>
                <w:rFonts w:ascii="Arial" w:hAnsi="Arial" w:cs="Arial"/>
                <w:sz w:val="16"/>
                <w:szCs w:val="16"/>
              </w:rPr>
              <w:t>It could be</w:t>
            </w:r>
          </w:p>
        </w:tc>
        <w:tc>
          <w:tcPr>
            <w:tcW w:w="1640" w:type="dxa"/>
            <w:shd w:val="clear" w:color="auto" w:fill="auto"/>
          </w:tcPr>
          <w:p w14:paraId="158A7FBF" w14:textId="21C342FE" w:rsidR="007B1ACA" w:rsidRPr="00A1257C" w:rsidRDefault="007B1ACA" w:rsidP="007B1ACA">
            <w:pPr>
              <w:jc w:val="center"/>
              <w:rPr>
                <w:rFonts w:ascii="Arial" w:hAnsi="Arial" w:cs="Arial"/>
                <w:sz w:val="16"/>
                <w:szCs w:val="16"/>
              </w:rPr>
            </w:pPr>
            <w:r w:rsidRPr="00A1257C">
              <w:rPr>
                <w:rFonts w:ascii="Arial" w:hAnsi="Arial" w:cs="Arial"/>
                <w:sz w:val="16"/>
                <w:szCs w:val="16"/>
              </w:rPr>
              <w:t>Y</w:t>
            </w:r>
          </w:p>
        </w:tc>
        <w:tc>
          <w:tcPr>
            <w:tcW w:w="1340" w:type="dxa"/>
            <w:shd w:val="clear" w:color="auto" w:fill="auto"/>
          </w:tcPr>
          <w:p w14:paraId="7D5385E5" w14:textId="77777777" w:rsidR="007B1ACA" w:rsidRPr="00A1257C" w:rsidRDefault="007B1ACA" w:rsidP="007B1ACA">
            <w:pPr>
              <w:jc w:val="center"/>
              <w:rPr>
                <w:rFonts w:ascii="Arial" w:hAnsi="Arial" w:cs="Arial"/>
                <w:sz w:val="16"/>
                <w:szCs w:val="16"/>
              </w:rPr>
            </w:pPr>
          </w:p>
        </w:tc>
        <w:tc>
          <w:tcPr>
            <w:tcW w:w="1166" w:type="dxa"/>
            <w:shd w:val="clear" w:color="auto" w:fill="auto"/>
          </w:tcPr>
          <w:p w14:paraId="08449549" w14:textId="5AEDC7CA" w:rsidR="007B1ACA" w:rsidRPr="00A1257C" w:rsidRDefault="007B1ACA" w:rsidP="007B1ACA">
            <w:pPr>
              <w:jc w:val="center"/>
              <w:rPr>
                <w:rFonts w:ascii="Arial" w:hAnsi="Arial" w:cs="Arial"/>
                <w:sz w:val="16"/>
                <w:szCs w:val="16"/>
              </w:rPr>
            </w:pPr>
            <w:r w:rsidRPr="00A1257C">
              <w:rPr>
                <w:rFonts w:ascii="Arial" w:hAnsi="Arial" w:cs="Arial"/>
                <w:sz w:val="16"/>
                <w:szCs w:val="16"/>
              </w:rPr>
              <w:t>N</w:t>
            </w:r>
          </w:p>
        </w:tc>
        <w:tc>
          <w:tcPr>
            <w:tcW w:w="966" w:type="dxa"/>
            <w:shd w:val="clear" w:color="auto" w:fill="auto"/>
          </w:tcPr>
          <w:p w14:paraId="4A1FC4FF" w14:textId="6F168618" w:rsidR="007B1ACA" w:rsidRPr="00A1257C" w:rsidRDefault="007B1ACA" w:rsidP="007B1ACA">
            <w:pPr>
              <w:jc w:val="center"/>
              <w:rPr>
                <w:rFonts w:ascii="Arial" w:hAnsi="Arial" w:cs="Arial"/>
                <w:sz w:val="16"/>
                <w:szCs w:val="16"/>
              </w:rPr>
            </w:pPr>
            <w:r w:rsidRPr="00A1257C">
              <w:rPr>
                <w:rFonts w:ascii="Arial" w:hAnsi="Arial" w:cs="Arial"/>
                <w:sz w:val="16"/>
                <w:szCs w:val="16"/>
              </w:rPr>
              <w:t>N</w:t>
            </w:r>
          </w:p>
        </w:tc>
        <w:tc>
          <w:tcPr>
            <w:tcW w:w="1794" w:type="dxa"/>
            <w:shd w:val="clear" w:color="auto" w:fill="auto"/>
          </w:tcPr>
          <w:p w14:paraId="3FD53C4F" w14:textId="4E232E45" w:rsidR="007B1ACA" w:rsidRPr="00A1257C" w:rsidRDefault="007B1ACA" w:rsidP="007B1ACA">
            <w:pPr>
              <w:jc w:val="center"/>
              <w:rPr>
                <w:rFonts w:ascii="Arial" w:hAnsi="Arial" w:cs="Arial"/>
                <w:sz w:val="16"/>
                <w:szCs w:val="16"/>
              </w:rPr>
            </w:pPr>
            <w:r w:rsidRPr="00A1257C">
              <w:rPr>
                <w:rFonts w:ascii="Arial" w:hAnsi="Arial" w:cs="Arial"/>
                <w:sz w:val="16"/>
                <w:szCs w:val="16"/>
              </w:rPr>
              <w:t>N</w:t>
            </w:r>
          </w:p>
        </w:tc>
        <w:tc>
          <w:tcPr>
            <w:tcW w:w="1794" w:type="dxa"/>
          </w:tcPr>
          <w:p w14:paraId="36B2E81B" w14:textId="77777777" w:rsidR="007B1ACA" w:rsidRPr="00A1257C" w:rsidRDefault="007B1ACA" w:rsidP="007B1ACA">
            <w:pPr>
              <w:textAlignment w:val="baseline"/>
              <w:rPr>
                <w:rFonts w:ascii="Arial" w:eastAsia="Times New Roman" w:hAnsi="Arial" w:cs="Arial"/>
                <w:sz w:val="16"/>
                <w:szCs w:val="16"/>
              </w:rPr>
            </w:pPr>
            <w:r w:rsidRPr="00A1257C">
              <w:rPr>
                <w:rFonts w:ascii="Arial" w:eastAsia="Times New Roman" w:hAnsi="Arial" w:cs="Arial"/>
                <w:sz w:val="16"/>
                <w:szCs w:val="16"/>
              </w:rPr>
              <w:t>Landmark.com (WRI)</w:t>
            </w:r>
          </w:p>
          <w:p w14:paraId="087F21E3" w14:textId="77777777" w:rsidR="007B1ACA" w:rsidRPr="00A1257C" w:rsidRDefault="007B1ACA" w:rsidP="007B1ACA">
            <w:pPr>
              <w:textAlignment w:val="baseline"/>
              <w:rPr>
                <w:rFonts w:ascii="Arial" w:eastAsia="Times New Roman" w:hAnsi="Arial" w:cs="Arial"/>
                <w:sz w:val="16"/>
                <w:szCs w:val="16"/>
              </w:rPr>
            </w:pPr>
            <w:r w:rsidRPr="00A1257C">
              <w:rPr>
                <w:rFonts w:ascii="Arial" w:eastAsia="Times New Roman" w:hAnsi="Arial" w:cs="Arial"/>
                <w:sz w:val="16"/>
                <w:szCs w:val="16"/>
              </w:rPr>
              <w:t>World Database on Protected Areas (UNEP WCMC)</w:t>
            </w:r>
          </w:p>
          <w:p w14:paraId="1043BF49" w14:textId="77777777" w:rsidR="007B1ACA" w:rsidRPr="00A1257C" w:rsidRDefault="007B1ACA" w:rsidP="007B1ACA">
            <w:pPr>
              <w:textAlignment w:val="baseline"/>
              <w:rPr>
                <w:rFonts w:ascii="Arial" w:eastAsia="Times New Roman" w:hAnsi="Arial" w:cs="Arial"/>
                <w:sz w:val="16"/>
                <w:szCs w:val="16"/>
              </w:rPr>
            </w:pPr>
            <w:r w:rsidRPr="00A1257C">
              <w:rPr>
                <w:rFonts w:ascii="Arial" w:eastAsia="Times New Roman" w:hAnsi="Arial" w:cs="Arial"/>
                <w:sz w:val="16"/>
                <w:szCs w:val="16"/>
              </w:rPr>
              <w:t>Other Effective Area-based Conservation Measures (UNEP WCMC)</w:t>
            </w:r>
          </w:p>
          <w:p w14:paraId="120E0161" w14:textId="77777777" w:rsidR="007B1ACA" w:rsidRPr="00A1257C" w:rsidRDefault="007B1ACA" w:rsidP="007B1ACA">
            <w:pPr>
              <w:textAlignment w:val="baseline"/>
              <w:rPr>
                <w:rFonts w:ascii="Arial" w:eastAsia="Times New Roman" w:hAnsi="Arial" w:cs="Arial"/>
                <w:sz w:val="16"/>
                <w:szCs w:val="16"/>
              </w:rPr>
            </w:pPr>
            <w:r w:rsidRPr="00A1257C">
              <w:rPr>
                <w:rFonts w:ascii="Arial" w:eastAsia="Times New Roman" w:hAnsi="Arial" w:cs="Arial"/>
                <w:sz w:val="16"/>
                <w:szCs w:val="16"/>
              </w:rPr>
              <w:t>Indigenous and Community Conserved Areas Registry (UNEP WCMC)</w:t>
            </w:r>
          </w:p>
          <w:p w14:paraId="72777C16" w14:textId="3E57A002" w:rsidR="007B1ACA" w:rsidRPr="00A1257C" w:rsidRDefault="007B1ACA" w:rsidP="007B1ACA">
            <w:pPr>
              <w:textAlignment w:val="baseline"/>
              <w:rPr>
                <w:rFonts w:ascii="Arial" w:eastAsia="Times New Roman" w:hAnsi="Arial" w:cs="Arial"/>
                <w:sz w:val="16"/>
                <w:szCs w:val="16"/>
              </w:rPr>
            </w:pPr>
            <w:r w:rsidRPr="00A1257C">
              <w:rPr>
                <w:rFonts w:ascii="Arial" w:eastAsia="Times New Roman" w:hAnsi="Arial" w:cs="Arial"/>
                <w:sz w:val="16"/>
                <w:szCs w:val="16"/>
              </w:rPr>
              <w:t>Conservation Atlas (CI)</w:t>
            </w:r>
          </w:p>
        </w:tc>
      </w:tr>
      <w:tr w:rsidR="0012076B" w:rsidRPr="00940543" w14:paraId="6E389C7F" w14:textId="77777777" w:rsidTr="007A15AD">
        <w:trPr>
          <w:trHeight w:val="236"/>
        </w:trPr>
        <w:tc>
          <w:tcPr>
            <w:tcW w:w="1781" w:type="dxa"/>
            <w:shd w:val="clear" w:color="auto" w:fill="FFE599" w:themeFill="accent4" w:themeFillTint="66"/>
          </w:tcPr>
          <w:p w14:paraId="22686203" w14:textId="66813C17" w:rsidR="0012076B" w:rsidRPr="00940543" w:rsidRDefault="0012076B" w:rsidP="0012076B">
            <w:pPr>
              <w:rPr>
                <w:rFonts w:ascii="Arial" w:hAnsi="Arial" w:cs="Arial"/>
                <w:sz w:val="16"/>
                <w:szCs w:val="16"/>
              </w:rPr>
            </w:pPr>
            <w:r w:rsidRPr="00940543">
              <w:rPr>
                <w:rFonts w:ascii="Arial" w:eastAsia="Arial" w:hAnsi="Arial" w:cs="Arial"/>
                <w:sz w:val="16"/>
                <w:szCs w:val="16"/>
              </w:rPr>
              <w:t xml:space="preserve">T4.1. Harvest is legal, </w:t>
            </w:r>
            <w:proofErr w:type="gramStart"/>
            <w:r w:rsidRPr="00940543">
              <w:rPr>
                <w:rFonts w:ascii="Arial" w:eastAsia="Arial" w:hAnsi="Arial" w:cs="Arial"/>
                <w:sz w:val="16"/>
                <w:szCs w:val="16"/>
              </w:rPr>
              <w:t>sustainable</w:t>
            </w:r>
            <w:proofErr w:type="gramEnd"/>
            <w:r w:rsidRPr="00940543">
              <w:rPr>
                <w:rFonts w:ascii="Arial" w:eastAsia="Arial" w:hAnsi="Arial" w:cs="Arial"/>
                <w:sz w:val="16"/>
                <w:szCs w:val="16"/>
              </w:rPr>
              <w:t xml:space="preserve"> and safe for human health and biodiversity</w:t>
            </w:r>
          </w:p>
        </w:tc>
        <w:tc>
          <w:tcPr>
            <w:tcW w:w="1936" w:type="dxa"/>
            <w:shd w:val="clear" w:color="auto" w:fill="FFE599" w:themeFill="accent4" w:themeFillTint="66"/>
          </w:tcPr>
          <w:p w14:paraId="1984D4CD" w14:textId="06EB2649" w:rsidR="0012076B" w:rsidRPr="00940543" w:rsidRDefault="0012076B" w:rsidP="0012076B">
            <w:pPr>
              <w:rPr>
                <w:rFonts w:ascii="Arial" w:hAnsi="Arial" w:cs="Arial"/>
                <w:sz w:val="16"/>
                <w:szCs w:val="16"/>
              </w:rPr>
            </w:pPr>
            <w:r w:rsidRPr="00940543">
              <w:rPr>
                <w:rFonts w:ascii="Arial" w:eastAsia="Arial" w:hAnsi="Arial" w:cs="Arial"/>
                <w:sz w:val="16"/>
                <w:szCs w:val="16"/>
              </w:rPr>
              <w:t>Trends in proportion of biological resources harvested within the established harvest limits</w:t>
            </w:r>
          </w:p>
        </w:tc>
        <w:tc>
          <w:tcPr>
            <w:tcW w:w="1787" w:type="dxa"/>
            <w:shd w:val="clear" w:color="auto" w:fill="auto"/>
          </w:tcPr>
          <w:p w14:paraId="17E4696F" w14:textId="06286F87" w:rsidR="0012076B" w:rsidRPr="00940543" w:rsidRDefault="0012076B" w:rsidP="0012076B">
            <w:pPr>
              <w:textAlignment w:val="baseline"/>
              <w:rPr>
                <w:rFonts w:ascii="Arial" w:hAnsi="Arial" w:cs="Arial"/>
                <w:sz w:val="16"/>
                <w:szCs w:val="16"/>
              </w:rPr>
            </w:pPr>
            <w:r w:rsidRPr="00940543">
              <w:rPr>
                <w:rFonts w:ascii="Arial" w:eastAsia="Arial" w:hAnsi="Arial" w:cs="Arial"/>
                <w:color w:val="000000"/>
                <w:sz w:val="16"/>
                <w:szCs w:val="16"/>
              </w:rPr>
              <w:t>Sustainable watershed &amp; inland fisheries index</w:t>
            </w:r>
          </w:p>
        </w:tc>
        <w:tc>
          <w:tcPr>
            <w:tcW w:w="1489" w:type="dxa"/>
            <w:shd w:val="clear" w:color="auto" w:fill="auto"/>
          </w:tcPr>
          <w:p w14:paraId="30AD7A34" w14:textId="584B3993" w:rsidR="0012076B" w:rsidRPr="00940543" w:rsidRDefault="0012076B" w:rsidP="0012076B">
            <w:pPr>
              <w:rPr>
                <w:rFonts w:ascii="Arial" w:hAnsi="Arial" w:cs="Arial"/>
                <w:color w:val="000000"/>
                <w:sz w:val="16"/>
                <w:szCs w:val="16"/>
              </w:rPr>
            </w:pPr>
            <w:r w:rsidRPr="00940543">
              <w:rPr>
                <w:rFonts w:ascii="Arial" w:eastAsia="Arial" w:hAnsi="Arial" w:cs="Arial"/>
                <w:color w:val="000000"/>
                <w:sz w:val="16"/>
                <w:szCs w:val="16"/>
              </w:rPr>
              <w:t>FAO &amp; USGS</w:t>
            </w:r>
          </w:p>
        </w:tc>
        <w:tc>
          <w:tcPr>
            <w:tcW w:w="1194" w:type="dxa"/>
            <w:shd w:val="clear" w:color="auto" w:fill="auto"/>
          </w:tcPr>
          <w:p w14:paraId="0A35DD2F" w14:textId="58ECAAB2"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341" w:type="dxa"/>
            <w:shd w:val="clear" w:color="auto" w:fill="auto"/>
          </w:tcPr>
          <w:p w14:paraId="4F7301B4" w14:textId="0A5D56E5" w:rsidR="0012076B" w:rsidRPr="00940543" w:rsidRDefault="0012076B" w:rsidP="0012076B">
            <w:pPr>
              <w:jc w:val="center"/>
              <w:rPr>
                <w:rFonts w:ascii="Arial" w:hAnsi="Arial" w:cs="Arial"/>
                <w:sz w:val="16"/>
                <w:szCs w:val="16"/>
              </w:rPr>
            </w:pPr>
            <w:r w:rsidRPr="00940543">
              <w:rPr>
                <w:rFonts w:ascii="Arial" w:hAnsi="Arial" w:cs="Arial"/>
                <w:kern w:val="22"/>
                <w:sz w:val="16"/>
                <w:szCs w:val="16"/>
              </w:rPr>
              <w:t>2022</w:t>
            </w:r>
          </w:p>
        </w:tc>
        <w:tc>
          <w:tcPr>
            <w:tcW w:w="1042" w:type="dxa"/>
            <w:shd w:val="clear" w:color="auto" w:fill="auto"/>
          </w:tcPr>
          <w:p w14:paraId="0A1547FC" w14:textId="77777777" w:rsidR="0012076B" w:rsidRPr="00940543" w:rsidRDefault="0012076B" w:rsidP="0012076B">
            <w:pPr>
              <w:jc w:val="center"/>
              <w:rPr>
                <w:rFonts w:ascii="Arial" w:hAnsi="Arial" w:cs="Arial"/>
                <w:sz w:val="16"/>
                <w:szCs w:val="16"/>
              </w:rPr>
            </w:pPr>
          </w:p>
        </w:tc>
        <w:tc>
          <w:tcPr>
            <w:tcW w:w="1193" w:type="dxa"/>
            <w:shd w:val="clear" w:color="auto" w:fill="auto"/>
          </w:tcPr>
          <w:p w14:paraId="6D77501B" w14:textId="39DB35B5"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Every two years (to align with the FAO SOFIA Reports)</w:t>
            </w:r>
          </w:p>
        </w:tc>
        <w:tc>
          <w:tcPr>
            <w:tcW w:w="1340" w:type="dxa"/>
            <w:shd w:val="clear" w:color="auto" w:fill="auto"/>
          </w:tcPr>
          <w:p w14:paraId="1549198B" w14:textId="29A8222B"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640" w:type="dxa"/>
            <w:shd w:val="clear" w:color="auto" w:fill="auto"/>
          </w:tcPr>
          <w:p w14:paraId="3065952E" w14:textId="3233950D"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1340" w:type="dxa"/>
            <w:shd w:val="clear" w:color="auto" w:fill="auto"/>
          </w:tcPr>
          <w:p w14:paraId="4418DB94" w14:textId="7FE9EDDC"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166" w:type="dxa"/>
            <w:shd w:val="clear" w:color="auto" w:fill="auto"/>
          </w:tcPr>
          <w:p w14:paraId="08AC9CC1" w14:textId="4C56FE77"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966" w:type="dxa"/>
            <w:shd w:val="clear" w:color="auto" w:fill="auto"/>
          </w:tcPr>
          <w:p w14:paraId="61063F60" w14:textId="406D0AA6"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1794" w:type="dxa"/>
            <w:shd w:val="clear" w:color="auto" w:fill="auto"/>
          </w:tcPr>
          <w:p w14:paraId="47BA269B" w14:textId="323E5FF7"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IPBES, Ramsar, CMS</w:t>
            </w:r>
          </w:p>
        </w:tc>
        <w:tc>
          <w:tcPr>
            <w:tcW w:w="1794" w:type="dxa"/>
          </w:tcPr>
          <w:p w14:paraId="4B67F541" w14:textId="1DF46285" w:rsidR="0012076B" w:rsidRPr="00940543" w:rsidRDefault="0012076B" w:rsidP="0012076B">
            <w:pPr>
              <w:textAlignment w:val="baseline"/>
              <w:rPr>
                <w:rFonts w:ascii="Arial" w:hAnsi="Arial" w:cs="Arial"/>
                <w:sz w:val="16"/>
                <w:szCs w:val="16"/>
              </w:rPr>
            </w:pPr>
            <w:r w:rsidRPr="00940543">
              <w:rPr>
                <w:rFonts w:ascii="Arial" w:hAnsi="Arial" w:cs="Arial"/>
                <w:sz w:val="16"/>
                <w:szCs w:val="16"/>
              </w:rPr>
              <w:t xml:space="preserve">A new ‘sustainable watershed &amp; inland fisheries index’ is being proposed for development. This will incorporate a </w:t>
            </w:r>
            <w:proofErr w:type="gramStart"/>
            <w:r w:rsidRPr="00940543">
              <w:rPr>
                <w:rFonts w:ascii="Arial" w:hAnsi="Arial" w:cs="Arial"/>
                <w:sz w:val="16"/>
                <w:szCs w:val="16"/>
              </w:rPr>
              <w:t>nationally-applied</w:t>
            </w:r>
            <w:proofErr w:type="gramEnd"/>
            <w:r w:rsidRPr="00940543">
              <w:rPr>
                <w:rFonts w:ascii="Arial" w:hAnsi="Arial" w:cs="Arial"/>
                <w:sz w:val="16"/>
                <w:szCs w:val="16"/>
              </w:rPr>
              <w:t xml:space="preserve"> method for assessing the adoption of ecosystem-based management approaches for inland fisheries (see T8.1). The method could be applied nationally, or by river catchments, depending on spatial origin of fisheries data.</w:t>
            </w:r>
            <w:r w:rsidRPr="00940543">
              <w:rPr>
                <w:sz w:val="16"/>
                <w:szCs w:val="16"/>
              </w:rPr>
              <w:t xml:space="preserve"> </w:t>
            </w:r>
            <w:r w:rsidRPr="00940543">
              <w:rPr>
                <w:rFonts w:ascii="Arial" w:hAnsi="Arial" w:cs="Arial"/>
                <w:sz w:val="16"/>
                <w:szCs w:val="16"/>
              </w:rPr>
              <w:t xml:space="preserve">The method, </w:t>
            </w:r>
            <w:r w:rsidRPr="00940543">
              <w:rPr>
                <w:rFonts w:ascii="Arial" w:hAnsi="Arial" w:cs="Arial"/>
                <w:sz w:val="16"/>
                <w:szCs w:val="16"/>
              </w:rPr>
              <w:lastRenderedPageBreak/>
              <w:t>once developed, could be applied to assessing trends in proportion of inland fisheries resources harvested within established harvest limits. There is a non-binding agreement to cooperate on developing this index between FAO, USGS and several other partner organizations (e.g. Conservation International), to have a first version ready by 2022.</w:t>
            </w:r>
          </w:p>
        </w:tc>
      </w:tr>
      <w:tr w:rsidR="0012076B" w:rsidRPr="00940543" w14:paraId="4B94AD7B" w14:textId="77777777" w:rsidTr="007A15AD">
        <w:trPr>
          <w:trHeight w:val="236"/>
        </w:trPr>
        <w:tc>
          <w:tcPr>
            <w:tcW w:w="1781" w:type="dxa"/>
            <w:shd w:val="clear" w:color="auto" w:fill="FFE599" w:themeFill="accent4" w:themeFillTint="66"/>
          </w:tcPr>
          <w:p w14:paraId="420FE87E" w14:textId="0D48E5B3" w:rsidR="0012076B" w:rsidRPr="00940543" w:rsidRDefault="0012076B" w:rsidP="0012076B">
            <w:pPr>
              <w:rPr>
                <w:rFonts w:ascii="Arial" w:hAnsi="Arial" w:cs="Arial"/>
                <w:sz w:val="16"/>
                <w:szCs w:val="16"/>
              </w:rPr>
            </w:pPr>
            <w:r w:rsidRPr="00940543">
              <w:rPr>
                <w:rFonts w:ascii="Arial" w:eastAsia="Arial" w:hAnsi="Arial" w:cs="Arial"/>
                <w:sz w:val="16"/>
                <w:szCs w:val="16"/>
              </w:rPr>
              <w:lastRenderedPageBreak/>
              <w:t xml:space="preserve">T4.1. Harvest is legal, </w:t>
            </w:r>
            <w:proofErr w:type="gramStart"/>
            <w:r w:rsidRPr="00940543">
              <w:rPr>
                <w:rFonts w:ascii="Arial" w:eastAsia="Arial" w:hAnsi="Arial" w:cs="Arial"/>
                <w:sz w:val="16"/>
                <w:szCs w:val="16"/>
              </w:rPr>
              <w:t>sustainable</w:t>
            </w:r>
            <w:proofErr w:type="gramEnd"/>
            <w:r w:rsidRPr="00940543">
              <w:rPr>
                <w:rFonts w:ascii="Arial" w:eastAsia="Arial" w:hAnsi="Arial" w:cs="Arial"/>
                <w:sz w:val="16"/>
                <w:szCs w:val="16"/>
              </w:rPr>
              <w:t xml:space="preserve"> and safe for human health and biodiversity</w:t>
            </w:r>
          </w:p>
        </w:tc>
        <w:tc>
          <w:tcPr>
            <w:tcW w:w="1936" w:type="dxa"/>
            <w:shd w:val="clear" w:color="auto" w:fill="FFE599" w:themeFill="accent4" w:themeFillTint="66"/>
          </w:tcPr>
          <w:p w14:paraId="775709E8" w14:textId="0DE88C50" w:rsidR="0012076B" w:rsidRPr="00940543" w:rsidRDefault="0012076B" w:rsidP="0012076B">
            <w:pPr>
              <w:rPr>
                <w:rFonts w:ascii="Arial" w:hAnsi="Arial" w:cs="Arial"/>
                <w:sz w:val="16"/>
                <w:szCs w:val="16"/>
              </w:rPr>
            </w:pPr>
            <w:r w:rsidRPr="00940543">
              <w:rPr>
                <w:rFonts w:ascii="Arial" w:eastAsia="Arial" w:hAnsi="Arial" w:cs="Arial"/>
                <w:sz w:val="16"/>
                <w:szCs w:val="16"/>
              </w:rPr>
              <w:t xml:space="preserve">Trends in proportion of biological resources harvested </w:t>
            </w:r>
            <w:r w:rsidR="00492197">
              <w:rPr>
                <w:rFonts w:ascii="Arial" w:eastAsia="Arial" w:hAnsi="Arial" w:cs="Arial"/>
                <w:sz w:val="16"/>
                <w:szCs w:val="16"/>
              </w:rPr>
              <w:t>t</w:t>
            </w:r>
            <w:r w:rsidRPr="00940543">
              <w:rPr>
                <w:rFonts w:ascii="Arial" w:eastAsia="Arial" w:hAnsi="Arial" w:cs="Arial"/>
                <w:sz w:val="16"/>
                <w:szCs w:val="16"/>
              </w:rPr>
              <w:t>hough sustainable harvest practices</w:t>
            </w:r>
          </w:p>
        </w:tc>
        <w:tc>
          <w:tcPr>
            <w:tcW w:w="1787" w:type="dxa"/>
            <w:shd w:val="clear" w:color="auto" w:fill="auto"/>
          </w:tcPr>
          <w:p w14:paraId="6123FBD8" w14:textId="6FFA698D" w:rsidR="0012076B" w:rsidRPr="00940543" w:rsidRDefault="0012076B" w:rsidP="0012076B">
            <w:pPr>
              <w:textAlignment w:val="baseline"/>
              <w:rPr>
                <w:rFonts w:ascii="Arial" w:hAnsi="Arial" w:cs="Arial"/>
                <w:sz w:val="16"/>
                <w:szCs w:val="16"/>
              </w:rPr>
            </w:pPr>
            <w:r w:rsidRPr="00940543">
              <w:rPr>
                <w:rFonts w:ascii="Arial" w:eastAsia="Arial" w:hAnsi="Arial" w:cs="Arial"/>
                <w:color w:val="000000"/>
                <w:sz w:val="16"/>
                <w:szCs w:val="16"/>
              </w:rPr>
              <w:t>Sustainable watershed &amp; inland fisheries index</w:t>
            </w:r>
          </w:p>
        </w:tc>
        <w:tc>
          <w:tcPr>
            <w:tcW w:w="1489" w:type="dxa"/>
            <w:shd w:val="clear" w:color="auto" w:fill="auto"/>
          </w:tcPr>
          <w:p w14:paraId="3C818355" w14:textId="74B038EF" w:rsidR="0012076B" w:rsidRPr="00940543" w:rsidRDefault="0012076B" w:rsidP="0012076B">
            <w:pPr>
              <w:rPr>
                <w:rFonts w:ascii="Arial" w:hAnsi="Arial" w:cs="Arial"/>
                <w:color w:val="000000"/>
                <w:sz w:val="16"/>
                <w:szCs w:val="16"/>
              </w:rPr>
            </w:pPr>
            <w:r w:rsidRPr="00940543">
              <w:rPr>
                <w:rFonts w:ascii="Arial" w:eastAsia="Arial" w:hAnsi="Arial" w:cs="Arial"/>
                <w:color w:val="000000"/>
                <w:sz w:val="16"/>
                <w:szCs w:val="16"/>
              </w:rPr>
              <w:t>FAO &amp; USGS</w:t>
            </w:r>
          </w:p>
        </w:tc>
        <w:tc>
          <w:tcPr>
            <w:tcW w:w="1194" w:type="dxa"/>
            <w:shd w:val="clear" w:color="auto" w:fill="auto"/>
          </w:tcPr>
          <w:p w14:paraId="4F982301" w14:textId="27852CA0"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341" w:type="dxa"/>
            <w:shd w:val="clear" w:color="auto" w:fill="auto"/>
          </w:tcPr>
          <w:p w14:paraId="1A83B003" w14:textId="3B0DBD15" w:rsidR="0012076B" w:rsidRPr="00940543" w:rsidRDefault="0012076B" w:rsidP="0012076B">
            <w:pPr>
              <w:jc w:val="center"/>
              <w:rPr>
                <w:rFonts w:ascii="Arial" w:hAnsi="Arial" w:cs="Arial"/>
                <w:sz w:val="16"/>
                <w:szCs w:val="16"/>
              </w:rPr>
            </w:pPr>
            <w:r w:rsidRPr="00940543">
              <w:rPr>
                <w:rFonts w:ascii="Arial" w:hAnsi="Arial" w:cs="Arial"/>
                <w:kern w:val="22"/>
                <w:sz w:val="16"/>
                <w:szCs w:val="16"/>
              </w:rPr>
              <w:t>2022</w:t>
            </w:r>
          </w:p>
        </w:tc>
        <w:tc>
          <w:tcPr>
            <w:tcW w:w="1042" w:type="dxa"/>
            <w:shd w:val="clear" w:color="auto" w:fill="auto"/>
          </w:tcPr>
          <w:p w14:paraId="490423FA" w14:textId="77777777" w:rsidR="0012076B" w:rsidRPr="00940543" w:rsidRDefault="0012076B" w:rsidP="0012076B">
            <w:pPr>
              <w:jc w:val="center"/>
              <w:rPr>
                <w:rFonts w:ascii="Arial" w:hAnsi="Arial" w:cs="Arial"/>
                <w:sz w:val="16"/>
                <w:szCs w:val="16"/>
              </w:rPr>
            </w:pPr>
          </w:p>
        </w:tc>
        <w:tc>
          <w:tcPr>
            <w:tcW w:w="1193" w:type="dxa"/>
            <w:shd w:val="clear" w:color="auto" w:fill="auto"/>
          </w:tcPr>
          <w:p w14:paraId="3EE51333" w14:textId="191BA8FF"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Every two years (to align with the FAO SOFIA Reports)</w:t>
            </w:r>
          </w:p>
        </w:tc>
        <w:tc>
          <w:tcPr>
            <w:tcW w:w="1340" w:type="dxa"/>
            <w:shd w:val="clear" w:color="auto" w:fill="auto"/>
          </w:tcPr>
          <w:p w14:paraId="751E5C26" w14:textId="552EF45C"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640" w:type="dxa"/>
            <w:shd w:val="clear" w:color="auto" w:fill="auto"/>
          </w:tcPr>
          <w:p w14:paraId="28C208BB" w14:textId="05615055"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1340" w:type="dxa"/>
            <w:shd w:val="clear" w:color="auto" w:fill="auto"/>
          </w:tcPr>
          <w:p w14:paraId="36D5A934" w14:textId="0153775E"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166" w:type="dxa"/>
            <w:shd w:val="clear" w:color="auto" w:fill="auto"/>
          </w:tcPr>
          <w:p w14:paraId="3DC8FD5E" w14:textId="7A17043F"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966" w:type="dxa"/>
            <w:shd w:val="clear" w:color="auto" w:fill="auto"/>
          </w:tcPr>
          <w:p w14:paraId="62ACD1F1" w14:textId="600AE071"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1794" w:type="dxa"/>
            <w:shd w:val="clear" w:color="auto" w:fill="auto"/>
          </w:tcPr>
          <w:p w14:paraId="1AFEFFBE" w14:textId="1C5148A9"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IPBES, Ramsar, CMS</w:t>
            </w:r>
          </w:p>
        </w:tc>
        <w:tc>
          <w:tcPr>
            <w:tcW w:w="1794" w:type="dxa"/>
          </w:tcPr>
          <w:p w14:paraId="43A5D2CC" w14:textId="755D4DAA" w:rsidR="0012076B" w:rsidRPr="00940543" w:rsidRDefault="0012076B" w:rsidP="0012076B">
            <w:pPr>
              <w:textAlignment w:val="baseline"/>
              <w:rPr>
                <w:rFonts w:ascii="Arial" w:hAnsi="Arial" w:cs="Arial"/>
                <w:sz w:val="16"/>
                <w:szCs w:val="16"/>
              </w:rPr>
            </w:pPr>
            <w:r w:rsidRPr="00940543">
              <w:rPr>
                <w:rFonts w:ascii="Arial" w:hAnsi="Arial" w:cs="Arial"/>
                <w:sz w:val="16"/>
                <w:szCs w:val="16"/>
              </w:rPr>
              <w:t xml:space="preserve">A new ‘sustainable watershed &amp; inland fisheries index’ is being proposed for development (see T8.1). This will incorporate a </w:t>
            </w:r>
            <w:proofErr w:type="gramStart"/>
            <w:r w:rsidRPr="00940543">
              <w:rPr>
                <w:rFonts w:ascii="Arial" w:hAnsi="Arial" w:cs="Arial"/>
                <w:sz w:val="16"/>
                <w:szCs w:val="16"/>
              </w:rPr>
              <w:t>nationally-applied</w:t>
            </w:r>
            <w:proofErr w:type="gramEnd"/>
            <w:r w:rsidRPr="00940543">
              <w:rPr>
                <w:rFonts w:ascii="Arial" w:hAnsi="Arial" w:cs="Arial"/>
                <w:sz w:val="16"/>
                <w:szCs w:val="16"/>
              </w:rPr>
              <w:t xml:space="preserve"> method for assessing the adoption of ecosystem-based management approaches for inland fisheries. The method could be applied nationally, or by river catchments, depending on spatial origin of fisheries data.</w:t>
            </w:r>
            <w:r w:rsidRPr="00940543">
              <w:rPr>
                <w:sz w:val="16"/>
                <w:szCs w:val="16"/>
              </w:rPr>
              <w:t xml:space="preserve"> </w:t>
            </w:r>
            <w:r w:rsidRPr="00940543">
              <w:rPr>
                <w:rFonts w:ascii="Arial" w:hAnsi="Arial" w:cs="Arial"/>
                <w:sz w:val="16"/>
                <w:szCs w:val="16"/>
              </w:rPr>
              <w:t>The method, once developed, could be applied to assessing trends in proportion of inland fisheries resources harvested through sustainable harvest practices. There is a non-binding agreement to cooperate on developing this index between FAO, USGS and several other partner organizations (e.g. Conservation International), to have a first version ready by 2022.</w:t>
            </w:r>
          </w:p>
        </w:tc>
      </w:tr>
      <w:tr w:rsidR="00940543" w:rsidRPr="00A1257C" w14:paraId="79731BCC" w14:textId="77777777" w:rsidTr="00634EE1">
        <w:trPr>
          <w:trHeight w:val="236"/>
        </w:trPr>
        <w:tc>
          <w:tcPr>
            <w:tcW w:w="1781" w:type="dxa"/>
            <w:shd w:val="clear" w:color="auto" w:fill="FFE599" w:themeFill="accent4" w:themeFillTint="66"/>
          </w:tcPr>
          <w:p w14:paraId="53F2AE0F" w14:textId="77777777" w:rsidR="00940543" w:rsidRPr="00A1257C" w:rsidRDefault="00940543" w:rsidP="00634EE1">
            <w:pPr>
              <w:rPr>
                <w:rFonts w:ascii="Arial" w:hAnsi="Arial" w:cs="Arial"/>
                <w:sz w:val="16"/>
                <w:szCs w:val="16"/>
              </w:rPr>
            </w:pPr>
            <w:r w:rsidRPr="00A1257C">
              <w:rPr>
                <w:rFonts w:ascii="Arial" w:hAnsi="Arial" w:cs="Arial"/>
                <w:sz w:val="16"/>
                <w:szCs w:val="16"/>
              </w:rPr>
              <w:t xml:space="preserve">T7.1 (Increased biodiversity contribution to climate change mitigation, </w:t>
            </w:r>
            <w:proofErr w:type="gramStart"/>
            <w:r w:rsidRPr="00A1257C">
              <w:rPr>
                <w:rFonts w:ascii="Arial" w:hAnsi="Arial" w:cs="Arial"/>
                <w:sz w:val="16"/>
                <w:szCs w:val="16"/>
              </w:rPr>
              <w:t>adaptation</w:t>
            </w:r>
            <w:proofErr w:type="gramEnd"/>
            <w:r w:rsidRPr="00A1257C">
              <w:rPr>
                <w:rFonts w:ascii="Arial" w:hAnsi="Arial" w:cs="Arial"/>
                <w:sz w:val="16"/>
                <w:szCs w:val="16"/>
              </w:rPr>
              <w:t xml:space="preserve"> and disaster risk reduction)</w:t>
            </w:r>
          </w:p>
          <w:p w14:paraId="200C451A" w14:textId="77777777" w:rsidR="00940543" w:rsidRPr="00A1257C" w:rsidRDefault="00940543" w:rsidP="00634EE1">
            <w:pPr>
              <w:rPr>
                <w:rFonts w:ascii="Arial" w:hAnsi="Arial" w:cs="Arial"/>
                <w:sz w:val="16"/>
                <w:szCs w:val="16"/>
              </w:rPr>
            </w:pPr>
          </w:p>
        </w:tc>
        <w:tc>
          <w:tcPr>
            <w:tcW w:w="1936" w:type="dxa"/>
            <w:shd w:val="clear" w:color="auto" w:fill="FFE599" w:themeFill="accent4" w:themeFillTint="66"/>
          </w:tcPr>
          <w:p w14:paraId="11C3AD25" w14:textId="77777777" w:rsidR="00940543" w:rsidRPr="00A1257C" w:rsidRDefault="00940543" w:rsidP="00634EE1">
            <w:pPr>
              <w:rPr>
                <w:rFonts w:ascii="Arial" w:hAnsi="Arial" w:cs="Arial"/>
                <w:sz w:val="16"/>
                <w:szCs w:val="16"/>
              </w:rPr>
            </w:pPr>
            <w:r w:rsidRPr="00A1257C">
              <w:rPr>
                <w:rFonts w:ascii="Arial" w:hAnsi="Arial" w:cs="Arial"/>
                <w:sz w:val="16"/>
                <w:szCs w:val="16"/>
              </w:rPr>
              <w:t>Trends in global stocks of Irrecoverable carbon</w:t>
            </w:r>
          </w:p>
        </w:tc>
        <w:tc>
          <w:tcPr>
            <w:tcW w:w="1787" w:type="dxa"/>
            <w:shd w:val="clear" w:color="auto" w:fill="auto"/>
          </w:tcPr>
          <w:p w14:paraId="1AD62ED9" w14:textId="77777777" w:rsidR="00940543" w:rsidRPr="00A1257C" w:rsidRDefault="00940543" w:rsidP="00634EE1">
            <w:pPr>
              <w:textAlignment w:val="baseline"/>
              <w:rPr>
                <w:rFonts w:ascii="Arial" w:hAnsi="Arial" w:cs="Arial"/>
                <w:sz w:val="16"/>
                <w:szCs w:val="16"/>
              </w:rPr>
            </w:pPr>
            <w:r w:rsidRPr="00A1257C">
              <w:rPr>
                <w:rFonts w:ascii="Arial" w:hAnsi="Arial" w:cs="Arial"/>
                <w:sz w:val="16"/>
                <w:szCs w:val="16"/>
              </w:rPr>
              <w:t>Irrecoverable carbon</w:t>
            </w:r>
          </w:p>
        </w:tc>
        <w:tc>
          <w:tcPr>
            <w:tcW w:w="1489" w:type="dxa"/>
            <w:shd w:val="clear" w:color="auto" w:fill="auto"/>
          </w:tcPr>
          <w:p w14:paraId="25CFFC79" w14:textId="2D5B9528" w:rsidR="00940543" w:rsidRPr="00A1257C" w:rsidRDefault="00940543" w:rsidP="00634EE1">
            <w:pPr>
              <w:rPr>
                <w:rFonts w:ascii="Arial" w:hAnsi="Arial" w:cs="Arial"/>
                <w:color w:val="000000"/>
                <w:sz w:val="16"/>
                <w:szCs w:val="16"/>
              </w:rPr>
            </w:pPr>
            <w:r w:rsidRPr="00A1257C">
              <w:rPr>
                <w:rFonts w:ascii="Arial" w:hAnsi="Arial" w:cs="Arial"/>
                <w:sz w:val="16"/>
                <w:szCs w:val="16"/>
              </w:rPr>
              <w:t>Conservation International</w:t>
            </w:r>
          </w:p>
        </w:tc>
        <w:tc>
          <w:tcPr>
            <w:tcW w:w="1194" w:type="dxa"/>
            <w:shd w:val="clear" w:color="auto" w:fill="auto"/>
          </w:tcPr>
          <w:p w14:paraId="371565EE"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Y </w:t>
            </w:r>
          </w:p>
        </w:tc>
        <w:tc>
          <w:tcPr>
            <w:tcW w:w="1341" w:type="dxa"/>
            <w:shd w:val="clear" w:color="auto" w:fill="auto"/>
          </w:tcPr>
          <w:p w14:paraId="4AF4293C" w14:textId="77777777" w:rsidR="00940543" w:rsidRPr="00A1257C" w:rsidRDefault="00940543" w:rsidP="00634EE1">
            <w:pPr>
              <w:jc w:val="center"/>
              <w:rPr>
                <w:rFonts w:ascii="Arial" w:hAnsi="Arial" w:cs="Arial"/>
                <w:kern w:val="22"/>
                <w:sz w:val="16"/>
                <w:szCs w:val="16"/>
              </w:rPr>
            </w:pPr>
            <w:r w:rsidRPr="00A1257C">
              <w:rPr>
                <w:rFonts w:ascii="Arial" w:hAnsi="Arial" w:cs="Arial"/>
                <w:sz w:val="16"/>
                <w:szCs w:val="16"/>
              </w:rPr>
              <w:t> 2020</w:t>
            </w:r>
          </w:p>
        </w:tc>
        <w:tc>
          <w:tcPr>
            <w:tcW w:w="1042" w:type="dxa"/>
            <w:shd w:val="clear" w:color="auto" w:fill="auto"/>
          </w:tcPr>
          <w:p w14:paraId="13DED178"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 2020</w:t>
            </w:r>
          </w:p>
        </w:tc>
        <w:tc>
          <w:tcPr>
            <w:tcW w:w="1193" w:type="dxa"/>
            <w:shd w:val="clear" w:color="auto" w:fill="auto"/>
          </w:tcPr>
          <w:p w14:paraId="6616A6EF"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Annually </w:t>
            </w:r>
          </w:p>
        </w:tc>
        <w:tc>
          <w:tcPr>
            <w:tcW w:w="1340" w:type="dxa"/>
            <w:shd w:val="clear" w:color="auto" w:fill="auto"/>
          </w:tcPr>
          <w:p w14:paraId="0E0EFD76"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 Y</w:t>
            </w:r>
          </w:p>
        </w:tc>
        <w:tc>
          <w:tcPr>
            <w:tcW w:w="1640" w:type="dxa"/>
            <w:shd w:val="clear" w:color="auto" w:fill="auto"/>
          </w:tcPr>
          <w:p w14:paraId="701E5B26"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 Y</w:t>
            </w:r>
          </w:p>
        </w:tc>
        <w:tc>
          <w:tcPr>
            <w:tcW w:w="1340" w:type="dxa"/>
            <w:shd w:val="clear" w:color="auto" w:fill="auto"/>
          </w:tcPr>
          <w:p w14:paraId="579BC55A"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 Y</w:t>
            </w:r>
          </w:p>
        </w:tc>
        <w:tc>
          <w:tcPr>
            <w:tcW w:w="1166" w:type="dxa"/>
            <w:shd w:val="clear" w:color="auto" w:fill="auto"/>
          </w:tcPr>
          <w:p w14:paraId="0DEEF3FA"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 </w:t>
            </w:r>
          </w:p>
        </w:tc>
        <w:tc>
          <w:tcPr>
            <w:tcW w:w="966" w:type="dxa"/>
            <w:shd w:val="clear" w:color="auto" w:fill="auto"/>
          </w:tcPr>
          <w:p w14:paraId="23126EFA"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N </w:t>
            </w:r>
          </w:p>
        </w:tc>
        <w:tc>
          <w:tcPr>
            <w:tcW w:w="1794" w:type="dxa"/>
            <w:shd w:val="clear" w:color="auto" w:fill="auto"/>
          </w:tcPr>
          <w:p w14:paraId="1538264B" w14:textId="77777777" w:rsidR="00940543" w:rsidRPr="00A1257C" w:rsidRDefault="00940543" w:rsidP="00634EE1">
            <w:pPr>
              <w:jc w:val="center"/>
              <w:rPr>
                <w:rFonts w:ascii="Arial" w:hAnsi="Arial" w:cs="Arial"/>
                <w:sz w:val="16"/>
                <w:szCs w:val="16"/>
              </w:rPr>
            </w:pPr>
            <w:r w:rsidRPr="00A1257C">
              <w:rPr>
                <w:rFonts w:ascii="Arial" w:hAnsi="Arial" w:cs="Arial"/>
                <w:sz w:val="16"/>
                <w:szCs w:val="16"/>
              </w:rPr>
              <w:t> N</w:t>
            </w:r>
          </w:p>
        </w:tc>
        <w:tc>
          <w:tcPr>
            <w:tcW w:w="1794" w:type="dxa"/>
          </w:tcPr>
          <w:p w14:paraId="2621CAF0" w14:textId="77777777" w:rsidR="00940543" w:rsidRPr="00A1257C" w:rsidRDefault="00940543" w:rsidP="00634EE1">
            <w:pPr>
              <w:textAlignment w:val="baseline"/>
              <w:rPr>
                <w:rFonts w:ascii="Arial" w:eastAsia="Times New Roman" w:hAnsi="Arial" w:cs="Arial"/>
                <w:sz w:val="16"/>
                <w:szCs w:val="16"/>
              </w:rPr>
            </w:pPr>
            <w:r w:rsidRPr="00A1257C">
              <w:rPr>
                <w:rFonts w:ascii="Arial" w:hAnsi="Arial" w:cs="Arial"/>
                <w:sz w:val="16"/>
                <w:szCs w:val="16"/>
              </w:rPr>
              <w:t> </w:t>
            </w:r>
          </w:p>
        </w:tc>
      </w:tr>
      <w:tr w:rsidR="0012076B" w:rsidRPr="00940543" w14:paraId="2F41D4A5" w14:textId="77777777" w:rsidTr="007A15AD">
        <w:trPr>
          <w:trHeight w:val="236"/>
        </w:trPr>
        <w:tc>
          <w:tcPr>
            <w:tcW w:w="1781" w:type="dxa"/>
            <w:shd w:val="clear" w:color="auto" w:fill="FFE599" w:themeFill="accent4" w:themeFillTint="66"/>
          </w:tcPr>
          <w:p w14:paraId="2632B348" w14:textId="17795D89" w:rsidR="0012076B" w:rsidRPr="00940543" w:rsidRDefault="0012076B" w:rsidP="0012076B">
            <w:pPr>
              <w:rPr>
                <w:rFonts w:ascii="Arial" w:hAnsi="Arial" w:cs="Arial"/>
                <w:sz w:val="16"/>
                <w:szCs w:val="16"/>
              </w:rPr>
            </w:pPr>
            <w:r w:rsidRPr="00940543">
              <w:rPr>
                <w:rFonts w:ascii="Arial" w:eastAsia="Arial" w:hAnsi="Arial" w:cs="Arial"/>
                <w:sz w:val="16"/>
                <w:szCs w:val="16"/>
              </w:rPr>
              <w:lastRenderedPageBreak/>
              <w:t>T8.1. Sustainable management of aquatic species of fauna and flora, including fisheries</w:t>
            </w:r>
          </w:p>
        </w:tc>
        <w:tc>
          <w:tcPr>
            <w:tcW w:w="1936" w:type="dxa"/>
            <w:shd w:val="clear" w:color="auto" w:fill="FFE599" w:themeFill="accent4" w:themeFillTint="66"/>
          </w:tcPr>
          <w:p w14:paraId="0214A501" w14:textId="2605FE1A" w:rsidR="0012076B" w:rsidRPr="00940543" w:rsidRDefault="0012076B" w:rsidP="0012076B">
            <w:pPr>
              <w:rPr>
                <w:rFonts w:ascii="Arial" w:hAnsi="Arial" w:cs="Arial"/>
                <w:sz w:val="16"/>
                <w:szCs w:val="16"/>
              </w:rPr>
            </w:pPr>
            <w:r w:rsidRPr="00940543">
              <w:rPr>
                <w:rFonts w:ascii="Arial" w:eastAsia="Arial" w:hAnsi="Arial" w:cs="Arial"/>
                <w:sz w:val="16"/>
                <w:szCs w:val="16"/>
              </w:rPr>
              <w:t>Trends in fish stocks</w:t>
            </w:r>
          </w:p>
        </w:tc>
        <w:tc>
          <w:tcPr>
            <w:tcW w:w="1787" w:type="dxa"/>
            <w:shd w:val="clear" w:color="auto" w:fill="auto"/>
          </w:tcPr>
          <w:p w14:paraId="6D0AD4A7" w14:textId="4EF2012A" w:rsidR="0012076B" w:rsidRPr="00940543" w:rsidRDefault="0012076B" w:rsidP="0012076B">
            <w:pPr>
              <w:textAlignment w:val="baseline"/>
              <w:rPr>
                <w:rFonts w:ascii="Arial" w:hAnsi="Arial" w:cs="Arial"/>
                <w:sz w:val="16"/>
                <w:szCs w:val="16"/>
              </w:rPr>
            </w:pPr>
            <w:r w:rsidRPr="00940543">
              <w:rPr>
                <w:rFonts w:ascii="Arial" w:eastAsia="Arial" w:hAnsi="Arial" w:cs="Arial"/>
                <w:color w:val="000000"/>
                <w:sz w:val="16"/>
                <w:szCs w:val="16"/>
              </w:rPr>
              <w:t>Sustainable watershed &amp; inland fisheries index</w:t>
            </w:r>
          </w:p>
        </w:tc>
        <w:tc>
          <w:tcPr>
            <w:tcW w:w="1489" w:type="dxa"/>
            <w:shd w:val="clear" w:color="auto" w:fill="auto"/>
          </w:tcPr>
          <w:p w14:paraId="538CFAD6" w14:textId="35237A4E" w:rsidR="0012076B" w:rsidRPr="00940543" w:rsidRDefault="0012076B" w:rsidP="0012076B">
            <w:pPr>
              <w:rPr>
                <w:rFonts w:ascii="Arial" w:hAnsi="Arial" w:cs="Arial"/>
                <w:color w:val="000000"/>
                <w:sz w:val="16"/>
                <w:szCs w:val="16"/>
              </w:rPr>
            </w:pPr>
            <w:r w:rsidRPr="00940543">
              <w:rPr>
                <w:rFonts w:ascii="Arial" w:eastAsia="Arial" w:hAnsi="Arial" w:cs="Arial"/>
                <w:color w:val="000000"/>
                <w:sz w:val="16"/>
                <w:szCs w:val="16"/>
              </w:rPr>
              <w:t>FAO &amp; USGS</w:t>
            </w:r>
          </w:p>
        </w:tc>
        <w:tc>
          <w:tcPr>
            <w:tcW w:w="1194" w:type="dxa"/>
            <w:shd w:val="clear" w:color="auto" w:fill="auto"/>
          </w:tcPr>
          <w:p w14:paraId="627FD15C" w14:textId="2D17D835"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341" w:type="dxa"/>
            <w:shd w:val="clear" w:color="auto" w:fill="auto"/>
          </w:tcPr>
          <w:p w14:paraId="5C8FACA8" w14:textId="06CE22E1" w:rsidR="0012076B" w:rsidRPr="00940543" w:rsidRDefault="0012076B" w:rsidP="0012076B">
            <w:pPr>
              <w:jc w:val="center"/>
              <w:rPr>
                <w:rFonts w:ascii="Arial" w:hAnsi="Arial" w:cs="Arial"/>
                <w:sz w:val="16"/>
                <w:szCs w:val="16"/>
              </w:rPr>
            </w:pPr>
            <w:r w:rsidRPr="00940543">
              <w:rPr>
                <w:rFonts w:ascii="Arial" w:hAnsi="Arial" w:cs="Arial"/>
                <w:kern w:val="22"/>
                <w:sz w:val="16"/>
                <w:szCs w:val="16"/>
              </w:rPr>
              <w:t>2022</w:t>
            </w:r>
          </w:p>
        </w:tc>
        <w:tc>
          <w:tcPr>
            <w:tcW w:w="1042" w:type="dxa"/>
            <w:shd w:val="clear" w:color="auto" w:fill="auto"/>
          </w:tcPr>
          <w:p w14:paraId="0EDF9B00" w14:textId="77777777" w:rsidR="0012076B" w:rsidRPr="00940543" w:rsidRDefault="0012076B" w:rsidP="0012076B">
            <w:pPr>
              <w:jc w:val="center"/>
              <w:rPr>
                <w:rFonts w:ascii="Arial" w:hAnsi="Arial" w:cs="Arial"/>
                <w:sz w:val="16"/>
                <w:szCs w:val="16"/>
              </w:rPr>
            </w:pPr>
          </w:p>
        </w:tc>
        <w:tc>
          <w:tcPr>
            <w:tcW w:w="1193" w:type="dxa"/>
            <w:shd w:val="clear" w:color="auto" w:fill="auto"/>
          </w:tcPr>
          <w:p w14:paraId="334A0D0B" w14:textId="2D1CB901"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Every two years (to align with the FAO SOFIA Reports)</w:t>
            </w:r>
          </w:p>
        </w:tc>
        <w:tc>
          <w:tcPr>
            <w:tcW w:w="1340" w:type="dxa"/>
            <w:shd w:val="clear" w:color="auto" w:fill="auto"/>
          </w:tcPr>
          <w:p w14:paraId="3AE321C2" w14:textId="41F215BC"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640" w:type="dxa"/>
            <w:shd w:val="clear" w:color="auto" w:fill="auto"/>
          </w:tcPr>
          <w:p w14:paraId="3692E33F" w14:textId="7F3893E0"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1340" w:type="dxa"/>
            <w:shd w:val="clear" w:color="auto" w:fill="auto"/>
          </w:tcPr>
          <w:p w14:paraId="3C24C493" w14:textId="388DFCA0"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Y</w:t>
            </w:r>
          </w:p>
        </w:tc>
        <w:tc>
          <w:tcPr>
            <w:tcW w:w="1166" w:type="dxa"/>
            <w:shd w:val="clear" w:color="auto" w:fill="auto"/>
          </w:tcPr>
          <w:p w14:paraId="69960953" w14:textId="3A215088"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966" w:type="dxa"/>
            <w:shd w:val="clear" w:color="auto" w:fill="auto"/>
          </w:tcPr>
          <w:p w14:paraId="3BF0B1C2" w14:textId="2B1B330C"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N</w:t>
            </w:r>
          </w:p>
        </w:tc>
        <w:tc>
          <w:tcPr>
            <w:tcW w:w="1794" w:type="dxa"/>
            <w:shd w:val="clear" w:color="auto" w:fill="auto"/>
          </w:tcPr>
          <w:p w14:paraId="1BE03BF1" w14:textId="4D820B55" w:rsidR="0012076B" w:rsidRPr="00940543" w:rsidRDefault="0012076B" w:rsidP="0012076B">
            <w:pPr>
              <w:jc w:val="center"/>
              <w:rPr>
                <w:rFonts w:ascii="Arial" w:hAnsi="Arial" w:cs="Arial"/>
                <w:sz w:val="16"/>
                <w:szCs w:val="16"/>
              </w:rPr>
            </w:pPr>
            <w:r w:rsidRPr="00940543">
              <w:rPr>
                <w:rFonts w:ascii="Arial" w:eastAsia="Arial" w:hAnsi="Arial" w:cs="Arial"/>
                <w:sz w:val="16"/>
                <w:szCs w:val="16"/>
              </w:rPr>
              <w:t>IPBES, Ramsar, CMS</w:t>
            </w:r>
          </w:p>
        </w:tc>
        <w:tc>
          <w:tcPr>
            <w:tcW w:w="1794" w:type="dxa"/>
          </w:tcPr>
          <w:p w14:paraId="04684593" w14:textId="10F989A8" w:rsidR="0012076B" w:rsidRPr="00940543" w:rsidRDefault="0012076B" w:rsidP="0012076B">
            <w:pPr>
              <w:textAlignment w:val="baseline"/>
              <w:rPr>
                <w:rFonts w:ascii="Arial" w:hAnsi="Arial" w:cs="Arial"/>
                <w:sz w:val="16"/>
                <w:szCs w:val="16"/>
              </w:rPr>
            </w:pPr>
            <w:r w:rsidRPr="00940543">
              <w:rPr>
                <w:rFonts w:ascii="Arial" w:hAnsi="Arial" w:cs="Arial"/>
                <w:sz w:val="16"/>
                <w:szCs w:val="16"/>
              </w:rPr>
              <w:t xml:space="preserve">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applied to inland waters fisheries. The recommended new ‘sustainable watershed and inland fisheries index’ will build upon a measure of watershed health and will incorporate a </w:t>
            </w:r>
            <w:proofErr w:type="gramStart"/>
            <w:r w:rsidRPr="00940543">
              <w:rPr>
                <w:rFonts w:ascii="Arial" w:hAnsi="Arial" w:cs="Arial"/>
                <w:sz w:val="16"/>
                <w:szCs w:val="16"/>
              </w:rPr>
              <w:t>nationally-applied</w:t>
            </w:r>
            <w:proofErr w:type="gramEnd"/>
            <w:r w:rsidRPr="00940543">
              <w:rPr>
                <w:rFonts w:ascii="Arial" w:hAnsi="Arial" w:cs="Arial"/>
                <w:sz w:val="16"/>
                <w:szCs w:val="16"/>
              </w:rPr>
              <w:t xml:space="preserve"> method for assessing the adoption of ecosystem-based management approaches for inland fisheries. The method could be applied nationally, or by river catchments, depending on spatial origin of fisheries data. The method, once developed, could be applied to assessing trends in inland fish stocks. There is a non-binding agreement to cooperate on developing this index between FAO, USGS and several other partner organizations (e.g. Conservation International), to have a first version ready by 2022.</w:t>
            </w:r>
          </w:p>
        </w:tc>
      </w:tr>
      <w:tr w:rsidR="00940543" w:rsidRPr="00940543" w14:paraId="18DE00A6" w14:textId="77777777" w:rsidTr="00634EE1">
        <w:trPr>
          <w:trHeight w:val="236"/>
        </w:trPr>
        <w:tc>
          <w:tcPr>
            <w:tcW w:w="1781" w:type="dxa"/>
            <w:shd w:val="clear" w:color="auto" w:fill="FFE599" w:themeFill="accent4" w:themeFillTint="66"/>
          </w:tcPr>
          <w:p w14:paraId="5E3F4F25" w14:textId="77777777" w:rsidR="00940543" w:rsidRPr="00940543" w:rsidRDefault="00940543" w:rsidP="00634EE1">
            <w:pPr>
              <w:rPr>
                <w:rFonts w:ascii="Arial" w:eastAsia="Arial" w:hAnsi="Arial" w:cs="Arial"/>
                <w:sz w:val="16"/>
                <w:szCs w:val="16"/>
              </w:rPr>
            </w:pPr>
            <w:r w:rsidRPr="00940543">
              <w:rPr>
                <w:rFonts w:ascii="Arial" w:eastAsia="Arial" w:hAnsi="Arial" w:cs="Arial"/>
                <w:sz w:val="16"/>
                <w:szCs w:val="16"/>
              </w:rPr>
              <w:t>T8.1. Sustainable management of aquatic species of fauna and flora, including fisheries</w:t>
            </w:r>
          </w:p>
        </w:tc>
        <w:tc>
          <w:tcPr>
            <w:tcW w:w="1936" w:type="dxa"/>
            <w:shd w:val="clear" w:color="auto" w:fill="FFE599" w:themeFill="accent4" w:themeFillTint="66"/>
          </w:tcPr>
          <w:p w14:paraId="3DCC302F" w14:textId="77777777" w:rsidR="00940543" w:rsidRPr="00940543" w:rsidRDefault="00940543" w:rsidP="00634EE1">
            <w:pPr>
              <w:rPr>
                <w:rFonts w:ascii="Arial" w:eastAsia="Arial" w:hAnsi="Arial" w:cs="Arial"/>
                <w:sz w:val="16"/>
                <w:szCs w:val="16"/>
              </w:rPr>
            </w:pPr>
            <w:r w:rsidRPr="00940543">
              <w:rPr>
                <w:rFonts w:ascii="Arial" w:eastAsia="Arial" w:hAnsi="Arial" w:cs="Arial"/>
                <w:sz w:val="16"/>
                <w:szCs w:val="16"/>
              </w:rPr>
              <w:t>Trends in sustainable fisheries management</w:t>
            </w:r>
          </w:p>
        </w:tc>
        <w:tc>
          <w:tcPr>
            <w:tcW w:w="1787" w:type="dxa"/>
            <w:shd w:val="clear" w:color="auto" w:fill="auto"/>
          </w:tcPr>
          <w:p w14:paraId="5D614A92" w14:textId="77777777" w:rsidR="00940543" w:rsidRPr="00940543" w:rsidRDefault="00940543" w:rsidP="00634EE1">
            <w:pPr>
              <w:rPr>
                <w:rFonts w:ascii="Arial" w:eastAsia="Arial" w:hAnsi="Arial" w:cs="Arial"/>
                <w:color w:val="000000"/>
                <w:sz w:val="16"/>
                <w:szCs w:val="16"/>
              </w:rPr>
            </w:pPr>
            <w:r w:rsidRPr="00940543">
              <w:rPr>
                <w:rFonts w:ascii="Arial" w:eastAsia="Arial" w:hAnsi="Arial" w:cs="Arial"/>
                <w:color w:val="000000"/>
                <w:sz w:val="16"/>
                <w:szCs w:val="16"/>
              </w:rPr>
              <w:t>Sustainable watershed &amp; inland fisheries index</w:t>
            </w:r>
          </w:p>
        </w:tc>
        <w:tc>
          <w:tcPr>
            <w:tcW w:w="1489" w:type="dxa"/>
            <w:shd w:val="clear" w:color="auto" w:fill="auto"/>
          </w:tcPr>
          <w:p w14:paraId="7876B886" w14:textId="77777777" w:rsidR="00940543" w:rsidRPr="00940543" w:rsidRDefault="00940543" w:rsidP="00634EE1">
            <w:pPr>
              <w:rPr>
                <w:rFonts w:ascii="Arial" w:eastAsia="Arial" w:hAnsi="Arial" w:cs="Arial"/>
                <w:color w:val="000000"/>
                <w:sz w:val="16"/>
                <w:szCs w:val="16"/>
              </w:rPr>
            </w:pPr>
            <w:r w:rsidRPr="00940543">
              <w:rPr>
                <w:rFonts w:ascii="Arial" w:eastAsia="Arial" w:hAnsi="Arial" w:cs="Arial"/>
                <w:color w:val="000000"/>
                <w:sz w:val="16"/>
                <w:szCs w:val="16"/>
              </w:rPr>
              <w:t>FAO &amp; USGS</w:t>
            </w:r>
          </w:p>
        </w:tc>
        <w:tc>
          <w:tcPr>
            <w:tcW w:w="1194" w:type="dxa"/>
            <w:shd w:val="clear" w:color="auto" w:fill="auto"/>
          </w:tcPr>
          <w:p w14:paraId="7D91E5AF" w14:textId="77777777" w:rsidR="00940543" w:rsidRPr="00940543" w:rsidRDefault="00940543" w:rsidP="00634EE1">
            <w:pPr>
              <w:jc w:val="center"/>
              <w:rPr>
                <w:rFonts w:ascii="Arial" w:eastAsia="Arial" w:hAnsi="Arial" w:cs="Arial"/>
                <w:sz w:val="16"/>
                <w:szCs w:val="16"/>
              </w:rPr>
            </w:pPr>
            <w:r w:rsidRPr="00940543">
              <w:rPr>
                <w:rFonts w:ascii="Arial" w:eastAsia="Arial" w:hAnsi="Arial" w:cs="Arial"/>
                <w:sz w:val="16"/>
                <w:szCs w:val="16"/>
              </w:rPr>
              <w:t>Y</w:t>
            </w:r>
          </w:p>
        </w:tc>
        <w:tc>
          <w:tcPr>
            <w:tcW w:w="1341" w:type="dxa"/>
            <w:shd w:val="clear" w:color="auto" w:fill="auto"/>
          </w:tcPr>
          <w:p w14:paraId="61257843" w14:textId="77777777" w:rsidR="00940543" w:rsidRPr="00940543" w:rsidRDefault="00940543" w:rsidP="00634EE1">
            <w:pPr>
              <w:jc w:val="center"/>
              <w:rPr>
                <w:rFonts w:ascii="Arial" w:hAnsi="Arial" w:cs="Arial"/>
                <w:kern w:val="22"/>
                <w:sz w:val="16"/>
                <w:szCs w:val="16"/>
              </w:rPr>
            </w:pPr>
            <w:r w:rsidRPr="00940543">
              <w:rPr>
                <w:rFonts w:ascii="Arial" w:hAnsi="Arial" w:cs="Arial"/>
                <w:kern w:val="22"/>
                <w:sz w:val="16"/>
                <w:szCs w:val="16"/>
              </w:rPr>
              <w:t>2022</w:t>
            </w:r>
          </w:p>
        </w:tc>
        <w:tc>
          <w:tcPr>
            <w:tcW w:w="1042" w:type="dxa"/>
            <w:shd w:val="clear" w:color="auto" w:fill="auto"/>
          </w:tcPr>
          <w:p w14:paraId="75838EC2" w14:textId="77777777" w:rsidR="00940543" w:rsidRPr="00940543" w:rsidRDefault="00940543" w:rsidP="00634EE1">
            <w:pPr>
              <w:jc w:val="center"/>
              <w:rPr>
                <w:rFonts w:ascii="Arial" w:eastAsia="Arial" w:hAnsi="Arial" w:cs="Arial"/>
                <w:sz w:val="16"/>
                <w:szCs w:val="16"/>
              </w:rPr>
            </w:pPr>
          </w:p>
        </w:tc>
        <w:tc>
          <w:tcPr>
            <w:tcW w:w="1193" w:type="dxa"/>
            <w:shd w:val="clear" w:color="auto" w:fill="auto"/>
          </w:tcPr>
          <w:p w14:paraId="5308A24F" w14:textId="77777777" w:rsidR="00940543" w:rsidRPr="00940543" w:rsidRDefault="00940543" w:rsidP="00634EE1">
            <w:pPr>
              <w:jc w:val="center"/>
              <w:rPr>
                <w:rFonts w:ascii="Arial" w:eastAsia="Arial" w:hAnsi="Arial" w:cs="Arial"/>
                <w:sz w:val="16"/>
                <w:szCs w:val="16"/>
              </w:rPr>
            </w:pPr>
            <w:r w:rsidRPr="00940543">
              <w:rPr>
                <w:rFonts w:ascii="Arial" w:eastAsia="Arial" w:hAnsi="Arial" w:cs="Arial"/>
                <w:sz w:val="16"/>
                <w:szCs w:val="16"/>
              </w:rPr>
              <w:t>Every two years (to align with the FAO SOFIA Reports)</w:t>
            </w:r>
          </w:p>
        </w:tc>
        <w:tc>
          <w:tcPr>
            <w:tcW w:w="1340" w:type="dxa"/>
            <w:shd w:val="clear" w:color="auto" w:fill="auto"/>
          </w:tcPr>
          <w:p w14:paraId="0D479807" w14:textId="77777777" w:rsidR="00940543" w:rsidRPr="00940543" w:rsidRDefault="00940543" w:rsidP="00634EE1">
            <w:pPr>
              <w:jc w:val="center"/>
              <w:rPr>
                <w:rFonts w:ascii="Arial" w:eastAsia="Arial" w:hAnsi="Arial" w:cs="Arial"/>
                <w:sz w:val="16"/>
                <w:szCs w:val="16"/>
              </w:rPr>
            </w:pPr>
            <w:r w:rsidRPr="00940543">
              <w:rPr>
                <w:rFonts w:ascii="Arial" w:eastAsia="Arial" w:hAnsi="Arial" w:cs="Arial"/>
                <w:sz w:val="16"/>
                <w:szCs w:val="16"/>
              </w:rPr>
              <w:t>Y</w:t>
            </w:r>
          </w:p>
        </w:tc>
        <w:tc>
          <w:tcPr>
            <w:tcW w:w="1640" w:type="dxa"/>
            <w:shd w:val="clear" w:color="auto" w:fill="auto"/>
          </w:tcPr>
          <w:p w14:paraId="0EA00A88" w14:textId="77777777" w:rsidR="00940543" w:rsidRPr="00940543" w:rsidRDefault="00940543" w:rsidP="00634EE1">
            <w:pPr>
              <w:jc w:val="center"/>
              <w:rPr>
                <w:rFonts w:ascii="Arial" w:eastAsia="Arial" w:hAnsi="Arial" w:cs="Arial"/>
                <w:sz w:val="16"/>
                <w:szCs w:val="16"/>
              </w:rPr>
            </w:pPr>
            <w:r w:rsidRPr="00940543">
              <w:rPr>
                <w:rFonts w:ascii="Arial" w:eastAsia="Arial" w:hAnsi="Arial" w:cs="Arial"/>
                <w:sz w:val="16"/>
                <w:szCs w:val="16"/>
              </w:rPr>
              <w:t>N</w:t>
            </w:r>
          </w:p>
        </w:tc>
        <w:tc>
          <w:tcPr>
            <w:tcW w:w="1340" w:type="dxa"/>
            <w:shd w:val="clear" w:color="auto" w:fill="auto"/>
          </w:tcPr>
          <w:p w14:paraId="2CC0A98C" w14:textId="77777777" w:rsidR="00940543" w:rsidRPr="00940543" w:rsidRDefault="00940543" w:rsidP="00634EE1">
            <w:pPr>
              <w:jc w:val="center"/>
              <w:rPr>
                <w:rFonts w:ascii="Arial" w:eastAsia="Arial" w:hAnsi="Arial" w:cs="Arial"/>
                <w:sz w:val="16"/>
                <w:szCs w:val="16"/>
              </w:rPr>
            </w:pPr>
            <w:r w:rsidRPr="00940543">
              <w:rPr>
                <w:rFonts w:ascii="Arial" w:eastAsia="Arial" w:hAnsi="Arial" w:cs="Arial"/>
                <w:sz w:val="16"/>
                <w:szCs w:val="16"/>
              </w:rPr>
              <w:t>Y</w:t>
            </w:r>
          </w:p>
        </w:tc>
        <w:tc>
          <w:tcPr>
            <w:tcW w:w="1166" w:type="dxa"/>
            <w:shd w:val="clear" w:color="auto" w:fill="auto"/>
          </w:tcPr>
          <w:p w14:paraId="763524CA" w14:textId="77777777" w:rsidR="00940543" w:rsidRPr="00940543" w:rsidRDefault="00940543" w:rsidP="00634EE1">
            <w:pPr>
              <w:jc w:val="center"/>
              <w:rPr>
                <w:rFonts w:ascii="Arial" w:eastAsia="Arial" w:hAnsi="Arial" w:cs="Arial"/>
                <w:sz w:val="16"/>
                <w:szCs w:val="16"/>
              </w:rPr>
            </w:pPr>
            <w:r w:rsidRPr="00940543">
              <w:rPr>
                <w:rFonts w:ascii="Arial" w:eastAsia="Arial" w:hAnsi="Arial" w:cs="Arial"/>
                <w:sz w:val="16"/>
                <w:szCs w:val="16"/>
              </w:rPr>
              <w:t>N</w:t>
            </w:r>
          </w:p>
        </w:tc>
        <w:tc>
          <w:tcPr>
            <w:tcW w:w="966" w:type="dxa"/>
            <w:shd w:val="clear" w:color="auto" w:fill="auto"/>
          </w:tcPr>
          <w:p w14:paraId="6FD15DC7" w14:textId="77777777" w:rsidR="00940543" w:rsidRPr="00940543" w:rsidRDefault="00940543" w:rsidP="00634EE1">
            <w:pPr>
              <w:jc w:val="center"/>
              <w:rPr>
                <w:rFonts w:ascii="Arial" w:eastAsia="Arial" w:hAnsi="Arial" w:cs="Arial"/>
                <w:sz w:val="16"/>
                <w:szCs w:val="16"/>
              </w:rPr>
            </w:pPr>
            <w:r w:rsidRPr="00940543">
              <w:rPr>
                <w:rFonts w:ascii="Arial" w:eastAsia="Arial" w:hAnsi="Arial" w:cs="Arial"/>
                <w:sz w:val="16"/>
                <w:szCs w:val="16"/>
              </w:rPr>
              <w:t>N</w:t>
            </w:r>
          </w:p>
        </w:tc>
        <w:tc>
          <w:tcPr>
            <w:tcW w:w="1794" w:type="dxa"/>
            <w:shd w:val="clear" w:color="auto" w:fill="auto"/>
          </w:tcPr>
          <w:p w14:paraId="4E0799FF" w14:textId="77777777" w:rsidR="00940543" w:rsidRPr="00940543" w:rsidRDefault="00940543" w:rsidP="00634EE1">
            <w:pPr>
              <w:jc w:val="center"/>
              <w:rPr>
                <w:rFonts w:ascii="Arial" w:eastAsia="Arial" w:hAnsi="Arial" w:cs="Arial"/>
                <w:sz w:val="16"/>
                <w:szCs w:val="16"/>
              </w:rPr>
            </w:pPr>
            <w:r w:rsidRPr="00940543">
              <w:rPr>
                <w:rFonts w:ascii="Arial" w:eastAsia="Arial" w:hAnsi="Arial" w:cs="Arial"/>
                <w:sz w:val="16"/>
                <w:szCs w:val="16"/>
              </w:rPr>
              <w:t>IPBES, Ramsar, CMS</w:t>
            </w:r>
          </w:p>
        </w:tc>
        <w:tc>
          <w:tcPr>
            <w:tcW w:w="1794" w:type="dxa"/>
          </w:tcPr>
          <w:p w14:paraId="14ABAB79" w14:textId="77777777" w:rsidR="00940543" w:rsidRPr="00940543" w:rsidRDefault="00940543" w:rsidP="00634EE1">
            <w:pPr>
              <w:rPr>
                <w:rFonts w:ascii="Arial" w:hAnsi="Arial" w:cs="Arial"/>
                <w:kern w:val="22"/>
                <w:sz w:val="16"/>
                <w:szCs w:val="16"/>
              </w:rPr>
            </w:pPr>
            <w:r w:rsidRPr="00940543">
              <w:rPr>
                <w:rFonts w:ascii="Arial" w:hAnsi="Arial" w:cs="Arial"/>
                <w:sz w:val="16"/>
                <w:szCs w:val="16"/>
              </w:rPr>
              <w:t xml:space="preserve">A new ‘sustainable watershed &amp; inland fisheries index’ is recommended for the T8.1 monitoring element ‘Trends in sustainable fisheries management’.  The current indicator listed for that element, SDG Indicator 14.4.1, has only been applied to </w:t>
            </w:r>
            <w:r w:rsidRPr="00940543">
              <w:rPr>
                <w:rFonts w:ascii="Arial" w:hAnsi="Arial" w:cs="Arial"/>
                <w:sz w:val="16"/>
                <w:szCs w:val="16"/>
              </w:rPr>
              <w:lastRenderedPageBreak/>
              <w:t xml:space="preserve">marine capture fisheries, and there are insufficient existing data to allow this indicator to be applied to inland waters fisheries. The recommended new ‘sustainable watershed and inland fisheries index’ will build upon a measure of watershed health and will incorporate a </w:t>
            </w:r>
            <w:proofErr w:type="gramStart"/>
            <w:r w:rsidRPr="00940543">
              <w:rPr>
                <w:rFonts w:ascii="Arial" w:hAnsi="Arial" w:cs="Arial"/>
                <w:sz w:val="16"/>
                <w:szCs w:val="16"/>
              </w:rPr>
              <w:t>nationally-applied</w:t>
            </w:r>
            <w:proofErr w:type="gramEnd"/>
            <w:r w:rsidRPr="00940543">
              <w:rPr>
                <w:rFonts w:ascii="Arial" w:hAnsi="Arial" w:cs="Arial"/>
                <w:sz w:val="16"/>
                <w:szCs w:val="16"/>
              </w:rPr>
              <w:t xml:space="preserve"> method for assessing the adoption of ecosystem-based management approaches for inland fisheries. The method could be applied nationally, or by river catchments, depending on spatial origin of fisheries data. The method, once developed, could be applied to assessing trends in inland fish stocks. There is a non-binding agreement to cooperate on developing this index between FAO, USGS and several other partner organizations (e.g. Conservation International), to have a first version ready by 2022.</w:t>
            </w:r>
          </w:p>
        </w:tc>
      </w:tr>
      <w:tr w:rsidR="009449E6" w:rsidRPr="00A1257C" w14:paraId="0A713E5E" w14:textId="77777777" w:rsidTr="007A15AD">
        <w:trPr>
          <w:trHeight w:val="236"/>
        </w:trPr>
        <w:tc>
          <w:tcPr>
            <w:tcW w:w="1781" w:type="dxa"/>
            <w:shd w:val="clear" w:color="auto" w:fill="FFE599" w:themeFill="accent4" w:themeFillTint="66"/>
          </w:tcPr>
          <w:p w14:paraId="6106BAAF" w14:textId="086F2E12" w:rsidR="009449E6" w:rsidRPr="00A1257C" w:rsidRDefault="009449E6" w:rsidP="009449E6">
            <w:pPr>
              <w:rPr>
                <w:rFonts w:ascii="Arial" w:hAnsi="Arial" w:cs="Arial"/>
                <w:sz w:val="16"/>
                <w:szCs w:val="16"/>
              </w:rPr>
            </w:pPr>
            <w:r w:rsidRPr="00A1257C">
              <w:rPr>
                <w:rFonts w:ascii="Arial" w:hAnsi="Arial" w:cs="Arial"/>
                <w:sz w:val="16"/>
                <w:szCs w:val="16"/>
              </w:rPr>
              <w:lastRenderedPageBreak/>
              <w:t xml:space="preserve">T9.1 (Sustainable management of agricultural biodiversity, including soil biodiversity, cultivated </w:t>
            </w:r>
            <w:proofErr w:type="gramStart"/>
            <w:r w:rsidRPr="00A1257C">
              <w:rPr>
                <w:rFonts w:ascii="Arial" w:hAnsi="Arial" w:cs="Arial"/>
                <w:sz w:val="16"/>
                <w:szCs w:val="16"/>
              </w:rPr>
              <w:t>plants</w:t>
            </w:r>
            <w:proofErr w:type="gramEnd"/>
            <w:r w:rsidRPr="00A1257C">
              <w:rPr>
                <w:rFonts w:ascii="Arial" w:hAnsi="Arial" w:cs="Arial"/>
                <w:sz w:val="16"/>
                <w:szCs w:val="16"/>
              </w:rPr>
              <w:t xml:space="preserve"> and farmed and domesticated animals and of wild relatives)</w:t>
            </w:r>
          </w:p>
        </w:tc>
        <w:tc>
          <w:tcPr>
            <w:tcW w:w="1936" w:type="dxa"/>
            <w:shd w:val="clear" w:color="auto" w:fill="FFE599" w:themeFill="accent4" w:themeFillTint="66"/>
          </w:tcPr>
          <w:p w14:paraId="5A34C64E" w14:textId="5E899B15" w:rsidR="009449E6" w:rsidRPr="00A1257C" w:rsidRDefault="009449E6" w:rsidP="009449E6">
            <w:pPr>
              <w:rPr>
                <w:rFonts w:ascii="Arial" w:hAnsi="Arial" w:cs="Arial"/>
                <w:sz w:val="16"/>
                <w:szCs w:val="16"/>
              </w:rPr>
            </w:pPr>
            <w:r w:rsidRPr="00A1257C">
              <w:rPr>
                <w:rFonts w:ascii="Arial" w:hAnsi="Arial" w:cs="Arial"/>
                <w:sz w:val="16"/>
                <w:szCs w:val="16"/>
              </w:rPr>
              <w:t>Trends in area of agriculture under sustainable practices)</w:t>
            </w:r>
          </w:p>
        </w:tc>
        <w:tc>
          <w:tcPr>
            <w:tcW w:w="1787" w:type="dxa"/>
            <w:shd w:val="clear" w:color="auto" w:fill="auto"/>
          </w:tcPr>
          <w:p w14:paraId="35A88C68" w14:textId="5338E69B" w:rsidR="009449E6" w:rsidRPr="00A1257C" w:rsidRDefault="009449E6" w:rsidP="009449E6">
            <w:pPr>
              <w:textAlignment w:val="baseline"/>
              <w:rPr>
                <w:rFonts w:ascii="Arial" w:hAnsi="Arial" w:cs="Arial"/>
                <w:sz w:val="16"/>
                <w:szCs w:val="16"/>
              </w:rPr>
            </w:pPr>
            <w:r w:rsidRPr="00A1257C">
              <w:rPr>
                <w:rFonts w:ascii="Arial" w:hAnsi="Arial" w:cs="Arial"/>
                <w:sz w:val="16"/>
                <w:szCs w:val="16"/>
              </w:rPr>
              <w:t>Proportion of land that is degraded over total land area (</w:t>
            </w:r>
            <w:proofErr w:type="spellStart"/>
            <w:r w:rsidRPr="00A1257C">
              <w:rPr>
                <w:rFonts w:ascii="Arial" w:hAnsi="Arial" w:cs="Arial"/>
                <w:sz w:val="16"/>
                <w:szCs w:val="16"/>
              </w:rPr>
              <w:t>Trends.Earth</w:t>
            </w:r>
            <w:proofErr w:type="spellEnd"/>
            <w:r w:rsidRPr="00A1257C">
              <w:rPr>
                <w:rFonts w:ascii="Arial" w:hAnsi="Arial" w:cs="Arial"/>
                <w:sz w:val="16"/>
                <w:szCs w:val="16"/>
              </w:rPr>
              <w:t>)</w:t>
            </w:r>
          </w:p>
        </w:tc>
        <w:tc>
          <w:tcPr>
            <w:tcW w:w="1489" w:type="dxa"/>
            <w:shd w:val="clear" w:color="auto" w:fill="auto"/>
          </w:tcPr>
          <w:p w14:paraId="1E1F451B" w14:textId="48F3A61E" w:rsidR="009449E6" w:rsidRPr="00A1257C" w:rsidRDefault="009449E6" w:rsidP="009449E6">
            <w:pPr>
              <w:rPr>
                <w:rFonts w:ascii="Arial" w:hAnsi="Arial" w:cs="Arial"/>
                <w:color w:val="000000"/>
                <w:sz w:val="16"/>
                <w:szCs w:val="16"/>
              </w:rPr>
            </w:pPr>
            <w:r w:rsidRPr="00A1257C">
              <w:rPr>
                <w:rFonts w:ascii="Arial" w:eastAsia="Times New Roman" w:hAnsi="Arial" w:cs="Arial"/>
                <w:sz w:val="16"/>
                <w:szCs w:val="16"/>
              </w:rPr>
              <w:t xml:space="preserve">Conservation International </w:t>
            </w:r>
          </w:p>
        </w:tc>
        <w:tc>
          <w:tcPr>
            <w:tcW w:w="1194" w:type="dxa"/>
            <w:shd w:val="clear" w:color="auto" w:fill="auto"/>
          </w:tcPr>
          <w:p w14:paraId="30AACFB0" w14:textId="4638B69F" w:rsidR="009449E6" w:rsidRPr="00A1257C" w:rsidRDefault="009449E6" w:rsidP="009449E6">
            <w:pPr>
              <w:jc w:val="center"/>
              <w:rPr>
                <w:rFonts w:ascii="Arial" w:hAnsi="Arial" w:cs="Arial"/>
                <w:sz w:val="16"/>
                <w:szCs w:val="16"/>
              </w:rPr>
            </w:pPr>
            <w:r w:rsidRPr="00A1257C">
              <w:rPr>
                <w:rFonts w:ascii="Arial" w:eastAsia="Arial" w:hAnsi="Arial" w:cs="Arial"/>
                <w:sz w:val="16"/>
                <w:szCs w:val="16"/>
              </w:rPr>
              <w:t>X</w:t>
            </w:r>
          </w:p>
        </w:tc>
        <w:tc>
          <w:tcPr>
            <w:tcW w:w="1341" w:type="dxa"/>
            <w:shd w:val="clear" w:color="auto" w:fill="auto"/>
          </w:tcPr>
          <w:p w14:paraId="23EE533A" w14:textId="77777777" w:rsidR="009449E6" w:rsidRPr="00A1257C" w:rsidRDefault="009449E6" w:rsidP="009449E6">
            <w:pPr>
              <w:jc w:val="center"/>
              <w:rPr>
                <w:rFonts w:ascii="Arial" w:hAnsi="Arial" w:cs="Arial"/>
                <w:kern w:val="22"/>
                <w:sz w:val="16"/>
                <w:szCs w:val="16"/>
              </w:rPr>
            </w:pPr>
          </w:p>
        </w:tc>
        <w:tc>
          <w:tcPr>
            <w:tcW w:w="1042" w:type="dxa"/>
            <w:shd w:val="clear" w:color="auto" w:fill="auto"/>
          </w:tcPr>
          <w:p w14:paraId="08FBAC12" w14:textId="08C2D6EB" w:rsidR="009449E6" w:rsidRPr="00A1257C" w:rsidRDefault="009449E6" w:rsidP="009449E6">
            <w:pPr>
              <w:jc w:val="center"/>
              <w:rPr>
                <w:rFonts w:ascii="Arial" w:hAnsi="Arial" w:cs="Arial"/>
                <w:sz w:val="16"/>
                <w:szCs w:val="16"/>
              </w:rPr>
            </w:pPr>
            <w:r w:rsidRPr="00A1257C">
              <w:rPr>
                <w:rFonts w:ascii="Arial" w:eastAsia="Arial" w:hAnsi="Arial" w:cs="Arial"/>
                <w:sz w:val="16"/>
                <w:szCs w:val="16"/>
              </w:rPr>
              <w:t>2020</w:t>
            </w:r>
          </w:p>
        </w:tc>
        <w:tc>
          <w:tcPr>
            <w:tcW w:w="1193" w:type="dxa"/>
            <w:shd w:val="clear" w:color="auto" w:fill="auto"/>
          </w:tcPr>
          <w:p w14:paraId="3A04D368" w14:textId="35BBB117" w:rsidR="009449E6" w:rsidRPr="00A1257C" w:rsidRDefault="009449E6" w:rsidP="009449E6">
            <w:pPr>
              <w:jc w:val="center"/>
              <w:rPr>
                <w:rFonts w:ascii="Arial" w:hAnsi="Arial" w:cs="Arial"/>
                <w:sz w:val="16"/>
                <w:szCs w:val="16"/>
              </w:rPr>
            </w:pPr>
            <w:r w:rsidRPr="00A1257C">
              <w:rPr>
                <w:rFonts w:ascii="Arial" w:eastAsia="Arial" w:hAnsi="Arial" w:cs="Arial"/>
                <w:sz w:val="16"/>
                <w:szCs w:val="16"/>
              </w:rPr>
              <w:t>Reported every 4 years, updated annually</w:t>
            </w:r>
          </w:p>
        </w:tc>
        <w:tc>
          <w:tcPr>
            <w:tcW w:w="1340" w:type="dxa"/>
            <w:shd w:val="clear" w:color="auto" w:fill="auto"/>
          </w:tcPr>
          <w:p w14:paraId="662EFE57" w14:textId="7C859046" w:rsidR="009449E6" w:rsidRPr="00A1257C" w:rsidRDefault="009449E6" w:rsidP="009449E6">
            <w:pPr>
              <w:jc w:val="center"/>
              <w:rPr>
                <w:rFonts w:ascii="Arial" w:hAnsi="Arial" w:cs="Arial"/>
                <w:sz w:val="16"/>
                <w:szCs w:val="16"/>
              </w:rPr>
            </w:pPr>
            <w:r w:rsidRPr="00A1257C">
              <w:rPr>
                <w:rFonts w:ascii="Arial" w:eastAsia="Arial" w:hAnsi="Arial" w:cs="Arial"/>
                <w:sz w:val="16"/>
                <w:szCs w:val="16"/>
              </w:rPr>
              <w:t>Y</w:t>
            </w:r>
          </w:p>
        </w:tc>
        <w:tc>
          <w:tcPr>
            <w:tcW w:w="1640" w:type="dxa"/>
            <w:shd w:val="clear" w:color="auto" w:fill="auto"/>
          </w:tcPr>
          <w:p w14:paraId="33E04D56" w14:textId="2AFCD43A" w:rsidR="009449E6" w:rsidRPr="00A1257C" w:rsidRDefault="009449E6" w:rsidP="009449E6">
            <w:pPr>
              <w:jc w:val="center"/>
              <w:rPr>
                <w:rFonts w:ascii="Arial" w:hAnsi="Arial" w:cs="Arial"/>
                <w:sz w:val="16"/>
                <w:szCs w:val="16"/>
              </w:rPr>
            </w:pPr>
            <w:r w:rsidRPr="00A1257C">
              <w:rPr>
                <w:rFonts w:ascii="Arial" w:eastAsia="Arial" w:hAnsi="Arial" w:cs="Arial"/>
                <w:sz w:val="16"/>
                <w:szCs w:val="16"/>
              </w:rPr>
              <w:t>Y</w:t>
            </w:r>
          </w:p>
        </w:tc>
        <w:tc>
          <w:tcPr>
            <w:tcW w:w="1340" w:type="dxa"/>
            <w:shd w:val="clear" w:color="auto" w:fill="auto"/>
          </w:tcPr>
          <w:p w14:paraId="3F03AE24" w14:textId="40668638" w:rsidR="009449E6" w:rsidRPr="00A1257C" w:rsidRDefault="009449E6" w:rsidP="009449E6">
            <w:pPr>
              <w:jc w:val="center"/>
              <w:rPr>
                <w:rFonts w:ascii="Arial" w:hAnsi="Arial" w:cs="Arial"/>
                <w:sz w:val="16"/>
                <w:szCs w:val="16"/>
              </w:rPr>
            </w:pPr>
            <w:r w:rsidRPr="00A1257C">
              <w:rPr>
                <w:rFonts w:ascii="Arial" w:eastAsia="Arial" w:hAnsi="Arial" w:cs="Arial"/>
                <w:sz w:val="16"/>
                <w:szCs w:val="16"/>
              </w:rPr>
              <w:t>Y</w:t>
            </w:r>
          </w:p>
        </w:tc>
        <w:tc>
          <w:tcPr>
            <w:tcW w:w="1166" w:type="dxa"/>
            <w:shd w:val="clear" w:color="auto" w:fill="auto"/>
          </w:tcPr>
          <w:p w14:paraId="0B3C6303" w14:textId="77777777" w:rsidR="009449E6" w:rsidRPr="00A1257C" w:rsidRDefault="009449E6" w:rsidP="009449E6">
            <w:pPr>
              <w:jc w:val="center"/>
              <w:rPr>
                <w:rFonts w:ascii="Arial" w:hAnsi="Arial" w:cs="Arial"/>
                <w:sz w:val="16"/>
                <w:szCs w:val="16"/>
              </w:rPr>
            </w:pPr>
          </w:p>
        </w:tc>
        <w:tc>
          <w:tcPr>
            <w:tcW w:w="966" w:type="dxa"/>
            <w:shd w:val="clear" w:color="auto" w:fill="auto"/>
          </w:tcPr>
          <w:p w14:paraId="26AF2BF4" w14:textId="3837E152" w:rsidR="009449E6" w:rsidRPr="00A1257C" w:rsidRDefault="009449E6" w:rsidP="009449E6">
            <w:pPr>
              <w:jc w:val="center"/>
              <w:rPr>
                <w:rFonts w:ascii="Arial" w:hAnsi="Arial" w:cs="Arial"/>
                <w:sz w:val="16"/>
                <w:szCs w:val="16"/>
              </w:rPr>
            </w:pPr>
            <w:r w:rsidRPr="00A1257C">
              <w:rPr>
                <w:rFonts w:ascii="Arial" w:eastAsia="Arial" w:hAnsi="Arial" w:cs="Arial"/>
                <w:sz w:val="16"/>
                <w:szCs w:val="16"/>
              </w:rPr>
              <w:t>Y</w:t>
            </w:r>
          </w:p>
        </w:tc>
        <w:tc>
          <w:tcPr>
            <w:tcW w:w="1794" w:type="dxa"/>
            <w:shd w:val="clear" w:color="auto" w:fill="auto"/>
          </w:tcPr>
          <w:p w14:paraId="2935FC85" w14:textId="52CBCB7F" w:rsidR="009449E6" w:rsidRPr="00A1257C" w:rsidRDefault="009449E6" w:rsidP="009449E6">
            <w:pPr>
              <w:jc w:val="center"/>
              <w:rPr>
                <w:rFonts w:ascii="Arial" w:hAnsi="Arial" w:cs="Arial"/>
                <w:sz w:val="16"/>
                <w:szCs w:val="16"/>
              </w:rPr>
            </w:pPr>
            <w:r w:rsidRPr="00A1257C">
              <w:rPr>
                <w:rFonts w:ascii="Arial" w:eastAsia="Arial" w:hAnsi="Arial" w:cs="Arial"/>
                <w:sz w:val="16"/>
                <w:szCs w:val="16"/>
              </w:rPr>
              <w:t>UNCCD, SDG Indicator 15.3.1</w:t>
            </w:r>
          </w:p>
        </w:tc>
        <w:tc>
          <w:tcPr>
            <w:tcW w:w="1794" w:type="dxa"/>
          </w:tcPr>
          <w:p w14:paraId="17253BBB" w14:textId="44B3ABEF" w:rsidR="009449E6" w:rsidRPr="00A1257C" w:rsidRDefault="003B5C16" w:rsidP="009449E6">
            <w:pPr>
              <w:textAlignment w:val="baseline"/>
              <w:rPr>
                <w:rFonts w:ascii="Arial" w:eastAsia="Times New Roman" w:hAnsi="Arial" w:cs="Arial"/>
                <w:sz w:val="16"/>
                <w:szCs w:val="16"/>
              </w:rPr>
            </w:pPr>
            <w:r w:rsidRPr="00A1257C">
              <w:rPr>
                <w:rFonts w:ascii="Arial" w:hAnsi="Arial" w:cs="Arial"/>
                <w:sz w:val="16"/>
                <w:szCs w:val="16"/>
              </w:rPr>
              <w:t>“</w:t>
            </w:r>
            <w:proofErr w:type="spellStart"/>
            <w:r w:rsidRPr="00A1257C">
              <w:rPr>
                <w:rFonts w:ascii="Arial" w:hAnsi="Arial" w:cs="Arial"/>
                <w:sz w:val="16"/>
                <w:szCs w:val="16"/>
              </w:rPr>
              <w:t>Trends.Earth</w:t>
            </w:r>
            <w:proofErr w:type="spellEnd"/>
            <w:r w:rsidRPr="00A1257C">
              <w:rPr>
                <w:rFonts w:ascii="Arial" w:hAnsi="Arial" w:cs="Arial"/>
                <w:sz w:val="16"/>
                <w:szCs w:val="16"/>
              </w:rPr>
              <w:t>” uses indices that monitor changes in primary productivity, land cover and soil organic carbon.</w:t>
            </w:r>
          </w:p>
        </w:tc>
      </w:tr>
      <w:tr w:rsidR="0084179B" w:rsidRPr="00A1257C" w14:paraId="67F280B1" w14:textId="77777777" w:rsidTr="007A15AD">
        <w:trPr>
          <w:trHeight w:val="236"/>
        </w:trPr>
        <w:tc>
          <w:tcPr>
            <w:tcW w:w="1781" w:type="dxa"/>
            <w:shd w:val="clear" w:color="auto" w:fill="FFE599" w:themeFill="accent4" w:themeFillTint="66"/>
          </w:tcPr>
          <w:p w14:paraId="537C8D3D" w14:textId="2B5BDCE8" w:rsidR="0084179B" w:rsidRPr="00A1257C" w:rsidRDefault="0084179B" w:rsidP="0084179B">
            <w:pPr>
              <w:rPr>
                <w:rFonts w:ascii="Arial" w:hAnsi="Arial" w:cs="Arial"/>
                <w:sz w:val="16"/>
                <w:szCs w:val="16"/>
              </w:rPr>
            </w:pPr>
            <w:r w:rsidRPr="00A1257C">
              <w:rPr>
                <w:rFonts w:ascii="Arial" w:hAnsi="Arial" w:cs="Arial"/>
                <w:sz w:val="16"/>
                <w:szCs w:val="16"/>
              </w:rPr>
              <w:t xml:space="preserve">T13.1. (Biodiversity reflected in policies and planning at all levels) </w:t>
            </w:r>
          </w:p>
          <w:p w14:paraId="00F07CDA" w14:textId="1F7436CC" w:rsidR="0084179B" w:rsidRPr="00A1257C" w:rsidRDefault="0084179B" w:rsidP="009449E6">
            <w:pPr>
              <w:rPr>
                <w:rFonts w:ascii="Arial" w:hAnsi="Arial" w:cs="Arial"/>
                <w:sz w:val="16"/>
                <w:szCs w:val="16"/>
              </w:rPr>
            </w:pPr>
          </w:p>
        </w:tc>
        <w:tc>
          <w:tcPr>
            <w:tcW w:w="1936" w:type="dxa"/>
            <w:shd w:val="clear" w:color="auto" w:fill="FFE599" w:themeFill="accent4" w:themeFillTint="66"/>
          </w:tcPr>
          <w:p w14:paraId="24F2607C" w14:textId="0184048D" w:rsidR="0084179B" w:rsidRPr="00A1257C" w:rsidRDefault="00997EFB" w:rsidP="009449E6">
            <w:pPr>
              <w:rPr>
                <w:rFonts w:ascii="Arial" w:hAnsi="Arial" w:cs="Arial"/>
                <w:sz w:val="16"/>
                <w:szCs w:val="16"/>
              </w:rPr>
            </w:pPr>
            <w:r w:rsidRPr="00A1257C">
              <w:rPr>
                <w:rFonts w:ascii="Arial" w:hAnsi="Arial" w:cs="Arial"/>
                <w:sz w:val="16"/>
                <w:szCs w:val="16"/>
              </w:rPr>
              <w:t>Trends in integration of biodiversity and ecosystem service values into planning processes</w:t>
            </w:r>
          </w:p>
        </w:tc>
        <w:tc>
          <w:tcPr>
            <w:tcW w:w="1787" w:type="dxa"/>
            <w:shd w:val="clear" w:color="auto" w:fill="auto"/>
          </w:tcPr>
          <w:p w14:paraId="016C2BC0" w14:textId="68CBCD4D" w:rsidR="0084179B" w:rsidRPr="00A1257C" w:rsidRDefault="00997EFB" w:rsidP="009449E6">
            <w:pPr>
              <w:textAlignment w:val="baseline"/>
              <w:rPr>
                <w:rFonts w:ascii="Arial" w:hAnsi="Arial" w:cs="Arial"/>
                <w:sz w:val="16"/>
                <w:szCs w:val="16"/>
              </w:rPr>
            </w:pPr>
            <w:r w:rsidRPr="00A1257C">
              <w:rPr>
                <w:rFonts w:ascii="Arial" w:hAnsi="Arial" w:cs="Arial"/>
                <w:sz w:val="16"/>
                <w:szCs w:val="16"/>
              </w:rPr>
              <w:t xml:space="preserve">Integration of biodiversity into national accounting and reporting systems, defined as implementation of the System of Environmental- Economic Accounting </w:t>
            </w:r>
          </w:p>
        </w:tc>
        <w:tc>
          <w:tcPr>
            <w:tcW w:w="1489" w:type="dxa"/>
            <w:shd w:val="clear" w:color="auto" w:fill="auto"/>
          </w:tcPr>
          <w:p w14:paraId="2DD7144B" w14:textId="125C5573" w:rsidR="0084179B" w:rsidRPr="00A1257C" w:rsidRDefault="00B13968" w:rsidP="009449E6">
            <w:pPr>
              <w:rPr>
                <w:rFonts w:ascii="Arial" w:eastAsia="Times New Roman" w:hAnsi="Arial" w:cs="Arial"/>
                <w:sz w:val="16"/>
                <w:szCs w:val="16"/>
              </w:rPr>
            </w:pPr>
            <w:r w:rsidRPr="00A1257C">
              <w:rPr>
                <w:rFonts w:ascii="Arial" w:eastAsia="Times New Roman" w:hAnsi="Arial" w:cs="Arial"/>
                <w:sz w:val="16"/>
                <w:szCs w:val="16"/>
              </w:rPr>
              <w:t>United Nations</w:t>
            </w:r>
          </w:p>
        </w:tc>
        <w:tc>
          <w:tcPr>
            <w:tcW w:w="1194" w:type="dxa"/>
            <w:shd w:val="clear" w:color="auto" w:fill="auto"/>
          </w:tcPr>
          <w:p w14:paraId="2F325189" w14:textId="77777777" w:rsidR="0084179B" w:rsidRPr="00A1257C" w:rsidRDefault="0084179B" w:rsidP="009449E6">
            <w:pPr>
              <w:jc w:val="center"/>
              <w:rPr>
                <w:rFonts w:ascii="Arial" w:eastAsia="Arial" w:hAnsi="Arial" w:cs="Arial"/>
                <w:sz w:val="16"/>
                <w:szCs w:val="16"/>
              </w:rPr>
            </w:pPr>
          </w:p>
        </w:tc>
        <w:tc>
          <w:tcPr>
            <w:tcW w:w="1341" w:type="dxa"/>
            <w:shd w:val="clear" w:color="auto" w:fill="auto"/>
          </w:tcPr>
          <w:p w14:paraId="386EB8A8" w14:textId="77777777" w:rsidR="0084179B" w:rsidRPr="00A1257C" w:rsidRDefault="0084179B" w:rsidP="009449E6">
            <w:pPr>
              <w:jc w:val="center"/>
              <w:rPr>
                <w:rFonts w:ascii="Arial" w:hAnsi="Arial" w:cs="Arial"/>
                <w:kern w:val="22"/>
                <w:sz w:val="16"/>
                <w:szCs w:val="16"/>
              </w:rPr>
            </w:pPr>
          </w:p>
        </w:tc>
        <w:tc>
          <w:tcPr>
            <w:tcW w:w="1042" w:type="dxa"/>
            <w:shd w:val="clear" w:color="auto" w:fill="auto"/>
          </w:tcPr>
          <w:p w14:paraId="0AAECE3D" w14:textId="77777777" w:rsidR="0084179B" w:rsidRPr="00A1257C" w:rsidRDefault="0084179B" w:rsidP="009449E6">
            <w:pPr>
              <w:jc w:val="center"/>
              <w:rPr>
                <w:rFonts w:ascii="Arial" w:eastAsia="Arial" w:hAnsi="Arial" w:cs="Arial"/>
                <w:sz w:val="16"/>
                <w:szCs w:val="16"/>
              </w:rPr>
            </w:pPr>
          </w:p>
        </w:tc>
        <w:tc>
          <w:tcPr>
            <w:tcW w:w="1193" w:type="dxa"/>
            <w:shd w:val="clear" w:color="auto" w:fill="auto"/>
          </w:tcPr>
          <w:p w14:paraId="6F2ABF64" w14:textId="77777777" w:rsidR="0084179B" w:rsidRPr="00A1257C" w:rsidRDefault="0084179B" w:rsidP="009449E6">
            <w:pPr>
              <w:jc w:val="center"/>
              <w:rPr>
                <w:rFonts w:ascii="Arial" w:eastAsia="Arial" w:hAnsi="Arial" w:cs="Arial"/>
                <w:sz w:val="16"/>
                <w:szCs w:val="16"/>
              </w:rPr>
            </w:pPr>
          </w:p>
        </w:tc>
        <w:tc>
          <w:tcPr>
            <w:tcW w:w="1340" w:type="dxa"/>
            <w:shd w:val="clear" w:color="auto" w:fill="auto"/>
          </w:tcPr>
          <w:p w14:paraId="55FD593C" w14:textId="77777777" w:rsidR="0084179B" w:rsidRPr="00A1257C" w:rsidRDefault="0084179B" w:rsidP="009449E6">
            <w:pPr>
              <w:jc w:val="center"/>
              <w:rPr>
                <w:rFonts w:ascii="Arial" w:eastAsia="Arial" w:hAnsi="Arial" w:cs="Arial"/>
                <w:sz w:val="16"/>
                <w:szCs w:val="16"/>
              </w:rPr>
            </w:pPr>
          </w:p>
        </w:tc>
        <w:tc>
          <w:tcPr>
            <w:tcW w:w="1640" w:type="dxa"/>
            <w:shd w:val="clear" w:color="auto" w:fill="auto"/>
          </w:tcPr>
          <w:p w14:paraId="73554103" w14:textId="77777777" w:rsidR="0084179B" w:rsidRPr="00A1257C" w:rsidRDefault="0084179B" w:rsidP="009449E6">
            <w:pPr>
              <w:jc w:val="center"/>
              <w:rPr>
                <w:rFonts w:ascii="Arial" w:eastAsia="Arial" w:hAnsi="Arial" w:cs="Arial"/>
                <w:sz w:val="16"/>
                <w:szCs w:val="16"/>
              </w:rPr>
            </w:pPr>
          </w:p>
        </w:tc>
        <w:tc>
          <w:tcPr>
            <w:tcW w:w="1340" w:type="dxa"/>
            <w:shd w:val="clear" w:color="auto" w:fill="auto"/>
          </w:tcPr>
          <w:p w14:paraId="28AC17B6" w14:textId="77777777" w:rsidR="0084179B" w:rsidRPr="00A1257C" w:rsidRDefault="0084179B" w:rsidP="009449E6">
            <w:pPr>
              <w:jc w:val="center"/>
              <w:rPr>
                <w:rFonts w:ascii="Arial" w:eastAsia="Arial" w:hAnsi="Arial" w:cs="Arial"/>
                <w:sz w:val="16"/>
                <w:szCs w:val="16"/>
              </w:rPr>
            </w:pPr>
          </w:p>
        </w:tc>
        <w:tc>
          <w:tcPr>
            <w:tcW w:w="1166" w:type="dxa"/>
            <w:shd w:val="clear" w:color="auto" w:fill="auto"/>
          </w:tcPr>
          <w:p w14:paraId="6D167243" w14:textId="77777777" w:rsidR="0084179B" w:rsidRPr="00A1257C" w:rsidRDefault="0084179B" w:rsidP="009449E6">
            <w:pPr>
              <w:jc w:val="center"/>
              <w:rPr>
                <w:rFonts w:ascii="Arial" w:hAnsi="Arial" w:cs="Arial"/>
                <w:sz w:val="16"/>
                <w:szCs w:val="16"/>
              </w:rPr>
            </w:pPr>
          </w:p>
        </w:tc>
        <w:tc>
          <w:tcPr>
            <w:tcW w:w="966" w:type="dxa"/>
            <w:shd w:val="clear" w:color="auto" w:fill="auto"/>
          </w:tcPr>
          <w:p w14:paraId="112A69AE" w14:textId="070679C4" w:rsidR="0084179B" w:rsidRPr="00A1257C" w:rsidRDefault="00434A0C" w:rsidP="009449E6">
            <w:pPr>
              <w:jc w:val="center"/>
              <w:rPr>
                <w:rFonts w:ascii="Arial" w:eastAsia="Arial" w:hAnsi="Arial" w:cs="Arial"/>
                <w:sz w:val="16"/>
                <w:szCs w:val="16"/>
              </w:rPr>
            </w:pPr>
            <w:r w:rsidRPr="00A1257C">
              <w:rPr>
                <w:rFonts w:ascii="Arial" w:eastAsia="Arial" w:hAnsi="Arial" w:cs="Arial"/>
                <w:sz w:val="16"/>
                <w:szCs w:val="16"/>
              </w:rPr>
              <w:t>Y</w:t>
            </w:r>
          </w:p>
        </w:tc>
        <w:tc>
          <w:tcPr>
            <w:tcW w:w="1794" w:type="dxa"/>
            <w:shd w:val="clear" w:color="auto" w:fill="auto"/>
          </w:tcPr>
          <w:p w14:paraId="2324FD12" w14:textId="6C4DFFD3" w:rsidR="0084179B" w:rsidRPr="00A1257C" w:rsidRDefault="00997EFB" w:rsidP="009449E6">
            <w:pPr>
              <w:jc w:val="center"/>
              <w:rPr>
                <w:rFonts w:ascii="Arial" w:eastAsia="Arial" w:hAnsi="Arial" w:cs="Arial"/>
                <w:sz w:val="16"/>
                <w:szCs w:val="16"/>
              </w:rPr>
            </w:pPr>
            <w:r w:rsidRPr="00A1257C">
              <w:rPr>
                <w:rFonts w:ascii="Arial" w:hAnsi="Arial" w:cs="Arial"/>
                <w:sz w:val="16"/>
                <w:szCs w:val="16"/>
              </w:rPr>
              <w:t>SDG indicator 15.9.1</w:t>
            </w:r>
          </w:p>
        </w:tc>
        <w:tc>
          <w:tcPr>
            <w:tcW w:w="1794" w:type="dxa"/>
          </w:tcPr>
          <w:p w14:paraId="5D0D729B" w14:textId="4E14F3F4" w:rsidR="0084179B" w:rsidRPr="00A1257C" w:rsidRDefault="000D63B6" w:rsidP="009449E6">
            <w:pPr>
              <w:textAlignment w:val="baseline"/>
              <w:rPr>
                <w:rFonts w:ascii="Arial" w:hAnsi="Arial" w:cs="Arial"/>
                <w:sz w:val="16"/>
                <w:szCs w:val="16"/>
              </w:rPr>
            </w:pPr>
            <w:r>
              <w:rPr>
                <w:rFonts w:ascii="Arial" w:hAnsi="Arial" w:cs="Arial"/>
                <w:sz w:val="16"/>
                <w:szCs w:val="16"/>
              </w:rPr>
              <w:t xml:space="preserve">See </w:t>
            </w:r>
            <w:hyperlink r:id="rId26" w:history="1">
              <w:r w:rsidRPr="006D7A0D">
                <w:rPr>
                  <w:rStyle w:val="Hyperlink"/>
                  <w:rFonts w:ascii="Arial" w:hAnsi="Arial" w:cs="Arial"/>
                  <w:sz w:val="16"/>
                  <w:szCs w:val="16"/>
                </w:rPr>
                <w:t>https://seea.un.org/</w:t>
              </w:r>
            </w:hyperlink>
            <w:r>
              <w:rPr>
                <w:rFonts w:ascii="Arial" w:hAnsi="Arial" w:cs="Arial"/>
                <w:sz w:val="16"/>
                <w:szCs w:val="16"/>
              </w:rPr>
              <w:t xml:space="preserve"> for more detail</w:t>
            </w:r>
          </w:p>
        </w:tc>
      </w:tr>
      <w:tr w:rsidR="000D63B6" w:rsidRPr="00A1257C" w14:paraId="14515595" w14:textId="77777777" w:rsidTr="007A15AD">
        <w:trPr>
          <w:trHeight w:val="236"/>
        </w:trPr>
        <w:tc>
          <w:tcPr>
            <w:tcW w:w="1781" w:type="dxa"/>
            <w:shd w:val="clear" w:color="auto" w:fill="FFE599" w:themeFill="accent4" w:themeFillTint="66"/>
          </w:tcPr>
          <w:p w14:paraId="0F4CEE14" w14:textId="0D55E076" w:rsidR="000D63B6" w:rsidRPr="00A1257C" w:rsidRDefault="000D63B6" w:rsidP="000D63B6">
            <w:pPr>
              <w:rPr>
                <w:rFonts w:ascii="Arial" w:hAnsi="Arial" w:cs="Arial"/>
                <w:sz w:val="16"/>
                <w:szCs w:val="16"/>
              </w:rPr>
            </w:pPr>
            <w:r w:rsidRPr="00A1257C">
              <w:rPr>
                <w:rFonts w:ascii="Arial" w:hAnsi="Arial" w:cs="Arial"/>
                <w:sz w:val="16"/>
                <w:szCs w:val="16"/>
              </w:rPr>
              <w:t>T13.2 (Biodiversity reflected in national and other accounts)</w:t>
            </w:r>
          </w:p>
          <w:p w14:paraId="39B5F7AA" w14:textId="77777777" w:rsidR="000D63B6" w:rsidRPr="00A1257C" w:rsidRDefault="000D63B6" w:rsidP="000D63B6">
            <w:pPr>
              <w:rPr>
                <w:rFonts w:ascii="Arial" w:hAnsi="Arial" w:cs="Arial"/>
                <w:sz w:val="16"/>
                <w:szCs w:val="16"/>
              </w:rPr>
            </w:pPr>
          </w:p>
        </w:tc>
        <w:tc>
          <w:tcPr>
            <w:tcW w:w="1936" w:type="dxa"/>
            <w:shd w:val="clear" w:color="auto" w:fill="FFE599" w:themeFill="accent4" w:themeFillTint="66"/>
          </w:tcPr>
          <w:p w14:paraId="14EB1425" w14:textId="544A9ED0" w:rsidR="000D63B6" w:rsidRPr="00A1257C" w:rsidRDefault="000D63B6" w:rsidP="000D63B6">
            <w:pPr>
              <w:rPr>
                <w:rFonts w:ascii="Arial" w:hAnsi="Arial" w:cs="Arial"/>
                <w:sz w:val="16"/>
                <w:szCs w:val="16"/>
              </w:rPr>
            </w:pPr>
            <w:r w:rsidRPr="00A1257C">
              <w:rPr>
                <w:rFonts w:ascii="Arial" w:hAnsi="Arial" w:cs="Arial"/>
                <w:sz w:val="16"/>
                <w:szCs w:val="16"/>
              </w:rPr>
              <w:t>Trends in integration of biodiversity and ecosystem service values into national accounts</w:t>
            </w:r>
          </w:p>
        </w:tc>
        <w:tc>
          <w:tcPr>
            <w:tcW w:w="1787" w:type="dxa"/>
            <w:shd w:val="clear" w:color="auto" w:fill="auto"/>
          </w:tcPr>
          <w:p w14:paraId="19708BB0" w14:textId="1B79430A" w:rsidR="000D63B6" w:rsidRPr="00A1257C" w:rsidRDefault="000D63B6" w:rsidP="000D63B6">
            <w:pPr>
              <w:textAlignment w:val="baseline"/>
              <w:rPr>
                <w:rFonts w:ascii="Arial" w:hAnsi="Arial" w:cs="Arial"/>
                <w:sz w:val="16"/>
                <w:szCs w:val="16"/>
              </w:rPr>
            </w:pPr>
            <w:r>
              <w:rPr>
                <w:rFonts w:ascii="Arial" w:hAnsi="Arial" w:cs="Arial"/>
                <w:sz w:val="16"/>
                <w:szCs w:val="16"/>
              </w:rPr>
              <w:t>I</w:t>
            </w:r>
            <w:r w:rsidRPr="00A1257C">
              <w:rPr>
                <w:rFonts w:ascii="Arial" w:hAnsi="Arial" w:cs="Arial"/>
                <w:sz w:val="16"/>
                <w:szCs w:val="16"/>
              </w:rPr>
              <w:t xml:space="preserve">ntegration of biodiversity into national accounting and reporting systems, defined as </w:t>
            </w:r>
            <w:r w:rsidRPr="00A1257C">
              <w:rPr>
                <w:rFonts w:ascii="Arial" w:hAnsi="Arial" w:cs="Arial"/>
                <w:sz w:val="16"/>
                <w:szCs w:val="16"/>
              </w:rPr>
              <w:lastRenderedPageBreak/>
              <w:t xml:space="preserve">implementation of the System of Environmental- Economic Accounting </w:t>
            </w:r>
          </w:p>
        </w:tc>
        <w:tc>
          <w:tcPr>
            <w:tcW w:w="1489" w:type="dxa"/>
            <w:shd w:val="clear" w:color="auto" w:fill="auto"/>
          </w:tcPr>
          <w:p w14:paraId="0DAB93EA" w14:textId="1B2BDD0D" w:rsidR="000D63B6" w:rsidRPr="00A1257C" w:rsidRDefault="000D63B6" w:rsidP="000D63B6">
            <w:pPr>
              <w:rPr>
                <w:rFonts w:ascii="Arial" w:eastAsia="Times New Roman" w:hAnsi="Arial" w:cs="Arial"/>
                <w:sz w:val="16"/>
                <w:szCs w:val="16"/>
              </w:rPr>
            </w:pPr>
            <w:r w:rsidRPr="00A1257C">
              <w:rPr>
                <w:rFonts w:ascii="Arial" w:eastAsia="Times New Roman" w:hAnsi="Arial" w:cs="Arial"/>
                <w:sz w:val="16"/>
                <w:szCs w:val="16"/>
              </w:rPr>
              <w:lastRenderedPageBreak/>
              <w:t>United Nations</w:t>
            </w:r>
          </w:p>
        </w:tc>
        <w:tc>
          <w:tcPr>
            <w:tcW w:w="1194" w:type="dxa"/>
            <w:shd w:val="clear" w:color="auto" w:fill="auto"/>
          </w:tcPr>
          <w:p w14:paraId="0A563B99" w14:textId="77777777" w:rsidR="000D63B6" w:rsidRPr="00A1257C" w:rsidRDefault="000D63B6" w:rsidP="000D63B6">
            <w:pPr>
              <w:jc w:val="center"/>
              <w:rPr>
                <w:rFonts w:ascii="Arial" w:eastAsia="Arial" w:hAnsi="Arial" w:cs="Arial"/>
                <w:sz w:val="16"/>
                <w:szCs w:val="16"/>
              </w:rPr>
            </w:pPr>
          </w:p>
        </w:tc>
        <w:tc>
          <w:tcPr>
            <w:tcW w:w="1341" w:type="dxa"/>
            <w:shd w:val="clear" w:color="auto" w:fill="auto"/>
          </w:tcPr>
          <w:p w14:paraId="293909EA" w14:textId="77777777" w:rsidR="000D63B6" w:rsidRPr="00A1257C" w:rsidRDefault="000D63B6" w:rsidP="000D63B6">
            <w:pPr>
              <w:jc w:val="center"/>
              <w:rPr>
                <w:rFonts w:ascii="Arial" w:hAnsi="Arial" w:cs="Arial"/>
                <w:kern w:val="22"/>
                <w:sz w:val="16"/>
                <w:szCs w:val="16"/>
              </w:rPr>
            </w:pPr>
          </w:p>
        </w:tc>
        <w:tc>
          <w:tcPr>
            <w:tcW w:w="1042" w:type="dxa"/>
            <w:shd w:val="clear" w:color="auto" w:fill="auto"/>
          </w:tcPr>
          <w:p w14:paraId="0C3E2BBB" w14:textId="77777777" w:rsidR="000D63B6" w:rsidRPr="00A1257C" w:rsidRDefault="000D63B6" w:rsidP="000D63B6">
            <w:pPr>
              <w:jc w:val="center"/>
              <w:rPr>
                <w:rFonts w:ascii="Arial" w:eastAsia="Arial" w:hAnsi="Arial" w:cs="Arial"/>
                <w:sz w:val="16"/>
                <w:szCs w:val="16"/>
              </w:rPr>
            </w:pPr>
          </w:p>
        </w:tc>
        <w:tc>
          <w:tcPr>
            <w:tcW w:w="1193" w:type="dxa"/>
            <w:shd w:val="clear" w:color="auto" w:fill="auto"/>
          </w:tcPr>
          <w:p w14:paraId="4820509E" w14:textId="77777777" w:rsidR="000D63B6" w:rsidRPr="00A1257C" w:rsidRDefault="000D63B6" w:rsidP="000D63B6">
            <w:pPr>
              <w:jc w:val="center"/>
              <w:rPr>
                <w:rFonts w:ascii="Arial" w:eastAsia="Arial" w:hAnsi="Arial" w:cs="Arial"/>
                <w:sz w:val="16"/>
                <w:szCs w:val="16"/>
              </w:rPr>
            </w:pPr>
          </w:p>
        </w:tc>
        <w:tc>
          <w:tcPr>
            <w:tcW w:w="1340" w:type="dxa"/>
            <w:shd w:val="clear" w:color="auto" w:fill="auto"/>
          </w:tcPr>
          <w:p w14:paraId="1AC19345" w14:textId="77777777" w:rsidR="000D63B6" w:rsidRPr="00A1257C" w:rsidRDefault="000D63B6" w:rsidP="000D63B6">
            <w:pPr>
              <w:jc w:val="center"/>
              <w:rPr>
                <w:rFonts w:ascii="Arial" w:eastAsia="Arial" w:hAnsi="Arial" w:cs="Arial"/>
                <w:sz w:val="16"/>
                <w:szCs w:val="16"/>
              </w:rPr>
            </w:pPr>
          </w:p>
        </w:tc>
        <w:tc>
          <w:tcPr>
            <w:tcW w:w="1640" w:type="dxa"/>
            <w:shd w:val="clear" w:color="auto" w:fill="auto"/>
          </w:tcPr>
          <w:p w14:paraId="0F3B77B1" w14:textId="77777777" w:rsidR="000D63B6" w:rsidRPr="00A1257C" w:rsidRDefault="000D63B6" w:rsidP="000D63B6">
            <w:pPr>
              <w:jc w:val="center"/>
              <w:rPr>
                <w:rFonts w:ascii="Arial" w:eastAsia="Arial" w:hAnsi="Arial" w:cs="Arial"/>
                <w:sz w:val="16"/>
                <w:szCs w:val="16"/>
              </w:rPr>
            </w:pPr>
          </w:p>
        </w:tc>
        <w:tc>
          <w:tcPr>
            <w:tcW w:w="1340" w:type="dxa"/>
            <w:shd w:val="clear" w:color="auto" w:fill="auto"/>
          </w:tcPr>
          <w:p w14:paraId="776B688F" w14:textId="77777777" w:rsidR="000D63B6" w:rsidRPr="00A1257C" w:rsidRDefault="000D63B6" w:rsidP="000D63B6">
            <w:pPr>
              <w:jc w:val="center"/>
              <w:rPr>
                <w:rFonts w:ascii="Arial" w:eastAsia="Arial" w:hAnsi="Arial" w:cs="Arial"/>
                <w:sz w:val="16"/>
                <w:szCs w:val="16"/>
              </w:rPr>
            </w:pPr>
          </w:p>
        </w:tc>
        <w:tc>
          <w:tcPr>
            <w:tcW w:w="1166" w:type="dxa"/>
            <w:shd w:val="clear" w:color="auto" w:fill="auto"/>
          </w:tcPr>
          <w:p w14:paraId="6E973D0B" w14:textId="77777777" w:rsidR="000D63B6" w:rsidRPr="00A1257C" w:rsidRDefault="000D63B6" w:rsidP="000D63B6">
            <w:pPr>
              <w:jc w:val="center"/>
              <w:rPr>
                <w:rFonts w:ascii="Arial" w:hAnsi="Arial" w:cs="Arial"/>
                <w:sz w:val="16"/>
                <w:szCs w:val="16"/>
              </w:rPr>
            </w:pPr>
          </w:p>
        </w:tc>
        <w:tc>
          <w:tcPr>
            <w:tcW w:w="966" w:type="dxa"/>
            <w:shd w:val="clear" w:color="auto" w:fill="auto"/>
          </w:tcPr>
          <w:p w14:paraId="3B0DBC04" w14:textId="63C72133" w:rsidR="000D63B6" w:rsidRPr="00A1257C" w:rsidRDefault="000D63B6" w:rsidP="000D63B6">
            <w:pPr>
              <w:jc w:val="center"/>
              <w:rPr>
                <w:rFonts w:ascii="Arial" w:eastAsia="Arial" w:hAnsi="Arial" w:cs="Arial"/>
                <w:sz w:val="16"/>
                <w:szCs w:val="16"/>
              </w:rPr>
            </w:pPr>
            <w:r w:rsidRPr="00A1257C">
              <w:rPr>
                <w:rFonts w:ascii="Arial" w:eastAsia="Arial" w:hAnsi="Arial" w:cs="Arial"/>
                <w:sz w:val="16"/>
                <w:szCs w:val="16"/>
              </w:rPr>
              <w:t>Y</w:t>
            </w:r>
          </w:p>
        </w:tc>
        <w:tc>
          <w:tcPr>
            <w:tcW w:w="1794" w:type="dxa"/>
            <w:shd w:val="clear" w:color="auto" w:fill="auto"/>
          </w:tcPr>
          <w:p w14:paraId="18F2CA62" w14:textId="5A5B98EC" w:rsidR="000D63B6" w:rsidRPr="00A1257C" w:rsidRDefault="000D63B6" w:rsidP="000D63B6">
            <w:pPr>
              <w:jc w:val="center"/>
              <w:rPr>
                <w:rFonts w:ascii="Arial" w:hAnsi="Arial" w:cs="Arial"/>
                <w:sz w:val="16"/>
                <w:szCs w:val="16"/>
              </w:rPr>
            </w:pPr>
            <w:r w:rsidRPr="00A1257C">
              <w:rPr>
                <w:rFonts w:ascii="Arial" w:hAnsi="Arial" w:cs="Arial"/>
                <w:sz w:val="16"/>
                <w:szCs w:val="16"/>
              </w:rPr>
              <w:t>SDG indicator 15.9.1</w:t>
            </w:r>
          </w:p>
        </w:tc>
        <w:tc>
          <w:tcPr>
            <w:tcW w:w="1794" w:type="dxa"/>
          </w:tcPr>
          <w:p w14:paraId="354ADEC7" w14:textId="0C3EFC14" w:rsidR="000D63B6" w:rsidRPr="00A1257C" w:rsidRDefault="000D63B6" w:rsidP="000D63B6">
            <w:pPr>
              <w:textAlignment w:val="baseline"/>
              <w:rPr>
                <w:rFonts w:ascii="Arial" w:hAnsi="Arial" w:cs="Arial"/>
                <w:sz w:val="16"/>
                <w:szCs w:val="16"/>
              </w:rPr>
            </w:pPr>
            <w:r>
              <w:rPr>
                <w:rFonts w:ascii="Arial" w:hAnsi="Arial" w:cs="Arial"/>
                <w:sz w:val="16"/>
                <w:szCs w:val="16"/>
              </w:rPr>
              <w:t xml:space="preserve">See </w:t>
            </w:r>
            <w:hyperlink r:id="rId27" w:history="1">
              <w:r w:rsidRPr="006D7A0D">
                <w:rPr>
                  <w:rStyle w:val="Hyperlink"/>
                  <w:rFonts w:ascii="Arial" w:hAnsi="Arial" w:cs="Arial"/>
                  <w:sz w:val="16"/>
                  <w:szCs w:val="16"/>
                </w:rPr>
                <w:t>https://seea.un.org/</w:t>
              </w:r>
            </w:hyperlink>
            <w:r>
              <w:rPr>
                <w:rFonts w:ascii="Arial" w:hAnsi="Arial" w:cs="Arial"/>
                <w:sz w:val="16"/>
                <w:szCs w:val="16"/>
              </w:rPr>
              <w:t xml:space="preserve"> for more detail</w:t>
            </w:r>
          </w:p>
        </w:tc>
      </w:tr>
    </w:tbl>
    <w:p w14:paraId="0A2B66C5" w14:textId="3E1247F9" w:rsidR="00A1257C" w:rsidRDefault="00A1257C" w:rsidP="00911866">
      <w:pPr>
        <w:tabs>
          <w:tab w:val="left" w:pos="2943"/>
          <w:tab w:val="left" w:pos="6912"/>
          <w:tab w:val="left" w:pos="10314"/>
        </w:tabs>
        <w:rPr>
          <w:rFonts w:ascii="Arial" w:eastAsia="Arial" w:hAnsi="Arial" w:cs="Arial"/>
          <w:b/>
          <w:bCs/>
          <w:sz w:val="24"/>
          <w:szCs w:val="24"/>
        </w:rPr>
      </w:pPr>
    </w:p>
    <w:p w14:paraId="5E600310" w14:textId="2462668A" w:rsidR="00A1257C" w:rsidRDefault="00A1257C" w:rsidP="00911866">
      <w:pPr>
        <w:tabs>
          <w:tab w:val="left" w:pos="2943"/>
          <w:tab w:val="left" w:pos="6912"/>
          <w:tab w:val="left" w:pos="10314"/>
        </w:tabs>
        <w:rPr>
          <w:rFonts w:ascii="Arial" w:eastAsia="Arial" w:hAnsi="Arial" w:cs="Arial"/>
          <w:b/>
          <w:bCs/>
          <w:sz w:val="24"/>
          <w:szCs w:val="24"/>
        </w:rPr>
      </w:pPr>
    </w:p>
    <w:p w14:paraId="6E047AEC" w14:textId="77777777" w:rsidR="00A1257C" w:rsidRDefault="00A1257C" w:rsidP="00911866">
      <w:pPr>
        <w:tabs>
          <w:tab w:val="left" w:pos="2943"/>
          <w:tab w:val="left" w:pos="6912"/>
          <w:tab w:val="left" w:pos="10314"/>
        </w:tabs>
        <w:rPr>
          <w:rFonts w:ascii="Arial" w:eastAsia="Arial" w:hAnsi="Arial" w:cs="Arial"/>
          <w:b/>
          <w:bCs/>
          <w:sz w:val="24"/>
          <w:szCs w:val="24"/>
        </w:rPr>
      </w:pPr>
    </w:p>
    <w:sectPr w:rsidR="00A1257C"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AB012" w14:textId="77777777" w:rsidR="00E77112" w:rsidRDefault="00E77112" w:rsidP="00371075">
      <w:pPr>
        <w:spacing w:after="0" w:line="240" w:lineRule="auto"/>
      </w:pPr>
      <w:r>
        <w:separator/>
      </w:r>
    </w:p>
  </w:endnote>
  <w:endnote w:type="continuationSeparator" w:id="0">
    <w:p w14:paraId="7B186A03" w14:textId="77777777" w:rsidR="00E77112" w:rsidRDefault="00E77112" w:rsidP="00371075">
      <w:pPr>
        <w:spacing w:after="0" w:line="240" w:lineRule="auto"/>
      </w:pPr>
      <w:r>
        <w:continuationSeparator/>
      </w:r>
    </w:p>
  </w:endnote>
  <w:endnote w:type="continuationNotice" w:id="1">
    <w:p w14:paraId="2DFBECB4" w14:textId="77777777" w:rsidR="00E77112" w:rsidRDefault="00E77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91B5" w14:textId="77777777" w:rsidR="00AB5DEF" w:rsidRDefault="00AB5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47D0" w14:textId="77777777" w:rsidR="00AB5DEF" w:rsidRDefault="00AB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7E4BD" w14:textId="77777777" w:rsidR="00E77112" w:rsidRDefault="00E77112" w:rsidP="00371075">
      <w:pPr>
        <w:spacing w:after="0" w:line="240" w:lineRule="auto"/>
      </w:pPr>
      <w:r>
        <w:separator/>
      </w:r>
    </w:p>
  </w:footnote>
  <w:footnote w:type="continuationSeparator" w:id="0">
    <w:p w14:paraId="5B263D36" w14:textId="77777777" w:rsidR="00E77112" w:rsidRDefault="00E77112" w:rsidP="00371075">
      <w:pPr>
        <w:spacing w:after="0" w:line="240" w:lineRule="auto"/>
      </w:pPr>
      <w:r>
        <w:continuationSeparator/>
      </w:r>
    </w:p>
  </w:footnote>
  <w:footnote w:type="continuationNotice" w:id="1">
    <w:p w14:paraId="608E1E22" w14:textId="77777777" w:rsidR="00E77112" w:rsidRDefault="00E77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5035" w14:textId="77777777" w:rsidR="00AB5DEF" w:rsidRDefault="00AB5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371075" w:rsidRDefault="00371075">
    <w:pPr>
      <w:pStyle w:val="Header"/>
    </w:pPr>
  </w:p>
  <w:p w14:paraId="3736A995" w14:textId="792AD04A" w:rsidR="00371075" w:rsidRDefault="00371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5CF3" w14:textId="77777777" w:rsidR="00AB5DEF" w:rsidRDefault="00AB5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6815"/>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7BE"/>
    <w:rsid w:val="00084B25"/>
    <w:rsid w:val="000856CF"/>
    <w:rsid w:val="000856FC"/>
    <w:rsid w:val="0008731A"/>
    <w:rsid w:val="00090F15"/>
    <w:rsid w:val="00091F5B"/>
    <w:rsid w:val="000935CF"/>
    <w:rsid w:val="0009648F"/>
    <w:rsid w:val="000A073C"/>
    <w:rsid w:val="000A08ED"/>
    <w:rsid w:val="000A0979"/>
    <w:rsid w:val="000A0F2A"/>
    <w:rsid w:val="000A2B22"/>
    <w:rsid w:val="000A4CF4"/>
    <w:rsid w:val="000A5E33"/>
    <w:rsid w:val="000A6356"/>
    <w:rsid w:val="000A734C"/>
    <w:rsid w:val="000B2218"/>
    <w:rsid w:val="000B30CD"/>
    <w:rsid w:val="000B45C1"/>
    <w:rsid w:val="000B6F57"/>
    <w:rsid w:val="000C0441"/>
    <w:rsid w:val="000C187F"/>
    <w:rsid w:val="000C2B24"/>
    <w:rsid w:val="000C5429"/>
    <w:rsid w:val="000C71C7"/>
    <w:rsid w:val="000C7EBC"/>
    <w:rsid w:val="000D100A"/>
    <w:rsid w:val="000D1061"/>
    <w:rsid w:val="000D624A"/>
    <w:rsid w:val="000D63B2"/>
    <w:rsid w:val="000D63B6"/>
    <w:rsid w:val="000D65ED"/>
    <w:rsid w:val="000D7041"/>
    <w:rsid w:val="000D754C"/>
    <w:rsid w:val="000D7785"/>
    <w:rsid w:val="000E1396"/>
    <w:rsid w:val="000E1886"/>
    <w:rsid w:val="000E1CE9"/>
    <w:rsid w:val="000E5B65"/>
    <w:rsid w:val="000E67ED"/>
    <w:rsid w:val="000E6F6C"/>
    <w:rsid w:val="000F1C21"/>
    <w:rsid w:val="000F1E34"/>
    <w:rsid w:val="000F32D0"/>
    <w:rsid w:val="00100E86"/>
    <w:rsid w:val="001039D7"/>
    <w:rsid w:val="00105EB7"/>
    <w:rsid w:val="00106023"/>
    <w:rsid w:val="0011000B"/>
    <w:rsid w:val="00110EE9"/>
    <w:rsid w:val="001171BD"/>
    <w:rsid w:val="00117885"/>
    <w:rsid w:val="0012076B"/>
    <w:rsid w:val="0012453B"/>
    <w:rsid w:val="001246BA"/>
    <w:rsid w:val="00124C1E"/>
    <w:rsid w:val="00124F8E"/>
    <w:rsid w:val="001269C5"/>
    <w:rsid w:val="001306E0"/>
    <w:rsid w:val="00131606"/>
    <w:rsid w:val="00133EC2"/>
    <w:rsid w:val="00137A22"/>
    <w:rsid w:val="00137ABC"/>
    <w:rsid w:val="00142E62"/>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9629C"/>
    <w:rsid w:val="001A18B3"/>
    <w:rsid w:val="001A2390"/>
    <w:rsid w:val="001A3373"/>
    <w:rsid w:val="001A40B8"/>
    <w:rsid w:val="001A6A84"/>
    <w:rsid w:val="001A7D85"/>
    <w:rsid w:val="001B00C9"/>
    <w:rsid w:val="001B02AF"/>
    <w:rsid w:val="001B3C35"/>
    <w:rsid w:val="001B5CE2"/>
    <w:rsid w:val="001C121B"/>
    <w:rsid w:val="001C237E"/>
    <w:rsid w:val="001C27AC"/>
    <w:rsid w:val="001C5349"/>
    <w:rsid w:val="001C5689"/>
    <w:rsid w:val="001C6C76"/>
    <w:rsid w:val="001C74FB"/>
    <w:rsid w:val="001D268A"/>
    <w:rsid w:val="001D2990"/>
    <w:rsid w:val="001D3F1F"/>
    <w:rsid w:val="001D57A3"/>
    <w:rsid w:val="001D6579"/>
    <w:rsid w:val="001D68D9"/>
    <w:rsid w:val="001D68F1"/>
    <w:rsid w:val="001D764F"/>
    <w:rsid w:val="001D7D20"/>
    <w:rsid w:val="001E2FC4"/>
    <w:rsid w:val="001E3785"/>
    <w:rsid w:val="001E6794"/>
    <w:rsid w:val="001F0812"/>
    <w:rsid w:val="001F4E15"/>
    <w:rsid w:val="001F5619"/>
    <w:rsid w:val="001F613C"/>
    <w:rsid w:val="001F7464"/>
    <w:rsid w:val="002009A8"/>
    <w:rsid w:val="002011D8"/>
    <w:rsid w:val="002020EE"/>
    <w:rsid w:val="002029CF"/>
    <w:rsid w:val="00202A36"/>
    <w:rsid w:val="0020369A"/>
    <w:rsid w:val="0020418C"/>
    <w:rsid w:val="002047C3"/>
    <w:rsid w:val="00211EB1"/>
    <w:rsid w:val="00214A3C"/>
    <w:rsid w:val="00224794"/>
    <w:rsid w:val="00225D66"/>
    <w:rsid w:val="00226CF3"/>
    <w:rsid w:val="00230A76"/>
    <w:rsid w:val="002322E3"/>
    <w:rsid w:val="00232BA3"/>
    <w:rsid w:val="00236663"/>
    <w:rsid w:val="00241E1C"/>
    <w:rsid w:val="0024549B"/>
    <w:rsid w:val="0024566B"/>
    <w:rsid w:val="0024634F"/>
    <w:rsid w:val="00251B3D"/>
    <w:rsid w:val="00254664"/>
    <w:rsid w:val="00255120"/>
    <w:rsid w:val="00255EE2"/>
    <w:rsid w:val="0025602B"/>
    <w:rsid w:val="002563FC"/>
    <w:rsid w:val="002564C1"/>
    <w:rsid w:val="00256A8A"/>
    <w:rsid w:val="0026082C"/>
    <w:rsid w:val="00261D6C"/>
    <w:rsid w:val="0026211F"/>
    <w:rsid w:val="0026308D"/>
    <w:rsid w:val="00270815"/>
    <w:rsid w:val="00277434"/>
    <w:rsid w:val="00277AB6"/>
    <w:rsid w:val="00281A2C"/>
    <w:rsid w:val="00282C32"/>
    <w:rsid w:val="00283425"/>
    <w:rsid w:val="00284B52"/>
    <w:rsid w:val="002915B7"/>
    <w:rsid w:val="00291EE0"/>
    <w:rsid w:val="00292092"/>
    <w:rsid w:val="002935F5"/>
    <w:rsid w:val="00294C4D"/>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30B4"/>
    <w:rsid w:val="002C43DA"/>
    <w:rsid w:val="002C4BF1"/>
    <w:rsid w:val="002C56D7"/>
    <w:rsid w:val="002D0354"/>
    <w:rsid w:val="002D426C"/>
    <w:rsid w:val="002D42FA"/>
    <w:rsid w:val="002D72EC"/>
    <w:rsid w:val="002D7CDB"/>
    <w:rsid w:val="002E1418"/>
    <w:rsid w:val="002E2536"/>
    <w:rsid w:val="002E2CED"/>
    <w:rsid w:val="002E348D"/>
    <w:rsid w:val="002E5760"/>
    <w:rsid w:val="002E6071"/>
    <w:rsid w:val="002E7225"/>
    <w:rsid w:val="002F0D8B"/>
    <w:rsid w:val="002F140A"/>
    <w:rsid w:val="002F3A64"/>
    <w:rsid w:val="002F3BC1"/>
    <w:rsid w:val="002F42F5"/>
    <w:rsid w:val="002F44A4"/>
    <w:rsid w:val="002F528B"/>
    <w:rsid w:val="002F7E99"/>
    <w:rsid w:val="00301531"/>
    <w:rsid w:val="003023DB"/>
    <w:rsid w:val="00304570"/>
    <w:rsid w:val="00307D9D"/>
    <w:rsid w:val="003119F8"/>
    <w:rsid w:val="003130F0"/>
    <w:rsid w:val="00313879"/>
    <w:rsid w:val="00313A0C"/>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7FD"/>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A16"/>
    <w:rsid w:val="00396FC4"/>
    <w:rsid w:val="003A04E1"/>
    <w:rsid w:val="003A0B73"/>
    <w:rsid w:val="003A17C0"/>
    <w:rsid w:val="003A4617"/>
    <w:rsid w:val="003A5FA4"/>
    <w:rsid w:val="003A6C8D"/>
    <w:rsid w:val="003B1EAD"/>
    <w:rsid w:val="003B2410"/>
    <w:rsid w:val="003B2F77"/>
    <w:rsid w:val="003B34CC"/>
    <w:rsid w:val="003B45B1"/>
    <w:rsid w:val="003B5733"/>
    <w:rsid w:val="003B5C16"/>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3F68CD"/>
    <w:rsid w:val="004010D4"/>
    <w:rsid w:val="00402FAA"/>
    <w:rsid w:val="004052AA"/>
    <w:rsid w:val="00410592"/>
    <w:rsid w:val="00410EAF"/>
    <w:rsid w:val="00412B89"/>
    <w:rsid w:val="00416AB0"/>
    <w:rsid w:val="00421A15"/>
    <w:rsid w:val="00422871"/>
    <w:rsid w:val="004254EA"/>
    <w:rsid w:val="00430792"/>
    <w:rsid w:val="00430DB8"/>
    <w:rsid w:val="00431A5C"/>
    <w:rsid w:val="0043261A"/>
    <w:rsid w:val="00432EEA"/>
    <w:rsid w:val="00433E90"/>
    <w:rsid w:val="00434A0C"/>
    <w:rsid w:val="00437BE6"/>
    <w:rsid w:val="004401A7"/>
    <w:rsid w:val="00442C20"/>
    <w:rsid w:val="004445FA"/>
    <w:rsid w:val="00446467"/>
    <w:rsid w:val="00450542"/>
    <w:rsid w:val="00452E5D"/>
    <w:rsid w:val="00453A99"/>
    <w:rsid w:val="004574CD"/>
    <w:rsid w:val="00457AC0"/>
    <w:rsid w:val="00462D94"/>
    <w:rsid w:val="004635DD"/>
    <w:rsid w:val="0046585F"/>
    <w:rsid w:val="00465C9E"/>
    <w:rsid w:val="0047087C"/>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2197"/>
    <w:rsid w:val="00493304"/>
    <w:rsid w:val="00495C64"/>
    <w:rsid w:val="00495E40"/>
    <w:rsid w:val="004A1F8B"/>
    <w:rsid w:val="004A23A8"/>
    <w:rsid w:val="004A303A"/>
    <w:rsid w:val="004A78DC"/>
    <w:rsid w:val="004B14FC"/>
    <w:rsid w:val="004B1FB7"/>
    <w:rsid w:val="004B3E2C"/>
    <w:rsid w:val="004B4702"/>
    <w:rsid w:val="004B55FA"/>
    <w:rsid w:val="004C21F8"/>
    <w:rsid w:val="004C52F7"/>
    <w:rsid w:val="004C6AC2"/>
    <w:rsid w:val="004C717B"/>
    <w:rsid w:val="004C763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21F7"/>
    <w:rsid w:val="005A313F"/>
    <w:rsid w:val="005A49E7"/>
    <w:rsid w:val="005A69F1"/>
    <w:rsid w:val="005B26C3"/>
    <w:rsid w:val="005B2C0F"/>
    <w:rsid w:val="005B2DEF"/>
    <w:rsid w:val="005C1111"/>
    <w:rsid w:val="005C5684"/>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77B21"/>
    <w:rsid w:val="00681210"/>
    <w:rsid w:val="0068137C"/>
    <w:rsid w:val="00683277"/>
    <w:rsid w:val="0068345C"/>
    <w:rsid w:val="0069081E"/>
    <w:rsid w:val="00691F65"/>
    <w:rsid w:val="00695D13"/>
    <w:rsid w:val="00696670"/>
    <w:rsid w:val="006976B6"/>
    <w:rsid w:val="006A0E2D"/>
    <w:rsid w:val="006A1C18"/>
    <w:rsid w:val="006A22E0"/>
    <w:rsid w:val="006A3E64"/>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0863"/>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466"/>
    <w:rsid w:val="007968B2"/>
    <w:rsid w:val="00797A2E"/>
    <w:rsid w:val="00797D68"/>
    <w:rsid w:val="007A15AD"/>
    <w:rsid w:val="007A1C26"/>
    <w:rsid w:val="007A2A69"/>
    <w:rsid w:val="007A436F"/>
    <w:rsid w:val="007A458C"/>
    <w:rsid w:val="007A4BE8"/>
    <w:rsid w:val="007A6CFF"/>
    <w:rsid w:val="007B025E"/>
    <w:rsid w:val="007B0530"/>
    <w:rsid w:val="007B130D"/>
    <w:rsid w:val="007B1ACA"/>
    <w:rsid w:val="007B27F8"/>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1717"/>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79B"/>
    <w:rsid w:val="00841F01"/>
    <w:rsid w:val="00841F93"/>
    <w:rsid w:val="00845AF9"/>
    <w:rsid w:val="00851C90"/>
    <w:rsid w:val="00851E0E"/>
    <w:rsid w:val="00852488"/>
    <w:rsid w:val="00853022"/>
    <w:rsid w:val="00853D02"/>
    <w:rsid w:val="00853EF6"/>
    <w:rsid w:val="0086041D"/>
    <w:rsid w:val="00862372"/>
    <w:rsid w:val="008659EF"/>
    <w:rsid w:val="00867424"/>
    <w:rsid w:val="00867460"/>
    <w:rsid w:val="00870FC4"/>
    <w:rsid w:val="0087140B"/>
    <w:rsid w:val="008729E5"/>
    <w:rsid w:val="0087319E"/>
    <w:rsid w:val="00875DE8"/>
    <w:rsid w:val="00876BA1"/>
    <w:rsid w:val="008771B2"/>
    <w:rsid w:val="00877520"/>
    <w:rsid w:val="00877E41"/>
    <w:rsid w:val="008823B9"/>
    <w:rsid w:val="008828C0"/>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B6E55"/>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0B7"/>
    <w:rsid w:val="008F671A"/>
    <w:rsid w:val="00901141"/>
    <w:rsid w:val="00901A47"/>
    <w:rsid w:val="00903841"/>
    <w:rsid w:val="009040D3"/>
    <w:rsid w:val="009075A2"/>
    <w:rsid w:val="0091121F"/>
    <w:rsid w:val="00911866"/>
    <w:rsid w:val="00911F6D"/>
    <w:rsid w:val="00912847"/>
    <w:rsid w:val="00912EE2"/>
    <w:rsid w:val="00914834"/>
    <w:rsid w:val="00917050"/>
    <w:rsid w:val="00920DC5"/>
    <w:rsid w:val="00921E09"/>
    <w:rsid w:val="009236D8"/>
    <w:rsid w:val="00923A7F"/>
    <w:rsid w:val="00927875"/>
    <w:rsid w:val="00931F44"/>
    <w:rsid w:val="00932333"/>
    <w:rsid w:val="009324E1"/>
    <w:rsid w:val="00937016"/>
    <w:rsid w:val="009400A9"/>
    <w:rsid w:val="00940543"/>
    <w:rsid w:val="00941865"/>
    <w:rsid w:val="009444C1"/>
    <w:rsid w:val="009449E6"/>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97EFB"/>
    <w:rsid w:val="009A0AE4"/>
    <w:rsid w:val="009A2F40"/>
    <w:rsid w:val="009A57C7"/>
    <w:rsid w:val="009B222B"/>
    <w:rsid w:val="009B3665"/>
    <w:rsid w:val="009B3B02"/>
    <w:rsid w:val="009B3E0C"/>
    <w:rsid w:val="009B429E"/>
    <w:rsid w:val="009B6264"/>
    <w:rsid w:val="009B6647"/>
    <w:rsid w:val="009C1B69"/>
    <w:rsid w:val="009C220F"/>
    <w:rsid w:val="009C3F7B"/>
    <w:rsid w:val="009C4D80"/>
    <w:rsid w:val="009C62F8"/>
    <w:rsid w:val="009C7408"/>
    <w:rsid w:val="009C774E"/>
    <w:rsid w:val="009D082C"/>
    <w:rsid w:val="009D27BB"/>
    <w:rsid w:val="009D3680"/>
    <w:rsid w:val="009D4025"/>
    <w:rsid w:val="009D4B90"/>
    <w:rsid w:val="009D5170"/>
    <w:rsid w:val="009D62A0"/>
    <w:rsid w:val="009D7256"/>
    <w:rsid w:val="009E3E12"/>
    <w:rsid w:val="009E54F5"/>
    <w:rsid w:val="009F0BE8"/>
    <w:rsid w:val="009F10EB"/>
    <w:rsid w:val="009F16FA"/>
    <w:rsid w:val="009F4A74"/>
    <w:rsid w:val="009F604D"/>
    <w:rsid w:val="00A01B9B"/>
    <w:rsid w:val="00A02814"/>
    <w:rsid w:val="00A1257C"/>
    <w:rsid w:val="00A1354D"/>
    <w:rsid w:val="00A13D99"/>
    <w:rsid w:val="00A14BEE"/>
    <w:rsid w:val="00A1500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2926"/>
    <w:rsid w:val="00A52ABE"/>
    <w:rsid w:val="00A55C4B"/>
    <w:rsid w:val="00A56B7C"/>
    <w:rsid w:val="00A5703C"/>
    <w:rsid w:val="00A57C98"/>
    <w:rsid w:val="00A629CD"/>
    <w:rsid w:val="00A63A66"/>
    <w:rsid w:val="00A65339"/>
    <w:rsid w:val="00A664EC"/>
    <w:rsid w:val="00A6744C"/>
    <w:rsid w:val="00A71D34"/>
    <w:rsid w:val="00A734B6"/>
    <w:rsid w:val="00A743EC"/>
    <w:rsid w:val="00A75DB7"/>
    <w:rsid w:val="00A808D8"/>
    <w:rsid w:val="00A828AF"/>
    <w:rsid w:val="00A82D9C"/>
    <w:rsid w:val="00A86851"/>
    <w:rsid w:val="00A87A0B"/>
    <w:rsid w:val="00A94D39"/>
    <w:rsid w:val="00A97F65"/>
    <w:rsid w:val="00AA05C7"/>
    <w:rsid w:val="00AA35FF"/>
    <w:rsid w:val="00AA66DF"/>
    <w:rsid w:val="00AB15EA"/>
    <w:rsid w:val="00AB500C"/>
    <w:rsid w:val="00AB5DEF"/>
    <w:rsid w:val="00AC05BB"/>
    <w:rsid w:val="00AC4999"/>
    <w:rsid w:val="00AD22F5"/>
    <w:rsid w:val="00AD4A60"/>
    <w:rsid w:val="00AD6B56"/>
    <w:rsid w:val="00AE125A"/>
    <w:rsid w:val="00AE1691"/>
    <w:rsid w:val="00AE1F1B"/>
    <w:rsid w:val="00AE3919"/>
    <w:rsid w:val="00AE6626"/>
    <w:rsid w:val="00AE6EA8"/>
    <w:rsid w:val="00AF07FF"/>
    <w:rsid w:val="00AF34E2"/>
    <w:rsid w:val="00AF47FF"/>
    <w:rsid w:val="00AF51EE"/>
    <w:rsid w:val="00AF5522"/>
    <w:rsid w:val="00AF5E76"/>
    <w:rsid w:val="00AF650B"/>
    <w:rsid w:val="00B04BDA"/>
    <w:rsid w:val="00B0595E"/>
    <w:rsid w:val="00B136E1"/>
    <w:rsid w:val="00B13968"/>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355"/>
    <w:rsid w:val="00B74D59"/>
    <w:rsid w:val="00B761E3"/>
    <w:rsid w:val="00B80143"/>
    <w:rsid w:val="00B80B7C"/>
    <w:rsid w:val="00B845DF"/>
    <w:rsid w:val="00B85177"/>
    <w:rsid w:val="00B94E48"/>
    <w:rsid w:val="00B94FDB"/>
    <w:rsid w:val="00B95D62"/>
    <w:rsid w:val="00B96A5D"/>
    <w:rsid w:val="00B97725"/>
    <w:rsid w:val="00B97AE1"/>
    <w:rsid w:val="00BA2AD7"/>
    <w:rsid w:val="00BA58AA"/>
    <w:rsid w:val="00BA6926"/>
    <w:rsid w:val="00BAC989"/>
    <w:rsid w:val="00BB1481"/>
    <w:rsid w:val="00BB1A2B"/>
    <w:rsid w:val="00BB2127"/>
    <w:rsid w:val="00BB5B39"/>
    <w:rsid w:val="00BC01A2"/>
    <w:rsid w:val="00BC0D17"/>
    <w:rsid w:val="00BC22FC"/>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E667F"/>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177B0"/>
    <w:rsid w:val="00C17F86"/>
    <w:rsid w:val="00C20174"/>
    <w:rsid w:val="00C22688"/>
    <w:rsid w:val="00C22F0C"/>
    <w:rsid w:val="00C23E1B"/>
    <w:rsid w:val="00C25E9B"/>
    <w:rsid w:val="00C27794"/>
    <w:rsid w:val="00C329DB"/>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67ADD"/>
    <w:rsid w:val="00C72F21"/>
    <w:rsid w:val="00C757B4"/>
    <w:rsid w:val="00C76F66"/>
    <w:rsid w:val="00C772A4"/>
    <w:rsid w:val="00C801FF"/>
    <w:rsid w:val="00C806A9"/>
    <w:rsid w:val="00C8125E"/>
    <w:rsid w:val="00C81D97"/>
    <w:rsid w:val="00C84B4A"/>
    <w:rsid w:val="00C93D7C"/>
    <w:rsid w:val="00C951A9"/>
    <w:rsid w:val="00CA31AD"/>
    <w:rsid w:val="00CA3302"/>
    <w:rsid w:val="00CA3384"/>
    <w:rsid w:val="00CA3C86"/>
    <w:rsid w:val="00CA4367"/>
    <w:rsid w:val="00CA4EE3"/>
    <w:rsid w:val="00CB22A8"/>
    <w:rsid w:val="00CB2D41"/>
    <w:rsid w:val="00CB40FE"/>
    <w:rsid w:val="00CB522A"/>
    <w:rsid w:val="00CB5572"/>
    <w:rsid w:val="00CC1DE2"/>
    <w:rsid w:val="00CC2212"/>
    <w:rsid w:val="00CC266F"/>
    <w:rsid w:val="00CC27AC"/>
    <w:rsid w:val="00CC2DD2"/>
    <w:rsid w:val="00CC62F7"/>
    <w:rsid w:val="00CC63A2"/>
    <w:rsid w:val="00CD0D02"/>
    <w:rsid w:val="00CD0E2D"/>
    <w:rsid w:val="00CD413F"/>
    <w:rsid w:val="00CD443E"/>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15E21"/>
    <w:rsid w:val="00D21F62"/>
    <w:rsid w:val="00D223A8"/>
    <w:rsid w:val="00D22A99"/>
    <w:rsid w:val="00D244EB"/>
    <w:rsid w:val="00D25CDB"/>
    <w:rsid w:val="00D2731E"/>
    <w:rsid w:val="00D27FE7"/>
    <w:rsid w:val="00D31297"/>
    <w:rsid w:val="00D32C25"/>
    <w:rsid w:val="00D3329E"/>
    <w:rsid w:val="00D333B7"/>
    <w:rsid w:val="00D343D8"/>
    <w:rsid w:val="00D347F5"/>
    <w:rsid w:val="00D3483B"/>
    <w:rsid w:val="00D35266"/>
    <w:rsid w:val="00D41CB0"/>
    <w:rsid w:val="00D41DF2"/>
    <w:rsid w:val="00D42C91"/>
    <w:rsid w:val="00D42D56"/>
    <w:rsid w:val="00D4592C"/>
    <w:rsid w:val="00D47547"/>
    <w:rsid w:val="00D47916"/>
    <w:rsid w:val="00D47F38"/>
    <w:rsid w:val="00D50500"/>
    <w:rsid w:val="00D5058E"/>
    <w:rsid w:val="00D514D9"/>
    <w:rsid w:val="00D51507"/>
    <w:rsid w:val="00D51523"/>
    <w:rsid w:val="00D5176C"/>
    <w:rsid w:val="00D52639"/>
    <w:rsid w:val="00D53117"/>
    <w:rsid w:val="00D542DF"/>
    <w:rsid w:val="00D54F84"/>
    <w:rsid w:val="00D63E14"/>
    <w:rsid w:val="00D64D91"/>
    <w:rsid w:val="00D65149"/>
    <w:rsid w:val="00D70874"/>
    <w:rsid w:val="00D70B72"/>
    <w:rsid w:val="00D70D32"/>
    <w:rsid w:val="00D70F76"/>
    <w:rsid w:val="00D72BF1"/>
    <w:rsid w:val="00D7524A"/>
    <w:rsid w:val="00D75388"/>
    <w:rsid w:val="00D77385"/>
    <w:rsid w:val="00D81A5B"/>
    <w:rsid w:val="00D82EE1"/>
    <w:rsid w:val="00D83F7A"/>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3958"/>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4377"/>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6DB7"/>
    <w:rsid w:val="00E57C50"/>
    <w:rsid w:val="00E63D77"/>
    <w:rsid w:val="00E64050"/>
    <w:rsid w:val="00E64C4F"/>
    <w:rsid w:val="00E669FA"/>
    <w:rsid w:val="00E729D3"/>
    <w:rsid w:val="00E73965"/>
    <w:rsid w:val="00E75C4B"/>
    <w:rsid w:val="00E77112"/>
    <w:rsid w:val="00E8040A"/>
    <w:rsid w:val="00E81A81"/>
    <w:rsid w:val="00E839C3"/>
    <w:rsid w:val="00E83B49"/>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849"/>
    <w:rsid w:val="00EB5FB5"/>
    <w:rsid w:val="00EB6D54"/>
    <w:rsid w:val="00EC152A"/>
    <w:rsid w:val="00EC2310"/>
    <w:rsid w:val="00EC3BE8"/>
    <w:rsid w:val="00EC5307"/>
    <w:rsid w:val="00ED1183"/>
    <w:rsid w:val="00ED2B1F"/>
    <w:rsid w:val="00ED4D9E"/>
    <w:rsid w:val="00EE041E"/>
    <w:rsid w:val="00EE6A6C"/>
    <w:rsid w:val="00EF0015"/>
    <w:rsid w:val="00EF00DD"/>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5292"/>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588A"/>
    <w:rsid w:val="00FA7550"/>
    <w:rsid w:val="00FA77EC"/>
    <w:rsid w:val="00FB0969"/>
    <w:rsid w:val="00FB0D41"/>
    <w:rsid w:val="00FB0FF6"/>
    <w:rsid w:val="00FB1C35"/>
    <w:rsid w:val="00FB1D93"/>
    <w:rsid w:val="00FB5305"/>
    <w:rsid w:val="00FB6506"/>
    <w:rsid w:val="00FC2E22"/>
    <w:rsid w:val="00FC39C6"/>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 w:type="character" w:styleId="FootnoteReference">
    <w:name w:val="footnote reference"/>
    <w:basedOn w:val="DefaultParagraphFont"/>
    <w:uiPriority w:val="99"/>
    <w:semiHidden/>
    <w:unhideWhenUsed/>
    <w:rsid w:val="00214A3C"/>
    <w:rPr>
      <w:vertAlign w:val="superscript"/>
    </w:rPr>
  </w:style>
  <w:style w:type="character" w:customStyle="1" w:styleId="FootnoteTextChar">
    <w:name w:val="Footnote Text Char"/>
    <w:basedOn w:val="DefaultParagraphFont"/>
    <w:link w:val="FootnoteText"/>
    <w:uiPriority w:val="99"/>
    <w:semiHidden/>
    <w:rsid w:val="00214A3C"/>
    <w:rPr>
      <w:sz w:val="20"/>
      <w:szCs w:val="20"/>
    </w:rPr>
  </w:style>
  <w:style w:type="paragraph" w:styleId="FootnoteText">
    <w:name w:val="footnote text"/>
    <w:basedOn w:val="Normal"/>
    <w:link w:val="FootnoteTextChar"/>
    <w:uiPriority w:val="99"/>
    <w:semiHidden/>
    <w:unhideWhenUsed/>
    <w:rsid w:val="00214A3C"/>
    <w:pPr>
      <w:spacing w:after="0" w:line="240" w:lineRule="auto"/>
    </w:pPr>
    <w:rPr>
      <w:sz w:val="20"/>
      <w:szCs w:val="20"/>
    </w:rPr>
  </w:style>
  <w:style w:type="character" w:customStyle="1" w:styleId="FootnoteTextChar1">
    <w:name w:val="Footnote Text Char1"/>
    <w:basedOn w:val="DefaultParagraphFont"/>
    <w:uiPriority w:val="99"/>
    <w:semiHidden/>
    <w:rsid w:val="00214A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455107430">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1993605769">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footer" Target="footer1.xml"/><Relationship Id="rId26" Type="http://schemas.openxmlformats.org/officeDocument/2006/relationships/hyperlink" Target="https://seea.un.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header" Target="header2.xml"/><Relationship Id="rId25" Type="http://schemas.openxmlformats.org/officeDocument/2006/relationships/hyperlink" Target="https://www.cbd.int/sbstta/sbstta-24/post2020-monitoring-en.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openxmlformats.org/officeDocument/2006/relationships/hyperlink" Target="https://www.cbd.int/sbstta/sbstta-24/post2020-monitoring-en.pdf"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hyperlink" Target="https://www.cbd.int/sbstta/sbstta-24/post2020-monitoring-e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hyperlink" Target="https://www.cbd.int/sbstta/sbstta-24/post2020-monitoring-en.pdf" TargetMode="External"/><Relationship Id="rId27" Type="http://schemas.openxmlformats.org/officeDocument/2006/relationships/hyperlink" Target="https://see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879D10E7B384EAFF3335F1D3803EB" ma:contentTypeVersion="12" ma:contentTypeDescription="Create a new document." ma:contentTypeScope="" ma:versionID="3221df4c7b73a0b1caa21ad0169adf0d">
  <xsd:schema xmlns:xsd="http://www.w3.org/2001/XMLSchema" xmlns:xs="http://www.w3.org/2001/XMLSchema" xmlns:p="http://schemas.microsoft.com/office/2006/metadata/properties" xmlns:ns2="5bc78bce-5e98-4ad6-a2fa-b101abe4856c" xmlns:ns3="42d702ae-7d3a-4ab8-a4f2-7fbfba16ee5f" targetNamespace="http://schemas.microsoft.com/office/2006/metadata/properties" ma:root="true" ma:fieldsID="1a50a8cf63d51592d56ef9d4adb1911f" ns2:_="" ns3:_="">
    <xsd:import namespace="5bc78bce-5e98-4ad6-a2fa-b101abe4856c"/>
    <xsd:import namespace="42d702ae-7d3a-4ab8-a4f2-7fbfba16ee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8bce-5e98-4ad6-a2fa-b101abe4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702ae-7d3a-4ab8-a4f2-7fbfba16ee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d702ae-7d3a-4ab8-a4f2-7fbfba16ee5f">
      <UserInfo>
        <DisplayName>Lina Barrera</DisplayName>
        <AccountId>14</AccountId>
        <AccountType/>
      </UserInfo>
    </SharedWithUsers>
  </documentManagement>
</p:properties>
</file>

<file path=customXml/itemProps1.xml><?xml version="1.0" encoding="utf-8"?>
<ds:datastoreItem xmlns:ds="http://schemas.openxmlformats.org/officeDocument/2006/customXml" ds:itemID="{69747AB2-48B9-48DC-AA96-259C28D93EA3}"/>
</file>

<file path=customXml/itemProps2.xml><?xml version="1.0" encoding="utf-8"?>
<ds:datastoreItem xmlns:ds="http://schemas.openxmlformats.org/officeDocument/2006/customXml" ds:itemID="{75AC7B5F-C4F3-498C-91D9-DAFBAABC40E8}">
  <ds:schemaRefs>
    <ds:schemaRef ds:uri="http://schemas.openxmlformats.org/officeDocument/2006/bibliography"/>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Colleen Corrigan</cp:lastModifiedBy>
  <cp:revision>106</cp:revision>
  <dcterms:created xsi:type="dcterms:W3CDTF">2020-07-23T13:48:00Z</dcterms:created>
  <dcterms:modified xsi:type="dcterms:W3CDTF">2020-07-23T23:01:00Z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0x010100C8C879D10E7B384EAFF3335F1D3803EB</vt:lpwstr>
  </property>
</Properties>
</file>