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header2.xml" ContentType="application/vnd.openxmlformats-officedocument.wordprocessingml.header+xml"/>
  <Override PartName="/word/footer3.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adjustRightInd w:val="false"/>
        <w:snapToGrid w:val="false"/>
        <w:spacing w:lineRule="auto" w:line="360"/>
        <w:jc w:val="center"/>
        <w:rPr>
          <w:rFonts w:ascii="微软雅黑" w:cs="微软雅黑" w:eastAsia="微软雅黑" w:hAnsi="微软雅黑"/>
          <w:sz w:val="32"/>
          <w:szCs w:val="32"/>
          <w:lang w:eastAsia="zh-CN"/>
        </w:rPr>
      </w:pPr>
      <w:r>
        <w:rPr>
          <w:b/>
          <w:sz w:val="32"/>
          <w:szCs w:val="32"/>
        </w:rPr>
        <w:t xml:space="preserve">Review </w:t>
      </w:r>
      <w:r>
        <w:rPr>
          <w:b/>
          <w:sz w:val="32"/>
          <w:szCs w:val="32"/>
        </w:rPr>
        <w:t>C</w:t>
      </w:r>
      <w:r>
        <w:rPr>
          <w:b/>
          <w:sz w:val="32"/>
          <w:szCs w:val="32"/>
        </w:rPr>
        <w:t xml:space="preserve">omments on the </w:t>
      </w:r>
      <w:r>
        <w:rPr>
          <w:b/>
          <w:sz w:val="32"/>
          <w:szCs w:val="32"/>
        </w:rPr>
        <w:t>D</w:t>
      </w:r>
      <w:r>
        <w:rPr>
          <w:b/>
          <w:sz w:val="32"/>
          <w:szCs w:val="32"/>
        </w:rPr>
        <w:t xml:space="preserve">raft </w:t>
      </w:r>
      <w:r>
        <w:rPr>
          <w:b/>
          <w:sz w:val="32"/>
          <w:szCs w:val="32"/>
        </w:rPr>
        <w:t>M</w:t>
      </w:r>
      <w:r>
        <w:rPr>
          <w:b/>
          <w:sz w:val="32"/>
          <w:szCs w:val="32"/>
        </w:rPr>
        <w:t xml:space="preserve">onitoring </w:t>
      </w:r>
      <w:r>
        <w:rPr>
          <w:b/>
          <w:sz w:val="32"/>
          <w:szCs w:val="32"/>
        </w:rPr>
        <w:t>F</w:t>
      </w:r>
      <w:r>
        <w:rPr>
          <w:b/>
          <w:sz w:val="32"/>
          <w:szCs w:val="32"/>
        </w:rPr>
        <w:t xml:space="preserve">ramework for the </w:t>
      </w:r>
      <w:r>
        <w:rPr>
          <w:b/>
          <w:sz w:val="32"/>
          <w:szCs w:val="32"/>
        </w:rPr>
        <w:t>P</w:t>
      </w:r>
      <w:r>
        <w:rPr>
          <w:b/>
          <w:sz w:val="32"/>
          <w:szCs w:val="32"/>
        </w:rPr>
        <w:t xml:space="preserve">ost-2020 </w:t>
      </w:r>
      <w:r>
        <w:rPr>
          <w:b/>
          <w:sz w:val="32"/>
          <w:szCs w:val="32"/>
        </w:rPr>
        <w:t>G</w:t>
      </w:r>
      <w:r>
        <w:rPr>
          <w:b/>
          <w:sz w:val="32"/>
          <w:szCs w:val="32"/>
        </w:rPr>
        <w:t xml:space="preserve">lobal </w:t>
      </w:r>
      <w:r>
        <w:rPr>
          <w:b/>
          <w:sz w:val="32"/>
          <w:szCs w:val="32"/>
        </w:rPr>
        <w:t>B</w:t>
      </w:r>
      <w:r>
        <w:rPr>
          <w:b/>
          <w:sz w:val="32"/>
          <w:szCs w:val="32"/>
        </w:rPr>
        <w:t xml:space="preserve">iodiversity </w:t>
      </w:r>
      <w:r>
        <w:rPr>
          <w:b/>
          <w:sz w:val="32"/>
          <w:szCs w:val="32"/>
        </w:rPr>
        <w:t>F</w:t>
      </w:r>
      <w:r>
        <w:rPr>
          <w:b/>
          <w:sz w:val="32"/>
          <w:szCs w:val="32"/>
        </w:rPr>
        <w:t>ramework</w:t>
      </w:r>
    </w:p>
    <w:p>
      <w:pPr>
        <w:pStyle w:val="style0"/>
        <w:adjustRightInd w:val="false"/>
        <w:snapToGrid w:val="false"/>
        <w:spacing w:lineRule="auto" w:line="360"/>
        <w:ind w:firstLine="602" w:firstLineChars="200"/>
        <w:jc w:val="both"/>
        <w:rPr>
          <w:rFonts w:eastAsia="仿宋_GB2312"/>
          <w:b/>
          <w:sz w:val="30"/>
          <w:szCs w:val="30"/>
          <w:lang w:eastAsia="zh-CN"/>
        </w:rPr>
      </w:pPr>
    </w:p>
    <w:p>
      <w:pPr>
        <w:pStyle w:val="style0"/>
        <w:adjustRightInd w:val="false"/>
        <w:snapToGrid w:val="false"/>
        <w:spacing w:lineRule="auto" w:line="360"/>
        <w:ind w:firstLine="482" w:firstLineChars="200"/>
        <w:jc w:val="both"/>
        <w:rPr>
          <w:rFonts w:eastAsia="仿宋_GB2312"/>
          <w:b/>
          <w:lang w:eastAsia="zh-CN"/>
        </w:rPr>
      </w:pPr>
      <w:r>
        <w:rPr>
          <w:rFonts w:eastAsia="仿宋_GB2312"/>
          <w:b/>
          <w:lang w:eastAsia="zh-CN"/>
        </w:rPr>
        <w:t>General Comment</w:t>
      </w:r>
      <w:r>
        <w:rPr>
          <w:rFonts w:eastAsia="仿宋_GB2312"/>
          <w:b/>
          <w:lang w:eastAsia="zh-CN"/>
        </w:rPr>
        <w:t>s</w:t>
      </w:r>
    </w:p>
    <w:p>
      <w:pPr>
        <w:pStyle w:val="style0"/>
        <w:adjustRightInd w:val="false"/>
        <w:snapToGrid w:val="false"/>
        <w:spacing w:lineRule="auto" w:line="360"/>
        <w:ind w:firstLine="480" w:firstLineChars="200"/>
        <w:jc w:val="both"/>
        <w:rPr>
          <w:rFonts w:eastAsia="仿宋_GB2312"/>
          <w:lang w:eastAsia="zh-CN"/>
        </w:rPr>
      </w:pPr>
      <w:r>
        <w:rPr>
          <w:rFonts w:eastAsia="仿宋_GB2312"/>
          <w:lang w:eastAsia="zh-CN"/>
        </w:rPr>
        <w:t xml:space="preserve">1. China welcomes </w:t>
      </w:r>
      <w:bookmarkStart w:id="0" w:name="_Hlk46739629"/>
      <w:r>
        <w:rPr>
          <w:rFonts w:eastAsia="仿宋_GB2312"/>
          <w:lang w:eastAsia="zh-CN"/>
        </w:rPr>
        <w:t>the draft monitoring framework</w:t>
      </w:r>
      <w:bookmarkEnd w:id="0"/>
      <w:r>
        <w:rPr>
          <w:rFonts w:eastAsia="仿宋_GB2312"/>
          <w:lang w:eastAsia="zh-CN"/>
        </w:rPr>
        <w:t xml:space="preserve"> for the Post-2020 Global Biodiversity Framework (GBF)</w:t>
      </w:r>
      <w:r>
        <w:rPr>
          <w:rFonts w:eastAsia="仿宋_GB2312"/>
          <w:lang w:eastAsia="zh-CN"/>
        </w:rPr>
        <w:t xml:space="preserve"> pr</w:t>
      </w:r>
      <w:r>
        <w:rPr>
          <w:rFonts w:eastAsia="仿宋_GB2312"/>
          <w:lang w:eastAsia="zh-CN"/>
        </w:rPr>
        <w:t>epared</w:t>
      </w:r>
      <w:r>
        <w:rPr>
          <w:rFonts w:eastAsia="仿宋_GB2312"/>
          <w:lang w:eastAsia="zh-CN"/>
        </w:rPr>
        <w:t xml:space="preserve"> by the </w:t>
      </w:r>
      <w:r>
        <w:rPr>
          <w:rFonts w:eastAsia="仿宋_GB2312"/>
          <w:lang w:eastAsia="zh-CN"/>
        </w:rPr>
        <w:t xml:space="preserve">Secretariat </w:t>
      </w:r>
      <w:r>
        <w:rPr>
          <w:rFonts w:eastAsia="仿宋_GB2312"/>
          <w:lang w:eastAsia="zh-CN"/>
        </w:rPr>
        <w:t xml:space="preserve">of CBD and the </w:t>
      </w:r>
      <w:r>
        <w:rPr>
          <w:rFonts w:eastAsia="仿宋_GB2312"/>
          <w:lang w:eastAsia="zh-CN"/>
        </w:rPr>
        <w:t>Co</w:t>
      </w:r>
      <w:r>
        <w:rPr>
          <w:rFonts w:eastAsia="仿宋_GB2312"/>
          <w:lang w:eastAsia="zh-CN"/>
        </w:rPr>
        <w:t xml:space="preserve">-chairs of </w:t>
      </w:r>
      <w:r>
        <w:rPr>
          <w:rFonts w:eastAsia="仿宋_GB2312"/>
          <w:lang w:eastAsia="zh-CN"/>
        </w:rPr>
        <w:t>WG2020</w:t>
      </w:r>
      <w:r>
        <w:rPr>
          <w:rFonts w:eastAsia="仿宋_GB2312"/>
          <w:lang w:eastAsia="zh-CN"/>
        </w:rPr>
        <w:t xml:space="preserve">. </w:t>
      </w:r>
    </w:p>
    <w:p>
      <w:pPr>
        <w:pStyle w:val="style0"/>
        <w:adjustRightInd w:val="false"/>
        <w:snapToGrid w:val="false"/>
        <w:spacing w:lineRule="auto" w:line="360"/>
        <w:ind w:firstLine="480" w:firstLineChars="200"/>
        <w:jc w:val="both"/>
        <w:rPr>
          <w:rFonts w:eastAsia="仿宋_GB2312"/>
          <w:lang w:eastAsia="zh-CN"/>
        </w:rPr>
      </w:pPr>
      <w:r>
        <w:rPr>
          <w:rFonts w:eastAsia="仿宋_GB2312"/>
          <w:lang w:eastAsia="zh-CN"/>
        </w:rPr>
        <w:t xml:space="preserve">2. China supports the optimizing of the method for evaluating the implementation progress of </w:t>
      </w:r>
      <w:r>
        <w:rPr>
          <w:rFonts w:eastAsia="仿宋_GB2312"/>
          <w:lang w:eastAsia="zh-CN"/>
        </w:rPr>
        <w:t>GBF, and</w:t>
      </w:r>
      <w:r>
        <w:rPr>
          <w:rFonts w:eastAsia="仿宋_GB2312"/>
          <w:lang w:eastAsia="zh-CN"/>
        </w:rPr>
        <w:t xml:space="preserve"> believes that a limited number of headline indicators could be helpful for strengthening the global progress assessment of GBF. Meanwhile, considering differences in biodiversity among countries, parties should be allowed to use additional indicators, especially national indicators with good practices and baselines. China will continue to study the monitoring </w:t>
      </w:r>
      <w:r>
        <w:rPr>
          <w:rFonts w:eastAsia="仿宋_GB2312"/>
          <w:lang w:eastAsia="zh-CN"/>
        </w:rPr>
        <w:t>framework, and</w:t>
      </w:r>
      <w:r>
        <w:rPr>
          <w:rFonts w:eastAsia="仿宋_GB2312"/>
          <w:lang w:eastAsia="zh-CN"/>
        </w:rPr>
        <w:t xml:space="preserve"> communicate with other parties.</w:t>
      </w:r>
    </w:p>
    <w:p>
      <w:pPr>
        <w:pStyle w:val="style0"/>
        <w:adjustRightInd w:val="false"/>
        <w:snapToGrid w:val="false"/>
        <w:spacing w:lineRule="auto" w:line="360"/>
        <w:ind w:firstLine="480" w:firstLineChars="200"/>
        <w:jc w:val="both"/>
        <w:rPr>
          <w:rFonts w:eastAsia="仿宋_GB2312"/>
          <w:lang w:eastAsia="zh-CN"/>
        </w:rPr>
      </w:pPr>
      <w:r>
        <w:rPr>
          <w:rFonts w:eastAsia="仿宋_GB2312"/>
          <w:lang w:eastAsia="zh-CN"/>
        </w:rPr>
        <w:t xml:space="preserve">3. The monitoring framework should be allowed for updating and revising. It is a long process that involves scientific and technical inputs. China supports the evaluation of effectiveness of the monitoring framework, </w:t>
      </w:r>
      <w:r>
        <w:rPr>
          <w:rFonts w:eastAsia="仿宋_GB2312"/>
          <w:lang w:eastAsia="zh-CN"/>
        </w:rPr>
        <w:t>so as to</w:t>
      </w:r>
      <w:r>
        <w:rPr>
          <w:rFonts w:eastAsia="仿宋_GB2312"/>
          <w:lang w:eastAsia="zh-CN"/>
        </w:rPr>
        <w:t xml:space="preserve"> further enhance monitoring capabilities at global and national levels.</w:t>
      </w:r>
    </w:p>
    <w:p>
      <w:pPr>
        <w:pStyle w:val="style0"/>
        <w:adjustRightInd w:val="false"/>
        <w:snapToGrid w:val="false"/>
        <w:spacing w:lineRule="auto" w:line="360"/>
        <w:ind w:firstLine="480" w:firstLineChars="200"/>
        <w:jc w:val="both"/>
        <w:rPr>
          <w:rFonts w:eastAsia="仿宋_GB2312"/>
          <w:lang w:eastAsia="zh-CN"/>
        </w:rPr>
      </w:pPr>
      <w:r>
        <w:rPr>
          <w:rFonts w:eastAsia="仿宋_GB2312"/>
          <w:lang w:eastAsia="zh-CN"/>
        </w:rPr>
        <w:t xml:space="preserve">4. The progress of monitoring, evaluating and reporting on GBF depends on funding, capacities and technical support. China believes that current processes on resource mobilization, capacity building, and technical cooperation and transfer should </w:t>
      </w:r>
      <w:r>
        <w:rPr>
          <w:rFonts w:eastAsia="仿宋_GB2312"/>
          <w:lang w:eastAsia="zh-CN"/>
        </w:rPr>
        <w:t>prioritise</w:t>
      </w:r>
      <w:r>
        <w:rPr>
          <w:rFonts w:eastAsia="仿宋_GB2312"/>
          <w:lang w:eastAsia="zh-CN"/>
        </w:rPr>
        <w:t xml:space="preserve"> the support for monitoring, evaluation and reporting on GBF, especially for developing country parties.</w:t>
      </w:r>
    </w:p>
    <w:p>
      <w:pPr>
        <w:pStyle w:val="style0"/>
        <w:adjustRightInd w:val="false"/>
        <w:snapToGrid w:val="false"/>
        <w:spacing w:lineRule="auto" w:line="360"/>
        <w:ind w:firstLine="480" w:firstLineChars="200"/>
        <w:jc w:val="both"/>
        <w:rPr>
          <w:rFonts w:eastAsia="仿宋_GB2312"/>
          <w:lang w:eastAsia="zh-CN"/>
        </w:rPr>
      </w:pPr>
      <w:r>
        <w:rPr>
          <w:rFonts w:eastAsia="仿宋_GB2312"/>
          <w:lang w:eastAsia="zh-CN"/>
        </w:rPr>
        <w:t>5. We’ve noticed duplication of monitoring elements in Goals and Targets, including access and benefit sharing and capacity building. We will continue to study on this issue and provide advice later</w:t>
      </w:r>
      <w:r>
        <w:rPr>
          <w:rFonts w:eastAsia="仿宋_GB2312"/>
          <w:lang w:eastAsia="zh-CN"/>
        </w:rPr>
        <w:t>.</w:t>
      </w:r>
    </w:p>
    <w:p>
      <w:pPr>
        <w:pStyle w:val="style0"/>
        <w:adjustRightInd w:val="false"/>
        <w:snapToGrid w:val="false"/>
        <w:spacing w:lineRule="auto" w:line="360"/>
        <w:ind w:firstLine="480" w:firstLineChars="200"/>
        <w:jc w:val="both"/>
        <w:rPr>
          <w:rFonts w:eastAsia="仿宋_GB2312"/>
          <w:lang w:eastAsia="zh-CN"/>
        </w:rPr>
      </w:pPr>
      <w:r>
        <w:rPr>
          <w:rFonts w:eastAsia="仿宋_GB2312"/>
          <w:lang w:eastAsia="zh-CN"/>
        </w:rPr>
        <w:t>6. The draft monitoring framework has grouped the natural ecosystem multiple times into different types. For better monitoring and evaluation, China suggests integrating natural ecosystems into four major types: forests, grasslands, inland wetlands, and coastal and marine ecosystems</w:t>
      </w:r>
      <w:r>
        <w:rPr>
          <w:rFonts w:eastAsia="仿宋_GB2312"/>
          <w:lang w:eastAsia="zh-CN"/>
        </w:rPr>
        <w:t>.</w:t>
      </w:r>
    </w:p>
    <w:p>
      <w:pPr>
        <w:pStyle w:val="style0"/>
        <w:adjustRightInd w:val="false"/>
        <w:snapToGrid w:val="false"/>
        <w:spacing w:lineRule="auto" w:line="360"/>
        <w:ind w:firstLine="480" w:firstLineChars="200"/>
        <w:jc w:val="both"/>
        <w:rPr>
          <w:rFonts w:ascii="黑体" w:eastAsia="黑体" w:hAnsi="黑体"/>
          <w:sz w:val="36"/>
          <w:szCs w:val="36"/>
          <w:lang w:eastAsia="zh-CN"/>
        </w:rPr>
      </w:pPr>
      <w:r>
        <w:rPr>
          <w:rFonts w:eastAsia="仿宋_GB2312"/>
          <w:lang w:eastAsia="zh-CN"/>
        </w:rPr>
        <w:t xml:space="preserve">7. </w:t>
      </w:r>
      <w:r>
        <w:rPr>
          <w:rFonts w:eastAsia="仿宋_GB2312"/>
          <w:lang w:eastAsia="zh-CN"/>
        </w:rPr>
        <w:t xml:space="preserve">After consulting with </w:t>
      </w:r>
      <w:r>
        <w:rPr>
          <w:rFonts w:eastAsia="仿宋_GB2312"/>
          <w:lang w:eastAsia="zh-CN"/>
        </w:rPr>
        <w:t>a number of</w:t>
      </w:r>
      <w:r>
        <w:rPr>
          <w:rFonts w:eastAsia="仿宋_GB2312"/>
          <w:lang w:eastAsia="zh-CN"/>
        </w:rPr>
        <w:t xml:space="preserve"> departments and experts, we would like to provide a list of preliminary peer-review comments and suggestions. China is willing to maintain communication with the CBD Secretariat, WG2020 Co-Chairs and SBSTTA Chair, parties and stakeholders to support the development of the monitoring framework</w:t>
      </w:r>
      <w:r>
        <w:rPr>
          <w:rFonts w:eastAsia="仿宋_GB2312"/>
          <w:lang w:eastAsia="zh-CN"/>
        </w:rPr>
        <w:t>.</w:t>
      </w:r>
    </w:p>
    <w:p>
      <w:pPr>
        <w:pStyle w:val="style0"/>
        <w:rPr>
          <w:rFonts w:ascii="黑体" w:eastAsia="黑体" w:hAnsi="黑体"/>
          <w:sz w:val="36"/>
          <w:szCs w:val="36"/>
          <w:lang w:eastAsia="zh-CN"/>
        </w:rPr>
        <w:sectPr>
          <w:footerReference w:type="default" r:id="rId2"/>
          <w:headerReference w:type="first" r:id="rId3"/>
          <w:footerReference w:type="first" r:id="rId4"/>
          <w:pgSz w:w="12240" w:h="15840" w:orient="portrait"/>
          <w:pgMar w:top="1134" w:right="1418" w:bottom="1134" w:left="1418" w:header="340" w:footer="113" w:gutter="0"/>
          <w:cols w:space="708"/>
          <w:titlePg/>
          <w:docGrid w:linePitch="360"/>
        </w:sect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850"/>
        <w:gridCol w:w="1134"/>
        <w:gridCol w:w="1134"/>
        <w:gridCol w:w="5529"/>
      </w:tblGrid>
      <w:tr>
        <w:trPr>
          <w:trHeight w:val="181" w:hRule="atLeast"/>
        </w:trPr>
        <w:tc>
          <w:tcPr>
            <w:tcW w:w="9493" w:type="dxa"/>
            <w:gridSpan w:val="5"/>
            <w:tcBorders/>
            <w:vAlign w:val="center"/>
          </w:tcPr>
          <w:p>
            <w:pPr>
              <w:pStyle w:val="style0"/>
              <w:adjustRightInd w:val="false"/>
              <w:snapToGrid w:val="false"/>
              <w:spacing w:lineRule="auto" w:line="360"/>
              <w:jc w:val="center"/>
              <w:rPr>
                <w:rFonts w:eastAsia="黑体"/>
                <w:lang w:eastAsia="zh-CN"/>
              </w:rPr>
            </w:pPr>
            <w:r>
              <w:rPr>
                <w:b/>
              </w:rPr>
              <w:t xml:space="preserve">Review </w:t>
            </w:r>
            <w:r>
              <w:rPr>
                <w:b/>
              </w:rPr>
              <w:t>C</w:t>
            </w:r>
            <w:r>
              <w:rPr>
                <w:b/>
              </w:rPr>
              <w:t xml:space="preserve">omments on the </w:t>
            </w:r>
            <w:r>
              <w:rPr>
                <w:b/>
              </w:rPr>
              <w:t>D</w:t>
            </w:r>
            <w:r>
              <w:rPr>
                <w:b/>
              </w:rPr>
              <w:t xml:space="preserve">raft </w:t>
            </w:r>
            <w:r>
              <w:rPr>
                <w:b/>
              </w:rPr>
              <w:t>M</w:t>
            </w:r>
            <w:r>
              <w:rPr>
                <w:b/>
              </w:rPr>
              <w:t xml:space="preserve">onitoring </w:t>
            </w:r>
            <w:r>
              <w:rPr>
                <w:b/>
              </w:rPr>
              <w:t>F</w:t>
            </w:r>
            <w:r>
              <w:rPr>
                <w:b/>
              </w:rPr>
              <w:t xml:space="preserve">ramework for the </w:t>
            </w:r>
            <w:r>
              <w:rPr>
                <w:b/>
              </w:rPr>
              <w:t>P</w:t>
            </w:r>
            <w:r>
              <w:rPr>
                <w:b/>
              </w:rPr>
              <w:t xml:space="preserve">ost-2020 </w:t>
            </w:r>
            <w:r>
              <w:rPr>
                <w:b/>
              </w:rPr>
              <w:t>G</w:t>
            </w:r>
            <w:r>
              <w:rPr>
                <w:b/>
              </w:rPr>
              <w:t xml:space="preserve">lobal </w:t>
            </w:r>
            <w:r>
              <w:rPr>
                <w:b/>
              </w:rPr>
              <w:t>B</w:t>
            </w:r>
            <w:r>
              <w:rPr>
                <w:b/>
              </w:rPr>
              <w:t xml:space="preserve">iodiversity </w:t>
            </w:r>
            <w:r>
              <w:rPr>
                <w:b/>
              </w:rPr>
              <w:t>F</w:t>
            </w:r>
            <w:r>
              <w:rPr>
                <w:b/>
              </w:rPr>
              <w:t>ramework</w:t>
            </w:r>
          </w:p>
        </w:tc>
      </w:tr>
      <w:tr>
        <w:tblPrEx/>
        <w:trPr>
          <w:trHeight w:val="181" w:hRule="atLeast"/>
        </w:trPr>
        <w:tc>
          <w:tcPr>
            <w:tcW w:w="9493" w:type="dxa"/>
            <w:gridSpan w:val="5"/>
            <w:tcBorders/>
            <w:shd w:val="clear" w:color="auto" w:fill="f2f2f2"/>
            <w:vAlign w:val="center"/>
          </w:tcPr>
          <w:p>
            <w:pPr>
              <w:pStyle w:val="style0"/>
              <w:adjustRightInd w:val="false"/>
              <w:snapToGrid w:val="false"/>
              <w:spacing w:lineRule="auto" w:line="360"/>
              <w:jc w:val="center"/>
              <w:rPr>
                <w:rFonts w:eastAsia="仿宋_GB2312"/>
                <w:b/>
                <w:lang w:eastAsia="zh-CN"/>
              </w:rPr>
            </w:pPr>
            <w:r>
              <w:rPr>
                <w:b/>
                <w:i/>
              </w:rPr>
              <w:t>Contact information</w:t>
            </w:r>
          </w:p>
        </w:tc>
      </w:tr>
      <w:tr>
        <w:tblPrEx/>
        <w:trPr>
          <w:trHeight w:val="181" w:hRule="atLeast"/>
        </w:trPr>
        <w:tc>
          <w:tcPr>
            <w:tcW w:w="3964" w:type="dxa"/>
            <w:gridSpan w:val="4"/>
            <w:tcBorders/>
          </w:tcPr>
          <w:p>
            <w:pPr>
              <w:pStyle w:val="style0"/>
              <w:adjustRightInd w:val="false"/>
              <w:snapToGrid w:val="false"/>
              <w:spacing w:lineRule="auto" w:line="360"/>
              <w:rPr>
                <w:rFonts w:eastAsia="仿宋_GB2312"/>
                <w:b/>
                <w:lang w:eastAsia="zh-CN"/>
              </w:rPr>
            </w:pPr>
            <w:r>
              <w:rPr>
                <w:rFonts w:eastAsia="仿宋_GB2312"/>
              </w:rPr>
              <w:t>Surname:</w:t>
            </w:r>
          </w:p>
        </w:tc>
        <w:tc>
          <w:tcPr>
            <w:tcW w:w="5529"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Jing</w:t>
            </w:r>
          </w:p>
        </w:tc>
      </w:tr>
      <w:tr>
        <w:tblPrEx/>
        <w:trPr>
          <w:trHeight w:val="181" w:hRule="atLeast"/>
        </w:trPr>
        <w:tc>
          <w:tcPr>
            <w:tcW w:w="3964" w:type="dxa"/>
            <w:gridSpan w:val="4"/>
            <w:tcBorders/>
          </w:tcPr>
          <w:p>
            <w:pPr>
              <w:pStyle w:val="style0"/>
              <w:adjustRightInd w:val="false"/>
              <w:snapToGrid w:val="false"/>
              <w:spacing w:lineRule="auto" w:line="360"/>
              <w:rPr>
                <w:rFonts w:eastAsia="仿宋_GB2312"/>
                <w:b/>
                <w:lang w:eastAsia="zh-CN"/>
              </w:rPr>
            </w:pPr>
            <w:r>
              <w:rPr>
                <w:rFonts w:eastAsia="仿宋_GB2312"/>
              </w:rPr>
              <w:t>Given Name:</w:t>
            </w:r>
          </w:p>
        </w:tc>
        <w:tc>
          <w:tcPr>
            <w:tcW w:w="5529"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Xin</w:t>
            </w:r>
          </w:p>
        </w:tc>
      </w:tr>
      <w:tr>
        <w:tblPrEx/>
        <w:trPr>
          <w:trHeight w:val="181" w:hRule="atLeast"/>
        </w:trPr>
        <w:tc>
          <w:tcPr>
            <w:tcW w:w="3964" w:type="dxa"/>
            <w:gridSpan w:val="4"/>
            <w:tcBorders/>
          </w:tcPr>
          <w:p>
            <w:pPr>
              <w:pStyle w:val="style0"/>
              <w:adjustRightInd w:val="false"/>
              <w:snapToGrid w:val="false"/>
              <w:spacing w:lineRule="auto" w:line="360"/>
              <w:rPr>
                <w:rFonts w:eastAsia="仿宋_GB2312"/>
                <w:b/>
                <w:lang w:eastAsia="zh-CN"/>
              </w:rPr>
            </w:pPr>
            <w:r>
              <w:rPr>
                <w:rFonts w:eastAsia="仿宋_GB2312"/>
              </w:rPr>
              <w:t xml:space="preserve">Government (if applicable): </w:t>
            </w:r>
          </w:p>
        </w:tc>
        <w:tc>
          <w:tcPr>
            <w:tcW w:w="5529"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China</w:t>
            </w:r>
          </w:p>
        </w:tc>
      </w:tr>
      <w:tr>
        <w:tblPrEx/>
        <w:trPr>
          <w:trHeight w:val="181" w:hRule="atLeast"/>
        </w:trPr>
        <w:tc>
          <w:tcPr>
            <w:tcW w:w="3964" w:type="dxa"/>
            <w:gridSpan w:val="4"/>
            <w:tcBorders/>
          </w:tcPr>
          <w:p>
            <w:pPr>
              <w:pStyle w:val="style0"/>
              <w:adjustRightInd w:val="false"/>
              <w:snapToGrid w:val="false"/>
              <w:spacing w:lineRule="auto" w:line="360"/>
              <w:rPr>
                <w:rFonts w:eastAsia="仿宋_GB2312"/>
                <w:b/>
                <w:lang w:eastAsia="zh-CN"/>
              </w:rPr>
            </w:pPr>
            <w:r>
              <w:rPr>
                <w:rFonts w:eastAsia="仿宋_GB2312"/>
              </w:rPr>
              <w:t>Organization:</w:t>
            </w:r>
          </w:p>
        </w:tc>
        <w:tc>
          <w:tcPr>
            <w:tcW w:w="5529"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The Ministry of Ecology and Environment</w:t>
            </w:r>
          </w:p>
        </w:tc>
      </w:tr>
      <w:tr>
        <w:tblPrEx/>
        <w:trPr>
          <w:trHeight w:val="181" w:hRule="atLeast"/>
        </w:trPr>
        <w:tc>
          <w:tcPr>
            <w:tcW w:w="3964" w:type="dxa"/>
            <w:gridSpan w:val="4"/>
            <w:tcBorders/>
          </w:tcPr>
          <w:p>
            <w:pPr>
              <w:pStyle w:val="style0"/>
              <w:adjustRightInd w:val="false"/>
              <w:snapToGrid w:val="false"/>
              <w:spacing w:lineRule="auto" w:line="360"/>
              <w:rPr>
                <w:rFonts w:eastAsia="仿宋_GB2312"/>
                <w:b/>
                <w:lang w:eastAsia="zh-CN"/>
              </w:rPr>
            </w:pPr>
            <w:r>
              <w:rPr>
                <w:rFonts w:eastAsia="仿宋_GB2312"/>
              </w:rPr>
              <w:t xml:space="preserve">Address:  </w:t>
            </w:r>
          </w:p>
        </w:tc>
        <w:tc>
          <w:tcPr>
            <w:tcW w:w="5529"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 xml:space="preserve">No. 12 East </w:t>
            </w:r>
            <w:r>
              <w:rPr>
                <w:rFonts w:eastAsia="仿宋_GB2312"/>
                <w:b/>
                <w:lang w:eastAsia="zh-CN"/>
              </w:rPr>
              <w:t>Chang'an</w:t>
            </w:r>
            <w:r>
              <w:rPr>
                <w:rFonts w:eastAsia="仿宋_GB2312"/>
                <w:b/>
                <w:lang w:eastAsia="zh-CN"/>
              </w:rPr>
              <w:t xml:space="preserve"> Street, </w:t>
            </w:r>
            <w:r>
              <w:rPr>
                <w:rFonts w:eastAsia="仿宋_GB2312"/>
                <w:b/>
                <w:lang w:eastAsia="zh-CN"/>
              </w:rPr>
              <w:t>Dongcheng</w:t>
            </w:r>
            <w:r>
              <w:rPr>
                <w:rFonts w:eastAsia="仿宋_GB2312"/>
                <w:b/>
                <w:lang w:eastAsia="zh-CN"/>
              </w:rPr>
              <w:t xml:space="preserve"> District</w:t>
            </w:r>
          </w:p>
        </w:tc>
      </w:tr>
      <w:tr>
        <w:tblPrEx/>
        <w:trPr>
          <w:trHeight w:val="181" w:hRule="atLeast"/>
        </w:trPr>
        <w:tc>
          <w:tcPr>
            <w:tcW w:w="3964" w:type="dxa"/>
            <w:gridSpan w:val="4"/>
            <w:tcBorders/>
          </w:tcPr>
          <w:p>
            <w:pPr>
              <w:pStyle w:val="style0"/>
              <w:adjustRightInd w:val="false"/>
              <w:snapToGrid w:val="false"/>
              <w:spacing w:lineRule="auto" w:line="360"/>
              <w:rPr>
                <w:rFonts w:eastAsia="仿宋_GB2312"/>
                <w:b/>
                <w:lang w:eastAsia="zh-CN"/>
              </w:rPr>
            </w:pPr>
            <w:r>
              <w:rPr>
                <w:rFonts w:eastAsia="仿宋_GB2312"/>
              </w:rPr>
              <w:t>City:</w:t>
            </w:r>
          </w:p>
        </w:tc>
        <w:tc>
          <w:tcPr>
            <w:tcW w:w="5529"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Beijing</w:t>
            </w:r>
          </w:p>
        </w:tc>
      </w:tr>
      <w:tr>
        <w:tblPrEx/>
        <w:trPr>
          <w:trHeight w:val="181" w:hRule="atLeast"/>
        </w:trPr>
        <w:tc>
          <w:tcPr>
            <w:tcW w:w="3964" w:type="dxa"/>
            <w:gridSpan w:val="4"/>
            <w:tcBorders/>
          </w:tcPr>
          <w:p>
            <w:pPr>
              <w:pStyle w:val="style0"/>
              <w:adjustRightInd w:val="false"/>
              <w:snapToGrid w:val="false"/>
              <w:spacing w:lineRule="auto" w:line="360"/>
              <w:rPr>
                <w:rFonts w:eastAsia="仿宋_GB2312"/>
                <w:b/>
                <w:lang w:eastAsia="zh-CN"/>
              </w:rPr>
            </w:pPr>
            <w:r>
              <w:rPr>
                <w:rFonts w:eastAsia="仿宋_GB2312"/>
              </w:rPr>
              <w:t>Country:</w:t>
            </w:r>
          </w:p>
        </w:tc>
        <w:tc>
          <w:tcPr>
            <w:tcW w:w="5529"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China</w:t>
            </w:r>
          </w:p>
        </w:tc>
      </w:tr>
      <w:tr>
        <w:tblPrEx/>
        <w:trPr>
          <w:trHeight w:val="181" w:hRule="atLeast"/>
        </w:trPr>
        <w:tc>
          <w:tcPr>
            <w:tcW w:w="3964" w:type="dxa"/>
            <w:gridSpan w:val="4"/>
            <w:tcBorders/>
          </w:tcPr>
          <w:p>
            <w:pPr>
              <w:pStyle w:val="style0"/>
              <w:adjustRightInd w:val="false"/>
              <w:snapToGrid w:val="false"/>
              <w:spacing w:lineRule="auto" w:line="360"/>
              <w:rPr>
                <w:rFonts w:eastAsia="仿宋_GB2312"/>
                <w:lang w:eastAsia="zh-CN"/>
              </w:rPr>
            </w:pPr>
            <w:r>
              <w:rPr>
                <w:rFonts w:eastAsia="仿宋_GB2312"/>
              </w:rPr>
              <w:t>E-mail:</w:t>
            </w:r>
          </w:p>
        </w:tc>
        <w:tc>
          <w:tcPr>
            <w:tcW w:w="5529"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Jing.xin@mee.gov.cn</w:t>
            </w:r>
          </w:p>
        </w:tc>
      </w:tr>
      <w:tr>
        <w:tblPrEx/>
        <w:trPr>
          <w:trHeight w:val="394" w:hRule="atLeast"/>
        </w:trPr>
        <w:tc>
          <w:tcPr>
            <w:tcW w:w="9493" w:type="dxa"/>
            <w:gridSpan w:val="5"/>
            <w:tcBorders/>
            <w:shd w:val="clear" w:color="auto" w:fill="f2f2f2"/>
          </w:tcPr>
          <w:p>
            <w:pPr>
              <w:pStyle w:val="style0"/>
              <w:adjustRightInd w:val="false"/>
              <w:snapToGrid w:val="false"/>
              <w:spacing w:lineRule="auto" w:line="360"/>
              <w:jc w:val="center"/>
              <w:rPr>
                <w:rFonts w:eastAsia="仿宋_GB2312"/>
                <w:b/>
                <w:lang w:eastAsia="zh-CN"/>
              </w:rPr>
            </w:pPr>
            <w:r>
              <w:rPr>
                <w:rFonts w:eastAsia="仿宋_GB2312"/>
                <w:b/>
                <w:lang w:eastAsia="zh-CN"/>
              </w:rPr>
              <w:t>Comments</w:t>
            </w:r>
          </w:p>
        </w:tc>
      </w:tr>
      <w:tr>
        <w:tblPrEx/>
        <w:trPr>
          <w:trHeight w:val="181" w:hRule="atLeast"/>
        </w:trPr>
        <w:tc>
          <w:tcPr>
            <w:tcW w:w="846" w:type="dxa"/>
            <w:tcBorders/>
            <w:vAlign w:val="center"/>
          </w:tcPr>
          <w:p>
            <w:pPr>
              <w:pStyle w:val="style0"/>
              <w:adjustRightInd w:val="false"/>
              <w:snapToGrid w:val="false"/>
              <w:spacing w:lineRule="auto" w:line="360"/>
              <w:jc w:val="center"/>
              <w:rPr>
                <w:rFonts w:eastAsia="仿宋_GB2312"/>
                <w:b/>
                <w:lang w:eastAsia="zh-CN"/>
              </w:rPr>
            </w:pPr>
            <w:r>
              <w:rPr>
                <w:rFonts w:eastAsia="仿宋_GB2312"/>
                <w:b/>
                <w:lang w:eastAsia="zh-CN"/>
              </w:rPr>
              <w:t>Table</w:t>
            </w:r>
          </w:p>
        </w:tc>
        <w:tc>
          <w:tcPr>
            <w:tcW w:w="850" w:type="dxa"/>
            <w:tcBorders/>
          </w:tcPr>
          <w:p>
            <w:pPr>
              <w:pStyle w:val="style0"/>
              <w:adjustRightInd w:val="false"/>
              <w:snapToGrid w:val="false"/>
              <w:spacing w:lineRule="auto" w:line="360"/>
              <w:rPr>
                <w:b/>
              </w:rPr>
            </w:pPr>
            <w:r>
              <w:rPr>
                <w:b/>
              </w:rPr>
              <w:t>Page</w:t>
            </w:r>
          </w:p>
        </w:tc>
        <w:tc>
          <w:tcPr>
            <w:tcW w:w="1134" w:type="dxa"/>
            <w:tcBorders/>
          </w:tcPr>
          <w:p>
            <w:pPr>
              <w:pStyle w:val="style0"/>
              <w:adjustRightInd w:val="false"/>
              <w:snapToGrid w:val="false"/>
              <w:spacing w:lineRule="auto" w:line="360"/>
              <w:rPr>
                <w:b/>
              </w:rPr>
            </w:pPr>
            <w:r>
              <w:rPr>
                <w:b/>
              </w:rPr>
              <w:t>Column</w:t>
            </w:r>
          </w:p>
        </w:tc>
        <w:tc>
          <w:tcPr>
            <w:tcW w:w="1134" w:type="dxa"/>
            <w:tcBorders/>
          </w:tcPr>
          <w:p>
            <w:pPr>
              <w:pStyle w:val="style0"/>
              <w:adjustRightInd w:val="false"/>
              <w:snapToGrid w:val="false"/>
              <w:spacing w:lineRule="auto" w:line="360"/>
              <w:rPr>
                <w:b/>
              </w:rPr>
            </w:pPr>
            <w:r>
              <w:rPr>
                <w:b/>
              </w:rPr>
              <w:t>Row</w:t>
            </w:r>
          </w:p>
        </w:tc>
        <w:tc>
          <w:tcPr>
            <w:tcW w:w="5529" w:type="dxa"/>
            <w:tcBorders/>
          </w:tcPr>
          <w:p>
            <w:pPr>
              <w:pStyle w:val="style0"/>
              <w:adjustRightInd w:val="false"/>
              <w:snapToGrid w:val="false"/>
              <w:spacing w:lineRule="auto" w:line="360"/>
              <w:jc w:val="center"/>
              <w:rPr>
                <w:rFonts w:eastAsia="仿宋_GB2312"/>
                <w:b/>
                <w:lang w:eastAsia="zh-CN"/>
              </w:rPr>
            </w:pPr>
            <w:r>
              <w:rPr>
                <w:rFonts w:eastAsia="仿宋_GB2312"/>
                <w:b/>
                <w:lang w:eastAsia="zh-CN"/>
              </w:rPr>
              <w:t>Comments</w:t>
            </w:r>
          </w:p>
        </w:tc>
      </w:tr>
      <w:tr>
        <w:tblPrEx/>
        <w:trPr>
          <w:trHeight w:val="189"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A</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“Increased extent of marine ecosystems” is ambiguous. For example, the extent of marine ecosystems might be expanded due to the sea level rise caused by global warming. Please clarify.</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16</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Revise “</w:t>
            </w:r>
            <w:r>
              <w:rPr>
                <w:rFonts w:eastAsia="仿宋_GB2312"/>
              </w:rPr>
              <w:t>farmland biodiversity</w:t>
            </w:r>
            <w:r>
              <w:rPr>
                <w:rFonts w:eastAsia="仿宋_GB2312"/>
                <w:lang w:eastAsia="zh-CN"/>
              </w:rPr>
              <w:t>” to</w:t>
            </w:r>
            <w:r>
              <w:rPr>
                <w:rFonts w:eastAsia="仿宋_GB2312"/>
                <w:lang w:eastAsia="zh-CN"/>
              </w:rPr>
              <w:t xml:space="preserve"> </w:t>
            </w:r>
            <w:r>
              <w:rPr>
                <w:rFonts w:eastAsia="仿宋_GB2312"/>
                <w:lang w:eastAsia="zh-CN"/>
              </w:rPr>
              <w:t>“</w:t>
            </w:r>
            <w:r>
              <w:rPr>
                <w:rFonts w:eastAsia="仿宋_GB2312"/>
              </w:rPr>
              <w:t>agricultural biodiversity</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rPr>
              <w:t>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rPr>
              <w:t>B</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rPr>
              <w:t>15</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It is hard to monitor the “quality of forest ecosystems” without a clear definition of “quality”. China is willing to share its forests quality classification methodologies with the international community.</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3</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15-28</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To avoid the overlapping of indicators, revise the monitoring elements of A2 (ecosystem integrity and connectivity) as following</w:t>
            </w:r>
            <w:r>
              <w:rPr>
                <w:rFonts w:eastAsia="仿宋_GB2312"/>
                <w:lang w:eastAsia="zh-CN"/>
              </w:rPr>
              <w:t>：</w:t>
            </w:r>
          </w:p>
          <w:p>
            <w:pPr>
              <w:pStyle w:val="style0"/>
              <w:adjustRightInd w:val="false"/>
              <w:snapToGrid w:val="false"/>
              <w:spacing w:lineRule="auto" w:line="360"/>
              <w:rPr>
                <w:rFonts w:eastAsia="仿宋_GB2312"/>
              </w:rPr>
            </w:pPr>
            <w:r>
              <w:rPr>
                <w:rFonts w:eastAsia="仿宋_GB2312"/>
                <w:lang w:eastAsia="zh-CN"/>
              </w:rPr>
              <w:t xml:space="preserve">1) Trends in ecosystem </w:t>
            </w:r>
            <w:r>
              <w:rPr>
                <w:rFonts w:eastAsia="仿宋_GB2312"/>
                <w:lang w:eastAsia="zh-CN"/>
              </w:rPr>
              <w:t>integrity.The</w:t>
            </w:r>
            <w:r>
              <w:rPr>
                <w:rFonts w:eastAsia="仿宋_GB2312"/>
                <w:lang w:eastAsia="zh-CN"/>
              </w:rPr>
              <w:t xml:space="preserve"> indicators are </w:t>
            </w:r>
            <w:r>
              <w:rPr>
                <w:rFonts w:eastAsia="仿宋_GB2312"/>
              </w:rPr>
              <w:t>Biodiversity Habitat Index, Spatial Integrity Index, and Ecosystem Integrity Index.</w:t>
            </w:r>
          </w:p>
          <w:p>
            <w:pPr>
              <w:pStyle w:val="style0"/>
              <w:adjustRightInd w:val="false"/>
              <w:snapToGrid w:val="false"/>
              <w:spacing w:lineRule="auto" w:line="360"/>
              <w:rPr>
                <w:rFonts w:eastAsia="仿宋_GB2312"/>
              </w:rPr>
            </w:pPr>
            <w:r>
              <w:rPr>
                <w:rFonts w:eastAsia="仿宋_GB2312"/>
                <w:lang w:eastAsia="zh-CN"/>
              </w:rPr>
              <w:t xml:space="preserve">2) Trends in ecosystem connectivity. Indicator is </w:t>
            </w:r>
            <w:r>
              <w:rPr>
                <w:rFonts w:eastAsia="仿宋_GB2312"/>
              </w:rPr>
              <w:t>Protected Area Connectedness Index.</w:t>
            </w:r>
            <w:r>
              <w:rPr>
                <w:rFonts w:eastAsia="仿宋_GB2312"/>
              </w:rPr>
              <w:br/>
            </w:r>
            <w:r>
              <w:rPr>
                <w:rFonts w:eastAsia="仿宋_GB2312"/>
                <w:lang w:eastAsia="zh-CN"/>
              </w:rPr>
              <w:t xml:space="preserve">3) Trends in ecosystem health. Indicators are Global </w:t>
            </w:r>
            <w:r>
              <w:rPr>
                <w:rFonts w:eastAsia="仿宋_GB2312"/>
                <w:lang w:eastAsia="zh-CN"/>
              </w:rPr>
              <w:t xml:space="preserve">Vegetation Health Products, Average marine acidity (pH), and </w:t>
            </w:r>
            <w:r>
              <w:rPr>
                <w:rFonts w:eastAsia="仿宋_GB2312"/>
              </w:rPr>
              <w:t>Ecosystem Health Index.</w:t>
            </w:r>
          </w:p>
          <w:p>
            <w:pPr>
              <w:pStyle w:val="style0"/>
              <w:adjustRightInd w:val="false"/>
              <w:snapToGrid w:val="false"/>
              <w:spacing w:lineRule="auto" w:line="360"/>
              <w:jc w:val="both"/>
              <w:rPr>
                <w:rFonts w:eastAsia="仿宋_GB2312"/>
                <w:lang w:eastAsia="zh-CN"/>
              </w:rPr>
            </w:pPr>
            <w:r>
              <w:rPr>
                <w:rFonts w:eastAsia="仿宋_GB2312"/>
                <w:lang w:eastAsia="zh-CN"/>
              </w:rPr>
              <w:t xml:space="preserve">4) Trends in ecosystem quality. Indicators are proportion of land that is degraded over total land area (SDG 15.3.1), Wetland Extent Trends Index, and </w:t>
            </w:r>
            <w:r>
              <w:rPr>
                <w:rFonts w:eastAsia="仿宋_GB2312"/>
              </w:rPr>
              <w:t>Global Ecosystem Restoration Index.</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color w:val="000000"/>
              </w:rPr>
              <w:t>1</w:t>
            </w:r>
          </w:p>
        </w:tc>
        <w:tc>
          <w:tcPr>
            <w:tcW w:w="850"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color w:val="000000"/>
              </w:rPr>
              <w:t>3</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color w:val="000000"/>
              </w:rPr>
              <w:t>C</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color w:val="000000"/>
              </w:rPr>
              <w:t>24</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color w:val="000000"/>
                <w:lang w:eastAsia="zh-CN"/>
              </w:rPr>
              <w:t xml:space="preserve">Revise the indicator as: “Average </w:t>
            </w:r>
            <w:r>
              <w:rPr>
                <w:rFonts w:eastAsia="仿宋_GB2312"/>
                <w:bCs/>
                <w:color w:val="000000"/>
                <w:lang w:eastAsia="zh-CN"/>
              </w:rPr>
              <w:t>and standard deviation</w:t>
            </w:r>
            <w:r>
              <w:rPr>
                <w:rFonts w:eastAsia="仿宋_GB2312"/>
                <w:color w:val="000000"/>
                <w:lang w:eastAsia="zh-CN"/>
              </w:rPr>
              <w:t xml:space="preserve"> of marine acidity (pH) measured at agreed suite of representative sampling stations”. Average value alone cannot reflect the extreme conditions of pH variations.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3</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30</w:t>
            </w:r>
          </w:p>
        </w:tc>
        <w:tc>
          <w:tcPr>
            <w:tcW w:w="5529" w:type="dxa"/>
            <w:tcBorders/>
          </w:tcPr>
          <w:p>
            <w:pPr>
              <w:pStyle w:val="style0"/>
              <w:adjustRightInd w:val="false"/>
              <w:snapToGrid w:val="false"/>
              <w:spacing w:lineRule="auto" w:line="360"/>
              <w:jc w:val="both"/>
              <w:rPr>
                <w:rFonts w:eastAsia="仿宋_GB2312"/>
                <w:color w:val="000000"/>
                <w:lang w:eastAsia="zh-CN"/>
              </w:rPr>
            </w:pPr>
            <w:r>
              <w:rPr>
                <w:rFonts w:eastAsia="仿宋_GB2312"/>
                <w:color w:val="000000"/>
                <w:lang w:eastAsia="zh-CN"/>
              </w:rPr>
              <w:t>Revise the indicator as:</w:t>
            </w:r>
            <w:r>
              <w:rPr>
                <w:rFonts w:eastAsia="仿宋_GB2312"/>
                <w:lang w:eastAsia="zh-CN"/>
              </w:rPr>
              <w:t xml:space="preserve"> “Number of endangered species protected by conservation action”</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3</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33</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 xml:space="preserve">The selected indicator is not representative enough. Please consider other options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5</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51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 new monitoring element: “Trend in glacier area” with a corresponding indicator “glacier area”; the element should be monitored every 5 years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5</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51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new monitoring elements: “Soil Conservation</w:t>
            </w:r>
            <w:r>
              <w:rPr>
                <w:rFonts w:eastAsia="仿宋_GB2312"/>
                <w:lang w:eastAsia="zh-CN"/>
              </w:rPr>
              <w:t xml:space="preserve"> </w:t>
            </w:r>
            <w:r>
              <w:rPr>
                <w:rFonts w:eastAsia="仿宋_GB2312"/>
                <w:lang w:eastAsia="zh-CN"/>
              </w:rPr>
              <w:t>(with “river sediment content” as the Indicator)”, “Flood Regulation and Storage”</w:t>
            </w:r>
            <w:r>
              <w:rPr>
                <w:rFonts w:eastAsia="仿宋_GB2312"/>
                <w:lang w:eastAsia="zh-CN"/>
              </w:rPr>
              <w:t xml:space="preserve"> </w:t>
            </w:r>
            <w:r>
              <w:rPr>
                <w:rFonts w:eastAsia="仿宋_GB2312"/>
                <w:lang w:eastAsia="zh-CN"/>
              </w:rPr>
              <w:t>(with “regulated amount of stormwater runoff” as the Indicator), and “Sand and Dust Storms Prevention”</w:t>
            </w:r>
            <w:r>
              <w:rPr>
                <w:rFonts w:eastAsia="仿宋_GB2312"/>
                <w:lang w:eastAsia="zh-CN"/>
              </w:rPr>
              <w:t xml:space="preserve"> </w:t>
            </w:r>
            <w:r>
              <w:rPr>
                <w:rFonts w:eastAsia="仿宋_GB2312"/>
                <w:lang w:eastAsia="zh-CN"/>
              </w:rPr>
              <w:t xml:space="preserve">(with “frequency and intensity of sand storms” as the Indicator.)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5</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55</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“CO</w:t>
            </w:r>
            <w:r>
              <w:rPr>
                <w:rFonts w:eastAsia="仿宋_GB2312"/>
                <w:vertAlign w:val="subscript"/>
                <w:lang w:eastAsia="zh-CN"/>
              </w:rPr>
              <w:t>2</w:t>
            </w:r>
            <w:r>
              <w:rPr>
                <w:rFonts w:eastAsia="仿宋_GB2312"/>
                <w:lang w:eastAsia="zh-CN"/>
              </w:rPr>
              <w:t xml:space="preserve"> fixation and O</w:t>
            </w:r>
            <w:r>
              <w:rPr>
                <w:rFonts w:eastAsia="仿宋_GB2312"/>
                <w:vertAlign w:val="subscript"/>
                <w:lang w:eastAsia="zh-CN"/>
              </w:rPr>
              <w:t>2</w:t>
            </w:r>
            <w:r>
              <w:rPr>
                <w:rFonts w:eastAsia="仿宋_GB2312"/>
                <w:lang w:eastAsia="zh-CN"/>
              </w:rPr>
              <w:t xml:space="preserve"> release of ecosystems”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5</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68</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Add monitoring elements “Trend in Poverty Reduction” and “Jobs created through sustainable use of biodiversity”.</w:t>
            </w:r>
          </w:p>
          <w:p>
            <w:pPr>
              <w:pStyle w:val="style0"/>
              <w:adjustRightInd w:val="false"/>
              <w:snapToGrid w:val="false"/>
              <w:spacing w:lineRule="auto" w:line="360"/>
              <w:jc w:val="both"/>
              <w:rPr>
                <w:rFonts w:eastAsia="仿宋_GB2312"/>
                <w:lang w:eastAsia="zh-CN"/>
              </w:rPr>
            </w:pPr>
            <w:r>
              <w:rPr>
                <w:rFonts w:eastAsia="仿宋_GB2312"/>
                <w:lang w:eastAsia="zh-CN"/>
              </w:rPr>
              <w:t xml:space="preserve">Add new indicators “Size of the poor population and poverty incidence in rural areas”, “Number of people out of poverty due to the sustainable use of </w:t>
            </w:r>
            <w:r>
              <w:rPr>
                <w:rFonts w:eastAsia="仿宋_GB2312"/>
                <w:lang w:eastAsia="zh-CN"/>
              </w:rPr>
              <w:t>biodiversity”, and “Number of jobs created through the sustainable use of biodiversity”.</w:t>
            </w:r>
          </w:p>
        </w:tc>
      </w:tr>
      <w:tr>
        <w:tblPrEx/>
        <w:trPr>
          <w:trHeight w:val="1161"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64-67</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 xml:space="preserve">Nature’s material contribution of water, which is mentioned in Component B2, should be included in the indicators.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68-69</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“Proportion of population receiving ecological/environmental education”</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70-71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“Number of environmental education institutions”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A</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72</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the Component as “Access to genetic resources and associated traditional knowledge”.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72</w:t>
            </w:r>
          </w:p>
          <w:bookmarkStart w:id="1" w:name="OLE_LINK12"/>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 xml:space="preserve">Revise the monitoring element </w:t>
            </w:r>
            <w:bookmarkEnd w:id="1"/>
            <w:r>
              <w:rPr>
                <w:rFonts w:eastAsia="仿宋_GB2312"/>
                <w:lang w:eastAsia="zh-CN"/>
              </w:rPr>
              <w:t>as “Trends in access to genetic resources and associated traditional knowledge”.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74</w:t>
            </w:r>
          </w:p>
          <w:bookmarkStart w:id="2" w:name="OLE_LINK15"/>
          <w:bookmarkStart w:id="3" w:name="OLE_LINK16"/>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the monitoring element</w:t>
            </w:r>
            <w:bookmarkEnd w:id="2"/>
            <w:bookmarkEnd w:id="3"/>
            <w:r>
              <w:rPr>
                <w:rFonts w:eastAsia="仿宋_GB2312"/>
                <w:lang w:eastAsia="zh-CN"/>
              </w:rPr>
              <w:t xml:space="preserve"> as</w:t>
            </w:r>
            <w:r>
              <w:rPr>
                <w:rFonts w:eastAsia="仿宋_GB2312"/>
              </w:rPr>
              <w:t xml:space="preserve"> “Trends in the benefits</w:t>
            </w:r>
            <w:r>
              <w:rPr>
                <w:rFonts w:eastAsia="仿宋_GB2312"/>
                <w:lang w:eastAsia="zh-CN"/>
              </w:rPr>
              <w:t>-sharing</w:t>
            </w:r>
            <w:r>
              <w:rPr>
                <w:rFonts w:eastAsia="仿宋_GB2312"/>
              </w:rPr>
              <w:t xml:space="preserve"> from the access to</w:t>
            </w:r>
            <w:r>
              <w:rPr>
                <w:rFonts w:eastAsia="仿宋_GB2312"/>
                <w:lang w:eastAsia="zh-CN"/>
              </w:rPr>
              <w:t xml:space="preserve"> </w:t>
            </w:r>
            <w:r>
              <w:rPr>
                <w:rFonts w:eastAsia="仿宋_GB2312"/>
              </w:rPr>
              <w:t xml:space="preserve">genetic resources </w:t>
            </w:r>
            <w:r>
              <w:rPr>
                <w:rFonts w:eastAsia="仿宋_GB2312"/>
                <w:lang w:eastAsia="zh-CN"/>
              </w:rPr>
              <w:t>and</w:t>
            </w:r>
            <w:r>
              <w:rPr>
                <w:rFonts w:eastAsia="仿宋_GB2312"/>
              </w:rPr>
              <w:t xml:space="preserve"> associated traditional knowledge”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74</w:t>
            </w:r>
          </w:p>
          <w:bookmarkStart w:id="4" w:name="OLE_LINK2"/>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Add 8 new indicators</w:t>
            </w:r>
            <w:r>
              <w:rPr>
                <w:rFonts w:eastAsia="仿宋_GB2312"/>
                <w:lang w:eastAsia="zh-CN"/>
              </w:rPr>
              <w:t>：</w:t>
            </w:r>
          </w:p>
          <w:p>
            <w:pPr>
              <w:pStyle w:val="style179"/>
              <w:numPr>
                <w:ilvl w:val="0"/>
                <w:numId w:val="1"/>
              </w:numPr>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The number of cases of benefit-sharing from the access to genetic resources and associated traditional knowledge.</w:t>
            </w:r>
          </w:p>
          <w:p>
            <w:pPr>
              <w:pStyle w:val="style179"/>
              <w:numPr>
                <w:ilvl w:val="0"/>
                <w:numId w:val="1"/>
              </w:numPr>
              <w:adjustRightInd w:val="false"/>
              <w:snapToGrid w:val="false"/>
              <w:spacing w:lineRule="auto" w:line="360"/>
              <w:ind w:left="0"/>
              <w:rPr>
                <w:rFonts w:eastAsia="仿宋_GB2312"/>
                <w:lang w:eastAsia="zh-CN"/>
              </w:rPr>
            </w:pPr>
            <w:r>
              <w:rPr>
                <w:rFonts w:eastAsia="仿宋_GB2312"/>
                <w:lang w:eastAsia="zh-CN"/>
              </w:rPr>
              <w:t xml:space="preserve">2) </w:t>
            </w:r>
            <w:r>
              <w:rPr>
                <w:rFonts w:eastAsia="仿宋_GB2312"/>
                <w:lang w:eastAsia="zh-CN"/>
              </w:rPr>
              <w:t>Amount of monetary benefits received from granting access to genetic resources and associated traditional knowledge.</w:t>
            </w:r>
          </w:p>
          <w:p>
            <w:pPr>
              <w:pStyle w:val="style179"/>
              <w:numPr>
                <w:ilvl w:val="0"/>
                <w:numId w:val="1"/>
              </w:numPr>
              <w:adjustRightInd w:val="false"/>
              <w:snapToGrid w:val="false"/>
              <w:spacing w:lineRule="auto" w:line="360"/>
              <w:ind w:left="0"/>
              <w:rPr>
                <w:rFonts w:eastAsia="仿宋_GB2312"/>
                <w:lang w:eastAsia="zh-CN"/>
              </w:rPr>
            </w:pPr>
            <w:r>
              <w:rPr>
                <w:rFonts w:eastAsia="仿宋_GB2312"/>
                <w:lang w:eastAsia="zh-CN"/>
              </w:rPr>
              <w:t xml:space="preserve">3) </w:t>
            </w:r>
            <w:r>
              <w:rPr>
                <w:rFonts w:eastAsia="仿宋_GB2312"/>
                <w:lang w:eastAsia="zh-CN"/>
              </w:rPr>
              <w:t xml:space="preserve">Number of Parties with indigenous peoples and local communities that received monetary or non-monetary benefits from granting access to traditional knowledge associated with genetic resources for its utilization. </w:t>
            </w:r>
          </w:p>
          <w:p>
            <w:pPr>
              <w:pStyle w:val="style179"/>
              <w:numPr>
                <w:ilvl w:val="0"/>
                <w:numId w:val="1"/>
              </w:numPr>
              <w:adjustRightInd w:val="false"/>
              <w:snapToGrid w:val="false"/>
              <w:spacing w:lineRule="auto" w:line="360"/>
              <w:ind w:left="0"/>
              <w:rPr>
                <w:rFonts w:eastAsia="仿宋_GB2312"/>
                <w:lang w:eastAsia="zh-CN"/>
              </w:rPr>
            </w:pPr>
            <w:r>
              <w:rPr>
                <w:rFonts w:eastAsia="仿宋_GB2312"/>
                <w:lang w:eastAsia="zh-CN"/>
              </w:rPr>
              <w:t xml:space="preserve">4) </w:t>
            </w:r>
            <w:r>
              <w:rPr>
                <w:rFonts w:eastAsia="仿宋_GB2312"/>
                <w:lang w:eastAsia="zh-CN"/>
              </w:rPr>
              <w:t>Type and number of the non-monetary benefits from granting access to genetic resources and associated traditional knowledge.</w:t>
            </w:r>
          </w:p>
          <w:p>
            <w:pPr>
              <w:pStyle w:val="style0"/>
              <w:adjustRightInd w:val="false"/>
              <w:snapToGrid w:val="false"/>
              <w:spacing w:lineRule="auto" w:line="360"/>
              <w:rPr>
                <w:rFonts w:eastAsia="仿宋_GB2312"/>
                <w:lang w:eastAsia="zh-CN"/>
              </w:rPr>
            </w:pPr>
            <w:r>
              <w:rPr>
                <w:rFonts w:eastAsia="仿宋_GB2312"/>
                <w:lang w:eastAsia="zh-CN"/>
              </w:rPr>
              <w:t xml:space="preserve">5) </w:t>
            </w:r>
            <w:r>
              <w:rPr>
                <w:rFonts w:eastAsia="仿宋_GB2312"/>
                <w:lang w:eastAsia="zh-CN"/>
              </w:rPr>
              <w:t>Number of collaborations in scientific research.</w:t>
            </w:r>
          </w:p>
          <w:p>
            <w:pPr>
              <w:pStyle w:val="style0"/>
              <w:adjustRightInd w:val="false"/>
              <w:snapToGrid w:val="false"/>
              <w:spacing w:lineRule="auto" w:line="360"/>
              <w:rPr>
                <w:rFonts w:eastAsia="仿宋_GB2312"/>
                <w:lang w:eastAsia="zh-CN"/>
              </w:rPr>
            </w:pPr>
            <w:r>
              <w:rPr>
                <w:rFonts w:eastAsia="仿宋_GB2312"/>
                <w:lang w:eastAsia="zh-CN"/>
              </w:rPr>
              <w:t xml:space="preserve">6) </w:t>
            </w:r>
            <w:r>
              <w:rPr>
                <w:rFonts w:eastAsia="仿宋_GB2312"/>
                <w:lang w:eastAsia="zh-CN"/>
              </w:rPr>
              <w:t>Number of technology/knowledge transfer occurrences.</w:t>
            </w:r>
          </w:p>
          <w:p>
            <w:pPr>
              <w:pStyle w:val="style0"/>
              <w:adjustRightInd w:val="false"/>
              <w:snapToGrid w:val="false"/>
              <w:spacing w:lineRule="auto" w:line="360"/>
              <w:rPr>
                <w:rFonts w:eastAsia="仿宋_GB2312"/>
                <w:lang w:eastAsia="zh-CN"/>
              </w:rPr>
            </w:pPr>
            <w:r>
              <w:rPr>
                <w:rFonts w:eastAsia="仿宋_GB2312"/>
                <w:lang w:eastAsia="zh-CN"/>
              </w:rPr>
              <w:t>7</w:t>
            </w:r>
            <w:r>
              <w:rPr>
                <w:rFonts w:eastAsia="仿宋_GB2312" w:hint="eastAsia"/>
                <w:lang w:eastAsia="zh-CN"/>
              </w:rPr>
              <w:t>)</w:t>
            </w:r>
            <w:r>
              <w:rPr>
                <w:rFonts w:eastAsia="仿宋_GB2312"/>
                <w:lang w:eastAsia="zh-CN"/>
              </w:rPr>
              <w:t xml:space="preserve"> </w:t>
            </w:r>
            <w:r>
              <w:rPr>
                <w:rFonts w:eastAsia="仿宋_GB2312"/>
                <w:lang w:eastAsia="zh-CN"/>
              </w:rPr>
              <w:t>Number of people trained.</w:t>
            </w:r>
          </w:p>
          <w:p>
            <w:pPr>
              <w:pStyle w:val="style0"/>
              <w:adjustRightInd w:val="false"/>
              <w:snapToGrid w:val="false"/>
              <w:spacing w:lineRule="auto" w:line="360"/>
              <w:jc w:val="both"/>
              <w:rPr>
                <w:rFonts w:eastAsia="仿宋_GB2312"/>
                <w:lang w:eastAsia="zh-CN"/>
              </w:rPr>
            </w:pPr>
            <w:r>
              <w:rPr>
                <w:rFonts w:eastAsia="仿宋_GB2312"/>
                <w:lang w:eastAsia="zh-CN"/>
              </w:rPr>
              <w:t>8</w:t>
            </w:r>
            <w:r>
              <w:rPr>
                <w:rFonts w:eastAsia="仿宋_GB2312" w:hint="eastAsia"/>
                <w:lang w:eastAsia="zh-CN"/>
              </w:rPr>
              <w:t>)</w:t>
            </w:r>
            <w:r>
              <w:rPr>
                <w:rFonts w:eastAsia="仿宋_GB2312"/>
                <w:lang w:eastAsia="zh-CN"/>
              </w:rPr>
              <w:t xml:space="preserve"> </w:t>
            </w:r>
            <w:r>
              <w:rPr>
                <w:rFonts w:eastAsia="仿宋_GB2312"/>
                <w:lang w:eastAsia="zh-CN"/>
              </w:rPr>
              <w:t>Number of jobs created.</w:t>
            </w:r>
            <w:bookmarkEnd w:id="4"/>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75</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the monitoring element as “Trends in utilization of genetic resources and associated traditional knowledge”.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75</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Add indicators</w:t>
            </w:r>
            <w:r>
              <w:rPr>
                <w:rFonts w:eastAsia="仿宋_GB2312"/>
                <w:lang w:eastAsia="zh-CN"/>
              </w:rPr>
              <w:t>：</w:t>
            </w:r>
          </w:p>
          <w:p>
            <w:pPr>
              <w:pStyle w:val="style179"/>
              <w:numPr>
                <w:ilvl w:val="0"/>
                <w:numId w:val="2"/>
              </w:numPr>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The number of the commercial use of genetic resources and associated traditional knowledge.</w:t>
            </w:r>
          </w:p>
          <w:p>
            <w:pPr>
              <w:pStyle w:val="style179"/>
              <w:adjustRightInd w:val="false"/>
              <w:snapToGrid w:val="false"/>
              <w:spacing w:lineRule="auto" w:line="360"/>
              <w:ind w:left="0"/>
              <w:rPr>
                <w:rFonts w:eastAsia="仿宋_GB2312"/>
                <w:lang w:eastAsia="zh-CN"/>
              </w:rPr>
            </w:pPr>
            <w:r>
              <w:rPr>
                <w:rFonts w:eastAsia="仿宋_GB2312"/>
                <w:lang w:eastAsia="zh-CN"/>
              </w:rPr>
              <w:t xml:space="preserve">2) </w:t>
            </w:r>
            <w:r>
              <w:rPr>
                <w:rFonts w:eastAsia="仿宋_GB2312"/>
                <w:lang w:eastAsia="zh-CN"/>
              </w:rPr>
              <w:t>The number of the non-commercial use of genetic resources and associated traditional knowledge.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A</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after</w:t>
            </w:r>
            <w:r>
              <w:rPr>
                <w:rFonts w:eastAsia="仿宋_GB2312"/>
                <w:lang w:eastAsia="zh-CN"/>
              </w:rPr>
              <w:t>76</w:t>
            </w:r>
          </w:p>
        </w:tc>
        <w:tc>
          <w:tcPr>
            <w:tcW w:w="5529" w:type="dxa"/>
            <w:tcBorders/>
          </w:tcPr>
          <w:p>
            <w:pPr>
              <w:pStyle w:val="style0"/>
              <w:adjustRightInd w:val="false"/>
              <w:snapToGrid w:val="false"/>
              <w:spacing w:lineRule="auto" w:line="360"/>
              <w:rPr>
                <w:rFonts w:eastAsia="仿宋_GB2312"/>
              </w:rPr>
            </w:pPr>
            <w:r>
              <w:rPr>
                <w:rFonts w:eastAsia="仿宋_GB2312"/>
              </w:rPr>
              <w:t>Add a monitoring element and corresponding indicators under C2.</w:t>
            </w:r>
          </w:p>
          <w:p>
            <w:pPr>
              <w:pStyle w:val="style0"/>
              <w:adjustRightInd w:val="false"/>
              <w:snapToGrid w:val="false"/>
              <w:spacing w:lineRule="auto" w:line="360"/>
              <w:rPr>
                <w:rFonts w:eastAsia="仿宋_GB2312"/>
                <w:lang w:eastAsia="zh-CN"/>
              </w:rPr>
            </w:pPr>
            <w:r>
              <w:rPr>
                <w:rFonts w:eastAsia="仿宋_GB2312"/>
              </w:rPr>
              <w:t>Monitoring element</w:t>
            </w:r>
            <w:r>
              <w:rPr>
                <w:rFonts w:eastAsia="仿宋_GB2312"/>
                <w:lang w:eastAsia="zh-CN"/>
              </w:rPr>
              <w:t xml:space="preserve">: </w:t>
            </w:r>
            <w:r>
              <w:rPr>
                <w:rFonts w:eastAsia="仿宋_GB2312"/>
                <w:i/>
                <w:iCs/>
                <w:lang w:eastAsia="zh-CN"/>
              </w:rPr>
              <w:t>Trends in the contribution of the shared benefits to conservation and sustainable use of biodiversity.</w:t>
            </w:r>
          </w:p>
          <w:p>
            <w:pPr>
              <w:pStyle w:val="style0"/>
              <w:adjustRightInd w:val="false"/>
              <w:snapToGrid w:val="false"/>
              <w:spacing w:lineRule="auto" w:line="360"/>
              <w:jc w:val="both"/>
              <w:rPr>
                <w:rFonts w:eastAsia="仿宋_GB2312"/>
                <w:lang w:eastAsia="zh-CN"/>
              </w:rPr>
            </w:pPr>
            <w:r>
              <w:rPr>
                <w:rFonts w:eastAsia="仿宋_GB2312"/>
                <w:lang w:eastAsia="zh-CN"/>
              </w:rPr>
              <w:t xml:space="preserve">Indicator: </w:t>
            </w:r>
            <w:r>
              <w:rPr>
                <w:rFonts w:eastAsia="仿宋_GB2312"/>
                <w:i/>
                <w:iCs/>
                <w:lang w:eastAsia="zh-CN"/>
              </w:rPr>
              <w:t>Amount of monetary and non- monetary benefits directed towards conservation and sustainable use of biodiversity.</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76</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rPr>
              <w:t>Overlapp</w:t>
            </w:r>
            <w:r>
              <w:rPr>
                <w:rFonts w:eastAsia="仿宋_GB2312"/>
                <w:lang w:eastAsia="zh-CN"/>
              </w:rPr>
              <w:t>ing</w:t>
            </w:r>
            <w:r>
              <w:rPr>
                <w:rFonts w:eastAsia="仿宋_GB2312"/>
              </w:rPr>
              <w:t xml:space="preserve"> with the first monitoring element in the same Component, the two should be integrated.</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79</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“Identified and reported dollar value of financial resources from private sector”</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Number of Parties that have integrated long-term capacity building into national biodiversity strategies and action plans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U.S. dollar value of funding to support developing country Parties to accomplish NBSAPs and national reports”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82</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Number of workshops and training events held</w:t>
            </w:r>
            <w:r>
              <w:rPr>
                <w:rFonts w:eastAsia="仿宋_GB2312"/>
                <w:lang w:eastAsia="zh-CN"/>
              </w:rPr>
              <w:t xml:space="preserve"> for</w:t>
            </w:r>
            <w:r>
              <w:rPr>
                <w:rFonts w:eastAsia="仿宋_GB2312"/>
              </w:rPr>
              <w:t xml:space="preserve"> capacity building</w:t>
            </w:r>
            <w:r>
              <w:rPr>
                <w:rFonts w:eastAsia="仿宋_GB2312"/>
                <w:lang w:eastAsia="zh-CN"/>
              </w:rPr>
              <w:t>”</w:t>
            </w:r>
            <w:r>
              <w:rPr>
                <w:rFonts w:eastAsia="仿宋_GB2312"/>
              </w:rPr>
              <w:t xml:space="preserve">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82</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 xml:space="preserve">Number of </w:t>
            </w:r>
            <w:bookmarkStart w:id="5" w:name="OLE_LINK5"/>
            <w:r>
              <w:rPr>
                <w:rFonts w:eastAsia="仿宋_GB2312"/>
              </w:rPr>
              <w:t>regional communities of practice</w:t>
            </w:r>
            <w:bookmarkEnd w:id="5"/>
            <w:r>
              <w:rPr>
                <w:rFonts w:eastAsia="仿宋_GB2312"/>
              </w:rPr>
              <w:t>, networks or center of excellence established to support capacity building (by themes)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82</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Number of capacity-building projects involving biodiversity-related bilateral or multilateral agreements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83</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 xml:space="preserve">Number of technologies </w:t>
            </w:r>
            <w:r>
              <w:rPr>
                <w:rFonts w:eastAsia="仿宋_GB2312"/>
                <w:lang w:eastAsia="zh-CN"/>
              </w:rPr>
              <w:t>under</w:t>
            </w:r>
            <w:r>
              <w:rPr>
                <w:rFonts w:eastAsia="仿宋_GB2312"/>
              </w:rPr>
              <w:t xml:space="preserve"> Article 16 of the Convention on Biological Diversity </w:t>
            </w:r>
            <w:r>
              <w:rPr>
                <w:rFonts w:eastAsia="仿宋_GB2312"/>
                <w:lang w:eastAsia="zh-CN"/>
              </w:rPr>
              <w:t xml:space="preserve">that are </w:t>
            </w:r>
            <w:r>
              <w:rPr>
                <w:rFonts w:eastAsia="仿宋_GB2312"/>
              </w:rPr>
              <w:t>transferred between the Contracting Parties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84</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Number of international scientific research cooperation projects in bilateral or multilateral agreements related to biodiversity</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84</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Number of DNA barcodes for rapid identification of species in relevant countries and regions for global sharing”</w:t>
            </w:r>
          </w:p>
        </w:tc>
      </w:tr>
      <w:tr>
        <w:tblPrEx/>
        <w:trPr>
          <w:trHeight w:val="456" w:hRule="atLeast"/>
        </w:trPr>
        <w:tc>
          <w:tcPr>
            <w:tcW w:w="846" w:type="dxa"/>
            <w:tcBorders>
              <w:bottom w:val="single" w:sz="4" w:space="0" w:color="auto"/>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w:t>
            </w:r>
          </w:p>
        </w:tc>
        <w:tc>
          <w:tcPr>
            <w:tcW w:w="850" w:type="dxa"/>
            <w:tcBorders>
              <w:bottom w:val="single" w:sz="4" w:space="0" w:color="auto"/>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7</w:t>
            </w:r>
          </w:p>
        </w:tc>
        <w:tc>
          <w:tcPr>
            <w:tcW w:w="1134" w:type="dxa"/>
            <w:tcBorders>
              <w:bottom w:val="single" w:sz="4" w:space="0" w:color="auto"/>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bottom w:val="single" w:sz="4" w:space="0" w:color="auto"/>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85</w:t>
            </w:r>
          </w:p>
        </w:tc>
        <w:tc>
          <w:tcPr>
            <w:tcW w:w="5529" w:type="dxa"/>
            <w:tcBorders>
              <w:bottom w:val="single" w:sz="4" w:space="0" w:color="auto"/>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w:t>
            </w:r>
            <w:r>
              <w:rPr>
                <w:rFonts w:eastAsia="仿宋_GB2312"/>
              </w:rPr>
              <w:t>Number of skill training events or scientific forums that provide technical knowledge in professional areas</w:t>
            </w:r>
            <w:r>
              <w:rPr>
                <w:rFonts w:eastAsia="仿宋_GB2312"/>
                <w:lang w:eastAsia="zh-CN"/>
              </w:rPr>
              <w:t>”</w:t>
            </w:r>
          </w:p>
        </w:tc>
      </w:tr>
      <w:tr>
        <w:tblPrEx/>
        <w:trPr>
          <w:trHeight w:val="456" w:hRule="atLeast"/>
        </w:trPr>
        <w:tc>
          <w:tcPr>
            <w:tcW w:w="846" w:type="dxa"/>
            <w:tcBorders/>
            <w:shd w:val="clear" w:color="auto" w:fill="d9d9d9"/>
            <w:vAlign w:val="center"/>
          </w:tcPr>
          <w:p>
            <w:pPr>
              <w:pStyle w:val="style0"/>
              <w:adjustRightInd w:val="false"/>
              <w:snapToGrid w:val="false"/>
              <w:spacing w:lineRule="auto" w:line="360"/>
              <w:jc w:val="center"/>
              <w:rPr>
                <w:rFonts w:eastAsia="仿宋_GB2312"/>
                <w:lang w:eastAsia="zh-CN"/>
              </w:rPr>
            </w:pPr>
          </w:p>
        </w:tc>
        <w:tc>
          <w:tcPr>
            <w:tcW w:w="850" w:type="dxa"/>
            <w:tcBorders/>
            <w:shd w:val="clear" w:color="auto" w:fill="d9d9d9"/>
            <w:vAlign w:val="center"/>
          </w:tcPr>
          <w:p>
            <w:pPr>
              <w:pStyle w:val="style0"/>
              <w:adjustRightInd w:val="false"/>
              <w:snapToGrid w:val="false"/>
              <w:spacing w:lineRule="auto" w:line="360"/>
              <w:jc w:val="center"/>
              <w:rPr>
                <w:rFonts w:eastAsia="仿宋_GB2312"/>
                <w:lang w:eastAsia="zh-CN"/>
              </w:rPr>
            </w:pPr>
          </w:p>
        </w:tc>
        <w:tc>
          <w:tcPr>
            <w:tcW w:w="1134" w:type="dxa"/>
            <w:tcBorders/>
            <w:shd w:val="clear" w:color="auto" w:fill="d9d9d9"/>
            <w:vAlign w:val="center"/>
          </w:tcPr>
          <w:p>
            <w:pPr>
              <w:pStyle w:val="style0"/>
              <w:adjustRightInd w:val="false"/>
              <w:snapToGrid w:val="false"/>
              <w:spacing w:lineRule="auto" w:line="360"/>
              <w:jc w:val="center"/>
              <w:rPr>
                <w:rFonts w:eastAsia="仿宋_GB2312"/>
                <w:lang w:eastAsia="zh-CN"/>
              </w:rPr>
            </w:pPr>
          </w:p>
        </w:tc>
        <w:tc>
          <w:tcPr>
            <w:tcW w:w="1134" w:type="dxa"/>
            <w:tcBorders/>
            <w:shd w:val="clear" w:color="auto" w:fill="d9d9d9"/>
            <w:vAlign w:val="center"/>
          </w:tcPr>
          <w:p>
            <w:pPr>
              <w:pStyle w:val="style0"/>
              <w:adjustRightInd w:val="false"/>
              <w:snapToGrid w:val="false"/>
              <w:spacing w:lineRule="auto" w:line="360"/>
              <w:jc w:val="center"/>
              <w:rPr>
                <w:rFonts w:eastAsia="仿宋_GB2312"/>
                <w:lang w:eastAsia="zh-CN"/>
              </w:rPr>
            </w:pPr>
          </w:p>
        </w:tc>
        <w:tc>
          <w:tcPr>
            <w:tcW w:w="5529" w:type="dxa"/>
            <w:tcBorders/>
            <w:shd w:val="clear" w:color="auto" w:fill="d9d9d9"/>
          </w:tcPr>
          <w:p>
            <w:pPr>
              <w:pStyle w:val="style0"/>
              <w:adjustRightInd w:val="false"/>
              <w:snapToGrid w:val="false"/>
              <w:spacing w:lineRule="auto" w:line="360"/>
              <w:jc w:val="both"/>
              <w:rPr>
                <w:rFonts w:eastAsia="仿宋_GB2312"/>
                <w:lang w:eastAsia="zh-CN"/>
              </w:rPr>
            </w:pPr>
            <w:r>
              <w:rPr>
                <w:rFonts w:eastAsia="仿宋_GB2312"/>
                <w:lang w:eastAsia="zh-CN"/>
              </w:rPr>
              <w:t xml:space="preserve">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8</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B</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1-5</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 xml:space="preserve">Revise the monitoring elements as follows: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“Trends in area under terrestrial spatial planning”,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“Trends in area under freshwater spatial planning”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“Trends in area under marine spatial planning”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8</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1-5</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 xml:space="preserve">Add new indicators: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 xml:space="preserve">“Proportion of </w:t>
            </w:r>
            <w:r>
              <w:rPr>
                <w:rFonts w:eastAsia="仿宋_GB2312"/>
                <w:lang w:eastAsia="zh-CN"/>
              </w:rPr>
              <w:t>terrestrialecosystems</w:t>
            </w:r>
            <w:r>
              <w:rPr>
                <w:rFonts w:eastAsia="仿宋_GB2312"/>
                <w:lang w:eastAsia="zh-CN"/>
              </w:rPr>
              <w:t xml:space="preserve"> under spatial planning that </w:t>
            </w:r>
            <w:bookmarkStart w:id="6" w:name="OLE_LINK3"/>
            <w:r>
              <w:rPr>
                <w:rFonts w:eastAsia="仿宋_GB2312"/>
                <w:lang w:eastAsia="zh-CN"/>
              </w:rPr>
              <w:t xml:space="preserve">adequately </w:t>
            </w:r>
            <w:bookmarkEnd w:id="6"/>
            <w:r>
              <w:rPr>
                <w:rFonts w:eastAsia="仿宋_GB2312"/>
                <w:lang w:eastAsia="zh-CN"/>
              </w:rPr>
              <w:t xml:space="preserve">integrates biodiversity conservation”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2) </w:t>
            </w:r>
            <w:r>
              <w:rPr>
                <w:rFonts w:eastAsia="仿宋_GB2312"/>
                <w:lang w:eastAsia="zh-CN"/>
              </w:rPr>
              <w:t xml:space="preserve">“Proportion of freshwater ecosystems under spatial planning that adequately integrates biodiversity conservation”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3) </w:t>
            </w:r>
            <w:r>
              <w:rPr>
                <w:rFonts w:eastAsia="仿宋_GB2312"/>
                <w:lang w:eastAsia="zh-CN"/>
              </w:rPr>
              <w:t xml:space="preserve">“Proportion of coastal and marine ecosystems under spatial planning that adequately integrates biodiversity conservation”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4) </w:t>
            </w:r>
            <w:r>
              <w:rPr>
                <w:rFonts w:eastAsia="仿宋_GB2312"/>
                <w:lang w:eastAsia="zh-CN"/>
              </w:rPr>
              <w:t xml:space="preserve">“Number of Parties with </w:t>
            </w:r>
            <w:r>
              <w:rPr>
                <w:rFonts w:eastAsia="仿宋_GB2312"/>
              </w:rPr>
              <w:t>terrestrial spatial planning</w:t>
            </w:r>
            <w:r>
              <w:rPr>
                <w:rFonts w:eastAsia="仿宋_GB2312"/>
                <w:lang w:eastAsia="zh-CN"/>
              </w:rPr>
              <w:t xml:space="preserve">”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5) </w:t>
            </w:r>
            <w:r>
              <w:rPr>
                <w:rFonts w:eastAsia="仿宋_GB2312"/>
                <w:lang w:eastAsia="zh-CN"/>
              </w:rPr>
              <w:t>“</w:t>
            </w:r>
            <w:r>
              <w:rPr>
                <w:rFonts w:eastAsia="仿宋_GB2312"/>
              </w:rPr>
              <w:t xml:space="preserve">Number of </w:t>
            </w:r>
            <w:r>
              <w:rPr>
                <w:rFonts w:eastAsia="仿宋_GB2312"/>
                <w:lang w:eastAsia="zh-CN"/>
              </w:rPr>
              <w:t>Parties</w:t>
            </w:r>
            <w:r>
              <w:rPr>
                <w:rFonts w:eastAsia="仿宋_GB2312"/>
              </w:rPr>
              <w:t xml:space="preserve"> using ecosystem-based approaches </w:t>
            </w:r>
            <w:r>
              <w:rPr>
                <w:rFonts w:eastAsia="仿宋_GB2312"/>
                <w:lang w:eastAsia="zh-CN"/>
              </w:rPr>
              <w:t xml:space="preserve">in marine </w:t>
            </w:r>
            <w:r>
              <w:rPr>
                <w:rFonts w:eastAsia="仿宋_GB2312"/>
              </w:rPr>
              <w:t>manage</w:t>
            </w:r>
            <w:r>
              <w:rPr>
                <w:rFonts w:eastAsia="仿宋_GB2312"/>
                <w:lang w:eastAsia="zh-CN"/>
              </w:rPr>
              <w:t>ment”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8</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A</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6</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Comments</w:t>
            </w:r>
            <w:r>
              <w:rPr>
                <w:rFonts w:eastAsia="仿宋_GB2312" w:hint="eastAsia"/>
                <w:lang w:eastAsia="zh-CN"/>
              </w:rPr>
              <w:t>:</w:t>
            </w:r>
            <w:r>
              <w:rPr>
                <w:rFonts w:eastAsia="仿宋_GB2312"/>
                <w:lang w:eastAsia="zh-CN"/>
              </w:rPr>
              <w:t xml:space="preserve"> </w:t>
            </w:r>
            <w:r>
              <w:rPr>
                <w:rFonts w:eastAsia="仿宋_GB2312"/>
                <w:lang w:eastAsia="zh-CN"/>
              </w:rPr>
              <w:t>Target 1 does not include content linked to Component T1.2 "preventing the loss and fragmentation of natural habitats caused by land use change".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9</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15</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 xml:space="preserve">It is difficult to monitor seagrass ecosystems due to technological challenges and the lack of available data.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9</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B/C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16-18</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The indicator Ecosystem Red List Index can only apply in limited areas; the cumulative impact of humans on the ocean and the ocean health index is difficult to quantify.</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9</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A</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23</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Delete “priority” and revise it as “Retention of intact/wilderness areas”, for Target 1 in zero draft does not emphasize the priority of retaining intact and wilderness areas.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9</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24-29</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Monitoring elements are subject to different classification criteria and there is some overlapping. Align the monitoring elements with the target:</w:t>
            </w:r>
          </w:p>
          <w:p>
            <w:pPr>
              <w:pStyle w:val="style179"/>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“Trend in the area of degraded terrestrial ecosystems restored”</w:t>
            </w:r>
          </w:p>
          <w:p>
            <w:pPr>
              <w:pStyle w:val="style179"/>
              <w:adjustRightInd w:val="false"/>
              <w:snapToGrid w:val="false"/>
              <w:spacing w:lineRule="auto" w:line="360"/>
              <w:ind w:left="0"/>
              <w:rPr>
                <w:rFonts w:eastAsia="仿宋_GB2312"/>
                <w:lang w:eastAsia="zh-CN"/>
              </w:rPr>
            </w:pPr>
            <w:r>
              <w:rPr>
                <w:rFonts w:eastAsia="仿宋_GB2312"/>
                <w:lang w:eastAsia="zh-CN"/>
              </w:rPr>
              <w:t xml:space="preserve">2) </w:t>
            </w:r>
            <w:r>
              <w:rPr>
                <w:rFonts w:eastAsia="仿宋_GB2312"/>
                <w:lang w:eastAsia="zh-CN"/>
              </w:rPr>
              <w:t xml:space="preserve">“Trend in the area of degraded freshwater ecosystems restored” </w:t>
            </w:r>
          </w:p>
          <w:p>
            <w:pPr>
              <w:pStyle w:val="style0"/>
              <w:adjustRightInd w:val="false"/>
              <w:snapToGrid w:val="false"/>
              <w:spacing w:lineRule="auto" w:line="360"/>
              <w:jc w:val="both"/>
              <w:rPr>
                <w:rFonts w:eastAsia="仿宋_GB2312"/>
                <w:lang w:eastAsia="zh-CN"/>
              </w:rPr>
            </w:pPr>
            <w:r>
              <w:rPr>
                <w:rFonts w:eastAsia="仿宋_GB2312"/>
                <w:lang w:eastAsia="zh-CN"/>
              </w:rPr>
              <w:t xml:space="preserve">3) </w:t>
            </w:r>
            <w:r>
              <w:rPr>
                <w:rFonts w:eastAsia="仿宋_GB2312"/>
                <w:lang w:eastAsia="zh-CN"/>
              </w:rPr>
              <w:t xml:space="preserve">“Trends in the area of degraded marine ecosystems restored”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10</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35</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w:t>
            </w:r>
            <w:r>
              <w:rPr>
                <w:rStyle w:val="style4110"/>
                <w:rFonts w:ascii="Times New Roman" w:eastAsia="仿宋_GB2312" w:hAnsi="Times New Roman"/>
                <w:sz w:val="24"/>
                <w:szCs w:val="24"/>
              </w:rPr>
              <w:t xml:space="preserve"> a new indicator: “</w:t>
            </w:r>
            <w:r>
              <w:rPr>
                <w:rStyle w:val="style4110"/>
                <w:rFonts w:ascii="Times New Roman" w:eastAsia="仿宋_GB2312" w:hAnsi="Times New Roman"/>
                <w:sz w:val="24"/>
                <w:szCs w:val="24"/>
                <w:lang w:eastAsia="zh-CN"/>
              </w:rPr>
              <w:t>Coverage</w:t>
            </w:r>
            <w:r>
              <w:rPr>
                <w:rStyle w:val="style4110"/>
                <w:rFonts w:ascii="Times New Roman" w:eastAsia="仿宋_GB2312" w:hAnsi="Times New Roman"/>
                <w:sz w:val="24"/>
                <w:szCs w:val="24"/>
              </w:rPr>
              <w:t xml:space="preserve"> </w:t>
            </w:r>
            <w:r>
              <w:rPr>
                <w:rStyle w:val="style4110"/>
                <w:rFonts w:ascii="Times New Roman" w:eastAsia="仿宋_GB2312" w:hAnsi="Times New Roman"/>
                <w:sz w:val="24"/>
                <w:szCs w:val="24"/>
                <w:lang w:eastAsia="zh-CN"/>
              </w:rPr>
              <w:t>of</w:t>
            </w:r>
            <w:r>
              <w:rPr>
                <w:rStyle w:val="style4110"/>
                <w:rFonts w:ascii="Times New Roman" w:eastAsia="仿宋_GB2312" w:hAnsi="Times New Roman"/>
                <w:sz w:val="24"/>
                <w:szCs w:val="24"/>
              </w:rPr>
              <w:t xml:space="preserve"> protected areas in relation to land areas”.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10</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37</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color w:val="000000"/>
              </w:rPr>
              <w:t>The indicators of protected areas of land and sea have covered all kinds of ecosystems. It is not necessary to set an additional indicator for mountain areas.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11</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42</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 xml:space="preserve">Suggest integrating with the No.40 Indicator.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11</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41</w:t>
            </w:r>
            <w:r>
              <w:rPr>
                <w:rFonts w:eastAsia="仿宋_GB2312"/>
                <w:lang w:eastAsia="zh-CN"/>
              </w:rPr>
              <w:t>,</w:t>
            </w:r>
            <w:r>
              <w:rPr>
                <w:rFonts w:eastAsia="仿宋_GB2312"/>
              </w:rPr>
              <w:t>45</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The detailed method of the Species Protection Index indicator has not been disclosed,</w:t>
            </w:r>
            <w:r>
              <w:rPr>
                <w:rFonts w:eastAsia="仿宋_GB2312"/>
              </w:rPr>
              <w:t xml:space="preserve"> and its</w:t>
            </w:r>
            <w:r>
              <w:rPr>
                <w:rFonts w:eastAsia="仿宋_GB2312"/>
              </w:rPr>
              <w:t xml:space="preserve"> </w:t>
            </w:r>
            <w:r>
              <w:rPr>
                <w:rFonts w:eastAsia="仿宋_GB2312"/>
              </w:rPr>
              <w:t xml:space="preserve">data basis and representativeness are insufficient.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48</w:t>
            </w:r>
          </w:p>
        </w:tc>
        <w:tc>
          <w:tcPr>
            <w:tcW w:w="5529" w:type="dxa"/>
            <w:tcBorders/>
          </w:tcPr>
          <w:p>
            <w:pPr>
              <w:pStyle w:val="style0"/>
              <w:adjustRightInd w:val="false"/>
              <w:snapToGrid w:val="false"/>
              <w:spacing w:lineRule="auto" w:line="360"/>
              <w:jc w:val="both"/>
              <w:rPr>
                <w:rFonts w:eastAsia="仿宋_GB2312"/>
                <w:lang w:eastAsia="zh-CN"/>
              </w:rPr>
            </w:pPr>
            <w:r>
              <w:rPr>
                <w:rStyle w:val="style4110"/>
                <w:rFonts w:ascii="Times New Roman" w:eastAsia="仿宋_GB2312" w:hAnsi="Times New Roman"/>
                <w:color w:val="auto"/>
                <w:sz w:val="24"/>
                <w:szCs w:val="24"/>
                <w:lang w:eastAsia="zh-CN"/>
              </w:rPr>
              <w:t>Add</w:t>
            </w:r>
            <w:r>
              <w:rPr>
                <w:rStyle w:val="style4110"/>
                <w:rFonts w:ascii="Times New Roman" w:eastAsia="仿宋_GB2312" w:hAnsi="Times New Roman"/>
                <w:color w:val="auto"/>
                <w:sz w:val="24"/>
                <w:szCs w:val="24"/>
              </w:rPr>
              <w:t xml:space="preserve"> a new indicator: </w:t>
            </w:r>
            <w:r>
              <w:rPr>
                <w:rStyle w:val="style4110"/>
                <w:rFonts w:ascii="Times New Roman" w:eastAsia="仿宋_GB2312" w:hAnsi="Times New Roman"/>
                <w:color w:val="auto"/>
                <w:sz w:val="24"/>
                <w:szCs w:val="24"/>
                <w:lang w:eastAsia="zh-CN"/>
              </w:rPr>
              <w:t>“</w:t>
            </w:r>
            <w:r>
              <w:rPr>
                <w:rStyle w:val="style4110"/>
                <w:rFonts w:ascii="Times New Roman" w:eastAsia="仿宋_GB2312" w:hAnsi="Times New Roman"/>
                <w:color w:val="auto"/>
                <w:sz w:val="24"/>
                <w:szCs w:val="24"/>
              </w:rPr>
              <w:t>Laws and Regulations that involve all stakeholders in the process of protection and conservation of protected areas, including IPLCs, women, youth, and private actors</w:t>
            </w:r>
            <w:r>
              <w:rPr>
                <w:rStyle w:val="style4110"/>
                <w:rFonts w:ascii="Times New Roman" w:eastAsia="仿宋_GB2312" w:hAnsi="Times New Roman"/>
                <w:color w:val="auto"/>
                <w:sz w:val="24"/>
                <w:szCs w:val="24"/>
                <w:lang w:eastAsia="zh-CN"/>
              </w:rPr>
              <w:t>”</w:t>
            </w:r>
            <w:r>
              <w:rPr>
                <w:rStyle w:val="style4110"/>
                <w:rFonts w:ascii="Times New Roman" w:eastAsia="仿宋_GB2312" w:hAnsi="Times New Roman"/>
                <w:color w:val="auto"/>
                <w:sz w:val="24"/>
                <w:szCs w:val="24"/>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color w:val="000000"/>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color w:val="000000"/>
              </w:rPr>
              <w:t>12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color w:val="000000"/>
              </w:rPr>
              <w:t>B</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color w:val="000000"/>
              </w:rPr>
              <w:t>54</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the monitoring element:</w:t>
            </w:r>
            <w:r>
              <w:rPr>
                <w:rFonts w:eastAsia="仿宋_GB2312"/>
                <w:lang w:eastAsia="zh-CN"/>
              </w:rPr>
              <w:t xml:space="preserve"> </w:t>
            </w:r>
            <w:r>
              <w:rPr>
                <w:rFonts w:eastAsia="仿宋_GB2312"/>
                <w:color w:val="000000"/>
              </w:rPr>
              <w:t xml:space="preserve">“Trends in species conservation and recovery </w:t>
            </w:r>
            <w:r>
              <w:rPr>
                <w:rFonts w:eastAsia="仿宋_GB2312"/>
                <w:color w:val="000000"/>
              </w:rPr>
              <w:t>programmes</w:t>
            </w:r>
            <w:r>
              <w:rPr>
                <w:rFonts w:eastAsia="仿宋_GB2312"/>
                <w:color w:val="000000"/>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color w:val="000000"/>
              </w:rPr>
            </w:pPr>
            <w:r>
              <w:rPr>
                <w:rFonts w:eastAsia="仿宋_GB2312"/>
                <w:color w:val="000000"/>
              </w:rPr>
              <w:t>2</w:t>
            </w:r>
          </w:p>
        </w:tc>
        <w:tc>
          <w:tcPr>
            <w:tcW w:w="850" w:type="dxa"/>
            <w:tcBorders/>
            <w:vAlign w:val="center"/>
          </w:tcPr>
          <w:p>
            <w:pPr>
              <w:pStyle w:val="style0"/>
              <w:adjustRightInd w:val="false"/>
              <w:snapToGrid w:val="false"/>
              <w:spacing w:lineRule="auto" w:line="360"/>
              <w:jc w:val="center"/>
              <w:rPr>
                <w:rFonts w:eastAsia="仿宋_GB2312"/>
                <w:color w:val="000000"/>
              </w:rPr>
            </w:pPr>
            <w:r>
              <w:rPr>
                <w:rFonts w:eastAsia="仿宋_GB2312"/>
                <w:color w:val="000000"/>
              </w:rPr>
              <w:t>12</w:t>
            </w:r>
          </w:p>
        </w:tc>
        <w:tc>
          <w:tcPr>
            <w:tcW w:w="1134" w:type="dxa"/>
            <w:tcBorders/>
            <w:vAlign w:val="center"/>
          </w:tcPr>
          <w:p>
            <w:pPr>
              <w:pStyle w:val="style0"/>
              <w:adjustRightInd w:val="false"/>
              <w:snapToGrid w:val="false"/>
              <w:spacing w:lineRule="auto" w:line="360"/>
              <w:jc w:val="center"/>
              <w:rPr>
                <w:rFonts w:eastAsia="仿宋_GB2312"/>
                <w:color w:val="000000"/>
              </w:rPr>
            </w:pPr>
            <w:r>
              <w:rPr>
                <w:rFonts w:eastAsia="仿宋_GB2312"/>
                <w:color w:val="000000"/>
              </w:rPr>
              <w:t>C</w:t>
            </w:r>
          </w:p>
        </w:tc>
        <w:tc>
          <w:tcPr>
            <w:tcW w:w="1134" w:type="dxa"/>
            <w:tcBorders/>
            <w:vAlign w:val="center"/>
          </w:tcPr>
          <w:p>
            <w:pPr>
              <w:pStyle w:val="style0"/>
              <w:adjustRightInd w:val="false"/>
              <w:snapToGrid w:val="false"/>
              <w:spacing w:lineRule="auto" w:line="360"/>
              <w:jc w:val="center"/>
              <w:rPr>
                <w:rFonts w:eastAsia="仿宋_GB2312"/>
                <w:color w:val="000000"/>
              </w:rPr>
            </w:pPr>
            <w:r>
              <w:rPr>
                <w:rFonts w:eastAsia="仿宋_GB2312"/>
                <w:color w:val="000000"/>
              </w:rPr>
              <w:t>54</w:t>
            </w:r>
          </w:p>
        </w:tc>
        <w:tc>
          <w:tcPr>
            <w:tcW w:w="5529" w:type="dxa"/>
            <w:tcBorders/>
          </w:tcPr>
          <w:p>
            <w:pPr>
              <w:pStyle w:val="style0"/>
              <w:adjustRightInd w:val="false"/>
              <w:snapToGrid w:val="false"/>
              <w:spacing w:lineRule="auto" w:line="360"/>
              <w:jc w:val="both"/>
              <w:rPr>
                <w:rFonts w:eastAsia="仿宋_GB2312"/>
                <w:color w:val="000000"/>
                <w:lang w:eastAsia="zh-CN"/>
              </w:rPr>
            </w:pPr>
            <w:r>
              <w:rPr>
                <w:rFonts w:eastAsia="仿宋_GB2312"/>
                <w:color w:val="000000"/>
                <w:lang w:eastAsia="zh-CN"/>
              </w:rPr>
              <w:t>Add</w:t>
            </w:r>
            <w:r>
              <w:rPr>
                <w:rFonts w:eastAsia="仿宋_GB2312"/>
                <w:color w:val="000000"/>
              </w:rPr>
              <w:t xml:space="preserve"> </w:t>
            </w:r>
            <w:r>
              <w:rPr>
                <w:rFonts w:eastAsia="仿宋_GB2312"/>
                <w:color w:val="000000"/>
                <w:lang w:eastAsia="zh-CN"/>
              </w:rPr>
              <w:t>an</w:t>
            </w:r>
            <w:r>
              <w:rPr>
                <w:rFonts w:eastAsia="仿宋_GB2312"/>
                <w:color w:val="000000"/>
              </w:rPr>
              <w:t xml:space="preserve"> </w:t>
            </w:r>
            <w:r>
              <w:rPr>
                <w:rFonts w:eastAsia="仿宋_GB2312"/>
                <w:color w:val="000000"/>
                <w:lang w:eastAsia="zh-CN"/>
              </w:rPr>
              <w:t>indicator:</w:t>
            </w:r>
            <w:r>
              <w:rPr>
                <w:rFonts w:eastAsia="仿宋_GB2312"/>
                <w:color w:val="000000"/>
              </w:rPr>
              <w:t xml:space="preserve"> “Trends in management plans on species conservation and recovery”. The information can be provided by Parties annually</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12</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53</w:t>
            </w:r>
          </w:p>
        </w:tc>
        <w:tc>
          <w:tcPr>
            <w:tcW w:w="5529" w:type="dxa"/>
            <w:tcBorders/>
          </w:tcPr>
          <w:p>
            <w:pPr>
              <w:pStyle w:val="style0"/>
              <w:adjustRightInd w:val="false"/>
              <w:snapToGrid w:val="false"/>
              <w:spacing w:lineRule="auto" w:line="360"/>
              <w:rPr>
                <w:rFonts w:eastAsia="仿宋_GB2312"/>
              </w:rPr>
            </w:pPr>
            <w:r>
              <w:rPr>
                <w:rFonts w:eastAsia="仿宋_GB2312"/>
                <w:lang w:eastAsia="zh-CN"/>
              </w:rPr>
              <w:t>A</w:t>
            </w:r>
            <w:r>
              <w:rPr>
                <w:rFonts w:eastAsia="仿宋_GB2312"/>
              </w:rPr>
              <w:t>dd an indicator: “Number of botanic gardens and World Association of Zoos and Aquariums members”.</w:t>
            </w:r>
          </w:p>
          <w:p>
            <w:pPr>
              <w:pStyle w:val="style0"/>
              <w:adjustRightInd w:val="false"/>
              <w:snapToGrid w:val="false"/>
              <w:spacing w:lineRule="auto" w:line="360"/>
              <w:jc w:val="both"/>
              <w:rPr>
                <w:rFonts w:eastAsia="仿宋_GB2312"/>
                <w:lang w:eastAsia="zh-CN"/>
              </w:rPr>
            </w:pPr>
            <w:r>
              <w:rPr>
                <w:rFonts w:eastAsia="仿宋_GB2312"/>
                <w:lang w:eastAsia="zh-CN"/>
              </w:rPr>
              <w:t>Add a national indicator: “</w:t>
            </w:r>
            <w:r>
              <w:rPr>
                <w:rFonts w:eastAsia="仿宋_GB2312"/>
              </w:rPr>
              <w:t>Number of botanic gardens and wildlife rescue and breeding centers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12</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55</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 xml:space="preserve">According to the discussion in WG2020-2, revise the monitoring element: “Trends in human-wildlife </w:t>
            </w:r>
            <w:r>
              <w:rPr>
                <w:rFonts w:eastAsia="仿宋_GB2312"/>
                <w:b/>
                <w:bCs/>
                <w:lang w:eastAsia="zh-CN"/>
              </w:rPr>
              <w:t>interactions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B/C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56</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the monitoring elements as: reducing illegal and unsustainable harvesting. And revise the Indicators as: number of wild species threatened by illegal and unsustainable harvesting. It is impossible to evaluate the proportion of legal activities, as we are unable to assess the scale of illegal harvesting.</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B/C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61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 xml:space="preserve">Revise the monitoring elements as: reducing illegal and unsustainable trade. And revise the Indicators as: number of wild species threatened by illegal and </w:t>
            </w:r>
            <w:r>
              <w:rPr>
                <w:rFonts w:eastAsia="仿宋_GB2312"/>
                <w:lang w:eastAsia="zh-CN"/>
              </w:rPr>
              <w:t>unsustainable trade. It is impossible to evaluate the proportion of legal activities, as we are unable to assess the scale of in illegal market.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12</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B</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64</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the monitoring elements as: reducing illegal and unsustainable use. It is impossible to assess the scale of the proportion of legal use and illegal use.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color w:val="000000"/>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color w:val="000000"/>
              </w:rPr>
              <w:t>14</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color w:val="000000"/>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color w:val="000000"/>
              </w:rPr>
              <w:t>71</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 xml:space="preserve">Add new indicators: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w:t>
            </w:r>
            <w:r>
              <w:rPr>
                <w:rFonts w:eastAsia="仿宋_GB2312"/>
                <w:color w:val="000000"/>
              </w:rPr>
              <w:t>Number of newly identified invasive alien species per decade</w:t>
            </w:r>
            <w:r>
              <w:rPr>
                <w:rFonts w:eastAsia="仿宋_GB2312"/>
                <w:lang w:eastAsia="zh-CN"/>
              </w:rPr>
              <w:t>”</w:t>
            </w:r>
          </w:p>
          <w:p>
            <w:pPr>
              <w:pStyle w:val="style0"/>
              <w:adjustRightInd w:val="false"/>
              <w:snapToGrid w:val="false"/>
              <w:spacing w:lineRule="auto" w:line="360"/>
              <w:jc w:val="both"/>
              <w:rPr>
                <w:rFonts w:eastAsia="仿宋_GB2312"/>
                <w:lang w:eastAsia="zh-CN"/>
              </w:rPr>
            </w:pPr>
            <w:r>
              <w:rPr>
                <w:rFonts w:eastAsia="仿宋_GB2312"/>
                <w:lang w:eastAsia="zh-CN"/>
              </w:rPr>
              <w:t xml:space="preserve">2) </w:t>
            </w:r>
            <w:r>
              <w:rPr>
                <w:rFonts w:eastAsia="仿宋_GB2312"/>
                <w:lang w:eastAsia="zh-CN"/>
              </w:rPr>
              <w:t>“</w:t>
            </w:r>
            <w:r>
              <w:rPr>
                <w:rFonts w:eastAsia="仿宋_GB2312"/>
                <w:color w:val="000000"/>
              </w:rPr>
              <w:t>Number of batches of pests intercepted by customs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14,15</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74-76</w:t>
            </w:r>
          </w:p>
        </w:tc>
        <w:tc>
          <w:tcPr>
            <w:tcW w:w="5529" w:type="dxa"/>
            <w:tcBorders/>
          </w:tcPr>
          <w:p>
            <w:pPr>
              <w:pStyle w:val="style0"/>
              <w:adjustRightInd w:val="false"/>
              <w:snapToGrid w:val="false"/>
              <w:spacing w:lineRule="auto" w:line="360"/>
              <w:rPr>
                <w:rFonts w:eastAsia="仿宋_GB2312"/>
                <w:lang w:eastAsia="zh-CN"/>
              </w:rPr>
            </w:pPr>
            <w:r>
              <w:rPr>
                <w:rFonts w:eastAsia="仿宋_GB2312"/>
              </w:rPr>
              <w:t xml:space="preserve">The difference between “Control measures” and “management measures” is not clear. </w:t>
            </w:r>
            <w:r>
              <w:rPr>
                <w:rFonts w:eastAsia="仿宋_GB2312"/>
              </w:rPr>
              <w:t>So</w:t>
            </w:r>
            <w:r>
              <w:rPr>
                <w:rFonts w:eastAsia="仿宋_GB2312"/>
              </w:rPr>
              <w:t xml:space="preserve"> the monitoring elements could be merged as “Trends in establishing control / management measures”.</w:t>
            </w:r>
            <w:r>
              <w:rPr>
                <w:rFonts w:eastAsia="仿宋_GB2312"/>
                <w:lang w:eastAsia="zh-CN"/>
              </w:rPr>
              <w:t xml:space="preserve"> </w:t>
            </w:r>
          </w:p>
          <w:p>
            <w:pPr>
              <w:pStyle w:val="style0"/>
              <w:adjustRightInd w:val="false"/>
              <w:snapToGrid w:val="false"/>
              <w:spacing w:lineRule="auto" w:line="360"/>
              <w:rPr>
                <w:rFonts w:eastAsia="仿宋_GB2312"/>
                <w:lang w:eastAsia="zh-CN"/>
              </w:rPr>
            </w:pPr>
            <w:r>
              <w:rPr>
                <w:rFonts w:eastAsia="仿宋_GB2312"/>
                <w:lang w:eastAsia="zh-CN"/>
              </w:rPr>
              <w:t xml:space="preserve">Add two new indicators: </w:t>
            </w:r>
          </w:p>
          <w:p>
            <w:pPr>
              <w:pStyle w:val="style179"/>
              <w:adjustRightInd w:val="false"/>
              <w:snapToGrid w:val="false"/>
              <w:spacing w:lineRule="auto" w:line="360"/>
              <w:ind w:left="0"/>
              <w:rPr>
                <w:rFonts w:eastAsia="仿宋_GB2312"/>
              </w:rPr>
            </w:pPr>
            <w:r>
              <w:rPr>
                <w:rFonts w:eastAsia="仿宋_GB2312"/>
                <w:lang w:eastAsia="zh-CN"/>
              </w:rPr>
              <w:t xml:space="preserve">1) </w:t>
            </w:r>
            <w:r>
              <w:rPr>
                <w:rFonts w:eastAsia="仿宋_GB2312"/>
                <w:lang w:eastAsia="zh-CN"/>
              </w:rPr>
              <w:t>“</w:t>
            </w:r>
            <w:r>
              <w:rPr>
                <w:rFonts w:eastAsia="仿宋_GB2312"/>
              </w:rPr>
              <w:t>Number of IAS with operational management plans in place</w:t>
            </w:r>
            <w:r>
              <w:rPr>
                <w:rFonts w:eastAsia="仿宋_GB2312"/>
                <w:lang w:eastAsia="zh-CN"/>
              </w:rPr>
              <w:t xml:space="preserve">” </w:t>
            </w:r>
          </w:p>
          <w:p>
            <w:pPr>
              <w:pStyle w:val="style0"/>
              <w:adjustRightInd w:val="false"/>
              <w:snapToGrid w:val="false"/>
              <w:spacing w:lineRule="auto" w:line="360"/>
              <w:rPr>
                <w:rFonts w:eastAsia="仿宋_GB2312"/>
                <w:lang w:eastAsia="zh-CN"/>
              </w:rPr>
            </w:pPr>
            <w:r>
              <w:rPr>
                <w:rFonts w:eastAsia="仿宋_GB2312"/>
                <w:lang w:eastAsia="zh-CN"/>
              </w:rPr>
              <w:t xml:space="preserve">2) </w:t>
            </w:r>
            <w:r>
              <w:rPr>
                <w:rFonts w:eastAsia="仿宋_GB2312"/>
                <w:lang w:eastAsia="zh-CN"/>
              </w:rPr>
              <w:t>“</w:t>
            </w:r>
            <w:r>
              <w:rPr>
                <w:rFonts w:eastAsia="仿宋_GB2312"/>
              </w:rPr>
              <w:t>Number of Parties to IAS-relevant international agreements”.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15</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D</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77</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Suggest that the frequency of updates be every five years, and monitoring areas be focused on areas with severe impacts of invasive species.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15</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83-84</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The other two indicators have been covered and considered in the indicator of Nitrogen Balance in line 82.</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16</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90</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“Amount of residual plastic film in farmland”.</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91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 monitoring element: “Trends in discharge of key pollutants”.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rPr>
              <w:t>16</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92-95</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Those indicators are not closely linked to biodiversity, and no available records in many countries.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rPr>
              <w:t>16</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97</w:t>
            </w:r>
          </w:p>
          <w:bookmarkStart w:id="7" w:name="OLE_LINK22"/>
          <w:bookmarkStart w:id="8" w:name="OLE_LINK21"/>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the monitoring element:</w:t>
            </w:r>
            <w:bookmarkEnd w:id="7"/>
            <w:bookmarkEnd w:id="8"/>
            <w:r>
              <w:rPr>
                <w:rFonts w:eastAsia="仿宋_GB2312"/>
                <w:lang w:eastAsia="zh-CN"/>
              </w:rPr>
              <w:t xml:space="preserve"> “Trends in carbon stocks and sequestration rates in different ecosystems”.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97</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 xml:space="preserve">Add indicators: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 xml:space="preserve">“Changes in carbon stocks of forest ecosystems”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2) </w:t>
            </w:r>
            <w:r>
              <w:rPr>
                <w:rFonts w:eastAsia="仿宋_GB2312"/>
                <w:lang w:eastAsia="zh-CN"/>
              </w:rPr>
              <w:t xml:space="preserve">“Changes in carbon stocks of grassland ecosystems” </w:t>
            </w:r>
          </w:p>
          <w:p>
            <w:pPr>
              <w:pStyle w:val="style179"/>
              <w:adjustRightInd w:val="false"/>
              <w:snapToGrid w:val="false"/>
              <w:spacing w:lineRule="auto" w:line="360"/>
              <w:ind w:left="0"/>
              <w:rPr>
                <w:rFonts w:eastAsia="仿宋_GB2312"/>
                <w:lang w:eastAsia="zh-CN"/>
              </w:rPr>
            </w:pPr>
            <w:r>
              <w:rPr>
                <w:rFonts w:eastAsia="仿宋_GB2312"/>
                <w:lang w:eastAsia="zh-CN"/>
              </w:rPr>
              <w:t xml:space="preserve">3) </w:t>
            </w:r>
            <w:r>
              <w:rPr>
                <w:rFonts w:eastAsia="仿宋_GB2312"/>
                <w:lang w:eastAsia="zh-CN"/>
              </w:rPr>
              <w:t xml:space="preserve">“Changes in carbon stocks of inland wetlands” </w:t>
            </w:r>
          </w:p>
          <w:p>
            <w:pPr>
              <w:pStyle w:val="style0"/>
              <w:adjustRightInd w:val="false"/>
              <w:snapToGrid w:val="false"/>
              <w:spacing w:lineRule="auto" w:line="360"/>
              <w:jc w:val="both"/>
              <w:rPr>
                <w:rFonts w:eastAsia="仿宋_GB2312"/>
                <w:lang w:eastAsia="zh-CN"/>
              </w:rPr>
            </w:pPr>
            <w:r>
              <w:rPr>
                <w:rFonts w:eastAsia="仿宋_GB2312"/>
                <w:lang w:eastAsia="zh-CN"/>
              </w:rPr>
              <w:t xml:space="preserve">4) </w:t>
            </w:r>
            <w:r>
              <w:rPr>
                <w:rFonts w:eastAsia="仿宋_GB2312"/>
                <w:lang w:eastAsia="zh-CN"/>
              </w:rPr>
              <w:t>“Changes in carbon stocks of coastal ecosystems”.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101</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 xml:space="preserve">All Parties should be included in the indicator, not only the least developed countries and small island developing States. </w:t>
            </w:r>
          </w:p>
          <w:p>
            <w:pPr>
              <w:pStyle w:val="style0"/>
              <w:adjustRightInd w:val="false"/>
              <w:snapToGrid w:val="false"/>
              <w:spacing w:lineRule="auto" w:line="360"/>
              <w:jc w:val="both"/>
              <w:rPr>
                <w:rFonts w:eastAsia="仿宋_GB2312"/>
                <w:lang w:eastAsia="zh-CN"/>
              </w:rPr>
            </w:pPr>
            <w:r>
              <w:rPr>
                <w:rFonts w:eastAsia="仿宋_GB2312"/>
                <w:lang w:eastAsia="zh-CN"/>
              </w:rPr>
              <w:t>Revise the indicator: “Number of Parties with nationally determined contributions, long-term strategies, national adaptation plans, strategies as reported in adaptation communications and national communications”.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16</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98</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“Number of countries with nationally determined contributions, long-term strategies, national adaptation plans, strategies as reported in adaptation communications and national communications”.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18</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108</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as “Certified Catch”. MSC is not the only fishery certification scheme globally.</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18</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109</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Merge row 107 and 109.</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19</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110</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rPr>
              <w:t>Albatrosses and large petrels cannot fully reflect the situation of fishery bycatch species</w:t>
            </w:r>
            <w:r>
              <w:rPr>
                <w:rFonts w:eastAsia="仿宋_GB2312"/>
                <w:lang w:eastAsia="zh-CN"/>
              </w:rPr>
              <w:t xml:space="preserve">, and many species such as </w:t>
            </w:r>
            <w:r>
              <w:rPr>
                <w:rFonts w:eastAsia="仿宋_GB2312"/>
              </w:rPr>
              <w:t>sea turtles, dolphins, sharks might be missed Indicators can be developed according to the relevant reports of RFMOs.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19</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113</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as “Vertebrate stocks”.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19</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114</w:t>
            </w:r>
            <w:r>
              <w:rPr>
                <w:rFonts w:eastAsia="仿宋_GB2312"/>
                <w:lang w:eastAsia="zh-CN"/>
              </w:rPr>
              <w:t>-</w:t>
            </w:r>
            <w:r>
              <w:rPr>
                <w:rFonts w:eastAsia="仿宋_GB2312"/>
              </w:rPr>
              <w:t>116</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Revise the monitoring element: “</w:t>
            </w:r>
            <w:r>
              <w:rPr>
                <w:rFonts w:eastAsia="仿宋_GB2312"/>
              </w:rPr>
              <w:t xml:space="preserve">Trends in the use of terrestrial wild species of fauna </w:t>
            </w:r>
            <w:r>
              <w:rPr>
                <w:rFonts w:eastAsia="仿宋_GB2312"/>
                <w:b/>
                <w:bCs/>
              </w:rPr>
              <w:t>and flora</w:t>
            </w:r>
            <w:r>
              <w:rPr>
                <w:rFonts w:eastAsia="仿宋_GB2312"/>
                <w:lang w:eastAsia="zh-CN"/>
              </w:rPr>
              <w:t xml:space="preserve">”. </w:t>
            </w:r>
          </w:p>
          <w:p>
            <w:pPr>
              <w:pStyle w:val="style0"/>
              <w:adjustRightInd w:val="false"/>
              <w:snapToGrid w:val="false"/>
              <w:spacing w:lineRule="auto" w:line="360"/>
              <w:rPr>
                <w:rFonts w:eastAsia="仿宋_GB2312"/>
                <w:lang w:eastAsia="zh-CN"/>
              </w:rPr>
            </w:pPr>
            <w:r>
              <w:rPr>
                <w:rFonts w:eastAsia="仿宋_GB2312"/>
                <w:lang w:eastAsia="zh-CN"/>
              </w:rPr>
              <w:t xml:space="preserve">Add two indicators </w:t>
            </w:r>
          </w:p>
          <w:p>
            <w:pPr>
              <w:pStyle w:val="style179"/>
              <w:numPr>
                <w:ilvl w:val="0"/>
                <w:numId w:val="10"/>
              </w:numPr>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 xml:space="preserve">"Trends in wild plants and animals for medicine </w:t>
            </w:r>
            <w:bookmarkStart w:id="9" w:name="OLE_LINK23"/>
            <w:bookmarkStart w:id="10" w:name="OLE_LINK24"/>
            <w:r>
              <w:rPr>
                <w:rFonts w:eastAsia="仿宋_GB2312"/>
                <w:lang w:eastAsia="zh-CN"/>
              </w:rPr>
              <w:t>utilization</w:t>
            </w:r>
            <w:bookmarkEnd w:id="9"/>
            <w:bookmarkEnd w:id="10"/>
            <w:r>
              <w:rPr>
                <w:rFonts w:eastAsia="仿宋_GB2312"/>
                <w:lang w:eastAsia="zh-CN"/>
              </w:rPr>
              <w:t xml:space="preserve"> with sustainable managements" </w:t>
            </w:r>
          </w:p>
          <w:p>
            <w:pPr>
              <w:pStyle w:val="style0"/>
              <w:adjustRightInd w:val="false"/>
              <w:snapToGrid w:val="false"/>
              <w:spacing w:lineRule="auto" w:line="360"/>
              <w:jc w:val="both"/>
              <w:rPr>
                <w:rFonts w:eastAsia="仿宋_GB2312"/>
                <w:lang w:eastAsia="zh-CN"/>
              </w:rPr>
            </w:pPr>
            <w:r>
              <w:rPr>
                <w:rFonts w:eastAsia="仿宋_GB2312"/>
                <w:lang w:eastAsia="zh-CN"/>
              </w:rPr>
              <w:t xml:space="preserve">2) </w:t>
            </w:r>
            <w:r>
              <w:rPr>
                <w:rFonts w:eastAsia="仿宋_GB2312"/>
                <w:lang w:eastAsia="zh-CN"/>
              </w:rPr>
              <w:t>"Trends in the proportion of wild plants and animals for medicine utilization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20</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117</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 as “Proportion of farmland that is degraded over total farmland area”.</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20</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B</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120</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It is a national indicator, but of great challenge to be quantified at global scale.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20</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124</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“Production of aquaculture under sustainable approaches”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21</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127</w:t>
            </w:r>
          </w:p>
        </w:tc>
        <w:tc>
          <w:tcPr>
            <w:tcW w:w="5529" w:type="dxa"/>
            <w:tcBorders/>
          </w:tcPr>
          <w:p>
            <w:pPr>
              <w:pStyle w:val="style0"/>
              <w:adjustRightInd w:val="false"/>
              <w:snapToGrid w:val="false"/>
              <w:spacing w:lineRule="auto" w:line="360"/>
              <w:jc w:val="both"/>
              <w:rPr>
                <w:rFonts w:eastAsia="仿宋_GB2312"/>
                <w:b/>
                <w:lang w:eastAsia="zh-CN"/>
              </w:rPr>
            </w:pPr>
            <w:r>
              <w:rPr>
                <w:rFonts w:eastAsia="仿宋_GB2312"/>
                <w:lang w:eastAsia="zh-CN"/>
              </w:rPr>
              <w:t>Add an indicator: “Amount of ecosystem carbon fixation and oxygen release”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22</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134-135</w:t>
            </w:r>
            <w:r>
              <w:rPr>
                <w:rFonts w:eastAsia="仿宋_GB2312"/>
                <w:lang w:eastAsia="zh-CN"/>
              </w:rPr>
              <w:t xml:space="preserve">, </w:t>
            </w:r>
            <w:r>
              <w:rPr>
                <w:rFonts w:eastAsia="仿宋_GB2312"/>
              </w:rPr>
              <w:t>139</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Combine the two monitoring elements and revise as: “Trends in contributions to human health and well-being from terrestrial ecosystems”. The indicators could be “contributions to human health and well-being from forests”, “contributions to human health and well-being from grasslands”, and “contributions to human health and well-being from lakes and rivers”.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22</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136-138</w:t>
            </w:r>
          </w:p>
          <w:bookmarkStart w:id="11" w:name="OLE_LINK26"/>
          <w:bookmarkStart w:id="12" w:name="OLE_LINK25"/>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Merge these three monitoring elements and revise as:</w:t>
            </w:r>
            <w:bookmarkEnd w:id="11"/>
            <w:bookmarkEnd w:id="12"/>
            <w:r>
              <w:rPr>
                <w:rFonts w:eastAsia="仿宋_GB2312"/>
                <w:lang w:eastAsia="zh-CN"/>
              </w:rPr>
              <w:t xml:space="preserve"> “Trends in contributions to human health and well-being from marine and coastal ecosystems”. </w:t>
            </w:r>
          </w:p>
          <w:p>
            <w:pPr>
              <w:pStyle w:val="style0"/>
              <w:adjustRightInd w:val="false"/>
              <w:snapToGrid w:val="false"/>
              <w:spacing w:lineRule="auto" w:line="360"/>
              <w:jc w:val="both"/>
              <w:rPr>
                <w:rFonts w:eastAsia="仿宋_GB2312"/>
                <w:lang w:eastAsia="zh-CN"/>
              </w:rPr>
            </w:pPr>
            <w:r>
              <w:rPr>
                <w:rFonts w:eastAsia="仿宋_GB2312"/>
                <w:lang w:eastAsia="zh-CN"/>
              </w:rPr>
              <w:t>Indicators could be “contributions to human health and well-being from mangroves” and “contributions to human health and well-being from coral reefs”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rPr>
              <w:t>22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rPr>
              <w:t>B/C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133-139</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 monitoring element "contribution of urban ecosystems to human health and well-being", and its indicator could be “Number of the Parties integrating conservation and sustainable use of biodiversity in urban construction, planning and ecosystem restoration”.</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A/B</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140</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 xml:space="preserve">Suggest dividing the monitoring element into two parts: </w:t>
            </w:r>
          </w:p>
          <w:p>
            <w:pPr>
              <w:pStyle w:val="style179"/>
              <w:numPr>
                <w:ilvl w:val="0"/>
                <w:numId w:val="11"/>
              </w:numPr>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w:t>
            </w:r>
            <w:r>
              <w:rPr>
                <w:rFonts w:eastAsia="仿宋_GB2312"/>
              </w:rPr>
              <w:t>Access to genetic resources and associated traditional knowledge</w:t>
            </w:r>
            <w:r>
              <w:rPr>
                <w:rFonts w:eastAsia="仿宋_GB2312"/>
                <w:lang w:eastAsia="zh-CN"/>
              </w:rPr>
              <w:t xml:space="preserve">” </w:t>
            </w:r>
          </w:p>
          <w:p>
            <w:pPr>
              <w:pStyle w:val="style0"/>
              <w:adjustRightInd w:val="false"/>
              <w:snapToGrid w:val="false"/>
              <w:spacing w:lineRule="auto" w:line="360"/>
              <w:jc w:val="both"/>
              <w:rPr>
                <w:rFonts w:eastAsia="仿宋_GB2312"/>
                <w:lang w:eastAsia="zh-CN"/>
              </w:rPr>
            </w:pPr>
            <w:r>
              <w:rPr>
                <w:rFonts w:eastAsia="仿宋_GB2312"/>
                <w:lang w:eastAsia="zh-CN"/>
              </w:rPr>
              <w:t xml:space="preserve">2) </w:t>
            </w:r>
            <w:bookmarkStart w:id="13" w:name="_GoBack"/>
            <w:bookmarkEnd w:id="13"/>
            <w:r>
              <w:rPr>
                <w:rFonts w:eastAsia="仿宋_GB2312"/>
                <w:lang w:eastAsia="zh-CN"/>
              </w:rPr>
              <w:t xml:space="preserve">“Trends in access to genetic resources and associated traditional knowledge” </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23</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141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Revised as “</w:t>
            </w:r>
            <w:r>
              <w:rPr>
                <w:rFonts w:eastAsia="仿宋_GB2312"/>
              </w:rPr>
              <w:t xml:space="preserve">Total number of permits or their equivalent granted for access to genetic resources </w:t>
            </w:r>
            <w:r>
              <w:rPr>
                <w:rFonts w:eastAsia="仿宋_GB2312"/>
                <w:b/>
                <w:bCs/>
              </w:rPr>
              <w:t>and traditional knowledge associated with genetic resources</w:t>
            </w:r>
            <w:r>
              <w:rPr>
                <w:rFonts w:eastAsia="仿宋_GB2312"/>
              </w:rPr>
              <w:t>”.</w:t>
            </w:r>
          </w:p>
        </w:tc>
      </w:tr>
      <w:tr>
        <w:tblPrEx/>
        <w:trPr>
          <w:trHeight w:val="456" w:hRule="atLeast"/>
        </w:trPr>
        <w:tc>
          <w:tcPr>
            <w:tcW w:w="846" w:type="dxa"/>
            <w:tcBorders/>
            <w:shd w:val="clear" w:color="auto" w:fill="auto"/>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shd w:val="clear" w:color="auto" w:fill="auto"/>
            <w:vAlign w:val="center"/>
          </w:tcPr>
          <w:p>
            <w:pPr>
              <w:pStyle w:val="style0"/>
              <w:adjustRightInd w:val="false"/>
              <w:snapToGrid w:val="false"/>
              <w:spacing w:lineRule="auto" w:line="360"/>
              <w:jc w:val="center"/>
              <w:rPr>
                <w:rFonts w:eastAsia="仿宋_GB2312"/>
              </w:rPr>
            </w:pPr>
            <w:r>
              <w:rPr>
                <w:rFonts w:eastAsia="仿宋_GB2312"/>
                <w:lang w:eastAsia="zh-CN"/>
              </w:rPr>
              <w:t>24</w:t>
            </w:r>
          </w:p>
        </w:tc>
        <w:tc>
          <w:tcPr>
            <w:tcW w:w="1134" w:type="dxa"/>
            <w:tcBorders/>
            <w:shd w:val="clear" w:color="auto" w:fill="auto"/>
            <w:vAlign w:val="center"/>
          </w:tcPr>
          <w:p>
            <w:pPr>
              <w:pStyle w:val="style0"/>
              <w:adjustRightInd w:val="false"/>
              <w:snapToGrid w:val="false"/>
              <w:spacing w:lineRule="auto" w:line="360"/>
              <w:jc w:val="center"/>
              <w:rPr>
                <w:rFonts w:eastAsia="仿宋_GB2312"/>
              </w:rPr>
            </w:pPr>
            <w:r>
              <w:rPr>
                <w:rFonts w:eastAsia="仿宋_GB2312"/>
                <w:lang w:eastAsia="zh-CN"/>
              </w:rPr>
              <w:t>A</w:t>
            </w:r>
          </w:p>
        </w:tc>
        <w:tc>
          <w:tcPr>
            <w:tcW w:w="1134" w:type="dxa"/>
            <w:tcBorders/>
            <w:shd w:val="clear" w:color="auto" w:fill="auto"/>
            <w:vAlign w:val="center"/>
          </w:tcPr>
          <w:p>
            <w:pPr>
              <w:pStyle w:val="style0"/>
              <w:adjustRightInd w:val="false"/>
              <w:snapToGrid w:val="false"/>
              <w:spacing w:lineRule="auto" w:line="360"/>
              <w:jc w:val="center"/>
              <w:rPr>
                <w:rFonts w:eastAsia="仿宋_GB2312"/>
              </w:rPr>
            </w:pPr>
            <w:r>
              <w:rPr>
                <w:rFonts w:eastAsia="仿宋_GB2312"/>
                <w:lang w:eastAsia="zh-CN"/>
              </w:rPr>
              <w:t>146, 151</w:t>
            </w:r>
          </w:p>
        </w:tc>
        <w:tc>
          <w:tcPr>
            <w:tcW w:w="5529" w:type="dxa"/>
            <w:tcBorders/>
            <w:shd w:val="clear" w:color="auto" w:fill="auto"/>
          </w:tcPr>
          <w:p>
            <w:pPr>
              <w:pStyle w:val="style0"/>
              <w:adjustRightInd w:val="false"/>
              <w:snapToGrid w:val="false"/>
              <w:spacing w:lineRule="auto" w:line="360"/>
              <w:jc w:val="both"/>
              <w:rPr>
                <w:rFonts w:eastAsia="仿宋_GB2312"/>
                <w:lang w:eastAsia="zh-CN"/>
              </w:rPr>
            </w:pPr>
            <w:r>
              <w:rPr>
                <w:rFonts w:eastAsia="仿宋_GB2312"/>
                <w:lang w:eastAsia="zh-CN"/>
              </w:rPr>
              <w:t>Merge the two Components and revise as: "Benefit shared from the use of genetic resources and associated traditional knowledge".</w:t>
            </w:r>
          </w:p>
        </w:tc>
      </w:tr>
      <w:tr>
        <w:tblPrEx/>
        <w:trPr>
          <w:trHeight w:val="456" w:hRule="atLeast"/>
        </w:trPr>
        <w:tc>
          <w:tcPr>
            <w:tcW w:w="846" w:type="dxa"/>
            <w:tcBorders/>
            <w:shd w:val="clear" w:color="auto" w:fill="auto"/>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shd w:val="clear" w:color="auto" w:fill="auto"/>
            <w:vAlign w:val="center"/>
          </w:tcPr>
          <w:p>
            <w:pPr>
              <w:pStyle w:val="style0"/>
              <w:adjustRightInd w:val="false"/>
              <w:snapToGrid w:val="false"/>
              <w:spacing w:lineRule="auto" w:line="360"/>
              <w:jc w:val="center"/>
              <w:rPr>
                <w:rFonts w:eastAsia="仿宋_GB2312"/>
              </w:rPr>
            </w:pPr>
            <w:r>
              <w:rPr>
                <w:rFonts w:eastAsia="仿宋_GB2312"/>
                <w:lang w:eastAsia="zh-CN"/>
              </w:rPr>
              <w:t>24</w:t>
            </w:r>
          </w:p>
        </w:tc>
        <w:tc>
          <w:tcPr>
            <w:tcW w:w="1134" w:type="dxa"/>
            <w:tcBorders/>
            <w:shd w:val="clear" w:color="auto" w:fill="auto"/>
            <w:vAlign w:val="center"/>
          </w:tcPr>
          <w:p>
            <w:pPr>
              <w:pStyle w:val="style0"/>
              <w:adjustRightInd w:val="false"/>
              <w:snapToGrid w:val="false"/>
              <w:spacing w:lineRule="auto" w:line="360"/>
              <w:jc w:val="center"/>
              <w:rPr>
                <w:rFonts w:eastAsia="仿宋_GB2312"/>
              </w:rPr>
            </w:pPr>
            <w:r>
              <w:rPr>
                <w:rFonts w:eastAsia="仿宋_GB2312"/>
                <w:lang w:eastAsia="zh-CN"/>
              </w:rPr>
              <w:t>B/C</w:t>
            </w:r>
          </w:p>
        </w:tc>
        <w:tc>
          <w:tcPr>
            <w:tcW w:w="1134" w:type="dxa"/>
            <w:tcBorders/>
            <w:shd w:val="clear" w:color="auto" w:fill="auto"/>
            <w:vAlign w:val="center"/>
          </w:tcPr>
          <w:p>
            <w:pPr>
              <w:pStyle w:val="style0"/>
              <w:adjustRightInd w:val="false"/>
              <w:snapToGrid w:val="false"/>
              <w:spacing w:lineRule="auto" w:line="360"/>
              <w:jc w:val="center"/>
              <w:rPr>
                <w:rFonts w:eastAsia="仿宋_GB2312"/>
              </w:rPr>
            </w:pPr>
            <w:r>
              <w:rPr>
                <w:rFonts w:eastAsia="仿宋_GB2312"/>
                <w:lang w:eastAsia="zh-CN"/>
              </w:rPr>
              <w:t>150</w:t>
            </w:r>
          </w:p>
        </w:tc>
        <w:tc>
          <w:tcPr>
            <w:tcW w:w="5529" w:type="dxa"/>
            <w:tcBorders/>
            <w:shd w:val="clear" w:color="auto" w:fill="auto"/>
          </w:tcPr>
          <w:p>
            <w:pPr>
              <w:pStyle w:val="style0"/>
              <w:adjustRightInd w:val="false"/>
              <w:snapToGrid w:val="false"/>
              <w:spacing w:lineRule="auto" w:line="360"/>
              <w:rPr>
                <w:rFonts w:eastAsia="仿宋_GB2312"/>
                <w:lang w:eastAsia="zh-CN"/>
              </w:rPr>
            </w:pPr>
            <w:r>
              <w:rPr>
                <w:rFonts w:eastAsia="仿宋_GB2312"/>
                <w:lang w:eastAsia="zh-CN"/>
              </w:rPr>
              <w:t xml:space="preserve">Revise the monitoring element: "Trends in </w:t>
            </w:r>
            <w:r>
              <w:rPr>
                <w:rFonts w:eastAsia="仿宋_GB2312"/>
                <w:b/>
                <w:bCs/>
                <w:lang w:eastAsia="zh-CN"/>
              </w:rPr>
              <w:t>the use of genetic resources</w:t>
            </w:r>
            <w:r>
              <w:rPr>
                <w:rFonts w:eastAsia="仿宋_GB2312"/>
                <w:lang w:eastAsia="zh-CN"/>
              </w:rPr>
              <w:t xml:space="preserve"> and traditional knowledge". Correspondent indicators could be:</w:t>
            </w:r>
          </w:p>
          <w:p>
            <w:pPr>
              <w:pStyle w:val="style0"/>
              <w:adjustRightInd w:val="false"/>
              <w:snapToGrid w:val="false"/>
              <w:spacing w:lineRule="auto" w:line="360"/>
              <w:rPr>
                <w:rFonts w:eastAsia="仿宋_GB2312"/>
                <w:lang w:eastAsia="zh-CN"/>
              </w:rPr>
            </w:pPr>
            <w:r>
              <w:rPr>
                <w:rFonts w:eastAsia="仿宋_GB2312"/>
                <w:lang w:eastAsia="zh-CN"/>
              </w:rPr>
              <w:t xml:space="preserve">1) Number of the commercial use of genetic resources and associated traditional knowledge; </w:t>
            </w:r>
          </w:p>
          <w:p>
            <w:pPr>
              <w:pStyle w:val="style0"/>
              <w:adjustRightInd w:val="false"/>
              <w:snapToGrid w:val="false"/>
              <w:spacing w:lineRule="auto" w:line="360"/>
              <w:jc w:val="both"/>
              <w:rPr>
                <w:rFonts w:eastAsia="仿宋_GB2312"/>
                <w:lang w:eastAsia="zh-CN"/>
              </w:rPr>
            </w:pPr>
            <w:r>
              <w:rPr>
                <w:rFonts w:eastAsia="仿宋_GB2312"/>
                <w:lang w:eastAsia="zh-CN"/>
              </w:rPr>
              <w:t>2) Number of the non-commercial use of genetic resources and associated traditional knowledge.</w:t>
            </w:r>
          </w:p>
        </w:tc>
      </w:tr>
      <w:tr>
        <w:tblPrEx/>
        <w:trPr>
          <w:trHeight w:val="456" w:hRule="atLeast"/>
        </w:trPr>
        <w:tc>
          <w:tcPr>
            <w:tcW w:w="846" w:type="dxa"/>
            <w:tcBorders/>
            <w:shd w:val="clear" w:color="auto" w:fill="auto"/>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2</w:t>
            </w:r>
          </w:p>
        </w:tc>
        <w:tc>
          <w:tcPr>
            <w:tcW w:w="850" w:type="dxa"/>
            <w:tcBorders/>
            <w:shd w:val="clear" w:color="auto" w:fill="auto"/>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24</w:t>
            </w:r>
          </w:p>
        </w:tc>
        <w:tc>
          <w:tcPr>
            <w:tcW w:w="1134" w:type="dxa"/>
            <w:tcBorders/>
            <w:shd w:val="clear" w:color="auto" w:fill="auto"/>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B/C</w:t>
            </w:r>
          </w:p>
        </w:tc>
        <w:tc>
          <w:tcPr>
            <w:tcW w:w="1134" w:type="dxa"/>
            <w:tcBorders/>
            <w:shd w:val="clear" w:color="auto" w:fill="auto"/>
            <w:vAlign w:val="center"/>
          </w:tcPr>
          <w:p>
            <w:pPr>
              <w:pStyle w:val="style0"/>
              <w:adjustRightInd w:val="false"/>
              <w:snapToGrid w:val="false"/>
              <w:spacing w:lineRule="auto" w:line="360"/>
              <w:jc w:val="center"/>
              <w:rPr>
                <w:rFonts w:eastAsia="仿宋_GB2312"/>
                <w:strike/>
                <w:color w:val="ff0000"/>
              </w:rPr>
            </w:pPr>
            <w:r>
              <w:rPr>
                <w:rFonts w:eastAsia="仿宋_GB2312"/>
                <w:lang w:eastAsia="zh-CN"/>
              </w:rPr>
              <w:t>146, 151</w:t>
            </w:r>
          </w:p>
        </w:tc>
        <w:tc>
          <w:tcPr>
            <w:tcW w:w="5529" w:type="dxa"/>
            <w:tcBorders/>
            <w:shd w:val="clear" w:color="auto" w:fill="auto"/>
          </w:tcPr>
          <w:p>
            <w:pPr>
              <w:pStyle w:val="style0"/>
              <w:adjustRightInd w:val="false"/>
              <w:snapToGrid w:val="false"/>
              <w:spacing w:lineRule="auto" w:line="360"/>
              <w:rPr>
                <w:rFonts w:eastAsia="仿宋_GB2312"/>
                <w:lang w:eastAsia="zh-CN"/>
              </w:rPr>
            </w:pPr>
            <w:r>
              <w:rPr>
                <w:rFonts w:eastAsia="仿宋_GB2312"/>
                <w:lang w:eastAsia="zh-CN"/>
              </w:rPr>
              <w:t>Merge the monitoring elements in row146 and 151 as “Trends in the benefits from the access to genetic resources and associated traditional knowledge shared”.</w:t>
            </w:r>
          </w:p>
          <w:p>
            <w:pPr>
              <w:pStyle w:val="style0"/>
              <w:adjustRightInd w:val="false"/>
              <w:snapToGrid w:val="false"/>
              <w:spacing w:lineRule="auto" w:line="360"/>
              <w:rPr>
                <w:rFonts w:eastAsia="仿宋_GB2312"/>
                <w:lang w:eastAsia="zh-CN"/>
              </w:rPr>
            </w:pPr>
            <w:r>
              <w:rPr>
                <w:rFonts w:eastAsia="仿宋_GB2312"/>
                <w:lang w:eastAsia="zh-CN"/>
              </w:rPr>
              <w:t>Add indicators</w:t>
            </w:r>
            <w:r>
              <w:rPr>
                <w:rFonts w:eastAsia="仿宋_GB2312"/>
                <w:lang w:eastAsia="zh-CN"/>
              </w:rPr>
              <w:t>：</w:t>
            </w:r>
          </w:p>
          <w:p>
            <w:pPr>
              <w:pStyle w:val="style179"/>
              <w:numPr>
                <w:ilvl w:val="0"/>
                <w:numId w:val="3"/>
              </w:numPr>
              <w:adjustRightInd w:val="false"/>
              <w:snapToGrid w:val="false"/>
              <w:spacing w:lineRule="auto" w:line="360"/>
              <w:ind w:left="0"/>
              <w:rPr>
                <w:rFonts w:eastAsia="仿宋_GB2312"/>
                <w:lang w:eastAsia="zh-CN"/>
              </w:rPr>
            </w:pPr>
            <w:r>
              <w:rPr>
                <w:rFonts w:eastAsia="仿宋_GB2312"/>
                <w:lang w:eastAsia="zh-CN"/>
              </w:rPr>
              <w:t xml:space="preserve">1) </w:t>
            </w:r>
            <w:r>
              <w:rPr>
                <w:rFonts w:eastAsia="仿宋_GB2312"/>
                <w:lang w:eastAsia="zh-CN"/>
              </w:rPr>
              <w:t>The number of cases of benefit-sharing from the access to genetic resources and associated traditional knowledge.</w:t>
            </w:r>
          </w:p>
          <w:p>
            <w:pPr>
              <w:pStyle w:val="style179"/>
              <w:numPr>
                <w:ilvl w:val="0"/>
                <w:numId w:val="3"/>
              </w:numPr>
              <w:adjustRightInd w:val="false"/>
              <w:snapToGrid w:val="false"/>
              <w:spacing w:lineRule="auto" w:line="360"/>
              <w:ind w:left="0"/>
              <w:rPr>
                <w:rFonts w:eastAsia="仿宋_GB2312"/>
                <w:lang w:eastAsia="zh-CN"/>
              </w:rPr>
            </w:pPr>
            <w:r>
              <w:rPr>
                <w:rFonts w:eastAsia="仿宋_GB2312"/>
                <w:lang w:eastAsia="zh-CN"/>
              </w:rPr>
              <w:t xml:space="preserve">2) </w:t>
            </w:r>
            <w:r>
              <w:rPr>
                <w:rFonts w:eastAsia="仿宋_GB2312"/>
                <w:lang w:eastAsia="zh-CN"/>
              </w:rPr>
              <w:t>Amount of monetary benefits received from granting access to genetic resources and associated traditional knowledge.</w:t>
            </w:r>
          </w:p>
          <w:p>
            <w:pPr>
              <w:pStyle w:val="style179"/>
              <w:numPr>
                <w:ilvl w:val="0"/>
                <w:numId w:val="3"/>
              </w:numPr>
              <w:adjustRightInd w:val="false"/>
              <w:snapToGrid w:val="false"/>
              <w:spacing w:lineRule="auto" w:line="360"/>
              <w:ind w:left="0"/>
              <w:rPr>
                <w:rFonts w:eastAsia="仿宋_GB2312"/>
                <w:lang w:eastAsia="zh-CN"/>
              </w:rPr>
            </w:pPr>
            <w:r>
              <w:rPr>
                <w:rFonts w:eastAsia="仿宋_GB2312"/>
                <w:lang w:eastAsia="zh-CN"/>
              </w:rPr>
              <w:t xml:space="preserve">3) </w:t>
            </w:r>
            <w:r>
              <w:rPr>
                <w:rFonts w:eastAsia="仿宋_GB2312"/>
                <w:lang w:eastAsia="zh-CN"/>
              </w:rPr>
              <w:t>Number of Parties with indigenous peoples and local communities that received monetary or non-</w:t>
            </w:r>
            <w:r>
              <w:rPr>
                <w:rFonts w:eastAsia="仿宋_GB2312"/>
                <w:lang w:eastAsia="zh-CN"/>
              </w:rPr>
              <w:t xml:space="preserve">monetary benefits from granting access to traditional knowledge associated with genetic resources for its utilization. </w:t>
            </w:r>
          </w:p>
          <w:p>
            <w:pPr>
              <w:pStyle w:val="style179"/>
              <w:numPr>
                <w:ilvl w:val="0"/>
                <w:numId w:val="3"/>
              </w:numPr>
              <w:adjustRightInd w:val="false"/>
              <w:snapToGrid w:val="false"/>
              <w:spacing w:lineRule="auto" w:line="360"/>
              <w:ind w:left="0"/>
              <w:rPr>
                <w:rFonts w:eastAsia="仿宋_GB2312"/>
                <w:lang w:eastAsia="zh-CN"/>
              </w:rPr>
            </w:pPr>
            <w:r>
              <w:rPr>
                <w:rFonts w:eastAsia="仿宋_GB2312"/>
                <w:lang w:eastAsia="zh-CN"/>
              </w:rPr>
              <w:t xml:space="preserve">4) </w:t>
            </w:r>
            <w:r>
              <w:rPr>
                <w:rFonts w:eastAsia="仿宋_GB2312"/>
                <w:lang w:eastAsia="zh-CN"/>
              </w:rPr>
              <w:t>Type and number of the non-monetary benefits from granting the access to genetic resources and associated traditional knowledge.</w:t>
            </w:r>
          </w:p>
          <w:p>
            <w:pPr>
              <w:pStyle w:val="style0"/>
              <w:adjustRightInd w:val="false"/>
              <w:snapToGrid w:val="false"/>
              <w:spacing w:lineRule="auto" w:line="360"/>
              <w:rPr>
                <w:rFonts w:eastAsia="仿宋_GB2312"/>
                <w:lang w:eastAsia="zh-CN"/>
              </w:rPr>
            </w:pPr>
            <w:r>
              <w:rPr>
                <w:rFonts w:eastAsia="仿宋_GB2312"/>
                <w:lang w:eastAsia="zh-CN"/>
              </w:rPr>
              <w:t>5</w:t>
            </w:r>
            <w:r>
              <w:rPr>
                <w:rFonts w:eastAsia="仿宋_GB2312" w:hint="eastAsia"/>
                <w:lang w:eastAsia="zh-CN"/>
              </w:rPr>
              <w:t>)</w:t>
            </w:r>
            <w:r>
              <w:rPr>
                <w:rFonts w:eastAsia="仿宋_GB2312"/>
                <w:lang w:eastAsia="zh-CN"/>
              </w:rPr>
              <w:t xml:space="preserve"> </w:t>
            </w:r>
            <w:r>
              <w:rPr>
                <w:rFonts w:eastAsia="仿宋_GB2312"/>
                <w:lang w:eastAsia="zh-CN"/>
              </w:rPr>
              <w:t>Number of collaborations in scientific research.</w:t>
            </w:r>
          </w:p>
          <w:p>
            <w:pPr>
              <w:pStyle w:val="style0"/>
              <w:adjustRightInd w:val="false"/>
              <w:snapToGrid w:val="false"/>
              <w:spacing w:lineRule="auto" w:line="360"/>
              <w:rPr>
                <w:rFonts w:eastAsia="仿宋_GB2312"/>
                <w:lang w:eastAsia="zh-CN"/>
              </w:rPr>
            </w:pPr>
            <w:r>
              <w:rPr>
                <w:rFonts w:eastAsia="仿宋_GB2312"/>
                <w:lang w:eastAsia="zh-CN"/>
              </w:rPr>
              <w:t>6</w:t>
            </w:r>
            <w:bookmarkStart w:id="14" w:name="OLE_LINK27"/>
            <w:r>
              <w:rPr>
                <w:rFonts w:eastAsia="仿宋_GB2312" w:hint="eastAsia"/>
                <w:lang w:eastAsia="zh-CN"/>
              </w:rPr>
              <w:t>)</w:t>
            </w:r>
            <w:r>
              <w:rPr>
                <w:rFonts w:eastAsia="仿宋_GB2312"/>
                <w:lang w:eastAsia="zh-CN"/>
              </w:rPr>
              <w:t xml:space="preserve"> </w:t>
            </w:r>
            <w:r>
              <w:rPr>
                <w:rFonts w:eastAsia="仿宋_GB2312"/>
                <w:lang w:eastAsia="zh-CN"/>
              </w:rPr>
              <w:t>Number of the transfer of technology</w:t>
            </w:r>
            <w:bookmarkEnd w:id="14"/>
            <w:r>
              <w:rPr>
                <w:rFonts w:eastAsia="仿宋_GB2312"/>
                <w:lang w:eastAsia="zh-CN"/>
              </w:rPr>
              <w:t>.</w:t>
            </w:r>
          </w:p>
          <w:p>
            <w:pPr>
              <w:pStyle w:val="style0"/>
              <w:adjustRightInd w:val="false"/>
              <w:snapToGrid w:val="false"/>
              <w:spacing w:lineRule="auto" w:line="360"/>
              <w:rPr>
                <w:rFonts w:eastAsia="仿宋_GB2312"/>
                <w:lang w:eastAsia="zh-CN"/>
              </w:rPr>
            </w:pPr>
            <w:r>
              <w:rPr>
                <w:rFonts w:eastAsia="仿宋_GB2312"/>
                <w:lang w:eastAsia="zh-CN"/>
              </w:rPr>
              <w:t>7</w:t>
            </w:r>
            <w:r>
              <w:rPr>
                <w:rFonts w:eastAsia="仿宋_GB2312" w:hint="eastAsia"/>
                <w:lang w:eastAsia="zh-CN"/>
              </w:rPr>
              <w:t>)</w:t>
            </w:r>
            <w:r>
              <w:rPr>
                <w:rFonts w:eastAsia="仿宋_GB2312"/>
                <w:lang w:eastAsia="zh-CN"/>
              </w:rPr>
              <w:t xml:space="preserve"> </w:t>
            </w:r>
            <w:r>
              <w:rPr>
                <w:rFonts w:eastAsia="仿宋_GB2312"/>
                <w:lang w:eastAsia="zh-CN"/>
              </w:rPr>
              <w:t>Number of people trained.</w:t>
            </w:r>
          </w:p>
          <w:p>
            <w:pPr>
              <w:pStyle w:val="style0"/>
              <w:adjustRightInd w:val="false"/>
              <w:snapToGrid w:val="false"/>
              <w:spacing w:lineRule="auto" w:line="360"/>
              <w:jc w:val="both"/>
              <w:rPr>
                <w:rFonts w:eastAsia="仿宋_GB2312"/>
                <w:strike/>
                <w:color w:val="ff0000"/>
                <w:lang w:eastAsia="zh-CN"/>
              </w:rPr>
            </w:pPr>
            <w:r>
              <w:rPr>
                <w:rFonts w:eastAsia="仿宋_GB2312"/>
                <w:lang w:eastAsia="zh-CN"/>
              </w:rPr>
              <w:t>8</w:t>
            </w:r>
            <w:r>
              <w:rPr>
                <w:rFonts w:eastAsia="仿宋_GB2312" w:hint="eastAsia"/>
                <w:lang w:eastAsia="zh-CN"/>
              </w:rPr>
              <w:t>)</w:t>
            </w:r>
            <w:r>
              <w:rPr>
                <w:rFonts w:eastAsia="仿宋_GB2312"/>
                <w:lang w:eastAsia="zh-CN"/>
              </w:rPr>
              <w:t xml:space="preserve"> </w:t>
            </w:r>
            <w:r>
              <w:rPr>
                <w:rFonts w:eastAsia="仿宋_GB2312"/>
                <w:lang w:eastAsia="zh-CN"/>
              </w:rPr>
              <w:t>Number of jobs created.</w:t>
            </w:r>
          </w:p>
        </w:tc>
      </w:tr>
      <w:tr>
        <w:tblPrEx/>
        <w:trPr>
          <w:trHeight w:val="456" w:hRule="atLeast"/>
        </w:trPr>
        <w:tc>
          <w:tcPr>
            <w:tcW w:w="846" w:type="dxa"/>
            <w:tcBorders/>
            <w:shd w:val="clear" w:color="auto" w:fill="auto"/>
            <w:vAlign w:val="center"/>
          </w:tcPr>
          <w:p>
            <w:pPr>
              <w:pStyle w:val="style0"/>
              <w:adjustRightInd w:val="false"/>
              <w:snapToGrid w:val="false"/>
              <w:spacing w:lineRule="auto" w:line="360"/>
              <w:jc w:val="center"/>
              <w:rPr>
                <w:rFonts w:eastAsia="仿宋_GB2312"/>
                <w:color w:val="000000"/>
              </w:rPr>
            </w:pPr>
            <w:r>
              <w:rPr>
                <w:rFonts w:eastAsia="仿宋_GB2312"/>
                <w:lang w:eastAsia="zh-CN"/>
              </w:rPr>
              <w:t>2</w:t>
            </w:r>
          </w:p>
        </w:tc>
        <w:tc>
          <w:tcPr>
            <w:tcW w:w="850" w:type="dxa"/>
            <w:tcBorders/>
            <w:shd w:val="clear" w:color="auto" w:fill="auto"/>
            <w:vAlign w:val="center"/>
          </w:tcPr>
          <w:p>
            <w:pPr>
              <w:pStyle w:val="style0"/>
              <w:adjustRightInd w:val="false"/>
              <w:snapToGrid w:val="false"/>
              <w:spacing w:lineRule="auto" w:line="360"/>
              <w:jc w:val="center"/>
              <w:rPr>
                <w:rFonts w:eastAsia="仿宋_GB2312"/>
                <w:color w:val="000000"/>
              </w:rPr>
            </w:pPr>
            <w:r>
              <w:rPr>
                <w:rFonts w:eastAsia="仿宋_GB2312"/>
                <w:lang w:eastAsia="zh-CN"/>
              </w:rPr>
              <w:t>24</w:t>
            </w:r>
          </w:p>
        </w:tc>
        <w:tc>
          <w:tcPr>
            <w:tcW w:w="1134" w:type="dxa"/>
            <w:tcBorders/>
            <w:shd w:val="clear" w:color="auto" w:fill="auto"/>
            <w:vAlign w:val="center"/>
          </w:tcPr>
          <w:p>
            <w:pPr>
              <w:pStyle w:val="style0"/>
              <w:adjustRightInd w:val="false"/>
              <w:snapToGrid w:val="false"/>
              <w:spacing w:lineRule="auto" w:line="360"/>
              <w:jc w:val="center"/>
              <w:rPr>
                <w:rFonts w:eastAsia="仿宋_GB2312"/>
                <w:color w:val="000000"/>
              </w:rPr>
            </w:pPr>
            <w:r>
              <w:rPr>
                <w:rFonts w:eastAsia="仿宋_GB2312"/>
                <w:lang w:eastAsia="zh-CN"/>
              </w:rPr>
              <w:t>C</w:t>
            </w:r>
          </w:p>
        </w:tc>
        <w:tc>
          <w:tcPr>
            <w:tcW w:w="1134" w:type="dxa"/>
            <w:tcBorders/>
            <w:shd w:val="clear" w:color="auto" w:fill="auto"/>
            <w:vAlign w:val="center"/>
          </w:tcPr>
          <w:p>
            <w:pPr>
              <w:pStyle w:val="style0"/>
              <w:adjustRightInd w:val="false"/>
              <w:snapToGrid w:val="false"/>
              <w:spacing w:lineRule="auto" w:line="360"/>
              <w:jc w:val="center"/>
              <w:rPr>
                <w:rFonts w:eastAsia="仿宋_GB2312"/>
                <w:color w:val="000000"/>
              </w:rPr>
            </w:pPr>
            <w:r>
              <w:rPr>
                <w:rFonts w:eastAsia="仿宋_GB2312"/>
                <w:lang w:eastAsia="zh-CN"/>
              </w:rPr>
              <w:t>149</w:t>
            </w:r>
          </w:p>
        </w:tc>
        <w:tc>
          <w:tcPr>
            <w:tcW w:w="5529" w:type="dxa"/>
            <w:tcBorders/>
            <w:shd w:val="clear" w:color="auto" w:fill="auto"/>
          </w:tcPr>
          <w:p>
            <w:pPr>
              <w:pStyle w:val="style0"/>
              <w:adjustRightInd w:val="false"/>
              <w:snapToGrid w:val="false"/>
              <w:spacing w:lineRule="auto" w:line="360"/>
              <w:jc w:val="both"/>
              <w:rPr>
                <w:rFonts w:eastAsia="仿宋_GB2312"/>
                <w:color w:val="000000"/>
                <w:lang w:eastAsia="zh-CN"/>
              </w:rPr>
            </w:pPr>
            <w:r>
              <w:rPr>
                <w:rFonts w:eastAsia="仿宋_GB2312"/>
                <w:lang w:eastAsia="zh-CN"/>
              </w:rPr>
              <w:t>Revise as “</w:t>
            </w:r>
            <w:r>
              <w:rPr>
                <w:rFonts w:eastAsia="仿宋_GB2312"/>
                <w:b/>
                <w:bCs/>
                <w:lang w:eastAsia="zh-CN"/>
              </w:rPr>
              <w:t>Amount of</w:t>
            </w:r>
            <w:r>
              <w:rPr>
                <w:rFonts w:eastAsia="仿宋_GB2312"/>
                <w:lang w:eastAsia="zh-CN"/>
              </w:rPr>
              <w:t xml:space="preserve"> monetary and non- monetary benefits directed towards conservation and sustainable use of biodiversity”.</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2</w:t>
            </w:r>
          </w:p>
        </w:tc>
        <w:tc>
          <w:tcPr>
            <w:tcW w:w="850"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26</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B/C</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154-156</w:t>
            </w:r>
          </w:p>
        </w:tc>
        <w:tc>
          <w:tcPr>
            <w:tcW w:w="5529" w:type="dxa"/>
            <w:tcBorders/>
          </w:tcPr>
          <w:p>
            <w:pPr>
              <w:pStyle w:val="style0"/>
              <w:adjustRightInd w:val="false"/>
              <w:snapToGrid w:val="false"/>
              <w:spacing w:lineRule="auto" w:line="360"/>
              <w:rPr>
                <w:rFonts w:eastAsia="仿宋_GB2312"/>
                <w:color w:val="000000"/>
                <w:lang w:eastAsia="zh-CN"/>
              </w:rPr>
            </w:pPr>
            <w:r>
              <w:rPr>
                <w:rFonts w:eastAsia="仿宋_GB2312"/>
                <w:lang w:eastAsia="zh-CN"/>
              </w:rPr>
              <w:t xml:space="preserve">Merge the three monitoring elements and revise as: </w:t>
            </w:r>
            <w:r>
              <w:rPr>
                <w:rFonts w:eastAsia="仿宋_GB2312"/>
                <w:color w:val="000000"/>
                <w:lang w:eastAsia="zh-CN"/>
              </w:rPr>
              <w:t xml:space="preserve">“Trends in integration of biodiversity and ecosystem service values into development processes, poverty reduction strategies, and sectoral plans”. </w:t>
            </w:r>
          </w:p>
          <w:p>
            <w:pPr>
              <w:pStyle w:val="style0"/>
              <w:adjustRightInd w:val="false"/>
              <w:snapToGrid w:val="false"/>
              <w:spacing w:lineRule="auto" w:line="360"/>
              <w:rPr>
                <w:rFonts w:eastAsia="仿宋_GB2312"/>
                <w:color w:val="000000"/>
                <w:lang w:eastAsia="zh-CN"/>
              </w:rPr>
            </w:pPr>
            <w:r>
              <w:rPr>
                <w:rFonts w:eastAsia="仿宋_GB2312"/>
                <w:color w:val="000000"/>
                <w:lang w:eastAsia="zh-CN"/>
              </w:rPr>
              <w:t>The indicator could be</w:t>
            </w:r>
            <w:r>
              <w:rPr>
                <w:rFonts w:eastAsia="仿宋_GB2312"/>
                <w:color w:val="000000"/>
                <w:lang w:eastAsia="zh-CN"/>
              </w:rPr>
              <w:t>：</w:t>
            </w:r>
          </w:p>
          <w:p>
            <w:pPr>
              <w:pStyle w:val="style179"/>
              <w:numPr>
                <w:ilvl w:val="0"/>
                <w:numId w:val="12"/>
              </w:numPr>
              <w:adjustRightInd w:val="false"/>
              <w:snapToGrid w:val="false"/>
              <w:spacing w:lineRule="auto" w:line="360"/>
              <w:ind w:left="0"/>
              <w:rPr>
                <w:rFonts w:eastAsia="仿宋_GB2312"/>
                <w:color w:val="000000"/>
                <w:lang w:eastAsia="zh-CN"/>
              </w:rPr>
            </w:pPr>
            <w:r>
              <w:rPr>
                <w:rFonts w:eastAsia="仿宋_GB2312"/>
                <w:color w:val="000000"/>
                <w:lang w:eastAsia="zh-CN"/>
              </w:rPr>
              <w:t>“Number of countries with mechanisms in place to enhance policy coherence of sustainable development (SDG indicator 17.14)”</w:t>
            </w:r>
            <w:r>
              <w:rPr>
                <w:rFonts w:eastAsia="仿宋_GB2312"/>
              </w:rPr>
              <w:t xml:space="preserve"> </w:t>
            </w:r>
          </w:p>
          <w:p>
            <w:pPr>
              <w:pStyle w:val="style179"/>
              <w:numPr>
                <w:ilvl w:val="0"/>
                <w:numId w:val="12"/>
              </w:numPr>
              <w:adjustRightInd w:val="false"/>
              <w:snapToGrid w:val="false"/>
              <w:spacing w:lineRule="auto" w:line="360"/>
              <w:ind w:left="0"/>
              <w:rPr>
                <w:rFonts w:eastAsia="仿宋_GB2312"/>
                <w:color w:val="000000"/>
                <w:lang w:eastAsia="zh-CN"/>
              </w:rPr>
            </w:pPr>
            <w:r>
              <w:rPr>
                <w:rFonts w:eastAsia="仿宋_GB2312"/>
                <w:color w:val="000000"/>
                <w:lang w:eastAsia="zh-CN"/>
              </w:rPr>
              <w:t xml:space="preserve">"The contribution of biodiversity in poverty reduction (number of people alleviated from poverty)", </w:t>
            </w:r>
          </w:p>
          <w:p>
            <w:pPr>
              <w:pStyle w:val="style0"/>
              <w:adjustRightInd w:val="false"/>
              <w:snapToGrid w:val="false"/>
              <w:spacing w:lineRule="auto" w:line="360"/>
              <w:rPr>
                <w:rFonts w:eastAsia="仿宋_GB2312"/>
                <w:color w:val="000000"/>
                <w:lang w:eastAsia="zh-CN"/>
              </w:rPr>
            </w:pPr>
            <w:r>
              <w:rPr>
                <w:rFonts w:eastAsia="仿宋_GB2312"/>
                <w:color w:val="000000"/>
                <w:lang w:eastAsia="zh-CN"/>
              </w:rPr>
              <w:t>"Number of Parties incorporating biodiversity and ecosystem service values into sectoral plans"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159</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color w:val="000000"/>
                <w:lang w:eastAsia="zh-CN"/>
              </w:rPr>
              <w:t>Add an indicator: “Number of Parties incorporating biodiversity into policies and regulations”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160</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color w:val="000000"/>
                <w:lang w:eastAsia="zh-CN"/>
              </w:rPr>
              <w:t>Add an indicator: “Number of Parties incorporating biodiversity into policies and regulations on environmental impact assessment”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27</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161</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color w:val="000000"/>
                <w:lang w:eastAsia="zh-CN"/>
              </w:rPr>
              <w:t>Add an indicator: “Number of Parties that incorporate biodiversity into policies and regulations related to strategic environmental impact assessment”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2</w:t>
            </w:r>
          </w:p>
        </w:tc>
        <w:tc>
          <w:tcPr>
            <w:tcW w:w="850"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28</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C</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168</w:t>
            </w:r>
          </w:p>
        </w:tc>
        <w:tc>
          <w:tcPr>
            <w:tcW w:w="5529" w:type="dxa"/>
            <w:tcBorders/>
          </w:tcPr>
          <w:p>
            <w:pPr>
              <w:pStyle w:val="style0"/>
              <w:adjustRightInd w:val="false"/>
              <w:snapToGrid w:val="false"/>
              <w:spacing w:lineRule="auto" w:line="360"/>
              <w:jc w:val="both"/>
              <w:rPr>
                <w:rFonts w:eastAsia="仿宋_GB2312"/>
                <w:color w:val="000000"/>
              </w:rPr>
            </w:pPr>
            <w:r>
              <w:rPr>
                <w:rFonts w:eastAsia="仿宋_GB2312"/>
                <w:color w:val="000000"/>
                <w:lang w:eastAsia="zh-CN"/>
              </w:rPr>
              <w:t>Revise as “Reduction rate of CO</w:t>
            </w:r>
            <w:r>
              <w:rPr>
                <w:rFonts w:eastAsia="仿宋_GB2312"/>
                <w:color w:val="000000"/>
                <w:vertAlign w:val="subscript"/>
                <w:lang w:eastAsia="zh-CN"/>
              </w:rPr>
              <w:t>2</w:t>
            </w:r>
            <w:r>
              <w:rPr>
                <w:rFonts w:eastAsia="仿宋_GB2312"/>
                <w:color w:val="000000"/>
                <w:lang w:eastAsia="zh-CN"/>
              </w:rPr>
              <w:t xml:space="preserve"> emission per unit GDP”.</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lang w:eastAsia="zh-CN"/>
              </w:rPr>
              <w:t>28</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lang w:eastAsia="zh-CN"/>
              </w:rPr>
              <w:t>170-172</w:t>
            </w:r>
          </w:p>
        </w:tc>
        <w:tc>
          <w:tcPr>
            <w:tcW w:w="5529" w:type="dxa"/>
            <w:tcBorders/>
          </w:tcPr>
          <w:p>
            <w:pPr>
              <w:pStyle w:val="style0"/>
              <w:adjustRightInd w:val="false"/>
              <w:snapToGrid w:val="false"/>
              <w:spacing w:lineRule="auto" w:line="360"/>
              <w:jc w:val="both"/>
              <w:rPr>
                <w:rFonts w:eastAsia="仿宋_GB2312"/>
                <w:color w:val="000000"/>
                <w:lang w:eastAsia="zh-CN"/>
              </w:rPr>
            </w:pPr>
            <w:r>
              <w:rPr>
                <w:rFonts w:eastAsia="仿宋_GB2312"/>
                <w:color w:val="000000"/>
                <w:lang w:eastAsia="zh-CN"/>
              </w:rPr>
              <w:t>Merge 164-167.</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29</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174</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color w:val="000000"/>
                <w:lang w:eastAsia="zh-CN"/>
              </w:rPr>
              <w:t>Revise as “number of the sustainability certification for production”.</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2</w:t>
            </w:r>
          </w:p>
        </w:tc>
        <w:tc>
          <w:tcPr>
            <w:tcW w:w="850"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29</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C</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175</w:t>
            </w:r>
          </w:p>
        </w:tc>
        <w:tc>
          <w:tcPr>
            <w:tcW w:w="5529" w:type="dxa"/>
            <w:tcBorders/>
          </w:tcPr>
          <w:p>
            <w:pPr>
              <w:pStyle w:val="style0"/>
              <w:adjustRightInd w:val="false"/>
              <w:snapToGrid w:val="false"/>
              <w:spacing w:lineRule="auto" w:line="360"/>
              <w:rPr>
                <w:rFonts w:eastAsia="仿宋_GB2312"/>
                <w:color w:val="000000"/>
                <w:lang w:eastAsia="zh-CN"/>
              </w:rPr>
            </w:pPr>
            <w:r>
              <w:rPr>
                <w:rFonts w:eastAsia="仿宋_GB2312"/>
                <w:color w:val="000000"/>
                <w:lang w:eastAsia="zh-CN"/>
              </w:rPr>
              <w:t xml:space="preserve">Add indicators: </w:t>
            </w:r>
          </w:p>
          <w:p>
            <w:pPr>
              <w:pStyle w:val="style179"/>
              <w:numPr>
                <w:ilvl w:val="0"/>
                <w:numId w:val="13"/>
              </w:numPr>
              <w:adjustRightInd w:val="false"/>
              <w:snapToGrid w:val="false"/>
              <w:spacing w:lineRule="auto" w:line="360"/>
              <w:ind w:left="0"/>
              <w:rPr>
                <w:rFonts w:eastAsia="仿宋_GB2312"/>
                <w:color w:val="000000"/>
                <w:lang w:eastAsia="zh-CN"/>
              </w:rPr>
            </w:pPr>
            <w:r>
              <w:rPr>
                <w:rFonts w:eastAsia="仿宋_GB2312"/>
                <w:color w:val="000000"/>
                <w:lang w:eastAsia="zh-CN"/>
              </w:rPr>
              <w:t>“Number or proportion of ecological or circular economy industrial parks (or pilot zones)”.</w:t>
            </w:r>
          </w:p>
          <w:p>
            <w:pPr>
              <w:pStyle w:val="style0"/>
              <w:adjustRightInd w:val="false"/>
              <w:snapToGrid w:val="false"/>
              <w:spacing w:lineRule="auto" w:line="360"/>
              <w:jc w:val="both"/>
              <w:rPr>
                <w:rFonts w:eastAsia="仿宋_GB2312"/>
                <w:color w:val="000000"/>
                <w:lang w:eastAsia="zh-CN"/>
              </w:rPr>
            </w:pPr>
            <w:r>
              <w:rPr>
                <w:rFonts w:eastAsia="仿宋_GB2312"/>
                <w:color w:val="000000"/>
                <w:lang w:eastAsia="zh-CN"/>
              </w:rPr>
              <w:t>“Number of Parties that develop circular economy”</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2</w:t>
            </w:r>
          </w:p>
        </w:tc>
        <w:tc>
          <w:tcPr>
            <w:tcW w:w="850"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29</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C</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color w:val="000000"/>
                <w:lang w:eastAsia="zh-CN"/>
              </w:rPr>
              <w:t>177</w:t>
            </w:r>
          </w:p>
        </w:tc>
        <w:tc>
          <w:tcPr>
            <w:tcW w:w="5529" w:type="dxa"/>
            <w:tcBorders/>
          </w:tcPr>
          <w:p>
            <w:pPr>
              <w:pStyle w:val="style0"/>
              <w:adjustRightInd w:val="false"/>
              <w:snapToGrid w:val="false"/>
              <w:spacing w:lineRule="auto" w:line="360"/>
              <w:jc w:val="both"/>
              <w:rPr>
                <w:rFonts w:eastAsia="仿宋_GB2312"/>
                <w:color w:val="000000"/>
                <w:lang w:eastAsia="zh-CN"/>
              </w:rPr>
            </w:pPr>
            <w:r>
              <w:rPr>
                <w:rFonts w:eastAsia="仿宋_GB2312"/>
                <w:color w:val="000000"/>
                <w:lang w:eastAsia="zh-CN"/>
              </w:rPr>
              <w:t>Revise as “Area of forest under sustainable management: total sustainable management certification”.  Other scientific sustainability certification should also be included, not just FSC and PEFC.</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lang w:eastAsia="zh-CN"/>
              </w:rPr>
              <w:t>29</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color w:val="000000"/>
                <w:lang w:eastAsia="zh-CN"/>
              </w:rPr>
            </w:pPr>
            <w:r>
              <w:rPr>
                <w:rFonts w:eastAsia="仿宋_GB2312"/>
                <w:lang w:eastAsia="zh-CN"/>
              </w:rPr>
              <w:t>178</w:t>
            </w:r>
          </w:p>
        </w:tc>
        <w:tc>
          <w:tcPr>
            <w:tcW w:w="5529" w:type="dxa"/>
            <w:tcBorders/>
          </w:tcPr>
          <w:p>
            <w:pPr>
              <w:pStyle w:val="style0"/>
              <w:adjustRightInd w:val="false"/>
              <w:snapToGrid w:val="false"/>
              <w:spacing w:lineRule="auto" w:line="360"/>
              <w:jc w:val="both"/>
              <w:rPr>
                <w:rFonts w:eastAsia="仿宋_GB2312"/>
                <w:color w:val="000000"/>
                <w:lang w:eastAsia="zh-CN"/>
              </w:rPr>
            </w:pPr>
            <w:r>
              <w:rPr>
                <w:rFonts w:eastAsia="仿宋_GB2312"/>
                <w:lang w:eastAsia="zh-CN"/>
              </w:rPr>
              <w:t>Add an indicator: “Number of Party countries in which financial sectors develop portfolios or tools for biodiversity financing”.</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color w:val="000000"/>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color w:val="000000"/>
                <w:lang w:eastAsia="zh-CN"/>
              </w:rPr>
              <w:t>30</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color w:val="000000"/>
                <w:lang w:eastAsia="zh-CN"/>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color w:val="000000"/>
                <w:lang w:eastAsia="zh-CN"/>
              </w:rPr>
              <w:t>179</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 wider range of certifications should be included.</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32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197</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color w:val="000000"/>
              </w:rPr>
              <w:t xml:space="preserve">Revise </w:t>
            </w:r>
            <w:r>
              <w:rPr>
                <w:rFonts w:eastAsia="仿宋_GB2312"/>
                <w:color w:val="000000"/>
                <w:lang w:eastAsia="zh-CN"/>
              </w:rPr>
              <w:t>as</w:t>
            </w:r>
            <w:r>
              <w:rPr>
                <w:rFonts w:eastAsia="仿宋_GB2312"/>
                <w:lang w:eastAsia="zh-CN"/>
              </w:rPr>
              <w:t xml:space="preserve"> “Percentage of Parties that take </w:t>
            </w:r>
            <w:r>
              <w:rPr>
                <w:rFonts w:eastAsia="仿宋_GB2312"/>
              </w:rPr>
              <w:t xml:space="preserve">appropriate measures to prevent unintentional </w:t>
            </w:r>
            <w:r>
              <w:rPr>
                <w:rFonts w:eastAsia="仿宋_GB2312"/>
                <w:lang w:eastAsia="zh-CN"/>
              </w:rPr>
              <w:t>transboundary</w:t>
            </w:r>
            <w:r>
              <w:rPr>
                <w:rFonts w:eastAsia="仿宋_GB2312"/>
              </w:rPr>
              <w:t xml:space="preserve"> movements of LMOs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32</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200</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color w:val="000000"/>
              </w:rPr>
              <w:t xml:space="preserve">Revise </w:t>
            </w:r>
            <w:r>
              <w:rPr>
                <w:rFonts w:eastAsia="仿宋_GB2312"/>
                <w:color w:val="000000"/>
                <w:lang w:eastAsia="zh-CN"/>
              </w:rPr>
              <w:t>as</w:t>
            </w:r>
            <w:r>
              <w:rPr>
                <w:rFonts w:eastAsia="仿宋_GB2312"/>
                <w:lang w:eastAsia="zh-CN"/>
              </w:rPr>
              <w:t xml:space="preserve"> </w:t>
            </w:r>
            <w:r>
              <w:rPr>
                <w:rFonts w:eastAsia="仿宋_GB2312"/>
                <w:color w:val="000000"/>
                <w:lang w:eastAsia="zh-CN"/>
              </w:rPr>
              <w:t>“</w:t>
            </w:r>
            <w:r>
              <w:rPr>
                <w:rFonts w:eastAsia="仿宋_GB2312"/>
                <w:lang w:eastAsia="zh-CN"/>
              </w:rPr>
              <w:t xml:space="preserve">Percentage of Parties that </w:t>
            </w:r>
            <w:r>
              <w:rPr>
                <w:rFonts w:eastAsia="仿宋_GB2312"/>
              </w:rPr>
              <w:t xml:space="preserve">establish </w:t>
            </w:r>
            <w:r>
              <w:rPr>
                <w:rFonts w:eastAsia="仿宋_GB2312"/>
                <w:lang w:eastAsia="zh-CN"/>
              </w:rPr>
              <w:t>relevant</w:t>
            </w:r>
            <w:r>
              <w:rPr>
                <w:rFonts w:eastAsia="仿宋_GB2312"/>
              </w:rPr>
              <w:t xml:space="preserve"> mechanism</w:t>
            </w:r>
            <w:r>
              <w:rPr>
                <w:rFonts w:eastAsia="仿宋_GB2312"/>
                <w:lang w:eastAsia="zh-CN"/>
              </w:rPr>
              <w:t>s</w:t>
            </w:r>
            <w:r>
              <w:rPr>
                <w:rFonts w:eastAsia="仿宋_GB2312"/>
              </w:rPr>
              <w:t xml:space="preserve"> monitoring effects of LMOs released into the environment</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33</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lang w:eastAsia="zh-CN"/>
              </w:rPr>
              <w:t>202</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rPr>
              <w:t xml:space="preserve">Revise </w:t>
            </w:r>
            <w:r>
              <w:rPr>
                <w:rFonts w:eastAsia="仿宋_GB2312"/>
                <w:lang w:eastAsia="zh-CN"/>
              </w:rPr>
              <w:t>as “Percentage of Parties that</w:t>
            </w:r>
            <w:r>
              <w:rPr>
                <w:rFonts w:eastAsia="仿宋_GB2312"/>
              </w:rPr>
              <w:t xml:space="preserve"> provide information on biosafety to the Biosafety Clearing-House</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33</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lang w:eastAsia="zh-CN"/>
              </w:rPr>
            </w:pPr>
            <w:r>
              <w:rPr>
                <w:rFonts w:eastAsia="仿宋_GB2312"/>
              </w:rPr>
              <w:t>205-206</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Merge the two indicators into “number of countries with biodiversity related taxes, charges and fees”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rPr>
              <w:t>34</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rPr>
              <w:t>209</w:t>
            </w:r>
            <w:r>
              <w:rPr>
                <w:rFonts w:eastAsia="仿宋_GB2312"/>
                <w:lang w:eastAsia="zh-CN"/>
              </w:rPr>
              <w:t>-210</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 xml:space="preserve">There’s no direct link between the </w:t>
            </w:r>
            <w:r>
              <w:rPr>
                <w:rFonts w:eastAsia="仿宋_GB2312"/>
                <w:lang w:eastAsia="zh-CN"/>
              </w:rPr>
              <w:t>amount</w:t>
            </w:r>
            <w:r>
              <w:rPr>
                <w:rFonts w:eastAsia="仿宋_GB2312"/>
                <w:lang w:eastAsia="zh-CN"/>
              </w:rPr>
              <w:t xml:space="preserve"> of fossil-fuel subsidies per unit of GDP and Target 17, and fossil-fuel related subsidies or incentives has already been incorporated in indicator 209. Suggest merging the two indicators as:</w:t>
            </w:r>
          </w:p>
          <w:p>
            <w:pPr>
              <w:pStyle w:val="style0"/>
              <w:adjustRightInd w:val="false"/>
              <w:snapToGrid w:val="false"/>
              <w:spacing w:lineRule="auto" w:line="360"/>
              <w:jc w:val="both"/>
              <w:rPr>
                <w:rFonts w:eastAsia="仿宋_GB2312"/>
                <w:strike/>
                <w:color w:val="ff0000"/>
                <w:lang w:eastAsia="zh-CN"/>
              </w:rPr>
            </w:pPr>
            <w:r>
              <w:rPr>
                <w:rFonts w:eastAsia="仿宋_GB2312"/>
                <w:lang w:eastAsia="zh-CN"/>
              </w:rPr>
              <w:t>“Trends in the number and value of government fossil fuel support measures, including fossil-fuel subsidies”.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35</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D</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215</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Revise the baseline to 2018 so as to align it with the starting point of GEF-</w:t>
            </w:r>
            <w:r>
              <w:rPr>
                <w:rFonts w:eastAsia="仿宋_GB2312"/>
                <w:lang w:eastAsia="zh-CN"/>
              </w:rPr>
              <w:t>7, and</w:t>
            </w:r>
            <w:r>
              <w:rPr>
                <w:rFonts w:eastAsia="仿宋_GB2312"/>
                <w:lang w:eastAsia="zh-CN"/>
              </w:rPr>
              <w:t xml:space="preserve"> update every four years in lockstep with the GEF replenishment cycle.</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35</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217</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“Identified and reported dollar value of financial resources from private sector”.</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35</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218</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“Identified and reported dollar value of financial resources from charitable organizations”.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36</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222</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w:t>
            </w:r>
            <w:r>
              <w:rPr>
                <w:rFonts w:eastAsia="仿宋_GB2312"/>
              </w:rPr>
              <w:t>Number of Parties that have integrated long-term capacity building into national biodiversity strategies and action plans”.</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36</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222</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w:t>
            </w:r>
            <w:r>
              <w:rPr>
                <w:rFonts w:eastAsia="仿宋_GB2312"/>
              </w:rPr>
              <w:t>USD value of funding to support the developing countr</w:t>
            </w:r>
            <w:r>
              <w:rPr>
                <w:rFonts w:eastAsia="仿宋_GB2312"/>
                <w:lang w:eastAsia="zh-CN"/>
              </w:rPr>
              <w:t xml:space="preserve">y </w:t>
            </w:r>
            <w:r>
              <w:rPr>
                <w:rFonts w:eastAsia="仿宋_GB2312"/>
              </w:rPr>
              <w:t>Parties to accomplish NBSAPs and national reports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36</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223</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w:t>
            </w:r>
            <w:r>
              <w:rPr>
                <w:rFonts w:eastAsia="仿宋_GB2312"/>
              </w:rPr>
              <w:t>Number of workshops and training events held</w:t>
            </w:r>
            <w:r>
              <w:rPr>
                <w:rFonts w:eastAsia="仿宋_GB2312"/>
                <w:lang w:eastAsia="zh-CN"/>
              </w:rPr>
              <w:t xml:space="preserve"> for </w:t>
            </w:r>
            <w:r>
              <w:rPr>
                <w:rFonts w:eastAsia="仿宋_GB2312"/>
              </w:rPr>
              <w:t xml:space="preserve">capacity building </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36</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223</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w:t>
            </w:r>
            <w:r>
              <w:rPr>
                <w:rFonts w:eastAsia="仿宋_GB2312"/>
              </w:rPr>
              <w:t>Number of regional communities of practice, networks or center of excellence established to support capacity building (by themes)</w:t>
            </w:r>
            <w:r>
              <w:rPr>
                <w:rFonts w:eastAsia="仿宋_GB2312"/>
                <w:lang w:eastAsia="zh-CN"/>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36</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223</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w:t>
            </w:r>
            <w:r>
              <w:rPr>
                <w:rFonts w:eastAsia="仿宋_GB2312"/>
              </w:rPr>
              <w:t>Number of capacity-building projects involving biodiversity-related bilateral or multilateral agreements</w:t>
            </w:r>
            <w:r>
              <w:rPr>
                <w:rFonts w:eastAsia="仿宋_GB2312"/>
                <w:lang w:eastAsia="zh-CN"/>
              </w:rPr>
              <w:t>”</w:t>
            </w:r>
            <w:r>
              <w:rPr>
                <w:rFonts w:eastAsia="仿宋_GB2312"/>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36</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224</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w:t>
            </w:r>
            <w:r>
              <w:rPr>
                <w:rFonts w:eastAsia="仿宋_GB2312"/>
              </w:rPr>
              <w:t>Number of technologies related to Article 16 of the Convention on Biological Diversity transferred between the Contracting Parties</w:t>
            </w:r>
            <w:r>
              <w:rPr>
                <w:rFonts w:eastAsia="仿宋_GB2312"/>
                <w:lang w:eastAsia="zh-CN"/>
              </w:rPr>
              <w:t>”</w:t>
            </w:r>
            <w:r>
              <w:rPr>
                <w:rFonts w:eastAsia="仿宋_GB2312"/>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36</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225</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w:t>
            </w:r>
            <w:r>
              <w:rPr>
                <w:rFonts w:eastAsia="仿宋_GB2312"/>
              </w:rPr>
              <w:t xml:space="preserve">Number of scientific research cooperation projects </w:t>
            </w:r>
            <w:r>
              <w:rPr>
                <w:rFonts w:eastAsia="仿宋_GB2312"/>
                <w:lang w:eastAsia="zh-CN"/>
              </w:rPr>
              <w:t>under</w:t>
            </w:r>
            <w:r>
              <w:rPr>
                <w:rFonts w:eastAsia="仿宋_GB2312"/>
              </w:rPr>
              <w:t xml:space="preserve"> bilateral or multilateral agreements related to biodiversity</w:t>
            </w:r>
            <w:r>
              <w:rPr>
                <w:rFonts w:eastAsia="仿宋_GB2312"/>
                <w:lang w:eastAsia="zh-CN"/>
              </w:rPr>
              <w:t>”</w:t>
            </w:r>
            <w:r>
              <w:rPr>
                <w:rFonts w:eastAsia="仿宋_GB2312"/>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36</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strike/>
                <w:color w:val="ff0000"/>
                <w:lang w:eastAsia="zh-CN"/>
              </w:rPr>
            </w:pPr>
            <w:r>
              <w:rPr>
                <w:rFonts w:eastAsia="仿宋_GB2312"/>
                <w:lang w:eastAsia="zh-CN"/>
              </w:rPr>
              <w:t>225</w:t>
            </w:r>
          </w:p>
        </w:tc>
        <w:tc>
          <w:tcPr>
            <w:tcW w:w="5529" w:type="dxa"/>
            <w:tcBorders/>
          </w:tcPr>
          <w:p>
            <w:pPr>
              <w:pStyle w:val="style0"/>
              <w:adjustRightInd w:val="false"/>
              <w:snapToGrid w:val="false"/>
              <w:spacing w:lineRule="auto" w:line="360"/>
              <w:jc w:val="both"/>
              <w:rPr>
                <w:rFonts w:eastAsia="仿宋_GB2312"/>
                <w:strike/>
                <w:color w:val="ff0000"/>
                <w:lang w:eastAsia="zh-CN"/>
              </w:rPr>
            </w:pPr>
            <w:r>
              <w:rPr>
                <w:rFonts w:eastAsia="仿宋_GB2312"/>
                <w:lang w:eastAsia="zh-CN"/>
              </w:rPr>
              <w:t>Add an indicator: “</w:t>
            </w:r>
            <w:r>
              <w:rPr>
                <w:rFonts w:eastAsia="仿宋_GB2312"/>
              </w:rPr>
              <w:t>Number of DNA barcodes for rapid identification of species in relevant countries and regions for global sharing”.</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37</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234</w:t>
            </w:r>
          </w:p>
        </w:tc>
        <w:tc>
          <w:tcPr>
            <w:tcW w:w="5529" w:type="dxa"/>
            <w:tcBorders/>
          </w:tcPr>
          <w:p>
            <w:pPr>
              <w:pStyle w:val="style0"/>
              <w:adjustRightInd w:val="false"/>
              <w:snapToGrid w:val="false"/>
              <w:spacing w:lineRule="auto" w:line="360"/>
              <w:rPr>
                <w:rFonts w:eastAsia="仿宋_GB2312"/>
                <w:lang w:eastAsia="zh-CN"/>
              </w:rPr>
            </w:pPr>
            <w:r>
              <w:rPr>
                <w:rFonts w:eastAsia="仿宋_GB2312"/>
                <w:lang w:eastAsia="zh-CN"/>
              </w:rPr>
              <w:t>Revise “Extent to which (</w:t>
            </w:r>
            <w:r>
              <w:rPr>
                <w:rFonts w:eastAsia="仿宋_GB2312"/>
                <w:lang w:eastAsia="zh-CN"/>
              </w:rPr>
              <w:t>i</w:t>
            </w:r>
            <w:r>
              <w:rPr>
                <w:rFonts w:eastAsia="仿宋_GB2312"/>
                <w:lang w:eastAsia="zh-CN"/>
              </w:rPr>
              <w:t xml:space="preserve">) </w:t>
            </w:r>
            <w:r>
              <w:rPr>
                <w:rFonts w:eastAsia="仿宋_GB2312"/>
                <w:b/>
                <w:bCs/>
                <w:lang w:eastAsia="zh-CN"/>
              </w:rPr>
              <w:t>global citizenship education</w:t>
            </w:r>
            <w:r>
              <w:rPr>
                <w:rFonts w:eastAsia="仿宋_GB2312"/>
                <w:lang w:eastAsia="zh-CN"/>
              </w:rPr>
              <w:t xml:space="preserve"> and (ii) education for sustainable development are mainstreamed in (a) national education policies...”as “Extent to which </w:t>
            </w:r>
            <w:r>
              <w:rPr>
                <w:rFonts w:eastAsia="仿宋_GB2312"/>
                <w:b/>
                <w:bCs/>
                <w:lang w:eastAsia="zh-CN"/>
              </w:rPr>
              <w:t>biodiversity education</w:t>
            </w:r>
            <w:r>
              <w:rPr>
                <w:rFonts w:eastAsia="仿宋_GB2312"/>
                <w:lang w:eastAsia="zh-CN"/>
              </w:rPr>
              <w:t xml:space="preserve"> are mainstreamed in (a) national sustainable development education policies; (b) curricula; (c) teacher education; and (d) student assessment (</w:t>
            </w:r>
            <w:bookmarkStart w:id="15" w:name="OLE_LINK4"/>
            <w:r>
              <w:rPr>
                <w:rFonts w:eastAsia="仿宋_GB2312"/>
                <w:lang w:eastAsia="zh-CN"/>
              </w:rPr>
              <w:t>SDG indicators 4.71and 12.8.1</w:t>
            </w:r>
            <w:bookmarkEnd w:id="15"/>
            <w:r>
              <w:rPr>
                <w:rFonts w:eastAsia="仿宋_GB2312"/>
                <w:lang w:eastAsia="zh-CN"/>
              </w:rPr>
              <w:t>)”</w:t>
            </w:r>
            <w:r>
              <w:rPr>
                <w:rFonts w:eastAsia="仿宋_GB2312"/>
              </w:rPr>
              <w:t>.</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37</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235</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Merge indicator No.234 and 235.</w:t>
            </w:r>
          </w:p>
        </w:tc>
      </w:tr>
      <w:tr>
        <w:tblPrEx/>
        <w:trPr>
          <w:trHeight w:val="456" w:hRule="atLeast"/>
        </w:trPr>
        <w:tc>
          <w:tcPr>
            <w:tcW w:w="846"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w:t>
            </w:r>
          </w:p>
        </w:tc>
        <w:tc>
          <w:tcPr>
            <w:tcW w:w="850"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38</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C</w:t>
            </w:r>
          </w:p>
        </w:tc>
        <w:tc>
          <w:tcPr>
            <w:tcW w:w="1134" w:type="dxa"/>
            <w:tcBorders/>
            <w:vAlign w:val="center"/>
          </w:tcPr>
          <w:p>
            <w:pPr>
              <w:pStyle w:val="style0"/>
              <w:adjustRightInd w:val="false"/>
              <w:snapToGrid w:val="false"/>
              <w:spacing w:lineRule="auto" w:line="360"/>
              <w:jc w:val="center"/>
              <w:rPr>
                <w:rFonts w:eastAsia="仿宋_GB2312"/>
              </w:rPr>
            </w:pPr>
            <w:r>
              <w:rPr>
                <w:rFonts w:eastAsia="仿宋_GB2312"/>
                <w:lang w:eastAsia="zh-CN"/>
              </w:rPr>
              <w:t>237</w:t>
            </w:r>
          </w:p>
        </w:tc>
        <w:tc>
          <w:tcPr>
            <w:tcW w:w="5529" w:type="dxa"/>
            <w:tcBorders/>
          </w:tcPr>
          <w:p>
            <w:pPr>
              <w:pStyle w:val="style0"/>
              <w:adjustRightInd w:val="false"/>
              <w:snapToGrid w:val="false"/>
              <w:spacing w:lineRule="auto" w:line="360"/>
              <w:jc w:val="both"/>
              <w:rPr>
                <w:rFonts w:eastAsia="仿宋_GB2312"/>
                <w:lang w:eastAsia="zh-CN"/>
              </w:rPr>
            </w:pPr>
            <w:r>
              <w:rPr>
                <w:rFonts w:eastAsia="仿宋_GB2312"/>
                <w:lang w:eastAsia="zh-CN"/>
              </w:rPr>
              <w:t>Add an indicator: “Number of biodiversity publicity and educational campaigns”.</w:t>
            </w:r>
          </w:p>
        </w:tc>
      </w:tr>
    </w:tbl>
    <w:p>
      <w:pPr>
        <w:pStyle w:val="style0"/>
        <w:rPr>
          <w:rFonts w:ascii="黑体" w:eastAsia="黑体" w:hAnsi="黑体"/>
          <w:sz w:val="36"/>
          <w:szCs w:val="36"/>
          <w:lang w:eastAsia="zh-CN"/>
        </w:rPr>
      </w:pPr>
    </w:p>
    <w:sectPr>
      <w:pgSz w:w="12240" w:h="15840" w:orient="portrait"/>
      <w:pgMar w:top="1134" w:right="1418" w:bottom="1134" w:left="1418" w:header="340" w:footer="113"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等线">
    <w:altName w:val="DengXian"/>
    <w:panose1 w:val="02010600030001010101"/>
    <w:charset w:val="86"/>
    <w:family w:val="auto"/>
    <w:pitch w:val="variable"/>
    <w:sig w:usb0="A00002BF" w:usb1="38CF7CFA" w:usb2="00000016" w:usb3="00000000" w:csb0="0004000F" w:csb1="00000000"/>
  </w:font>
  <w:font w:name="Arial">
    <w:altName w:val="Arial"/>
    <w:panose1 w:val="020b0604020002020204"/>
    <w:charset w:val="00"/>
    <w:family w:val="swiss"/>
    <w:pitch w:val="variable"/>
    <w:sig w:usb0="E0002EFF" w:usb1="C000785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Calibri">
    <w:altName w:val="Calibri"/>
    <w:panose1 w:val="020f0502020002030204"/>
    <w:charset w:val="00"/>
    <w:family w:val="swiss"/>
    <w:pitch w:val="variable"/>
    <w:sig w:usb0="E4002EFF" w:usb1="C000247B" w:usb2="00000009" w:usb3="00000000" w:csb0="000001FF" w:csb1="00000000"/>
  </w:font>
  <w:font w:name="MS Mincho">
    <w:altName w:val="ＭＳ 明朝"/>
    <w:panose1 w:val="02020609040002080304"/>
    <w:charset w:val="80"/>
    <w:family w:val="modern"/>
    <w:pitch w:val="fixed"/>
    <w:sig w:usb0="E00002FF" w:usb1="6AC7FDFB" w:usb2="08000012" w:usb3="00000000" w:csb0="0002009F" w:csb1="00000000"/>
  </w:font>
  <w:font w:name="CIDFont+F5">
    <w:altName w:val="Cambria"/>
    <w:panose1 w:val="00000000000000000000"/>
    <w:charset w:val="00"/>
    <w:family w:val="roman"/>
    <w:pitch w:val="default"/>
    <w:sig w:usb0="00000000" w:usb1="00000000" w:usb2="00000010" w:usb3="00000000" w:csb0="00040000" w:csb1="00000000"/>
  </w:font>
  <w:font w:name="微软雅黑">
    <w:altName w:val="微软雅黑"/>
    <w:panose1 w:val="020b0503020002020204"/>
    <w:charset w:val="86"/>
    <w:family w:val="swiss"/>
    <w:pitch w:val="variable"/>
    <w:sig w:usb0="80000287" w:usb1="2ACF3C50" w:usb2="00000016" w:usb3="00000000" w:csb0="0004001F" w:csb1="00000000"/>
  </w:font>
  <w:font w:name="仿宋_GB2312">
    <w:altName w:val="Microsoft YaHei UI"/>
    <w:panose1 w:val="02010609030001010101"/>
    <w:charset w:val="86"/>
    <w:family w:val="modern"/>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等线 Light">
    <w:altName w:val="等线 Light"/>
    <w:panose1 w:val="02010600030001010101"/>
    <w:charset w:val="86"/>
    <w:family w:val="auto"/>
    <w:pitch w:val="variable"/>
    <w:sig w:usb0="A00002BF" w:usb1="38CF7CFA" w:usb2="00000016" w:usb3="00000000" w:csb0="0004000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3</w:t>
    </w:r>
    <w:r>
      <w:rPr/>
      <w:fldChar w:fldCharType="end"/>
    </w:r>
  </w:p>
  <w:p>
    <w:pPr>
      <w:pStyle w:val="style32"/>
      <w:rPr/>
    </w:pPr>
  </w:p>
</w:ftr>
</file>

<file path=word/footer3.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2"/>
      <w:jc w:val="center"/>
      <w:rPr/>
    </w:pPr>
    <w:r>
      <w:rPr/>
      <w:fldChar w:fldCharType="begin"/>
    </w:r>
    <w:r>
      <w:instrText xml:space="preserve"> PAGE   \* MERGEFORMAT </w:instrText>
    </w:r>
    <w:r>
      <w:rPr/>
      <w:fldChar w:fldCharType="separate"/>
    </w:r>
    <w:r>
      <w:rPr>
        <w:noProof/>
      </w:rPr>
      <w:t>4</w:t>
    </w:r>
    <w:r>
      <w:rPr/>
      <w:fldChar w:fldCharType="end"/>
    </w:r>
  </w:p>
  <w:p>
    <w:pPr>
      <w:pStyle w:val="style32"/>
      <w:rPr/>
    </w:pPr>
  </w:p>
</w:ftr>
</file>

<file path=word/header2.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31"/>
      <w:tabs>
        <w:tab w:val="clear" w:pos="8640"/>
      </w:tabs>
      <w:spacing w:lineRule="auto" w:line="480"/>
      <w:ind w:left="-1260" w:right="-856"/>
      <w:jc w:val="center"/>
      <w:rPr>
        <w:rFonts w:ascii="Arial" w:cs="Arial" w:hAnsi="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2BA82D8"/>
    <w:lvl w:ilvl="0" w:tplc="EFDEA9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0000001"/>
    <w:multiLevelType w:val="hybridMultilevel"/>
    <w:tmpl w:val="F17E1E04"/>
    <w:lvl w:ilvl="0" w:tplc="A032454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0000002"/>
    <w:multiLevelType w:val="hybridMultilevel"/>
    <w:tmpl w:val="296C7A0A"/>
    <w:lvl w:ilvl="0" w:tplc="4F9A56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0000003"/>
    <w:multiLevelType w:val="hybridMultilevel"/>
    <w:tmpl w:val="B5B429E8"/>
    <w:lvl w:ilvl="0" w:tplc="6FA6C2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0000004"/>
    <w:multiLevelType w:val="hybridMultilevel"/>
    <w:tmpl w:val="9B06CD04"/>
    <w:lvl w:ilvl="0" w:tplc="1F682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0000005"/>
    <w:multiLevelType w:val="hybridMultilevel"/>
    <w:tmpl w:val="A104A2B0"/>
    <w:lvl w:ilvl="0" w:tplc="F6106B8E">
      <w:start w:val="1"/>
      <w:numFmt w:val="decimal"/>
      <w:lvlText w:val="%1)"/>
      <w:lvlJc w:val="left"/>
      <w:pPr>
        <w:ind w:left="360" w:hanging="360"/>
      </w:pPr>
      <w:rPr>
        <w:rFonts w:hint="default"/>
        <w:color w:val="ff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0000006"/>
    <w:multiLevelType w:val="hybridMultilevel"/>
    <w:tmpl w:val="8EA270FA"/>
    <w:lvl w:ilvl="0" w:tplc="7996CF0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0000007"/>
    <w:multiLevelType w:val="hybridMultilevel"/>
    <w:tmpl w:val="B1EAEC5C"/>
    <w:lvl w:ilvl="0" w:tplc="71F663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0000008"/>
    <w:multiLevelType w:val="hybridMultilevel"/>
    <w:tmpl w:val="9BF45448"/>
    <w:lvl w:ilvl="0" w:tplc="C7CE9F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0000009"/>
    <w:multiLevelType w:val="hybridMultilevel"/>
    <w:tmpl w:val="4B18408E"/>
    <w:lvl w:ilvl="0" w:tplc="9104B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0000000A"/>
    <w:multiLevelType w:val="hybridMultilevel"/>
    <w:tmpl w:val="5CCA1710"/>
    <w:lvl w:ilvl="0" w:tplc="3788EF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000000B"/>
    <w:multiLevelType w:val="hybridMultilevel"/>
    <w:tmpl w:val="B43C141A"/>
    <w:lvl w:ilvl="0" w:tplc="B6DCC1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000000C"/>
    <w:multiLevelType w:val="hybridMultilevel"/>
    <w:tmpl w:val="6F546786"/>
    <w:lvl w:ilvl="0" w:tplc="96D84A1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7"/>
  </w:num>
  <w:num w:numId="3">
    <w:abstractNumId w:val="12"/>
  </w:num>
  <w:num w:numId="4">
    <w:abstractNumId w:val="8"/>
  </w:num>
  <w:num w:numId="5">
    <w:abstractNumId w:val="5"/>
  </w:num>
  <w:num w:numId="6">
    <w:abstractNumId w:val="9"/>
  </w:num>
  <w:num w:numId="7">
    <w:abstractNumId w:val="3"/>
  </w:num>
  <w:num w:numId="8">
    <w:abstractNumId w:val="11"/>
  </w:num>
  <w:num w:numId="9">
    <w:abstractNumId w:val="10"/>
  </w:num>
  <w:num w:numId="10">
    <w:abstractNumId w:val="0"/>
  </w:num>
  <w:num w:numId="11">
    <w:abstractNumId w:val="2"/>
  </w:num>
  <w:num w:numId="12">
    <w:abstractNumId w:val="1"/>
  </w:num>
  <w:num w:numId="13">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removePersonalInformation/>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1"/>
  <w:defaultTabStop w:val="720"/>
  <w:displayHorizontalDrawingGridEvery w:val="0"/>
  <w:displayVerticalDrawingGridEvery w:val="2"/>
  <w:characterSpacingControl w:val="doNotCompress"/>
  <w:compat>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等线" w:cs="等线" w:eastAsia="等线" w:hAnsi="等线"/>
        <w:lang w:val="en-US" w:bidi="ar-SA" w:eastAsia="zh-CN"/>
      </w:rPr>
    </w:rPrDefault>
    <w:pPrDefault>
      <w:pPr/>
    </w:pPrDefault>
  </w:docDefaults>
  <w:style w:type="paragraph" w:default="1" w:styleId="style0">
    <w:name w:val="Normal"/>
    <w:next w:val="style0"/>
    <w:qFormat/>
    <w:pPr/>
    <w:rPr>
      <w:rFonts w:ascii="Times New Roman" w:cs="Times New Roman" w:hAnsi="Times New Roman"/>
      <w:sz w:val="24"/>
      <w:szCs w:val="24"/>
      <w:lang w:eastAsia="en-US"/>
    </w:rPr>
  </w:style>
  <w:style w:type="paragraph" w:styleId="style2">
    <w:name w:val="heading 2"/>
    <w:basedOn w:val="style0"/>
    <w:next w:val="style0"/>
    <w:link w:val="style4097"/>
    <w:qFormat/>
    <w:uiPriority w:val="99"/>
    <w:pPr>
      <w:keepNext/>
      <w:spacing w:before="240" w:after="60"/>
      <w:outlineLvl w:val="1"/>
    </w:pPr>
    <w:rPr>
      <w:rFonts w:ascii="Arial" w:cs="Arial" w:hAnsi="Arial"/>
      <w:b/>
      <w:bCs/>
      <w:i/>
      <w:iCs/>
      <w:sz w:val="26"/>
      <w:szCs w:val="28"/>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0">
    <w:name w:val="annotation text"/>
    <w:basedOn w:val="style0"/>
    <w:next w:val="style30"/>
    <w:link w:val="style4098"/>
    <w:qFormat/>
    <w:uiPriority w:val="99"/>
    <w:pPr/>
    <w:rPr>
      <w:sz w:val="20"/>
      <w:szCs w:val="20"/>
    </w:rPr>
  </w:style>
  <w:style w:type="paragraph" w:styleId="style153">
    <w:name w:val="Balloon Text"/>
    <w:basedOn w:val="style0"/>
    <w:next w:val="style153"/>
    <w:link w:val="style4099"/>
    <w:uiPriority w:val="99"/>
    <w:pPr/>
    <w:rPr>
      <w:rFonts w:ascii="Tahoma" w:cs="Tahoma" w:hAnsi="Tahoma"/>
      <w:sz w:val="16"/>
      <w:szCs w:val="16"/>
    </w:rPr>
  </w:style>
  <w:style w:type="paragraph" w:styleId="style32">
    <w:name w:val="footer"/>
    <w:basedOn w:val="style0"/>
    <w:next w:val="style32"/>
    <w:link w:val="style4100"/>
    <w:qFormat/>
    <w:uiPriority w:val="99"/>
    <w:pPr>
      <w:tabs>
        <w:tab w:val="center" w:leader="none" w:pos="4320"/>
        <w:tab w:val="right" w:leader="none" w:pos="8640"/>
      </w:tabs>
    </w:pPr>
    <w:rPr/>
  </w:style>
  <w:style w:type="paragraph" w:styleId="style31">
    <w:name w:val="header"/>
    <w:basedOn w:val="style0"/>
    <w:next w:val="style31"/>
    <w:link w:val="style4101"/>
    <w:qFormat/>
    <w:uiPriority w:val="99"/>
    <w:pPr>
      <w:tabs>
        <w:tab w:val="center" w:leader="none" w:pos="4320"/>
        <w:tab w:val="right" w:leader="none" w:pos="8640"/>
      </w:tabs>
    </w:pPr>
    <w:rPr/>
  </w:style>
  <w:style w:type="paragraph" w:styleId="style29">
    <w:name w:val="footnote text"/>
    <w:basedOn w:val="style0"/>
    <w:next w:val="style29"/>
    <w:link w:val="style4102"/>
    <w:qFormat/>
    <w:uiPriority w:val="99"/>
    <w:pPr/>
    <w:rPr>
      <w:rFonts w:ascii="Calibri" w:eastAsia="Calibri" w:hAnsi="Calibri"/>
      <w:sz w:val="20"/>
      <w:szCs w:val="20"/>
      <w:lang w:val="en-CA"/>
    </w:rPr>
  </w:style>
  <w:style w:type="paragraph" w:styleId="style62">
    <w:name w:val="Title"/>
    <w:basedOn w:val="style0"/>
    <w:next w:val="style62"/>
    <w:link w:val="style4103"/>
    <w:qFormat/>
    <w:uiPriority w:val="99"/>
    <w:pPr>
      <w:overflowPunct w:val="false"/>
      <w:autoSpaceDE w:val="false"/>
      <w:autoSpaceDN w:val="false"/>
      <w:adjustRightInd w:val="false"/>
      <w:jc w:val="center"/>
      <w:textAlignment w:val="baseline"/>
    </w:pPr>
    <w:rPr>
      <w:b/>
      <w:sz w:val="32"/>
      <w:szCs w:val="20"/>
      <w:lang w:val="fr-CA"/>
    </w:rPr>
  </w:style>
  <w:style w:type="paragraph" w:styleId="style106">
    <w:name w:val="annotation subject"/>
    <w:basedOn w:val="style30"/>
    <w:next w:val="style30"/>
    <w:link w:val="style4104"/>
    <w:uiPriority w:val="99"/>
    <w:pPr/>
    <w:rPr>
      <w:b/>
      <w:bCs/>
    </w:rPr>
  </w:style>
  <w:style w:type="table" w:styleId="style154">
    <w:name w:val="Table Grid"/>
    <w:basedOn w:val="style105"/>
    <w:next w:val="style154"/>
    <w:uiPriority w:val="99"/>
    <w:pPr/>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cPr>
  </w:style>
  <w:style w:type="character" w:styleId="style87">
    <w:name w:val="Strong"/>
    <w:next w:val="style87"/>
    <w:qFormat/>
    <w:uiPriority w:val="99"/>
    <w:rPr>
      <w:rFonts w:cs="Times New Roman"/>
      <w:b/>
      <w:bCs/>
    </w:rPr>
  </w:style>
  <w:style w:type="character" w:styleId="style86">
    <w:name w:val="FollowedHyperlink"/>
    <w:next w:val="style86"/>
    <w:qFormat/>
    <w:uiPriority w:val="99"/>
    <w:rPr>
      <w:rFonts w:cs="Times New Roman"/>
      <w:color w:val="800080"/>
      <w:u w:val="single"/>
    </w:rPr>
  </w:style>
  <w:style w:type="character" w:styleId="style85">
    <w:name w:val="Hyperlink"/>
    <w:next w:val="style85"/>
    <w:uiPriority w:val="99"/>
    <w:rPr>
      <w:rFonts w:cs="Times New Roman"/>
      <w:color w:val="0000ff"/>
      <w:u w:val="single"/>
    </w:rPr>
  </w:style>
  <w:style w:type="character" w:styleId="style39">
    <w:name w:val="annotation reference"/>
    <w:next w:val="style39"/>
    <w:qFormat/>
    <w:uiPriority w:val="99"/>
    <w:rPr>
      <w:rFonts w:cs="Times New Roman"/>
      <w:sz w:val="16"/>
      <w:szCs w:val="16"/>
    </w:rPr>
  </w:style>
  <w:style w:type="character" w:styleId="style38">
    <w:name w:val="footnote reference"/>
    <w:next w:val="style38"/>
    <w:qFormat/>
    <w:uiPriority w:val="99"/>
    <w:rPr>
      <w:vertAlign w:val="superscript"/>
    </w:rPr>
  </w:style>
  <w:style w:type="character" w:customStyle="1" w:styleId="style4097">
    <w:name w:val="Heading 2 Char_cb6f6bc6-de98-462f-8525-a26cec9e39b9"/>
    <w:next w:val="style4097"/>
    <w:link w:val="style2"/>
    <w:uiPriority w:val="99"/>
    <w:rPr>
      <w:rFonts w:ascii="Arial" w:cs="Arial" w:hAnsi="Arial"/>
      <w:b/>
      <w:bCs/>
      <w:i/>
      <w:iCs/>
      <w:sz w:val="28"/>
      <w:szCs w:val="28"/>
    </w:rPr>
  </w:style>
  <w:style w:type="character" w:customStyle="1" w:styleId="style4098">
    <w:name w:val="Comment Text Char"/>
    <w:next w:val="style4098"/>
    <w:link w:val="style30"/>
    <w:uiPriority w:val="99"/>
    <w:rPr>
      <w:rFonts w:cs="Times New Roman"/>
    </w:rPr>
  </w:style>
  <w:style w:type="character" w:customStyle="1" w:styleId="style4099">
    <w:name w:val="Balloon Text Char"/>
    <w:next w:val="style4099"/>
    <w:link w:val="style153"/>
    <w:uiPriority w:val="99"/>
    <w:rPr>
      <w:sz w:val="0"/>
      <w:szCs w:val="0"/>
    </w:rPr>
  </w:style>
  <w:style w:type="character" w:customStyle="1" w:styleId="style4100">
    <w:name w:val="Footer Char_6f07e55e-86fd-4bf2-8c4a-491b4398fa83"/>
    <w:next w:val="style4100"/>
    <w:link w:val="style32"/>
    <w:qFormat/>
    <w:uiPriority w:val="99"/>
    <w:rPr>
      <w:sz w:val="24"/>
      <w:szCs w:val="24"/>
    </w:rPr>
  </w:style>
  <w:style w:type="character" w:customStyle="1" w:styleId="style4101">
    <w:name w:val="Header Char_06043193-8b45-45fb-9a78-9f3e94d9ad89"/>
    <w:next w:val="style4101"/>
    <w:link w:val="style31"/>
    <w:qFormat/>
    <w:uiPriority w:val="99"/>
    <w:rPr>
      <w:sz w:val="24"/>
      <w:szCs w:val="24"/>
    </w:rPr>
  </w:style>
  <w:style w:type="character" w:customStyle="1" w:styleId="style4102">
    <w:name w:val="Footnote Text Char"/>
    <w:next w:val="style4102"/>
    <w:link w:val="style29"/>
    <w:qFormat/>
    <w:uiPriority w:val="99"/>
    <w:rPr>
      <w:rFonts w:ascii="Calibri" w:eastAsia="Calibri" w:hAnsi="Calibri"/>
      <w:lang w:eastAsia="en-US"/>
    </w:rPr>
  </w:style>
  <w:style w:type="character" w:customStyle="1" w:styleId="style4103">
    <w:name w:val="Title Char_25b29a56-98ab-438b-8ade-d74b0a9708c6"/>
    <w:next w:val="style4103"/>
    <w:link w:val="style62"/>
    <w:uiPriority w:val="99"/>
    <w:rPr>
      <w:b/>
      <w:sz w:val="32"/>
      <w:lang w:val="fr-CA" w:eastAsia="en-US"/>
    </w:rPr>
  </w:style>
  <w:style w:type="character" w:customStyle="1" w:styleId="style4104">
    <w:name w:val="Comment Subject Char"/>
    <w:next w:val="style4104"/>
    <w:link w:val="style106"/>
    <w:uiPriority w:val="99"/>
    <w:rPr>
      <w:rFonts w:cs="Times New Roman"/>
      <w:b/>
      <w:bCs/>
    </w:rPr>
  </w:style>
  <w:style w:type="paragraph" w:customStyle="1" w:styleId="style4105">
    <w:name w:val="Default"/>
    <w:next w:val="style4105"/>
    <w:uiPriority w:val="99"/>
    <w:pPr>
      <w:autoSpaceDE w:val="false"/>
      <w:autoSpaceDN w:val="false"/>
      <w:adjustRightInd w:val="false"/>
    </w:pPr>
    <w:rPr>
      <w:rFonts w:ascii="Times New Roman" w:cs="Times New Roman" w:hAnsi="Times New Roman"/>
      <w:color w:val="000000"/>
      <w:sz w:val="24"/>
      <w:szCs w:val="24"/>
      <w:lang w:eastAsia="en-US"/>
    </w:rPr>
  </w:style>
  <w:style w:type="paragraph" w:customStyle="1" w:styleId="style4106">
    <w:name w:val="Form"/>
    <w:basedOn w:val="style0"/>
    <w:next w:val="style4106"/>
    <w:qFormat/>
    <w:uiPriority w:val="99"/>
    <w:pPr>
      <w:autoSpaceDE w:val="false"/>
      <w:autoSpaceDN w:val="false"/>
      <w:adjustRightInd w:val="false"/>
      <w:spacing w:before="60" w:after="60"/>
    </w:pPr>
    <w:rPr>
      <w:rFonts w:ascii="Arial" w:cs="Arial" w:eastAsia="MS Mincho" w:hAnsi="Arial"/>
      <w:sz w:val="16"/>
    </w:rPr>
  </w:style>
  <w:style w:type="paragraph" w:styleId="style179">
    <w:name w:val="List Paragraph"/>
    <w:basedOn w:val="style0"/>
    <w:next w:val="style179"/>
    <w:qFormat/>
    <w:uiPriority w:val="34"/>
    <w:pPr>
      <w:ind w:left="720"/>
    </w:pPr>
    <w:rPr/>
  </w:style>
  <w:style w:type="character" w:customStyle="1" w:styleId="style4107">
    <w:name w:val="Unresolved Mention1"/>
    <w:next w:val="style4107"/>
    <w:qFormat/>
    <w:uiPriority w:val="99"/>
    <w:rPr>
      <w:color w:val="605e5c"/>
      <w:shd w:val="clear" w:color="auto" w:fill="e1dfdd"/>
    </w:rPr>
  </w:style>
  <w:style w:type="character" w:customStyle="1" w:styleId="style4108">
    <w:name w:val="ng-binding"/>
    <w:next w:val="style4108"/>
    <w:qFormat/>
  </w:style>
  <w:style w:type="paragraph" w:customStyle="1" w:styleId="style4109">
    <w:name w:val="Revision1"/>
    <w:next w:val="style4109"/>
    <w:qFormat/>
    <w:uiPriority w:val="99"/>
    <w:pPr/>
    <w:rPr>
      <w:rFonts w:ascii="Times New Roman" w:cs="Times New Roman" w:hAnsi="Times New Roman"/>
      <w:sz w:val="24"/>
      <w:szCs w:val="24"/>
      <w:lang w:eastAsia="en-US"/>
    </w:rPr>
  </w:style>
  <w:style w:type="character" w:customStyle="1" w:styleId="style4110">
    <w:name w:val="fontstyle01"/>
    <w:basedOn w:val="style65"/>
    <w:next w:val="style4110"/>
    <w:qFormat/>
    <w:rPr>
      <w:rFonts w:ascii="CIDFont+F5" w:hAnsi="CIDFont+F5" w:hint="default"/>
      <w:color w:val="000000"/>
      <w:sz w:val="22"/>
      <w:szCs w:val="22"/>
    </w:rPr>
  </w:style>
  <w:style w:type="character" w:customStyle="1" w:styleId="style4111">
    <w:name w:val="Unresolved Mention2"/>
    <w:basedOn w:val="style65"/>
    <w:next w:val="style4111"/>
    <w:qFormat/>
    <w:uiPriority w:val="99"/>
    <w:rPr>
      <w:color w:val="605e5c"/>
      <w:shd w:val="clear" w:color="auto" w:fill="e1dfdd"/>
    </w:rPr>
  </w:style>
  <w:style w:type="table" w:customStyle="1" w:styleId="style4112">
    <w:name w:val="Table Normal1"/>
    <w:next w:val="style4112"/>
    <w:qFormat/>
    <w:uiPriority w:val="2"/>
    <w:pPr>
      <w:widowControl w:val="false"/>
      <w:autoSpaceDE w:val="false"/>
      <w:autoSpaceDN w:val="false"/>
    </w:pPr>
    <w:rPr>
      <w:rFonts w:ascii="等线" w:cs="宋体" w:eastAsia="等线" w:hAnsi="等线"/>
      <w:sz w:val="22"/>
      <w:szCs w:val="22"/>
      <w:lang w:eastAsia="en-US"/>
    </w:rPr>
    <w:tblPr>
      <w:tblCellMar>
        <w:top w:w="0" w:type="dxa"/>
        <w:left w:w="0" w:type="dxa"/>
        <w:bottom w:w="0" w:type="dxa"/>
        <w:right w:w="0" w:type="dxa"/>
      </w:tblCellMar>
    </w:tblPr>
    <w:tcPr>
      <w:tcBorders/>
    </w:tcPr>
  </w:style>
  <w:style w:type="paragraph" w:customStyle="1" w:styleId="style4113">
    <w:name w:val="Table Paragraph"/>
    <w:basedOn w:val="style0"/>
    <w:next w:val="style4113"/>
    <w:qFormat/>
    <w:uiPriority w:val="1"/>
    <w:pPr>
      <w:widowControl w:val="false"/>
      <w:autoSpaceDE w:val="false"/>
      <w:autoSpaceDN w:val="false"/>
    </w:pPr>
    <w:rPr>
      <w:rFonts w:eastAsia="Times New Roman"/>
      <w:sz w:val="22"/>
      <w:szCs w:val="22"/>
      <w:lang w:bidi="en-US"/>
    </w:rPr>
  </w:style>
  <w:style w:type="paragraph" w:styleId="style178">
    <w:name w:val="Revision"/>
    <w:next w:val="style178"/>
    <w:uiPriority w:val="99"/>
    <w:pPr/>
    <w:rPr>
      <w:rFonts w:ascii="Times New Roman" w:cs="Times New Roman" w:hAnsi="Times New Roman"/>
      <w:sz w:val="24"/>
      <w:szCs w:val="24"/>
      <w:lang w:eastAsia="en-U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header" Target="header2.xml"/><Relationship Id="rId4"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customXml" Target="../customXml/item1.xml"/><Relationship Id="rId5" Type="http://schemas.openxmlformats.org/officeDocument/2006/relationships/styles" Target="styl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850D18A2-FA1D-495B-8626-FB3EE702531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letter-en-undb-cop11-colour</Template>
  <TotalTime>0</TotalTime>
  <Words>3541</Words>
  <Pages>16</Pages>
  <Characters>19636</Characters>
  <Application>WPS Office</Application>
  <DocSecurity>0</DocSecurity>
  <Paragraphs>784</Paragraphs>
  <ScaleCrop>false</ScaleCrop>
  <LinksUpToDate>false</LinksUpToDate>
  <CharactersWithSpaces>22572</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2020-08-14T07:40:00Z</dcterms:created>
  <dc:creator>WPS Office</dc:creator>
  <lastModifiedBy>HUAWEI NXT-AL10</lastModifiedBy>
  <dcterms:modified xsi:type="dcterms:W3CDTF">2020-08-15T12:15:09Z</dcterms:modified>
  <revision>1</revision>
  <dc:title>Guidelines for the review of the technical background documents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