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FD622"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02669DB0" w14:textId="77777777" w:rsidR="00156B43" w:rsidRPr="00156B43" w:rsidRDefault="00156B43" w:rsidP="00156B43">
      <w:pPr>
        <w:spacing w:after="0" w:line="240" w:lineRule="auto"/>
        <w:jc w:val="center"/>
        <w:rPr>
          <w:rFonts w:ascii="Times New Roman" w:eastAsia="Times New Roman" w:hAnsi="Times New Roman" w:cs="Times New Roman"/>
          <w:sz w:val="24"/>
          <w:szCs w:val="24"/>
          <w:lang w:eastAsia="en-GB"/>
        </w:rPr>
      </w:pPr>
      <w:r w:rsidRPr="00156B43">
        <w:rPr>
          <w:rFonts w:ascii="Times New Roman" w:eastAsia="Times New Roman" w:hAnsi="Times New Roman" w:cs="Times New Roman"/>
          <w:b/>
          <w:bCs/>
          <w:color w:val="000000"/>
          <w:sz w:val="24"/>
          <w:szCs w:val="24"/>
          <w:lang w:eastAsia="en-GB"/>
        </w:rPr>
        <w:t>Guidelines and template for the review of the draft monitoring framework for the post-2020 global biodiversity framework</w:t>
      </w:r>
    </w:p>
    <w:p w14:paraId="35BC196B"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0C27E55C" w14:textId="77777777" w:rsidR="00156B43" w:rsidRPr="00156B43" w:rsidRDefault="00156B43" w:rsidP="0057284B">
      <w:pPr>
        <w:numPr>
          <w:ilvl w:val="0"/>
          <w:numId w:val="1"/>
        </w:numPr>
        <w:spacing w:before="240" w:after="60" w:line="240" w:lineRule="auto"/>
        <w:jc w:val="center"/>
        <w:textAlignment w:val="baseline"/>
        <w:outlineLvl w:val="1"/>
        <w:rPr>
          <w:rFonts w:ascii="Times New Roman" w:eastAsia="Times New Roman" w:hAnsi="Times New Roman" w:cs="Times New Roman"/>
          <w:b/>
          <w:bCs/>
          <w:i/>
          <w:iCs/>
          <w:color w:val="000000"/>
          <w:sz w:val="36"/>
          <w:szCs w:val="36"/>
          <w:lang w:eastAsia="en-GB"/>
        </w:rPr>
      </w:pPr>
      <w:r w:rsidRPr="00156B43">
        <w:rPr>
          <w:rFonts w:ascii="Times New Roman" w:eastAsia="Times New Roman" w:hAnsi="Times New Roman" w:cs="Times New Roman"/>
          <w:b/>
          <w:bCs/>
          <w:i/>
          <w:iCs/>
          <w:color w:val="000000"/>
          <w:sz w:val="24"/>
          <w:szCs w:val="24"/>
          <w:lang w:eastAsia="en-GB"/>
        </w:rPr>
        <w:t>Background</w:t>
      </w:r>
    </w:p>
    <w:p w14:paraId="7196A979"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3BF089DB" w14:textId="77777777" w:rsidR="00156B43" w:rsidRPr="00156B43" w:rsidRDefault="00156B43" w:rsidP="0057284B">
      <w:pPr>
        <w:numPr>
          <w:ilvl w:val="0"/>
          <w:numId w:val="2"/>
        </w:numPr>
        <w:spacing w:after="0" w:line="240" w:lineRule="auto"/>
        <w:ind w:left="360"/>
        <w:textAlignment w:val="baseline"/>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The second meeting of the Open-ended Working Group on the Post-2020 Global Biodiversity Framework invited the Subsidiary Body on Scientific, Technical and Technological Advice at its twenty-fourth meeting to, among other things, carry out a scientific and technical review of the updated goals and targets, and related indicators and baselines, of the draft global biodiversity framework. Under agenda item 3 the Subsidiary Body will consider this issue. </w:t>
      </w:r>
    </w:p>
    <w:p w14:paraId="15E57CFD"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1FF8B501" w14:textId="4E00841C" w:rsidR="00156B43" w:rsidRPr="00156B43" w:rsidRDefault="00156B43" w:rsidP="0057284B">
      <w:pPr>
        <w:numPr>
          <w:ilvl w:val="0"/>
          <w:numId w:val="3"/>
        </w:numPr>
        <w:spacing w:line="240" w:lineRule="auto"/>
        <w:textAlignment w:val="baseline"/>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Tables 1 and 2, presents a draft monitoring framework for the 2050 Goals and the 2030 targets respectively. These tables are being made available for the purposes of peer review. In both tables</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interim formulations of the proposed 2050 goals and milestones and the 2030 targets are provided for context. Review comments are not being sought on these parts of the post-2020 global biodiversity framework at this time. Column A of the tables provides draft components of the goals and targets. Columns B and C of the tables provide draft monitoring elements and indicators to be used at the global level to monitor progress in the implementation of the post-2020 global biodiversity framework. Further column D provides information on the period baseline data is available for the indicator and on the frequency that the indicator is updated where known. Review comments are being sought on columns A, B, C and D only. </w:t>
      </w:r>
    </w:p>
    <w:p w14:paraId="23449898" w14:textId="77777777" w:rsidR="00156B43" w:rsidRPr="00156B43" w:rsidRDefault="00156B43" w:rsidP="00156B43">
      <w:pPr>
        <w:spacing w:before="240" w:after="60" w:line="240" w:lineRule="auto"/>
        <w:jc w:val="center"/>
        <w:outlineLvl w:val="1"/>
        <w:rPr>
          <w:rFonts w:ascii="Times New Roman" w:eastAsia="Times New Roman" w:hAnsi="Times New Roman" w:cs="Times New Roman"/>
          <w:b/>
          <w:bCs/>
          <w:sz w:val="36"/>
          <w:szCs w:val="36"/>
          <w:lang w:eastAsia="en-GB"/>
        </w:rPr>
      </w:pPr>
      <w:r w:rsidRPr="00156B43">
        <w:rPr>
          <w:rFonts w:ascii="Times New Roman" w:eastAsia="Times New Roman" w:hAnsi="Times New Roman" w:cs="Times New Roman"/>
          <w:b/>
          <w:bCs/>
          <w:i/>
          <w:iCs/>
          <w:color w:val="000000"/>
          <w:sz w:val="24"/>
          <w:szCs w:val="24"/>
          <w:lang w:eastAsia="en-GB"/>
        </w:rPr>
        <w:t>II. Submitting Comments</w:t>
      </w:r>
    </w:p>
    <w:p w14:paraId="199EBFA9"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7A2B71F6" w14:textId="77777777" w:rsidR="00156B43" w:rsidRPr="00156B43" w:rsidRDefault="00156B43" w:rsidP="0057284B">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 xml:space="preserve">To ensure that your comments are given due consideration, please send them by e-mail to </w:t>
      </w:r>
      <w:hyperlink r:id="rId5" w:history="1">
        <w:r w:rsidRPr="00156B43">
          <w:rPr>
            <w:rFonts w:ascii="Times New Roman" w:eastAsia="Times New Roman" w:hAnsi="Times New Roman" w:cs="Times New Roman"/>
            <w:color w:val="0000FF"/>
            <w:sz w:val="24"/>
            <w:szCs w:val="24"/>
            <w:u w:val="single"/>
            <w:lang w:eastAsia="en-GB"/>
          </w:rPr>
          <w:t>secretariat@cbd.int</w:t>
        </w:r>
      </w:hyperlink>
      <w:r w:rsidRPr="00156B43">
        <w:rPr>
          <w:rFonts w:ascii="Times New Roman" w:eastAsia="Times New Roman" w:hAnsi="Times New Roman" w:cs="Times New Roman"/>
          <w:color w:val="000000"/>
          <w:sz w:val="24"/>
          <w:szCs w:val="24"/>
          <w:lang w:eastAsia="en-GB"/>
        </w:rPr>
        <w:t xml:space="preserve">, at your earliest convenience but </w:t>
      </w:r>
      <w:r w:rsidRPr="00156B43">
        <w:rPr>
          <w:rFonts w:ascii="Times New Roman" w:eastAsia="Times New Roman" w:hAnsi="Times New Roman" w:cs="Times New Roman"/>
          <w:b/>
          <w:bCs/>
          <w:color w:val="000000"/>
          <w:sz w:val="24"/>
          <w:szCs w:val="24"/>
          <w:lang w:eastAsia="en-GB"/>
        </w:rPr>
        <w:t>no later than 25 July 2020</w:t>
      </w:r>
    </w:p>
    <w:p w14:paraId="6FBFD3B7"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2D29FC4E" w14:textId="77777777" w:rsidR="00156B43" w:rsidRPr="00156B43" w:rsidRDefault="00156B43" w:rsidP="0057284B">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  When submitting comments, please adhere to the following guidelines as much as possible:</w:t>
      </w:r>
    </w:p>
    <w:p w14:paraId="3EC11AAC"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11290643" w14:textId="77777777" w:rsidR="00156B43" w:rsidRPr="00156B43" w:rsidRDefault="00156B43" w:rsidP="0057284B">
      <w:pPr>
        <w:numPr>
          <w:ilvl w:val="1"/>
          <w:numId w:val="6"/>
        </w:numPr>
        <w:spacing w:after="0" w:line="240" w:lineRule="auto"/>
        <w:jc w:val="both"/>
        <w:textAlignment w:val="baseline"/>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Please provide all comments in writing and in an MS Word or similar document format using the table provided below. </w:t>
      </w:r>
    </w:p>
    <w:p w14:paraId="6DE200A5"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123F9EA6" w14:textId="77777777" w:rsidR="00156B43" w:rsidRPr="00156B43" w:rsidRDefault="00156B43" w:rsidP="0057284B">
      <w:pPr>
        <w:numPr>
          <w:ilvl w:val="1"/>
          <w:numId w:val="7"/>
        </w:numPr>
        <w:spacing w:after="0" w:line="240" w:lineRule="auto"/>
        <w:jc w:val="both"/>
        <w:textAlignment w:val="baseline"/>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Please provide full contact information for the individual/Government/organization submitting the comments. </w:t>
      </w:r>
    </w:p>
    <w:p w14:paraId="2DB5FE94"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39F4370D" w14:textId="77777777" w:rsidR="00156B43" w:rsidRPr="00156B43" w:rsidRDefault="00156B43" w:rsidP="0057284B">
      <w:pPr>
        <w:numPr>
          <w:ilvl w:val="1"/>
          <w:numId w:val="8"/>
        </w:numPr>
        <w:spacing w:after="0" w:line="240" w:lineRule="auto"/>
        <w:jc w:val="both"/>
        <w:textAlignment w:val="baseline"/>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Please avoid commenting on issues related to grammar, spelling, or punctuation, unless it affects the overall meaning of the text, as the document will be edited as the final draft is prepared. </w:t>
      </w:r>
    </w:p>
    <w:p w14:paraId="68F0CBE8"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78CB697B" w14:textId="77777777" w:rsidR="00156B43" w:rsidRPr="00156B43" w:rsidRDefault="00156B43" w:rsidP="0057284B">
      <w:pPr>
        <w:numPr>
          <w:ilvl w:val="1"/>
          <w:numId w:val="9"/>
        </w:numPr>
        <w:spacing w:after="0" w:line="240" w:lineRule="auto"/>
        <w:jc w:val="both"/>
        <w:textAlignment w:val="baseline"/>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To facilitate the revision process please be as specific as possible in your comments. In areas where you feel additional or alternative text or information is required, please suggest, if possible, what this text may look like or what should be included.</w:t>
      </w:r>
    </w:p>
    <w:p w14:paraId="2E9A8A99"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79C3CD3F" w14:textId="77777777" w:rsidR="00156B43" w:rsidRPr="00156B43" w:rsidRDefault="00156B43" w:rsidP="0057284B">
      <w:pPr>
        <w:numPr>
          <w:ilvl w:val="1"/>
          <w:numId w:val="10"/>
        </w:numPr>
        <w:spacing w:after="0" w:line="240" w:lineRule="auto"/>
        <w:jc w:val="both"/>
        <w:textAlignment w:val="baseline"/>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lastRenderedPageBreak/>
        <w:t>If you refer to additional sources of information, please include these with your comments when possible or provide a complete reference or hyperlink.  </w:t>
      </w:r>
    </w:p>
    <w:p w14:paraId="67A5D688"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602407EE" w14:textId="77777777" w:rsidR="00156B43" w:rsidRPr="00156B43" w:rsidRDefault="00156B43" w:rsidP="0057284B">
      <w:pPr>
        <w:numPr>
          <w:ilvl w:val="1"/>
          <w:numId w:val="11"/>
        </w:numPr>
        <w:spacing w:after="0" w:line="240" w:lineRule="auto"/>
        <w:jc w:val="both"/>
        <w:textAlignment w:val="baseline"/>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Please focus your comments on columns A (components the draft goals and targets), B (monitoring elements), C (indicators) and D (indicator baseline year and frequency of updates) of tables 1 and 2. </w:t>
      </w:r>
    </w:p>
    <w:p w14:paraId="61511E35"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0000D4EA" w14:textId="77777777" w:rsidR="00156B43" w:rsidRPr="00156B43" w:rsidRDefault="00156B43" w:rsidP="0057284B">
      <w:pPr>
        <w:numPr>
          <w:ilvl w:val="1"/>
          <w:numId w:val="12"/>
        </w:numPr>
        <w:spacing w:after="0" w:line="240" w:lineRule="auto"/>
        <w:jc w:val="both"/>
        <w:textAlignment w:val="baseline"/>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If you are suggestion the inclusion of additional indicators please provide information on if the indicator is currently operational, the organization supporting its development, its baseline (i.e. the year data is first available) and how frequently the indicator is updated (i.e. monthly, yearly, every two years etc.). </w:t>
      </w:r>
    </w:p>
    <w:p w14:paraId="3AF4B993"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59800874" w14:textId="77777777" w:rsidR="00156B43" w:rsidRPr="00156B43" w:rsidRDefault="00156B43" w:rsidP="0057284B">
      <w:pPr>
        <w:numPr>
          <w:ilvl w:val="1"/>
          <w:numId w:val="13"/>
        </w:numPr>
        <w:spacing w:after="0" w:line="240" w:lineRule="auto"/>
        <w:jc w:val="both"/>
        <w:textAlignment w:val="baseline"/>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All review comments will be posted on the webpage for the post-2020 global biodiversity framework in the interests of transparency</w:t>
      </w:r>
    </w:p>
    <w:p w14:paraId="1FD13FC8"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398895E0" w14:textId="77777777" w:rsidR="00156B43" w:rsidRPr="00156B43" w:rsidRDefault="00156B43" w:rsidP="0057284B">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 xml:space="preserve">Should you have any questions regarding the review process, please contact </w:t>
      </w:r>
      <w:hyperlink r:id="rId6" w:history="1">
        <w:r w:rsidRPr="00156B43">
          <w:rPr>
            <w:rFonts w:ascii="Times New Roman" w:eastAsia="Times New Roman" w:hAnsi="Times New Roman" w:cs="Times New Roman"/>
            <w:color w:val="0000FF"/>
            <w:sz w:val="24"/>
            <w:szCs w:val="24"/>
            <w:u w:val="single"/>
            <w:lang w:eastAsia="en-GB"/>
          </w:rPr>
          <w:t>secretariat@cbd.int</w:t>
        </w:r>
      </w:hyperlink>
      <w:r w:rsidRPr="00156B43">
        <w:rPr>
          <w:rFonts w:ascii="Times New Roman" w:eastAsia="Times New Roman" w:hAnsi="Times New Roman" w:cs="Times New Roman"/>
          <w:color w:val="000000"/>
          <w:sz w:val="24"/>
          <w:szCs w:val="24"/>
          <w:lang w:eastAsia="en-GB"/>
        </w:rPr>
        <w:t>.  </w:t>
      </w:r>
    </w:p>
    <w:p w14:paraId="47EA9162" w14:textId="77777777" w:rsidR="00156B43" w:rsidRPr="00156B43" w:rsidRDefault="00156B43" w:rsidP="00156B43">
      <w:pPr>
        <w:spacing w:after="240" w:line="240" w:lineRule="auto"/>
        <w:rPr>
          <w:rFonts w:ascii="Times New Roman" w:eastAsia="Times New Roman" w:hAnsi="Times New Roman" w:cs="Times New Roman"/>
          <w:sz w:val="24"/>
          <w:szCs w:val="24"/>
          <w:lang w:eastAsia="en-GB"/>
        </w:rPr>
      </w:pPr>
    </w:p>
    <w:p w14:paraId="0CD842BB" w14:textId="77777777" w:rsidR="00156B43" w:rsidRPr="00156B43" w:rsidRDefault="00156B43" w:rsidP="00156B43">
      <w:pPr>
        <w:spacing w:after="0" w:line="240" w:lineRule="auto"/>
        <w:ind w:left="360"/>
        <w:jc w:val="center"/>
        <w:rPr>
          <w:rFonts w:ascii="Times New Roman" w:eastAsia="Times New Roman" w:hAnsi="Times New Roman" w:cs="Times New Roman"/>
          <w:sz w:val="24"/>
          <w:szCs w:val="24"/>
          <w:lang w:eastAsia="en-GB"/>
        </w:rPr>
      </w:pPr>
      <w:r w:rsidRPr="00156B43">
        <w:rPr>
          <w:rFonts w:ascii="Times New Roman" w:eastAsia="Times New Roman" w:hAnsi="Times New Roman" w:cs="Times New Roman"/>
          <w:b/>
          <w:bCs/>
          <w:i/>
          <w:iCs/>
          <w:color w:val="000000"/>
          <w:sz w:val="24"/>
          <w:szCs w:val="24"/>
          <w:u w:val="single"/>
          <w:lang w:eastAsia="en-GB"/>
        </w:rPr>
        <w:t>III. Template for Comments</w:t>
      </w:r>
    </w:p>
    <w:p w14:paraId="5F84C983"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04338EAB" w14:textId="77777777" w:rsidR="00156B43" w:rsidRPr="00156B43" w:rsidRDefault="00156B43" w:rsidP="0057284B">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Please use the review template below when providing comments. </w:t>
      </w:r>
    </w:p>
    <w:p w14:paraId="48F4F510"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786A3077" w14:textId="77777777" w:rsidR="00156B43" w:rsidRPr="00156B43" w:rsidRDefault="00156B43" w:rsidP="0057284B">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The complete draft of the monitoring framework has been released in a portable document format (PDF). For tables 1, 2 and 3 column letters and row numbers have been provided as well as page numbers. Please use these as a reference as illustrated in the table below. General comments can be included in the table by referring to Page 0 and Line 0.</w:t>
      </w:r>
    </w:p>
    <w:p w14:paraId="1CD23447"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1D916D3E" w14:textId="77777777" w:rsidR="00D15A9A" w:rsidRDefault="00D15A9A" w:rsidP="00156B43">
      <w:pPr>
        <w:spacing w:after="0" w:line="240" w:lineRule="auto"/>
        <w:jc w:val="center"/>
        <w:rPr>
          <w:rFonts w:ascii="Times New Roman" w:eastAsia="Times New Roman" w:hAnsi="Times New Roman" w:cs="Times New Roman"/>
          <w:b/>
          <w:bCs/>
          <w:color w:val="000000"/>
          <w:sz w:val="24"/>
          <w:szCs w:val="24"/>
          <w:u w:val="single"/>
          <w:lang w:eastAsia="en-GB"/>
        </w:rPr>
      </w:pPr>
    </w:p>
    <w:p w14:paraId="1EA1DE73" w14:textId="77777777" w:rsidR="00D15A9A" w:rsidRDefault="00D15A9A" w:rsidP="00156B43">
      <w:pPr>
        <w:spacing w:after="0" w:line="240" w:lineRule="auto"/>
        <w:jc w:val="center"/>
        <w:rPr>
          <w:rFonts w:ascii="Times New Roman" w:eastAsia="Times New Roman" w:hAnsi="Times New Roman" w:cs="Times New Roman"/>
          <w:b/>
          <w:bCs/>
          <w:color w:val="000000"/>
          <w:sz w:val="24"/>
          <w:szCs w:val="24"/>
          <w:u w:val="single"/>
          <w:lang w:eastAsia="en-GB"/>
        </w:rPr>
      </w:pPr>
    </w:p>
    <w:p w14:paraId="176AA4E8" w14:textId="77777777" w:rsidR="00D15A9A" w:rsidRDefault="00D15A9A" w:rsidP="00156B43">
      <w:pPr>
        <w:spacing w:after="0" w:line="240" w:lineRule="auto"/>
        <w:jc w:val="center"/>
        <w:rPr>
          <w:rFonts w:ascii="Times New Roman" w:eastAsia="Times New Roman" w:hAnsi="Times New Roman" w:cs="Times New Roman"/>
          <w:b/>
          <w:bCs/>
          <w:color w:val="000000"/>
          <w:sz w:val="24"/>
          <w:szCs w:val="24"/>
          <w:u w:val="single"/>
          <w:lang w:eastAsia="en-GB"/>
        </w:rPr>
      </w:pPr>
    </w:p>
    <w:p w14:paraId="03F47FB8" w14:textId="77777777" w:rsidR="00D15A9A" w:rsidRDefault="00D15A9A" w:rsidP="00156B43">
      <w:pPr>
        <w:spacing w:after="0" w:line="240" w:lineRule="auto"/>
        <w:jc w:val="center"/>
        <w:rPr>
          <w:rFonts w:ascii="Times New Roman" w:eastAsia="Times New Roman" w:hAnsi="Times New Roman" w:cs="Times New Roman"/>
          <w:b/>
          <w:bCs/>
          <w:color w:val="000000"/>
          <w:sz w:val="24"/>
          <w:szCs w:val="24"/>
          <w:u w:val="single"/>
          <w:lang w:eastAsia="en-GB"/>
        </w:rPr>
      </w:pPr>
    </w:p>
    <w:p w14:paraId="4E49DDF2" w14:textId="77777777" w:rsidR="00D15A9A" w:rsidRDefault="00D15A9A" w:rsidP="00156B43">
      <w:pPr>
        <w:spacing w:after="0" w:line="240" w:lineRule="auto"/>
        <w:jc w:val="center"/>
        <w:rPr>
          <w:rFonts w:ascii="Times New Roman" w:eastAsia="Times New Roman" w:hAnsi="Times New Roman" w:cs="Times New Roman"/>
          <w:b/>
          <w:bCs/>
          <w:color w:val="000000"/>
          <w:sz w:val="24"/>
          <w:szCs w:val="24"/>
          <w:u w:val="single"/>
          <w:lang w:eastAsia="en-GB"/>
        </w:rPr>
      </w:pPr>
    </w:p>
    <w:p w14:paraId="2C39EBF9" w14:textId="77777777" w:rsidR="00D15A9A" w:rsidRDefault="00D15A9A" w:rsidP="00156B43">
      <w:pPr>
        <w:spacing w:after="0" w:line="240" w:lineRule="auto"/>
        <w:jc w:val="center"/>
        <w:rPr>
          <w:rFonts w:ascii="Times New Roman" w:eastAsia="Times New Roman" w:hAnsi="Times New Roman" w:cs="Times New Roman"/>
          <w:b/>
          <w:bCs/>
          <w:color w:val="000000"/>
          <w:sz w:val="24"/>
          <w:szCs w:val="24"/>
          <w:u w:val="single"/>
          <w:lang w:eastAsia="en-GB"/>
        </w:rPr>
      </w:pPr>
    </w:p>
    <w:p w14:paraId="3D022E41" w14:textId="77777777" w:rsidR="00D15A9A" w:rsidRDefault="00D15A9A" w:rsidP="00156B43">
      <w:pPr>
        <w:spacing w:after="0" w:line="240" w:lineRule="auto"/>
        <w:jc w:val="center"/>
        <w:rPr>
          <w:rFonts w:ascii="Times New Roman" w:eastAsia="Times New Roman" w:hAnsi="Times New Roman" w:cs="Times New Roman"/>
          <w:b/>
          <w:bCs/>
          <w:color w:val="000000"/>
          <w:sz w:val="24"/>
          <w:szCs w:val="24"/>
          <w:u w:val="single"/>
          <w:lang w:eastAsia="en-GB"/>
        </w:rPr>
      </w:pPr>
    </w:p>
    <w:p w14:paraId="2058191A" w14:textId="77777777" w:rsidR="00D15A9A" w:rsidRDefault="00D15A9A" w:rsidP="00156B43">
      <w:pPr>
        <w:spacing w:after="0" w:line="240" w:lineRule="auto"/>
        <w:jc w:val="center"/>
        <w:rPr>
          <w:rFonts w:ascii="Times New Roman" w:eastAsia="Times New Roman" w:hAnsi="Times New Roman" w:cs="Times New Roman"/>
          <w:b/>
          <w:bCs/>
          <w:color w:val="000000"/>
          <w:sz w:val="24"/>
          <w:szCs w:val="24"/>
          <w:u w:val="single"/>
          <w:lang w:eastAsia="en-GB"/>
        </w:rPr>
      </w:pPr>
    </w:p>
    <w:p w14:paraId="7E849B99" w14:textId="77777777" w:rsidR="00D15A9A" w:rsidRDefault="00D15A9A" w:rsidP="00156B43">
      <w:pPr>
        <w:spacing w:after="0" w:line="240" w:lineRule="auto"/>
        <w:jc w:val="center"/>
        <w:rPr>
          <w:rFonts w:ascii="Times New Roman" w:eastAsia="Times New Roman" w:hAnsi="Times New Roman" w:cs="Times New Roman"/>
          <w:b/>
          <w:bCs/>
          <w:color w:val="000000"/>
          <w:sz w:val="24"/>
          <w:szCs w:val="24"/>
          <w:u w:val="single"/>
          <w:lang w:eastAsia="en-GB"/>
        </w:rPr>
      </w:pPr>
    </w:p>
    <w:p w14:paraId="2FFDE53B" w14:textId="77777777" w:rsidR="00D15A9A" w:rsidRDefault="00D15A9A" w:rsidP="00156B43">
      <w:pPr>
        <w:spacing w:after="0" w:line="240" w:lineRule="auto"/>
        <w:jc w:val="center"/>
        <w:rPr>
          <w:rFonts w:ascii="Times New Roman" w:eastAsia="Times New Roman" w:hAnsi="Times New Roman" w:cs="Times New Roman"/>
          <w:b/>
          <w:bCs/>
          <w:color w:val="000000"/>
          <w:sz w:val="24"/>
          <w:szCs w:val="24"/>
          <w:u w:val="single"/>
          <w:lang w:eastAsia="en-GB"/>
        </w:rPr>
      </w:pPr>
    </w:p>
    <w:p w14:paraId="2377E252" w14:textId="77777777" w:rsidR="00D15A9A" w:rsidRDefault="00D15A9A" w:rsidP="00156B43">
      <w:pPr>
        <w:spacing w:after="0" w:line="240" w:lineRule="auto"/>
        <w:jc w:val="center"/>
        <w:rPr>
          <w:rFonts w:ascii="Times New Roman" w:eastAsia="Times New Roman" w:hAnsi="Times New Roman" w:cs="Times New Roman"/>
          <w:b/>
          <w:bCs/>
          <w:color w:val="000000"/>
          <w:sz w:val="24"/>
          <w:szCs w:val="24"/>
          <w:u w:val="single"/>
          <w:lang w:eastAsia="en-GB"/>
        </w:rPr>
      </w:pPr>
    </w:p>
    <w:p w14:paraId="27143F6E" w14:textId="77777777" w:rsidR="00D15A9A" w:rsidRDefault="00D15A9A" w:rsidP="00156B43">
      <w:pPr>
        <w:spacing w:after="0" w:line="240" w:lineRule="auto"/>
        <w:jc w:val="center"/>
        <w:rPr>
          <w:rFonts w:ascii="Times New Roman" w:eastAsia="Times New Roman" w:hAnsi="Times New Roman" w:cs="Times New Roman"/>
          <w:b/>
          <w:bCs/>
          <w:color w:val="000000"/>
          <w:sz w:val="24"/>
          <w:szCs w:val="24"/>
          <w:u w:val="single"/>
          <w:lang w:eastAsia="en-GB"/>
        </w:rPr>
      </w:pPr>
    </w:p>
    <w:p w14:paraId="6F2AE10D" w14:textId="77777777" w:rsidR="00D15A9A" w:rsidRDefault="00D15A9A" w:rsidP="00156B43">
      <w:pPr>
        <w:spacing w:after="0" w:line="240" w:lineRule="auto"/>
        <w:jc w:val="center"/>
        <w:rPr>
          <w:rFonts w:ascii="Times New Roman" w:eastAsia="Times New Roman" w:hAnsi="Times New Roman" w:cs="Times New Roman"/>
          <w:b/>
          <w:bCs/>
          <w:color w:val="000000"/>
          <w:sz w:val="24"/>
          <w:szCs w:val="24"/>
          <w:u w:val="single"/>
          <w:lang w:eastAsia="en-GB"/>
        </w:rPr>
      </w:pPr>
    </w:p>
    <w:p w14:paraId="75609F4A" w14:textId="77777777" w:rsidR="00D15A9A" w:rsidRDefault="00D15A9A" w:rsidP="00156B43">
      <w:pPr>
        <w:spacing w:after="0" w:line="240" w:lineRule="auto"/>
        <w:jc w:val="center"/>
        <w:rPr>
          <w:rFonts w:ascii="Times New Roman" w:eastAsia="Times New Roman" w:hAnsi="Times New Roman" w:cs="Times New Roman"/>
          <w:b/>
          <w:bCs/>
          <w:color w:val="000000"/>
          <w:sz w:val="24"/>
          <w:szCs w:val="24"/>
          <w:u w:val="single"/>
          <w:lang w:eastAsia="en-GB"/>
        </w:rPr>
      </w:pPr>
    </w:p>
    <w:p w14:paraId="251B7415" w14:textId="77777777" w:rsidR="00D15A9A" w:rsidRDefault="00D15A9A" w:rsidP="00156B43">
      <w:pPr>
        <w:spacing w:after="0" w:line="240" w:lineRule="auto"/>
        <w:jc w:val="center"/>
        <w:rPr>
          <w:rFonts w:ascii="Times New Roman" w:eastAsia="Times New Roman" w:hAnsi="Times New Roman" w:cs="Times New Roman"/>
          <w:b/>
          <w:bCs/>
          <w:color w:val="000000"/>
          <w:sz w:val="24"/>
          <w:szCs w:val="24"/>
          <w:u w:val="single"/>
          <w:lang w:eastAsia="en-GB"/>
        </w:rPr>
      </w:pPr>
    </w:p>
    <w:p w14:paraId="42622B1F" w14:textId="77777777" w:rsidR="00D15A9A" w:rsidRDefault="00D15A9A" w:rsidP="00156B43">
      <w:pPr>
        <w:spacing w:after="0" w:line="240" w:lineRule="auto"/>
        <w:jc w:val="center"/>
        <w:rPr>
          <w:rFonts w:ascii="Times New Roman" w:eastAsia="Times New Roman" w:hAnsi="Times New Roman" w:cs="Times New Roman"/>
          <w:b/>
          <w:bCs/>
          <w:color w:val="000000"/>
          <w:sz w:val="24"/>
          <w:szCs w:val="24"/>
          <w:u w:val="single"/>
          <w:lang w:eastAsia="en-GB"/>
        </w:rPr>
      </w:pPr>
    </w:p>
    <w:p w14:paraId="35441233" w14:textId="77777777" w:rsidR="00D15A9A" w:rsidRDefault="00D15A9A" w:rsidP="00156B43">
      <w:pPr>
        <w:spacing w:after="0" w:line="240" w:lineRule="auto"/>
        <w:jc w:val="center"/>
        <w:rPr>
          <w:rFonts w:ascii="Times New Roman" w:eastAsia="Times New Roman" w:hAnsi="Times New Roman" w:cs="Times New Roman"/>
          <w:b/>
          <w:bCs/>
          <w:color w:val="000000"/>
          <w:sz w:val="24"/>
          <w:szCs w:val="24"/>
          <w:u w:val="single"/>
          <w:lang w:eastAsia="en-GB"/>
        </w:rPr>
      </w:pPr>
    </w:p>
    <w:p w14:paraId="7B1A110E" w14:textId="77777777" w:rsidR="00D15A9A" w:rsidRDefault="00D15A9A" w:rsidP="00156B43">
      <w:pPr>
        <w:spacing w:after="0" w:line="240" w:lineRule="auto"/>
        <w:jc w:val="center"/>
        <w:rPr>
          <w:rFonts w:ascii="Times New Roman" w:eastAsia="Times New Roman" w:hAnsi="Times New Roman" w:cs="Times New Roman"/>
          <w:b/>
          <w:bCs/>
          <w:color w:val="000000"/>
          <w:sz w:val="24"/>
          <w:szCs w:val="24"/>
          <w:u w:val="single"/>
          <w:lang w:eastAsia="en-GB"/>
        </w:rPr>
      </w:pPr>
    </w:p>
    <w:p w14:paraId="3FFB5153" w14:textId="77777777" w:rsidR="00D15A9A" w:rsidRDefault="00D15A9A" w:rsidP="00156B43">
      <w:pPr>
        <w:spacing w:after="0" w:line="240" w:lineRule="auto"/>
        <w:jc w:val="center"/>
        <w:rPr>
          <w:rFonts w:ascii="Times New Roman" w:eastAsia="Times New Roman" w:hAnsi="Times New Roman" w:cs="Times New Roman"/>
          <w:b/>
          <w:bCs/>
          <w:color w:val="000000"/>
          <w:sz w:val="24"/>
          <w:szCs w:val="24"/>
          <w:u w:val="single"/>
          <w:lang w:eastAsia="en-GB"/>
        </w:rPr>
      </w:pPr>
    </w:p>
    <w:p w14:paraId="6BA29112" w14:textId="77777777" w:rsidR="00D15A9A" w:rsidRDefault="00D15A9A" w:rsidP="00156B43">
      <w:pPr>
        <w:spacing w:after="0" w:line="240" w:lineRule="auto"/>
        <w:jc w:val="center"/>
        <w:rPr>
          <w:rFonts w:ascii="Times New Roman" w:eastAsia="Times New Roman" w:hAnsi="Times New Roman" w:cs="Times New Roman"/>
          <w:b/>
          <w:bCs/>
          <w:color w:val="000000"/>
          <w:sz w:val="24"/>
          <w:szCs w:val="24"/>
          <w:u w:val="single"/>
          <w:lang w:eastAsia="en-GB"/>
        </w:rPr>
      </w:pPr>
    </w:p>
    <w:p w14:paraId="78E045E0" w14:textId="77777777" w:rsidR="00D15A9A" w:rsidRDefault="00D15A9A" w:rsidP="00156B43">
      <w:pPr>
        <w:spacing w:after="0" w:line="240" w:lineRule="auto"/>
        <w:jc w:val="center"/>
        <w:rPr>
          <w:rFonts w:ascii="Times New Roman" w:eastAsia="Times New Roman" w:hAnsi="Times New Roman" w:cs="Times New Roman"/>
          <w:b/>
          <w:bCs/>
          <w:color w:val="000000"/>
          <w:sz w:val="24"/>
          <w:szCs w:val="24"/>
          <w:u w:val="single"/>
          <w:lang w:eastAsia="en-GB"/>
        </w:rPr>
      </w:pPr>
    </w:p>
    <w:p w14:paraId="472C42C3" w14:textId="56A451BB" w:rsidR="00156B43" w:rsidRPr="00156B43" w:rsidRDefault="00156B43" w:rsidP="00156B43">
      <w:pPr>
        <w:spacing w:after="0" w:line="240" w:lineRule="auto"/>
        <w:jc w:val="center"/>
        <w:rPr>
          <w:rFonts w:ascii="Times New Roman" w:eastAsia="Times New Roman" w:hAnsi="Times New Roman" w:cs="Times New Roman"/>
          <w:sz w:val="24"/>
          <w:szCs w:val="24"/>
          <w:lang w:eastAsia="en-GB"/>
        </w:rPr>
      </w:pPr>
      <w:r w:rsidRPr="00156B43">
        <w:rPr>
          <w:rFonts w:ascii="Times New Roman" w:eastAsia="Times New Roman" w:hAnsi="Times New Roman" w:cs="Times New Roman"/>
          <w:b/>
          <w:bCs/>
          <w:color w:val="000000"/>
          <w:sz w:val="24"/>
          <w:szCs w:val="24"/>
          <w:u w:val="single"/>
          <w:lang w:eastAsia="en-GB"/>
        </w:rPr>
        <w:t>TEMPLATE FOR COMMENTS</w:t>
      </w:r>
    </w:p>
    <w:p w14:paraId="080A0ACF"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846"/>
        <w:gridCol w:w="709"/>
        <w:gridCol w:w="992"/>
        <w:gridCol w:w="105"/>
        <w:gridCol w:w="887"/>
        <w:gridCol w:w="5477"/>
      </w:tblGrid>
      <w:tr w:rsidR="00156B43" w:rsidRPr="00156B43" w14:paraId="2806A03A" w14:textId="77777777" w:rsidTr="00230F56">
        <w:trPr>
          <w:trHeight w:val="242"/>
        </w:trPr>
        <w:tc>
          <w:tcPr>
            <w:tcW w:w="901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D641F" w14:textId="77777777" w:rsidR="00156B43" w:rsidRPr="00156B43" w:rsidRDefault="00156B43" w:rsidP="00156B43">
            <w:pPr>
              <w:spacing w:after="0" w:line="240" w:lineRule="auto"/>
              <w:jc w:val="center"/>
              <w:rPr>
                <w:rFonts w:ascii="Times New Roman" w:eastAsia="Times New Roman" w:hAnsi="Times New Roman" w:cs="Times New Roman"/>
                <w:sz w:val="24"/>
                <w:szCs w:val="24"/>
                <w:lang w:eastAsia="en-GB"/>
              </w:rPr>
            </w:pPr>
            <w:r w:rsidRPr="00156B43">
              <w:rPr>
                <w:rFonts w:ascii="Times New Roman" w:eastAsia="Times New Roman" w:hAnsi="Times New Roman" w:cs="Times New Roman"/>
                <w:b/>
                <w:bCs/>
                <w:color w:val="000000"/>
                <w:sz w:val="24"/>
                <w:szCs w:val="24"/>
                <w:lang w:eastAsia="en-GB"/>
              </w:rPr>
              <w:t>Review comments on the draft monitoring framework for the post-2020 global biodiversity framework</w:t>
            </w:r>
          </w:p>
        </w:tc>
      </w:tr>
      <w:tr w:rsidR="00156B43" w:rsidRPr="00156B43" w14:paraId="52ADA287" w14:textId="77777777" w:rsidTr="00230F56">
        <w:trPr>
          <w:trHeight w:val="233"/>
        </w:trPr>
        <w:tc>
          <w:tcPr>
            <w:tcW w:w="9016" w:type="dxa"/>
            <w:gridSpan w:val="6"/>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hideMark/>
          </w:tcPr>
          <w:p w14:paraId="213D95EE" w14:textId="77777777" w:rsidR="00156B43" w:rsidRPr="00156B43" w:rsidRDefault="00156B43" w:rsidP="00156B43">
            <w:pPr>
              <w:spacing w:after="0" w:line="240" w:lineRule="auto"/>
              <w:jc w:val="center"/>
              <w:rPr>
                <w:rFonts w:ascii="Times New Roman" w:eastAsia="Times New Roman" w:hAnsi="Times New Roman" w:cs="Times New Roman"/>
                <w:sz w:val="24"/>
                <w:szCs w:val="24"/>
                <w:lang w:eastAsia="en-GB"/>
              </w:rPr>
            </w:pPr>
            <w:r w:rsidRPr="00156B43">
              <w:rPr>
                <w:rFonts w:ascii="Times New Roman" w:eastAsia="Times New Roman" w:hAnsi="Times New Roman" w:cs="Times New Roman"/>
                <w:i/>
                <w:iCs/>
                <w:color w:val="000000"/>
                <w:sz w:val="24"/>
                <w:szCs w:val="24"/>
                <w:lang w:eastAsia="en-GB"/>
              </w:rPr>
              <w:t>Contact information</w:t>
            </w:r>
          </w:p>
        </w:tc>
      </w:tr>
      <w:tr w:rsidR="00156B43" w:rsidRPr="00156B43" w14:paraId="481DB6CB" w14:textId="77777777" w:rsidTr="00230F56">
        <w:trPr>
          <w:trHeight w:val="270"/>
        </w:trPr>
        <w:tc>
          <w:tcPr>
            <w:tcW w:w="26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0F16D" w14:textId="77777777" w:rsidR="00156B43" w:rsidRPr="00156B43" w:rsidRDefault="00156B43" w:rsidP="00156B43">
            <w:pPr>
              <w:spacing w:before="60" w:after="6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b/>
                <w:bCs/>
                <w:color w:val="000000"/>
                <w:sz w:val="24"/>
                <w:szCs w:val="24"/>
                <w:lang w:eastAsia="en-GB"/>
              </w:rPr>
              <w:t>Surname:</w:t>
            </w:r>
          </w:p>
        </w:tc>
        <w:tc>
          <w:tcPr>
            <w:tcW w:w="63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7AE160" w14:textId="77777777" w:rsidR="00156B43" w:rsidRPr="00156B43" w:rsidRDefault="00156B43" w:rsidP="00156B43">
            <w:pPr>
              <w:spacing w:after="0" w:line="240" w:lineRule="auto"/>
              <w:rPr>
                <w:rFonts w:ascii="Times New Roman" w:eastAsia="Times New Roman" w:hAnsi="Times New Roman" w:cs="Times New Roman"/>
                <w:sz w:val="24"/>
                <w:szCs w:val="24"/>
                <w:lang w:val="de-DE" w:eastAsia="en-GB"/>
              </w:rPr>
            </w:pPr>
            <w:r w:rsidRPr="00156B43">
              <w:rPr>
                <w:rFonts w:ascii="Times New Roman" w:eastAsia="Times New Roman" w:hAnsi="Times New Roman" w:cs="Times New Roman"/>
                <w:color w:val="000000"/>
                <w:sz w:val="24"/>
                <w:szCs w:val="24"/>
                <w:lang w:val="de-DE" w:eastAsia="en-GB"/>
              </w:rPr>
              <w:t>Helfand, Rosalind</w:t>
            </w:r>
          </w:p>
          <w:p w14:paraId="7D250699" w14:textId="77777777" w:rsidR="00156B43" w:rsidRPr="00156B43" w:rsidRDefault="00156B43" w:rsidP="00156B43">
            <w:pPr>
              <w:spacing w:after="0" w:line="240" w:lineRule="auto"/>
              <w:rPr>
                <w:rFonts w:ascii="Times New Roman" w:eastAsia="Times New Roman" w:hAnsi="Times New Roman" w:cs="Times New Roman"/>
                <w:sz w:val="24"/>
                <w:szCs w:val="24"/>
                <w:lang w:val="de-DE" w:eastAsia="en-GB"/>
              </w:rPr>
            </w:pPr>
            <w:r w:rsidRPr="00156B43">
              <w:rPr>
                <w:rFonts w:ascii="Times New Roman" w:eastAsia="Times New Roman" w:hAnsi="Times New Roman" w:cs="Times New Roman"/>
                <w:color w:val="000000"/>
                <w:sz w:val="24"/>
                <w:szCs w:val="24"/>
                <w:lang w:val="de-DE" w:eastAsia="en-GB"/>
              </w:rPr>
              <w:t>Dicke, Iris </w:t>
            </w:r>
          </w:p>
          <w:p w14:paraId="107B1CE9" w14:textId="77777777" w:rsidR="00156B43" w:rsidRPr="00156B43" w:rsidRDefault="00156B43" w:rsidP="00156B43">
            <w:pPr>
              <w:spacing w:after="0" w:line="240" w:lineRule="auto"/>
              <w:rPr>
                <w:rFonts w:ascii="Times New Roman" w:eastAsia="Times New Roman" w:hAnsi="Times New Roman" w:cs="Times New Roman"/>
                <w:sz w:val="24"/>
                <w:szCs w:val="24"/>
                <w:lang w:val="de-DE" w:eastAsia="en-GB"/>
              </w:rPr>
            </w:pPr>
            <w:r w:rsidRPr="00156B43">
              <w:rPr>
                <w:rFonts w:ascii="Times New Roman" w:eastAsia="Times New Roman" w:hAnsi="Times New Roman" w:cs="Times New Roman"/>
                <w:color w:val="000000"/>
                <w:sz w:val="24"/>
                <w:szCs w:val="24"/>
                <w:lang w:val="de-DE" w:eastAsia="en-GB"/>
              </w:rPr>
              <w:t>Steiner, Noa </w:t>
            </w:r>
          </w:p>
          <w:p w14:paraId="5E10DDE6"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roofErr w:type="spellStart"/>
            <w:r w:rsidRPr="00156B43">
              <w:rPr>
                <w:rFonts w:ascii="Times New Roman" w:eastAsia="Times New Roman" w:hAnsi="Times New Roman" w:cs="Times New Roman"/>
                <w:color w:val="000000"/>
                <w:sz w:val="24"/>
                <w:szCs w:val="24"/>
                <w:lang w:eastAsia="en-GB"/>
              </w:rPr>
              <w:t>Awoyemi</w:t>
            </w:r>
            <w:proofErr w:type="spellEnd"/>
            <w:r w:rsidRPr="00156B43">
              <w:rPr>
                <w:rFonts w:ascii="Times New Roman" w:eastAsia="Times New Roman" w:hAnsi="Times New Roman" w:cs="Times New Roman"/>
                <w:color w:val="000000"/>
                <w:sz w:val="24"/>
                <w:szCs w:val="24"/>
                <w:lang w:eastAsia="en-GB"/>
              </w:rPr>
              <w:t>, Stephen</w:t>
            </w:r>
          </w:p>
        </w:tc>
      </w:tr>
      <w:tr w:rsidR="00156B43" w:rsidRPr="00156B43" w14:paraId="3E99E46C" w14:textId="77777777" w:rsidTr="00230F56">
        <w:trPr>
          <w:trHeight w:val="270"/>
        </w:trPr>
        <w:tc>
          <w:tcPr>
            <w:tcW w:w="26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A555A" w14:textId="77777777" w:rsidR="00156B43" w:rsidRPr="00156B43" w:rsidRDefault="00156B43" w:rsidP="00156B43">
            <w:pPr>
              <w:spacing w:before="60" w:after="6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b/>
                <w:bCs/>
                <w:color w:val="000000"/>
                <w:sz w:val="24"/>
                <w:szCs w:val="24"/>
                <w:lang w:eastAsia="en-GB"/>
              </w:rPr>
              <w:t>Given Name:</w:t>
            </w:r>
          </w:p>
        </w:tc>
        <w:tc>
          <w:tcPr>
            <w:tcW w:w="63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91BBD"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tc>
      </w:tr>
      <w:tr w:rsidR="00156B43" w:rsidRPr="00156B43" w14:paraId="2E5AA6A6" w14:textId="77777777" w:rsidTr="00230F56">
        <w:trPr>
          <w:trHeight w:val="280"/>
        </w:trPr>
        <w:tc>
          <w:tcPr>
            <w:tcW w:w="26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CD701" w14:textId="77777777" w:rsidR="00156B43" w:rsidRPr="00156B43" w:rsidRDefault="00156B43" w:rsidP="00156B43">
            <w:pPr>
              <w:spacing w:before="60" w:after="6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b/>
                <w:bCs/>
                <w:color w:val="000000"/>
                <w:sz w:val="24"/>
                <w:szCs w:val="24"/>
                <w:lang w:eastAsia="en-GB"/>
              </w:rPr>
              <w:t xml:space="preserve">Government </w:t>
            </w:r>
            <w:r w:rsidRPr="00156B43">
              <w:rPr>
                <w:rFonts w:ascii="Times New Roman" w:eastAsia="Times New Roman" w:hAnsi="Times New Roman" w:cs="Times New Roman"/>
                <w:color w:val="000000"/>
                <w:sz w:val="24"/>
                <w:szCs w:val="24"/>
                <w:lang w:eastAsia="en-GB"/>
              </w:rPr>
              <w:t>(if applicable)</w:t>
            </w:r>
            <w:r w:rsidRPr="00156B43">
              <w:rPr>
                <w:rFonts w:ascii="Times New Roman" w:eastAsia="Times New Roman" w:hAnsi="Times New Roman" w:cs="Times New Roman"/>
                <w:b/>
                <w:bCs/>
                <w:color w:val="000000"/>
                <w:sz w:val="24"/>
                <w:szCs w:val="24"/>
                <w:lang w:eastAsia="en-GB"/>
              </w:rPr>
              <w:t>: </w:t>
            </w:r>
          </w:p>
        </w:tc>
        <w:tc>
          <w:tcPr>
            <w:tcW w:w="63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11E0D"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NA</w:t>
            </w:r>
          </w:p>
        </w:tc>
      </w:tr>
      <w:tr w:rsidR="00156B43" w:rsidRPr="00156B43" w14:paraId="79BD682B" w14:textId="77777777" w:rsidTr="00230F56">
        <w:trPr>
          <w:trHeight w:val="270"/>
        </w:trPr>
        <w:tc>
          <w:tcPr>
            <w:tcW w:w="26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8048C" w14:textId="77777777" w:rsidR="00156B43" w:rsidRPr="00156B43" w:rsidRDefault="00156B43" w:rsidP="00156B43">
            <w:pPr>
              <w:spacing w:before="60" w:after="6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b/>
                <w:bCs/>
                <w:color w:val="000000"/>
                <w:sz w:val="24"/>
                <w:szCs w:val="24"/>
                <w:lang w:eastAsia="en-GB"/>
              </w:rPr>
              <w:t>Organization:</w:t>
            </w:r>
          </w:p>
        </w:tc>
        <w:tc>
          <w:tcPr>
            <w:tcW w:w="63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34B52" w14:textId="7FE8CF35"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University of Cambridge, Conservation Leadership Alumni Network</w:t>
            </w:r>
            <w:r w:rsidR="00702124">
              <w:rPr>
                <w:rFonts w:ascii="Times New Roman" w:eastAsia="Times New Roman" w:hAnsi="Times New Roman" w:cs="Times New Roman"/>
                <w:color w:val="000000"/>
                <w:sz w:val="24"/>
                <w:szCs w:val="24"/>
                <w:lang w:eastAsia="en-GB"/>
              </w:rPr>
              <w:t xml:space="preserve"> (UCCLAN)</w:t>
            </w:r>
          </w:p>
        </w:tc>
      </w:tr>
      <w:tr w:rsidR="00156B43" w:rsidRPr="00156B43" w14:paraId="76B01FD2" w14:textId="77777777" w:rsidTr="00230F56">
        <w:trPr>
          <w:trHeight w:val="280"/>
        </w:trPr>
        <w:tc>
          <w:tcPr>
            <w:tcW w:w="26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24296" w14:textId="77777777" w:rsidR="00156B43" w:rsidRPr="00156B43" w:rsidRDefault="00156B43" w:rsidP="00156B43">
            <w:pPr>
              <w:spacing w:before="60" w:after="6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b/>
                <w:bCs/>
                <w:color w:val="000000"/>
                <w:sz w:val="24"/>
                <w:szCs w:val="24"/>
                <w:lang w:eastAsia="en-GB"/>
              </w:rPr>
              <w:t>Address:  </w:t>
            </w:r>
          </w:p>
        </w:tc>
        <w:tc>
          <w:tcPr>
            <w:tcW w:w="63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17631"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222222"/>
                <w:sz w:val="24"/>
                <w:szCs w:val="24"/>
                <w:shd w:val="clear" w:color="auto" w:fill="FFFFFF"/>
                <w:lang w:eastAsia="en-GB"/>
              </w:rPr>
              <w:t>20 Downing Pl, CB2 1QB</w:t>
            </w:r>
          </w:p>
        </w:tc>
      </w:tr>
      <w:tr w:rsidR="00156B43" w:rsidRPr="00156B43" w14:paraId="106B1558" w14:textId="77777777" w:rsidTr="00230F56">
        <w:trPr>
          <w:trHeight w:val="270"/>
        </w:trPr>
        <w:tc>
          <w:tcPr>
            <w:tcW w:w="26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1BC50" w14:textId="77777777" w:rsidR="00156B43" w:rsidRPr="00156B43" w:rsidRDefault="00156B43" w:rsidP="00156B43">
            <w:pPr>
              <w:spacing w:before="60" w:after="6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b/>
                <w:bCs/>
                <w:color w:val="000000"/>
                <w:sz w:val="24"/>
                <w:szCs w:val="24"/>
                <w:lang w:eastAsia="en-GB"/>
              </w:rPr>
              <w:t>City:</w:t>
            </w:r>
          </w:p>
        </w:tc>
        <w:tc>
          <w:tcPr>
            <w:tcW w:w="63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2412C"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Cambridge</w:t>
            </w:r>
          </w:p>
        </w:tc>
      </w:tr>
      <w:tr w:rsidR="00156B43" w:rsidRPr="00156B43" w14:paraId="633E734B" w14:textId="77777777" w:rsidTr="00230F56">
        <w:trPr>
          <w:trHeight w:val="280"/>
        </w:trPr>
        <w:tc>
          <w:tcPr>
            <w:tcW w:w="26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E9B38" w14:textId="77777777" w:rsidR="00156B43" w:rsidRPr="00156B43" w:rsidRDefault="00156B43" w:rsidP="00156B43">
            <w:pPr>
              <w:spacing w:before="60" w:after="6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b/>
                <w:bCs/>
                <w:color w:val="000000"/>
                <w:sz w:val="24"/>
                <w:szCs w:val="24"/>
                <w:lang w:eastAsia="en-GB"/>
              </w:rPr>
              <w:t>Country:</w:t>
            </w:r>
          </w:p>
        </w:tc>
        <w:tc>
          <w:tcPr>
            <w:tcW w:w="63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35B3C5"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United Kingdom</w:t>
            </w:r>
          </w:p>
        </w:tc>
      </w:tr>
      <w:tr w:rsidR="00156B43" w:rsidRPr="00156B43" w14:paraId="251D4619" w14:textId="77777777" w:rsidTr="00230F56">
        <w:trPr>
          <w:trHeight w:val="233"/>
        </w:trPr>
        <w:tc>
          <w:tcPr>
            <w:tcW w:w="26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9DF48"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b/>
                <w:bCs/>
                <w:color w:val="000000"/>
                <w:sz w:val="24"/>
                <w:szCs w:val="24"/>
                <w:lang w:eastAsia="en-GB"/>
              </w:rPr>
              <w:t>E-mail:</w:t>
            </w:r>
          </w:p>
        </w:tc>
        <w:tc>
          <w:tcPr>
            <w:tcW w:w="63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57C198"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irisdicke@gmail.com </w:t>
            </w:r>
          </w:p>
          <w:p w14:paraId="73AAC88B"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hyperlink r:id="rId7" w:history="1">
              <w:r w:rsidRPr="00156B43">
                <w:rPr>
                  <w:rFonts w:ascii="Times New Roman" w:eastAsia="Times New Roman" w:hAnsi="Times New Roman" w:cs="Times New Roman"/>
                  <w:color w:val="1155CC"/>
                  <w:sz w:val="24"/>
                  <w:szCs w:val="24"/>
                  <w:u w:val="single"/>
                  <w:shd w:val="clear" w:color="auto" w:fill="FFFFFF"/>
                  <w:lang w:eastAsia="en-GB"/>
                </w:rPr>
                <w:t>rozhelfand@gmail.com</w:t>
              </w:r>
            </w:hyperlink>
          </w:p>
          <w:p w14:paraId="79DC8503"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hyperlink r:id="rId8" w:history="1">
              <w:r w:rsidRPr="00156B43">
                <w:rPr>
                  <w:rFonts w:ascii="Times New Roman" w:eastAsia="Times New Roman" w:hAnsi="Times New Roman" w:cs="Times New Roman"/>
                  <w:color w:val="1155CC"/>
                  <w:sz w:val="24"/>
                  <w:szCs w:val="24"/>
                  <w:u w:val="single"/>
                  <w:shd w:val="clear" w:color="auto" w:fill="FFFFFF"/>
                  <w:lang w:eastAsia="en-GB"/>
                </w:rPr>
                <w:t>Noa.asteiner@gmail.com</w:t>
              </w:r>
            </w:hyperlink>
          </w:p>
          <w:p w14:paraId="1BE7C27F"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555555"/>
                <w:sz w:val="24"/>
                <w:szCs w:val="24"/>
                <w:shd w:val="clear" w:color="auto" w:fill="FFFFFF"/>
                <w:lang w:eastAsia="en-GB"/>
              </w:rPr>
              <w:t>sawoyemi@gmail.com </w:t>
            </w:r>
          </w:p>
        </w:tc>
      </w:tr>
      <w:tr w:rsidR="00156B43" w:rsidRPr="00156B43" w14:paraId="5FFE8E16" w14:textId="77777777" w:rsidTr="00230F56">
        <w:trPr>
          <w:trHeight w:val="224"/>
        </w:trPr>
        <w:tc>
          <w:tcPr>
            <w:tcW w:w="9016" w:type="dxa"/>
            <w:gridSpan w:val="6"/>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hideMark/>
          </w:tcPr>
          <w:p w14:paraId="6F16FD41" w14:textId="77777777" w:rsidR="00156B43" w:rsidRPr="00156B43" w:rsidRDefault="00156B43" w:rsidP="00156B43">
            <w:pPr>
              <w:spacing w:after="0" w:line="240" w:lineRule="auto"/>
              <w:jc w:val="center"/>
              <w:rPr>
                <w:rFonts w:ascii="Times New Roman" w:eastAsia="Times New Roman" w:hAnsi="Times New Roman" w:cs="Times New Roman"/>
                <w:sz w:val="24"/>
                <w:szCs w:val="24"/>
                <w:lang w:eastAsia="en-GB"/>
              </w:rPr>
            </w:pPr>
            <w:r w:rsidRPr="00156B43">
              <w:rPr>
                <w:rFonts w:ascii="Times New Roman" w:eastAsia="Times New Roman" w:hAnsi="Times New Roman" w:cs="Times New Roman"/>
                <w:b/>
                <w:bCs/>
                <w:i/>
                <w:iCs/>
                <w:color w:val="000000"/>
                <w:sz w:val="24"/>
                <w:szCs w:val="24"/>
                <w:shd w:val="clear" w:color="auto" w:fill="C0C0C0"/>
                <w:lang w:eastAsia="en-GB"/>
              </w:rPr>
              <w:t>General Comments</w:t>
            </w:r>
          </w:p>
        </w:tc>
      </w:tr>
      <w:tr w:rsidR="00156B43" w:rsidRPr="00156B43" w14:paraId="1A1B33ED" w14:textId="77777777" w:rsidTr="00230F56">
        <w:trPr>
          <w:trHeight w:val="224"/>
        </w:trPr>
        <w:tc>
          <w:tcPr>
            <w:tcW w:w="901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DDC5A"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tc>
      </w:tr>
      <w:tr w:rsidR="00156B43" w:rsidRPr="00156B43" w14:paraId="5AEA7981" w14:textId="77777777" w:rsidTr="00230F56">
        <w:trPr>
          <w:trHeight w:val="224"/>
        </w:trPr>
        <w:tc>
          <w:tcPr>
            <w:tcW w:w="901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6B297" w14:textId="0B3B0FAB" w:rsidR="00156B43" w:rsidRPr="00156B43" w:rsidRDefault="00156B43" w:rsidP="00156B4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We recommend </w:t>
            </w:r>
            <w:r w:rsidR="00301E4A">
              <w:rPr>
                <w:rFonts w:ascii="Times New Roman" w:eastAsia="Times New Roman" w:hAnsi="Times New Roman" w:cs="Times New Roman"/>
                <w:color w:val="000000"/>
                <w:sz w:val="24"/>
                <w:szCs w:val="24"/>
                <w:lang w:eastAsia="en-GB"/>
              </w:rPr>
              <w:t>putting</w:t>
            </w:r>
            <w:r w:rsidRPr="00156B43">
              <w:rPr>
                <w:rFonts w:ascii="Times New Roman" w:eastAsia="Times New Roman" w:hAnsi="Times New Roman" w:cs="Times New Roman"/>
                <w:color w:val="000000"/>
                <w:sz w:val="24"/>
                <w:szCs w:val="24"/>
                <w:lang w:eastAsia="en-GB"/>
              </w:rPr>
              <w:t xml:space="preserve"> more emphasis </w:t>
            </w:r>
            <w:r w:rsidR="00301E4A">
              <w:rPr>
                <w:rFonts w:ascii="Times New Roman" w:eastAsia="Times New Roman" w:hAnsi="Times New Roman" w:cs="Times New Roman"/>
                <w:color w:val="000000"/>
                <w:sz w:val="24"/>
                <w:szCs w:val="24"/>
                <w:lang w:eastAsia="en-GB"/>
              </w:rPr>
              <w:t>on</w:t>
            </w:r>
            <w:r w:rsidRPr="00156B43">
              <w:rPr>
                <w:rFonts w:ascii="Times New Roman" w:eastAsia="Times New Roman" w:hAnsi="Times New Roman" w:cs="Times New Roman"/>
                <w:color w:val="000000"/>
                <w:sz w:val="24"/>
                <w:szCs w:val="24"/>
                <w:lang w:eastAsia="en-GB"/>
              </w:rPr>
              <w:t xml:space="preserve"> the root (or underlying) causes of biodiversity loss, as there is no reference to reducing consumption and changing our current economic system that enhances economic growth without integrating biodiversity externalities.</w:t>
            </w:r>
          </w:p>
          <w:p w14:paraId="69AE3314" w14:textId="638AFA49"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For example</w:t>
            </w:r>
            <w:r w:rsidR="00301E4A">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an indicator could be the </w:t>
            </w:r>
            <w:r w:rsidR="00702124">
              <w:rPr>
                <w:rFonts w:ascii="Times New Roman" w:eastAsia="Times New Roman" w:hAnsi="Times New Roman" w:cs="Times New Roman"/>
                <w:color w:val="000000"/>
                <w:sz w:val="24"/>
                <w:szCs w:val="24"/>
                <w:lang w:eastAsia="en-GB"/>
              </w:rPr>
              <w:t>'</w:t>
            </w:r>
            <w:r w:rsidR="00301E4A">
              <w:rPr>
                <w:rFonts w:ascii="Times New Roman" w:eastAsia="Times New Roman" w:hAnsi="Times New Roman" w:cs="Times New Roman"/>
                <w:color w:val="000000"/>
                <w:sz w:val="24"/>
                <w:szCs w:val="24"/>
                <w:lang w:eastAsia="en-GB"/>
              </w:rPr>
              <w:t>N</w:t>
            </w:r>
            <w:r w:rsidRPr="00156B43">
              <w:rPr>
                <w:rFonts w:ascii="Times New Roman" w:eastAsia="Times New Roman" w:hAnsi="Times New Roman" w:cs="Times New Roman"/>
                <w:color w:val="000000"/>
                <w:sz w:val="24"/>
                <w:szCs w:val="24"/>
                <w:lang w:eastAsia="en-GB"/>
              </w:rPr>
              <w:t xml:space="preserve">umber of countries that are using </w:t>
            </w:r>
            <w:r w:rsidRPr="00156B43">
              <w:rPr>
                <w:rFonts w:ascii="Times New Roman" w:eastAsia="Times New Roman" w:hAnsi="Times New Roman" w:cs="Times New Roman"/>
                <w:color w:val="000000"/>
                <w:sz w:val="24"/>
                <w:szCs w:val="24"/>
                <w:shd w:val="clear" w:color="auto" w:fill="FFFFFF"/>
                <w:lang w:eastAsia="en-GB"/>
              </w:rPr>
              <w:t>Genuine Progress Indicator (</w:t>
            </w:r>
            <w:proofErr w:type="gramStart"/>
            <w:r w:rsidRPr="00156B43">
              <w:rPr>
                <w:rFonts w:ascii="Times New Roman" w:eastAsia="Times New Roman" w:hAnsi="Times New Roman" w:cs="Times New Roman"/>
                <w:color w:val="000000"/>
                <w:sz w:val="24"/>
                <w:szCs w:val="24"/>
                <w:lang w:eastAsia="en-GB"/>
              </w:rPr>
              <w:t>GPI )</w:t>
            </w:r>
            <w:proofErr w:type="gramEnd"/>
            <w:r w:rsidRPr="00156B43">
              <w:rPr>
                <w:rFonts w:ascii="Times New Roman" w:eastAsia="Times New Roman" w:hAnsi="Times New Roman" w:cs="Times New Roman"/>
                <w:color w:val="000000"/>
                <w:sz w:val="24"/>
                <w:szCs w:val="24"/>
                <w:lang w:eastAsia="en-GB"/>
              </w:rPr>
              <w:t xml:space="preserve"> or other measures of beyond GDP, such as doughnut economy or wellbeing economy measures) that integrate biodiversity aspects</w:t>
            </w:r>
            <w:r w:rsidR="00702124">
              <w:rPr>
                <w:rFonts w:ascii="Times New Roman" w:eastAsia="Times New Roman" w:hAnsi="Times New Roman" w:cs="Times New Roman"/>
                <w:color w:val="000000"/>
                <w:sz w:val="24"/>
                <w:szCs w:val="24"/>
                <w:lang w:eastAsia="en-GB"/>
              </w:rPr>
              <w:t>.'</w:t>
            </w:r>
          </w:p>
        </w:tc>
      </w:tr>
      <w:tr w:rsidR="00156B43" w:rsidRPr="00156B43" w14:paraId="33AF724A" w14:textId="77777777" w:rsidTr="00230F56">
        <w:trPr>
          <w:trHeight w:val="224"/>
        </w:trPr>
        <w:tc>
          <w:tcPr>
            <w:tcW w:w="901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431A3" w14:textId="65B0A725"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We propose to make the linkage between goals and targets clearer so that table 1 and table 2 will not be completely separate as they are currently. We suggest:</w:t>
            </w:r>
          </w:p>
          <w:p w14:paraId="03312A03" w14:textId="311E7CAA" w:rsidR="00156B43" w:rsidRPr="00156B43" w:rsidRDefault="00702124" w:rsidP="0057284B">
            <w:pPr>
              <w:numPr>
                <w:ilvl w:val="0"/>
                <w:numId w:val="17"/>
              </w:numPr>
              <w:spacing w:after="0" w:line="240" w:lineRule="auto"/>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 m</w:t>
            </w:r>
            <w:r w:rsidR="00156B43" w:rsidRPr="00156B43">
              <w:rPr>
                <w:rFonts w:ascii="Times New Roman" w:eastAsia="Times New Roman" w:hAnsi="Times New Roman" w:cs="Times New Roman"/>
                <w:color w:val="000000"/>
                <w:sz w:val="24"/>
                <w:szCs w:val="24"/>
                <w:lang w:eastAsia="en-GB"/>
              </w:rPr>
              <w:t xml:space="preserve">ore </w:t>
            </w:r>
            <w:r>
              <w:rPr>
                <w:rFonts w:ascii="Times New Roman" w:eastAsia="Times New Roman" w:hAnsi="Times New Roman" w:cs="Times New Roman"/>
                <w:color w:val="000000"/>
                <w:sz w:val="24"/>
                <w:szCs w:val="24"/>
                <w:lang w:eastAsia="en-GB"/>
              </w:rPr>
              <w:t>logical flow on</w:t>
            </w:r>
            <w:r w:rsidR="00156B43" w:rsidRPr="00156B43">
              <w:rPr>
                <w:rFonts w:ascii="Times New Roman" w:eastAsia="Times New Roman" w:hAnsi="Times New Roman" w:cs="Times New Roman"/>
                <w:color w:val="000000"/>
                <w:sz w:val="24"/>
                <w:szCs w:val="24"/>
                <w:lang w:eastAsia="en-GB"/>
              </w:rPr>
              <w:t xml:space="preserve"> how Targets correspond to Goals</w:t>
            </w:r>
            <w:r>
              <w:rPr>
                <w:rFonts w:ascii="Times New Roman" w:eastAsia="Times New Roman" w:hAnsi="Times New Roman" w:cs="Times New Roman"/>
                <w:color w:val="000000"/>
                <w:sz w:val="24"/>
                <w:szCs w:val="24"/>
                <w:lang w:eastAsia="en-GB"/>
              </w:rPr>
              <w:t xml:space="preserve"> is needed. F</w:t>
            </w:r>
            <w:r w:rsidR="00156B43" w:rsidRPr="00156B43">
              <w:rPr>
                <w:rFonts w:ascii="Times New Roman" w:eastAsia="Times New Roman" w:hAnsi="Times New Roman" w:cs="Times New Roman"/>
                <w:color w:val="000000"/>
                <w:sz w:val="24"/>
                <w:szCs w:val="24"/>
                <w:lang w:eastAsia="en-GB"/>
              </w:rPr>
              <w:t xml:space="preserve">or </w:t>
            </w:r>
            <w:proofErr w:type="gramStart"/>
            <w:r w:rsidR="00156B43" w:rsidRPr="00156B43">
              <w:rPr>
                <w:rFonts w:ascii="Times New Roman" w:eastAsia="Times New Roman" w:hAnsi="Times New Roman" w:cs="Times New Roman"/>
                <w:color w:val="000000"/>
                <w:sz w:val="24"/>
                <w:szCs w:val="24"/>
                <w:lang w:eastAsia="en-GB"/>
              </w:rPr>
              <w:t>example</w:t>
            </w:r>
            <w:r>
              <w:rPr>
                <w:rFonts w:ascii="Times New Roman" w:eastAsia="Times New Roman" w:hAnsi="Times New Roman" w:cs="Times New Roman"/>
                <w:color w:val="000000"/>
                <w:sz w:val="24"/>
                <w:szCs w:val="24"/>
                <w:lang w:eastAsia="en-GB"/>
              </w:rPr>
              <w:t>,</w:t>
            </w:r>
            <w:r w:rsidR="00156B43" w:rsidRPr="00156B43">
              <w:rPr>
                <w:rFonts w:ascii="Times New Roman" w:eastAsia="Times New Roman" w:hAnsi="Times New Roman" w:cs="Times New Roman"/>
                <w:color w:val="000000"/>
                <w:sz w:val="24"/>
                <w:szCs w:val="24"/>
                <w:lang w:eastAsia="en-GB"/>
              </w:rPr>
              <w:t>  place</w:t>
            </w:r>
            <w:proofErr w:type="gramEnd"/>
            <w:r w:rsidR="00156B43" w:rsidRPr="00156B43">
              <w:rPr>
                <w:rFonts w:ascii="Times New Roman" w:eastAsia="Times New Roman" w:hAnsi="Times New Roman" w:cs="Times New Roman"/>
                <w:color w:val="000000"/>
                <w:sz w:val="24"/>
                <w:szCs w:val="24"/>
                <w:lang w:eastAsia="en-GB"/>
              </w:rPr>
              <w:t xml:space="preserve"> a column of Goals next to Targets.</w:t>
            </w:r>
          </w:p>
          <w:p w14:paraId="102568DE" w14:textId="39CE3647" w:rsidR="00156B43" w:rsidRPr="00156B43" w:rsidRDefault="00156B43" w:rsidP="0057284B">
            <w:pPr>
              <w:numPr>
                <w:ilvl w:val="0"/>
                <w:numId w:val="17"/>
              </w:numPr>
              <w:spacing w:after="0" w:line="240" w:lineRule="auto"/>
              <w:textAlignment w:val="baseline"/>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 xml:space="preserve">Create a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Nexus Structure</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where the framework flows from the intersection of </w:t>
            </w:r>
            <w:r w:rsidR="00702124">
              <w:rPr>
                <w:rFonts w:ascii="Times New Roman" w:eastAsia="Times New Roman" w:hAnsi="Times New Roman" w:cs="Times New Roman"/>
                <w:color w:val="000000"/>
                <w:sz w:val="24"/>
                <w:szCs w:val="24"/>
                <w:lang w:eastAsia="en-GB"/>
              </w:rPr>
              <w:t>critical</w:t>
            </w:r>
            <w:r w:rsidRPr="00156B43">
              <w:rPr>
                <w:rFonts w:ascii="Times New Roman" w:eastAsia="Times New Roman" w:hAnsi="Times New Roman" w:cs="Times New Roman"/>
                <w:color w:val="000000"/>
                <w:sz w:val="24"/>
                <w:szCs w:val="24"/>
                <w:lang w:eastAsia="en-GB"/>
              </w:rPr>
              <w:t xml:space="preserve"> issues (still aligning with the CBD mission and mandate). Align with IPBES</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work towards a </w:t>
            </w:r>
            <w:hyperlink r:id="rId9" w:history="1">
              <w:r w:rsidRPr="00156B43">
                <w:rPr>
                  <w:rFonts w:ascii="Times New Roman" w:eastAsia="Times New Roman" w:hAnsi="Times New Roman" w:cs="Times New Roman"/>
                  <w:color w:val="1155CC"/>
                  <w:sz w:val="24"/>
                  <w:szCs w:val="24"/>
                  <w:u w:val="single"/>
                  <w:lang w:eastAsia="en-GB"/>
                </w:rPr>
                <w:t>nexus assessment</w:t>
              </w:r>
            </w:hyperlink>
            <w:r w:rsidRPr="00156B43">
              <w:rPr>
                <w:rFonts w:ascii="Times New Roman" w:eastAsia="Times New Roman" w:hAnsi="Times New Roman" w:cs="Times New Roman"/>
                <w:color w:val="000000"/>
                <w:sz w:val="24"/>
                <w:szCs w:val="24"/>
                <w:lang w:eastAsia="en-GB"/>
              </w:rPr>
              <w:t xml:space="preserve"> (discussion in the IPBES </w:t>
            </w:r>
            <w:hyperlink r:id="rId10" w:history="1">
              <w:r w:rsidRPr="00156B43">
                <w:rPr>
                  <w:rFonts w:ascii="Times New Roman" w:eastAsia="Times New Roman" w:hAnsi="Times New Roman" w:cs="Times New Roman"/>
                  <w:color w:val="1155CC"/>
                  <w:sz w:val="24"/>
                  <w:szCs w:val="24"/>
                  <w:u w:val="single"/>
                  <w:lang w:eastAsia="en-GB"/>
                </w:rPr>
                <w:t>Global Assessment Chapter 5</w:t>
              </w:r>
            </w:hyperlink>
            <w:r w:rsidRPr="00156B43">
              <w:rPr>
                <w:rFonts w:ascii="Times New Roman" w:eastAsia="Times New Roman" w:hAnsi="Times New Roman" w:cs="Times New Roman"/>
                <w:color w:val="000000"/>
                <w:sz w:val="24"/>
                <w:szCs w:val="24"/>
                <w:lang w:eastAsia="en-GB"/>
              </w:rPr>
              <w:t>) by realigning the structure to reflect the connected nature of the goals and targets.</w:t>
            </w:r>
          </w:p>
          <w:p w14:paraId="0634D3D6"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tc>
      </w:tr>
      <w:tr w:rsidR="00156B43" w:rsidRPr="00156B43" w14:paraId="27DEE5BE" w14:textId="77777777" w:rsidTr="00230F56">
        <w:trPr>
          <w:trHeight w:val="224"/>
        </w:trPr>
        <w:tc>
          <w:tcPr>
            <w:tcW w:w="901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C0478A" w14:textId="1DD6866F"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We believe that </w:t>
            </w:r>
            <w:r w:rsidR="00702124">
              <w:rPr>
                <w:rFonts w:ascii="Times New Roman" w:eastAsia="Times New Roman" w:hAnsi="Times New Roman" w:cs="Times New Roman"/>
                <w:color w:val="000000"/>
                <w:sz w:val="24"/>
                <w:szCs w:val="24"/>
                <w:lang w:eastAsia="en-GB"/>
              </w:rPr>
              <w:t xml:space="preserve">the </w:t>
            </w:r>
            <w:r w:rsidRPr="00156B43">
              <w:rPr>
                <w:rFonts w:ascii="Times New Roman" w:eastAsia="Times New Roman" w:hAnsi="Times New Roman" w:cs="Times New Roman"/>
                <w:color w:val="000000"/>
                <w:sz w:val="24"/>
                <w:szCs w:val="24"/>
                <w:lang w:eastAsia="en-GB"/>
              </w:rPr>
              <w:t>following changes would make the document easier to read and more action</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oriented. </w:t>
            </w:r>
          </w:p>
          <w:p w14:paraId="27855DFD"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42737945" w14:textId="617EC2DD" w:rsidR="00156B43" w:rsidRPr="00156B43" w:rsidRDefault="00156B43" w:rsidP="0057284B">
            <w:pPr>
              <w:numPr>
                <w:ilvl w:val="0"/>
                <w:numId w:val="18"/>
              </w:numPr>
              <w:spacing w:after="0" w:line="240" w:lineRule="auto"/>
              <w:textAlignment w:val="baseline"/>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Rephrase the language in Goal Components and Monitoring Elements to be action-oriented instead of passive.</w:t>
            </w:r>
            <w:r w:rsidR="00702124">
              <w:rPr>
                <w:rFonts w:ascii="Times New Roman" w:eastAsia="Times New Roman" w:hAnsi="Times New Roman" w:cs="Times New Roman"/>
                <w:color w:val="000000"/>
                <w:sz w:val="24"/>
                <w:szCs w:val="24"/>
                <w:lang w:eastAsia="en-GB"/>
              </w:rPr>
              <w:t xml:space="preserve"> </w:t>
            </w:r>
            <w:r w:rsidRPr="00156B43">
              <w:rPr>
                <w:rFonts w:ascii="Times New Roman" w:eastAsia="Times New Roman" w:hAnsi="Times New Roman" w:cs="Times New Roman"/>
                <w:color w:val="000000"/>
                <w:sz w:val="24"/>
                <w:szCs w:val="24"/>
                <w:lang w:eastAsia="en-GB"/>
              </w:rPr>
              <w:t xml:space="preserve">Examples of changing </w:t>
            </w:r>
            <w:r w:rsidR="00702124">
              <w:rPr>
                <w:rFonts w:ascii="Times New Roman" w:eastAsia="Times New Roman" w:hAnsi="Times New Roman" w:cs="Times New Roman"/>
                <w:color w:val="000000"/>
                <w:sz w:val="24"/>
                <w:szCs w:val="24"/>
                <w:lang w:eastAsia="en-GB"/>
              </w:rPr>
              <w:t>language styl</w:t>
            </w:r>
            <w:r w:rsidRPr="00156B43">
              <w:rPr>
                <w:rFonts w:ascii="Times New Roman" w:eastAsia="Times New Roman" w:hAnsi="Times New Roman" w:cs="Times New Roman"/>
                <w:color w:val="000000"/>
                <w:sz w:val="24"/>
                <w:szCs w:val="24"/>
                <w:lang w:eastAsia="en-GB"/>
              </w:rPr>
              <w:t>e:</w:t>
            </w:r>
          </w:p>
          <w:p w14:paraId="6300150B"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1534440E" w14:textId="32C5DACF" w:rsidR="00156B43" w:rsidRPr="00156B43" w:rsidRDefault="00156B43" w:rsidP="00156B43">
            <w:pPr>
              <w:spacing w:after="0" w:line="240" w:lineRule="auto"/>
              <w:ind w:firstLine="720"/>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ab/>
              <w:t xml:space="preserve">From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increased</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to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increase.</w:t>
            </w:r>
            <w:r w:rsidR="00702124">
              <w:rPr>
                <w:rFonts w:ascii="Times New Roman" w:eastAsia="Times New Roman" w:hAnsi="Times New Roman" w:cs="Times New Roman"/>
                <w:color w:val="000000"/>
                <w:sz w:val="24"/>
                <w:szCs w:val="24"/>
                <w:lang w:eastAsia="en-GB"/>
              </w:rPr>
              <w:t>"</w:t>
            </w:r>
          </w:p>
          <w:p w14:paraId="112386A2" w14:textId="421648BD" w:rsidR="00156B43" w:rsidRPr="00156B43" w:rsidRDefault="00156B43" w:rsidP="00156B43">
            <w:pPr>
              <w:spacing w:after="0" w:line="240" w:lineRule="auto"/>
              <w:ind w:firstLine="720"/>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ab/>
              <w:t xml:space="preserve">From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protection of…</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to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protect</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or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are protected.</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w:t>
            </w:r>
          </w:p>
          <w:p w14:paraId="1AF0BB83"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20564F15" w14:textId="579E4D90" w:rsidR="00156B43" w:rsidRPr="00156B43" w:rsidRDefault="00156B43" w:rsidP="0057284B">
            <w:pPr>
              <w:numPr>
                <w:ilvl w:val="0"/>
                <w:numId w:val="19"/>
              </w:numPr>
              <w:spacing w:after="0" w:line="240" w:lineRule="auto"/>
              <w:textAlignment w:val="baseline"/>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 xml:space="preserve">Remove the word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trends</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from ALL Monitoring Elements and only use in Indicators. </w:t>
            </w:r>
          </w:p>
          <w:p w14:paraId="2A249ED7" w14:textId="7162AB97" w:rsidR="00156B43" w:rsidRPr="00156B43" w:rsidRDefault="00702124" w:rsidP="0057284B">
            <w:pPr>
              <w:numPr>
                <w:ilvl w:val="0"/>
                <w:numId w:val="20"/>
              </w:numPr>
              <w:spacing w:after="0" w:line="240" w:lineRule="auto"/>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F</w:t>
            </w:r>
            <w:r w:rsidR="00156B43" w:rsidRPr="00156B43">
              <w:rPr>
                <w:rFonts w:ascii="Times New Roman" w:eastAsia="Times New Roman" w:hAnsi="Times New Roman" w:cs="Times New Roman"/>
                <w:color w:val="000000"/>
                <w:sz w:val="24"/>
                <w:szCs w:val="24"/>
                <w:lang w:eastAsia="en-GB"/>
              </w:rPr>
              <w:t xml:space="preserve">rame the overarching values so that biodiversity is the priority supported by the SDGs and climate goals (not the other way around). There is a need to reframe the components, elements, and indicators </w:t>
            </w:r>
            <w:r>
              <w:rPr>
                <w:rFonts w:ascii="Times New Roman" w:eastAsia="Times New Roman" w:hAnsi="Times New Roman" w:cs="Times New Roman"/>
                <w:color w:val="000000"/>
                <w:sz w:val="24"/>
                <w:szCs w:val="24"/>
                <w:lang w:eastAsia="en-GB"/>
              </w:rPr>
              <w:t>in a way</w:t>
            </w:r>
            <w:r w:rsidR="00156B43" w:rsidRPr="00156B43">
              <w:rPr>
                <w:rFonts w:ascii="Times New Roman" w:eastAsia="Times New Roman" w:hAnsi="Times New Roman" w:cs="Times New Roman"/>
                <w:color w:val="000000"/>
                <w:sz w:val="24"/>
                <w:szCs w:val="24"/>
                <w:lang w:eastAsia="en-GB"/>
              </w:rPr>
              <w:t xml:space="preserve"> that the connection to the overarching purpose of protecting and restoring biodiversity is </w:t>
            </w:r>
            <w:r>
              <w:rPr>
                <w:rFonts w:ascii="Times New Roman" w:eastAsia="Times New Roman" w:hAnsi="Times New Roman" w:cs="Times New Roman"/>
                <w:color w:val="000000"/>
                <w:sz w:val="24"/>
                <w:szCs w:val="24"/>
                <w:lang w:eastAsia="en-GB"/>
              </w:rPr>
              <w:t>transparent</w:t>
            </w:r>
            <w:r w:rsidR="00156B43" w:rsidRPr="00156B43">
              <w:rPr>
                <w:rFonts w:ascii="Times New Roman" w:eastAsia="Times New Roman" w:hAnsi="Times New Roman" w:cs="Times New Roman"/>
                <w:color w:val="000000"/>
                <w:sz w:val="24"/>
                <w:szCs w:val="24"/>
                <w:lang w:eastAsia="en-GB"/>
              </w:rPr>
              <w:t xml:space="preserve"> and linked at all times. (This is a divergence from the IPBES nexus discussion which is framed around the SDGs.)</w:t>
            </w:r>
          </w:p>
          <w:p w14:paraId="59EE5926"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tc>
      </w:tr>
      <w:tr w:rsidR="00156B43" w:rsidRPr="00156B43" w14:paraId="7B854D7E" w14:textId="77777777" w:rsidTr="00230F56">
        <w:trPr>
          <w:trHeight w:val="224"/>
        </w:trPr>
        <w:tc>
          <w:tcPr>
            <w:tcW w:w="901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062D2" w14:textId="6BCBA7F5"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Ensure that the</w:t>
            </w:r>
            <w:r w:rsidR="00702124">
              <w:rPr>
                <w:rFonts w:ascii="Times New Roman" w:eastAsia="Times New Roman" w:hAnsi="Times New Roman" w:cs="Times New Roman"/>
                <w:color w:val="000000"/>
                <w:sz w:val="24"/>
                <w:szCs w:val="24"/>
                <w:lang w:eastAsia="en-GB"/>
              </w:rPr>
              <w:t xml:space="preserve"> final outcome</w:t>
            </w:r>
            <w:r w:rsidRPr="00156B43">
              <w:rPr>
                <w:rFonts w:ascii="Times New Roman" w:eastAsia="Times New Roman" w:hAnsi="Times New Roman" w:cs="Times New Roman"/>
                <w:color w:val="000000"/>
                <w:sz w:val="24"/>
                <w:szCs w:val="24"/>
                <w:lang w:eastAsia="en-GB"/>
              </w:rPr>
              <w:t xml:space="preserve"> (or biodiversity impact sought) is always </w:t>
            </w:r>
            <w:r w:rsidR="00702124">
              <w:rPr>
                <w:rFonts w:ascii="Times New Roman" w:eastAsia="Times New Roman" w:hAnsi="Times New Roman" w:cs="Times New Roman"/>
                <w:color w:val="000000"/>
                <w:sz w:val="24"/>
                <w:szCs w:val="24"/>
                <w:lang w:eastAsia="en-GB"/>
              </w:rPr>
              <w:t>evident</w:t>
            </w:r>
            <w:r w:rsidRPr="00156B43">
              <w:rPr>
                <w:rFonts w:ascii="Times New Roman" w:eastAsia="Times New Roman" w:hAnsi="Times New Roman" w:cs="Times New Roman"/>
                <w:color w:val="000000"/>
                <w:sz w:val="24"/>
                <w:szCs w:val="24"/>
                <w:lang w:eastAsia="en-GB"/>
              </w:rPr>
              <w:t xml:space="preserve"> throughout every aspect of the monitoring structure. It needs to be </w:t>
            </w:r>
            <w:r w:rsidR="00702124">
              <w:rPr>
                <w:rFonts w:ascii="Times New Roman" w:eastAsia="Times New Roman" w:hAnsi="Times New Roman" w:cs="Times New Roman"/>
                <w:color w:val="000000"/>
                <w:sz w:val="24"/>
                <w:szCs w:val="24"/>
                <w:lang w:eastAsia="en-GB"/>
              </w:rPr>
              <w:t>more precise</w:t>
            </w:r>
            <w:r w:rsidRPr="00156B43">
              <w:rPr>
                <w:rFonts w:ascii="Times New Roman" w:eastAsia="Times New Roman" w:hAnsi="Times New Roman" w:cs="Times New Roman"/>
                <w:color w:val="000000"/>
                <w:sz w:val="24"/>
                <w:szCs w:val="24"/>
                <w:lang w:eastAsia="en-GB"/>
              </w:rPr>
              <w:t xml:space="preserve"> and have a logical flow to </w:t>
            </w:r>
            <w:r w:rsidR="00702124">
              <w:rPr>
                <w:rFonts w:ascii="Times New Roman" w:eastAsia="Times New Roman" w:hAnsi="Times New Roman" w:cs="Times New Roman"/>
                <w:color w:val="000000"/>
                <w:sz w:val="24"/>
                <w:szCs w:val="24"/>
                <w:lang w:eastAsia="en-GB"/>
              </w:rPr>
              <w:t>understand better</w:t>
            </w:r>
            <w:r w:rsidRPr="00156B43">
              <w:rPr>
                <w:rFonts w:ascii="Times New Roman" w:eastAsia="Times New Roman" w:hAnsi="Times New Roman" w:cs="Times New Roman"/>
                <w:color w:val="000000"/>
                <w:sz w:val="24"/>
                <w:szCs w:val="24"/>
                <w:lang w:eastAsia="en-GB"/>
              </w:rPr>
              <w:t xml:space="preserve"> what is intermediate to meeting a goal and where is the end of the process</w:t>
            </w:r>
            <w:r w:rsidR="00702124">
              <w:rPr>
                <w:rFonts w:ascii="Times New Roman" w:eastAsia="Times New Roman" w:hAnsi="Times New Roman" w:cs="Times New Roman"/>
                <w:color w:val="000000"/>
                <w:sz w:val="24"/>
                <w:szCs w:val="24"/>
                <w:lang w:eastAsia="en-GB"/>
              </w:rPr>
              <w:t xml:space="preserve"> in terms of improving biodiversity status</w:t>
            </w:r>
            <w:r w:rsidRPr="00156B43">
              <w:rPr>
                <w:rFonts w:ascii="Times New Roman" w:eastAsia="Times New Roman" w:hAnsi="Times New Roman" w:cs="Times New Roman"/>
                <w:color w:val="000000"/>
                <w:sz w:val="24"/>
                <w:szCs w:val="24"/>
                <w:lang w:eastAsia="en-GB"/>
              </w:rPr>
              <w:t xml:space="preserve">, including the flow of steps. (Ex: Accounting for biodiversity is an intermediate goal, but </w:t>
            </w:r>
            <w:r w:rsidR="00702124">
              <w:rPr>
                <w:rFonts w:ascii="Times New Roman" w:eastAsia="Times New Roman" w:hAnsi="Times New Roman" w:cs="Times New Roman"/>
                <w:color w:val="000000"/>
                <w:sz w:val="24"/>
                <w:szCs w:val="24"/>
                <w:lang w:eastAsia="en-GB"/>
              </w:rPr>
              <w:t>how does this flow to the</w:t>
            </w:r>
            <w:r w:rsidRPr="00156B43">
              <w:rPr>
                <w:rFonts w:ascii="Times New Roman" w:eastAsia="Times New Roman" w:hAnsi="Times New Roman" w:cs="Times New Roman"/>
                <w:color w:val="000000"/>
                <w:sz w:val="24"/>
                <w:szCs w:val="24"/>
                <w:lang w:eastAsia="en-GB"/>
              </w:rPr>
              <w:t xml:space="preserve"> end goals </w:t>
            </w:r>
            <w:r w:rsidR="00702124">
              <w:rPr>
                <w:rFonts w:ascii="Times New Roman" w:eastAsia="Times New Roman" w:hAnsi="Times New Roman" w:cs="Times New Roman"/>
                <w:color w:val="000000"/>
                <w:sz w:val="24"/>
                <w:szCs w:val="24"/>
                <w:lang w:eastAsia="en-GB"/>
              </w:rPr>
              <w:t xml:space="preserve">which </w:t>
            </w:r>
            <w:r w:rsidRPr="00156B43">
              <w:rPr>
                <w:rFonts w:ascii="Times New Roman" w:eastAsia="Times New Roman" w:hAnsi="Times New Roman" w:cs="Times New Roman"/>
                <w:color w:val="000000"/>
                <w:sz w:val="24"/>
                <w:szCs w:val="24"/>
                <w:lang w:eastAsia="en-GB"/>
              </w:rPr>
              <w:t xml:space="preserve">mainstreaming that the SEEA and national accounting framework should stimulate, as it is not the end goal). </w:t>
            </w:r>
            <w:r w:rsidR="00702124">
              <w:rPr>
                <w:rFonts w:ascii="Times New Roman" w:eastAsia="Times New Roman" w:hAnsi="Times New Roman" w:cs="Times New Roman"/>
                <w:color w:val="000000"/>
                <w:sz w:val="24"/>
                <w:szCs w:val="24"/>
                <w:lang w:eastAsia="en-GB"/>
              </w:rPr>
              <w:t>As in the</w:t>
            </w:r>
            <w:r w:rsidRPr="00156B43">
              <w:rPr>
                <w:rFonts w:ascii="Times New Roman" w:eastAsia="Times New Roman" w:hAnsi="Times New Roman" w:cs="Times New Roman"/>
                <w:color w:val="000000"/>
                <w:sz w:val="24"/>
                <w:szCs w:val="24"/>
                <w:lang w:eastAsia="en-GB"/>
              </w:rPr>
              <w:t xml:space="preserve"> biodiversity accounting example, some indicators may be able to have a logical flow into other indicators (if X-&gt; then Y). If </w:t>
            </w:r>
            <w:r w:rsidR="00702124">
              <w:rPr>
                <w:rFonts w:ascii="Times New Roman" w:eastAsia="Times New Roman" w:hAnsi="Times New Roman" w:cs="Times New Roman"/>
                <w:color w:val="000000"/>
                <w:sz w:val="24"/>
                <w:szCs w:val="24"/>
                <w:lang w:eastAsia="en-GB"/>
              </w:rPr>
              <w:t xml:space="preserve">the </w:t>
            </w:r>
            <w:r w:rsidRPr="00156B43">
              <w:rPr>
                <w:rFonts w:ascii="Times New Roman" w:eastAsia="Times New Roman" w:hAnsi="Times New Roman" w:cs="Times New Roman"/>
                <w:color w:val="000000"/>
                <w:sz w:val="24"/>
                <w:szCs w:val="24"/>
                <w:lang w:eastAsia="en-GB"/>
              </w:rPr>
              <w:t>SEEA framework is in place -</w:t>
            </w:r>
            <w:proofErr w:type="gramStart"/>
            <w:r w:rsidRPr="00156B43">
              <w:rPr>
                <w:rFonts w:ascii="Times New Roman" w:eastAsia="Times New Roman" w:hAnsi="Times New Roman" w:cs="Times New Roman"/>
                <w:color w:val="000000"/>
                <w:sz w:val="24"/>
                <w:szCs w:val="24"/>
                <w:lang w:eastAsia="en-GB"/>
              </w:rPr>
              <w:t>&gt;  indicators</w:t>
            </w:r>
            <w:proofErr w:type="gramEnd"/>
            <w:r w:rsidRPr="00156B43">
              <w:rPr>
                <w:rFonts w:ascii="Times New Roman" w:eastAsia="Times New Roman" w:hAnsi="Times New Roman" w:cs="Times New Roman"/>
                <w:color w:val="000000"/>
                <w:sz w:val="24"/>
                <w:szCs w:val="24"/>
                <w:lang w:eastAsia="en-GB"/>
              </w:rPr>
              <w:t xml:space="preserve"> Y,</w:t>
            </w:r>
            <w:r w:rsidR="00702124">
              <w:rPr>
                <w:rFonts w:ascii="Times New Roman" w:eastAsia="Times New Roman" w:hAnsi="Times New Roman" w:cs="Times New Roman"/>
                <w:color w:val="000000"/>
                <w:sz w:val="24"/>
                <w:szCs w:val="24"/>
                <w:lang w:eastAsia="en-GB"/>
              </w:rPr>
              <w:t xml:space="preserve"> </w:t>
            </w:r>
            <w:r w:rsidRPr="00156B43">
              <w:rPr>
                <w:rFonts w:ascii="Times New Roman" w:eastAsia="Times New Roman" w:hAnsi="Times New Roman" w:cs="Times New Roman"/>
                <w:color w:val="000000"/>
                <w:sz w:val="24"/>
                <w:szCs w:val="24"/>
                <w:lang w:eastAsia="en-GB"/>
              </w:rPr>
              <w:t>Z need to increase/decrease. </w:t>
            </w:r>
          </w:p>
          <w:p w14:paraId="4E7BDFFD"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014CD49D" w14:textId="6C8C17AF"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Linking </w:t>
            </w:r>
            <w:r w:rsidR="00702124">
              <w:rPr>
                <w:rFonts w:ascii="Times New Roman" w:eastAsia="Times New Roman" w:hAnsi="Times New Roman" w:cs="Times New Roman"/>
                <w:color w:val="000000"/>
                <w:sz w:val="24"/>
                <w:szCs w:val="24"/>
                <w:lang w:eastAsia="en-GB"/>
              </w:rPr>
              <w:t xml:space="preserve">the </w:t>
            </w:r>
            <w:r w:rsidRPr="00156B43">
              <w:rPr>
                <w:rFonts w:ascii="Times New Roman" w:eastAsia="Times New Roman" w:hAnsi="Times New Roman" w:cs="Times New Roman"/>
                <w:color w:val="000000"/>
                <w:sz w:val="24"/>
                <w:szCs w:val="24"/>
                <w:lang w:eastAsia="en-GB"/>
              </w:rPr>
              <w:t xml:space="preserve">process/response indicators with </w:t>
            </w:r>
            <w:r w:rsidR="00702124">
              <w:rPr>
                <w:rFonts w:ascii="Times New Roman" w:eastAsia="Times New Roman" w:hAnsi="Times New Roman" w:cs="Times New Roman"/>
                <w:color w:val="000000"/>
                <w:sz w:val="24"/>
                <w:szCs w:val="24"/>
                <w:lang w:eastAsia="en-GB"/>
              </w:rPr>
              <w:t>final biodiversity outcome</w:t>
            </w:r>
            <w:r w:rsidRPr="00156B43">
              <w:rPr>
                <w:rFonts w:ascii="Times New Roman" w:eastAsia="Times New Roman" w:hAnsi="Times New Roman" w:cs="Times New Roman"/>
                <w:color w:val="000000"/>
                <w:sz w:val="24"/>
                <w:szCs w:val="24"/>
                <w:lang w:eastAsia="en-GB"/>
              </w:rPr>
              <w:t xml:space="preserve"> indicators is crucial in our view, </w:t>
            </w:r>
            <w:r w:rsidR="00702124">
              <w:rPr>
                <w:rFonts w:ascii="Times New Roman" w:eastAsia="Times New Roman" w:hAnsi="Times New Roman" w:cs="Times New Roman"/>
                <w:color w:val="000000"/>
                <w:sz w:val="24"/>
                <w:szCs w:val="24"/>
                <w:lang w:eastAsia="en-GB"/>
              </w:rPr>
              <w:t>to motivate</w:t>
            </w:r>
            <w:r w:rsidRPr="00156B43">
              <w:rPr>
                <w:rFonts w:ascii="Times New Roman" w:eastAsia="Times New Roman" w:hAnsi="Times New Roman" w:cs="Times New Roman"/>
                <w:color w:val="000000"/>
                <w:sz w:val="24"/>
                <w:szCs w:val="24"/>
                <w:lang w:eastAsia="en-GB"/>
              </w:rPr>
              <w:t xml:space="preserve"> the ones implementing and monitoring </w:t>
            </w:r>
            <w:r w:rsidR="00702124">
              <w:rPr>
                <w:rFonts w:ascii="Times New Roman" w:eastAsia="Times New Roman" w:hAnsi="Times New Roman" w:cs="Times New Roman"/>
                <w:color w:val="000000"/>
                <w:sz w:val="24"/>
                <w:szCs w:val="24"/>
                <w:lang w:eastAsia="en-GB"/>
              </w:rPr>
              <w:t xml:space="preserve">the </w:t>
            </w:r>
            <w:r w:rsidRPr="00156B43">
              <w:rPr>
                <w:rFonts w:ascii="Times New Roman" w:eastAsia="Times New Roman" w:hAnsi="Times New Roman" w:cs="Times New Roman"/>
                <w:color w:val="000000"/>
                <w:sz w:val="24"/>
                <w:szCs w:val="24"/>
                <w:lang w:eastAsia="en-GB"/>
              </w:rPr>
              <w:t xml:space="preserve">implementation of the framework to aim for the end goal while still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checking the box</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for intermediate </w:t>
            </w:r>
            <w:r w:rsidR="00702124">
              <w:rPr>
                <w:rFonts w:ascii="Times New Roman" w:eastAsia="Times New Roman" w:hAnsi="Times New Roman" w:cs="Times New Roman"/>
                <w:color w:val="000000"/>
                <w:sz w:val="24"/>
                <w:szCs w:val="24"/>
                <w:lang w:eastAsia="en-GB"/>
              </w:rPr>
              <w:t xml:space="preserve">impact </w:t>
            </w:r>
            <w:r w:rsidRPr="00156B43">
              <w:rPr>
                <w:rFonts w:ascii="Times New Roman" w:eastAsia="Times New Roman" w:hAnsi="Times New Roman" w:cs="Times New Roman"/>
                <w:color w:val="000000"/>
                <w:sz w:val="24"/>
                <w:szCs w:val="24"/>
                <w:lang w:eastAsia="en-GB"/>
              </w:rPr>
              <w:t>successes. </w:t>
            </w:r>
          </w:p>
        </w:tc>
      </w:tr>
      <w:tr w:rsidR="00156B43" w:rsidRPr="00156B43" w14:paraId="086C135E" w14:textId="77777777" w:rsidTr="00230F56">
        <w:trPr>
          <w:trHeight w:val="224"/>
        </w:trPr>
        <w:tc>
          <w:tcPr>
            <w:tcW w:w="901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ADF66"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We suggest to add a category per indicator so that the logical flow and structure will be better understood, as well as the link to the theory of change for the GBF:</w:t>
            </w:r>
          </w:p>
          <w:p w14:paraId="0A591E68"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ab/>
            </w:r>
            <w:r w:rsidRPr="00156B43">
              <w:rPr>
                <w:rFonts w:ascii="Times New Roman" w:eastAsia="Times New Roman" w:hAnsi="Times New Roman" w:cs="Times New Roman"/>
                <w:color w:val="000000"/>
                <w:sz w:val="24"/>
                <w:szCs w:val="24"/>
                <w:lang w:eastAsia="en-GB"/>
              </w:rPr>
              <w:tab/>
            </w:r>
          </w:p>
          <w:p w14:paraId="17F020CC" w14:textId="2DCA6ABE" w:rsidR="00156B43" w:rsidRPr="00156B43" w:rsidRDefault="00156B43" w:rsidP="0057284B">
            <w:pPr>
              <w:numPr>
                <w:ilvl w:val="0"/>
                <w:numId w:val="21"/>
              </w:numPr>
              <w:spacing w:after="0" w:line="240" w:lineRule="auto"/>
              <w:textAlignment w:val="baseline"/>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Process/enabling conditions Indicators (e.g</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putting policies or frameworks for biodiversity in place)</w:t>
            </w:r>
          </w:p>
          <w:p w14:paraId="7227019B" w14:textId="496DC161" w:rsidR="00156B43" w:rsidRPr="00156B43" w:rsidRDefault="00156B43" w:rsidP="0057284B">
            <w:pPr>
              <w:numPr>
                <w:ilvl w:val="0"/>
                <w:numId w:val="21"/>
              </w:numPr>
              <w:spacing w:after="0" w:line="240" w:lineRule="auto"/>
              <w:textAlignment w:val="baseline"/>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Intermediate Impact Indicators (e.g</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reduction of threat, policies enacted upon)</w:t>
            </w:r>
          </w:p>
          <w:p w14:paraId="5D758CCB" w14:textId="1333B789" w:rsidR="00156B43" w:rsidRPr="00156B43" w:rsidRDefault="00156B43" w:rsidP="0057284B">
            <w:pPr>
              <w:numPr>
                <w:ilvl w:val="0"/>
                <w:numId w:val="21"/>
              </w:numPr>
              <w:spacing w:after="0" w:line="240" w:lineRule="auto"/>
              <w:textAlignment w:val="baseline"/>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Biodiversity/Social Outcomes Indicators (e.g</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improved status of species/ecosystems). </w:t>
            </w:r>
          </w:p>
          <w:p w14:paraId="01A740C2" w14:textId="45EB1226" w:rsidR="00156B43" w:rsidRPr="00156B43" w:rsidRDefault="00156B43" w:rsidP="00156B43">
            <w:pPr>
              <w:spacing w:after="0" w:line="240" w:lineRule="auto"/>
              <w:ind w:left="720"/>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This  suggestion </w:t>
            </w:r>
            <w:r w:rsidR="00702124">
              <w:rPr>
                <w:rFonts w:ascii="Times New Roman" w:eastAsia="Times New Roman" w:hAnsi="Times New Roman" w:cs="Times New Roman"/>
                <w:color w:val="000000"/>
                <w:sz w:val="24"/>
                <w:szCs w:val="24"/>
                <w:lang w:eastAsia="en-GB"/>
              </w:rPr>
              <w:t>is</w:t>
            </w:r>
            <w:r w:rsidRPr="00156B43">
              <w:rPr>
                <w:rFonts w:ascii="Times New Roman" w:eastAsia="Times New Roman" w:hAnsi="Times New Roman" w:cs="Times New Roman"/>
                <w:color w:val="000000"/>
                <w:sz w:val="24"/>
                <w:szCs w:val="24"/>
                <w:lang w:eastAsia="en-GB"/>
              </w:rPr>
              <w:t xml:space="preserve"> </w:t>
            </w:r>
            <w:r w:rsidR="00702124">
              <w:rPr>
                <w:rFonts w:ascii="Times New Roman" w:eastAsia="Times New Roman" w:hAnsi="Times New Roman" w:cs="Times New Roman"/>
                <w:color w:val="000000"/>
                <w:sz w:val="24"/>
                <w:szCs w:val="24"/>
                <w:lang w:eastAsia="en-GB"/>
              </w:rPr>
              <w:t>also</w:t>
            </w:r>
            <w:r w:rsidRPr="00156B43">
              <w:rPr>
                <w:rFonts w:ascii="Times New Roman" w:eastAsia="Times New Roman" w:hAnsi="Times New Roman" w:cs="Times New Roman"/>
                <w:color w:val="000000"/>
                <w:sz w:val="24"/>
                <w:szCs w:val="24"/>
                <w:lang w:eastAsia="en-GB"/>
              </w:rPr>
              <w:t xml:space="preserve"> in our UCCLAN submission to the CBD, Annex II, </w:t>
            </w:r>
            <w:r w:rsidR="00702124">
              <w:rPr>
                <w:rFonts w:ascii="Times New Roman" w:eastAsia="Times New Roman" w:hAnsi="Times New Roman" w:cs="Times New Roman"/>
                <w:color w:val="000000"/>
                <w:sz w:val="24"/>
                <w:szCs w:val="24"/>
                <w:lang w:eastAsia="en-GB"/>
              </w:rPr>
              <w:t>dated</w:t>
            </w:r>
            <w:r w:rsidRPr="00156B43">
              <w:rPr>
                <w:rFonts w:ascii="Times New Roman" w:eastAsia="Times New Roman" w:hAnsi="Times New Roman" w:cs="Times New Roman"/>
                <w:color w:val="000000"/>
                <w:sz w:val="24"/>
                <w:szCs w:val="24"/>
                <w:lang w:eastAsia="en-GB"/>
              </w:rPr>
              <w:t xml:space="preserve"> February 2020 - </w:t>
            </w:r>
            <w:hyperlink r:id="rId11" w:history="1">
              <w:r w:rsidRPr="00156B43">
                <w:rPr>
                  <w:rFonts w:ascii="Times New Roman" w:eastAsia="Times New Roman" w:hAnsi="Times New Roman" w:cs="Times New Roman"/>
                  <w:color w:val="1155CC"/>
                  <w:sz w:val="24"/>
                  <w:szCs w:val="24"/>
                  <w:u w:val="single"/>
                  <w:lang w:eastAsia="en-GB"/>
                </w:rPr>
                <w:t>https://www.cbd.int/api/v2013/documents/6C5F4785-F290-CF3E-36CF-26ED917F353D/attachments/UCCLAN.pdf</w:t>
              </w:r>
            </w:hyperlink>
          </w:p>
        </w:tc>
      </w:tr>
      <w:tr w:rsidR="00156B43" w:rsidRPr="00156B43" w14:paraId="03527363" w14:textId="77777777" w:rsidTr="00230F56">
        <w:trPr>
          <w:trHeight w:val="224"/>
        </w:trPr>
        <w:tc>
          <w:tcPr>
            <w:tcW w:w="901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07032" w14:textId="311064AC" w:rsidR="002D6F82" w:rsidRPr="00156B43" w:rsidRDefault="002D6F82" w:rsidP="002D6F82">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We believe that the </w:t>
            </w:r>
            <w:r>
              <w:rPr>
                <w:rFonts w:ascii="Times New Roman" w:eastAsia="Times New Roman" w:hAnsi="Times New Roman" w:cs="Times New Roman"/>
                <w:color w:val="000000"/>
                <w:sz w:val="24"/>
                <w:szCs w:val="24"/>
                <w:lang w:eastAsia="en-GB"/>
              </w:rPr>
              <w:t>language</w:t>
            </w:r>
            <w:r w:rsidRPr="00156B43">
              <w:rPr>
                <w:rFonts w:ascii="Times New Roman" w:eastAsia="Times New Roman" w:hAnsi="Times New Roman" w:cs="Times New Roman"/>
                <w:color w:val="000000"/>
                <w:sz w:val="24"/>
                <w:szCs w:val="24"/>
                <w:lang w:eastAsia="en-GB"/>
              </w:rPr>
              <w:t xml:space="preserve"> can be more visionary and ambitious, considering that these are </w:t>
            </w:r>
            <w:r w:rsidRPr="00156B43">
              <w:rPr>
                <w:rFonts w:ascii="Times New Roman" w:eastAsia="Times New Roman" w:hAnsi="Times New Roman" w:cs="Times New Roman"/>
                <w:color w:val="000000"/>
                <w:sz w:val="24"/>
                <w:szCs w:val="24"/>
                <w:u w:val="single"/>
                <w:lang w:eastAsia="en-GB"/>
              </w:rPr>
              <w:t>2050</w:t>
            </w:r>
            <w:r w:rsidRPr="00156B43">
              <w:rPr>
                <w:rFonts w:ascii="Times New Roman" w:eastAsia="Times New Roman" w:hAnsi="Times New Roman" w:cs="Times New Roman"/>
                <w:color w:val="000000"/>
                <w:sz w:val="24"/>
                <w:szCs w:val="24"/>
                <w:lang w:eastAsia="en-GB"/>
              </w:rPr>
              <w:t xml:space="preserve"> goals</w:t>
            </w:r>
            <w:r>
              <w:rPr>
                <w:rFonts w:ascii="Times New Roman" w:eastAsia="Times New Roman" w:hAnsi="Times New Roman" w:cs="Times New Roman"/>
                <w:color w:val="000000"/>
                <w:sz w:val="24"/>
                <w:szCs w:val="24"/>
                <w:lang w:eastAsia="en-GB"/>
              </w:rPr>
              <w:t>. T</w:t>
            </w:r>
            <w:r w:rsidRPr="00156B43">
              <w:rPr>
                <w:rFonts w:ascii="Times New Roman" w:eastAsia="Times New Roman" w:hAnsi="Times New Roman" w:cs="Times New Roman"/>
                <w:color w:val="000000"/>
                <w:sz w:val="24"/>
                <w:szCs w:val="24"/>
                <w:lang w:eastAsia="en-GB"/>
              </w:rPr>
              <w:t xml:space="preserve">he current phrasing does not reflect urgency or commensurate ambition. We suggest </w:t>
            </w:r>
            <w:r>
              <w:rPr>
                <w:rFonts w:ascii="Times New Roman" w:eastAsia="Times New Roman" w:hAnsi="Times New Roman" w:cs="Times New Roman"/>
                <w:color w:val="000000"/>
                <w:sz w:val="24"/>
                <w:szCs w:val="24"/>
                <w:lang w:eastAsia="en-GB"/>
              </w:rPr>
              <w:t xml:space="preserve">to explicitly emphasize </w:t>
            </w:r>
            <w:r w:rsidRPr="00156B43">
              <w:rPr>
                <w:rFonts w:ascii="Times New Roman" w:eastAsia="Times New Roman" w:hAnsi="Times New Roman" w:cs="Times New Roman"/>
                <w:color w:val="000000"/>
                <w:sz w:val="24"/>
                <w:szCs w:val="24"/>
                <w:lang w:eastAsia="en-GB"/>
              </w:rPr>
              <w:t xml:space="preserve">that </w:t>
            </w:r>
            <w:r w:rsidR="00702124">
              <w:rPr>
                <w:rFonts w:ascii="Times New Roman" w:eastAsia="Times New Roman" w:hAnsi="Times New Roman" w:cs="Times New Roman"/>
                <w:color w:val="000000"/>
                <w:sz w:val="24"/>
                <w:szCs w:val="24"/>
                <w:lang w:eastAsia="en-GB"/>
              </w:rPr>
              <w:t xml:space="preserve">parties need to report </w:t>
            </w:r>
            <w:r w:rsidRPr="00156B43">
              <w:rPr>
                <w:rFonts w:ascii="Times New Roman" w:eastAsia="Times New Roman" w:hAnsi="Times New Roman" w:cs="Times New Roman"/>
                <w:color w:val="000000"/>
                <w:sz w:val="24"/>
                <w:szCs w:val="24"/>
                <w:lang w:eastAsia="en-GB"/>
              </w:rPr>
              <w:t>milestones every 2-3 years</w:t>
            </w:r>
            <w:r w:rsidR="00702124">
              <w:rPr>
                <w:rFonts w:ascii="Times New Roman" w:eastAsia="Times New Roman" w:hAnsi="Times New Roman" w:cs="Times New Roman"/>
                <w:color w:val="000000"/>
                <w:sz w:val="24"/>
                <w:szCs w:val="24"/>
                <w:lang w:eastAsia="en-GB"/>
              </w:rPr>
              <w:t>. Also,</w:t>
            </w:r>
            <w:r>
              <w:rPr>
                <w:rFonts w:ascii="Times New Roman" w:eastAsia="Times New Roman" w:hAnsi="Times New Roman" w:cs="Times New Roman"/>
                <w:color w:val="000000"/>
                <w:sz w:val="24"/>
                <w:szCs w:val="24"/>
                <w:lang w:eastAsia="en-GB"/>
              </w:rPr>
              <w:t xml:space="preserve"> </w:t>
            </w:r>
            <w:r w:rsidR="00702124">
              <w:rPr>
                <w:rFonts w:ascii="Times New Roman" w:eastAsia="Times New Roman" w:hAnsi="Times New Roman" w:cs="Times New Roman"/>
                <w:color w:val="000000"/>
                <w:sz w:val="24"/>
                <w:szCs w:val="24"/>
                <w:lang w:eastAsia="en-GB"/>
              </w:rPr>
              <w:t xml:space="preserve">it is best to </w:t>
            </w:r>
            <w:r w:rsidRPr="00156B43">
              <w:rPr>
                <w:rFonts w:ascii="Times New Roman" w:eastAsia="Times New Roman" w:hAnsi="Times New Roman" w:cs="Times New Roman"/>
                <w:color w:val="000000"/>
                <w:sz w:val="24"/>
                <w:szCs w:val="24"/>
                <w:lang w:eastAsia="en-GB"/>
              </w:rPr>
              <w:t>conduct a review to identify indicators that can also be measured and reported on annually.</w:t>
            </w:r>
          </w:p>
          <w:p w14:paraId="352FBC2A"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tc>
      </w:tr>
      <w:tr w:rsidR="00156B43" w:rsidRPr="00156B43" w14:paraId="31EFFB00" w14:textId="77777777" w:rsidTr="00230F56">
        <w:trPr>
          <w:trHeight w:val="224"/>
        </w:trPr>
        <w:tc>
          <w:tcPr>
            <w:tcW w:w="901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149D0" w14:textId="5CF2EA95"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There is a need to </w:t>
            </w:r>
            <w:r w:rsidRPr="00156B43">
              <w:rPr>
                <w:rFonts w:ascii="Times New Roman" w:eastAsia="Times New Roman" w:hAnsi="Times New Roman" w:cs="Times New Roman"/>
                <w:b/>
                <w:bCs/>
                <w:color w:val="000000"/>
                <w:sz w:val="24"/>
                <w:szCs w:val="24"/>
                <w:lang w:eastAsia="en-GB"/>
              </w:rPr>
              <w:t xml:space="preserve">remove duplicates </w:t>
            </w:r>
            <w:r w:rsidRPr="00156B43">
              <w:rPr>
                <w:rFonts w:ascii="Times New Roman" w:eastAsia="Times New Roman" w:hAnsi="Times New Roman" w:cs="Times New Roman"/>
                <w:color w:val="000000"/>
                <w:sz w:val="24"/>
                <w:szCs w:val="24"/>
                <w:lang w:eastAsia="en-GB"/>
              </w:rPr>
              <w:t>across Monitoring Elements and Indicators, or highlight where duplications exist between targets so that it will be easier to follow.</w:t>
            </w:r>
          </w:p>
          <w:p w14:paraId="51196C2B"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57579E44" w14:textId="6F1A8BBC"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For example</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Target </w:t>
            </w:r>
            <w:proofErr w:type="gramStart"/>
            <w:r w:rsidRPr="00156B43">
              <w:rPr>
                <w:rFonts w:ascii="Times New Roman" w:eastAsia="Times New Roman" w:hAnsi="Times New Roman" w:cs="Times New Roman"/>
                <w:color w:val="000000"/>
                <w:sz w:val="24"/>
                <w:szCs w:val="24"/>
                <w:lang w:eastAsia="en-GB"/>
              </w:rPr>
              <w:t>2.4  indicator</w:t>
            </w:r>
            <w:proofErr w:type="gramEnd"/>
            <w:r w:rsidRPr="00156B43">
              <w:rPr>
                <w:rFonts w:ascii="Times New Roman" w:eastAsia="Times New Roman" w:hAnsi="Times New Roman" w:cs="Times New Roman"/>
                <w:color w:val="000000"/>
                <w:sz w:val="24"/>
                <w:szCs w:val="24"/>
                <w:lang w:eastAsia="en-GB"/>
              </w:rPr>
              <w:t xml:space="preserve"> on </w:t>
            </w:r>
            <w:r w:rsidR="00702124">
              <w:rPr>
                <w:rFonts w:ascii="Times New Roman" w:eastAsia="Times New Roman" w:hAnsi="Times New Roman" w:cs="Times New Roman"/>
                <w:color w:val="000000"/>
                <w:sz w:val="24"/>
                <w:szCs w:val="24"/>
                <w:lang w:eastAsia="en-GB"/>
              </w:rPr>
              <w:t xml:space="preserve">the </w:t>
            </w:r>
            <w:r w:rsidRPr="00156B43">
              <w:rPr>
                <w:rFonts w:ascii="Times New Roman" w:eastAsia="Times New Roman" w:hAnsi="Times New Roman" w:cs="Times New Roman"/>
                <w:color w:val="000000"/>
                <w:sz w:val="24"/>
                <w:szCs w:val="24"/>
                <w:lang w:eastAsia="en-GB"/>
              </w:rPr>
              <w:t>Number of certified forest areas under sustainable management with verified impacts on biodiversity conservation (row 48) is not very different than the sustainability of supply chains in trends of certifications in target 9.3 (row 126)</w:t>
            </w:r>
            <w:r w:rsidR="00702124">
              <w:rPr>
                <w:rFonts w:ascii="Times New Roman" w:eastAsia="Times New Roman" w:hAnsi="Times New Roman" w:cs="Times New Roman"/>
                <w:color w:val="000000"/>
                <w:sz w:val="24"/>
                <w:szCs w:val="24"/>
                <w:lang w:eastAsia="en-GB"/>
              </w:rPr>
              <w:t>. T</w:t>
            </w:r>
            <w:r w:rsidRPr="00156B43">
              <w:rPr>
                <w:rFonts w:ascii="Times New Roman" w:eastAsia="Times New Roman" w:hAnsi="Times New Roman" w:cs="Times New Roman"/>
                <w:color w:val="000000"/>
                <w:sz w:val="24"/>
                <w:szCs w:val="24"/>
                <w:lang w:eastAsia="en-GB"/>
              </w:rPr>
              <w:t>he indicator is Area of forest under sustainable management</w:t>
            </w:r>
            <w:r w:rsidR="00702124">
              <w:rPr>
                <w:rFonts w:ascii="Times New Roman" w:eastAsia="Times New Roman" w:hAnsi="Times New Roman" w:cs="Times New Roman"/>
                <w:color w:val="000000"/>
                <w:sz w:val="24"/>
                <w:szCs w:val="24"/>
                <w:lang w:eastAsia="en-GB"/>
              </w:rPr>
              <w:t xml:space="preserve"> (row 126) is related to the one on row 48</w:t>
            </w:r>
            <w:r w:rsidRPr="00156B43">
              <w:rPr>
                <w:rFonts w:ascii="Times New Roman" w:eastAsia="Times New Roman" w:hAnsi="Times New Roman" w:cs="Times New Roman"/>
                <w:color w:val="000000"/>
                <w:sz w:val="24"/>
                <w:szCs w:val="24"/>
                <w:lang w:eastAsia="en-GB"/>
              </w:rPr>
              <w:t>: total FSC and PEFC forest management certification since certification is a form of sustainable management. </w:t>
            </w:r>
          </w:p>
          <w:p w14:paraId="575F782F" w14:textId="5A271448" w:rsidR="00156B43" w:rsidRPr="00156B43" w:rsidRDefault="00702124" w:rsidP="00156B4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We acknowledge that indicator for FSC and PECF is not nested in row 48 indicator since </w:t>
            </w:r>
            <w:r w:rsidR="00156B43" w:rsidRPr="00156B43">
              <w:rPr>
                <w:rFonts w:ascii="Times New Roman" w:eastAsia="Times New Roman" w:hAnsi="Times New Roman" w:cs="Times New Roman"/>
                <w:color w:val="000000"/>
                <w:sz w:val="24"/>
                <w:szCs w:val="24"/>
                <w:lang w:eastAsia="en-GB"/>
              </w:rPr>
              <w:t>areas under certification do not necessarily equate to verified impacts on conservation</w:t>
            </w:r>
            <w:r>
              <w:rPr>
                <w:rFonts w:ascii="Times New Roman" w:eastAsia="Times New Roman" w:hAnsi="Times New Roman" w:cs="Times New Roman"/>
                <w:color w:val="000000"/>
                <w:sz w:val="24"/>
                <w:szCs w:val="24"/>
                <w:lang w:eastAsia="en-GB"/>
              </w:rPr>
              <w:t xml:space="preserve">. </w:t>
            </w:r>
            <w:r w:rsidR="00156B43" w:rsidRPr="00156B43">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T</w:t>
            </w:r>
            <w:r w:rsidR="00156B43" w:rsidRPr="00156B43">
              <w:rPr>
                <w:rFonts w:ascii="Times New Roman" w:eastAsia="Times New Roman" w:hAnsi="Times New Roman" w:cs="Times New Roman"/>
                <w:color w:val="000000"/>
                <w:sz w:val="24"/>
                <w:szCs w:val="24"/>
                <w:lang w:eastAsia="en-GB"/>
              </w:rPr>
              <w:t xml:space="preserve">here might </w:t>
            </w:r>
            <w:r>
              <w:rPr>
                <w:rFonts w:ascii="Times New Roman" w:eastAsia="Times New Roman" w:hAnsi="Times New Roman" w:cs="Times New Roman"/>
                <w:color w:val="000000"/>
                <w:sz w:val="24"/>
                <w:szCs w:val="24"/>
                <w:lang w:eastAsia="en-GB"/>
              </w:rPr>
              <w:t xml:space="preserve">still </w:t>
            </w:r>
            <w:r w:rsidR="00156B43" w:rsidRPr="00156B43">
              <w:rPr>
                <w:rFonts w:ascii="Times New Roman" w:eastAsia="Times New Roman" w:hAnsi="Times New Roman" w:cs="Times New Roman"/>
                <w:color w:val="000000"/>
                <w:sz w:val="24"/>
                <w:szCs w:val="24"/>
                <w:lang w:eastAsia="en-GB"/>
              </w:rPr>
              <w:t xml:space="preserve">need to be two separate indicators - one of </w:t>
            </w:r>
            <w:r>
              <w:rPr>
                <w:rFonts w:ascii="Times New Roman" w:eastAsia="Times New Roman" w:hAnsi="Times New Roman" w:cs="Times New Roman"/>
                <w:color w:val="000000"/>
                <w:sz w:val="24"/>
                <w:szCs w:val="24"/>
                <w:lang w:eastAsia="en-GB"/>
              </w:rPr>
              <w:t xml:space="preserve">the </w:t>
            </w:r>
            <w:r w:rsidR="00156B43" w:rsidRPr="00156B43">
              <w:rPr>
                <w:rFonts w:ascii="Times New Roman" w:eastAsia="Times New Roman" w:hAnsi="Times New Roman" w:cs="Times New Roman"/>
                <w:color w:val="000000"/>
                <w:sz w:val="24"/>
                <w:szCs w:val="24"/>
                <w:lang w:eastAsia="en-GB"/>
              </w:rPr>
              <w:t>areas under management plans (intermediate impact indicator) and areas under management with verified impact on conservation (biodiversity outcome indicator). However</w:t>
            </w:r>
            <w:r>
              <w:rPr>
                <w:rFonts w:ascii="Times New Roman" w:eastAsia="Times New Roman" w:hAnsi="Times New Roman" w:cs="Times New Roman"/>
                <w:color w:val="000000"/>
                <w:sz w:val="24"/>
                <w:szCs w:val="24"/>
                <w:lang w:eastAsia="en-GB"/>
              </w:rPr>
              <w:t>,</w:t>
            </w:r>
            <w:r w:rsidR="00156B43" w:rsidRPr="00156B43">
              <w:rPr>
                <w:rFonts w:ascii="Times New Roman" w:eastAsia="Times New Roman" w:hAnsi="Times New Roman" w:cs="Times New Roman"/>
                <w:color w:val="000000"/>
                <w:sz w:val="24"/>
                <w:szCs w:val="24"/>
                <w:lang w:eastAsia="en-GB"/>
              </w:rPr>
              <w:t xml:space="preserve"> they are not mutually exclusive and need to be somehow linked, coherent</w:t>
            </w:r>
            <w:r>
              <w:rPr>
                <w:rFonts w:ascii="Times New Roman" w:eastAsia="Times New Roman" w:hAnsi="Times New Roman" w:cs="Times New Roman"/>
                <w:color w:val="000000"/>
                <w:sz w:val="24"/>
                <w:szCs w:val="24"/>
                <w:lang w:eastAsia="en-GB"/>
              </w:rPr>
              <w:t>. T</w:t>
            </w:r>
            <w:r w:rsidR="00156B43" w:rsidRPr="00156B43">
              <w:rPr>
                <w:rFonts w:ascii="Times New Roman" w:eastAsia="Times New Roman" w:hAnsi="Times New Roman" w:cs="Times New Roman"/>
                <w:color w:val="000000"/>
                <w:sz w:val="24"/>
                <w:szCs w:val="24"/>
                <w:lang w:eastAsia="en-GB"/>
              </w:rPr>
              <w:t xml:space="preserve">he monitoring framework needs to show or indicate how they are </w:t>
            </w:r>
            <w:r>
              <w:rPr>
                <w:rFonts w:ascii="Times New Roman" w:eastAsia="Times New Roman" w:hAnsi="Times New Roman" w:cs="Times New Roman"/>
                <w:color w:val="000000"/>
                <w:sz w:val="24"/>
                <w:szCs w:val="24"/>
                <w:lang w:eastAsia="en-GB"/>
              </w:rPr>
              <w:t>connect</w:t>
            </w:r>
            <w:r w:rsidR="00156B43" w:rsidRPr="00156B43">
              <w:rPr>
                <w:rFonts w:ascii="Times New Roman" w:eastAsia="Times New Roman" w:hAnsi="Times New Roman" w:cs="Times New Roman"/>
                <w:color w:val="000000"/>
                <w:sz w:val="24"/>
                <w:szCs w:val="24"/>
                <w:lang w:eastAsia="en-GB"/>
              </w:rPr>
              <w:t>ed and</w:t>
            </w:r>
            <w:r>
              <w:rPr>
                <w:rFonts w:ascii="Times New Roman" w:eastAsia="Times New Roman" w:hAnsi="Times New Roman" w:cs="Times New Roman"/>
                <w:color w:val="000000"/>
                <w:sz w:val="24"/>
                <w:szCs w:val="24"/>
                <w:lang w:eastAsia="en-GB"/>
              </w:rPr>
              <w:t xml:space="preserve"> where possible</w:t>
            </w:r>
            <w:r w:rsidR="00156B43" w:rsidRPr="00156B43">
              <w:rPr>
                <w:rFonts w:ascii="Times New Roman" w:eastAsia="Times New Roman" w:hAnsi="Times New Roman" w:cs="Times New Roman"/>
                <w:color w:val="000000"/>
                <w:sz w:val="24"/>
                <w:szCs w:val="24"/>
                <w:lang w:eastAsia="en-GB"/>
              </w:rPr>
              <w:t xml:space="preserve"> flowing into each other.</w:t>
            </w:r>
          </w:p>
          <w:p w14:paraId="049288FB"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049DB9DD" w14:textId="3BBE9E62"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We also recommend </w:t>
            </w:r>
            <w:r w:rsidR="00702124">
              <w:rPr>
                <w:rFonts w:ascii="Times New Roman" w:eastAsia="Times New Roman" w:hAnsi="Times New Roman" w:cs="Times New Roman"/>
                <w:color w:val="000000"/>
                <w:sz w:val="24"/>
                <w:szCs w:val="24"/>
                <w:lang w:eastAsia="en-GB"/>
              </w:rPr>
              <w:t>simplifying</w:t>
            </w:r>
            <w:r w:rsidRPr="00156B43">
              <w:rPr>
                <w:rFonts w:ascii="Times New Roman" w:eastAsia="Times New Roman" w:hAnsi="Times New Roman" w:cs="Times New Roman"/>
                <w:color w:val="000000"/>
                <w:sz w:val="24"/>
                <w:szCs w:val="24"/>
                <w:lang w:eastAsia="en-GB"/>
              </w:rPr>
              <w:t>, consolidat</w:t>
            </w:r>
            <w:r w:rsidR="00702124">
              <w:rPr>
                <w:rFonts w:ascii="Times New Roman" w:eastAsia="Times New Roman" w:hAnsi="Times New Roman" w:cs="Times New Roman"/>
                <w:color w:val="000000"/>
                <w:sz w:val="24"/>
                <w:szCs w:val="24"/>
                <w:lang w:eastAsia="en-GB"/>
              </w:rPr>
              <w:t>ing,</w:t>
            </w:r>
            <w:r w:rsidRPr="00156B43">
              <w:rPr>
                <w:rFonts w:ascii="Times New Roman" w:eastAsia="Times New Roman" w:hAnsi="Times New Roman" w:cs="Times New Roman"/>
                <w:color w:val="000000"/>
                <w:sz w:val="24"/>
                <w:szCs w:val="24"/>
                <w:lang w:eastAsia="en-GB"/>
              </w:rPr>
              <w:t xml:space="preserve"> and remov</w:t>
            </w:r>
            <w:r w:rsidR="00702124">
              <w:rPr>
                <w:rFonts w:ascii="Times New Roman" w:eastAsia="Times New Roman" w:hAnsi="Times New Roman" w:cs="Times New Roman"/>
                <w:color w:val="000000"/>
                <w:sz w:val="24"/>
                <w:szCs w:val="24"/>
                <w:lang w:eastAsia="en-GB"/>
              </w:rPr>
              <w:t>ing</w:t>
            </w:r>
            <w:r w:rsidRPr="00156B43">
              <w:rPr>
                <w:rFonts w:ascii="Times New Roman" w:eastAsia="Times New Roman" w:hAnsi="Times New Roman" w:cs="Times New Roman"/>
                <w:color w:val="000000"/>
                <w:sz w:val="24"/>
                <w:szCs w:val="24"/>
                <w:lang w:eastAsia="en-GB"/>
              </w:rPr>
              <w:t xml:space="preserve"> duplicates where possible. For instance, where there are multiple Monitoring Elements per Component, look to co</w:t>
            </w:r>
            <w:r w:rsidR="00702124">
              <w:rPr>
                <w:rFonts w:ascii="Times New Roman" w:eastAsia="Times New Roman" w:hAnsi="Times New Roman" w:cs="Times New Roman"/>
                <w:color w:val="000000"/>
                <w:sz w:val="24"/>
                <w:szCs w:val="24"/>
                <w:lang w:eastAsia="en-GB"/>
              </w:rPr>
              <w:t>mbin</w:t>
            </w:r>
            <w:r w:rsidRPr="00156B43">
              <w:rPr>
                <w:rFonts w:ascii="Times New Roman" w:eastAsia="Times New Roman" w:hAnsi="Times New Roman" w:cs="Times New Roman"/>
                <w:color w:val="000000"/>
                <w:sz w:val="24"/>
                <w:szCs w:val="24"/>
                <w:lang w:eastAsia="en-GB"/>
              </w:rPr>
              <w:t>e the elements under themes.</w:t>
            </w:r>
          </w:p>
        </w:tc>
      </w:tr>
      <w:tr w:rsidR="00156B43" w:rsidRPr="00156B43" w14:paraId="6826762B" w14:textId="77777777" w:rsidTr="00230F56">
        <w:trPr>
          <w:trHeight w:val="224"/>
        </w:trPr>
        <w:tc>
          <w:tcPr>
            <w:tcW w:w="901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CECD0" w14:textId="42B35146" w:rsidR="00156B43" w:rsidRPr="00156B43" w:rsidRDefault="00702124" w:rsidP="00156B4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T</w:t>
            </w:r>
            <w:r w:rsidR="00156B43" w:rsidRPr="00156B43">
              <w:rPr>
                <w:rFonts w:ascii="Times New Roman" w:eastAsia="Times New Roman" w:hAnsi="Times New Roman" w:cs="Times New Roman"/>
                <w:color w:val="000000"/>
                <w:sz w:val="24"/>
                <w:szCs w:val="24"/>
                <w:lang w:eastAsia="en-GB"/>
              </w:rPr>
              <w:t xml:space="preserve">o monitor how </w:t>
            </w:r>
            <w:r w:rsidR="00D15A9A" w:rsidRPr="00156B43">
              <w:rPr>
                <w:rFonts w:ascii="Times New Roman" w:eastAsia="Times New Roman" w:hAnsi="Times New Roman" w:cs="Times New Roman"/>
                <w:color w:val="000000"/>
                <w:sz w:val="24"/>
                <w:szCs w:val="24"/>
                <w:lang w:eastAsia="en-GB"/>
              </w:rPr>
              <w:t>governments</w:t>
            </w:r>
            <w:r w:rsidR="00D15A9A">
              <w:rPr>
                <w:rFonts w:ascii="Times New Roman" w:eastAsia="Times New Roman" w:hAnsi="Times New Roman" w:cs="Times New Roman"/>
                <w:color w:val="000000"/>
                <w:sz w:val="24"/>
                <w:szCs w:val="24"/>
                <w:lang w:eastAsia="en-GB"/>
              </w:rPr>
              <w:t xml:space="preserve"> are responding</w:t>
            </w:r>
            <w:r w:rsidR="00156B43" w:rsidRPr="00156B43">
              <w:rPr>
                <w:rFonts w:ascii="Times New Roman" w:eastAsia="Times New Roman" w:hAnsi="Times New Roman" w:cs="Times New Roman"/>
                <w:color w:val="000000"/>
                <w:sz w:val="24"/>
                <w:szCs w:val="24"/>
                <w:lang w:eastAsia="en-GB"/>
              </w:rPr>
              <w:t xml:space="preserve"> and overcom</w:t>
            </w:r>
            <w:r w:rsidR="00D15A9A">
              <w:rPr>
                <w:rFonts w:ascii="Times New Roman" w:eastAsia="Times New Roman" w:hAnsi="Times New Roman" w:cs="Times New Roman"/>
                <w:color w:val="000000"/>
                <w:sz w:val="24"/>
                <w:szCs w:val="24"/>
                <w:lang w:eastAsia="en-GB"/>
              </w:rPr>
              <w:t>ing</w:t>
            </w:r>
            <w:r w:rsidR="00156B43" w:rsidRPr="00156B43">
              <w:rPr>
                <w:rFonts w:ascii="Times New Roman" w:eastAsia="Times New Roman" w:hAnsi="Times New Roman" w:cs="Times New Roman"/>
                <w:color w:val="000000"/>
                <w:sz w:val="24"/>
                <w:szCs w:val="24"/>
                <w:lang w:eastAsia="en-GB"/>
              </w:rPr>
              <w:t xml:space="preserve"> barriers to implementation</w:t>
            </w:r>
            <w:r>
              <w:rPr>
                <w:rFonts w:ascii="Times New Roman" w:eastAsia="Times New Roman" w:hAnsi="Times New Roman" w:cs="Times New Roman"/>
                <w:color w:val="000000"/>
                <w:sz w:val="24"/>
                <w:szCs w:val="24"/>
                <w:lang w:eastAsia="en-GB"/>
              </w:rPr>
              <w:t>,</w:t>
            </w:r>
            <w:r w:rsidR="00156B43" w:rsidRPr="00156B43">
              <w:rPr>
                <w:rFonts w:ascii="Times New Roman" w:eastAsia="Times New Roman" w:hAnsi="Times New Roman" w:cs="Times New Roman"/>
                <w:color w:val="000000"/>
                <w:sz w:val="24"/>
                <w:szCs w:val="24"/>
                <w:lang w:eastAsia="en-GB"/>
              </w:rPr>
              <w:t xml:space="preserve"> we suggest adding</w:t>
            </w:r>
            <w:r>
              <w:rPr>
                <w:rFonts w:ascii="Times New Roman" w:eastAsia="Times New Roman" w:hAnsi="Times New Roman" w:cs="Times New Roman"/>
                <w:color w:val="000000"/>
                <w:sz w:val="24"/>
                <w:szCs w:val="24"/>
                <w:lang w:eastAsia="en-GB"/>
              </w:rPr>
              <w:t xml:space="preserve"> an additional</w:t>
            </w:r>
            <w:r w:rsidR="00156B43" w:rsidRPr="00156B43">
              <w:rPr>
                <w:rFonts w:ascii="Times New Roman" w:eastAsia="Times New Roman" w:hAnsi="Times New Roman" w:cs="Times New Roman"/>
                <w:color w:val="000000"/>
                <w:sz w:val="24"/>
                <w:szCs w:val="24"/>
                <w:lang w:eastAsia="en-GB"/>
              </w:rPr>
              <w:t xml:space="preserve"> column </w:t>
            </w:r>
            <w:r>
              <w:rPr>
                <w:rFonts w:ascii="Times New Roman" w:eastAsia="Times New Roman" w:hAnsi="Times New Roman" w:cs="Times New Roman"/>
                <w:color w:val="000000"/>
                <w:sz w:val="24"/>
                <w:szCs w:val="24"/>
                <w:lang w:eastAsia="en-GB"/>
              </w:rPr>
              <w:t>for '</w:t>
            </w:r>
            <w:r w:rsidR="00156B43" w:rsidRPr="00156B43">
              <w:rPr>
                <w:rFonts w:ascii="Times New Roman" w:eastAsia="Times New Roman" w:hAnsi="Times New Roman" w:cs="Times New Roman"/>
                <w:color w:val="000000"/>
                <w:sz w:val="24"/>
                <w:szCs w:val="24"/>
                <w:lang w:eastAsia="en-GB"/>
              </w:rPr>
              <w:t>main barriers identified per target/goal</w:t>
            </w:r>
            <w:r>
              <w:rPr>
                <w:rFonts w:ascii="Times New Roman" w:eastAsia="Times New Roman" w:hAnsi="Times New Roman" w:cs="Times New Roman"/>
                <w:color w:val="000000"/>
                <w:sz w:val="24"/>
                <w:szCs w:val="24"/>
                <w:lang w:eastAsia="en-GB"/>
              </w:rPr>
              <w:t xml:space="preserve">' </w:t>
            </w:r>
            <w:r w:rsidR="00156B43" w:rsidRPr="00156B43">
              <w:rPr>
                <w:rFonts w:ascii="Times New Roman" w:eastAsia="Times New Roman" w:hAnsi="Times New Roman" w:cs="Times New Roman"/>
                <w:color w:val="000000"/>
                <w:sz w:val="24"/>
                <w:szCs w:val="24"/>
                <w:lang w:eastAsia="en-GB"/>
              </w:rPr>
              <w:t>to table</w:t>
            </w:r>
            <w:r w:rsidR="00D15A9A">
              <w:rPr>
                <w:rFonts w:ascii="Times New Roman" w:eastAsia="Times New Roman" w:hAnsi="Times New Roman" w:cs="Times New Roman"/>
                <w:color w:val="000000"/>
                <w:sz w:val="24"/>
                <w:szCs w:val="24"/>
                <w:lang w:eastAsia="en-GB"/>
              </w:rPr>
              <w:t>s 1 and</w:t>
            </w:r>
            <w:r w:rsidR="00156B43" w:rsidRPr="00156B43">
              <w:rPr>
                <w:rFonts w:ascii="Times New Roman" w:eastAsia="Times New Roman" w:hAnsi="Times New Roman" w:cs="Times New Roman"/>
                <w:color w:val="000000"/>
                <w:sz w:val="24"/>
                <w:szCs w:val="24"/>
                <w:lang w:eastAsia="en-GB"/>
              </w:rPr>
              <w:t xml:space="preserve"> 2. These </w:t>
            </w:r>
            <w:r w:rsidR="008B403A">
              <w:rPr>
                <w:rFonts w:ascii="Times New Roman" w:eastAsia="Times New Roman" w:hAnsi="Times New Roman" w:cs="Times New Roman"/>
                <w:color w:val="000000"/>
                <w:sz w:val="24"/>
                <w:szCs w:val="24"/>
                <w:lang w:eastAsia="en-GB"/>
              </w:rPr>
              <w:t>can</w:t>
            </w:r>
            <w:r w:rsidR="00156B43" w:rsidRPr="00156B43">
              <w:rPr>
                <w:rFonts w:ascii="Times New Roman" w:eastAsia="Times New Roman" w:hAnsi="Times New Roman" w:cs="Times New Roman"/>
                <w:color w:val="000000"/>
                <w:sz w:val="24"/>
                <w:szCs w:val="24"/>
                <w:lang w:eastAsia="en-GB"/>
              </w:rPr>
              <w:t xml:space="preserve"> be </w:t>
            </w:r>
            <w:r w:rsidR="008B403A">
              <w:rPr>
                <w:rFonts w:ascii="Times New Roman" w:eastAsia="Times New Roman" w:hAnsi="Times New Roman" w:cs="Times New Roman"/>
                <w:color w:val="000000"/>
                <w:sz w:val="24"/>
                <w:szCs w:val="24"/>
                <w:lang w:eastAsia="en-GB"/>
              </w:rPr>
              <w:t xml:space="preserve">formulated as quantitative and qualitative indicators </w:t>
            </w:r>
            <w:r w:rsidR="00156B43" w:rsidRPr="00156B43">
              <w:rPr>
                <w:rFonts w:ascii="Times New Roman" w:eastAsia="Times New Roman" w:hAnsi="Times New Roman" w:cs="Times New Roman"/>
                <w:color w:val="000000"/>
                <w:sz w:val="24"/>
                <w:szCs w:val="24"/>
                <w:lang w:eastAsia="en-GB"/>
              </w:rPr>
              <w:t xml:space="preserve">updated annually based on experience gained from the 6th national report, </w:t>
            </w:r>
            <w:r w:rsidR="00D15A9A">
              <w:rPr>
                <w:rFonts w:ascii="Times New Roman" w:eastAsia="Times New Roman" w:hAnsi="Times New Roman" w:cs="Times New Roman"/>
                <w:color w:val="000000"/>
                <w:sz w:val="24"/>
                <w:szCs w:val="24"/>
                <w:lang w:eastAsia="en-GB"/>
              </w:rPr>
              <w:t>where</w:t>
            </w:r>
            <w:r w:rsidR="00156B43" w:rsidRPr="00156B43">
              <w:rPr>
                <w:rFonts w:ascii="Times New Roman" w:eastAsia="Times New Roman" w:hAnsi="Times New Roman" w:cs="Times New Roman"/>
                <w:color w:val="000000"/>
                <w:sz w:val="24"/>
                <w:szCs w:val="24"/>
                <w:lang w:eastAsia="en-GB"/>
              </w:rPr>
              <w:t xml:space="preserve"> the CBD secretariat and parties can be the responsible reporting entity. </w:t>
            </w:r>
          </w:p>
          <w:p w14:paraId="7995E224"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06118594" w14:textId="52AD3E24"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Barrier identification was only introduced </w:t>
            </w:r>
            <w:r w:rsidR="00702124">
              <w:rPr>
                <w:rFonts w:ascii="Times New Roman" w:eastAsia="Times New Roman" w:hAnsi="Times New Roman" w:cs="Times New Roman"/>
                <w:color w:val="000000"/>
                <w:sz w:val="24"/>
                <w:szCs w:val="24"/>
                <w:lang w:eastAsia="en-GB"/>
              </w:rPr>
              <w:t>in</w:t>
            </w:r>
            <w:r w:rsidRPr="00156B43">
              <w:rPr>
                <w:rFonts w:ascii="Times New Roman" w:eastAsia="Times New Roman" w:hAnsi="Times New Roman" w:cs="Times New Roman"/>
                <w:color w:val="000000"/>
                <w:sz w:val="24"/>
                <w:szCs w:val="24"/>
                <w:lang w:eastAsia="en-GB"/>
              </w:rPr>
              <w:t xml:space="preserve"> the 6th report. In the new framework</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we suggest that </w:t>
            </w:r>
            <w:r w:rsidR="000841F7">
              <w:rPr>
                <w:rFonts w:ascii="Times New Roman" w:eastAsia="Times New Roman" w:hAnsi="Times New Roman" w:cs="Times New Roman"/>
                <w:color w:val="000000"/>
                <w:sz w:val="24"/>
                <w:szCs w:val="24"/>
                <w:lang w:eastAsia="en-GB"/>
              </w:rPr>
              <w:t>this solution-oriented problem</w:t>
            </w:r>
            <w:r w:rsidR="00702124">
              <w:rPr>
                <w:rFonts w:ascii="Times New Roman" w:eastAsia="Times New Roman" w:hAnsi="Times New Roman" w:cs="Times New Roman"/>
                <w:color w:val="000000"/>
                <w:sz w:val="24"/>
                <w:szCs w:val="24"/>
                <w:lang w:eastAsia="en-GB"/>
              </w:rPr>
              <w:t>-</w:t>
            </w:r>
            <w:r w:rsidR="000841F7">
              <w:rPr>
                <w:rFonts w:ascii="Times New Roman" w:eastAsia="Times New Roman" w:hAnsi="Times New Roman" w:cs="Times New Roman"/>
                <w:color w:val="000000"/>
                <w:sz w:val="24"/>
                <w:szCs w:val="24"/>
                <w:lang w:eastAsia="en-GB"/>
              </w:rPr>
              <w:t>solving thinking</w:t>
            </w:r>
            <w:r w:rsidR="00702124">
              <w:rPr>
                <w:rFonts w:ascii="Times New Roman" w:eastAsia="Times New Roman" w:hAnsi="Times New Roman" w:cs="Times New Roman"/>
                <w:color w:val="000000"/>
                <w:sz w:val="24"/>
                <w:szCs w:val="24"/>
                <w:lang w:eastAsia="en-GB"/>
              </w:rPr>
              <w:t>. We have a unique opportunity to embed this in the GBF</w:t>
            </w:r>
            <w:r w:rsidRPr="00156B43">
              <w:rPr>
                <w:rFonts w:ascii="Times New Roman" w:eastAsia="Times New Roman" w:hAnsi="Times New Roman" w:cs="Times New Roman"/>
                <w:color w:val="000000"/>
                <w:sz w:val="24"/>
                <w:szCs w:val="24"/>
                <w:lang w:eastAsia="en-GB"/>
              </w:rPr>
              <w:t xml:space="preserve"> from </w:t>
            </w:r>
            <w:r w:rsidR="00702124">
              <w:rPr>
                <w:rFonts w:ascii="Times New Roman" w:eastAsia="Times New Roman" w:hAnsi="Times New Roman" w:cs="Times New Roman"/>
                <w:color w:val="000000"/>
                <w:sz w:val="24"/>
                <w:szCs w:val="24"/>
                <w:lang w:eastAsia="en-GB"/>
              </w:rPr>
              <w:t>the start</w:t>
            </w:r>
            <w:r w:rsidRPr="00156B43">
              <w:rPr>
                <w:rFonts w:ascii="Times New Roman" w:eastAsia="Times New Roman" w:hAnsi="Times New Roman" w:cs="Times New Roman"/>
                <w:color w:val="000000"/>
                <w:sz w:val="24"/>
                <w:szCs w:val="24"/>
                <w:lang w:eastAsia="en-GB"/>
              </w:rPr>
              <w:t xml:space="preserve"> to lead to more focused action plans that </w:t>
            </w:r>
            <w:r w:rsidR="00702124">
              <w:rPr>
                <w:rFonts w:ascii="Times New Roman" w:eastAsia="Times New Roman" w:hAnsi="Times New Roman" w:cs="Times New Roman"/>
                <w:color w:val="000000"/>
                <w:sz w:val="24"/>
                <w:szCs w:val="24"/>
                <w:lang w:eastAsia="en-GB"/>
              </w:rPr>
              <w:t xml:space="preserve">anticipate, </w:t>
            </w:r>
            <w:r w:rsidRPr="00156B43">
              <w:rPr>
                <w:rFonts w:ascii="Times New Roman" w:eastAsia="Times New Roman" w:hAnsi="Times New Roman" w:cs="Times New Roman"/>
                <w:color w:val="000000"/>
                <w:sz w:val="24"/>
                <w:szCs w:val="24"/>
                <w:lang w:eastAsia="en-GB"/>
              </w:rPr>
              <w:t xml:space="preserve">monitor and tackle these barriers from the </w:t>
            </w:r>
            <w:r w:rsidR="00702124">
              <w:rPr>
                <w:rFonts w:ascii="Times New Roman" w:eastAsia="Times New Roman" w:hAnsi="Times New Roman" w:cs="Times New Roman"/>
                <w:color w:val="000000"/>
                <w:sz w:val="24"/>
                <w:szCs w:val="24"/>
                <w:lang w:eastAsia="en-GB"/>
              </w:rPr>
              <w:t>beginning</w:t>
            </w:r>
            <w:r w:rsidR="000841F7">
              <w:rPr>
                <w:rFonts w:ascii="Times New Roman" w:eastAsia="Times New Roman" w:hAnsi="Times New Roman" w:cs="Times New Roman"/>
                <w:color w:val="000000"/>
                <w:sz w:val="24"/>
                <w:szCs w:val="24"/>
                <w:lang w:eastAsia="en-GB"/>
              </w:rPr>
              <w:t xml:space="preserve"> of the GBF,</w:t>
            </w:r>
            <w:r w:rsidRPr="00156B43">
              <w:rPr>
                <w:rFonts w:ascii="Times New Roman" w:eastAsia="Times New Roman" w:hAnsi="Times New Roman" w:cs="Times New Roman"/>
                <w:color w:val="000000"/>
                <w:sz w:val="24"/>
                <w:szCs w:val="24"/>
                <w:lang w:eastAsia="en-GB"/>
              </w:rPr>
              <w:t xml:space="preserve"> thus improving</w:t>
            </w:r>
            <w:r w:rsidR="000841F7">
              <w:rPr>
                <w:rFonts w:ascii="Times New Roman" w:eastAsia="Times New Roman" w:hAnsi="Times New Roman" w:cs="Times New Roman"/>
                <w:color w:val="000000"/>
                <w:sz w:val="24"/>
                <w:szCs w:val="24"/>
                <w:lang w:eastAsia="en-GB"/>
              </w:rPr>
              <w:t xml:space="preserve"> future</w:t>
            </w:r>
            <w:r w:rsidRPr="00156B43">
              <w:rPr>
                <w:rFonts w:ascii="Times New Roman" w:eastAsia="Times New Roman" w:hAnsi="Times New Roman" w:cs="Times New Roman"/>
                <w:color w:val="000000"/>
                <w:sz w:val="24"/>
                <w:szCs w:val="24"/>
                <w:lang w:eastAsia="en-GB"/>
              </w:rPr>
              <w:t xml:space="preserve"> implementation of the GBF.</w:t>
            </w:r>
          </w:p>
          <w:p w14:paraId="693E340A"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125F4318" w14:textId="2E57863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For each target</w:t>
            </w:r>
            <w:r w:rsidR="00B17E7A">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governments should identify the main barriers to achieve the target/goal but also which enabling conditions will be needed per target/goal. </w:t>
            </w:r>
          </w:p>
          <w:p w14:paraId="6B9DB2ED"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1BE62BAE" w14:textId="27BE12D5"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The monitoring of enabling conditions in place and barriers tackled annually per target could be </w:t>
            </w:r>
            <w:r w:rsidR="00B17E7A" w:rsidRPr="00156B43">
              <w:rPr>
                <w:rFonts w:ascii="Times New Roman" w:eastAsia="Times New Roman" w:hAnsi="Times New Roman" w:cs="Times New Roman"/>
                <w:color w:val="000000"/>
                <w:sz w:val="24"/>
                <w:szCs w:val="24"/>
                <w:lang w:eastAsia="en-GB"/>
              </w:rPr>
              <w:t>aggregated in</w:t>
            </w:r>
            <w:r w:rsidRPr="00156B43">
              <w:rPr>
                <w:rFonts w:ascii="Times New Roman" w:eastAsia="Times New Roman" w:hAnsi="Times New Roman" w:cs="Times New Roman"/>
                <w:color w:val="000000"/>
                <w:sz w:val="24"/>
                <w:szCs w:val="24"/>
                <w:lang w:eastAsia="en-GB"/>
              </w:rPr>
              <w:t xml:space="preserve"> table 1 under goal D as indicators named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number of resolved obstacles or barriers</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as well as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of enabling conditions in place</w:t>
            </w:r>
            <w:r w:rsidR="00702124">
              <w:rPr>
                <w:rFonts w:ascii="Times New Roman" w:eastAsia="Times New Roman" w:hAnsi="Times New Roman" w:cs="Times New Roman"/>
                <w:color w:val="000000"/>
                <w:sz w:val="24"/>
                <w:szCs w:val="24"/>
                <w:lang w:eastAsia="en-GB"/>
              </w:rPr>
              <w:t>.'</w:t>
            </w:r>
          </w:p>
        </w:tc>
      </w:tr>
      <w:tr w:rsidR="00156B43" w:rsidRPr="00156B43" w14:paraId="07E05403" w14:textId="77777777" w:rsidTr="00230F56">
        <w:trPr>
          <w:trHeight w:val="224"/>
        </w:trPr>
        <w:tc>
          <w:tcPr>
            <w:tcW w:w="901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904629" w14:textId="1A06E114"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There is a need to </w:t>
            </w:r>
            <w:r w:rsidR="00702124">
              <w:rPr>
                <w:rFonts w:ascii="Times New Roman" w:eastAsia="Times New Roman" w:hAnsi="Times New Roman" w:cs="Times New Roman"/>
                <w:color w:val="000000"/>
                <w:sz w:val="24"/>
                <w:szCs w:val="24"/>
                <w:lang w:eastAsia="en-GB"/>
              </w:rPr>
              <w:t>address better</w:t>
            </w:r>
            <w:r w:rsidRPr="00156B43">
              <w:rPr>
                <w:rFonts w:ascii="Times New Roman" w:eastAsia="Times New Roman" w:hAnsi="Times New Roman" w:cs="Times New Roman"/>
                <w:color w:val="000000"/>
                <w:sz w:val="24"/>
                <w:szCs w:val="24"/>
                <w:lang w:eastAsia="en-GB"/>
              </w:rPr>
              <w:t xml:space="preserve"> and minimise </w:t>
            </w:r>
            <w:proofErr w:type="spellStart"/>
            <w:r w:rsidRPr="00156B43">
              <w:rPr>
                <w:rFonts w:ascii="Times New Roman" w:eastAsia="Times New Roman" w:hAnsi="Times New Roman" w:cs="Times New Roman"/>
                <w:color w:val="000000"/>
                <w:sz w:val="24"/>
                <w:szCs w:val="24"/>
                <w:lang w:eastAsia="en-GB"/>
              </w:rPr>
              <w:t>tradeoffs</w:t>
            </w:r>
            <w:proofErr w:type="spellEnd"/>
            <w:r w:rsidRPr="00156B43">
              <w:rPr>
                <w:rFonts w:ascii="Times New Roman" w:eastAsia="Times New Roman" w:hAnsi="Times New Roman" w:cs="Times New Roman"/>
                <w:color w:val="000000"/>
                <w:sz w:val="24"/>
                <w:szCs w:val="24"/>
                <w:lang w:eastAsia="en-GB"/>
              </w:rPr>
              <w:t xml:space="preserve"> and also biodiversity </w:t>
            </w:r>
            <w:r w:rsidR="00702124">
              <w:rPr>
                <w:rFonts w:ascii="Times New Roman" w:eastAsia="Times New Roman" w:hAnsi="Times New Roman" w:cs="Times New Roman"/>
                <w:color w:val="000000"/>
                <w:sz w:val="24"/>
                <w:szCs w:val="24"/>
                <w:lang w:eastAsia="en-GB"/>
              </w:rPr>
              <w:t xml:space="preserve">and </w:t>
            </w:r>
            <w:r w:rsidRPr="00156B43">
              <w:rPr>
                <w:rFonts w:ascii="Times New Roman" w:eastAsia="Times New Roman" w:hAnsi="Times New Roman" w:cs="Times New Roman"/>
                <w:color w:val="000000"/>
                <w:sz w:val="24"/>
                <w:szCs w:val="24"/>
                <w:lang w:eastAsia="en-GB"/>
              </w:rPr>
              <w:t>ecosystem dis-services in the monitoring element and indicators in general.</w:t>
            </w:r>
          </w:p>
        </w:tc>
      </w:tr>
      <w:tr w:rsidR="00156B43" w:rsidRPr="00156B43" w14:paraId="5AD03890" w14:textId="77777777" w:rsidTr="00230F56">
        <w:trPr>
          <w:trHeight w:val="224"/>
        </w:trPr>
        <w:tc>
          <w:tcPr>
            <w:tcW w:w="901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3A4A5" w14:textId="127C2799"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We suggest that to achieve a </w:t>
            </w:r>
            <w:r w:rsidR="00702124">
              <w:rPr>
                <w:rFonts w:ascii="Times New Roman" w:eastAsia="Times New Roman" w:hAnsi="Times New Roman" w:cs="Times New Roman"/>
                <w:color w:val="000000"/>
                <w:sz w:val="24"/>
                <w:szCs w:val="24"/>
                <w:lang w:eastAsia="en-GB"/>
              </w:rPr>
              <w:t>real long-term,</w:t>
            </w:r>
            <w:r w:rsidRPr="00156B43">
              <w:rPr>
                <w:rFonts w:ascii="Times New Roman" w:eastAsia="Times New Roman" w:hAnsi="Times New Roman" w:cs="Times New Roman"/>
                <w:color w:val="000000"/>
                <w:sz w:val="24"/>
                <w:szCs w:val="24"/>
                <w:lang w:eastAsia="en-GB"/>
              </w:rPr>
              <w:t xml:space="preserve"> transformational change for biodiversity, social scientists</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and </w:t>
            </w:r>
            <w:proofErr w:type="spellStart"/>
            <w:r w:rsidRPr="00156B43">
              <w:rPr>
                <w:rFonts w:ascii="Times New Roman" w:eastAsia="Times New Roman" w:hAnsi="Times New Roman" w:cs="Times New Roman"/>
                <w:color w:val="000000"/>
                <w:sz w:val="24"/>
                <w:szCs w:val="24"/>
                <w:lang w:eastAsia="en-GB"/>
              </w:rPr>
              <w:t>behavioral</w:t>
            </w:r>
            <w:proofErr w:type="spellEnd"/>
            <w:r w:rsidRPr="00156B43">
              <w:rPr>
                <w:rFonts w:ascii="Times New Roman" w:eastAsia="Times New Roman" w:hAnsi="Times New Roman" w:cs="Times New Roman"/>
                <w:color w:val="000000"/>
                <w:sz w:val="24"/>
                <w:szCs w:val="24"/>
                <w:lang w:eastAsia="en-GB"/>
              </w:rPr>
              <w:t xml:space="preserve"> change</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experts need to be part of a working group that examines the monitoring framework and proposes recommendations. These experts can include scientists that are involved with the IPBES values assessment as well as the upcoming Nexus and </w:t>
            </w:r>
            <w:r w:rsidR="00B17E7A">
              <w:rPr>
                <w:rFonts w:ascii="Times New Roman" w:eastAsia="Times New Roman" w:hAnsi="Times New Roman" w:cs="Times New Roman"/>
                <w:color w:val="000000"/>
                <w:sz w:val="24"/>
                <w:szCs w:val="24"/>
                <w:lang w:eastAsia="en-GB"/>
              </w:rPr>
              <w:t>T</w:t>
            </w:r>
            <w:r w:rsidRPr="00156B43">
              <w:rPr>
                <w:rFonts w:ascii="Times New Roman" w:eastAsia="Times New Roman" w:hAnsi="Times New Roman" w:cs="Times New Roman"/>
                <w:color w:val="000000"/>
                <w:sz w:val="24"/>
                <w:szCs w:val="24"/>
                <w:lang w:eastAsia="en-GB"/>
              </w:rPr>
              <w:t xml:space="preserve">ransformational </w:t>
            </w:r>
            <w:r w:rsidR="00B17E7A">
              <w:rPr>
                <w:rFonts w:ascii="Times New Roman" w:eastAsia="Times New Roman" w:hAnsi="Times New Roman" w:cs="Times New Roman"/>
                <w:color w:val="000000"/>
                <w:sz w:val="24"/>
                <w:szCs w:val="24"/>
                <w:lang w:eastAsia="en-GB"/>
              </w:rPr>
              <w:t>C</w:t>
            </w:r>
            <w:r w:rsidRPr="00156B43">
              <w:rPr>
                <w:rFonts w:ascii="Times New Roman" w:eastAsia="Times New Roman" w:hAnsi="Times New Roman" w:cs="Times New Roman"/>
                <w:color w:val="000000"/>
                <w:sz w:val="24"/>
                <w:szCs w:val="24"/>
                <w:lang w:eastAsia="en-GB"/>
              </w:rPr>
              <w:t xml:space="preserve">hange assessments. We also suggest that the enabling condition of leadership for biodiversity that is needed for implementation of all goals and targets also needs to be enhanced in discussions of SBI </w:t>
            </w:r>
            <w:r w:rsidR="00B17E7A">
              <w:rPr>
                <w:rFonts w:ascii="Times New Roman" w:eastAsia="Times New Roman" w:hAnsi="Times New Roman" w:cs="Times New Roman"/>
                <w:color w:val="000000"/>
                <w:sz w:val="24"/>
                <w:szCs w:val="24"/>
                <w:lang w:eastAsia="en-GB"/>
              </w:rPr>
              <w:t xml:space="preserve">and SBSTTA </w:t>
            </w:r>
            <w:r w:rsidR="00702124">
              <w:rPr>
                <w:rFonts w:ascii="Times New Roman" w:eastAsia="Times New Roman" w:hAnsi="Times New Roman" w:cs="Times New Roman"/>
                <w:color w:val="000000"/>
                <w:sz w:val="24"/>
                <w:szCs w:val="24"/>
                <w:lang w:eastAsia="en-GB"/>
              </w:rPr>
              <w:t>before</w:t>
            </w:r>
            <w:r w:rsidR="00B17E7A">
              <w:rPr>
                <w:rFonts w:ascii="Times New Roman" w:eastAsia="Times New Roman" w:hAnsi="Times New Roman" w:cs="Times New Roman"/>
                <w:color w:val="000000"/>
                <w:sz w:val="24"/>
                <w:szCs w:val="24"/>
                <w:lang w:eastAsia="en-GB"/>
              </w:rPr>
              <w:t xml:space="preserve"> negotiations by parties, </w:t>
            </w:r>
            <w:r w:rsidRPr="00156B43">
              <w:rPr>
                <w:rFonts w:ascii="Times New Roman" w:eastAsia="Times New Roman" w:hAnsi="Times New Roman" w:cs="Times New Roman"/>
                <w:color w:val="000000"/>
                <w:sz w:val="24"/>
                <w:szCs w:val="24"/>
                <w:lang w:eastAsia="en-GB"/>
              </w:rPr>
              <w:t>with relevant experts</w:t>
            </w:r>
            <w:r w:rsidR="00B17E7A">
              <w:rPr>
                <w:rFonts w:ascii="Times New Roman" w:eastAsia="Times New Roman" w:hAnsi="Times New Roman" w:cs="Times New Roman"/>
                <w:color w:val="000000"/>
                <w:sz w:val="24"/>
                <w:szCs w:val="24"/>
                <w:lang w:eastAsia="en-GB"/>
              </w:rPr>
              <w:t>, to provide better</w:t>
            </w:r>
            <w:r w:rsidR="00857F51">
              <w:rPr>
                <w:rFonts w:ascii="Times New Roman" w:eastAsia="Times New Roman" w:hAnsi="Times New Roman" w:cs="Times New Roman"/>
                <w:color w:val="000000"/>
                <w:sz w:val="24"/>
                <w:szCs w:val="24"/>
                <w:lang w:eastAsia="en-GB"/>
              </w:rPr>
              <w:t xml:space="preserve"> social sciences</w:t>
            </w:r>
            <w:r w:rsidR="00B17E7A">
              <w:rPr>
                <w:rFonts w:ascii="Times New Roman" w:eastAsia="Times New Roman" w:hAnsi="Times New Roman" w:cs="Times New Roman"/>
                <w:color w:val="000000"/>
                <w:sz w:val="24"/>
                <w:szCs w:val="24"/>
                <w:lang w:eastAsia="en-GB"/>
              </w:rPr>
              <w:t xml:space="preserve"> basis</w:t>
            </w:r>
            <w:r w:rsidR="00857F51">
              <w:rPr>
                <w:rFonts w:ascii="Times New Roman" w:eastAsia="Times New Roman" w:hAnsi="Times New Roman" w:cs="Times New Roman"/>
                <w:color w:val="000000"/>
                <w:sz w:val="24"/>
                <w:szCs w:val="24"/>
                <w:lang w:eastAsia="en-GB"/>
              </w:rPr>
              <w:t xml:space="preserve"> for the framework</w:t>
            </w:r>
            <w:r w:rsidRPr="00156B43">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br/>
            </w:r>
            <w:r w:rsidRPr="00156B43">
              <w:rPr>
                <w:rFonts w:ascii="Times New Roman" w:eastAsia="Times New Roman" w:hAnsi="Times New Roman" w:cs="Times New Roman"/>
                <w:color w:val="000000"/>
                <w:sz w:val="24"/>
                <w:szCs w:val="24"/>
                <w:lang w:eastAsia="en-GB"/>
              </w:rPr>
              <w:br/>
            </w:r>
          </w:p>
        </w:tc>
      </w:tr>
      <w:tr w:rsidR="00156B43" w:rsidRPr="00156B43" w14:paraId="64771869" w14:textId="77777777" w:rsidTr="00230F56">
        <w:trPr>
          <w:trHeight w:val="224"/>
        </w:trPr>
        <w:tc>
          <w:tcPr>
            <w:tcW w:w="9016" w:type="dxa"/>
            <w:gridSpan w:val="6"/>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hideMark/>
          </w:tcPr>
          <w:p w14:paraId="0116D85D" w14:textId="77777777" w:rsidR="00156B43" w:rsidRPr="00156B43" w:rsidRDefault="00156B43" w:rsidP="00156B43">
            <w:pPr>
              <w:spacing w:after="0" w:line="240" w:lineRule="auto"/>
              <w:jc w:val="center"/>
              <w:rPr>
                <w:rFonts w:ascii="Times New Roman" w:eastAsia="Times New Roman" w:hAnsi="Times New Roman" w:cs="Times New Roman"/>
                <w:sz w:val="24"/>
                <w:szCs w:val="24"/>
                <w:lang w:eastAsia="en-GB"/>
              </w:rPr>
            </w:pPr>
            <w:r w:rsidRPr="00156B43">
              <w:rPr>
                <w:rFonts w:ascii="Times New Roman" w:eastAsia="Times New Roman" w:hAnsi="Times New Roman" w:cs="Times New Roman"/>
                <w:b/>
                <w:bCs/>
                <w:i/>
                <w:iCs/>
                <w:color w:val="000000"/>
                <w:sz w:val="24"/>
                <w:szCs w:val="24"/>
                <w:shd w:val="clear" w:color="auto" w:fill="C0C0C0"/>
                <w:lang w:eastAsia="en-GB"/>
              </w:rPr>
              <w:t>Specific Comments</w:t>
            </w:r>
          </w:p>
        </w:tc>
      </w:tr>
      <w:tr w:rsidR="00156B43" w:rsidRPr="00156B43" w14:paraId="6EBF9D22"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06FED" w14:textId="77777777" w:rsidR="00156B43" w:rsidRPr="00230F56" w:rsidRDefault="00156B43" w:rsidP="00156B43">
            <w:pPr>
              <w:spacing w:after="0" w:line="240" w:lineRule="auto"/>
              <w:rPr>
                <w:rFonts w:ascii="Times New Roman" w:eastAsia="Times New Roman" w:hAnsi="Times New Roman" w:cs="Times New Roman"/>
                <w:lang w:eastAsia="en-GB"/>
              </w:rPr>
            </w:pPr>
            <w:r w:rsidRPr="00230F56">
              <w:rPr>
                <w:rFonts w:ascii="Times New Roman" w:eastAsia="Times New Roman" w:hAnsi="Times New Roman" w:cs="Times New Roman"/>
                <w:b/>
                <w:bCs/>
                <w:color w:val="000000"/>
                <w:lang w:eastAsia="en-GB"/>
              </w:rPr>
              <w:t>Table</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2BF18" w14:textId="77777777" w:rsidR="00156B43" w:rsidRPr="00230F56" w:rsidRDefault="00156B43" w:rsidP="00156B43">
            <w:pPr>
              <w:spacing w:after="0" w:line="240" w:lineRule="auto"/>
              <w:rPr>
                <w:rFonts w:ascii="Times New Roman" w:eastAsia="Times New Roman" w:hAnsi="Times New Roman" w:cs="Times New Roman"/>
                <w:lang w:eastAsia="en-GB"/>
              </w:rPr>
            </w:pPr>
            <w:r w:rsidRPr="00230F56">
              <w:rPr>
                <w:rFonts w:ascii="Times New Roman" w:eastAsia="Times New Roman" w:hAnsi="Times New Roman" w:cs="Times New Roman"/>
                <w:b/>
                <w:bCs/>
                <w:color w:val="000000"/>
                <w:lang w:eastAsia="en-GB"/>
              </w:rPr>
              <w:t>Page</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A006A" w14:textId="77777777" w:rsidR="00156B43" w:rsidRPr="00230F56" w:rsidRDefault="00156B43" w:rsidP="00156B43">
            <w:pPr>
              <w:spacing w:after="0" w:line="240" w:lineRule="auto"/>
              <w:rPr>
                <w:rFonts w:ascii="Times New Roman" w:eastAsia="Times New Roman" w:hAnsi="Times New Roman" w:cs="Times New Roman"/>
                <w:lang w:eastAsia="en-GB"/>
              </w:rPr>
            </w:pPr>
            <w:r w:rsidRPr="00230F56">
              <w:rPr>
                <w:rFonts w:ascii="Times New Roman" w:eastAsia="Times New Roman" w:hAnsi="Times New Roman" w:cs="Times New Roman"/>
                <w:b/>
                <w:bCs/>
                <w:color w:val="000000"/>
                <w:lang w:eastAsia="en-GB"/>
              </w:rPr>
              <w:t>Column letter</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ED6B9" w14:textId="77777777" w:rsidR="00156B43" w:rsidRPr="00230F56" w:rsidRDefault="00156B43" w:rsidP="00156B43">
            <w:pPr>
              <w:spacing w:after="0" w:line="240" w:lineRule="auto"/>
              <w:rPr>
                <w:rFonts w:ascii="Times New Roman" w:eastAsia="Times New Roman" w:hAnsi="Times New Roman" w:cs="Times New Roman"/>
                <w:lang w:eastAsia="en-GB"/>
              </w:rPr>
            </w:pPr>
            <w:r w:rsidRPr="00230F56">
              <w:rPr>
                <w:rFonts w:ascii="Times New Roman" w:eastAsia="Times New Roman" w:hAnsi="Times New Roman" w:cs="Times New Roman"/>
                <w:b/>
                <w:bCs/>
                <w:color w:val="000000"/>
                <w:lang w:eastAsia="en-GB"/>
              </w:rPr>
              <w:t>Row number</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0468F" w14:textId="77777777" w:rsidR="00156B43" w:rsidRPr="00230F56" w:rsidRDefault="00156B43" w:rsidP="00156B43">
            <w:pPr>
              <w:spacing w:after="0" w:line="240" w:lineRule="auto"/>
              <w:rPr>
                <w:rFonts w:ascii="Times New Roman" w:eastAsia="Times New Roman" w:hAnsi="Times New Roman" w:cs="Times New Roman"/>
                <w:lang w:eastAsia="en-GB"/>
              </w:rPr>
            </w:pPr>
            <w:r w:rsidRPr="00230F56">
              <w:rPr>
                <w:rFonts w:ascii="Times New Roman" w:eastAsia="Times New Roman" w:hAnsi="Times New Roman" w:cs="Times New Roman"/>
                <w:b/>
                <w:bCs/>
                <w:color w:val="000000"/>
                <w:lang w:eastAsia="en-GB"/>
              </w:rPr>
              <w:t>Comment</w:t>
            </w:r>
          </w:p>
        </w:tc>
      </w:tr>
      <w:tr w:rsidR="00156B43" w:rsidRPr="00156B43" w14:paraId="0327CD87"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C229A"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85486"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F65B4"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DA01B"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3ECFE"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tc>
      </w:tr>
      <w:tr w:rsidR="00156B43" w:rsidRPr="00156B43" w14:paraId="342014C6"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047442"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CD502"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46DB7"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A</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E1E3F7"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35672" w14:textId="0518398A"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We believe that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Natural</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is not necessary for ecosystems once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biodiversity</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is added. Natural is also a very subjective word that can be interpreted in many ways</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thus not helpful here. We propose to revise the component: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Healthy, biodiverse, and climate change resilient ecosystems (terrestrial, freshwater and marine) have expanded in </w:t>
            </w:r>
            <w:r w:rsidR="00702124">
              <w:rPr>
                <w:rFonts w:ascii="Times New Roman" w:eastAsia="Times New Roman" w:hAnsi="Times New Roman" w:cs="Times New Roman"/>
                <w:color w:val="000000"/>
                <w:sz w:val="24"/>
                <w:szCs w:val="24"/>
                <w:lang w:eastAsia="en-GB"/>
              </w:rPr>
              <w:t xml:space="preserve">the </w:t>
            </w:r>
            <w:r w:rsidRPr="00156B43">
              <w:rPr>
                <w:rFonts w:ascii="Times New Roman" w:eastAsia="Times New Roman" w:hAnsi="Times New Roman" w:cs="Times New Roman"/>
                <w:color w:val="000000"/>
                <w:sz w:val="24"/>
                <w:szCs w:val="24"/>
                <w:lang w:eastAsia="en-GB"/>
              </w:rPr>
              <w:t>area of [X%], per the milestones of Goal A.</w:t>
            </w:r>
            <w:r w:rsidR="00702124">
              <w:rPr>
                <w:rFonts w:ascii="Times New Roman" w:eastAsia="Times New Roman" w:hAnsi="Times New Roman" w:cs="Times New Roman"/>
                <w:color w:val="000000"/>
                <w:sz w:val="24"/>
                <w:szCs w:val="24"/>
                <w:lang w:eastAsia="en-GB"/>
              </w:rPr>
              <w:t>"</w:t>
            </w:r>
          </w:p>
          <w:p w14:paraId="3C48137A"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tc>
      </w:tr>
      <w:tr w:rsidR="00156B43" w:rsidRPr="00156B43" w14:paraId="1B6247DA"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9C785"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F8201E"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500D4"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C</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DAE5E"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12</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70E76" w14:textId="1B2B0F6D"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Change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cumulative human impacts on marine ecosystems</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to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all human impacts on marine </w:t>
            </w:r>
          </w:p>
          <w:p w14:paraId="3E429531" w14:textId="13DF360F"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ecosystems are reversed or are verifiably fully regenerative</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w:t>
            </w:r>
          </w:p>
        </w:tc>
      </w:tr>
      <w:tr w:rsidR="00156B43" w:rsidRPr="00156B43" w14:paraId="41450053"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B41E0"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AF362"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7DB9B" w14:textId="07CC17E9"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A</w:t>
            </w:r>
            <w:r w:rsidR="00702124">
              <w:rPr>
                <w:rFonts w:ascii="Times New Roman" w:eastAsia="Times New Roman" w:hAnsi="Times New Roman" w:cs="Times New Roman"/>
                <w:color w:val="000000"/>
                <w:sz w:val="24"/>
                <w:szCs w:val="24"/>
                <w:lang w:eastAsia="en-GB"/>
              </w:rPr>
              <w:t>-C</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E09D74"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15-28</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5444F"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The indicator for A2 </w:t>
            </w:r>
            <w:proofErr w:type="gramStart"/>
            <w:r w:rsidRPr="00156B43">
              <w:rPr>
                <w:rFonts w:ascii="Times New Roman" w:eastAsia="Times New Roman" w:hAnsi="Times New Roman" w:cs="Times New Roman"/>
                <w:color w:val="000000"/>
                <w:sz w:val="24"/>
                <w:szCs w:val="24"/>
                <w:lang w:eastAsia="en-GB"/>
              </w:rPr>
              <w:t>on  Ecosystem</w:t>
            </w:r>
            <w:proofErr w:type="gramEnd"/>
            <w:r w:rsidRPr="00156B43">
              <w:rPr>
                <w:rFonts w:ascii="Times New Roman" w:eastAsia="Times New Roman" w:hAnsi="Times New Roman" w:cs="Times New Roman"/>
                <w:color w:val="000000"/>
                <w:sz w:val="24"/>
                <w:szCs w:val="24"/>
                <w:lang w:eastAsia="en-GB"/>
              </w:rPr>
              <w:t xml:space="preserve"> integrity and</w:t>
            </w:r>
          </w:p>
          <w:p w14:paraId="1F1A4406"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connectivity (terrestrial, freshwater and marine</w:t>
            </w:r>
          </w:p>
          <w:p w14:paraId="4DB04BEF" w14:textId="0D64222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ecosystems) used does not imply the need for increased ecosystem connectivity. </w:t>
            </w:r>
          </w:p>
          <w:p w14:paraId="7F5DF1AD"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We believe that the components of connectivity and integrity should be separated. </w:t>
            </w:r>
          </w:p>
          <w:p w14:paraId="520D8297" w14:textId="557EDC6D" w:rsidR="00156B43" w:rsidRPr="00156B43" w:rsidRDefault="00156B43" w:rsidP="0057284B">
            <w:pPr>
              <w:numPr>
                <w:ilvl w:val="0"/>
                <w:numId w:val="22"/>
              </w:numPr>
              <w:spacing w:after="0" w:line="240" w:lineRule="auto"/>
              <w:textAlignment w:val="baseline"/>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b/>
                <w:bCs/>
                <w:color w:val="000000"/>
                <w:sz w:val="24"/>
                <w:szCs w:val="24"/>
                <w:lang w:eastAsia="en-GB"/>
              </w:rPr>
              <w:t>For the connectivity</w:t>
            </w:r>
            <w:r w:rsidRPr="00156B43">
              <w:rPr>
                <w:rFonts w:ascii="Times New Roman" w:eastAsia="Times New Roman" w:hAnsi="Times New Roman" w:cs="Times New Roman"/>
                <w:color w:val="000000"/>
                <w:sz w:val="24"/>
                <w:szCs w:val="24"/>
                <w:lang w:eastAsia="en-GB"/>
              </w:rPr>
              <w:t xml:space="preserve"> </w:t>
            </w:r>
            <w:r w:rsidRPr="00156B43">
              <w:rPr>
                <w:rFonts w:ascii="Times New Roman" w:eastAsia="Times New Roman" w:hAnsi="Times New Roman" w:cs="Times New Roman"/>
                <w:b/>
                <w:bCs/>
                <w:color w:val="000000"/>
                <w:sz w:val="24"/>
                <w:szCs w:val="24"/>
                <w:lang w:eastAsia="en-GB"/>
              </w:rPr>
              <w:t xml:space="preserve">component </w:t>
            </w:r>
            <w:r w:rsidRPr="00156B43">
              <w:rPr>
                <w:rFonts w:ascii="Times New Roman" w:eastAsia="Times New Roman" w:hAnsi="Times New Roman" w:cs="Times New Roman"/>
                <w:color w:val="000000"/>
                <w:sz w:val="24"/>
                <w:szCs w:val="24"/>
                <w:lang w:eastAsia="en-GB"/>
              </w:rPr>
              <w:t>- The ultimate goal ought to be to have the different (forest and agriculture and urban) ecosystems connected. </w:t>
            </w:r>
          </w:p>
          <w:p w14:paraId="2196017D" w14:textId="0B0EF53E" w:rsidR="00156B43" w:rsidRPr="00156B43" w:rsidRDefault="00156B43" w:rsidP="00702124">
            <w:pPr>
              <w:spacing w:after="0" w:line="240" w:lineRule="auto"/>
              <w:ind w:left="720"/>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We suggest adding urban areas as a connectivity monitoring element</w:t>
            </w:r>
            <w:r w:rsidR="00702124">
              <w:rPr>
                <w:rFonts w:ascii="Times New Roman" w:eastAsia="Times New Roman" w:hAnsi="Times New Roman" w:cs="Times New Roman"/>
                <w:color w:val="000000"/>
                <w:sz w:val="24"/>
                <w:szCs w:val="24"/>
                <w:lang w:eastAsia="en-GB"/>
              </w:rPr>
              <w:t>, a</w:t>
            </w:r>
            <w:r w:rsidR="00702124">
              <w:rPr>
                <w:rFonts w:ascii="Times New Roman" w:eastAsia="Times New Roman" w:hAnsi="Times New Roman" w:cs="Times New Roman"/>
                <w:sz w:val="24"/>
                <w:szCs w:val="24"/>
                <w:lang w:eastAsia="en-GB"/>
              </w:rPr>
              <w:t xml:space="preserve">dding </w:t>
            </w:r>
            <w:r w:rsidRPr="00156B43">
              <w:rPr>
                <w:rFonts w:ascii="Times New Roman" w:eastAsia="Times New Roman" w:hAnsi="Times New Roman" w:cs="Times New Roman"/>
                <w:color w:val="000000"/>
                <w:sz w:val="24"/>
                <w:szCs w:val="24"/>
                <w:lang w:eastAsia="en-GB"/>
              </w:rPr>
              <w:t xml:space="preserve">an indicator(s) that measures the increase in connectivity </w:t>
            </w:r>
            <w:r w:rsidR="00702124">
              <w:rPr>
                <w:rFonts w:ascii="Times New Roman" w:eastAsia="Times New Roman" w:hAnsi="Times New Roman" w:cs="Times New Roman"/>
                <w:color w:val="000000"/>
                <w:sz w:val="24"/>
                <w:szCs w:val="24"/>
                <w:lang w:eastAsia="en-GB"/>
              </w:rPr>
              <w:t>I</w:t>
            </w:r>
            <w:r w:rsidRPr="00156B43">
              <w:rPr>
                <w:rFonts w:ascii="Times New Roman" w:eastAsia="Times New Roman" w:hAnsi="Times New Roman" w:cs="Times New Roman"/>
                <w:color w:val="000000"/>
                <w:sz w:val="24"/>
                <w:szCs w:val="24"/>
                <w:lang w:eastAsia="en-GB"/>
              </w:rPr>
              <w:t>ntra and inter ecosystems, including rivers, waterways, deltas, and urban areas. In addition to having an indicator(s) that measures increased connectivity, climate resilience of corridors could be considered, as future corridors need to be based on changing migration patterns due to climate change. An example of such indicators could be: </w:t>
            </w:r>
          </w:p>
          <w:p w14:paraId="12C3E6DD" w14:textId="38A5F6EB" w:rsidR="00156B43" w:rsidRPr="00156B43" w:rsidRDefault="00702124" w:rsidP="0057284B">
            <w:pPr>
              <w:numPr>
                <w:ilvl w:val="0"/>
                <w:numId w:val="23"/>
              </w:numPr>
              <w:spacing w:after="0" w:line="240" w:lineRule="auto"/>
              <w:ind w:left="1440"/>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00156B43" w:rsidRPr="00156B43">
              <w:rPr>
                <w:rFonts w:ascii="Times New Roman" w:eastAsia="Times New Roman" w:hAnsi="Times New Roman" w:cs="Times New Roman"/>
                <w:color w:val="000000"/>
                <w:sz w:val="24"/>
                <w:szCs w:val="24"/>
                <w:lang w:eastAsia="en-GB"/>
              </w:rPr>
              <w:t>Number of ecosystems that are connected through climate</w:t>
            </w:r>
            <w:r>
              <w:rPr>
                <w:rFonts w:ascii="Times New Roman" w:eastAsia="Times New Roman" w:hAnsi="Times New Roman" w:cs="Times New Roman"/>
                <w:color w:val="000000"/>
                <w:sz w:val="24"/>
                <w:szCs w:val="24"/>
                <w:lang w:eastAsia="en-GB"/>
              </w:rPr>
              <w:t>-</w:t>
            </w:r>
            <w:r w:rsidR="00156B43" w:rsidRPr="00156B43">
              <w:rPr>
                <w:rFonts w:ascii="Times New Roman" w:eastAsia="Times New Roman" w:hAnsi="Times New Roman" w:cs="Times New Roman"/>
                <w:color w:val="000000"/>
                <w:sz w:val="24"/>
                <w:szCs w:val="24"/>
                <w:lang w:eastAsia="en-GB"/>
              </w:rPr>
              <w:t>resilient corridors or buffers</w:t>
            </w:r>
            <w:r>
              <w:rPr>
                <w:rFonts w:ascii="Times New Roman" w:eastAsia="Times New Roman" w:hAnsi="Times New Roman" w:cs="Times New Roman"/>
                <w:color w:val="000000"/>
                <w:sz w:val="24"/>
                <w:szCs w:val="24"/>
                <w:lang w:eastAsia="en-GB"/>
              </w:rPr>
              <w:t>.'</w:t>
            </w:r>
            <w:r w:rsidR="00156B43" w:rsidRPr="00156B43">
              <w:rPr>
                <w:rFonts w:ascii="Times New Roman" w:eastAsia="Times New Roman" w:hAnsi="Times New Roman" w:cs="Times New Roman"/>
                <w:color w:val="000000"/>
                <w:sz w:val="24"/>
                <w:szCs w:val="24"/>
                <w:lang w:eastAsia="en-GB"/>
              </w:rPr>
              <w:t> </w:t>
            </w:r>
          </w:p>
          <w:p w14:paraId="007C6695" w14:textId="4AB0FA9E" w:rsidR="00156B43" w:rsidRPr="00156B43" w:rsidRDefault="00702124" w:rsidP="0057284B">
            <w:pPr>
              <w:numPr>
                <w:ilvl w:val="0"/>
                <w:numId w:val="23"/>
              </w:numPr>
              <w:spacing w:after="0" w:line="240" w:lineRule="auto"/>
              <w:ind w:left="1440"/>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00156B43" w:rsidRPr="00156B43">
              <w:rPr>
                <w:rFonts w:ascii="Times New Roman" w:eastAsia="Times New Roman" w:hAnsi="Times New Roman" w:cs="Times New Roman"/>
                <w:color w:val="000000"/>
                <w:sz w:val="24"/>
                <w:szCs w:val="24"/>
                <w:lang w:eastAsia="en-GB"/>
              </w:rPr>
              <w:t>Proportion of ecosystems with climate</w:t>
            </w:r>
            <w:r>
              <w:rPr>
                <w:rFonts w:ascii="Times New Roman" w:eastAsia="Times New Roman" w:hAnsi="Times New Roman" w:cs="Times New Roman"/>
                <w:color w:val="000000"/>
                <w:sz w:val="24"/>
                <w:szCs w:val="24"/>
                <w:lang w:eastAsia="en-GB"/>
              </w:rPr>
              <w:t>-</w:t>
            </w:r>
            <w:r w:rsidR="00156B43" w:rsidRPr="00156B43">
              <w:rPr>
                <w:rFonts w:ascii="Times New Roman" w:eastAsia="Times New Roman" w:hAnsi="Times New Roman" w:cs="Times New Roman"/>
                <w:color w:val="000000"/>
                <w:sz w:val="24"/>
                <w:szCs w:val="24"/>
                <w:lang w:eastAsia="en-GB"/>
              </w:rPr>
              <w:t>resilient corridors inter and intra other ecosystems. </w:t>
            </w:r>
          </w:p>
          <w:p w14:paraId="3F7821BE"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7EB35807" w14:textId="2256DF87" w:rsidR="00156B43" w:rsidRPr="00156B43" w:rsidRDefault="00156B43" w:rsidP="0057284B">
            <w:pPr>
              <w:numPr>
                <w:ilvl w:val="0"/>
                <w:numId w:val="24"/>
              </w:numPr>
              <w:spacing w:after="0" w:line="240" w:lineRule="auto"/>
              <w:textAlignment w:val="baseline"/>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b/>
                <w:bCs/>
                <w:color w:val="000000"/>
                <w:sz w:val="24"/>
                <w:szCs w:val="24"/>
                <w:lang w:eastAsia="en-GB"/>
              </w:rPr>
              <w:t xml:space="preserve">For the integrity component </w:t>
            </w:r>
            <w:r w:rsidRPr="00156B43">
              <w:rPr>
                <w:rFonts w:ascii="Times New Roman" w:eastAsia="Times New Roman" w:hAnsi="Times New Roman" w:cs="Times New Roman"/>
                <w:color w:val="000000"/>
                <w:sz w:val="24"/>
                <w:szCs w:val="24"/>
                <w:lang w:eastAsia="en-GB"/>
              </w:rPr>
              <w:t xml:space="preserve">- trends in soil quality could be an indicator </w:t>
            </w:r>
            <w:r w:rsidR="00702124">
              <w:rPr>
                <w:rFonts w:ascii="Times New Roman" w:eastAsia="Times New Roman" w:hAnsi="Times New Roman" w:cs="Times New Roman"/>
                <w:color w:val="000000"/>
                <w:sz w:val="24"/>
                <w:szCs w:val="24"/>
                <w:lang w:eastAsia="en-GB"/>
              </w:rPr>
              <w:t>of</w:t>
            </w:r>
            <w:r w:rsidRPr="00156B43">
              <w:rPr>
                <w:rFonts w:ascii="Times New Roman" w:eastAsia="Times New Roman" w:hAnsi="Times New Roman" w:cs="Times New Roman"/>
                <w:color w:val="000000"/>
                <w:sz w:val="24"/>
                <w:szCs w:val="24"/>
                <w:lang w:eastAsia="en-GB"/>
              </w:rPr>
              <w:t xml:space="preserve"> ecosystem integrity.</w:t>
            </w:r>
            <w:r w:rsidR="00702124">
              <w:rPr>
                <w:rFonts w:ascii="Times New Roman" w:eastAsia="Times New Roman" w:hAnsi="Times New Roman" w:cs="Times New Roman"/>
                <w:color w:val="000000"/>
                <w:sz w:val="24"/>
                <w:szCs w:val="24"/>
                <w:lang w:eastAsia="en-GB"/>
              </w:rPr>
              <w:t xml:space="preserve"> </w:t>
            </w:r>
            <w:proofErr w:type="gramStart"/>
            <w:r w:rsidRPr="00156B43">
              <w:rPr>
                <w:rFonts w:ascii="Times New Roman" w:eastAsia="Times New Roman" w:hAnsi="Times New Roman" w:cs="Times New Roman"/>
                <w:color w:val="000000"/>
                <w:sz w:val="24"/>
                <w:szCs w:val="24"/>
                <w:lang w:eastAsia="en-GB"/>
              </w:rPr>
              <w:t>We</w:t>
            </w:r>
            <w:proofErr w:type="gramEnd"/>
            <w:r w:rsidRPr="00156B43">
              <w:rPr>
                <w:rFonts w:ascii="Times New Roman" w:eastAsia="Times New Roman" w:hAnsi="Times New Roman" w:cs="Times New Roman"/>
                <w:color w:val="000000"/>
                <w:sz w:val="24"/>
                <w:szCs w:val="24"/>
                <w:lang w:eastAsia="en-GB"/>
              </w:rPr>
              <w:t xml:space="preserve"> think that management effectiveness should also be a part of the integrity indicators as a process/response indicator.</w:t>
            </w:r>
            <w:r w:rsidRPr="00156B43">
              <w:rPr>
                <w:rFonts w:ascii="Times New Roman" w:eastAsia="Times New Roman" w:hAnsi="Times New Roman" w:cs="Times New Roman"/>
                <w:color w:val="000000"/>
                <w:sz w:val="24"/>
                <w:szCs w:val="24"/>
                <w:lang w:eastAsia="en-GB"/>
              </w:rPr>
              <w:br/>
            </w:r>
            <w:r w:rsidRPr="00156B43">
              <w:rPr>
                <w:rFonts w:ascii="Times New Roman" w:eastAsia="Times New Roman" w:hAnsi="Times New Roman" w:cs="Times New Roman"/>
                <w:color w:val="000000"/>
                <w:sz w:val="24"/>
                <w:szCs w:val="24"/>
                <w:lang w:eastAsia="en-GB"/>
              </w:rPr>
              <w:br/>
            </w:r>
          </w:p>
        </w:tc>
      </w:tr>
      <w:tr w:rsidR="00156B43" w:rsidRPr="00156B43" w14:paraId="6CDE65C8"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A4CB1"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CE24A"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20F5F"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B</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464DD"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16</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E325A" w14:textId="79C9EFA4"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Include </w:t>
            </w:r>
            <w:r w:rsidR="00702124">
              <w:rPr>
                <w:rFonts w:ascii="Times New Roman" w:eastAsia="Times New Roman" w:hAnsi="Times New Roman" w:cs="Times New Roman"/>
                <w:color w:val="000000"/>
                <w:sz w:val="24"/>
                <w:szCs w:val="24"/>
                <w:lang w:eastAsia="en-GB"/>
              </w:rPr>
              <w:t>an '</w:t>
            </w:r>
            <w:r w:rsidRPr="00156B43">
              <w:rPr>
                <w:rFonts w:ascii="Times New Roman" w:eastAsia="Times New Roman" w:hAnsi="Times New Roman" w:cs="Times New Roman"/>
                <w:color w:val="000000"/>
                <w:sz w:val="24"/>
                <w:szCs w:val="24"/>
                <w:lang w:eastAsia="en-GB"/>
              </w:rPr>
              <w:t>increase in connectivity between ecosystems</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to ensure that farmlands connect or have buffers or corridors that connect ecosystems. </w:t>
            </w:r>
          </w:p>
        </w:tc>
      </w:tr>
      <w:tr w:rsidR="00156B43" w:rsidRPr="00156B43" w14:paraId="09642C2E"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3A79D"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2097A"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E26630"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B</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770340"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29</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4707D" w14:textId="52FB7038"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The indicator used, with birds and mammal extinctions highlighted</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assumes that only fauna can be used to determine extinction rates. We suggest adding more indicators for various taxa, which could also be based on parties</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reporting on recorded extinctions.</w:t>
            </w:r>
          </w:p>
          <w:p w14:paraId="581C34C4"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4D211660" w14:textId="496400C0"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There should be other indicators that can be used to show species extinction, bearing in mind that habitat loss is also a measure of species extinction. We</w:t>
            </w:r>
            <w:r w:rsidR="00702124">
              <w:rPr>
                <w:rFonts w:ascii="Times New Roman" w:eastAsia="Times New Roman" w:hAnsi="Times New Roman" w:cs="Times New Roman"/>
                <w:color w:val="000000"/>
                <w:sz w:val="24"/>
                <w:szCs w:val="24"/>
                <w:lang w:eastAsia="en-GB"/>
              </w:rPr>
              <w:t>, therefore,</w:t>
            </w:r>
            <w:r w:rsidRPr="00156B43">
              <w:rPr>
                <w:rFonts w:ascii="Times New Roman" w:eastAsia="Times New Roman" w:hAnsi="Times New Roman" w:cs="Times New Roman"/>
                <w:color w:val="000000"/>
                <w:sz w:val="24"/>
                <w:szCs w:val="24"/>
                <w:lang w:eastAsia="en-GB"/>
              </w:rPr>
              <w:t xml:space="preserve"> need much deeper thought about how we can estimate the extinction rate </w:t>
            </w:r>
            <w:r w:rsidR="00702124">
              <w:rPr>
                <w:rFonts w:ascii="Times New Roman" w:eastAsia="Times New Roman" w:hAnsi="Times New Roman" w:cs="Times New Roman"/>
                <w:color w:val="000000"/>
                <w:sz w:val="24"/>
                <w:szCs w:val="24"/>
                <w:lang w:eastAsia="en-GB"/>
              </w:rPr>
              <w:t>accurate</w:t>
            </w:r>
            <w:r w:rsidRPr="00156B43">
              <w:rPr>
                <w:rFonts w:ascii="Times New Roman" w:eastAsia="Times New Roman" w:hAnsi="Times New Roman" w:cs="Times New Roman"/>
                <w:color w:val="000000"/>
                <w:sz w:val="24"/>
                <w:szCs w:val="24"/>
                <w:lang w:eastAsia="en-GB"/>
              </w:rPr>
              <w:t>ly to improve the science behind conservation planning.</w:t>
            </w:r>
          </w:p>
        </w:tc>
      </w:tr>
      <w:tr w:rsidR="00156B43" w:rsidRPr="00156B43" w14:paraId="03D6F4BD"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FA93D"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C82C6"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3-4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0191D6"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A</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44A983"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29-33 &amp; 42-50</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80093" w14:textId="5B046314"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We propose to combine Components A3 and A6 to read: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Increase the area and integrity of especially vulnerable ecosystems and for species vulnerable to extinction inclusive of connective passages for species between these ecosystems.</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Improving the conservation of species as a critical tool is crucial </w:t>
            </w:r>
            <w:r w:rsidR="00702124">
              <w:rPr>
                <w:rFonts w:ascii="Times New Roman" w:eastAsia="Times New Roman" w:hAnsi="Times New Roman" w:cs="Times New Roman"/>
                <w:color w:val="000000"/>
                <w:sz w:val="24"/>
                <w:szCs w:val="24"/>
                <w:lang w:eastAsia="en-GB"/>
              </w:rPr>
              <w:t>also t</w:t>
            </w:r>
            <w:r w:rsidRPr="00156B43">
              <w:rPr>
                <w:rFonts w:ascii="Times New Roman" w:eastAsia="Times New Roman" w:hAnsi="Times New Roman" w:cs="Times New Roman"/>
                <w:color w:val="000000"/>
                <w:sz w:val="24"/>
                <w:szCs w:val="24"/>
                <w:lang w:eastAsia="en-GB"/>
              </w:rPr>
              <w:t xml:space="preserve">o understand </w:t>
            </w:r>
            <w:r w:rsidR="00702124">
              <w:rPr>
                <w:rFonts w:ascii="Times New Roman" w:eastAsia="Times New Roman" w:hAnsi="Times New Roman" w:cs="Times New Roman"/>
                <w:color w:val="000000"/>
                <w:sz w:val="24"/>
                <w:szCs w:val="24"/>
                <w:lang w:eastAsia="en-GB"/>
              </w:rPr>
              <w:t xml:space="preserve">the </w:t>
            </w:r>
            <w:r w:rsidRPr="00156B43">
              <w:rPr>
                <w:rFonts w:ascii="Times New Roman" w:eastAsia="Times New Roman" w:hAnsi="Times New Roman" w:cs="Times New Roman"/>
                <w:color w:val="000000"/>
                <w:sz w:val="24"/>
                <w:szCs w:val="24"/>
                <w:lang w:eastAsia="en-GB"/>
              </w:rPr>
              <w:t>functionality</w:t>
            </w:r>
            <w:r w:rsidR="00702124">
              <w:rPr>
                <w:rFonts w:ascii="Times New Roman" w:eastAsia="Times New Roman" w:hAnsi="Times New Roman" w:cs="Times New Roman"/>
                <w:color w:val="000000"/>
                <w:sz w:val="24"/>
                <w:szCs w:val="24"/>
                <w:lang w:eastAsia="en-GB"/>
              </w:rPr>
              <w:t xml:space="preserve"> and integrity</w:t>
            </w:r>
            <w:r w:rsidRPr="00156B43">
              <w:rPr>
                <w:rFonts w:ascii="Times New Roman" w:eastAsia="Times New Roman" w:hAnsi="Times New Roman" w:cs="Times New Roman"/>
                <w:color w:val="000000"/>
                <w:sz w:val="24"/>
                <w:szCs w:val="24"/>
                <w:lang w:eastAsia="en-GB"/>
              </w:rPr>
              <w:t xml:space="preserve"> of protected areas. We need to understand and clarify also that in many cases</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protected areas/OECMs coverage is only intermediate impact indicators where the end goal should be </w:t>
            </w:r>
            <w:proofErr w:type="spellStart"/>
            <w:r w:rsidRPr="00156B43">
              <w:rPr>
                <w:rFonts w:ascii="Times New Roman" w:eastAsia="Times New Roman" w:hAnsi="Times New Roman" w:cs="Times New Roman"/>
                <w:color w:val="000000"/>
                <w:sz w:val="24"/>
                <w:szCs w:val="24"/>
                <w:lang w:eastAsia="en-GB"/>
              </w:rPr>
              <w:t>favorable</w:t>
            </w:r>
            <w:proofErr w:type="spellEnd"/>
            <w:r w:rsidRPr="00156B43">
              <w:rPr>
                <w:rFonts w:ascii="Times New Roman" w:eastAsia="Times New Roman" w:hAnsi="Times New Roman" w:cs="Times New Roman"/>
                <w:color w:val="000000"/>
                <w:sz w:val="24"/>
                <w:szCs w:val="24"/>
                <w:lang w:eastAsia="en-GB"/>
              </w:rPr>
              <w:t xml:space="preserve"> species status.</w:t>
            </w:r>
          </w:p>
          <w:p w14:paraId="15AAD628"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55E66C56" w14:textId="66B0F12C"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There is also a need to add a climate change monitoring element here to </w:t>
            </w:r>
            <w:r w:rsidR="00702124">
              <w:rPr>
                <w:rFonts w:ascii="Times New Roman" w:eastAsia="Times New Roman" w:hAnsi="Times New Roman" w:cs="Times New Roman"/>
                <w:color w:val="000000"/>
                <w:sz w:val="24"/>
                <w:szCs w:val="24"/>
                <w:lang w:eastAsia="en-GB"/>
              </w:rPr>
              <w:t>en</w:t>
            </w:r>
            <w:r w:rsidRPr="00156B43">
              <w:rPr>
                <w:rFonts w:ascii="Times New Roman" w:eastAsia="Times New Roman" w:hAnsi="Times New Roman" w:cs="Times New Roman"/>
                <w:color w:val="000000"/>
                <w:sz w:val="24"/>
                <w:szCs w:val="24"/>
                <w:lang w:eastAsia="en-GB"/>
              </w:rPr>
              <w:t>sure that change in species ranges and adaptation of species should be integrated in</w:t>
            </w:r>
            <w:r w:rsidR="00702124">
              <w:rPr>
                <w:rFonts w:ascii="Times New Roman" w:eastAsia="Times New Roman" w:hAnsi="Times New Roman" w:cs="Times New Roman"/>
                <w:color w:val="000000"/>
                <w:sz w:val="24"/>
                <w:szCs w:val="24"/>
                <w:lang w:eastAsia="en-GB"/>
              </w:rPr>
              <w:t>to</w:t>
            </w:r>
            <w:r w:rsidRPr="00156B43">
              <w:rPr>
                <w:rFonts w:ascii="Times New Roman" w:eastAsia="Times New Roman" w:hAnsi="Times New Roman" w:cs="Times New Roman"/>
                <w:color w:val="000000"/>
                <w:sz w:val="24"/>
                <w:szCs w:val="24"/>
                <w:lang w:eastAsia="en-GB"/>
              </w:rPr>
              <w:t xml:space="preserve"> </w:t>
            </w:r>
            <w:r w:rsidR="00702124">
              <w:rPr>
                <w:rFonts w:ascii="Times New Roman" w:eastAsia="Times New Roman" w:hAnsi="Times New Roman" w:cs="Times New Roman"/>
                <w:color w:val="000000"/>
                <w:sz w:val="24"/>
                <w:szCs w:val="24"/>
                <w:lang w:eastAsia="en-GB"/>
              </w:rPr>
              <w:t xml:space="preserve">the </w:t>
            </w:r>
            <w:r w:rsidRPr="00156B43">
              <w:rPr>
                <w:rFonts w:ascii="Times New Roman" w:eastAsia="Times New Roman" w:hAnsi="Times New Roman" w:cs="Times New Roman"/>
                <w:color w:val="000000"/>
                <w:sz w:val="24"/>
                <w:szCs w:val="24"/>
                <w:lang w:eastAsia="en-GB"/>
              </w:rPr>
              <w:t>planning of protected areas.</w:t>
            </w:r>
          </w:p>
        </w:tc>
      </w:tr>
      <w:tr w:rsidR="00156B43" w:rsidRPr="00156B43" w14:paraId="42DAD819"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7B3CD"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9A1B4"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3-4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D553F"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A</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C5070"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34-41</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66D0E0" w14:textId="24A6A0DA"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We propose to combine Components A4 and A5 to read: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b/>
                <w:bCs/>
                <w:color w:val="000000"/>
                <w:sz w:val="24"/>
                <w:szCs w:val="24"/>
                <w:lang w:eastAsia="en-GB"/>
              </w:rPr>
              <w:t>Increase the populations, health, and biodiversity of species</w:t>
            </w:r>
            <w:r w:rsidR="00702124">
              <w:rPr>
                <w:rFonts w:ascii="Times New Roman" w:eastAsia="Times New Roman" w:hAnsi="Times New Roman" w:cs="Times New Roman"/>
                <w:b/>
                <w:bCs/>
                <w:color w:val="000000"/>
                <w:sz w:val="24"/>
                <w:szCs w:val="24"/>
                <w:lang w:eastAsia="en-GB"/>
              </w:rPr>
              <w:t>'</w:t>
            </w:r>
            <w:r w:rsidRPr="00156B43">
              <w:rPr>
                <w:rFonts w:ascii="Times New Roman" w:eastAsia="Times New Roman" w:hAnsi="Times New Roman" w:cs="Times New Roman"/>
                <w:b/>
                <w:bCs/>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including genetic diversity.</w:t>
            </w:r>
            <w:r w:rsidR="00702124">
              <w:rPr>
                <w:rFonts w:ascii="Times New Roman" w:eastAsia="Times New Roman" w:hAnsi="Times New Roman" w:cs="Times New Roman"/>
                <w:color w:val="000000"/>
                <w:sz w:val="24"/>
                <w:szCs w:val="24"/>
                <w:lang w:eastAsia="en-GB"/>
              </w:rPr>
              <w:t>"</w:t>
            </w:r>
          </w:p>
          <w:p w14:paraId="7767E256" w14:textId="2D21138B"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ab/>
              <w:t xml:space="preserve">Note that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species</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as </w:t>
            </w:r>
            <w:r w:rsidR="00702124">
              <w:rPr>
                <w:rFonts w:ascii="Times New Roman" w:eastAsia="Times New Roman" w:hAnsi="Times New Roman" w:cs="Times New Roman"/>
                <w:color w:val="000000"/>
                <w:sz w:val="24"/>
                <w:szCs w:val="24"/>
                <w:lang w:eastAsia="en-GB"/>
              </w:rPr>
              <w:t>initi</w:t>
            </w:r>
            <w:r w:rsidRPr="00156B43">
              <w:rPr>
                <w:rFonts w:ascii="Times New Roman" w:eastAsia="Times New Roman" w:hAnsi="Times New Roman" w:cs="Times New Roman"/>
                <w:color w:val="000000"/>
                <w:sz w:val="24"/>
                <w:szCs w:val="24"/>
                <w:lang w:eastAsia="en-GB"/>
              </w:rPr>
              <w:t>ally described in this component is too ambiguous. For example</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how do parties prioritise which species to address (globally threatened/locally threatened), including factoring in climate change elements that may affect </w:t>
            </w:r>
            <w:r w:rsidR="00702124">
              <w:rPr>
                <w:rFonts w:ascii="Times New Roman" w:eastAsia="Times New Roman" w:hAnsi="Times New Roman" w:cs="Times New Roman"/>
                <w:color w:val="000000"/>
                <w:sz w:val="24"/>
                <w:szCs w:val="24"/>
                <w:lang w:eastAsia="en-GB"/>
              </w:rPr>
              <w:t xml:space="preserve">the </w:t>
            </w:r>
            <w:r w:rsidRPr="00156B43">
              <w:rPr>
                <w:rFonts w:ascii="Times New Roman" w:eastAsia="Times New Roman" w:hAnsi="Times New Roman" w:cs="Times New Roman"/>
                <w:color w:val="000000"/>
                <w:sz w:val="24"/>
                <w:szCs w:val="24"/>
                <w:lang w:eastAsia="en-GB"/>
              </w:rPr>
              <w:t>decline of species and change in species ranges.</w:t>
            </w:r>
          </w:p>
          <w:p w14:paraId="6762E996"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ab/>
              <w:t>Add trees and vegetation to the Monitoring Elements.</w:t>
            </w:r>
          </w:p>
          <w:p w14:paraId="58A81282"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tc>
      </w:tr>
      <w:tr w:rsidR="00156B43" w:rsidRPr="00156B43" w14:paraId="6C110FC3"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10CE0"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7C664"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2BC14"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B</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60542"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36</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4A572" w14:textId="559D6A08" w:rsidR="00156B43" w:rsidRPr="00156B43" w:rsidRDefault="00702124" w:rsidP="00156B4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I</w:t>
            </w:r>
            <w:r w:rsidR="00156B43" w:rsidRPr="00156B43">
              <w:rPr>
                <w:rFonts w:ascii="Times New Roman" w:eastAsia="Times New Roman" w:hAnsi="Times New Roman" w:cs="Times New Roman"/>
                <w:color w:val="000000"/>
                <w:sz w:val="24"/>
                <w:szCs w:val="24"/>
                <w:lang w:eastAsia="en-GB"/>
              </w:rPr>
              <w:t>t is encouraging to see that the trends in the diversity of wild species ha</w:t>
            </w:r>
            <w:r>
              <w:rPr>
                <w:rFonts w:ascii="Times New Roman" w:eastAsia="Times New Roman" w:hAnsi="Times New Roman" w:cs="Times New Roman"/>
                <w:color w:val="000000"/>
                <w:sz w:val="24"/>
                <w:szCs w:val="24"/>
                <w:lang w:eastAsia="en-GB"/>
              </w:rPr>
              <w:t>ve</w:t>
            </w:r>
            <w:r w:rsidR="00156B43" w:rsidRPr="00156B43">
              <w:rPr>
                <w:rFonts w:ascii="Times New Roman" w:eastAsia="Times New Roman" w:hAnsi="Times New Roman" w:cs="Times New Roman"/>
                <w:color w:val="000000"/>
                <w:sz w:val="24"/>
                <w:szCs w:val="24"/>
                <w:lang w:eastAsia="en-GB"/>
              </w:rPr>
              <w:t xml:space="preserve"> been included. Some of the indicators that can be used to measure it include; </w:t>
            </w:r>
          </w:p>
          <w:p w14:paraId="41BBD28B" w14:textId="7CCAFBAE" w:rsidR="00156B43" w:rsidRPr="00156B43" w:rsidRDefault="00702124" w:rsidP="0057284B">
            <w:pPr>
              <w:numPr>
                <w:ilvl w:val="0"/>
                <w:numId w:val="25"/>
              </w:numPr>
              <w:spacing w:after="0" w:line="240" w:lineRule="auto"/>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00156B43" w:rsidRPr="00156B43">
              <w:rPr>
                <w:rFonts w:ascii="Times New Roman" w:eastAsia="Times New Roman" w:hAnsi="Times New Roman" w:cs="Times New Roman"/>
                <w:color w:val="000000"/>
                <w:sz w:val="24"/>
                <w:szCs w:val="24"/>
                <w:lang w:eastAsia="en-GB"/>
              </w:rPr>
              <w:t>the number of populations within species with a functional population size</w:t>
            </w:r>
            <w:r>
              <w:rPr>
                <w:rFonts w:ascii="Times New Roman" w:eastAsia="Times New Roman" w:hAnsi="Times New Roman" w:cs="Times New Roman"/>
                <w:color w:val="000000"/>
                <w:sz w:val="24"/>
                <w:szCs w:val="24"/>
                <w:lang w:eastAsia="en-GB"/>
              </w:rPr>
              <w:t>'</w:t>
            </w:r>
            <w:r w:rsidR="00156B43" w:rsidRPr="00156B43">
              <w:rPr>
                <w:rFonts w:ascii="Times New Roman" w:eastAsia="Times New Roman" w:hAnsi="Times New Roman" w:cs="Times New Roman"/>
                <w:color w:val="000000"/>
                <w:sz w:val="24"/>
                <w:szCs w:val="24"/>
                <w:lang w:eastAsia="en-GB"/>
              </w:rPr>
              <w:t>; </w:t>
            </w:r>
          </w:p>
          <w:p w14:paraId="5D88E6F3" w14:textId="25CCF806" w:rsidR="00156B43" w:rsidRPr="00156B43" w:rsidRDefault="00156B43" w:rsidP="0057284B">
            <w:pPr>
              <w:numPr>
                <w:ilvl w:val="0"/>
                <w:numId w:val="25"/>
              </w:numPr>
              <w:spacing w:after="0" w:line="240" w:lineRule="auto"/>
              <w:textAlignment w:val="baseline"/>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 xml:space="preserve">- </w:t>
            </w:r>
            <w:r w:rsidR="00702124">
              <w:rPr>
                <w:rFonts w:ascii="Times New Roman" w:eastAsia="Times New Roman" w:hAnsi="Times New Roman" w:cs="Times New Roman"/>
                <w:color w:val="000000"/>
                <w:sz w:val="24"/>
                <w:szCs w:val="24"/>
                <w:lang w:eastAsia="en-GB"/>
              </w:rPr>
              <w:t>'P</w:t>
            </w:r>
            <w:r w:rsidRPr="00156B43">
              <w:rPr>
                <w:rFonts w:ascii="Times New Roman" w:eastAsia="Times New Roman" w:hAnsi="Times New Roman" w:cs="Times New Roman"/>
                <w:color w:val="000000"/>
                <w:sz w:val="24"/>
                <w:szCs w:val="24"/>
                <w:lang w:eastAsia="en-GB"/>
              </w:rPr>
              <w:t>roportion of populations maintained within species;</w:t>
            </w:r>
          </w:p>
          <w:p w14:paraId="6810EAEA" w14:textId="26BCCF98" w:rsidR="00156B43" w:rsidRPr="00156B43" w:rsidRDefault="00702124" w:rsidP="0057284B">
            <w:pPr>
              <w:numPr>
                <w:ilvl w:val="0"/>
                <w:numId w:val="25"/>
              </w:numPr>
              <w:spacing w:after="0" w:line="240" w:lineRule="auto"/>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00156B43" w:rsidRPr="00156B43">
              <w:rPr>
                <w:rFonts w:ascii="Times New Roman" w:eastAsia="Times New Roman" w:hAnsi="Times New Roman" w:cs="Times New Roman"/>
                <w:color w:val="000000"/>
                <w:sz w:val="24"/>
                <w:szCs w:val="24"/>
                <w:lang w:eastAsia="en-GB"/>
              </w:rPr>
              <w:t xml:space="preserve"> </w:t>
            </w:r>
            <w:r w:rsidR="00301E4A">
              <w:rPr>
                <w:rFonts w:ascii="Times New Roman" w:eastAsia="Times New Roman" w:hAnsi="Times New Roman" w:cs="Times New Roman"/>
                <w:color w:val="000000"/>
                <w:sz w:val="24"/>
                <w:szCs w:val="24"/>
                <w:lang w:eastAsia="en-GB"/>
              </w:rPr>
              <w:t>N</w:t>
            </w:r>
            <w:r w:rsidR="00156B43" w:rsidRPr="00156B43">
              <w:rPr>
                <w:rFonts w:ascii="Times New Roman" w:eastAsia="Times New Roman" w:hAnsi="Times New Roman" w:cs="Times New Roman"/>
                <w:color w:val="000000"/>
                <w:sz w:val="24"/>
                <w:szCs w:val="24"/>
                <w:lang w:eastAsia="en-GB"/>
              </w:rPr>
              <w:t>umber of species and populations in which genetic diversity is being monitored using DNA and barcoding based methods</w:t>
            </w:r>
            <w:r>
              <w:rPr>
                <w:rFonts w:ascii="Times New Roman" w:eastAsia="Times New Roman" w:hAnsi="Times New Roman" w:cs="Times New Roman"/>
                <w:color w:val="000000"/>
                <w:sz w:val="24"/>
                <w:szCs w:val="24"/>
                <w:lang w:eastAsia="en-GB"/>
              </w:rPr>
              <w:t>'</w:t>
            </w:r>
            <w:r w:rsidR="00156B43" w:rsidRPr="00156B43">
              <w:rPr>
                <w:rFonts w:ascii="Times New Roman" w:eastAsia="Times New Roman" w:hAnsi="Times New Roman" w:cs="Times New Roman"/>
                <w:color w:val="000000"/>
                <w:sz w:val="24"/>
                <w:szCs w:val="24"/>
                <w:lang w:eastAsia="en-GB"/>
              </w:rPr>
              <w:t xml:space="preserve"> (</w:t>
            </w:r>
            <w:hyperlink r:id="rId12" w:history="1">
              <w:r w:rsidR="00156B43" w:rsidRPr="00156B43">
                <w:rPr>
                  <w:rFonts w:ascii="Times New Roman" w:eastAsia="Times New Roman" w:hAnsi="Times New Roman" w:cs="Times New Roman"/>
                  <w:color w:val="0000FF"/>
                  <w:sz w:val="24"/>
                  <w:szCs w:val="24"/>
                  <w:u w:val="single"/>
                  <w:lang w:eastAsia="en-GB"/>
                </w:rPr>
                <w:t>https://doi.org/10.1016/j.biocon.2020.108654</w:t>
              </w:r>
            </w:hyperlink>
            <w:r w:rsidR="00156B43" w:rsidRPr="00156B43">
              <w:rPr>
                <w:rFonts w:ascii="Times New Roman" w:eastAsia="Times New Roman" w:hAnsi="Times New Roman" w:cs="Times New Roman"/>
                <w:color w:val="000000"/>
                <w:sz w:val="24"/>
                <w:szCs w:val="24"/>
                <w:lang w:eastAsia="en-GB"/>
              </w:rPr>
              <w:t>)</w:t>
            </w:r>
          </w:p>
        </w:tc>
      </w:tr>
      <w:tr w:rsidR="00156B43" w:rsidRPr="00156B43" w14:paraId="6635C7EA"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6963C"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E794D"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06255"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C</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904D0"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51</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9A604D" w14:textId="0C44B749"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We suggest </w:t>
            </w:r>
            <w:r w:rsidR="00702124">
              <w:rPr>
                <w:rFonts w:ascii="Times New Roman" w:eastAsia="Times New Roman" w:hAnsi="Times New Roman" w:cs="Times New Roman"/>
                <w:color w:val="000000"/>
                <w:sz w:val="24"/>
                <w:szCs w:val="24"/>
                <w:lang w:eastAsia="en-GB"/>
              </w:rPr>
              <w:t>expanding</w:t>
            </w:r>
            <w:r w:rsidRPr="00156B43">
              <w:rPr>
                <w:rFonts w:ascii="Times New Roman" w:eastAsia="Times New Roman" w:hAnsi="Times New Roman" w:cs="Times New Roman"/>
                <w:color w:val="000000"/>
                <w:sz w:val="24"/>
                <w:szCs w:val="24"/>
                <w:lang w:eastAsia="en-GB"/>
              </w:rPr>
              <w:t xml:space="preserve"> the definition to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all certified areas under sustainable management with verified impacts on habitat conservation/restoration</w:t>
            </w:r>
          </w:p>
          <w:p w14:paraId="7E6D4169"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40735860" w14:textId="2F9D2D35"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If the measure is certified areas, what is the reason for a specific mention only to forest indicators and not a general indication of certification programs? </w:t>
            </w:r>
            <w:r w:rsidR="00702124">
              <w:rPr>
                <w:rFonts w:ascii="Times New Roman" w:eastAsia="Times New Roman" w:hAnsi="Times New Roman" w:cs="Times New Roman"/>
                <w:color w:val="000000"/>
                <w:sz w:val="24"/>
                <w:szCs w:val="24"/>
                <w:lang w:eastAsia="en-GB"/>
              </w:rPr>
              <w:t>Currently, we are concerned that it</w:t>
            </w:r>
            <w:r w:rsidRPr="00156B43">
              <w:rPr>
                <w:rFonts w:ascii="Times New Roman" w:eastAsia="Times New Roman" w:hAnsi="Times New Roman" w:cs="Times New Roman"/>
                <w:color w:val="000000"/>
                <w:sz w:val="24"/>
                <w:szCs w:val="24"/>
                <w:lang w:eastAsia="en-GB"/>
              </w:rPr>
              <w:t xml:space="preserve"> excludes other certified management areas such as fisheries (e.g</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MSC), that might also have verified impacts on habitats. </w:t>
            </w:r>
          </w:p>
          <w:p w14:paraId="24121ED6"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tc>
      </w:tr>
      <w:tr w:rsidR="00156B43" w:rsidRPr="00156B43" w14:paraId="7A577B9C"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3437C"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0BFF8"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1515A"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C</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AD5BE"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56</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6B12A" w14:textId="4BD38CDB"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The only indicator used for trends in regulation of climate relates to forestry. Additional indicators are required for other climate regulating ecosystems, particularly marine ones but also peatlands. The indicators for mangroves, seagrass</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and saltmarshes under Goal A could all be used here</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too, to represent the contribution of blue carbon to climate regulation, which are on par with terrestrial forests in terms of demonstrating trends in regulation of climate.  Other terrestrial indicators</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e.g</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soil carbon</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could also be included.</w:t>
            </w:r>
          </w:p>
        </w:tc>
      </w:tr>
      <w:tr w:rsidR="00156B43" w:rsidRPr="00156B43" w14:paraId="3BA9574B"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2E0A55"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F1FB1"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5-6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FA7B5"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A</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1C5DD"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51-63</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07379" w14:textId="6F2DD2D8"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We propose to reword the text so that it</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s not framed as nature existing to serve people and replace it with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people benefiting from healthy nature</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w:t>
            </w:r>
          </w:p>
          <w:p w14:paraId="73FAA7AB"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71FF4C98" w14:textId="7F9A4E45"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For example - we propose rewording B1 to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The ability of nature to regulate climate, disasters, and other environmental fluctuations </w:t>
            </w:r>
            <w:r w:rsidR="00702124">
              <w:rPr>
                <w:rFonts w:ascii="Times New Roman" w:eastAsia="Times New Roman" w:hAnsi="Times New Roman" w:cs="Times New Roman"/>
                <w:color w:val="000000"/>
                <w:sz w:val="24"/>
                <w:szCs w:val="24"/>
                <w:lang w:eastAsia="en-GB"/>
              </w:rPr>
              <w:t>are</w:t>
            </w:r>
            <w:r w:rsidRPr="00156B43">
              <w:rPr>
                <w:rFonts w:ascii="Times New Roman" w:eastAsia="Times New Roman" w:hAnsi="Times New Roman" w:cs="Times New Roman"/>
                <w:color w:val="000000"/>
                <w:sz w:val="24"/>
                <w:szCs w:val="24"/>
                <w:lang w:eastAsia="en-GB"/>
              </w:rPr>
              <w:t xml:space="preserve"> resilient.</w:t>
            </w:r>
            <w:r w:rsidR="00702124">
              <w:rPr>
                <w:rFonts w:ascii="Times New Roman" w:eastAsia="Times New Roman" w:hAnsi="Times New Roman" w:cs="Times New Roman"/>
                <w:color w:val="000000"/>
                <w:sz w:val="24"/>
                <w:szCs w:val="24"/>
                <w:lang w:eastAsia="en-GB"/>
              </w:rPr>
              <w:t>"</w:t>
            </w:r>
          </w:p>
          <w:p w14:paraId="6A2A5EA0" w14:textId="77777777" w:rsidR="00156B43" w:rsidRPr="00156B43" w:rsidRDefault="00156B43" w:rsidP="00156B43">
            <w:pPr>
              <w:spacing w:before="280" w:after="28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We propose to change the Monitoring Elements to an umbrella with the elements listed. For example, regulations can be structured and implement for:</w:t>
            </w:r>
          </w:p>
          <w:p w14:paraId="767D0041" w14:textId="77777777" w:rsidR="00156B43" w:rsidRPr="00156B43" w:rsidRDefault="00156B43" w:rsidP="0057284B">
            <w:pPr>
              <w:numPr>
                <w:ilvl w:val="0"/>
                <w:numId w:val="26"/>
              </w:numPr>
              <w:spacing w:before="280" w:after="0" w:line="240" w:lineRule="auto"/>
              <w:textAlignment w:val="baseline"/>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Habitat creation and maintenance</w:t>
            </w:r>
          </w:p>
          <w:p w14:paraId="347FBF8A" w14:textId="77777777" w:rsidR="00156B43" w:rsidRPr="00156B43" w:rsidRDefault="00156B43" w:rsidP="0057284B">
            <w:pPr>
              <w:numPr>
                <w:ilvl w:val="0"/>
                <w:numId w:val="26"/>
              </w:numPr>
              <w:spacing w:after="280" w:line="240" w:lineRule="auto"/>
              <w:textAlignment w:val="baseline"/>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etc….</w:t>
            </w:r>
          </w:p>
          <w:p w14:paraId="23E3E9C6" w14:textId="297F9CA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we propose to move the wording of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trends information…</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element to indicators</w:t>
            </w:r>
          </w:p>
          <w:p w14:paraId="798C2632"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10A24121"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We also propose to add climate change adaptation and mitigation to the Components and Monitoring Elements.</w:t>
            </w:r>
          </w:p>
        </w:tc>
      </w:tr>
      <w:tr w:rsidR="00156B43" w:rsidRPr="00156B43" w14:paraId="09B6E0CF"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6BCF3"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B94E9"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C984B"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C</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B536E"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63</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C8929" w14:textId="33D7C8D1"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One of the indicators for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Trends in </w:t>
            </w:r>
            <w:r w:rsidR="00702124">
              <w:rPr>
                <w:rFonts w:ascii="Times New Roman" w:eastAsia="Times New Roman" w:hAnsi="Times New Roman" w:cs="Times New Roman"/>
                <w:color w:val="000000"/>
                <w:sz w:val="24"/>
                <w:szCs w:val="24"/>
                <w:lang w:eastAsia="en-GB"/>
              </w:rPr>
              <w:t xml:space="preserve">the </w:t>
            </w:r>
            <w:r w:rsidRPr="00156B43">
              <w:rPr>
                <w:rFonts w:ascii="Times New Roman" w:eastAsia="Times New Roman" w:hAnsi="Times New Roman" w:cs="Times New Roman"/>
                <w:color w:val="000000"/>
                <w:sz w:val="24"/>
                <w:szCs w:val="24"/>
                <w:lang w:eastAsia="en-GB"/>
              </w:rPr>
              <w:t>regulation of detrimental organisms and biological processes</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could be: </w:t>
            </w:r>
            <w:r w:rsidR="00301E4A">
              <w:rPr>
                <w:rFonts w:ascii="Times New Roman" w:eastAsia="Times New Roman" w:hAnsi="Times New Roman" w:cs="Times New Roman"/>
                <w:color w:val="000000"/>
                <w:sz w:val="24"/>
                <w:szCs w:val="24"/>
                <w:lang w:eastAsia="en-GB"/>
              </w:rPr>
              <w:t>N</w:t>
            </w:r>
            <w:r w:rsidRPr="00156B43">
              <w:rPr>
                <w:rFonts w:ascii="Times New Roman" w:eastAsia="Times New Roman" w:hAnsi="Times New Roman" w:cs="Times New Roman"/>
                <w:color w:val="000000"/>
                <w:sz w:val="24"/>
                <w:szCs w:val="24"/>
                <w:lang w:eastAsia="en-GB"/>
              </w:rPr>
              <w:t>umber of zoonotic diseases in wildlife</w:t>
            </w:r>
          </w:p>
        </w:tc>
      </w:tr>
      <w:tr w:rsidR="00156B43" w:rsidRPr="00156B43" w14:paraId="29D70168"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B22CA"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28510"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477CF1"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B</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12A5B"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64</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2A1D4" w14:textId="0ED23880"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Whil</w:t>
            </w:r>
            <w:r w:rsidR="00702124">
              <w:rPr>
                <w:rFonts w:ascii="Times New Roman" w:eastAsia="Times New Roman" w:hAnsi="Times New Roman" w:cs="Times New Roman"/>
                <w:color w:val="000000"/>
                <w:sz w:val="24"/>
                <w:szCs w:val="24"/>
                <w:lang w:eastAsia="en-GB"/>
              </w:rPr>
              <w:t>e</w:t>
            </w:r>
            <w:r w:rsidRPr="00156B43">
              <w:rPr>
                <w:rFonts w:ascii="Times New Roman" w:eastAsia="Times New Roman" w:hAnsi="Times New Roman" w:cs="Times New Roman"/>
                <w:color w:val="000000"/>
                <w:sz w:val="24"/>
                <w:szCs w:val="24"/>
                <w:lang w:eastAsia="en-GB"/>
              </w:rPr>
              <w:t xml:space="preserve"> we appreciate the monitoring elements, we would like to highlight that the resources should be renewable biological resources to ensure the indicator does not encourage </w:t>
            </w:r>
            <w:r w:rsidR="00702124">
              <w:rPr>
                <w:rFonts w:ascii="Times New Roman" w:eastAsia="Times New Roman" w:hAnsi="Times New Roman" w:cs="Times New Roman"/>
                <w:color w:val="000000"/>
                <w:sz w:val="24"/>
                <w:szCs w:val="24"/>
                <w:lang w:eastAsia="en-GB"/>
              </w:rPr>
              <w:t xml:space="preserve">the </w:t>
            </w:r>
            <w:r w:rsidRPr="00156B43">
              <w:rPr>
                <w:rFonts w:ascii="Times New Roman" w:eastAsia="Times New Roman" w:hAnsi="Times New Roman" w:cs="Times New Roman"/>
                <w:color w:val="000000"/>
                <w:sz w:val="24"/>
                <w:szCs w:val="24"/>
                <w:lang w:eastAsia="en-GB"/>
              </w:rPr>
              <w:t>use of biological resources that are damaging to biodiversity</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e.g.</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deforestation and monoculture plantations for biofuels. For instance</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what if biological resources are ancient growth forest biomass or unregulated agriculture of energy crops that are produced unsustainably? There is a need to </w:t>
            </w:r>
            <w:r w:rsidR="00702124">
              <w:rPr>
                <w:rFonts w:ascii="Times New Roman" w:eastAsia="Times New Roman" w:hAnsi="Times New Roman" w:cs="Times New Roman"/>
                <w:color w:val="000000"/>
                <w:sz w:val="24"/>
                <w:szCs w:val="24"/>
                <w:lang w:eastAsia="en-GB"/>
              </w:rPr>
              <w:t>address better</w:t>
            </w:r>
            <w:r w:rsidRPr="00156B43">
              <w:rPr>
                <w:rFonts w:ascii="Times New Roman" w:eastAsia="Times New Roman" w:hAnsi="Times New Roman" w:cs="Times New Roman"/>
                <w:color w:val="000000"/>
                <w:sz w:val="24"/>
                <w:szCs w:val="24"/>
                <w:lang w:eastAsia="en-GB"/>
              </w:rPr>
              <w:t xml:space="preserve"> and minimise </w:t>
            </w:r>
            <w:proofErr w:type="spellStart"/>
            <w:r w:rsidRPr="00156B43">
              <w:rPr>
                <w:rFonts w:ascii="Times New Roman" w:eastAsia="Times New Roman" w:hAnsi="Times New Roman" w:cs="Times New Roman"/>
                <w:color w:val="000000"/>
                <w:sz w:val="24"/>
                <w:szCs w:val="24"/>
                <w:lang w:eastAsia="en-GB"/>
              </w:rPr>
              <w:t>tradeoffs</w:t>
            </w:r>
            <w:proofErr w:type="spellEnd"/>
            <w:r w:rsidRPr="00156B43">
              <w:rPr>
                <w:rFonts w:ascii="Times New Roman" w:eastAsia="Times New Roman" w:hAnsi="Times New Roman" w:cs="Times New Roman"/>
                <w:color w:val="000000"/>
                <w:sz w:val="24"/>
                <w:szCs w:val="24"/>
                <w:lang w:eastAsia="en-GB"/>
              </w:rPr>
              <w:t xml:space="preserve"> and also biodiversity</w:t>
            </w:r>
            <w:r w:rsidR="00702124">
              <w:rPr>
                <w:rFonts w:ascii="Times New Roman" w:eastAsia="Times New Roman" w:hAnsi="Times New Roman" w:cs="Times New Roman"/>
                <w:color w:val="000000"/>
                <w:sz w:val="24"/>
                <w:szCs w:val="24"/>
                <w:lang w:eastAsia="en-GB"/>
              </w:rPr>
              <w:t xml:space="preserve"> and</w:t>
            </w:r>
            <w:r w:rsidRPr="00156B43">
              <w:rPr>
                <w:rFonts w:ascii="Times New Roman" w:eastAsia="Times New Roman" w:hAnsi="Times New Roman" w:cs="Times New Roman"/>
                <w:color w:val="000000"/>
                <w:sz w:val="24"/>
                <w:szCs w:val="24"/>
                <w:lang w:eastAsia="en-GB"/>
              </w:rPr>
              <w:t xml:space="preserve"> ecosystem dis-services in the monitoring elements.</w:t>
            </w:r>
          </w:p>
        </w:tc>
      </w:tr>
      <w:tr w:rsidR="00156B43" w:rsidRPr="00156B43" w14:paraId="3BE72400"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BFE2"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7176A"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A474D"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C</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E3050"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64</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030A6" w14:textId="1418AB39"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It is not clear whether this indicator promotes an increase or decrease in the provision of food and feed </w:t>
            </w:r>
            <w:r w:rsidR="00702124">
              <w:rPr>
                <w:rFonts w:ascii="Times New Roman" w:eastAsia="Times New Roman" w:hAnsi="Times New Roman" w:cs="Times New Roman"/>
                <w:color w:val="000000"/>
                <w:sz w:val="24"/>
                <w:szCs w:val="24"/>
                <w:lang w:eastAsia="en-GB"/>
              </w:rPr>
              <w:t>on</w:t>
            </w:r>
            <w:r w:rsidRPr="00156B43">
              <w:rPr>
                <w:rFonts w:ascii="Times New Roman" w:eastAsia="Times New Roman" w:hAnsi="Times New Roman" w:cs="Times New Roman"/>
                <w:color w:val="000000"/>
                <w:sz w:val="24"/>
                <w:szCs w:val="24"/>
                <w:lang w:eastAsia="en-GB"/>
              </w:rPr>
              <w:t xml:space="preserve"> biodiversity. However, for the sake of biodiversity</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we ought not to </w:t>
            </w:r>
            <w:r w:rsidR="00702124">
              <w:rPr>
                <w:rFonts w:ascii="Times New Roman" w:eastAsia="Times New Roman" w:hAnsi="Times New Roman" w:cs="Times New Roman"/>
                <w:color w:val="000000"/>
                <w:sz w:val="24"/>
                <w:szCs w:val="24"/>
                <w:lang w:eastAsia="en-GB"/>
              </w:rPr>
              <w:t>encourag</w:t>
            </w:r>
            <w:r w:rsidRPr="00156B43">
              <w:rPr>
                <w:rFonts w:ascii="Times New Roman" w:eastAsia="Times New Roman" w:hAnsi="Times New Roman" w:cs="Times New Roman"/>
                <w:color w:val="000000"/>
                <w:sz w:val="24"/>
                <w:szCs w:val="24"/>
                <w:lang w:eastAsia="en-GB"/>
              </w:rPr>
              <w:t>e energy production from woody biomass, only from energy from biomass waste materials, once there is no other use for them. </w:t>
            </w:r>
          </w:p>
        </w:tc>
      </w:tr>
      <w:tr w:rsidR="00156B43" w:rsidRPr="00156B43" w14:paraId="0E62A9D3"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CE9B8"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09E3"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B45B3"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A</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D9DA6"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64-67</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5B6EE" w14:textId="03087D97" w:rsidR="00156B43" w:rsidRPr="00156B43" w:rsidRDefault="00156B43" w:rsidP="00156B43">
            <w:pPr>
              <w:spacing w:after="28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We propose rewording B2 to</w:t>
            </w:r>
            <w:r w:rsidR="00702124">
              <w:rPr>
                <w:rFonts w:ascii="Times New Roman" w:eastAsia="Times New Roman" w:hAnsi="Times New Roman" w:cs="Times New Roman"/>
                <w:color w:val="000000"/>
                <w:sz w:val="24"/>
                <w:szCs w:val="24"/>
                <w:lang w:eastAsia="en-GB"/>
              </w:rPr>
              <w:t xml:space="preserve"> "</w:t>
            </w:r>
            <w:r w:rsidRPr="00156B43">
              <w:rPr>
                <w:rFonts w:ascii="Times New Roman" w:eastAsia="Times New Roman" w:hAnsi="Times New Roman" w:cs="Times New Roman"/>
                <w:color w:val="000000"/>
                <w:sz w:val="24"/>
                <w:szCs w:val="24"/>
                <w:lang w:eastAsia="en-GB"/>
              </w:rPr>
              <w:t>Food, water, medicine, and other material needs are resilient and in balance with thriving ecosystems.</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w:t>
            </w:r>
          </w:p>
          <w:p w14:paraId="4C37A931"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tc>
      </w:tr>
      <w:tr w:rsidR="00156B43" w:rsidRPr="00156B43" w14:paraId="54B66ACF"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9C224"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9CBA6"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680C9"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A</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C784EC"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64-67</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32CC5" w14:textId="2E93839B" w:rsidR="00156B43" w:rsidRPr="00156B43" w:rsidRDefault="00156B43" w:rsidP="00156B43">
            <w:pPr>
              <w:spacing w:before="280" w:after="28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We propose to aggregate Monitoring Elements to make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Provision of…</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the umbrella with the elements listed below. The </w:t>
            </w:r>
            <w:r w:rsidR="00702124">
              <w:rPr>
                <w:rFonts w:ascii="Times New Roman" w:eastAsia="Times New Roman" w:hAnsi="Times New Roman" w:cs="Times New Roman"/>
                <w:color w:val="000000"/>
                <w:sz w:val="24"/>
                <w:szCs w:val="24"/>
                <w:lang w:eastAsia="en-GB"/>
              </w:rPr>
              <w:t>feature</w:t>
            </w:r>
            <w:r w:rsidRPr="00156B43">
              <w:rPr>
                <w:rFonts w:ascii="Times New Roman" w:eastAsia="Times New Roman" w:hAnsi="Times New Roman" w:cs="Times New Roman"/>
                <w:color w:val="000000"/>
                <w:sz w:val="24"/>
                <w:szCs w:val="24"/>
                <w:lang w:eastAsia="en-GB"/>
              </w:rPr>
              <w:t>s should read:</w:t>
            </w:r>
          </w:p>
          <w:p w14:paraId="39197601" w14:textId="77777777" w:rsidR="00156B43" w:rsidRPr="00156B43" w:rsidRDefault="00156B43" w:rsidP="00156B43">
            <w:pPr>
              <w:spacing w:before="280" w:after="28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Provisions are created for:</w:t>
            </w:r>
          </w:p>
          <w:p w14:paraId="20D0E8B2" w14:textId="77777777" w:rsidR="00156B43" w:rsidRPr="00156B43" w:rsidRDefault="00156B43" w:rsidP="0057284B">
            <w:pPr>
              <w:numPr>
                <w:ilvl w:val="0"/>
                <w:numId w:val="27"/>
              </w:numPr>
              <w:spacing w:after="0" w:line="240" w:lineRule="auto"/>
              <w:textAlignment w:val="baseline"/>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Energy supplies</w:t>
            </w:r>
          </w:p>
          <w:p w14:paraId="097BB076" w14:textId="77777777" w:rsidR="00156B43" w:rsidRPr="00156B43" w:rsidRDefault="00156B43" w:rsidP="0057284B">
            <w:pPr>
              <w:numPr>
                <w:ilvl w:val="0"/>
                <w:numId w:val="27"/>
              </w:numPr>
              <w:spacing w:after="0" w:line="240" w:lineRule="auto"/>
              <w:textAlignment w:val="baseline"/>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Food and feed from biodiversity</w:t>
            </w:r>
          </w:p>
          <w:p w14:paraId="692D5065" w14:textId="77777777" w:rsidR="00156B43" w:rsidRPr="00156B43" w:rsidRDefault="00156B43" w:rsidP="0057284B">
            <w:pPr>
              <w:numPr>
                <w:ilvl w:val="0"/>
                <w:numId w:val="27"/>
              </w:numPr>
              <w:spacing w:after="0" w:line="240" w:lineRule="auto"/>
              <w:textAlignment w:val="baseline"/>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Materials and assistance from biodiversity</w:t>
            </w:r>
          </w:p>
          <w:p w14:paraId="0A720F02" w14:textId="77777777" w:rsidR="00156B43" w:rsidRPr="00156B43" w:rsidRDefault="00156B43" w:rsidP="0057284B">
            <w:pPr>
              <w:numPr>
                <w:ilvl w:val="0"/>
                <w:numId w:val="27"/>
              </w:numPr>
              <w:spacing w:after="0" w:line="240" w:lineRule="auto"/>
              <w:textAlignment w:val="baseline"/>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etc.</w:t>
            </w:r>
          </w:p>
        </w:tc>
      </w:tr>
      <w:tr w:rsidR="00156B43" w:rsidRPr="00156B43" w14:paraId="237AC73B"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2C720B"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010F3"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3704FA"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B</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6EEB2"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68</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FF085" w14:textId="6C2C9CE9"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An additional monitoring element to be measured could be trends in wildlife tourism. The World Bank 2018 report could be used as a baseline for measuring </w:t>
            </w:r>
            <w:r w:rsidR="00702124">
              <w:rPr>
                <w:rFonts w:ascii="Times New Roman" w:eastAsia="Times New Roman" w:hAnsi="Times New Roman" w:cs="Times New Roman"/>
                <w:color w:val="000000"/>
                <w:sz w:val="24"/>
                <w:szCs w:val="24"/>
                <w:lang w:eastAsia="en-GB"/>
              </w:rPr>
              <w:t xml:space="preserve">the </w:t>
            </w:r>
            <w:r w:rsidRPr="00156B43">
              <w:rPr>
                <w:rFonts w:ascii="Times New Roman" w:eastAsia="Times New Roman" w:hAnsi="Times New Roman" w:cs="Times New Roman"/>
                <w:color w:val="000000"/>
                <w:sz w:val="24"/>
                <w:szCs w:val="24"/>
                <w:lang w:eastAsia="en-GB"/>
              </w:rPr>
              <w:t xml:space="preserve">extent of wildlife tourism, see </w:t>
            </w:r>
            <w:hyperlink r:id="rId13" w:history="1">
              <w:r w:rsidRPr="00156B43">
                <w:rPr>
                  <w:rFonts w:ascii="Times New Roman" w:eastAsia="Times New Roman" w:hAnsi="Times New Roman" w:cs="Times New Roman"/>
                  <w:color w:val="0000FF"/>
                  <w:sz w:val="24"/>
                  <w:szCs w:val="24"/>
                  <w:u w:val="single"/>
                  <w:lang w:eastAsia="en-GB"/>
                </w:rPr>
                <w:t>http://hdl.handle.net/10986/29417</w:t>
              </w:r>
            </w:hyperlink>
            <w:r w:rsidRPr="00156B43">
              <w:rPr>
                <w:rFonts w:ascii="Times New Roman" w:eastAsia="Times New Roman" w:hAnsi="Times New Roman" w:cs="Times New Roman"/>
                <w:color w:val="000000"/>
                <w:sz w:val="24"/>
                <w:szCs w:val="24"/>
                <w:lang w:eastAsia="en-GB"/>
              </w:rPr>
              <w:t> </w:t>
            </w:r>
          </w:p>
        </w:tc>
      </w:tr>
      <w:tr w:rsidR="00156B43" w:rsidRPr="00156B43" w14:paraId="3A9EE0E7"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9DCA7"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D2D1AE"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2BFFA"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A</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BA367"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68-71</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86822" w14:textId="1795E378"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We propose rewording B3 to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Culture linked to </w:t>
            </w:r>
            <w:proofErr w:type="gramStart"/>
            <w:r w:rsidRPr="00156B43">
              <w:rPr>
                <w:rFonts w:ascii="Times New Roman" w:eastAsia="Times New Roman" w:hAnsi="Times New Roman" w:cs="Times New Roman"/>
                <w:color w:val="000000"/>
                <w:sz w:val="24"/>
                <w:szCs w:val="24"/>
                <w:lang w:eastAsia="en-GB"/>
              </w:rPr>
              <w:t>biodiversity  is</w:t>
            </w:r>
            <w:proofErr w:type="gramEnd"/>
            <w:r w:rsidRPr="00156B43">
              <w:rPr>
                <w:rFonts w:ascii="Times New Roman" w:eastAsia="Times New Roman" w:hAnsi="Times New Roman" w:cs="Times New Roman"/>
                <w:color w:val="000000"/>
                <w:sz w:val="24"/>
                <w:szCs w:val="24"/>
                <w:lang w:eastAsia="en-GB"/>
              </w:rPr>
              <w:t xml:space="preserve"> protected and enhanced without harm to species and ecosystems.</w:t>
            </w:r>
            <w:r w:rsidR="00702124">
              <w:rPr>
                <w:rFonts w:ascii="Times New Roman" w:eastAsia="Times New Roman" w:hAnsi="Times New Roman" w:cs="Times New Roman"/>
                <w:color w:val="000000"/>
                <w:sz w:val="24"/>
                <w:szCs w:val="24"/>
                <w:lang w:eastAsia="en-GB"/>
              </w:rPr>
              <w:t>"</w:t>
            </w:r>
          </w:p>
          <w:p w14:paraId="654F9F4B"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tc>
      </w:tr>
      <w:tr w:rsidR="00156B43" w:rsidRPr="00156B43" w14:paraId="7F41033A"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26E3E4"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1AA32"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B307C"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B</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AFC351"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68-71</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4ABBA" w14:textId="75C89A21" w:rsidR="00156B43" w:rsidRPr="00156B43" w:rsidRDefault="00156B43" w:rsidP="00156B43">
            <w:pPr>
              <w:spacing w:before="280" w:after="28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We propose </w:t>
            </w:r>
            <w:r w:rsidR="00702124">
              <w:rPr>
                <w:rFonts w:ascii="Times New Roman" w:eastAsia="Times New Roman" w:hAnsi="Times New Roman" w:cs="Times New Roman"/>
                <w:color w:val="000000"/>
                <w:sz w:val="24"/>
                <w:szCs w:val="24"/>
                <w:lang w:eastAsia="en-GB"/>
              </w:rPr>
              <w:t>to add</w:t>
            </w:r>
            <w:r w:rsidRPr="00156B43">
              <w:rPr>
                <w:rFonts w:ascii="Times New Roman" w:eastAsia="Times New Roman" w:hAnsi="Times New Roman" w:cs="Times New Roman"/>
                <w:color w:val="000000"/>
                <w:sz w:val="24"/>
                <w:szCs w:val="24"/>
                <w:lang w:eastAsia="en-GB"/>
              </w:rPr>
              <w:t xml:space="preserve"> the following monitoring elements, to create an umbrella term, for example:</w:t>
            </w:r>
          </w:p>
          <w:p w14:paraId="7A9CEC56" w14:textId="2BCDE9BD" w:rsidR="00156B43" w:rsidRPr="00156B43" w:rsidRDefault="00156B43" w:rsidP="0057284B">
            <w:pPr>
              <w:numPr>
                <w:ilvl w:val="0"/>
                <w:numId w:val="28"/>
              </w:numPr>
              <w:spacing w:before="280" w:after="280" w:line="240" w:lineRule="auto"/>
              <w:textAlignment w:val="baseline"/>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Cultural Integrity is protected</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and resources are allocated accordingly</w:t>
            </w:r>
          </w:p>
          <w:p w14:paraId="7123A36A" w14:textId="77777777" w:rsidR="00156B43" w:rsidRPr="00156B43" w:rsidRDefault="00156B43" w:rsidP="0057284B">
            <w:pPr>
              <w:numPr>
                <w:ilvl w:val="0"/>
                <w:numId w:val="28"/>
              </w:numPr>
              <w:spacing w:before="280" w:after="280" w:line="240" w:lineRule="auto"/>
              <w:textAlignment w:val="baseline"/>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Learning and inspiration opportunities accessible to all people</w:t>
            </w:r>
          </w:p>
        </w:tc>
      </w:tr>
      <w:tr w:rsidR="00156B43" w:rsidRPr="00156B43" w14:paraId="14F83D45"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25D3A9"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5E385"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63928"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A</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BBD8E"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72-76</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3942D" w14:textId="77777777" w:rsidR="00156B43" w:rsidRPr="00156B43" w:rsidRDefault="00156B43" w:rsidP="00156B43">
            <w:pPr>
              <w:spacing w:after="28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We propose to further build in links to climate and the SDGs, but while framing biodiversity as the priority!</w:t>
            </w:r>
          </w:p>
          <w:p w14:paraId="77A866E6" w14:textId="680D096F" w:rsidR="00156B43" w:rsidRPr="00156B43" w:rsidRDefault="00156B43" w:rsidP="00156B43">
            <w:pPr>
              <w:spacing w:before="280" w:after="28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Reframe to something like: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Nations that have high biodiversity have protected rights to develop uses within their own nation and employing their own peoples while also protecting biodiverse regions.</w:t>
            </w:r>
            <w:r w:rsidR="00702124">
              <w:rPr>
                <w:rFonts w:ascii="Times New Roman" w:eastAsia="Times New Roman" w:hAnsi="Times New Roman" w:cs="Times New Roman"/>
                <w:color w:val="000000"/>
                <w:sz w:val="24"/>
                <w:szCs w:val="24"/>
                <w:lang w:eastAsia="en-GB"/>
              </w:rPr>
              <w:t>"</w:t>
            </w:r>
          </w:p>
          <w:p w14:paraId="12807C9E" w14:textId="77777777" w:rsidR="00156B43" w:rsidRPr="00156B43" w:rsidRDefault="00156B43" w:rsidP="00156B43">
            <w:pPr>
              <w:spacing w:before="280" w:after="28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ab/>
              <w:t>Corporations outside of the nations where resources are found should only be able to partner but not control resources and projects.</w:t>
            </w:r>
          </w:p>
          <w:p w14:paraId="66398500" w14:textId="77777777" w:rsidR="00156B43" w:rsidRPr="00156B43" w:rsidRDefault="00156B43" w:rsidP="00156B43">
            <w:pPr>
              <w:spacing w:before="280" w:after="28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We propose to add Monitoring Elements of: </w:t>
            </w:r>
          </w:p>
          <w:p w14:paraId="47B03567" w14:textId="0A6420DF" w:rsidR="00156B43" w:rsidRPr="00156B43" w:rsidRDefault="00156B43" w:rsidP="00156B43">
            <w:pPr>
              <w:spacing w:before="280" w:after="28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ab/>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Local communities and indigenous peoples are empowered to manage and protect genetic resources.</w:t>
            </w:r>
            <w:r w:rsidR="00702124">
              <w:rPr>
                <w:rFonts w:ascii="Times New Roman" w:eastAsia="Times New Roman" w:hAnsi="Times New Roman" w:cs="Times New Roman"/>
                <w:color w:val="000000"/>
                <w:sz w:val="24"/>
                <w:szCs w:val="24"/>
                <w:lang w:eastAsia="en-GB"/>
              </w:rPr>
              <w:t>"</w:t>
            </w:r>
          </w:p>
          <w:p w14:paraId="4DFD998B" w14:textId="28CB0BDC"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ab/>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Mining, logging, fishing, building dams, farming, chemical production, and other industrial activities which may harm genetic resources are managed to eliminate harm.</w:t>
            </w:r>
            <w:r w:rsidR="00702124">
              <w:rPr>
                <w:rFonts w:ascii="Times New Roman" w:eastAsia="Times New Roman" w:hAnsi="Times New Roman" w:cs="Times New Roman"/>
                <w:color w:val="000000"/>
                <w:sz w:val="24"/>
                <w:szCs w:val="24"/>
                <w:lang w:eastAsia="en-GB"/>
              </w:rPr>
              <w:t>"</w:t>
            </w:r>
          </w:p>
        </w:tc>
      </w:tr>
      <w:tr w:rsidR="00156B43" w:rsidRPr="00156B43" w14:paraId="00E4AF23"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33664"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5A6842"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5E5BDB"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B</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F6BD05"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74</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E4833" w14:textId="4E319174"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Whil</w:t>
            </w:r>
            <w:r w:rsidR="00702124">
              <w:rPr>
                <w:rFonts w:ascii="Times New Roman" w:eastAsia="Times New Roman" w:hAnsi="Times New Roman" w:cs="Times New Roman"/>
                <w:color w:val="000000"/>
                <w:sz w:val="24"/>
                <w:szCs w:val="24"/>
                <w:lang w:eastAsia="en-GB"/>
              </w:rPr>
              <w:t>e</w:t>
            </w:r>
            <w:r w:rsidRPr="00156B43">
              <w:rPr>
                <w:rFonts w:ascii="Times New Roman" w:eastAsia="Times New Roman" w:hAnsi="Times New Roman" w:cs="Times New Roman"/>
                <w:color w:val="000000"/>
                <w:sz w:val="24"/>
                <w:szCs w:val="24"/>
                <w:lang w:eastAsia="en-GB"/>
              </w:rPr>
              <w:t xml:space="preserve"> appreciating the elements of the target, we believe that other elements that are important in the monitoring elements are not being measured as reflected in this target. Fair and equitable sharing is of particular importance per the Nagoya protocol. </w:t>
            </w:r>
            <w:proofErr w:type="gramStart"/>
            <w:r w:rsidRPr="00156B43">
              <w:rPr>
                <w:rFonts w:ascii="Times New Roman" w:eastAsia="Times New Roman" w:hAnsi="Times New Roman" w:cs="Times New Roman"/>
                <w:color w:val="000000"/>
                <w:sz w:val="24"/>
                <w:szCs w:val="24"/>
                <w:lang w:eastAsia="en-GB"/>
              </w:rPr>
              <w:t>Therefore</w:t>
            </w:r>
            <w:proofErr w:type="gramEnd"/>
            <w:r w:rsidRPr="00156B43">
              <w:rPr>
                <w:rFonts w:ascii="Times New Roman" w:eastAsia="Times New Roman" w:hAnsi="Times New Roman" w:cs="Times New Roman"/>
                <w:color w:val="000000"/>
                <w:sz w:val="24"/>
                <w:szCs w:val="24"/>
                <w:lang w:eastAsia="en-GB"/>
              </w:rPr>
              <w:t xml:space="preserve"> appropriate indicators need to be identified that will measure fair and equitable</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and these need to be reflected in the monitoring elements.</w:t>
            </w:r>
          </w:p>
        </w:tc>
      </w:tr>
      <w:tr w:rsidR="00156B43" w:rsidRPr="00156B43" w14:paraId="43F34541"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F86B0"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EF7E3"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6-7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89EA1"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A</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A2DD4"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77-85</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CDF5B" w14:textId="40629EC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This goal is v</w:t>
            </w:r>
            <w:r w:rsidR="00702124">
              <w:rPr>
                <w:rFonts w:ascii="Times New Roman" w:eastAsia="Times New Roman" w:hAnsi="Times New Roman" w:cs="Times New Roman"/>
                <w:color w:val="000000"/>
                <w:sz w:val="24"/>
                <w:szCs w:val="24"/>
                <w:lang w:eastAsia="en-GB"/>
              </w:rPr>
              <w:t>ast</w:t>
            </w:r>
            <w:r w:rsidR="00230F56">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depicting all means of implementation and enabling conditions, capacity building</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and other issues, as per the grey encompassing sections in the Theory of Change for the GBF. The monitoring elements</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however</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are very narrow</w:t>
            </w:r>
            <w:r w:rsidR="00230F56">
              <w:rPr>
                <w:rFonts w:ascii="Times New Roman" w:eastAsia="Times New Roman" w:hAnsi="Times New Roman" w:cs="Times New Roman"/>
                <w:color w:val="000000"/>
                <w:sz w:val="24"/>
                <w:szCs w:val="24"/>
                <w:lang w:eastAsia="en-GB"/>
              </w:rPr>
              <w:t xml:space="preserve"> </w:t>
            </w:r>
            <w:r w:rsidRPr="00156B43">
              <w:rPr>
                <w:rFonts w:ascii="Times New Roman" w:eastAsia="Times New Roman" w:hAnsi="Times New Roman" w:cs="Times New Roman"/>
                <w:color w:val="000000"/>
                <w:sz w:val="24"/>
                <w:szCs w:val="24"/>
                <w:lang w:eastAsia="en-GB"/>
              </w:rPr>
              <w:t xml:space="preserve">and need to be </w:t>
            </w:r>
            <w:r w:rsidR="00702124">
              <w:rPr>
                <w:rFonts w:ascii="Times New Roman" w:eastAsia="Times New Roman" w:hAnsi="Times New Roman" w:cs="Times New Roman"/>
                <w:color w:val="000000"/>
                <w:sz w:val="24"/>
                <w:szCs w:val="24"/>
                <w:lang w:eastAsia="en-GB"/>
              </w:rPr>
              <w:t>also reframed t</w:t>
            </w:r>
            <w:r w:rsidRPr="00156B43">
              <w:rPr>
                <w:rFonts w:ascii="Times New Roman" w:eastAsia="Times New Roman" w:hAnsi="Times New Roman" w:cs="Times New Roman"/>
                <w:color w:val="000000"/>
                <w:sz w:val="24"/>
                <w:szCs w:val="24"/>
                <w:lang w:eastAsia="en-GB"/>
              </w:rPr>
              <w:t xml:space="preserve">o </w:t>
            </w:r>
            <w:r w:rsidR="003E66FD">
              <w:rPr>
                <w:rFonts w:ascii="Times New Roman" w:eastAsia="Times New Roman" w:hAnsi="Times New Roman" w:cs="Times New Roman"/>
                <w:color w:val="000000"/>
                <w:sz w:val="24"/>
                <w:szCs w:val="24"/>
                <w:lang w:eastAsia="en-GB"/>
              </w:rPr>
              <w:t>allow</w:t>
            </w:r>
            <w:r w:rsidRPr="00156B43">
              <w:rPr>
                <w:rFonts w:ascii="Times New Roman" w:eastAsia="Times New Roman" w:hAnsi="Times New Roman" w:cs="Times New Roman"/>
                <w:color w:val="000000"/>
                <w:sz w:val="24"/>
                <w:szCs w:val="24"/>
                <w:lang w:eastAsia="en-GB"/>
              </w:rPr>
              <w:t xml:space="preserve"> systems change thinking </w:t>
            </w:r>
            <w:r w:rsidR="003E66FD">
              <w:rPr>
                <w:rFonts w:ascii="Times New Roman" w:eastAsia="Times New Roman" w:hAnsi="Times New Roman" w:cs="Times New Roman"/>
                <w:color w:val="000000"/>
                <w:sz w:val="24"/>
                <w:szCs w:val="24"/>
                <w:lang w:eastAsia="en-GB"/>
              </w:rPr>
              <w:t xml:space="preserve">that also encompasses human </w:t>
            </w:r>
            <w:proofErr w:type="spellStart"/>
            <w:r w:rsidRPr="00156B43">
              <w:rPr>
                <w:rFonts w:ascii="Times New Roman" w:eastAsia="Times New Roman" w:hAnsi="Times New Roman" w:cs="Times New Roman"/>
                <w:color w:val="000000"/>
                <w:sz w:val="24"/>
                <w:szCs w:val="24"/>
                <w:lang w:eastAsia="en-GB"/>
              </w:rPr>
              <w:t>behavioral</w:t>
            </w:r>
            <w:proofErr w:type="spellEnd"/>
            <w:r w:rsidRPr="00156B43">
              <w:rPr>
                <w:rFonts w:ascii="Times New Roman" w:eastAsia="Times New Roman" w:hAnsi="Times New Roman" w:cs="Times New Roman"/>
                <w:color w:val="000000"/>
                <w:sz w:val="24"/>
                <w:szCs w:val="24"/>
                <w:lang w:eastAsia="en-GB"/>
              </w:rPr>
              <w:t xml:space="preserve"> change</w:t>
            </w:r>
            <w:r w:rsidR="003E66FD">
              <w:rPr>
                <w:rFonts w:ascii="Times New Roman" w:eastAsia="Times New Roman" w:hAnsi="Times New Roman" w:cs="Times New Roman"/>
                <w:color w:val="000000"/>
                <w:sz w:val="24"/>
                <w:szCs w:val="24"/>
                <w:lang w:eastAsia="en-GB"/>
              </w:rPr>
              <w:t xml:space="preserve"> elements as well as </w:t>
            </w:r>
            <w:r w:rsidR="003E66FD" w:rsidRPr="00156B43">
              <w:rPr>
                <w:rFonts w:ascii="Times New Roman" w:eastAsia="Times New Roman" w:hAnsi="Times New Roman" w:cs="Times New Roman"/>
                <w:color w:val="000000"/>
                <w:sz w:val="24"/>
                <w:szCs w:val="24"/>
                <w:lang w:eastAsia="en-GB"/>
              </w:rPr>
              <w:t>innovative</w:t>
            </w:r>
            <w:r w:rsidR="003E66FD" w:rsidRPr="00156B43">
              <w:rPr>
                <w:rFonts w:ascii="Times New Roman" w:eastAsia="Times New Roman" w:hAnsi="Times New Roman" w:cs="Times New Roman"/>
                <w:color w:val="000000"/>
                <w:sz w:val="24"/>
                <w:szCs w:val="24"/>
                <w:lang w:eastAsia="en-GB"/>
              </w:rPr>
              <w:t xml:space="preserve"> </w:t>
            </w:r>
            <w:r w:rsidRPr="00156B43">
              <w:rPr>
                <w:rFonts w:ascii="Times New Roman" w:eastAsia="Times New Roman" w:hAnsi="Times New Roman" w:cs="Times New Roman"/>
                <w:color w:val="000000"/>
                <w:sz w:val="24"/>
                <w:szCs w:val="24"/>
                <w:lang w:eastAsia="en-GB"/>
              </w:rPr>
              <w:t>economics and finance</w:t>
            </w:r>
            <w:r w:rsidR="003E66FD">
              <w:rPr>
                <w:rFonts w:ascii="Times New Roman" w:eastAsia="Times New Roman" w:hAnsi="Times New Roman" w:cs="Times New Roman"/>
                <w:color w:val="000000"/>
                <w:sz w:val="24"/>
                <w:szCs w:val="24"/>
                <w:lang w:eastAsia="en-GB"/>
              </w:rPr>
              <w:t xml:space="preserve"> elements</w:t>
            </w:r>
            <w:r w:rsidRPr="00156B43">
              <w:rPr>
                <w:rFonts w:ascii="Times New Roman" w:eastAsia="Times New Roman" w:hAnsi="Times New Roman" w:cs="Times New Roman"/>
                <w:color w:val="000000"/>
                <w:sz w:val="24"/>
                <w:szCs w:val="24"/>
                <w:lang w:eastAsia="en-GB"/>
              </w:rPr>
              <w:t>.</w:t>
            </w:r>
          </w:p>
          <w:p w14:paraId="19416886"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7D539493" w14:textId="5A75B6A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We suggest </w:t>
            </w:r>
            <w:r w:rsidR="00702124">
              <w:rPr>
                <w:rFonts w:ascii="Times New Roman" w:eastAsia="Times New Roman" w:hAnsi="Times New Roman" w:cs="Times New Roman"/>
                <w:color w:val="000000"/>
                <w:sz w:val="24"/>
                <w:szCs w:val="24"/>
                <w:lang w:eastAsia="en-GB"/>
              </w:rPr>
              <w:t>making</w:t>
            </w:r>
            <w:r w:rsidRPr="00156B43">
              <w:rPr>
                <w:rFonts w:ascii="Times New Roman" w:eastAsia="Times New Roman" w:hAnsi="Times New Roman" w:cs="Times New Roman"/>
                <w:color w:val="000000"/>
                <w:sz w:val="24"/>
                <w:szCs w:val="24"/>
                <w:lang w:eastAsia="en-GB"/>
              </w:rPr>
              <w:t xml:space="preserve"> adjustments in the goal components that address </w:t>
            </w:r>
            <w:r w:rsidR="001740A3">
              <w:rPr>
                <w:rFonts w:ascii="Times New Roman" w:eastAsia="Times New Roman" w:hAnsi="Times New Roman" w:cs="Times New Roman"/>
                <w:color w:val="000000"/>
                <w:sz w:val="24"/>
                <w:szCs w:val="24"/>
                <w:lang w:eastAsia="en-GB"/>
              </w:rPr>
              <w:t xml:space="preserve">the </w:t>
            </w:r>
            <w:r w:rsidRPr="00156B43">
              <w:rPr>
                <w:rFonts w:ascii="Times New Roman" w:eastAsia="Times New Roman" w:hAnsi="Times New Roman" w:cs="Times New Roman"/>
                <w:color w:val="000000"/>
                <w:sz w:val="24"/>
                <w:szCs w:val="24"/>
                <w:lang w:eastAsia="en-GB"/>
              </w:rPr>
              <w:t>specific needs and realities of developing nations in such a way as to lay the groundwork for both justice, equity</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and biodiversity protection.</w:t>
            </w:r>
          </w:p>
          <w:p w14:paraId="0A77B894"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04FFA838" w14:textId="248D95DC" w:rsidR="00156B43" w:rsidRPr="00156B43" w:rsidRDefault="00156B43" w:rsidP="009379C2">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In Components, break out capacity development for governments and other levels and sectors of society as a topic separate from technology</w:t>
            </w:r>
          </w:p>
          <w:p w14:paraId="5EE52404"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17A385B9"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Add a component of legal and legislative changes to support GBF implementation</w:t>
            </w:r>
          </w:p>
          <w:p w14:paraId="774DBCA1"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7C4A760E" w14:textId="69F79756"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We also suggest </w:t>
            </w:r>
            <w:r w:rsidR="001740A3">
              <w:rPr>
                <w:rFonts w:ascii="Times New Roman" w:eastAsia="Times New Roman" w:hAnsi="Times New Roman" w:cs="Times New Roman"/>
                <w:color w:val="000000"/>
                <w:sz w:val="24"/>
                <w:szCs w:val="24"/>
                <w:lang w:eastAsia="en-GB"/>
              </w:rPr>
              <w:t>adding</w:t>
            </w:r>
            <w:r w:rsidRPr="00156B43">
              <w:rPr>
                <w:rFonts w:ascii="Times New Roman" w:eastAsia="Times New Roman" w:hAnsi="Times New Roman" w:cs="Times New Roman"/>
                <w:color w:val="000000"/>
                <w:sz w:val="24"/>
                <w:szCs w:val="24"/>
                <w:lang w:eastAsia="en-GB"/>
              </w:rPr>
              <w:t xml:space="preserve"> a Goal Component addition that speaks directly to </w:t>
            </w:r>
            <w:r w:rsidR="001740A3">
              <w:rPr>
                <w:rFonts w:ascii="Times New Roman" w:eastAsia="Times New Roman" w:hAnsi="Times New Roman" w:cs="Times New Roman"/>
                <w:color w:val="000000"/>
                <w:sz w:val="24"/>
                <w:szCs w:val="24"/>
                <w:lang w:eastAsia="en-GB"/>
              </w:rPr>
              <w:t xml:space="preserve">the </w:t>
            </w:r>
            <w:r w:rsidRPr="00156B43">
              <w:rPr>
                <w:rFonts w:ascii="Times New Roman" w:eastAsia="Times New Roman" w:hAnsi="Times New Roman" w:cs="Times New Roman"/>
                <w:color w:val="000000"/>
                <w:sz w:val="24"/>
                <w:szCs w:val="24"/>
                <w:lang w:eastAsia="en-GB"/>
              </w:rPr>
              <w:t xml:space="preserve">underlying causes of biodiversity loss that underlies the implementation. This includes the urgent problem of relying on GDP as a success indicator, which is driving limitless growth. We suggest </w:t>
            </w:r>
            <w:r w:rsidR="001740A3">
              <w:rPr>
                <w:rFonts w:ascii="Times New Roman" w:eastAsia="Times New Roman" w:hAnsi="Times New Roman" w:cs="Times New Roman"/>
                <w:color w:val="000000"/>
                <w:sz w:val="24"/>
                <w:szCs w:val="24"/>
                <w:lang w:eastAsia="en-GB"/>
              </w:rPr>
              <w:t>adding</w:t>
            </w:r>
            <w:r w:rsidRPr="00156B43">
              <w:rPr>
                <w:rFonts w:ascii="Times New Roman" w:eastAsia="Times New Roman" w:hAnsi="Times New Roman" w:cs="Times New Roman"/>
                <w:color w:val="000000"/>
                <w:sz w:val="24"/>
                <w:szCs w:val="24"/>
                <w:lang w:eastAsia="en-GB"/>
              </w:rPr>
              <w:t xml:space="preserve"> a component named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Availability of new measures for economic success</w:t>
            </w:r>
            <w:r w:rsidR="001740A3">
              <w:rPr>
                <w:rFonts w:ascii="Times New Roman" w:eastAsia="Times New Roman" w:hAnsi="Times New Roman" w:cs="Times New Roman"/>
                <w:color w:val="000000"/>
                <w:sz w:val="24"/>
                <w:szCs w:val="24"/>
                <w:lang w:eastAsia="en-GB"/>
              </w:rPr>
              <w:t>.'</w:t>
            </w:r>
          </w:p>
          <w:p w14:paraId="4F9FE3CE"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tc>
      </w:tr>
      <w:tr w:rsidR="00156B43" w:rsidRPr="00156B43" w14:paraId="7D886CC5"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4AC46"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1D538"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D8C60"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A</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1F2034"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77</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36939" w14:textId="70ECFA88"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Whil</w:t>
            </w:r>
            <w:r w:rsidR="001740A3">
              <w:rPr>
                <w:rFonts w:ascii="Times New Roman" w:eastAsia="Times New Roman" w:hAnsi="Times New Roman" w:cs="Times New Roman"/>
                <w:color w:val="000000"/>
                <w:sz w:val="24"/>
                <w:szCs w:val="24"/>
                <w:lang w:eastAsia="en-GB"/>
              </w:rPr>
              <w:t>e</w:t>
            </w:r>
            <w:r w:rsidRPr="00156B43">
              <w:rPr>
                <w:rFonts w:ascii="Times New Roman" w:eastAsia="Times New Roman" w:hAnsi="Times New Roman" w:cs="Times New Roman"/>
                <w:color w:val="000000"/>
                <w:sz w:val="24"/>
                <w:szCs w:val="24"/>
                <w:lang w:eastAsia="en-GB"/>
              </w:rPr>
              <w:t xml:space="preserve"> appreciating this component of the goal, we suggest </w:t>
            </w:r>
            <w:r w:rsidR="001740A3">
              <w:rPr>
                <w:rFonts w:ascii="Times New Roman" w:eastAsia="Times New Roman" w:hAnsi="Times New Roman" w:cs="Times New Roman"/>
                <w:color w:val="000000"/>
                <w:sz w:val="24"/>
                <w:szCs w:val="24"/>
                <w:lang w:eastAsia="en-GB"/>
              </w:rPr>
              <w:t>recognising</w:t>
            </w:r>
            <w:r w:rsidRPr="00156B43">
              <w:rPr>
                <w:rFonts w:ascii="Times New Roman" w:eastAsia="Times New Roman" w:hAnsi="Times New Roman" w:cs="Times New Roman"/>
                <w:color w:val="000000"/>
                <w:sz w:val="24"/>
                <w:szCs w:val="24"/>
                <w:lang w:eastAsia="en-GB"/>
              </w:rPr>
              <w:t xml:space="preserve"> in-kind contributions as a resource, such as efforts (hours of work</w:t>
            </w:r>
            <w:r w:rsidR="001740A3">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etc</w:t>
            </w:r>
            <w:r w:rsidR="001740A3">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dedicated by professionals from all fields and sectors.</w:t>
            </w:r>
            <w:r w:rsidR="009379C2">
              <w:rPr>
                <w:rFonts w:ascii="Times New Roman" w:eastAsia="Times New Roman" w:hAnsi="Times New Roman" w:cs="Times New Roman"/>
                <w:color w:val="000000"/>
                <w:sz w:val="24"/>
                <w:szCs w:val="24"/>
                <w:lang w:eastAsia="en-GB"/>
              </w:rPr>
              <w:t xml:space="preserve"> </w:t>
            </w:r>
            <w:proofErr w:type="gramStart"/>
            <w:r w:rsidRPr="00156B43">
              <w:rPr>
                <w:rFonts w:ascii="Times New Roman" w:eastAsia="Times New Roman" w:hAnsi="Times New Roman" w:cs="Times New Roman"/>
                <w:color w:val="000000"/>
                <w:sz w:val="24"/>
                <w:szCs w:val="24"/>
                <w:lang w:eastAsia="en-GB"/>
              </w:rPr>
              <w:t>Thus</w:t>
            </w:r>
            <w:proofErr w:type="gramEnd"/>
            <w:r w:rsidRPr="00156B43">
              <w:rPr>
                <w:rFonts w:ascii="Times New Roman" w:eastAsia="Times New Roman" w:hAnsi="Times New Roman" w:cs="Times New Roman"/>
                <w:color w:val="000000"/>
                <w:sz w:val="24"/>
                <w:szCs w:val="24"/>
                <w:lang w:eastAsia="en-GB"/>
              </w:rPr>
              <w:t xml:space="preserve"> extending resources and removing the word financial</w:t>
            </w:r>
          </w:p>
        </w:tc>
      </w:tr>
      <w:tr w:rsidR="00156B43" w:rsidRPr="00156B43" w14:paraId="330F5DD0"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1C330"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A11EF"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6-7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EBD49"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B/C</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93F5"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77-85</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00943" w14:textId="77777777" w:rsidR="001740A3" w:rsidRDefault="00156B43" w:rsidP="00156B43">
            <w:pPr>
              <w:spacing w:after="0" w:line="240" w:lineRule="auto"/>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Monitoring elements that encompass new measures of economic success can have indicators such as</w:t>
            </w:r>
            <w:r w:rsidR="001740A3">
              <w:rPr>
                <w:rFonts w:ascii="Times New Roman" w:eastAsia="Times New Roman" w:hAnsi="Times New Roman" w:cs="Times New Roman"/>
                <w:color w:val="000000"/>
                <w:sz w:val="24"/>
                <w:szCs w:val="24"/>
                <w:lang w:eastAsia="en-GB"/>
              </w:rPr>
              <w:t>:</w:t>
            </w:r>
          </w:p>
          <w:p w14:paraId="21F504F3" w14:textId="4FCBABD4" w:rsidR="001740A3" w:rsidRPr="001740A3" w:rsidRDefault="00702124" w:rsidP="0057284B">
            <w:pPr>
              <w:pStyle w:val="ListParagraph"/>
              <w:numPr>
                <w:ilvl w:val="1"/>
                <w:numId w:val="23"/>
              </w:numPr>
              <w:spacing w:after="0" w:line="240" w:lineRule="auto"/>
              <w:rPr>
                <w:rFonts w:ascii="Times New Roman" w:eastAsia="Times New Roman" w:hAnsi="Times New Roman" w:cs="Times New Roman"/>
                <w:sz w:val="24"/>
                <w:szCs w:val="24"/>
                <w:lang w:eastAsia="en-GB"/>
              </w:rPr>
            </w:pPr>
            <w:r w:rsidRPr="001740A3">
              <w:rPr>
                <w:rFonts w:ascii="Times New Roman" w:eastAsia="Times New Roman" w:hAnsi="Times New Roman" w:cs="Times New Roman"/>
                <w:color w:val="000000"/>
                <w:sz w:val="24"/>
                <w:szCs w:val="24"/>
                <w:lang w:eastAsia="en-GB"/>
              </w:rPr>
              <w:t>'</w:t>
            </w:r>
            <w:r w:rsidR="00156B43" w:rsidRPr="001740A3">
              <w:rPr>
                <w:rFonts w:ascii="Times New Roman" w:eastAsia="Times New Roman" w:hAnsi="Times New Roman" w:cs="Times New Roman"/>
                <w:color w:val="000000"/>
                <w:sz w:val="24"/>
                <w:szCs w:val="24"/>
                <w:lang w:eastAsia="en-GB"/>
              </w:rPr>
              <w:t>number of countries that adopt a wellbeing economy</w:t>
            </w:r>
            <w:r w:rsidR="001740A3">
              <w:rPr>
                <w:rFonts w:ascii="Times New Roman" w:eastAsia="Times New Roman" w:hAnsi="Times New Roman" w:cs="Times New Roman"/>
                <w:color w:val="000000"/>
                <w:sz w:val="24"/>
                <w:szCs w:val="24"/>
                <w:lang w:eastAsia="en-GB"/>
              </w:rPr>
              <w:t>,'</w:t>
            </w:r>
            <w:r w:rsidR="00156B43" w:rsidRPr="001740A3">
              <w:rPr>
                <w:rFonts w:ascii="Times New Roman" w:eastAsia="Times New Roman" w:hAnsi="Times New Roman" w:cs="Times New Roman"/>
                <w:color w:val="000000"/>
                <w:sz w:val="24"/>
                <w:szCs w:val="24"/>
                <w:lang w:eastAsia="en-GB"/>
              </w:rPr>
              <w:t xml:space="preserve"> </w:t>
            </w:r>
          </w:p>
          <w:p w14:paraId="3E68C9FD" w14:textId="315869B7" w:rsidR="00156B43" w:rsidRPr="001740A3" w:rsidRDefault="00702124" w:rsidP="0057284B">
            <w:pPr>
              <w:pStyle w:val="ListParagraph"/>
              <w:numPr>
                <w:ilvl w:val="1"/>
                <w:numId w:val="23"/>
              </w:numPr>
              <w:spacing w:after="0" w:line="240" w:lineRule="auto"/>
              <w:rPr>
                <w:rFonts w:ascii="Times New Roman" w:eastAsia="Times New Roman" w:hAnsi="Times New Roman" w:cs="Times New Roman"/>
                <w:sz w:val="24"/>
                <w:szCs w:val="24"/>
                <w:lang w:eastAsia="en-GB"/>
              </w:rPr>
            </w:pPr>
            <w:r w:rsidRPr="001740A3">
              <w:rPr>
                <w:rFonts w:ascii="Times New Roman" w:eastAsia="Times New Roman" w:hAnsi="Times New Roman" w:cs="Times New Roman"/>
                <w:color w:val="000000"/>
                <w:sz w:val="24"/>
                <w:szCs w:val="24"/>
                <w:lang w:eastAsia="en-GB"/>
              </w:rPr>
              <w:t>'</w:t>
            </w:r>
            <w:r w:rsidR="00156B43" w:rsidRPr="001740A3">
              <w:rPr>
                <w:rFonts w:ascii="Times New Roman" w:eastAsia="Times New Roman" w:hAnsi="Times New Roman" w:cs="Times New Roman"/>
                <w:color w:val="000000"/>
                <w:sz w:val="24"/>
                <w:szCs w:val="24"/>
                <w:lang w:eastAsia="en-GB"/>
              </w:rPr>
              <w:t>countries integrating measures beyond GDP such as</w:t>
            </w:r>
            <w:r w:rsidR="001740A3">
              <w:rPr>
                <w:rFonts w:ascii="Times New Roman" w:eastAsia="Times New Roman" w:hAnsi="Times New Roman" w:cs="Times New Roman"/>
                <w:color w:val="000000"/>
                <w:sz w:val="24"/>
                <w:szCs w:val="24"/>
                <w:lang w:eastAsia="en-GB"/>
              </w:rPr>
              <w:t xml:space="preserve"> Genuine Progress Indicator (</w:t>
            </w:r>
            <w:r w:rsidR="00156B43" w:rsidRPr="001740A3">
              <w:rPr>
                <w:rFonts w:ascii="Times New Roman" w:eastAsia="Times New Roman" w:hAnsi="Times New Roman" w:cs="Times New Roman"/>
                <w:color w:val="000000"/>
                <w:sz w:val="24"/>
                <w:szCs w:val="24"/>
                <w:lang w:eastAsia="en-GB"/>
              </w:rPr>
              <w:t>GPI</w:t>
            </w:r>
            <w:r w:rsidR="001740A3">
              <w:rPr>
                <w:rFonts w:ascii="Times New Roman" w:eastAsia="Times New Roman" w:hAnsi="Times New Roman" w:cs="Times New Roman"/>
                <w:color w:val="000000"/>
                <w:sz w:val="24"/>
                <w:szCs w:val="24"/>
                <w:lang w:eastAsia="en-GB"/>
              </w:rPr>
              <w:t>)</w:t>
            </w:r>
            <w:r w:rsidR="00156B43" w:rsidRPr="001740A3">
              <w:rPr>
                <w:rFonts w:ascii="Times New Roman" w:eastAsia="Times New Roman" w:hAnsi="Times New Roman" w:cs="Times New Roman"/>
                <w:color w:val="000000"/>
                <w:sz w:val="24"/>
                <w:szCs w:val="24"/>
                <w:lang w:eastAsia="en-GB"/>
              </w:rPr>
              <w:t xml:space="preserve"> or the doughnut economy</w:t>
            </w:r>
            <w:r w:rsidRPr="001740A3">
              <w:rPr>
                <w:rFonts w:ascii="Times New Roman" w:eastAsia="Times New Roman" w:hAnsi="Times New Roman" w:cs="Times New Roman"/>
                <w:color w:val="000000"/>
                <w:sz w:val="24"/>
                <w:szCs w:val="24"/>
                <w:lang w:eastAsia="en-GB"/>
              </w:rPr>
              <w:t>'</w:t>
            </w:r>
            <w:r w:rsidR="00156B43" w:rsidRPr="001740A3">
              <w:rPr>
                <w:rFonts w:ascii="Times New Roman" w:eastAsia="Times New Roman" w:hAnsi="Times New Roman" w:cs="Times New Roman"/>
                <w:color w:val="000000"/>
                <w:sz w:val="24"/>
                <w:szCs w:val="24"/>
                <w:lang w:eastAsia="en-GB"/>
              </w:rPr>
              <w:t xml:space="preserve"> on a local, national</w:t>
            </w:r>
            <w:r w:rsidR="001740A3">
              <w:rPr>
                <w:rFonts w:ascii="Times New Roman" w:eastAsia="Times New Roman" w:hAnsi="Times New Roman" w:cs="Times New Roman"/>
                <w:color w:val="000000"/>
                <w:sz w:val="24"/>
                <w:szCs w:val="24"/>
                <w:lang w:eastAsia="en-GB"/>
              </w:rPr>
              <w:t>,</w:t>
            </w:r>
            <w:r w:rsidR="00156B43" w:rsidRPr="001740A3">
              <w:rPr>
                <w:rFonts w:ascii="Times New Roman" w:eastAsia="Times New Roman" w:hAnsi="Times New Roman" w:cs="Times New Roman"/>
                <w:color w:val="000000"/>
                <w:sz w:val="24"/>
                <w:szCs w:val="24"/>
                <w:lang w:eastAsia="en-GB"/>
              </w:rPr>
              <w:t xml:space="preserve"> and global level</w:t>
            </w:r>
            <w:r w:rsidR="001740A3">
              <w:rPr>
                <w:rFonts w:ascii="Times New Roman" w:eastAsia="Times New Roman" w:hAnsi="Times New Roman" w:cs="Times New Roman"/>
                <w:color w:val="000000"/>
                <w:sz w:val="24"/>
                <w:szCs w:val="24"/>
                <w:lang w:eastAsia="en-GB"/>
              </w:rPr>
              <w:t>,</w:t>
            </w:r>
            <w:r w:rsidR="00156B43" w:rsidRPr="001740A3">
              <w:rPr>
                <w:rFonts w:ascii="Times New Roman" w:eastAsia="Times New Roman" w:hAnsi="Times New Roman" w:cs="Times New Roman"/>
                <w:color w:val="000000"/>
                <w:sz w:val="24"/>
                <w:szCs w:val="24"/>
                <w:lang w:eastAsia="en-GB"/>
              </w:rPr>
              <w:t xml:space="preserve"> which </w:t>
            </w:r>
            <w:r w:rsidR="001740A3">
              <w:rPr>
                <w:rFonts w:ascii="Times New Roman" w:eastAsia="Times New Roman" w:hAnsi="Times New Roman" w:cs="Times New Roman"/>
                <w:color w:val="000000"/>
                <w:sz w:val="24"/>
                <w:szCs w:val="24"/>
                <w:lang w:eastAsia="en-GB"/>
              </w:rPr>
              <w:t>is</w:t>
            </w:r>
            <w:r w:rsidR="00156B43" w:rsidRPr="001740A3">
              <w:rPr>
                <w:rFonts w:ascii="Times New Roman" w:eastAsia="Times New Roman" w:hAnsi="Times New Roman" w:cs="Times New Roman"/>
                <w:color w:val="000000"/>
                <w:sz w:val="24"/>
                <w:szCs w:val="24"/>
                <w:lang w:eastAsia="en-GB"/>
              </w:rPr>
              <w:t xml:space="preserve"> inclusive to biodiversity and planetary wellbeing. These are essential to achieve effective implementation of the GBF and can be the driver for the necessary resources for achieving biodiversity goals and targets in the short and longer</w:t>
            </w:r>
            <w:r w:rsidR="001740A3">
              <w:rPr>
                <w:rFonts w:ascii="Times New Roman" w:eastAsia="Times New Roman" w:hAnsi="Times New Roman" w:cs="Times New Roman"/>
                <w:color w:val="000000"/>
                <w:sz w:val="24"/>
                <w:szCs w:val="24"/>
                <w:lang w:eastAsia="en-GB"/>
              </w:rPr>
              <w:t>-</w:t>
            </w:r>
            <w:r w:rsidR="00156B43" w:rsidRPr="001740A3">
              <w:rPr>
                <w:rFonts w:ascii="Times New Roman" w:eastAsia="Times New Roman" w:hAnsi="Times New Roman" w:cs="Times New Roman"/>
                <w:color w:val="000000"/>
                <w:sz w:val="24"/>
                <w:szCs w:val="24"/>
                <w:lang w:eastAsia="en-GB"/>
              </w:rPr>
              <w:t>term.</w:t>
            </w:r>
          </w:p>
          <w:p w14:paraId="5519BA49"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570C7861" w14:textId="483BCB1E"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Include a Monitoring Element of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Subsidies changes, taxation changes, offshore banking, and global loan forgiveness that create funding streams for biodiversity goals</w:t>
            </w:r>
            <w:r w:rsidR="001740A3">
              <w:rPr>
                <w:rFonts w:ascii="Times New Roman" w:eastAsia="Times New Roman" w:hAnsi="Times New Roman" w:cs="Times New Roman"/>
                <w:color w:val="000000"/>
                <w:sz w:val="24"/>
                <w:szCs w:val="24"/>
                <w:lang w:eastAsia="en-GB"/>
              </w:rPr>
              <w:t>.</w:t>
            </w:r>
            <w:r w:rsidR="00702124">
              <w:rPr>
                <w:rFonts w:ascii="Times New Roman" w:eastAsia="Times New Roman" w:hAnsi="Times New Roman" w:cs="Times New Roman"/>
                <w:color w:val="000000"/>
                <w:sz w:val="24"/>
                <w:szCs w:val="24"/>
                <w:lang w:eastAsia="en-GB"/>
              </w:rPr>
              <w:t>"</w:t>
            </w:r>
          </w:p>
          <w:p w14:paraId="147316BB"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1E3BB038" w14:textId="24919394"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w:t>
            </w:r>
            <w:proofErr w:type="gramStart"/>
            <w:r w:rsidRPr="00156B43">
              <w:rPr>
                <w:rFonts w:ascii="Times New Roman" w:eastAsia="Times New Roman" w:hAnsi="Times New Roman" w:cs="Times New Roman"/>
                <w:color w:val="000000"/>
                <w:sz w:val="24"/>
                <w:szCs w:val="24"/>
                <w:lang w:eastAsia="en-GB"/>
              </w:rPr>
              <w:t>Also</w:t>
            </w:r>
            <w:proofErr w:type="gramEnd"/>
            <w:r w:rsidRPr="00156B43">
              <w:rPr>
                <w:rFonts w:ascii="Times New Roman" w:eastAsia="Times New Roman" w:hAnsi="Times New Roman" w:cs="Times New Roman"/>
                <w:color w:val="000000"/>
                <w:sz w:val="24"/>
                <w:szCs w:val="24"/>
                <w:lang w:eastAsia="en-GB"/>
              </w:rPr>
              <w:t xml:space="preserve"> </w:t>
            </w:r>
            <w:r w:rsidR="001740A3">
              <w:rPr>
                <w:rFonts w:ascii="Times New Roman" w:eastAsia="Times New Roman" w:hAnsi="Times New Roman" w:cs="Times New Roman"/>
                <w:color w:val="000000"/>
                <w:sz w:val="24"/>
                <w:szCs w:val="24"/>
                <w:lang w:eastAsia="en-GB"/>
              </w:rPr>
              <w:t xml:space="preserve">for </w:t>
            </w:r>
            <w:r w:rsidRPr="00156B43">
              <w:rPr>
                <w:rFonts w:ascii="Times New Roman" w:eastAsia="Times New Roman" w:hAnsi="Times New Roman" w:cs="Times New Roman"/>
                <w:color w:val="000000"/>
                <w:sz w:val="24"/>
                <w:szCs w:val="24"/>
                <w:lang w:eastAsia="en-GB"/>
              </w:rPr>
              <w:t xml:space="preserve">monitoring elements, there is a need to </w:t>
            </w:r>
            <w:r w:rsidR="001740A3">
              <w:rPr>
                <w:rFonts w:ascii="Times New Roman" w:eastAsia="Times New Roman" w:hAnsi="Times New Roman" w:cs="Times New Roman"/>
                <w:color w:val="000000"/>
                <w:sz w:val="24"/>
                <w:szCs w:val="24"/>
                <w:lang w:eastAsia="en-GB"/>
              </w:rPr>
              <w:t>single out</w:t>
            </w:r>
            <w:r w:rsidRPr="00156B43">
              <w:rPr>
                <w:rFonts w:ascii="Times New Roman" w:eastAsia="Times New Roman" w:hAnsi="Times New Roman" w:cs="Times New Roman"/>
                <w:color w:val="000000"/>
                <w:sz w:val="24"/>
                <w:szCs w:val="24"/>
                <w:lang w:eastAsia="en-GB"/>
              </w:rPr>
              <w:t xml:space="preserve"> interdisciplinary and cross</w:t>
            </w:r>
            <w:r w:rsidR="001740A3">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sectoral collaboration as well as </w:t>
            </w:r>
            <w:r w:rsidR="001740A3">
              <w:rPr>
                <w:rFonts w:ascii="Times New Roman" w:eastAsia="Times New Roman" w:hAnsi="Times New Roman" w:cs="Times New Roman"/>
                <w:color w:val="000000"/>
                <w:sz w:val="24"/>
                <w:szCs w:val="24"/>
                <w:lang w:eastAsia="en-GB"/>
              </w:rPr>
              <w:t xml:space="preserve">transboundary cooperation, </w:t>
            </w:r>
            <w:r w:rsidRPr="00156B43">
              <w:rPr>
                <w:rFonts w:ascii="Times New Roman" w:eastAsia="Times New Roman" w:hAnsi="Times New Roman" w:cs="Times New Roman"/>
                <w:color w:val="000000"/>
                <w:sz w:val="24"/>
                <w:szCs w:val="24"/>
                <w:lang w:eastAsia="en-GB"/>
              </w:rPr>
              <w:t>inclusivity and stakeholder participation </w:t>
            </w:r>
          </w:p>
          <w:p w14:paraId="72E4153B" w14:textId="77777777" w:rsidR="00156B43" w:rsidRPr="00156B43" w:rsidRDefault="00156B43" w:rsidP="00156B43">
            <w:pPr>
              <w:spacing w:after="240" w:line="240" w:lineRule="auto"/>
              <w:rPr>
                <w:rFonts w:ascii="Times New Roman" w:eastAsia="Times New Roman" w:hAnsi="Times New Roman" w:cs="Times New Roman"/>
                <w:sz w:val="24"/>
                <w:szCs w:val="24"/>
                <w:lang w:eastAsia="en-GB"/>
              </w:rPr>
            </w:pPr>
          </w:p>
        </w:tc>
      </w:tr>
      <w:tr w:rsidR="00156B43" w:rsidRPr="00156B43" w14:paraId="401B2D55"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EC542"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266DE"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A13015"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C</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BE82DF"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78</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AF9EC6" w14:textId="7FD764B6"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A proposed indicator</w:t>
            </w:r>
            <w:r w:rsidR="001740A3">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The proportion of financial resources coming from the private sector over the total resources dedicated to biodiversity conservation</w:t>
            </w:r>
            <w:r w:rsidR="001740A3">
              <w:rPr>
                <w:rFonts w:ascii="Times New Roman" w:eastAsia="Times New Roman" w:hAnsi="Times New Roman" w:cs="Times New Roman"/>
                <w:color w:val="000000"/>
                <w:sz w:val="24"/>
                <w:szCs w:val="24"/>
                <w:lang w:eastAsia="en-GB"/>
              </w:rPr>
              <w:t>.</w:t>
            </w:r>
            <w:r w:rsidR="00702124">
              <w:rPr>
                <w:rFonts w:ascii="Times New Roman" w:eastAsia="Times New Roman" w:hAnsi="Times New Roman" w:cs="Times New Roman"/>
                <w:color w:val="000000"/>
                <w:sz w:val="24"/>
                <w:szCs w:val="24"/>
                <w:lang w:eastAsia="en-GB"/>
              </w:rPr>
              <w:t>"</w:t>
            </w:r>
          </w:p>
          <w:p w14:paraId="746ACBD9" w14:textId="72F93A2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br/>
              <w:t xml:space="preserve">Another additional indicator could be </w:t>
            </w:r>
            <w:r w:rsidR="001740A3">
              <w:rPr>
                <w:rFonts w:ascii="Times New Roman" w:eastAsia="Times New Roman" w:hAnsi="Times New Roman" w:cs="Times New Roman"/>
                <w:color w:val="000000"/>
                <w:sz w:val="24"/>
                <w:szCs w:val="24"/>
                <w:lang w:eastAsia="en-GB"/>
              </w:rPr>
              <w:t xml:space="preserve">the </w:t>
            </w:r>
            <w:r w:rsidR="00702124">
              <w:rPr>
                <w:rFonts w:ascii="Times New Roman" w:eastAsia="Times New Roman" w:hAnsi="Times New Roman" w:cs="Times New Roman"/>
                <w:i/>
                <w:iCs/>
                <w:color w:val="000000"/>
                <w:sz w:val="24"/>
                <w:szCs w:val="24"/>
                <w:lang w:eastAsia="en-GB"/>
              </w:rPr>
              <w:t>"</w:t>
            </w:r>
            <w:r w:rsidRPr="00156B43">
              <w:rPr>
                <w:rFonts w:ascii="Times New Roman" w:eastAsia="Times New Roman" w:hAnsi="Times New Roman" w:cs="Times New Roman"/>
                <w:i/>
                <w:iCs/>
                <w:color w:val="000000"/>
                <w:sz w:val="24"/>
                <w:szCs w:val="24"/>
                <w:lang w:eastAsia="en-GB"/>
              </w:rPr>
              <w:t>Amount of resources allocated by national government directly to biodiversity conservation programs and biodiversity mainstreaming elements</w:t>
            </w:r>
            <w:r w:rsidR="001740A3">
              <w:rPr>
                <w:rFonts w:ascii="Times New Roman" w:eastAsia="Times New Roman" w:hAnsi="Times New Roman" w:cs="Times New Roman"/>
                <w:i/>
                <w:iCs/>
                <w:color w:val="000000"/>
                <w:sz w:val="24"/>
                <w:szCs w:val="24"/>
                <w:lang w:eastAsia="en-GB"/>
              </w:rPr>
              <w:t>.</w:t>
            </w:r>
            <w:r w:rsidR="00702124">
              <w:rPr>
                <w:rFonts w:ascii="Times New Roman" w:eastAsia="Times New Roman" w:hAnsi="Times New Roman" w:cs="Times New Roman"/>
                <w:i/>
                <w:iCs/>
                <w:color w:val="000000"/>
                <w:sz w:val="24"/>
                <w:szCs w:val="24"/>
                <w:lang w:eastAsia="en-GB"/>
              </w:rPr>
              <w:t>"</w:t>
            </w:r>
          </w:p>
        </w:tc>
      </w:tr>
      <w:tr w:rsidR="00156B43" w:rsidRPr="00156B43" w14:paraId="737FEE8B"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6E620"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74812"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4AA7C"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B/C</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D4FFA"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82 – or make a new one at 86</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32309D" w14:textId="558E117D"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We believe capacity development for leadership is an entity in its own right. Therefore, we suggest adding: Biodiversity Leadership Development; Trends in resources for leadership development. Trends in leadership development activities, where the indicator can be developed based on process indicators such as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biodiversity or conservation leadership development program</w:t>
            </w:r>
            <w:r w:rsidR="001740A3">
              <w:rPr>
                <w:rFonts w:ascii="Times New Roman" w:eastAsia="Times New Roman" w:hAnsi="Times New Roman" w:cs="Times New Roman"/>
                <w:color w:val="000000"/>
                <w:sz w:val="24"/>
                <w:szCs w:val="24"/>
                <w:lang w:eastAsia="en-GB"/>
              </w:rPr>
              <w:t>me</w:t>
            </w:r>
            <w:r w:rsidRPr="00156B43">
              <w:rPr>
                <w:rFonts w:ascii="Times New Roman" w:eastAsia="Times New Roman" w:hAnsi="Times New Roman" w:cs="Times New Roman"/>
                <w:color w:val="000000"/>
                <w:sz w:val="24"/>
                <w:szCs w:val="24"/>
                <w:lang w:eastAsia="en-GB"/>
              </w:rPr>
              <w:t>s globally</w:t>
            </w:r>
            <w:r w:rsidR="001740A3">
              <w:rPr>
                <w:rFonts w:ascii="Times New Roman" w:eastAsia="Times New Roman" w:hAnsi="Times New Roman" w:cs="Times New Roman"/>
                <w:color w:val="000000"/>
                <w:sz w:val="24"/>
                <w:szCs w:val="24"/>
                <w:lang w:eastAsia="en-GB"/>
              </w:rPr>
              <w:t>.'</w:t>
            </w:r>
          </w:p>
        </w:tc>
      </w:tr>
      <w:tr w:rsidR="00156B43" w:rsidRPr="00156B43" w14:paraId="0484C591"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shd w:val="clear" w:color="auto" w:fill="3D85C6"/>
            <w:tcMar>
              <w:top w:w="0" w:type="dxa"/>
              <w:left w:w="108" w:type="dxa"/>
              <w:bottom w:w="0" w:type="dxa"/>
              <w:right w:w="108" w:type="dxa"/>
            </w:tcMar>
            <w:hideMark/>
          </w:tcPr>
          <w:p w14:paraId="0DEF3FEA"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auto" w:fill="3D85C6"/>
            <w:tcMar>
              <w:top w:w="0" w:type="dxa"/>
              <w:left w:w="108" w:type="dxa"/>
              <w:bottom w:w="0" w:type="dxa"/>
              <w:right w:w="108" w:type="dxa"/>
            </w:tcMar>
            <w:hideMark/>
          </w:tcPr>
          <w:p w14:paraId="2E739966"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tc>
        <w:tc>
          <w:tcPr>
            <w:tcW w:w="992" w:type="dxa"/>
            <w:tcBorders>
              <w:top w:val="single" w:sz="4" w:space="0" w:color="000000"/>
              <w:left w:val="single" w:sz="4" w:space="0" w:color="000000"/>
              <w:bottom w:val="single" w:sz="4" w:space="0" w:color="000000"/>
              <w:right w:val="single" w:sz="4" w:space="0" w:color="000000"/>
            </w:tcBorders>
            <w:shd w:val="clear" w:color="auto" w:fill="3D85C6"/>
            <w:tcMar>
              <w:top w:w="0" w:type="dxa"/>
              <w:left w:w="108" w:type="dxa"/>
              <w:bottom w:w="0" w:type="dxa"/>
              <w:right w:w="108" w:type="dxa"/>
            </w:tcMar>
            <w:hideMark/>
          </w:tcPr>
          <w:p w14:paraId="23D0AA09"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3D85C6"/>
            <w:tcMar>
              <w:top w:w="0" w:type="dxa"/>
              <w:left w:w="108" w:type="dxa"/>
              <w:bottom w:w="0" w:type="dxa"/>
              <w:right w:w="108" w:type="dxa"/>
            </w:tcMar>
            <w:hideMark/>
          </w:tcPr>
          <w:p w14:paraId="1717D5CB"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tc>
        <w:tc>
          <w:tcPr>
            <w:tcW w:w="5477" w:type="dxa"/>
            <w:tcBorders>
              <w:top w:val="single" w:sz="4" w:space="0" w:color="000000"/>
              <w:left w:val="single" w:sz="4" w:space="0" w:color="000000"/>
              <w:bottom w:val="single" w:sz="4" w:space="0" w:color="000000"/>
              <w:right w:val="single" w:sz="4" w:space="0" w:color="000000"/>
            </w:tcBorders>
            <w:shd w:val="clear" w:color="auto" w:fill="3D85C6"/>
            <w:tcMar>
              <w:top w:w="0" w:type="dxa"/>
              <w:left w:w="108" w:type="dxa"/>
              <w:bottom w:w="0" w:type="dxa"/>
              <w:right w:w="108" w:type="dxa"/>
            </w:tcMar>
            <w:hideMark/>
          </w:tcPr>
          <w:p w14:paraId="08717AE8"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tc>
      </w:tr>
      <w:tr w:rsidR="00156B43" w:rsidRPr="00156B43" w14:paraId="0144A3C0"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9BF063"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620652"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9311C"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C</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DD74A"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8FCBD" w14:textId="336E3081"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The indicators proposed seem </w:t>
            </w:r>
            <w:r w:rsidR="001740A3">
              <w:rPr>
                <w:rFonts w:ascii="Times New Roman" w:eastAsia="Times New Roman" w:hAnsi="Times New Roman" w:cs="Times New Roman"/>
                <w:color w:val="000000"/>
                <w:sz w:val="24"/>
                <w:szCs w:val="24"/>
                <w:lang w:eastAsia="en-GB"/>
              </w:rPr>
              <w:t>not to</w:t>
            </w:r>
            <w:r w:rsidRPr="00156B43">
              <w:rPr>
                <w:rFonts w:ascii="Times New Roman" w:eastAsia="Times New Roman" w:hAnsi="Times New Roman" w:cs="Times New Roman"/>
                <w:color w:val="000000"/>
                <w:sz w:val="24"/>
                <w:szCs w:val="24"/>
                <w:lang w:eastAsia="en-GB"/>
              </w:rPr>
              <w:t xml:space="preserve"> be related to the monitoring elements; perhaps these are related to line</w:t>
            </w:r>
            <w:r w:rsidR="001740A3">
              <w:rPr>
                <w:rFonts w:ascii="Times New Roman" w:eastAsia="Times New Roman" w:hAnsi="Times New Roman" w:cs="Times New Roman"/>
                <w:color w:val="000000"/>
                <w:sz w:val="24"/>
                <w:szCs w:val="24"/>
                <w:lang w:eastAsia="en-GB"/>
              </w:rPr>
              <w:t>s</w:t>
            </w:r>
            <w:r w:rsidRPr="00156B43">
              <w:rPr>
                <w:rFonts w:ascii="Times New Roman" w:eastAsia="Times New Roman" w:hAnsi="Times New Roman" w:cs="Times New Roman"/>
                <w:color w:val="000000"/>
                <w:sz w:val="24"/>
                <w:szCs w:val="24"/>
                <w:lang w:eastAsia="en-GB"/>
              </w:rPr>
              <w:t xml:space="preserve"> 3 and 4?</w:t>
            </w:r>
          </w:p>
        </w:tc>
      </w:tr>
      <w:tr w:rsidR="00156B43" w:rsidRPr="00156B43" w14:paraId="47191122"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A9BFF"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F55A9"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61967"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A</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593232"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6-22</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E7A7B0" w14:textId="7AD5D889"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There is a need to define what natural habitats means. </w:t>
            </w:r>
            <w:r w:rsidR="001740A3">
              <w:rPr>
                <w:rFonts w:ascii="Times New Roman" w:eastAsia="Times New Roman" w:hAnsi="Times New Roman" w:cs="Times New Roman"/>
                <w:color w:val="000000"/>
                <w:sz w:val="24"/>
                <w:szCs w:val="24"/>
                <w:lang w:eastAsia="en-GB"/>
              </w:rPr>
              <w:t>Natural as a word</w:t>
            </w:r>
            <w:r w:rsidRPr="00156B43">
              <w:rPr>
                <w:rFonts w:ascii="Times New Roman" w:eastAsia="Times New Roman" w:hAnsi="Times New Roman" w:cs="Times New Roman"/>
                <w:color w:val="000000"/>
                <w:sz w:val="24"/>
                <w:szCs w:val="24"/>
                <w:lang w:eastAsia="en-GB"/>
              </w:rPr>
              <w:t xml:space="preserve"> is very vague and subject to many interpretations. </w:t>
            </w:r>
          </w:p>
        </w:tc>
      </w:tr>
      <w:tr w:rsidR="00156B43" w:rsidRPr="00156B43" w14:paraId="2EE8AE07"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32B7B"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97D744"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A0D6B"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C</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5180D0"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35</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77537" w14:textId="78E0E91E"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Do the protected areas referred to in this line mean terrestrial protected areas, given that marine protected areas seem to be accounted for separately in row 36 below? There is a need to explicitly specify if the intention in row 35 is all protected areas or only terrestrial ones.</w:t>
            </w:r>
          </w:p>
        </w:tc>
      </w:tr>
      <w:tr w:rsidR="00156B43" w:rsidRPr="00156B43" w14:paraId="1A8B8648"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8FD83"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D2628E"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11-12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1BC4DE"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A&amp;B</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45FA"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35-52</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54CAD" w14:textId="675C0CB9"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Propose simplifying and condensing some, such as T2.1 &amp; T2.3</w:t>
            </w:r>
            <w:r w:rsidR="001740A3">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as well as T2.4 &amp; T2.6. </w:t>
            </w:r>
          </w:p>
        </w:tc>
      </w:tr>
      <w:tr w:rsidR="00156B43" w:rsidRPr="00156B43" w14:paraId="6894F48A"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B2E2D"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77320"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87959"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C</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44CA8"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39-42</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DB6A6" w14:textId="61C5C180"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Recommend adding </w:t>
            </w:r>
            <w:r w:rsidR="001740A3">
              <w:rPr>
                <w:rFonts w:ascii="Times New Roman" w:eastAsia="Times New Roman" w:hAnsi="Times New Roman" w:cs="Times New Roman"/>
                <w:color w:val="000000"/>
                <w:sz w:val="24"/>
                <w:szCs w:val="24"/>
                <w:lang w:eastAsia="en-GB"/>
              </w:rPr>
              <w:t xml:space="preserve">an </w:t>
            </w:r>
            <w:r w:rsidRPr="00156B43">
              <w:rPr>
                <w:rFonts w:ascii="Times New Roman" w:eastAsia="Times New Roman" w:hAnsi="Times New Roman" w:cs="Times New Roman"/>
                <w:color w:val="000000"/>
                <w:sz w:val="24"/>
                <w:szCs w:val="24"/>
                <w:lang w:eastAsia="en-GB"/>
              </w:rPr>
              <w:t xml:space="preserve">indicator under this monitoring element as follows: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Protected area or OECM coverage of Ecologically or Biologically Significant Areas (EBSAs).</w:t>
            </w:r>
            <w:r w:rsidR="00702124">
              <w:rPr>
                <w:rFonts w:ascii="Times New Roman" w:eastAsia="Times New Roman" w:hAnsi="Times New Roman" w:cs="Times New Roman"/>
                <w:color w:val="000000"/>
                <w:sz w:val="24"/>
                <w:szCs w:val="24"/>
                <w:lang w:eastAsia="en-GB"/>
              </w:rPr>
              <w:t>"</w:t>
            </w:r>
          </w:p>
        </w:tc>
      </w:tr>
      <w:tr w:rsidR="00156B43" w:rsidRPr="00156B43" w14:paraId="50F16E24"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76441A"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F577D"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C192B"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C</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E80C1"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40</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E48F2" w14:textId="1A6A1A23"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The indicator only measures the </w:t>
            </w:r>
            <w:r w:rsidR="00702124">
              <w:rPr>
                <w:rFonts w:ascii="Times New Roman" w:eastAsia="Times New Roman" w:hAnsi="Times New Roman" w:cs="Times New Roman"/>
                <w:color w:val="000000"/>
                <w:sz w:val="24"/>
                <w:szCs w:val="24"/>
                <w:lang w:eastAsia="en-GB"/>
              </w:rPr>
              <w:t>P</w:t>
            </w:r>
            <w:r w:rsidRPr="00156B43">
              <w:rPr>
                <w:rFonts w:ascii="Times New Roman" w:eastAsia="Times New Roman" w:hAnsi="Times New Roman" w:cs="Times New Roman"/>
                <w:color w:val="000000"/>
                <w:sz w:val="24"/>
                <w:szCs w:val="24"/>
                <w:lang w:eastAsia="en-GB"/>
              </w:rPr>
              <w:t>roportion of important terrestrial and freshwater sites. Should be an indicator for marine sites as well (e.g.</w:t>
            </w:r>
            <w:r w:rsidR="001740A3">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see comment above re</w:t>
            </w:r>
            <w:r w:rsidR="001740A3">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tracking trends in PA or OECM coverage of EBSAs).</w:t>
            </w:r>
          </w:p>
        </w:tc>
      </w:tr>
      <w:tr w:rsidR="00156B43" w:rsidRPr="00156B43" w14:paraId="5E44399B"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B293A"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98139"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F1171"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B</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CFC8F"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48</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1E8FE" w14:textId="15D6FD04"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The indicator used does not relate very well with the monitoring element presented in this regard. When one considers the monitoring element, it is more focused on the </w:t>
            </w:r>
            <w:r w:rsidR="00702124">
              <w:rPr>
                <w:rFonts w:ascii="Times New Roman" w:eastAsia="Times New Roman" w:hAnsi="Times New Roman" w:cs="Times New Roman"/>
                <w:color w:val="000000"/>
                <w:sz w:val="24"/>
                <w:szCs w:val="24"/>
                <w:lang w:eastAsia="en-GB"/>
              </w:rPr>
              <w:t>P</w:t>
            </w:r>
            <w:r w:rsidRPr="00156B43">
              <w:rPr>
                <w:rFonts w:ascii="Times New Roman" w:eastAsia="Times New Roman" w:hAnsi="Times New Roman" w:cs="Times New Roman"/>
                <w:color w:val="000000"/>
                <w:sz w:val="24"/>
                <w:szCs w:val="24"/>
                <w:lang w:eastAsia="en-GB"/>
              </w:rPr>
              <w:t>roportion of protected areas (either marine, freshwater, terrestrial) under various governance regimes. Furthermore, the proposed indicator o</w:t>
            </w:r>
            <w:r w:rsidR="001740A3">
              <w:rPr>
                <w:rFonts w:ascii="Times New Roman" w:eastAsia="Times New Roman" w:hAnsi="Times New Roman" w:cs="Times New Roman"/>
                <w:color w:val="000000"/>
                <w:sz w:val="24"/>
                <w:szCs w:val="24"/>
                <w:lang w:eastAsia="en-GB"/>
              </w:rPr>
              <w:t>f</w:t>
            </w:r>
            <w:r w:rsidRPr="00156B43">
              <w:rPr>
                <w:rFonts w:ascii="Times New Roman" w:eastAsia="Times New Roman" w:hAnsi="Times New Roman" w:cs="Times New Roman"/>
                <w:color w:val="000000"/>
                <w:sz w:val="24"/>
                <w:szCs w:val="24"/>
                <w:lang w:eastAsia="en-GB"/>
              </w:rPr>
              <w:t xml:space="preserve"> certified forestry relates to forest management, which should not be equated with protected areas.</w:t>
            </w:r>
          </w:p>
        </w:tc>
      </w:tr>
      <w:tr w:rsidR="00156B43" w:rsidRPr="00156B43" w14:paraId="05ABDCBB"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2C745"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3ABB6"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F3284"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A</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1E425"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53-54</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3A3263"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Suggest adding this to GB and focusing this target to wildlife and human interactions. </w:t>
            </w:r>
          </w:p>
        </w:tc>
      </w:tr>
      <w:tr w:rsidR="00156B43" w:rsidRPr="00156B43" w14:paraId="59085D47"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FA077"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BC759"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BA488"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B</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3D158"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55</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40C25" w14:textId="7464D8DE" w:rsidR="001740A3" w:rsidRDefault="00156B43" w:rsidP="001740A3">
            <w:pPr>
              <w:spacing w:after="0" w:line="240" w:lineRule="auto"/>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Whil</w:t>
            </w:r>
            <w:r w:rsidR="001740A3">
              <w:rPr>
                <w:rFonts w:ascii="Times New Roman" w:eastAsia="Times New Roman" w:hAnsi="Times New Roman" w:cs="Times New Roman"/>
                <w:color w:val="000000"/>
                <w:sz w:val="24"/>
                <w:szCs w:val="24"/>
                <w:lang w:eastAsia="en-GB"/>
              </w:rPr>
              <w:t>e</w:t>
            </w:r>
            <w:r w:rsidRPr="00156B43">
              <w:rPr>
                <w:rFonts w:ascii="Times New Roman" w:eastAsia="Times New Roman" w:hAnsi="Times New Roman" w:cs="Times New Roman"/>
                <w:color w:val="000000"/>
                <w:sz w:val="24"/>
                <w:szCs w:val="24"/>
                <w:lang w:eastAsia="en-GB"/>
              </w:rPr>
              <w:t xml:space="preserve"> we appreciate the need to measure </w:t>
            </w:r>
            <w:r w:rsidR="001740A3">
              <w:rPr>
                <w:rFonts w:ascii="Times New Roman" w:eastAsia="Times New Roman" w:hAnsi="Times New Roman" w:cs="Times New Roman"/>
                <w:color w:val="000000"/>
                <w:sz w:val="24"/>
                <w:szCs w:val="24"/>
                <w:lang w:eastAsia="en-GB"/>
              </w:rPr>
              <w:t xml:space="preserve">the </w:t>
            </w:r>
            <w:r w:rsidRPr="00156B43">
              <w:rPr>
                <w:rFonts w:ascii="Times New Roman" w:eastAsia="Times New Roman" w:hAnsi="Times New Roman" w:cs="Times New Roman"/>
                <w:color w:val="000000"/>
                <w:sz w:val="24"/>
                <w:szCs w:val="24"/>
                <w:lang w:eastAsia="en-GB"/>
              </w:rPr>
              <w:t>reduction in human</w:t>
            </w:r>
            <w:r w:rsidR="001740A3">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wildlife conflicts, we are of the view that this will be difficult to measure at the global level. </w:t>
            </w:r>
            <w:r w:rsidR="001740A3">
              <w:rPr>
                <w:rFonts w:ascii="Times New Roman" w:eastAsia="Times New Roman" w:hAnsi="Times New Roman" w:cs="Times New Roman"/>
                <w:color w:val="000000"/>
                <w:sz w:val="24"/>
                <w:szCs w:val="24"/>
                <w:lang w:eastAsia="en-GB"/>
              </w:rPr>
              <w:t>Some</w:t>
            </w:r>
            <w:r w:rsidRPr="00156B43">
              <w:rPr>
                <w:rFonts w:ascii="Times New Roman" w:eastAsia="Times New Roman" w:hAnsi="Times New Roman" w:cs="Times New Roman"/>
                <w:color w:val="000000"/>
                <w:sz w:val="24"/>
                <w:szCs w:val="24"/>
                <w:lang w:eastAsia="en-GB"/>
              </w:rPr>
              <w:t xml:space="preserve"> countries keep track of human deaths </w:t>
            </w:r>
            <w:r w:rsidR="001740A3">
              <w:rPr>
                <w:rFonts w:ascii="Times New Roman" w:eastAsia="Times New Roman" w:hAnsi="Times New Roman" w:cs="Times New Roman"/>
                <w:color w:val="000000"/>
                <w:sz w:val="24"/>
                <w:szCs w:val="24"/>
                <w:lang w:eastAsia="en-GB"/>
              </w:rPr>
              <w:t xml:space="preserve">originating from </w:t>
            </w:r>
            <w:r w:rsidRPr="00156B43">
              <w:rPr>
                <w:rFonts w:ascii="Times New Roman" w:eastAsia="Times New Roman" w:hAnsi="Times New Roman" w:cs="Times New Roman"/>
                <w:color w:val="000000"/>
                <w:sz w:val="24"/>
                <w:szCs w:val="24"/>
                <w:lang w:eastAsia="en-GB"/>
              </w:rPr>
              <w:t xml:space="preserve">wildlife and </w:t>
            </w:r>
            <w:r w:rsidR="001740A3">
              <w:rPr>
                <w:rFonts w:ascii="Times New Roman" w:eastAsia="Times New Roman" w:hAnsi="Times New Roman" w:cs="Times New Roman"/>
                <w:color w:val="000000"/>
                <w:sz w:val="24"/>
                <w:szCs w:val="24"/>
                <w:lang w:eastAsia="en-GB"/>
              </w:rPr>
              <w:t>other issues.</w:t>
            </w:r>
          </w:p>
          <w:p w14:paraId="3102F1F0" w14:textId="77FF3BD3" w:rsidR="00156B43" w:rsidRPr="00156B43" w:rsidRDefault="001740A3" w:rsidP="00156B4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The data on deaths of animals (and humans) is</w:t>
            </w:r>
            <w:r w:rsidR="00156B43" w:rsidRPr="00156B43">
              <w:rPr>
                <w:rFonts w:ascii="Times New Roman" w:eastAsia="Times New Roman" w:hAnsi="Times New Roman" w:cs="Times New Roman"/>
                <w:color w:val="000000"/>
                <w:sz w:val="24"/>
                <w:szCs w:val="24"/>
                <w:lang w:eastAsia="en-GB"/>
              </w:rPr>
              <w:t xml:space="preserve"> often collected locally</w:t>
            </w:r>
            <w:r>
              <w:rPr>
                <w:rFonts w:ascii="Times New Roman" w:eastAsia="Times New Roman" w:hAnsi="Times New Roman" w:cs="Times New Roman"/>
                <w:color w:val="000000"/>
                <w:sz w:val="24"/>
                <w:szCs w:val="24"/>
                <w:lang w:eastAsia="en-GB"/>
              </w:rPr>
              <w:t>. Therefore, w</w:t>
            </w:r>
            <w:r w:rsidR="00156B43" w:rsidRPr="00156B43">
              <w:rPr>
                <w:rFonts w:ascii="Times New Roman" w:eastAsia="Times New Roman" w:hAnsi="Times New Roman" w:cs="Times New Roman"/>
                <w:color w:val="000000"/>
                <w:sz w:val="24"/>
                <w:szCs w:val="24"/>
                <w:lang w:eastAsia="en-GB"/>
              </w:rPr>
              <w:t xml:space="preserve">e are not sure how </w:t>
            </w:r>
            <w:r>
              <w:rPr>
                <w:rFonts w:ascii="Times New Roman" w:eastAsia="Times New Roman" w:hAnsi="Times New Roman" w:cs="Times New Roman"/>
                <w:color w:val="000000"/>
                <w:sz w:val="24"/>
                <w:szCs w:val="24"/>
                <w:lang w:eastAsia="en-GB"/>
              </w:rPr>
              <w:t>it</w:t>
            </w:r>
            <w:r w:rsidR="00156B43" w:rsidRPr="00156B43">
              <w:rPr>
                <w:rFonts w:ascii="Times New Roman" w:eastAsia="Times New Roman" w:hAnsi="Times New Roman" w:cs="Times New Roman"/>
                <w:color w:val="000000"/>
                <w:sz w:val="24"/>
                <w:szCs w:val="24"/>
                <w:lang w:eastAsia="en-GB"/>
              </w:rPr>
              <w:t xml:space="preserve"> can be collated and by whom (CBD secretariat?) to provide a global picture that significantly addresses the issue at hand.</w:t>
            </w:r>
          </w:p>
        </w:tc>
      </w:tr>
      <w:tr w:rsidR="00156B43" w:rsidRPr="00156B43" w14:paraId="48DD6562"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F4582"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A6876"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667B5"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C</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579B9"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56-66</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B886C" w14:textId="2082EA38" w:rsidR="00156B43" w:rsidRPr="00156B43" w:rsidRDefault="001740A3" w:rsidP="00156B4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We pr</w:t>
            </w:r>
            <w:r w:rsidR="00156B43" w:rsidRPr="00156B43">
              <w:rPr>
                <w:rFonts w:ascii="Times New Roman" w:eastAsia="Times New Roman" w:hAnsi="Times New Roman" w:cs="Times New Roman"/>
                <w:color w:val="000000"/>
                <w:sz w:val="24"/>
                <w:szCs w:val="24"/>
                <w:lang w:eastAsia="en-GB"/>
              </w:rPr>
              <w:t>opose</w:t>
            </w:r>
            <w:r>
              <w:rPr>
                <w:rFonts w:ascii="Times New Roman" w:eastAsia="Times New Roman" w:hAnsi="Times New Roman" w:cs="Times New Roman"/>
                <w:color w:val="000000"/>
                <w:sz w:val="24"/>
                <w:szCs w:val="24"/>
                <w:lang w:eastAsia="en-GB"/>
              </w:rPr>
              <w:t xml:space="preserve"> to</w:t>
            </w:r>
            <w:r w:rsidR="00156B43" w:rsidRPr="00156B43">
              <w:rPr>
                <w:rFonts w:ascii="Times New Roman" w:eastAsia="Times New Roman" w:hAnsi="Times New Roman" w:cs="Times New Roman"/>
                <w:color w:val="000000"/>
                <w:sz w:val="24"/>
                <w:szCs w:val="24"/>
                <w:lang w:eastAsia="en-GB"/>
              </w:rPr>
              <w:t xml:space="preserve"> focus on trends in people finding alternative ways of income or people finding alternative uses of wildlife products, as well as technology innovations for resolving human-wildlife conflicts for improving human-wildlife interactions.</w:t>
            </w:r>
          </w:p>
        </w:tc>
      </w:tr>
      <w:tr w:rsidR="00156B43" w:rsidRPr="00156B43" w14:paraId="1AD8BB36"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74BBF"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1D4DA"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F696A"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C</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BE685"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59</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73C14" w14:textId="59603B3C"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We note a bycatch related monitoring element is included under Target 8, but it also belongs here if we are talking about sustainable harvest. Suggest including this monitoring element here as well: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i/>
                <w:iCs/>
                <w:color w:val="000000"/>
                <w:sz w:val="24"/>
                <w:szCs w:val="24"/>
                <w:lang w:eastAsia="en-GB"/>
              </w:rPr>
              <w:t>Trends in population and extinction risk in bycatch species</w:t>
            </w:r>
            <w:r w:rsidR="001740A3">
              <w:rPr>
                <w:rFonts w:ascii="Times New Roman" w:eastAsia="Times New Roman" w:hAnsi="Times New Roman" w:cs="Times New Roman"/>
                <w:i/>
                <w:iCs/>
                <w:color w:val="000000"/>
                <w:sz w:val="24"/>
                <w:szCs w:val="24"/>
                <w:lang w:eastAsia="en-GB"/>
              </w:rPr>
              <w:t>.</w:t>
            </w:r>
            <w:r w:rsidR="00702124">
              <w:rPr>
                <w:rFonts w:ascii="Times New Roman" w:eastAsia="Times New Roman" w:hAnsi="Times New Roman" w:cs="Times New Roman"/>
                <w:color w:val="000000"/>
                <w:sz w:val="24"/>
                <w:szCs w:val="24"/>
                <w:lang w:eastAsia="en-GB"/>
              </w:rPr>
              <w:t>"</w:t>
            </w:r>
          </w:p>
        </w:tc>
      </w:tr>
      <w:tr w:rsidR="00156B43" w:rsidRPr="00156B43" w14:paraId="01DE0B44"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2C87C"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1E390"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3CCBA"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B</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1C501"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62</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F6B23" w14:textId="2DB1FDBE"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One possible indicator that could be used is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i/>
                <w:iCs/>
                <w:color w:val="000000"/>
                <w:sz w:val="24"/>
                <w:szCs w:val="24"/>
                <w:lang w:eastAsia="en-GB"/>
              </w:rPr>
              <w:t>the number of Non</w:t>
            </w:r>
            <w:r w:rsidR="001740A3">
              <w:rPr>
                <w:rFonts w:ascii="Times New Roman" w:eastAsia="Times New Roman" w:hAnsi="Times New Roman" w:cs="Times New Roman"/>
                <w:i/>
                <w:iCs/>
                <w:color w:val="000000"/>
                <w:sz w:val="24"/>
                <w:szCs w:val="24"/>
                <w:lang w:eastAsia="en-GB"/>
              </w:rPr>
              <w:t>-</w:t>
            </w:r>
            <w:r w:rsidRPr="00156B43">
              <w:rPr>
                <w:rFonts w:ascii="Times New Roman" w:eastAsia="Times New Roman" w:hAnsi="Times New Roman" w:cs="Times New Roman"/>
                <w:i/>
                <w:iCs/>
                <w:color w:val="000000"/>
                <w:sz w:val="24"/>
                <w:szCs w:val="24"/>
                <w:lang w:eastAsia="en-GB"/>
              </w:rPr>
              <w:t>Detriment Findings for CITES</w:t>
            </w:r>
            <w:r w:rsidR="001740A3">
              <w:rPr>
                <w:rFonts w:ascii="Times New Roman" w:eastAsia="Times New Roman" w:hAnsi="Times New Roman" w:cs="Times New Roman"/>
                <w:i/>
                <w:iCs/>
                <w:color w:val="000000"/>
                <w:sz w:val="24"/>
                <w:szCs w:val="24"/>
                <w:lang w:eastAsia="en-GB"/>
              </w:rPr>
              <w:t>-</w:t>
            </w:r>
            <w:r w:rsidRPr="00156B43">
              <w:rPr>
                <w:rFonts w:ascii="Times New Roman" w:eastAsia="Times New Roman" w:hAnsi="Times New Roman" w:cs="Times New Roman"/>
                <w:i/>
                <w:iCs/>
                <w:color w:val="000000"/>
                <w:sz w:val="24"/>
                <w:szCs w:val="24"/>
                <w:lang w:eastAsia="en-GB"/>
              </w:rPr>
              <w:t>listed species</w:t>
            </w:r>
            <w:r w:rsidR="001740A3">
              <w:rPr>
                <w:rFonts w:ascii="Times New Roman" w:eastAsia="Times New Roman" w:hAnsi="Times New Roman" w:cs="Times New Roman"/>
                <w:i/>
                <w:iCs/>
                <w:color w:val="000000"/>
                <w:sz w:val="24"/>
                <w:szCs w:val="24"/>
                <w:lang w:eastAsia="en-GB"/>
              </w:rPr>
              <w:t>."</w:t>
            </w:r>
            <w:r w:rsidRPr="00156B43">
              <w:rPr>
                <w:rFonts w:ascii="Times New Roman" w:eastAsia="Times New Roman" w:hAnsi="Times New Roman" w:cs="Times New Roman"/>
                <w:i/>
                <w:iCs/>
                <w:color w:val="000000"/>
                <w:sz w:val="24"/>
                <w:szCs w:val="24"/>
                <w:lang w:eastAsia="en-GB"/>
              </w:rPr>
              <w:t xml:space="preserve"> </w:t>
            </w:r>
            <w:r w:rsidRPr="00156B43">
              <w:rPr>
                <w:rFonts w:ascii="Times New Roman" w:eastAsia="Times New Roman" w:hAnsi="Times New Roman" w:cs="Times New Roman"/>
                <w:color w:val="000000"/>
                <w:sz w:val="24"/>
                <w:szCs w:val="24"/>
                <w:lang w:eastAsia="en-GB"/>
              </w:rPr>
              <w:t>However, while NDFs may be in place</w:t>
            </w:r>
            <w:r w:rsidR="001740A3">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this does not necessarily guarantee sustainability, depending on the quality of the NDF. But it at least provides for a starting point and synergistic implementation of both conventions.</w:t>
            </w:r>
          </w:p>
        </w:tc>
      </w:tr>
      <w:tr w:rsidR="00156B43" w:rsidRPr="00156B43" w14:paraId="3BCBFFC4"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D23F"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288A9C"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A7DB4"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C</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5461F"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64</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FE40A" w14:textId="71DEC904"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We propose that for T4.3, another important monitoring element would be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Trends in </w:t>
            </w:r>
            <w:r w:rsidR="001740A3">
              <w:rPr>
                <w:rFonts w:ascii="Times New Roman" w:eastAsia="Times New Roman" w:hAnsi="Times New Roman" w:cs="Times New Roman"/>
                <w:color w:val="000000"/>
                <w:sz w:val="24"/>
                <w:szCs w:val="24"/>
                <w:lang w:eastAsia="en-GB"/>
              </w:rPr>
              <w:t xml:space="preserve">the </w:t>
            </w:r>
            <w:r w:rsidRPr="00156B43">
              <w:rPr>
                <w:rFonts w:ascii="Times New Roman" w:eastAsia="Times New Roman" w:hAnsi="Times New Roman" w:cs="Times New Roman"/>
                <w:color w:val="000000"/>
                <w:sz w:val="24"/>
                <w:szCs w:val="24"/>
                <w:lang w:eastAsia="en-GB"/>
              </w:rPr>
              <w:t xml:space="preserve">proportion of people with culturally driven belief-based use of wildlife propelling illegal wildlife trade influenced positively towards pro-conservation </w:t>
            </w:r>
            <w:proofErr w:type="spellStart"/>
            <w:r w:rsidRPr="00156B43">
              <w:rPr>
                <w:rFonts w:ascii="Times New Roman" w:eastAsia="Times New Roman" w:hAnsi="Times New Roman" w:cs="Times New Roman"/>
                <w:color w:val="000000"/>
                <w:sz w:val="24"/>
                <w:szCs w:val="24"/>
                <w:lang w:eastAsia="en-GB"/>
              </w:rPr>
              <w:t>behavior</w:t>
            </w:r>
            <w:proofErr w:type="spellEnd"/>
            <w:r w:rsidR="001740A3">
              <w:rPr>
                <w:rFonts w:ascii="Times New Roman" w:eastAsia="Times New Roman" w:hAnsi="Times New Roman" w:cs="Times New Roman"/>
                <w:color w:val="000000"/>
                <w:sz w:val="24"/>
                <w:szCs w:val="24"/>
                <w:lang w:eastAsia="en-GB"/>
              </w:rPr>
              <w:t>."</w:t>
            </w:r>
          </w:p>
        </w:tc>
      </w:tr>
      <w:tr w:rsidR="00156B43" w:rsidRPr="00156B43" w14:paraId="05DE343E"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FDB85"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54494"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48B46"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B</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FEE66"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65</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97D18" w14:textId="0AD28A0E" w:rsidR="00156B43" w:rsidRPr="00156B43" w:rsidRDefault="00702124" w:rsidP="00156B4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00156B43" w:rsidRPr="00156B43">
              <w:rPr>
                <w:rFonts w:ascii="Times New Roman" w:eastAsia="Times New Roman" w:hAnsi="Times New Roman" w:cs="Times New Roman"/>
                <w:color w:val="000000"/>
                <w:sz w:val="24"/>
                <w:szCs w:val="24"/>
                <w:lang w:eastAsia="en-GB"/>
              </w:rPr>
              <w:t xml:space="preserve">Trends in </w:t>
            </w:r>
            <w:r w:rsidR="001740A3">
              <w:rPr>
                <w:rFonts w:ascii="Times New Roman" w:eastAsia="Times New Roman" w:hAnsi="Times New Roman" w:cs="Times New Roman"/>
                <w:color w:val="000000"/>
                <w:sz w:val="24"/>
                <w:szCs w:val="24"/>
                <w:lang w:eastAsia="en-GB"/>
              </w:rPr>
              <w:t xml:space="preserve">the </w:t>
            </w:r>
            <w:r>
              <w:rPr>
                <w:rFonts w:ascii="Times New Roman" w:eastAsia="Times New Roman" w:hAnsi="Times New Roman" w:cs="Times New Roman"/>
                <w:color w:val="000000"/>
                <w:sz w:val="24"/>
                <w:szCs w:val="24"/>
                <w:lang w:eastAsia="en-GB"/>
              </w:rPr>
              <w:t>P</w:t>
            </w:r>
            <w:r w:rsidR="00156B43" w:rsidRPr="00156B43">
              <w:rPr>
                <w:rFonts w:ascii="Times New Roman" w:eastAsia="Times New Roman" w:hAnsi="Times New Roman" w:cs="Times New Roman"/>
                <w:color w:val="000000"/>
                <w:sz w:val="24"/>
                <w:szCs w:val="24"/>
                <w:lang w:eastAsia="en-GB"/>
              </w:rPr>
              <w:t>roportion of biological resources</w:t>
            </w:r>
          </w:p>
          <w:p w14:paraId="2C20EAD8" w14:textId="060966DA"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used within the established limits/quotas</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is only reliable as a measure of sustainability if those limits/quotas have been set sustainably, and commensurate conservation outcomes ensue for target populations. For example, many RFMOs and domestic fisheries set quotas far above limits recommended by scientific advisory bodies</w:t>
            </w:r>
            <w:r w:rsidR="001740A3">
              <w:rPr>
                <w:rFonts w:ascii="Times New Roman" w:eastAsia="Times New Roman" w:hAnsi="Times New Roman" w:cs="Times New Roman"/>
                <w:color w:val="000000"/>
                <w:sz w:val="24"/>
                <w:szCs w:val="24"/>
                <w:lang w:eastAsia="en-GB"/>
              </w:rPr>
              <w:t>. Yet,</w:t>
            </w:r>
            <w:r w:rsidRPr="00156B43">
              <w:rPr>
                <w:rFonts w:ascii="Times New Roman" w:eastAsia="Times New Roman" w:hAnsi="Times New Roman" w:cs="Times New Roman"/>
                <w:color w:val="000000"/>
                <w:sz w:val="24"/>
                <w:szCs w:val="24"/>
                <w:lang w:eastAsia="en-GB"/>
              </w:rPr>
              <w:t xml:space="preserve"> such quotas would qualify under this element despite the fact they are unsustainable.</w:t>
            </w:r>
          </w:p>
        </w:tc>
      </w:tr>
      <w:tr w:rsidR="00156B43" w:rsidRPr="00156B43" w14:paraId="1B611D74"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6E4D9"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626C2"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9B6B8"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C</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38D4F"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67</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0C8B8" w14:textId="714A9C40"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Suggest the following indicator: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number of border patrol officers, shipping companies, agricultural companies</w:t>
            </w:r>
            <w:r w:rsidR="001740A3">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and tourists/citizens that understand and can identify key IAS and as a result put in place measures and enabling conditions to prevent </w:t>
            </w:r>
            <w:r w:rsidR="001740A3">
              <w:rPr>
                <w:rFonts w:ascii="Times New Roman" w:eastAsia="Times New Roman" w:hAnsi="Times New Roman" w:cs="Times New Roman"/>
                <w:color w:val="000000"/>
                <w:sz w:val="24"/>
                <w:szCs w:val="24"/>
                <w:lang w:eastAsia="en-GB"/>
              </w:rPr>
              <w:t xml:space="preserve">the </w:t>
            </w:r>
            <w:r w:rsidRPr="00156B43">
              <w:rPr>
                <w:rFonts w:ascii="Times New Roman" w:eastAsia="Times New Roman" w:hAnsi="Times New Roman" w:cs="Times New Roman"/>
                <w:color w:val="000000"/>
                <w:sz w:val="24"/>
                <w:szCs w:val="24"/>
                <w:lang w:eastAsia="en-GB"/>
              </w:rPr>
              <w:t>introduction of IAS into their country</w:t>
            </w:r>
            <w:r w:rsidR="001740A3">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w:t>
            </w:r>
          </w:p>
        </w:tc>
      </w:tr>
      <w:tr w:rsidR="00156B43" w:rsidRPr="00156B43" w14:paraId="33216F8E"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B3A01D"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2627C"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902E3"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B</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0C87B"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91-96</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80700" w14:textId="559382B2" w:rsidR="00156B43" w:rsidRPr="00156B43" w:rsidRDefault="001740A3" w:rsidP="00156B4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The m</w:t>
            </w:r>
            <w:r w:rsidR="00156B43" w:rsidRPr="00156B43">
              <w:rPr>
                <w:rFonts w:ascii="Times New Roman" w:eastAsia="Times New Roman" w:hAnsi="Times New Roman" w:cs="Times New Roman"/>
                <w:color w:val="000000"/>
                <w:sz w:val="24"/>
                <w:szCs w:val="24"/>
                <w:lang w:eastAsia="en-GB"/>
              </w:rPr>
              <w:t>onitoring element should be rephrased to be explicit that it relates to both terrestrial and underwater pollution</w:t>
            </w:r>
            <w:r>
              <w:rPr>
                <w:rFonts w:ascii="Times New Roman" w:eastAsia="Times New Roman" w:hAnsi="Times New Roman" w:cs="Times New Roman"/>
                <w:color w:val="000000"/>
                <w:sz w:val="24"/>
                <w:szCs w:val="24"/>
                <w:lang w:eastAsia="en-GB"/>
              </w:rPr>
              <w:t>,</w:t>
            </w:r>
            <w:r w:rsidR="00156B43" w:rsidRPr="00156B43">
              <w:rPr>
                <w:rFonts w:ascii="Times New Roman" w:eastAsia="Times New Roman" w:hAnsi="Times New Roman" w:cs="Times New Roman"/>
                <w:color w:val="000000"/>
                <w:sz w:val="24"/>
                <w:szCs w:val="24"/>
                <w:lang w:eastAsia="en-GB"/>
              </w:rPr>
              <w:t xml:space="preserve"> e.g.</w:t>
            </w:r>
            <w:r>
              <w:rPr>
                <w:rFonts w:ascii="Times New Roman" w:eastAsia="Times New Roman" w:hAnsi="Times New Roman" w:cs="Times New Roman"/>
                <w:color w:val="000000"/>
                <w:sz w:val="24"/>
                <w:szCs w:val="24"/>
                <w:lang w:eastAsia="en-GB"/>
              </w:rPr>
              <w:t>,</w:t>
            </w:r>
            <w:r w:rsidR="00156B43" w:rsidRPr="00156B43">
              <w:rPr>
                <w:rFonts w:ascii="Times New Roman" w:eastAsia="Times New Roman" w:hAnsi="Times New Roman" w:cs="Times New Roman"/>
                <w:color w:val="000000"/>
                <w:sz w:val="24"/>
                <w:szCs w:val="24"/>
                <w:lang w:eastAsia="en-GB"/>
              </w:rPr>
              <w:t xml:space="preserve"> </w:t>
            </w:r>
            <w:r w:rsidR="00702124">
              <w:rPr>
                <w:rFonts w:ascii="Times New Roman" w:eastAsia="Times New Roman" w:hAnsi="Times New Roman" w:cs="Times New Roman"/>
                <w:color w:val="000000"/>
                <w:sz w:val="24"/>
                <w:szCs w:val="24"/>
                <w:lang w:eastAsia="en-GB"/>
              </w:rPr>
              <w:t>"</w:t>
            </w:r>
            <w:r w:rsidR="00156B43" w:rsidRPr="00156B43">
              <w:rPr>
                <w:rFonts w:ascii="Times New Roman" w:eastAsia="Times New Roman" w:hAnsi="Times New Roman" w:cs="Times New Roman"/>
                <w:color w:val="000000"/>
                <w:sz w:val="24"/>
                <w:szCs w:val="24"/>
                <w:lang w:eastAsia="en-GB"/>
              </w:rPr>
              <w:t>Trends in levels of pollution from terrestrial and underwater noise</w:t>
            </w:r>
            <w:r>
              <w:rPr>
                <w:rFonts w:ascii="Times New Roman" w:eastAsia="Times New Roman" w:hAnsi="Times New Roman" w:cs="Times New Roman"/>
                <w:color w:val="000000"/>
                <w:sz w:val="24"/>
                <w:szCs w:val="24"/>
                <w:lang w:eastAsia="en-GB"/>
              </w:rPr>
              <w:t>.</w:t>
            </w:r>
            <w:r w:rsidR="00702124">
              <w:rPr>
                <w:rFonts w:ascii="Times New Roman" w:eastAsia="Times New Roman" w:hAnsi="Times New Roman" w:cs="Times New Roman"/>
                <w:color w:val="000000"/>
                <w:sz w:val="24"/>
                <w:szCs w:val="24"/>
                <w:lang w:eastAsia="en-GB"/>
              </w:rPr>
              <w:t>"</w:t>
            </w:r>
          </w:p>
        </w:tc>
      </w:tr>
      <w:tr w:rsidR="00156B43" w:rsidRPr="00156B43" w14:paraId="551B6D24"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16B70"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435ACA"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ECC93"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C</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B1166"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97</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CFE1A" w14:textId="77777777" w:rsidR="001740A3" w:rsidRDefault="00156B43" w:rsidP="00156B43">
            <w:pPr>
              <w:spacing w:after="0" w:line="240" w:lineRule="auto"/>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 xml:space="preserve">We suggest a new indicator here - </w:t>
            </w:r>
            <w:r w:rsidRPr="00156B43">
              <w:rPr>
                <w:rFonts w:ascii="Times New Roman" w:eastAsia="Times New Roman" w:hAnsi="Times New Roman" w:cs="Times New Roman"/>
                <w:b/>
                <w:bCs/>
                <w:color w:val="000000"/>
                <w:sz w:val="24"/>
                <w:szCs w:val="24"/>
                <w:lang w:eastAsia="en-GB"/>
              </w:rPr>
              <w:t>National contribution of CO2 emissions from main sectors that are directly dependent on biodiversity use</w:t>
            </w:r>
            <w:r w:rsidR="001740A3">
              <w:rPr>
                <w:rFonts w:ascii="Times New Roman" w:eastAsia="Times New Roman" w:hAnsi="Times New Roman" w:cs="Times New Roman"/>
                <w:b/>
                <w:bCs/>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including the agriculture, bio-energy</w:t>
            </w:r>
            <w:r w:rsidR="001740A3">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and mining sectors. </w:t>
            </w:r>
            <w:r w:rsidR="001740A3">
              <w:rPr>
                <w:rFonts w:ascii="Times New Roman" w:eastAsia="Times New Roman" w:hAnsi="Times New Roman" w:cs="Times New Roman"/>
                <w:color w:val="000000"/>
                <w:sz w:val="24"/>
                <w:szCs w:val="24"/>
                <w:lang w:eastAsia="en-GB"/>
              </w:rPr>
              <w:t>Measuring emissions could</w:t>
            </w:r>
            <w:r w:rsidRPr="00156B43">
              <w:rPr>
                <w:rFonts w:ascii="Times New Roman" w:eastAsia="Times New Roman" w:hAnsi="Times New Roman" w:cs="Times New Roman"/>
                <w:color w:val="000000"/>
                <w:sz w:val="24"/>
                <w:szCs w:val="24"/>
                <w:lang w:eastAsia="en-GB"/>
              </w:rPr>
              <w:t xml:space="preserve"> adopt the methodology of GHG protocol and include scope 1 2 and 3. It is crucial to include scope 3 to also monitor national CO2 emissions from imported goods</w:t>
            </w:r>
            <w:r w:rsidR="001740A3">
              <w:rPr>
                <w:rFonts w:ascii="Times New Roman" w:eastAsia="Times New Roman" w:hAnsi="Times New Roman" w:cs="Times New Roman"/>
                <w:color w:val="000000"/>
                <w:sz w:val="24"/>
                <w:szCs w:val="24"/>
                <w:lang w:eastAsia="en-GB"/>
              </w:rPr>
              <w:t>. F</w:t>
            </w:r>
            <w:r w:rsidRPr="00156B43">
              <w:rPr>
                <w:rFonts w:ascii="Times New Roman" w:eastAsia="Times New Roman" w:hAnsi="Times New Roman" w:cs="Times New Roman"/>
                <w:color w:val="000000"/>
                <w:sz w:val="24"/>
                <w:szCs w:val="24"/>
                <w:lang w:eastAsia="en-GB"/>
              </w:rPr>
              <w:t>or example</w:t>
            </w:r>
            <w:r w:rsidR="001740A3">
              <w:rPr>
                <w:rFonts w:ascii="Times New Roman" w:eastAsia="Times New Roman" w:hAnsi="Times New Roman" w:cs="Times New Roman"/>
                <w:color w:val="000000"/>
                <w:sz w:val="24"/>
                <w:szCs w:val="24"/>
                <w:lang w:eastAsia="en-GB"/>
              </w:rPr>
              <w:t>:</w:t>
            </w:r>
          </w:p>
          <w:p w14:paraId="314CF340" w14:textId="77777777" w:rsidR="001740A3" w:rsidRPr="001740A3" w:rsidRDefault="00156B43" w:rsidP="0057284B">
            <w:pPr>
              <w:pStyle w:val="ListParagraph"/>
              <w:numPr>
                <w:ilvl w:val="1"/>
                <w:numId w:val="23"/>
              </w:numPr>
              <w:spacing w:after="0" w:line="240" w:lineRule="auto"/>
              <w:rPr>
                <w:rFonts w:ascii="Times New Roman" w:eastAsia="Times New Roman" w:hAnsi="Times New Roman" w:cs="Times New Roman"/>
                <w:sz w:val="24"/>
                <w:szCs w:val="24"/>
                <w:lang w:eastAsia="en-GB"/>
              </w:rPr>
            </w:pPr>
            <w:r w:rsidRPr="001740A3">
              <w:rPr>
                <w:rFonts w:ascii="Times New Roman" w:eastAsia="Times New Roman" w:hAnsi="Times New Roman" w:cs="Times New Roman"/>
                <w:color w:val="000000"/>
                <w:sz w:val="24"/>
                <w:szCs w:val="24"/>
                <w:lang w:eastAsia="en-GB"/>
              </w:rPr>
              <w:t xml:space="preserve"> CO2 emissions of meat imported from the Amazon region</w:t>
            </w:r>
          </w:p>
          <w:p w14:paraId="58D74268" w14:textId="7C162D6A" w:rsidR="00156B43" w:rsidRPr="001740A3" w:rsidRDefault="001740A3" w:rsidP="0057284B">
            <w:pPr>
              <w:pStyle w:val="ListParagraph"/>
              <w:numPr>
                <w:ilvl w:val="1"/>
                <w:numId w:val="2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CO2 emissions from m</w:t>
            </w:r>
            <w:r w:rsidR="00156B43" w:rsidRPr="001740A3">
              <w:rPr>
                <w:rFonts w:ascii="Times New Roman" w:eastAsia="Times New Roman" w:hAnsi="Times New Roman" w:cs="Times New Roman"/>
                <w:color w:val="000000"/>
                <w:sz w:val="24"/>
                <w:szCs w:val="24"/>
                <w:lang w:eastAsia="en-GB"/>
              </w:rPr>
              <w:t xml:space="preserve">ining </w:t>
            </w:r>
            <w:r>
              <w:rPr>
                <w:rFonts w:ascii="Times New Roman" w:eastAsia="Times New Roman" w:hAnsi="Times New Roman" w:cs="Times New Roman"/>
                <w:color w:val="000000"/>
                <w:sz w:val="24"/>
                <w:szCs w:val="24"/>
                <w:lang w:eastAsia="en-GB"/>
              </w:rPr>
              <w:t>originating in clear-cutting and deforesting of</w:t>
            </w:r>
            <w:r w:rsidR="00156B43" w:rsidRPr="001740A3">
              <w:rPr>
                <w:rFonts w:ascii="Times New Roman" w:eastAsia="Times New Roman" w:hAnsi="Times New Roman" w:cs="Times New Roman"/>
                <w:color w:val="000000"/>
                <w:sz w:val="24"/>
                <w:szCs w:val="24"/>
                <w:lang w:eastAsia="en-GB"/>
              </w:rPr>
              <w:t xml:space="preserve"> areas in West Africa, based on agreed methodology such as life cycle analysis and Task Force on Climate</w:t>
            </w:r>
            <w:r>
              <w:rPr>
                <w:rFonts w:ascii="Times New Roman" w:eastAsia="Times New Roman" w:hAnsi="Times New Roman" w:cs="Times New Roman"/>
                <w:color w:val="000000"/>
                <w:sz w:val="24"/>
                <w:szCs w:val="24"/>
                <w:lang w:eastAsia="en-GB"/>
              </w:rPr>
              <w:t>-</w:t>
            </w:r>
            <w:r w:rsidR="00156B43" w:rsidRPr="001740A3">
              <w:rPr>
                <w:rFonts w:ascii="Times New Roman" w:eastAsia="Times New Roman" w:hAnsi="Times New Roman" w:cs="Times New Roman"/>
                <w:color w:val="000000"/>
                <w:sz w:val="24"/>
                <w:szCs w:val="24"/>
                <w:lang w:eastAsia="en-GB"/>
              </w:rPr>
              <w:t>Related Financial Disclosures (TCFD). This indicator will complement the UNFCCC as it will be specifically focused on land use and biodiversity-use</w:t>
            </w:r>
            <w:r>
              <w:rPr>
                <w:rFonts w:ascii="Times New Roman" w:eastAsia="Times New Roman" w:hAnsi="Times New Roman" w:cs="Times New Roman"/>
                <w:color w:val="000000"/>
                <w:sz w:val="24"/>
                <w:szCs w:val="24"/>
                <w:lang w:eastAsia="en-GB"/>
              </w:rPr>
              <w:t>. Still,</w:t>
            </w:r>
            <w:r w:rsidR="00156B43" w:rsidRPr="001740A3">
              <w:rPr>
                <w:rFonts w:ascii="Times New Roman" w:eastAsia="Times New Roman" w:hAnsi="Times New Roman" w:cs="Times New Roman"/>
                <w:color w:val="000000"/>
                <w:sz w:val="24"/>
                <w:szCs w:val="24"/>
                <w:lang w:eastAsia="en-GB"/>
              </w:rPr>
              <w:t xml:space="preserve"> it could be synergistic and in collaboration with UNFCCC and aligned with the Paris agreements, NDCs and targets from SDG13, thus avoiding duplications and enhancing coherence among the Rio conventions.</w:t>
            </w:r>
          </w:p>
        </w:tc>
      </w:tr>
      <w:tr w:rsidR="00156B43" w:rsidRPr="00156B43" w14:paraId="5928A7D5"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36E45C"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34E94"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A3D3D"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A</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1C0CD9"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97-99</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5C9CF" w14:textId="1D13EF75"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Whil</w:t>
            </w:r>
            <w:r w:rsidR="001740A3">
              <w:rPr>
                <w:rFonts w:ascii="Times New Roman" w:eastAsia="Times New Roman" w:hAnsi="Times New Roman" w:cs="Times New Roman"/>
                <w:color w:val="000000"/>
                <w:sz w:val="24"/>
                <w:szCs w:val="24"/>
                <w:lang w:eastAsia="en-GB"/>
              </w:rPr>
              <w:t>e</w:t>
            </w:r>
            <w:r w:rsidRPr="00156B43">
              <w:rPr>
                <w:rFonts w:ascii="Times New Roman" w:eastAsia="Times New Roman" w:hAnsi="Times New Roman" w:cs="Times New Roman"/>
                <w:color w:val="000000"/>
                <w:sz w:val="24"/>
                <w:szCs w:val="24"/>
                <w:lang w:eastAsia="en-GB"/>
              </w:rPr>
              <w:t xml:space="preserve"> appreciating the importance of biodiversity (species, ecosystem and genetic) in climate change mitigation, the monitoring elements and corresponding indicators could be more explicit about certain types of habitats that make specific contributions, for example, </w:t>
            </w:r>
          </w:p>
          <w:p w14:paraId="6DBBD008" w14:textId="501D7871"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indicators that provide for the trend in mangroves, seagrass, reefs, salt marshes</w:t>
            </w:r>
            <w:r w:rsidR="001740A3">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and wetlands given their contribution to climate regulation and coastal flood prevention</w:t>
            </w:r>
          </w:p>
        </w:tc>
      </w:tr>
      <w:tr w:rsidR="00156B43" w:rsidRPr="00156B43" w14:paraId="73C5E0BC"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B89FF"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9B987"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F4B3B"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C</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5F271"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101</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2DB5A" w14:textId="62869366" w:rsidR="00156B43" w:rsidRPr="00156B43" w:rsidRDefault="001740A3" w:rsidP="00156B4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w:t>
            </w:r>
            <w:r w:rsidR="00156B43" w:rsidRPr="00156B43">
              <w:rPr>
                <w:rFonts w:ascii="Times New Roman" w:eastAsia="Times New Roman" w:hAnsi="Times New Roman" w:cs="Times New Roman"/>
                <w:color w:val="000000"/>
                <w:sz w:val="24"/>
                <w:szCs w:val="24"/>
                <w:lang w:eastAsia="en-GB"/>
              </w:rPr>
              <w:t>e appreciate that LDCs and SIDS are the most affected by the impacts of climate change</w:t>
            </w:r>
            <w:r>
              <w:rPr>
                <w:rFonts w:ascii="Times New Roman" w:eastAsia="Times New Roman" w:hAnsi="Times New Roman" w:cs="Times New Roman"/>
                <w:color w:val="000000"/>
                <w:sz w:val="24"/>
                <w:szCs w:val="24"/>
                <w:lang w:eastAsia="en-GB"/>
              </w:rPr>
              <w:t>. However,</w:t>
            </w:r>
            <w:r w:rsidR="00156B43" w:rsidRPr="00156B43">
              <w:rPr>
                <w:rFonts w:ascii="Times New Roman" w:eastAsia="Times New Roman" w:hAnsi="Times New Roman" w:cs="Times New Roman"/>
                <w:color w:val="000000"/>
                <w:sz w:val="24"/>
                <w:szCs w:val="24"/>
                <w:lang w:eastAsia="en-GB"/>
              </w:rPr>
              <w:t xml:space="preserve"> all countries should be able to develop nationally determined contributions and </w:t>
            </w:r>
            <w:proofErr w:type="gramStart"/>
            <w:r w:rsidR="00156B43" w:rsidRPr="00156B43">
              <w:rPr>
                <w:rFonts w:ascii="Times New Roman" w:eastAsia="Times New Roman" w:hAnsi="Times New Roman" w:cs="Times New Roman"/>
                <w:color w:val="000000"/>
                <w:sz w:val="24"/>
                <w:szCs w:val="24"/>
                <w:lang w:eastAsia="en-GB"/>
              </w:rPr>
              <w:t>long term</w:t>
            </w:r>
            <w:proofErr w:type="gramEnd"/>
            <w:r w:rsidR="00156B43" w:rsidRPr="00156B43">
              <w:rPr>
                <w:rFonts w:ascii="Times New Roman" w:eastAsia="Times New Roman" w:hAnsi="Times New Roman" w:cs="Times New Roman"/>
                <w:color w:val="000000"/>
                <w:sz w:val="24"/>
                <w:szCs w:val="24"/>
                <w:lang w:eastAsia="en-GB"/>
              </w:rPr>
              <w:t xml:space="preserve"> strategies for adaptation and mitigation of climate change impacts. Unless an additional monitoring element on mitigation is added with its standalone indicators, the current indicator must be changed to include all countries.</w:t>
            </w:r>
          </w:p>
        </w:tc>
      </w:tr>
      <w:tr w:rsidR="00156B43" w:rsidRPr="00156B43" w14:paraId="78E74758"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B92B9"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87197"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A7209"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C</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5CEB6"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104</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47F74F" w14:textId="780CED8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Sustainable fisheries should not be a percentage of GDP in small island developing States, least developed countries</w:t>
            </w:r>
            <w:r w:rsidR="0057284B">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and all countries (SDG indicator </w:t>
            </w:r>
            <w:proofErr w:type="gramStart"/>
            <w:r w:rsidRPr="00156B43">
              <w:rPr>
                <w:rFonts w:ascii="Times New Roman" w:eastAsia="Times New Roman" w:hAnsi="Times New Roman" w:cs="Times New Roman"/>
                <w:color w:val="000000"/>
                <w:sz w:val="24"/>
                <w:szCs w:val="24"/>
                <w:lang w:eastAsia="en-GB"/>
              </w:rPr>
              <w:t>14.4.1)as</w:t>
            </w:r>
            <w:proofErr w:type="gramEnd"/>
            <w:r w:rsidRPr="00156B43">
              <w:rPr>
                <w:rFonts w:ascii="Times New Roman" w:eastAsia="Times New Roman" w:hAnsi="Times New Roman" w:cs="Times New Roman"/>
                <w:color w:val="000000"/>
                <w:sz w:val="24"/>
                <w:szCs w:val="24"/>
                <w:lang w:eastAsia="en-GB"/>
              </w:rPr>
              <w:t xml:space="preserve"> this might mean growth of fisheries in total instead of </w:t>
            </w:r>
            <w:r w:rsidR="0057284B">
              <w:rPr>
                <w:rFonts w:ascii="Times New Roman" w:eastAsia="Times New Roman" w:hAnsi="Times New Roman" w:cs="Times New Roman"/>
                <w:color w:val="000000"/>
                <w:sz w:val="24"/>
                <w:szCs w:val="24"/>
                <w:lang w:eastAsia="en-GB"/>
              </w:rPr>
              <w:t xml:space="preserve">a </w:t>
            </w:r>
            <w:r w:rsidRPr="00156B43">
              <w:rPr>
                <w:rFonts w:ascii="Times New Roman" w:eastAsia="Times New Roman" w:hAnsi="Times New Roman" w:cs="Times New Roman"/>
                <w:color w:val="000000"/>
                <w:sz w:val="24"/>
                <w:szCs w:val="24"/>
                <w:lang w:eastAsia="en-GB"/>
              </w:rPr>
              <w:t>decrease of unsustainable fish</w:t>
            </w:r>
            <w:r w:rsidR="0057284B">
              <w:rPr>
                <w:rFonts w:ascii="Times New Roman" w:eastAsia="Times New Roman" w:hAnsi="Times New Roman" w:cs="Times New Roman"/>
                <w:color w:val="000000"/>
                <w:sz w:val="24"/>
                <w:szCs w:val="24"/>
                <w:lang w:eastAsia="en-GB"/>
              </w:rPr>
              <w:t>ing</w:t>
            </w:r>
            <w:r w:rsidRPr="00156B43">
              <w:rPr>
                <w:rFonts w:ascii="Times New Roman" w:eastAsia="Times New Roman" w:hAnsi="Times New Roman" w:cs="Times New Roman"/>
                <w:color w:val="000000"/>
                <w:sz w:val="24"/>
                <w:szCs w:val="24"/>
                <w:lang w:eastAsia="en-GB"/>
              </w:rPr>
              <w:t>. Therefore, we suggest having sustainable fisheries as a percentage of total fisheries per country.</w:t>
            </w:r>
          </w:p>
        </w:tc>
      </w:tr>
      <w:tr w:rsidR="00156B43" w:rsidRPr="00156B43" w14:paraId="3E87372E"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8FD45"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9151B"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BB33A"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C</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7B32E"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105-109</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1AFE5" w14:textId="3F3B3900"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"Sustainable fisheries management" must incorporate "ecosystem-based fisheries management</w:t>
            </w:r>
            <w:r w:rsidR="0057284B">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w:t>
            </w:r>
            <w:r w:rsidR="0057284B">
              <w:rPr>
                <w:rFonts w:ascii="Times New Roman" w:eastAsia="Times New Roman" w:hAnsi="Times New Roman" w:cs="Times New Roman"/>
                <w:color w:val="000000"/>
                <w:sz w:val="24"/>
                <w:szCs w:val="24"/>
                <w:lang w:eastAsia="en-GB"/>
              </w:rPr>
              <w:t>Incorporating it</w:t>
            </w:r>
            <w:r w:rsidRPr="00156B43">
              <w:rPr>
                <w:rFonts w:ascii="Times New Roman" w:eastAsia="Times New Roman" w:hAnsi="Times New Roman" w:cs="Times New Roman"/>
                <w:color w:val="000000"/>
                <w:sz w:val="24"/>
                <w:szCs w:val="24"/>
                <w:lang w:eastAsia="en-GB"/>
              </w:rPr>
              <w:t xml:space="preserve"> will help </w:t>
            </w:r>
            <w:r w:rsidR="0057284B">
              <w:rPr>
                <w:rFonts w:ascii="Times New Roman" w:eastAsia="Times New Roman" w:hAnsi="Times New Roman" w:cs="Times New Roman"/>
                <w:color w:val="000000"/>
                <w:sz w:val="24"/>
                <w:szCs w:val="24"/>
                <w:lang w:eastAsia="en-GB"/>
              </w:rPr>
              <w:t>e</w:t>
            </w:r>
            <w:r w:rsidRPr="00156B43">
              <w:rPr>
                <w:rFonts w:ascii="Times New Roman" w:eastAsia="Times New Roman" w:hAnsi="Times New Roman" w:cs="Times New Roman"/>
                <w:color w:val="000000"/>
                <w:sz w:val="24"/>
                <w:szCs w:val="24"/>
                <w:lang w:eastAsia="en-GB"/>
              </w:rPr>
              <w:t>nsure benefits to communities from other avenues besides harvesting</w:t>
            </w:r>
            <w:r w:rsidR="0057284B">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such as tourism or recreation.</w:t>
            </w:r>
          </w:p>
          <w:p w14:paraId="0385C946" w14:textId="008BC909"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br/>
              <w:t xml:space="preserve">Suggest including an additional indicator here as follows: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i/>
                <w:iCs/>
                <w:color w:val="000000"/>
                <w:sz w:val="24"/>
                <w:szCs w:val="24"/>
                <w:lang w:eastAsia="en-GB"/>
              </w:rPr>
              <w:t>Number of countries using ecosystem-based approaches to manage marine areas (SDG indicator 14.2.1)</w:t>
            </w:r>
            <w:r w:rsidR="00702124">
              <w:rPr>
                <w:rFonts w:ascii="Times New Roman" w:eastAsia="Times New Roman" w:hAnsi="Times New Roman" w:cs="Times New Roman"/>
                <w:color w:val="000000"/>
                <w:sz w:val="24"/>
                <w:szCs w:val="24"/>
                <w:lang w:eastAsia="en-GB"/>
              </w:rPr>
              <w:t>"</w:t>
            </w:r>
          </w:p>
        </w:tc>
      </w:tr>
      <w:tr w:rsidR="00156B43" w:rsidRPr="00156B43" w14:paraId="4CB78D00"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5CB4C1"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8F302C"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7DC94"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C</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5F660"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108</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99AE31"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Proposed edits to the indicator </w:t>
            </w:r>
          </w:p>
          <w:p w14:paraId="30BC8E9B" w14:textId="0F4FE749"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br/>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i/>
                <w:iCs/>
                <w:color w:val="000000"/>
                <w:sz w:val="24"/>
                <w:szCs w:val="24"/>
                <w:lang w:eastAsia="en-GB"/>
              </w:rPr>
              <w:t>MCS certified catch as a percentage of total catch</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rather than an absolute number.</w:t>
            </w:r>
          </w:p>
        </w:tc>
      </w:tr>
      <w:tr w:rsidR="00156B43" w:rsidRPr="00156B43" w14:paraId="0B3789F3"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917C9"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24B3E"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D5F77"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C</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43F2E"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110</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C8B795" w14:textId="5E068D44"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Proposal to extend </w:t>
            </w:r>
            <w:r w:rsidR="0057284B">
              <w:rPr>
                <w:rFonts w:ascii="Times New Roman" w:eastAsia="Times New Roman" w:hAnsi="Times New Roman" w:cs="Times New Roman"/>
                <w:color w:val="000000"/>
                <w:sz w:val="24"/>
                <w:szCs w:val="24"/>
                <w:lang w:eastAsia="en-GB"/>
              </w:rPr>
              <w:t xml:space="preserve">the </w:t>
            </w:r>
            <w:r w:rsidRPr="00156B43">
              <w:rPr>
                <w:rFonts w:ascii="Times New Roman" w:eastAsia="Times New Roman" w:hAnsi="Times New Roman" w:cs="Times New Roman"/>
                <w:color w:val="000000"/>
                <w:sz w:val="24"/>
                <w:szCs w:val="24"/>
                <w:lang w:eastAsia="en-GB"/>
              </w:rPr>
              <w:t>red list index to all marine mammals in addition to albatrosses and large petrels.</w:t>
            </w:r>
          </w:p>
        </w:tc>
      </w:tr>
      <w:tr w:rsidR="00156B43" w:rsidRPr="00156B43" w14:paraId="5E2198B8"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B3F94E"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010DC"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439494"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B</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79E46"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114</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FB939" w14:textId="59D1008F"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Proposal to include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i/>
                <w:iCs/>
                <w:color w:val="000000"/>
                <w:sz w:val="24"/>
                <w:szCs w:val="24"/>
                <w:lang w:eastAsia="en-GB"/>
              </w:rPr>
              <w:t>flora</w:t>
            </w:r>
            <w:r w:rsidR="00702124">
              <w:rPr>
                <w:rFonts w:ascii="Times New Roman" w:eastAsia="Times New Roman" w:hAnsi="Times New Roman" w:cs="Times New Roman"/>
                <w:i/>
                <w:iCs/>
                <w:color w:val="000000"/>
                <w:sz w:val="24"/>
                <w:szCs w:val="24"/>
                <w:lang w:eastAsia="en-GB"/>
              </w:rPr>
              <w:t>"</w:t>
            </w:r>
            <w:r w:rsidRPr="00156B43">
              <w:rPr>
                <w:rFonts w:ascii="Times New Roman" w:eastAsia="Times New Roman" w:hAnsi="Times New Roman" w:cs="Times New Roman"/>
                <w:i/>
                <w:iCs/>
                <w:color w:val="000000"/>
                <w:sz w:val="24"/>
                <w:szCs w:val="24"/>
                <w:lang w:eastAsia="en-GB"/>
              </w:rPr>
              <w:t xml:space="preserve"> </w:t>
            </w:r>
            <w:r w:rsidRPr="00156B43">
              <w:rPr>
                <w:rFonts w:ascii="Times New Roman" w:eastAsia="Times New Roman" w:hAnsi="Times New Roman" w:cs="Times New Roman"/>
                <w:color w:val="000000"/>
                <w:sz w:val="24"/>
                <w:szCs w:val="24"/>
                <w:lang w:eastAsia="en-GB"/>
              </w:rPr>
              <w:t>in the monitoring element,</w:t>
            </w:r>
            <w:r w:rsidRPr="00156B43">
              <w:rPr>
                <w:rFonts w:ascii="Times New Roman" w:eastAsia="Times New Roman" w:hAnsi="Times New Roman" w:cs="Times New Roman"/>
                <w:i/>
                <w:iCs/>
                <w:color w:val="000000"/>
                <w:sz w:val="24"/>
                <w:szCs w:val="24"/>
                <w:lang w:eastAsia="en-GB"/>
              </w:rPr>
              <w:t xml:space="preserve"> </w:t>
            </w:r>
            <w:r w:rsidRPr="00156B43">
              <w:rPr>
                <w:rFonts w:ascii="Times New Roman" w:eastAsia="Times New Roman" w:hAnsi="Times New Roman" w:cs="Times New Roman"/>
                <w:color w:val="000000"/>
                <w:sz w:val="24"/>
                <w:szCs w:val="24"/>
                <w:lang w:eastAsia="en-GB"/>
              </w:rPr>
              <w:t>as both the target T8.2. and the indicators consider both fauna and flora</w:t>
            </w:r>
          </w:p>
        </w:tc>
      </w:tr>
      <w:tr w:rsidR="00156B43" w:rsidRPr="00156B43" w14:paraId="1A3718D6"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CC2F4"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p w14:paraId="1AFFEB00"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7291A"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0BCEF"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C</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D0BA4"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152-156</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48538" w14:textId="22628B3B" w:rsidR="00156B43" w:rsidRDefault="0057284B" w:rsidP="00156B43">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we</w:t>
            </w:r>
            <w:r w:rsidR="00156B43" w:rsidRPr="00156B43">
              <w:rPr>
                <w:rFonts w:ascii="Times New Roman" w:eastAsia="Times New Roman" w:hAnsi="Times New Roman" w:cs="Times New Roman"/>
                <w:color w:val="000000"/>
                <w:sz w:val="24"/>
                <w:szCs w:val="24"/>
                <w:lang w:eastAsia="en-GB"/>
              </w:rPr>
              <w:t xml:space="preserve"> recogniz</w:t>
            </w:r>
            <w:r>
              <w:rPr>
                <w:rFonts w:ascii="Times New Roman" w:eastAsia="Times New Roman" w:hAnsi="Times New Roman" w:cs="Times New Roman"/>
                <w:color w:val="000000"/>
                <w:sz w:val="24"/>
                <w:szCs w:val="24"/>
                <w:lang w:eastAsia="en-GB"/>
              </w:rPr>
              <w:t>e</w:t>
            </w:r>
            <w:r w:rsidR="00156B43" w:rsidRPr="00156B43">
              <w:rPr>
                <w:rFonts w:ascii="Times New Roman" w:eastAsia="Times New Roman" w:hAnsi="Times New Roman" w:cs="Times New Roman"/>
                <w:color w:val="000000"/>
                <w:sz w:val="24"/>
                <w:szCs w:val="24"/>
                <w:lang w:eastAsia="en-GB"/>
              </w:rPr>
              <w:t xml:space="preserve"> the importance of having biodiversity reflected in policies and planning at all levels</w:t>
            </w:r>
            <w:r>
              <w:rPr>
                <w:rFonts w:ascii="Times New Roman" w:eastAsia="Times New Roman" w:hAnsi="Times New Roman" w:cs="Times New Roman"/>
                <w:color w:val="000000"/>
                <w:sz w:val="24"/>
                <w:szCs w:val="24"/>
                <w:lang w:eastAsia="en-GB"/>
              </w:rPr>
              <w:t>. W</w:t>
            </w:r>
            <w:r w:rsidR="00156B43" w:rsidRPr="00156B43">
              <w:rPr>
                <w:rFonts w:ascii="Times New Roman" w:eastAsia="Times New Roman" w:hAnsi="Times New Roman" w:cs="Times New Roman"/>
                <w:color w:val="000000"/>
                <w:sz w:val="24"/>
                <w:szCs w:val="24"/>
                <w:lang w:eastAsia="en-GB"/>
              </w:rPr>
              <w:t xml:space="preserve">e recommend </w:t>
            </w:r>
            <w:r>
              <w:rPr>
                <w:rFonts w:ascii="Times New Roman" w:eastAsia="Times New Roman" w:hAnsi="Times New Roman" w:cs="Times New Roman"/>
                <w:color w:val="000000"/>
                <w:sz w:val="24"/>
                <w:szCs w:val="24"/>
                <w:lang w:eastAsia="en-GB"/>
              </w:rPr>
              <w:t>integrating</w:t>
            </w:r>
            <w:r w:rsidR="00156B43" w:rsidRPr="00156B43">
              <w:rPr>
                <w:rFonts w:ascii="Times New Roman" w:eastAsia="Times New Roman" w:hAnsi="Times New Roman" w:cs="Times New Roman"/>
                <w:color w:val="000000"/>
                <w:sz w:val="24"/>
                <w:szCs w:val="24"/>
                <w:lang w:eastAsia="en-GB"/>
              </w:rPr>
              <w:t xml:space="preserve"> the new biodiversity framework as well as biodiversity (economic and social) considerations across legal, economic, and financial frameworks and planning, such as constitutions and taxation. We, therefore, recommend adding new indicators, including </w:t>
            </w:r>
            <w:r w:rsidR="00702124">
              <w:rPr>
                <w:rFonts w:ascii="Times New Roman" w:eastAsia="Times New Roman" w:hAnsi="Times New Roman" w:cs="Times New Roman"/>
                <w:color w:val="000000"/>
                <w:sz w:val="24"/>
                <w:szCs w:val="24"/>
                <w:lang w:eastAsia="en-GB"/>
              </w:rPr>
              <w:t>"</w:t>
            </w:r>
            <w:r w:rsidR="00156B43" w:rsidRPr="00156B43">
              <w:rPr>
                <w:rFonts w:ascii="Times New Roman" w:eastAsia="Times New Roman" w:hAnsi="Times New Roman" w:cs="Times New Roman"/>
                <w:color w:val="000000"/>
                <w:sz w:val="24"/>
                <w:szCs w:val="24"/>
                <w:lang w:eastAsia="en-GB"/>
              </w:rPr>
              <w:t>Number of countries that recognize nature</w:t>
            </w:r>
            <w:r w:rsidR="00702124">
              <w:rPr>
                <w:rFonts w:ascii="Times New Roman" w:eastAsia="Times New Roman" w:hAnsi="Times New Roman" w:cs="Times New Roman"/>
                <w:color w:val="000000"/>
                <w:sz w:val="24"/>
                <w:szCs w:val="24"/>
                <w:lang w:eastAsia="en-GB"/>
              </w:rPr>
              <w:t>'</w:t>
            </w:r>
            <w:r w:rsidR="00156B43" w:rsidRPr="00156B43">
              <w:rPr>
                <w:rFonts w:ascii="Times New Roman" w:eastAsia="Times New Roman" w:hAnsi="Times New Roman" w:cs="Times New Roman"/>
                <w:color w:val="000000"/>
                <w:sz w:val="24"/>
                <w:szCs w:val="24"/>
                <w:lang w:eastAsia="en-GB"/>
              </w:rPr>
              <w:t>s right to exist</w:t>
            </w:r>
            <w:r>
              <w:rPr>
                <w:rFonts w:ascii="Times New Roman" w:eastAsia="Times New Roman" w:hAnsi="Times New Roman" w:cs="Times New Roman"/>
                <w:color w:val="000000"/>
                <w:sz w:val="24"/>
                <w:szCs w:val="24"/>
                <w:lang w:eastAsia="en-GB"/>
              </w:rPr>
              <w:t>."</w:t>
            </w:r>
            <w:r w:rsidR="00156B43" w:rsidRPr="00156B43">
              <w:rPr>
                <w:rFonts w:ascii="Times New Roman" w:eastAsia="Times New Roman" w:hAnsi="Times New Roman" w:cs="Times New Roman"/>
                <w:color w:val="000000"/>
                <w:sz w:val="24"/>
                <w:szCs w:val="24"/>
                <w:lang w:eastAsia="en-GB"/>
              </w:rPr>
              <w:t xml:space="preserve"> </w:t>
            </w:r>
            <w:r w:rsidR="00702124">
              <w:rPr>
                <w:rFonts w:ascii="Times New Roman" w:eastAsia="Times New Roman" w:hAnsi="Times New Roman" w:cs="Times New Roman"/>
                <w:color w:val="000000"/>
                <w:sz w:val="24"/>
                <w:szCs w:val="24"/>
                <w:lang w:eastAsia="en-GB"/>
              </w:rPr>
              <w:t>"</w:t>
            </w:r>
            <w:r w:rsidR="00156B43" w:rsidRPr="00156B43">
              <w:rPr>
                <w:rFonts w:ascii="Times New Roman" w:eastAsia="Times New Roman" w:hAnsi="Times New Roman" w:cs="Times New Roman"/>
                <w:color w:val="000000"/>
                <w:sz w:val="24"/>
                <w:szCs w:val="24"/>
                <w:lang w:eastAsia="en-GB"/>
              </w:rPr>
              <w:t xml:space="preserve">Number of countries that include biodiversity considerations into taxation regulation, including shifting taxation to natural resources from </w:t>
            </w:r>
            <w:proofErr w:type="spellStart"/>
            <w:r w:rsidR="00156B43" w:rsidRPr="00156B43">
              <w:rPr>
                <w:rFonts w:ascii="Times New Roman" w:eastAsia="Times New Roman" w:hAnsi="Times New Roman" w:cs="Times New Roman"/>
                <w:color w:val="000000"/>
                <w:sz w:val="24"/>
                <w:szCs w:val="24"/>
                <w:lang w:eastAsia="en-GB"/>
              </w:rPr>
              <w:t>labor</w:t>
            </w:r>
            <w:proofErr w:type="spellEnd"/>
            <w:r>
              <w:rPr>
                <w:rFonts w:ascii="Times New Roman" w:eastAsia="Times New Roman" w:hAnsi="Times New Roman" w:cs="Times New Roman"/>
                <w:color w:val="000000"/>
                <w:sz w:val="24"/>
                <w:szCs w:val="24"/>
                <w:lang w:eastAsia="en-GB"/>
              </w:rPr>
              <w:t>."</w:t>
            </w:r>
            <w:r w:rsidR="00156B43" w:rsidRPr="00156B43">
              <w:rPr>
                <w:rFonts w:ascii="Times New Roman" w:eastAsia="Times New Roman" w:hAnsi="Times New Roman" w:cs="Times New Roman"/>
                <w:color w:val="000000"/>
                <w:sz w:val="24"/>
                <w:szCs w:val="24"/>
                <w:lang w:eastAsia="en-GB"/>
              </w:rPr>
              <w:t> </w:t>
            </w:r>
          </w:p>
          <w:p w14:paraId="39842509" w14:textId="77777777" w:rsidR="0057284B" w:rsidRPr="00156B43" w:rsidRDefault="0057284B" w:rsidP="00156B43">
            <w:pPr>
              <w:spacing w:after="0" w:line="240" w:lineRule="auto"/>
              <w:rPr>
                <w:rFonts w:ascii="Times New Roman" w:eastAsia="Times New Roman" w:hAnsi="Times New Roman" w:cs="Times New Roman"/>
                <w:sz w:val="24"/>
                <w:szCs w:val="24"/>
                <w:lang w:eastAsia="en-GB"/>
              </w:rPr>
            </w:pPr>
          </w:p>
          <w:p w14:paraId="05B43669" w14:textId="77777777" w:rsidR="0057284B" w:rsidRDefault="0057284B" w:rsidP="00156B43">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Other</w:t>
            </w:r>
            <w:r w:rsidR="00156B43" w:rsidRPr="00156B43">
              <w:rPr>
                <w:rFonts w:ascii="Times New Roman" w:eastAsia="Times New Roman" w:hAnsi="Times New Roman" w:cs="Times New Roman"/>
                <w:color w:val="000000"/>
                <w:sz w:val="24"/>
                <w:szCs w:val="24"/>
                <w:lang w:eastAsia="en-GB"/>
              </w:rPr>
              <w:t xml:space="preserve"> indicator</w:t>
            </w:r>
            <w:r>
              <w:rPr>
                <w:rFonts w:ascii="Times New Roman" w:eastAsia="Times New Roman" w:hAnsi="Times New Roman" w:cs="Times New Roman"/>
                <w:color w:val="000000"/>
                <w:sz w:val="24"/>
                <w:szCs w:val="24"/>
                <w:lang w:eastAsia="en-GB"/>
              </w:rPr>
              <w:t>s</w:t>
            </w:r>
            <w:r w:rsidR="00156B43" w:rsidRPr="00156B43">
              <w:rPr>
                <w:rFonts w:ascii="Times New Roman" w:eastAsia="Times New Roman" w:hAnsi="Times New Roman" w:cs="Times New Roman"/>
                <w:color w:val="000000"/>
                <w:sz w:val="24"/>
                <w:szCs w:val="24"/>
                <w:lang w:eastAsia="en-GB"/>
              </w:rPr>
              <w:t xml:space="preserve"> here could be</w:t>
            </w:r>
            <w:r>
              <w:rPr>
                <w:rFonts w:ascii="Times New Roman" w:eastAsia="Times New Roman" w:hAnsi="Times New Roman" w:cs="Times New Roman"/>
                <w:color w:val="000000"/>
                <w:sz w:val="24"/>
                <w:szCs w:val="24"/>
                <w:lang w:eastAsia="en-GB"/>
              </w:rPr>
              <w:t>:</w:t>
            </w:r>
          </w:p>
          <w:p w14:paraId="214511FC" w14:textId="0C6F3566" w:rsidR="0057284B" w:rsidRPr="0057284B" w:rsidRDefault="00156B43" w:rsidP="0057284B">
            <w:pPr>
              <w:pStyle w:val="ListParagraph"/>
              <w:numPr>
                <w:ilvl w:val="1"/>
                <w:numId w:val="23"/>
              </w:numPr>
              <w:spacing w:after="0" w:line="240" w:lineRule="auto"/>
              <w:rPr>
                <w:rFonts w:ascii="Times New Roman" w:eastAsia="Times New Roman" w:hAnsi="Times New Roman" w:cs="Times New Roman"/>
                <w:sz w:val="24"/>
                <w:szCs w:val="24"/>
                <w:lang w:eastAsia="en-GB"/>
              </w:rPr>
            </w:pPr>
            <w:r w:rsidRPr="0057284B">
              <w:rPr>
                <w:rFonts w:ascii="Times New Roman" w:eastAsia="Times New Roman" w:hAnsi="Times New Roman" w:cs="Times New Roman"/>
                <w:color w:val="000000"/>
                <w:sz w:val="24"/>
                <w:szCs w:val="24"/>
                <w:lang w:eastAsia="en-GB"/>
              </w:rPr>
              <w:t xml:space="preserve"> the </w:t>
            </w:r>
            <w:r w:rsidR="0057284B">
              <w:rPr>
                <w:rFonts w:ascii="Times New Roman" w:eastAsia="Times New Roman" w:hAnsi="Times New Roman" w:cs="Times New Roman"/>
                <w:color w:val="000000"/>
                <w:sz w:val="24"/>
                <w:szCs w:val="24"/>
                <w:lang w:eastAsia="en-GB"/>
              </w:rPr>
              <w:t>N</w:t>
            </w:r>
            <w:r w:rsidRPr="0057284B">
              <w:rPr>
                <w:rFonts w:ascii="Times New Roman" w:eastAsia="Times New Roman" w:hAnsi="Times New Roman" w:cs="Times New Roman"/>
                <w:color w:val="000000"/>
                <w:sz w:val="24"/>
                <w:szCs w:val="24"/>
                <w:lang w:eastAsia="en-GB"/>
              </w:rPr>
              <w:t xml:space="preserve">umber of countries that are using </w:t>
            </w:r>
            <w:r w:rsidRPr="0057284B">
              <w:rPr>
                <w:rFonts w:ascii="Times New Roman" w:eastAsia="Times New Roman" w:hAnsi="Times New Roman" w:cs="Times New Roman"/>
                <w:color w:val="000000"/>
                <w:sz w:val="24"/>
                <w:szCs w:val="24"/>
                <w:shd w:val="clear" w:color="auto" w:fill="FFFFFF"/>
                <w:lang w:eastAsia="en-GB"/>
              </w:rPr>
              <w:t>Genuine Progress Indicator (</w:t>
            </w:r>
            <w:proofErr w:type="gramStart"/>
            <w:r w:rsidRPr="0057284B">
              <w:rPr>
                <w:rFonts w:ascii="Times New Roman" w:eastAsia="Times New Roman" w:hAnsi="Times New Roman" w:cs="Times New Roman"/>
                <w:color w:val="000000"/>
                <w:sz w:val="24"/>
                <w:szCs w:val="24"/>
                <w:lang w:eastAsia="en-GB"/>
              </w:rPr>
              <w:t>GPI )</w:t>
            </w:r>
            <w:proofErr w:type="gramEnd"/>
            <w:r w:rsidRPr="0057284B">
              <w:rPr>
                <w:rFonts w:ascii="Times New Roman" w:eastAsia="Times New Roman" w:hAnsi="Times New Roman" w:cs="Times New Roman"/>
                <w:color w:val="000000"/>
                <w:sz w:val="24"/>
                <w:szCs w:val="24"/>
                <w:lang w:eastAsia="en-GB"/>
              </w:rPr>
              <w:t xml:space="preserve"> or other measures of beyond GDP, such as doughnut economy or wellbeing economy measures that integrate biodiversity aspects into an economy that is driven by planetary wellbeing rather than economic growth. </w:t>
            </w:r>
          </w:p>
          <w:p w14:paraId="69678BE2" w14:textId="2ED94F73" w:rsidR="00156B43" w:rsidRPr="0057284B" w:rsidRDefault="00156B43" w:rsidP="0057284B">
            <w:pPr>
              <w:spacing w:after="0" w:line="240" w:lineRule="auto"/>
              <w:ind w:left="1080"/>
              <w:rPr>
                <w:rFonts w:ascii="Times New Roman" w:eastAsia="Times New Roman" w:hAnsi="Times New Roman" w:cs="Times New Roman"/>
                <w:sz w:val="24"/>
                <w:szCs w:val="24"/>
                <w:lang w:eastAsia="en-GB"/>
              </w:rPr>
            </w:pPr>
            <w:r w:rsidRPr="0057284B">
              <w:rPr>
                <w:rFonts w:ascii="Times New Roman" w:eastAsia="Times New Roman" w:hAnsi="Times New Roman" w:cs="Times New Roman"/>
                <w:color w:val="000000"/>
                <w:sz w:val="24"/>
                <w:szCs w:val="24"/>
                <w:lang w:eastAsia="en-GB"/>
              </w:rPr>
              <w:t xml:space="preserve">Some </w:t>
            </w:r>
            <w:r w:rsidR="0057284B">
              <w:rPr>
                <w:rFonts w:ascii="Times New Roman" w:eastAsia="Times New Roman" w:hAnsi="Times New Roman" w:cs="Times New Roman"/>
                <w:color w:val="000000"/>
                <w:sz w:val="24"/>
                <w:szCs w:val="24"/>
                <w:lang w:eastAsia="en-GB"/>
              </w:rPr>
              <w:t xml:space="preserve">of the data is </w:t>
            </w:r>
            <w:r w:rsidRPr="0057284B">
              <w:rPr>
                <w:rFonts w:ascii="Times New Roman" w:eastAsia="Times New Roman" w:hAnsi="Times New Roman" w:cs="Times New Roman"/>
                <w:color w:val="000000"/>
                <w:sz w:val="24"/>
                <w:szCs w:val="24"/>
                <w:lang w:eastAsia="en-GB"/>
              </w:rPr>
              <w:t xml:space="preserve">already mapped through the European Commission Beyond GDP project: </w:t>
            </w:r>
            <w:hyperlink r:id="rId14" w:history="1">
              <w:r w:rsidRPr="0057284B">
                <w:rPr>
                  <w:rFonts w:ascii="Times New Roman" w:eastAsia="Times New Roman" w:hAnsi="Times New Roman" w:cs="Times New Roman"/>
                  <w:color w:val="1155CC"/>
                  <w:sz w:val="24"/>
                  <w:szCs w:val="24"/>
                  <w:u w:val="single"/>
                  <w:lang w:eastAsia="en-GB"/>
                </w:rPr>
                <w:t>https://ec.europa.eu/environment/beyond_gdp/index_en.html</w:t>
              </w:r>
            </w:hyperlink>
          </w:p>
          <w:p w14:paraId="446E5570"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As well as briefing papers by the Wellbeing Economy Alliance (</w:t>
            </w:r>
            <w:proofErr w:type="spellStart"/>
            <w:r w:rsidRPr="00156B43">
              <w:rPr>
                <w:rFonts w:ascii="Times New Roman" w:eastAsia="Times New Roman" w:hAnsi="Times New Roman" w:cs="Times New Roman"/>
                <w:color w:val="000000"/>
                <w:sz w:val="24"/>
                <w:szCs w:val="24"/>
                <w:lang w:eastAsia="en-GB"/>
              </w:rPr>
              <w:t>WeAll</w:t>
            </w:r>
            <w:proofErr w:type="spellEnd"/>
            <w:r w:rsidRPr="00156B43">
              <w:rPr>
                <w:rFonts w:ascii="Times New Roman" w:eastAsia="Times New Roman" w:hAnsi="Times New Roman" w:cs="Times New Roman"/>
                <w:color w:val="000000"/>
                <w:sz w:val="24"/>
                <w:szCs w:val="24"/>
                <w:lang w:eastAsia="en-GB"/>
              </w:rPr>
              <w:t>) and Wellbeing economy governments (</w:t>
            </w:r>
            <w:proofErr w:type="spellStart"/>
            <w:r w:rsidRPr="00156B43">
              <w:rPr>
                <w:rFonts w:ascii="Times New Roman" w:eastAsia="Times New Roman" w:hAnsi="Times New Roman" w:cs="Times New Roman"/>
                <w:color w:val="000000"/>
                <w:sz w:val="24"/>
                <w:szCs w:val="24"/>
                <w:lang w:eastAsia="en-GB"/>
              </w:rPr>
              <w:t>WeGo</w:t>
            </w:r>
            <w:proofErr w:type="spellEnd"/>
            <w:r w:rsidRPr="00156B43">
              <w:rPr>
                <w:rFonts w:ascii="Times New Roman" w:eastAsia="Times New Roman" w:hAnsi="Times New Roman" w:cs="Times New Roman"/>
                <w:color w:val="000000"/>
                <w:sz w:val="24"/>
                <w:szCs w:val="24"/>
                <w:lang w:eastAsia="en-GB"/>
              </w:rPr>
              <w:t xml:space="preserve">) </w:t>
            </w:r>
            <w:hyperlink r:id="rId15" w:history="1">
              <w:r w:rsidRPr="00156B43">
                <w:rPr>
                  <w:rFonts w:ascii="Times New Roman" w:eastAsia="Times New Roman" w:hAnsi="Times New Roman" w:cs="Times New Roman"/>
                  <w:color w:val="1155CC"/>
                  <w:sz w:val="24"/>
                  <w:szCs w:val="24"/>
                  <w:u w:val="single"/>
                  <w:lang w:eastAsia="en-GB"/>
                </w:rPr>
                <w:t>https://wellbeingeconomy.org/</w:t>
              </w:r>
            </w:hyperlink>
          </w:p>
          <w:p w14:paraId="57D07896"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73AEF698" w14:textId="2C49A6AC" w:rsidR="00156B43" w:rsidRPr="00156B43" w:rsidRDefault="0057284B" w:rsidP="00156B4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Also</w:t>
            </w:r>
            <w:r w:rsidR="00156B43" w:rsidRPr="00156B43">
              <w:rPr>
                <w:rFonts w:ascii="Times New Roman" w:eastAsia="Times New Roman" w:hAnsi="Times New Roman" w:cs="Times New Roman"/>
                <w:color w:val="000000"/>
                <w:sz w:val="24"/>
                <w:szCs w:val="24"/>
                <w:lang w:eastAsia="en-GB"/>
              </w:rPr>
              <w:t>, we believe that we need impact indicators that monitor how positive biodiversity change is driven by integrating biodiversity within our policies, legal and economic system. </w:t>
            </w:r>
          </w:p>
        </w:tc>
      </w:tr>
      <w:tr w:rsidR="00156B43" w:rsidRPr="00156B43" w14:paraId="56F157BC"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087B5"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30CE9"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31E8A"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C</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74A14"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153</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1D915" w14:textId="2FB14978"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This indicator could be further expanded to ensure coherence by enhancing national and international dialogues and mechanisms aimed at managing </w:t>
            </w:r>
            <w:proofErr w:type="spellStart"/>
            <w:r w:rsidRPr="00156B43">
              <w:rPr>
                <w:rFonts w:ascii="Times New Roman" w:eastAsia="Times New Roman" w:hAnsi="Times New Roman" w:cs="Times New Roman"/>
                <w:color w:val="000000"/>
                <w:sz w:val="24"/>
                <w:szCs w:val="24"/>
                <w:lang w:eastAsia="en-GB"/>
              </w:rPr>
              <w:t>tradeoffs</w:t>
            </w:r>
            <w:proofErr w:type="spellEnd"/>
            <w:r w:rsidRPr="00156B43">
              <w:rPr>
                <w:rFonts w:ascii="Times New Roman" w:eastAsia="Times New Roman" w:hAnsi="Times New Roman" w:cs="Times New Roman"/>
                <w:color w:val="000000"/>
                <w:sz w:val="24"/>
                <w:szCs w:val="24"/>
                <w:lang w:eastAsia="en-GB"/>
              </w:rPr>
              <w:t xml:space="preserve"> and interlinkages across the Global Biodiversity Framework targets, other MEAs, SDGs, and at national and local levels</w:t>
            </w:r>
            <w:r w:rsidR="0057284B">
              <w:rPr>
                <w:rFonts w:ascii="Times New Roman" w:eastAsia="Times New Roman" w:hAnsi="Times New Roman" w:cs="Times New Roman"/>
                <w:color w:val="000000"/>
                <w:sz w:val="24"/>
                <w:szCs w:val="24"/>
                <w:lang w:eastAsia="en-GB"/>
              </w:rPr>
              <w:t>. This is in aim</w:t>
            </w:r>
            <w:r w:rsidRPr="00156B43">
              <w:rPr>
                <w:rFonts w:ascii="Times New Roman" w:eastAsia="Times New Roman" w:hAnsi="Times New Roman" w:cs="Times New Roman"/>
                <w:color w:val="000000"/>
                <w:sz w:val="24"/>
                <w:szCs w:val="24"/>
                <w:lang w:eastAsia="en-GB"/>
              </w:rPr>
              <w:t xml:space="preserve"> to achieve context-specific implementation of the new framework.</w:t>
            </w:r>
          </w:p>
          <w:p w14:paraId="0D8198C1"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3FCDD857" w14:textId="475AE766"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We, therefore, recommend adjusting this indicator to reflect synergies and interlinkages between national and international policies, MEAs, and SDGs by changing the indicator to: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Number of countries with mechanisms in place to enhance policy coherence (synergies and interlinkages, while minimising negative interlinkages) with national and international policies, including trade agreements, MEAs and SDGs.</w:t>
            </w:r>
            <w:r w:rsidR="00702124">
              <w:rPr>
                <w:rFonts w:ascii="Times New Roman" w:eastAsia="Times New Roman" w:hAnsi="Times New Roman" w:cs="Times New Roman"/>
                <w:color w:val="000000"/>
                <w:sz w:val="24"/>
                <w:szCs w:val="24"/>
                <w:lang w:eastAsia="en-GB"/>
              </w:rPr>
              <w:t>"</w:t>
            </w:r>
          </w:p>
        </w:tc>
      </w:tr>
      <w:tr w:rsidR="00156B43" w:rsidRPr="00156B43" w14:paraId="1A7B2EFC"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FAC74"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799DB"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65DD8"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C</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B07E8"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157</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5AF9FE" w14:textId="1FCABFEE"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We suggest adding the following indicators c) number of countries, which have an alternative measure of wealth that integrates planetary and human wellbeing, similar to New Zealand</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s policy </w:t>
            </w:r>
            <w:hyperlink r:id="rId16" w:history="1">
              <w:r w:rsidRPr="00156B43">
                <w:rPr>
                  <w:rFonts w:ascii="Times New Roman" w:eastAsia="Times New Roman" w:hAnsi="Times New Roman" w:cs="Times New Roman"/>
                  <w:color w:val="1155CC"/>
                  <w:sz w:val="24"/>
                  <w:szCs w:val="24"/>
                  <w:u w:val="single"/>
                  <w:lang w:eastAsia="en-GB"/>
                </w:rPr>
                <w:t>https://www.thelancet.com/journals/lanpub/article/PIIS2468-2667(19)30109-4/fulltext</w:t>
              </w:r>
            </w:hyperlink>
            <w:r w:rsidRPr="00156B43">
              <w:rPr>
                <w:rFonts w:ascii="Times New Roman" w:eastAsia="Times New Roman" w:hAnsi="Times New Roman" w:cs="Times New Roman"/>
                <w:color w:val="000000"/>
                <w:sz w:val="24"/>
                <w:szCs w:val="24"/>
                <w:lang w:eastAsia="en-GB"/>
              </w:rPr>
              <w:t> </w:t>
            </w:r>
          </w:p>
          <w:p w14:paraId="2D354D48"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as well as resources from the European Commission Beyond GDP project: </w:t>
            </w:r>
            <w:hyperlink r:id="rId17" w:history="1">
              <w:r w:rsidRPr="00156B43">
                <w:rPr>
                  <w:rFonts w:ascii="Times New Roman" w:eastAsia="Times New Roman" w:hAnsi="Times New Roman" w:cs="Times New Roman"/>
                  <w:color w:val="1155CC"/>
                  <w:sz w:val="24"/>
                  <w:szCs w:val="24"/>
                  <w:u w:val="single"/>
                  <w:lang w:eastAsia="en-GB"/>
                </w:rPr>
                <w:t>https://ec.europa.eu/environment/beyond_gdp/index_en.html</w:t>
              </w:r>
            </w:hyperlink>
          </w:p>
          <w:p w14:paraId="70E28BFC"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3E2131AA"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d) Number of countries that work with true-cost pricing, thus internalizing biodiversity externalities</w:t>
            </w:r>
          </w:p>
        </w:tc>
      </w:tr>
      <w:tr w:rsidR="00156B43" w:rsidRPr="00156B43" w14:paraId="280B3010"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6466D"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88503"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38D86"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C</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91872"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164</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BC903" w14:textId="57472364"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It is not clear what is supposed to be measured with this indicator (Domestic material consumption, domestic material consumption per capita, and domestic material consumption per GDP (SDG indicators 8.4.2 and 12.2.2))</w:t>
            </w:r>
            <w:r w:rsidR="0057284B">
              <w:rPr>
                <w:rFonts w:ascii="Times New Roman" w:eastAsia="Times New Roman" w:hAnsi="Times New Roman" w:cs="Times New Roman"/>
                <w:color w:val="000000"/>
                <w:sz w:val="24"/>
                <w:szCs w:val="24"/>
                <w:lang w:eastAsia="en-GB"/>
              </w:rPr>
              <w:t>. Still,</w:t>
            </w:r>
            <w:r w:rsidRPr="00156B43">
              <w:rPr>
                <w:rFonts w:ascii="Times New Roman" w:eastAsia="Times New Roman" w:hAnsi="Times New Roman" w:cs="Times New Roman"/>
                <w:color w:val="000000"/>
                <w:sz w:val="24"/>
                <w:szCs w:val="24"/>
                <w:lang w:eastAsia="en-GB"/>
              </w:rPr>
              <w:t xml:space="preserve"> given the fact that GDP is not a good measure of wellbeing (neither social </w:t>
            </w:r>
            <w:r w:rsidR="0057284B">
              <w:rPr>
                <w:rFonts w:ascii="Times New Roman" w:eastAsia="Times New Roman" w:hAnsi="Times New Roman" w:cs="Times New Roman"/>
                <w:color w:val="000000"/>
                <w:sz w:val="24"/>
                <w:szCs w:val="24"/>
                <w:lang w:eastAsia="en-GB"/>
              </w:rPr>
              <w:t>n</w:t>
            </w:r>
            <w:r w:rsidRPr="00156B43">
              <w:rPr>
                <w:rFonts w:ascii="Times New Roman" w:eastAsia="Times New Roman" w:hAnsi="Times New Roman" w:cs="Times New Roman"/>
                <w:color w:val="000000"/>
                <w:sz w:val="24"/>
                <w:szCs w:val="24"/>
                <w:lang w:eastAsia="en-GB"/>
              </w:rPr>
              <w:t>or environmental), and that it stimulates materialistic growth, we do not recommend using it. Instead</w:t>
            </w:r>
            <w:r w:rsidR="0057284B">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we recommend developing an alternative measure of wealth that takes </w:t>
            </w:r>
            <w:r w:rsidR="0057284B">
              <w:rPr>
                <w:rFonts w:ascii="Times New Roman" w:eastAsia="Times New Roman" w:hAnsi="Times New Roman" w:cs="Times New Roman"/>
                <w:color w:val="000000"/>
                <w:sz w:val="24"/>
                <w:szCs w:val="24"/>
                <w:lang w:eastAsia="en-GB"/>
              </w:rPr>
              <w:t xml:space="preserve">the </w:t>
            </w:r>
            <w:r w:rsidRPr="00156B43">
              <w:rPr>
                <w:rFonts w:ascii="Times New Roman" w:eastAsia="Times New Roman" w:hAnsi="Times New Roman" w:cs="Times New Roman"/>
                <w:color w:val="000000"/>
                <w:sz w:val="24"/>
                <w:szCs w:val="24"/>
                <w:lang w:eastAsia="en-GB"/>
              </w:rPr>
              <w:t xml:space="preserve">planetary and human </w:t>
            </w:r>
            <w:proofErr w:type="spellStart"/>
            <w:r w:rsidRPr="00156B43">
              <w:rPr>
                <w:rFonts w:ascii="Times New Roman" w:eastAsia="Times New Roman" w:hAnsi="Times New Roman" w:cs="Times New Roman"/>
                <w:color w:val="000000"/>
                <w:sz w:val="24"/>
                <w:szCs w:val="24"/>
                <w:lang w:eastAsia="en-GB"/>
              </w:rPr>
              <w:t>well being</w:t>
            </w:r>
            <w:proofErr w:type="spellEnd"/>
            <w:r w:rsidRPr="00156B43">
              <w:rPr>
                <w:rFonts w:ascii="Times New Roman" w:eastAsia="Times New Roman" w:hAnsi="Times New Roman" w:cs="Times New Roman"/>
                <w:color w:val="000000"/>
                <w:sz w:val="24"/>
                <w:szCs w:val="24"/>
                <w:lang w:eastAsia="en-GB"/>
              </w:rPr>
              <w:t xml:space="preserve"> into account, based on existing </w:t>
            </w:r>
            <w:proofErr w:type="spellStart"/>
            <w:r w:rsidRPr="00156B43">
              <w:rPr>
                <w:rFonts w:ascii="Times New Roman" w:eastAsia="Times New Roman" w:hAnsi="Times New Roman" w:cs="Times New Roman"/>
                <w:color w:val="000000"/>
                <w:sz w:val="24"/>
                <w:szCs w:val="24"/>
                <w:lang w:eastAsia="en-GB"/>
              </w:rPr>
              <w:t>endeavors</w:t>
            </w:r>
            <w:proofErr w:type="spellEnd"/>
            <w:r w:rsidRPr="00156B43">
              <w:rPr>
                <w:rFonts w:ascii="Times New Roman" w:eastAsia="Times New Roman" w:hAnsi="Times New Roman" w:cs="Times New Roman"/>
                <w:color w:val="000000"/>
                <w:sz w:val="24"/>
                <w:szCs w:val="24"/>
                <w:lang w:eastAsia="en-GB"/>
              </w:rPr>
              <w:t xml:space="preserve"> in this field, such as Stiglitz</w:t>
            </w:r>
            <w:r w:rsidR="0057284B">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etc. </w:t>
            </w:r>
            <w:hyperlink r:id="rId18" w:anchor="page2" w:history="1">
              <w:r w:rsidRPr="00156B43">
                <w:rPr>
                  <w:rFonts w:ascii="Times New Roman" w:eastAsia="Times New Roman" w:hAnsi="Times New Roman" w:cs="Times New Roman"/>
                  <w:color w:val="1155CC"/>
                  <w:sz w:val="24"/>
                  <w:szCs w:val="24"/>
                  <w:u w:val="single"/>
                  <w:lang w:eastAsia="en-GB"/>
                </w:rPr>
                <w:t>https://read.oecd-ilibrary.org/economics/beyond-gdp_9789264307292-en#page2</w:t>
              </w:r>
            </w:hyperlink>
            <w:r w:rsidRPr="00156B43">
              <w:rPr>
                <w:rFonts w:ascii="Times New Roman" w:eastAsia="Times New Roman" w:hAnsi="Times New Roman" w:cs="Times New Roman"/>
                <w:color w:val="000000"/>
                <w:sz w:val="24"/>
                <w:szCs w:val="24"/>
                <w:lang w:eastAsia="en-GB"/>
              </w:rPr>
              <w:t> </w:t>
            </w:r>
          </w:p>
        </w:tc>
      </w:tr>
      <w:tr w:rsidR="00156B43" w:rsidRPr="00156B43" w14:paraId="2F8222AD" w14:textId="77777777" w:rsidTr="00230F56">
        <w:trPr>
          <w:trHeight w:val="240"/>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FA396"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3A02A"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42999"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C</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CB138"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169-170</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774A2" w14:textId="1459775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Given the fact that GDP is not a good measure of wellbeing (neither social </w:t>
            </w:r>
            <w:r w:rsidR="0057284B">
              <w:rPr>
                <w:rFonts w:ascii="Times New Roman" w:eastAsia="Times New Roman" w:hAnsi="Times New Roman" w:cs="Times New Roman"/>
                <w:color w:val="000000"/>
                <w:sz w:val="24"/>
                <w:szCs w:val="24"/>
                <w:lang w:eastAsia="en-GB"/>
              </w:rPr>
              <w:t>n</w:t>
            </w:r>
            <w:r w:rsidRPr="00156B43">
              <w:rPr>
                <w:rFonts w:ascii="Times New Roman" w:eastAsia="Times New Roman" w:hAnsi="Times New Roman" w:cs="Times New Roman"/>
                <w:color w:val="000000"/>
                <w:sz w:val="24"/>
                <w:szCs w:val="24"/>
                <w:lang w:eastAsia="en-GB"/>
              </w:rPr>
              <w:t xml:space="preserve">or environmental), and that it stimulates materialistic growth, we do not recommend using it. We recommend changing the GDP indicator with an indicator based on an alternative measure of wealth that takes </w:t>
            </w:r>
            <w:r w:rsidR="0057284B">
              <w:rPr>
                <w:rFonts w:ascii="Times New Roman" w:eastAsia="Times New Roman" w:hAnsi="Times New Roman" w:cs="Times New Roman"/>
                <w:color w:val="000000"/>
                <w:sz w:val="24"/>
                <w:szCs w:val="24"/>
                <w:lang w:eastAsia="en-GB"/>
              </w:rPr>
              <w:t xml:space="preserve">the </w:t>
            </w:r>
            <w:r w:rsidRPr="00156B43">
              <w:rPr>
                <w:rFonts w:ascii="Times New Roman" w:eastAsia="Times New Roman" w:hAnsi="Times New Roman" w:cs="Times New Roman"/>
                <w:color w:val="000000"/>
                <w:sz w:val="24"/>
                <w:szCs w:val="24"/>
                <w:lang w:eastAsia="en-GB"/>
              </w:rPr>
              <w:t xml:space="preserve">planetary and human </w:t>
            </w:r>
            <w:proofErr w:type="spellStart"/>
            <w:r w:rsidRPr="00156B43">
              <w:rPr>
                <w:rFonts w:ascii="Times New Roman" w:eastAsia="Times New Roman" w:hAnsi="Times New Roman" w:cs="Times New Roman"/>
                <w:color w:val="000000"/>
                <w:sz w:val="24"/>
                <w:szCs w:val="24"/>
                <w:lang w:eastAsia="en-GB"/>
              </w:rPr>
              <w:t>well being</w:t>
            </w:r>
            <w:proofErr w:type="spellEnd"/>
            <w:r w:rsidRPr="00156B43">
              <w:rPr>
                <w:rFonts w:ascii="Times New Roman" w:eastAsia="Times New Roman" w:hAnsi="Times New Roman" w:cs="Times New Roman"/>
                <w:color w:val="000000"/>
                <w:sz w:val="24"/>
                <w:szCs w:val="24"/>
                <w:lang w:eastAsia="en-GB"/>
              </w:rPr>
              <w:t xml:space="preserve"> into account to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achieve global resource efficiency in consumption and production and to decouple economic growth from environmental degradation, </w:t>
            </w:r>
            <w:r w:rsidR="0057284B">
              <w:rPr>
                <w:rFonts w:ascii="Times New Roman" w:eastAsia="Times New Roman" w:hAnsi="Times New Roman" w:cs="Times New Roman"/>
                <w:color w:val="000000"/>
                <w:sz w:val="24"/>
                <w:szCs w:val="24"/>
                <w:lang w:eastAsia="en-GB"/>
              </w:rPr>
              <w:t>following</w:t>
            </w:r>
            <w:r w:rsidRPr="00156B43">
              <w:rPr>
                <w:rFonts w:ascii="Times New Roman" w:eastAsia="Times New Roman" w:hAnsi="Times New Roman" w:cs="Times New Roman"/>
                <w:color w:val="000000"/>
                <w:sz w:val="24"/>
                <w:szCs w:val="24"/>
                <w:lang w:eastAsia="en-GB"/>
              </w:rPr>
              <w:t xml:space="preserve"> the 10-Year Framework of Programmes on Sustainable Consumption and Production </w:t>
            </w:r>
            <w:r w:rsidR="00702124">
              <w:rPr>
                <w:rFonts w:ascii="Times New Roman" w:eastAsia="Times New Roman" w:hAnsi="Times New Roman" w:cs="Times New Roman"/>
                <w:color w:val="000000"/>
                <w:sz w:val="24"/>
                <w:szCs w:val="24"/>
                <w:lang w:eastAsia="en-GB"/>
              </w:rPr>
              <w:t>"</w:t>
            </w:r>
            <w:hyperlink r:id="rId19" w:history="1">
              <w:r w:rsidRPr="00156B43">
                <w:rPr>
                  <w:rFonts w:ascii="Times New Roman" w:eastAsia="Times New Roman" w:hAnsi="Times New Roman" w:cs="Times New Roman"/>
                  <w:color w:val="1155CC"/>
                  <w:sz w:val="24"/>
                  <w:szCs w:val="24"/>
                  <w:u w:val="single"/>
                  <w:lang w:eastAsia="en-GB"/>
                </w:rPr>
                <w:t>https://sustainabledevelopment.un.org/content/documents/11803Official-List-of-Proposed-SDG-Indicators.pdf</w:t>
              </w:r>
            </w:hyperlink>
          </w:p>
        </w:tc>
      </w:tr>
      <w:tr w:rsidR="00156B43" w:rsidRPr="00156B43" w14:paraId="79109B2F" w14:textId="77777777" w:rsidTr="00230F56">
        <w:trPr>
          <w:trHeight w:val="240"/>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906B0"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25E7C"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30-31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F9F01"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C</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3A8D5"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180; 182-183; 189</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0A116" w14:textId="02ED3AA5"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Given the fact that GDP is not a good measure of wellbeing (neither social </w:t>
            </w:r>
            <w:r w:rsidR="0057284B">
              <w:rPr>
                <w:rFonts w:ascii="Times New Roman" w:eastAsia="Times New Roman" w:hAnsi="Times New Roman" w:cs="Times New Roman"/>
                <w:color w:val="000000"/>
                <w:sz w:val="24"/>
                <w:szCs w:val="24"/>
                <w:lang w:eastAsia="en-GB"/>
              </w:rPr>
              <w:t>n</w:t>
            </w:r>
            <w:r w:rsidRPr="00156B43">
              <w:rPr>
                <w:rFonts w:ascii="Times New Roman" w:eastAsia="Times New Roman" w:hAnsi="Times New Roman" w:cs="Times New Roman"/>
                <w:color w:val="000000"/>
                <w:sz w:val="24"/>
                <w:szCs w:val="24"/>
                <w:lang w:eastAsia="en-GB"/>
              </w:rPr>
              <w:t xml:space="preserve">or environmental), and that it stimulates materialistic growth, we do not recommend using it. We recommend changing the GDP indicator with an indicator based on an alternative measure of wealth that takes </w:t>
            </w:r>
            <w:r w:rsidR="0057284B">
              <w:rPr>
                <w:rFonts w:ascii="Times New Roman" w:eastAsia="Times New Roman" w:hAnsi="Times New Roman" w:cs="Times New Roman"/>
                <w:color w:val="000000"/>
                <w:sz w:val="24"/>
                <w:szCs w:val="24"/>
                <w:lang w:eastAsia="en-GB"/>
              </w:rPr>
              <w:t xml:space="preserve">the </w:t>
            </w:r>
            <w:r w:rsidRPr="00156B43">
              <w:rPr>
                <w:rFonts w:ascii="Times New Roman" w:eastAsia="Times New Roman" w:hAnsi="Times New Roman" w:cs="Times New Roman"/>
                <w:color w:val="000000"/>
                <w:sz w:val="24"/>
                <w:szCs w:val="24"/>
                <w:lang w:eastAsia="en-GB"/>
              </w:rPr>
              <w:t xml:space="preserve">planetary and human </w:t>
            </w:r>
            <w:proofErr w:type="spellStart"/>
            <w:r w:rsidRPr="00156B43">
              <w:rPr>
                <w:rFonts w:ascii="Times New Roman" w:eastAsia="Times New Roman" w:hAnsi="Times New Roman" w:cs="Times New Roman"/>
                <w:color w:val="000000"/>
                <w:sz w:val="24"/>
                <w:szCs w:val="24"/>
                <w:lang w:eastAsia="en-GB"/>
              </w:rPr>
              <w:t>well being</w:t>
            </w:r>
            <w:proofErr w:type="spellEnd"/>
            <w:r w:rsidRPr="00156B43">
              <w:rPr>
                <w:rFonts w:ascii="Times New Roman" w:eastAsia="Times New Roman" w:hAnsi="Times New Roman" w:cs="Times New Roman"/>
                <w:color w:val="000000"/>
                <w:sz w:val="24"/>
                <w:szCs w:val="24"/>
                <w:lang w:eastAsia="en-GB"/>
              </w:rPr>
              <w:t xml:space="preserve"> into account to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achieve global resource efficiency in consumption and production and to decouple economic growth from environmental degradation, </w:t>
            </w:r>
            <w:r w:rsidR="0057284B">
              <w:rPr>
                <w:rFonts w:ascii="Times New Roman" w:eastAsia="Times New Roman" w:hAnsi="Times New Roman" w:cs="Times New Roman"/>
                <w:color w:val="000000"/>
                <w:sz w:val="24"/>
                <w:szCs w:val="24"/>
                <w:lang w:eastAsia="en-GB"/>
              </w:rPr>
              <w:t>per</w:t>
            </w:r>
            <w:r w:rsidRPr="00156B43">
              <w:rPr>
                <w:rFonts w:ascii="Times New Roman" w:eastAsia="Times New Roman" w:hAnsi="Times New Roman" w:cs="Times New Roman"/>
                <w:color w:val="000000"/>
                <w:sz w:val="24"/>
                <w:szCs w:val="24"/>
                <w:lang w:eastAsia="en-GB"/>
              </w:rPr>
              <w:t xml:space="preserve"> the 10-Year Framework of Programmes on Sustainable Consumption and Production </w:t>
            </w:r>
            <w:r w:rsidR="00702124">
              <w:rPr>
                <w:rFonts w:ascii="Times New Roman" w:eastAsia="Times New Roman" w:hAnsi="Times New Roman" w:cs="Times New Roman"/>
                <w:color w:val="000000"/>
                <w:sz w:val="24"/>
                <w:szCs w:val="24"/>
                <w:lang w:eastAsia="en-GB"/>
              </w:rPr>
              <w:t>"</w:t>
            </w:r>
            <w:hyperlink r:id="rId20" w:history="1">
              <w:r w:rsidRPr="00156B43">
                <w:rPr>
                  <w:rFonts w:ascii="Times New Roman" w:eastAsia="Times New Roman" w:hAnsi="Times New Roman" w:cs="Times New Roman"/>
                  <w:color w:val="1155CC"/>
                  <w:sz w:val="24"/>
                  <w:szCs w:val="24"/>
                  <w:u w:val="single"/>
                  <w:lang w:eastAsia="en-GB"/>
                </w:rPr>
                <w:t>https://sustainabledevelopment.un.org/content/documents/11803Official-List-of-Proposed-SDG-Indicators.pdf</w:t>
              </w:r>
            </w:hyperlink>
          </w:p>
        </w:tc>
      </w:tr>
      <w:tr w:rsidR="00156B43" w:rsidRPr="00156B43" w14:paraId="09CE5DBA"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1E643F"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87643"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31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DDDD15"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A</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721F4"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190</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77BE" w14:textId="2392A54D"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We propose to </w:t>
            </w:r>
            <w:proofErr w:type="gramStart"/>
            <w:r w:rsidRPr="00156B43">
              <w:rPr>
                <w:rFonts w:ascii="Times New Roman" w:eastAsia="Times New Roman" w:hAnsi="Times New Roman" w:cs="Times New Roman"/>
                <w:color w:val="000000"/>
                <w:sz w:val="24"/>
                <w:szCs w:val="24"/>
                <w:lang w:eastAsia="en-GB"/>
              </w:rPr>
              <w:t>revise  T15.2.</w:t>
            </w:r>
            <w:proofErr w:type="gramEnd"/>
            <w:r w:rsidRPr="00156B43">
              <w:rPr>
                <w:rFonts w:ascii="Times New Roman" w:eastAsia="Times New Roman" w:hAnsi="Times New Roman" w:cs="Times New Roman"/>
                <w:color w:val="000000"/>
                <w:sz w:val="24"/>
                <w:szCs w:val="24"/>
                <w:lang w:eastAsia="en-GB"/>
              </w:rPr>
              <w:t xml:space="preserve">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New vision of good quality of life</w:t>
            </w:r>
            <w:r w:rsidR="0057284B">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based on sustainability and new social norms for sustainability</w:t>
            </w:r>
            <w:r w:rsidR="00702124">
              <w:rPr>
                <w:rFonts w:ascii="Times New Roman" w:eastAsia="Times New Roman" w:hAnsi="Times New Roman" w:cs="Times New Roman"/>
                <w:color w:val="000000"/>
                <w:sz w:val="24"/>
                <w:szCs w:val="24"/>
                <w:lang w:eastAsia="en-GB"/>
              </w:rPr>
              <w:t xml:space="preserve">" </w:t>
            </w:r>
            <w:r w:rsidRPr="00156B43">
              <w:rPr>
                <w:rFonts w:ascii="Times New Roman" w:eastAsia="Times New Roman" w:hAnsi="Times New Roman" w:cs="Times New Roman"/>
                <w:color w:val="000000"/>
                <w:sz w:val="24"/>
                <w:szCs w:val="24"/>
                <w:lang w:eastAsia="en-GB"/>
              </w:rPr>
              <w:t>New vision of good quality of life</w:t>
            </w:r>
            <w:r w:rsidR="0057284B">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based on sustainability and new cultural norms that include the importance of biodiversity and efforts to ensure it</w:t>
            </w:r>
            <w:r w:rsidR="0057284B">
              <w:rPr>
                <w:rFonts w:ascii="Times New Roman" w:eastAsia="Times New Roman" w:hAnsi="Times New Roman" w:cs="Times New Roman"/>
                <w:color w:val="000000"/>
                <w:sz w:val="24"/>
                <w:szCs w:val="24"/>
                <w:lang w:eastAsia="en-GB"/>
              </w:rPr>
              <w:t xml:space="preserve"> i</w:t>
            </w:r>
            <w:r w:rsidRPr="00156B43">
              <w:rPr>
                <w:rFonts w:ascii="Times New Roman" w:eastAsia="Times New Roman" w:hAnsi="Times New Roman" w:cs="Times New Roman"/>
                <w:color w:val="000000"/>
                <w:sz w:val="24"/>
                <w:szCs w:val="24"/>
                <w:lang w:eastAsia="en-GB"/>
              </w:rPr>
              <w:t>s flourishing. </w:t>
            </w:r>
          </w:p>
          <w:p w14:paraId="4D246F4B" w14:textId="5B42FFFE"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Justification: </w:t>
            </w:r>
            <w:r w:rsidR="0057284B">
              <w:rPr>
                <w:rFonts w:ascii="Times New Roman" w:eastAsia="Times New Roman" w:hAnsi="Times New Roman" w:cs="Times New Roman"/>
                <w:color w:val="000000"/>
                <w:sz w:val="24"/>
                <w:szCs w:val="24"/>
                <w:lang w:eastAsia="en-GB"/>
              </w:rPr>
              <w:t>Culture</w:t>
            </w:r>
            <w:r w:rsidRPr="00156B43">
              <w:rPr>
                <w:rFonts w:ascii="Times New Roman" w:eastAsia="Times New Roman" w:hAnsi="Times New Roman" w:cs="Times New Roman"/>
                <w:color w:val="000000"/>
                <w:sz w:val="24"/>
                <w:szCs w:val="24"/>
                <w:lang w:eastAsia="en-GB"/>
              </w:rPr>
              <w:t xml:space="preserve"> is more specific than the broad term social</w:t>
            </w:r>
            <w:r w:rsidR="0057284B">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and the term sustainability is too generic and subject to various interpretations</w:t>
            </w:r>
            <w:r w:rsidR="0057284B">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w:t>
            </w:r>
            <w:proofErr w:type="gramStart"/>
            <w:r w:rsidRPr="00156B43">
              <w:rPr>
                <w:rFonts w:ascii="Times New Roman" w:eastAsia="Times New Roman" w:hAnsi="Times New Roman" w:cs="Times New Roman"/>
                <w:color w:val="000000"/>
                <w:sz w:val="24"/>
                <w:szCs w:val="24"/>
                <w:lang w:eastAsia="en-GB"/>
              </w:rPr>
              <w:t>thus</w:t>
            </w:r>
            <w:proofErr w:type="gramEnd"/>
            <w:r w:rsidRPr="00156B43">
              <w:rPr>
                <w:rFonts w:ascii="Times New Roman" w:eastAsia="Times New Roman" w:hAnsi="Times New Roman" w:cs="Times New Roman"/>
                <w:color w:val="000000"/>
                <w:sz w:val="24"/>
                <w:szCs w:val="24"/>
                <w:lang w:eastAsia="en-GB"/>
              </w:rPr>
              <w:t xml:space="preserve"> needs to be more pointed to biodiversity.</w:t>
            </w:r>
          </w:p>
        </w:tc>
      </w:tr>
      <w:tr w:rsidR="00156B43" w:rsidRPr="00156B43" w14:paraId="1681D4CD"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E5501"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FD62F"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31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8CC93"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A</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CF4D9"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190-192</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A13AF" w14:textId="3463A1B8"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T15.2. - add cultural norms so that it will read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social and cultural norms</w:t>
            </w:r>
            <w:r w:rsidR="0057284B">
              <w:rPr>
                <w:rFonts w:ascii="Times New Roman" w:eastAsia="Times New Roman" w:hAnsi="Times New Roman" w:cs="Times New Roman"/>
                <w:color w:val="000000"/>
                <w:sz w:val="24"/>
                <w:szCs w:val="24"/>
                <w:lang w:eastAsia="en-GB"/>
              </w:rPr>
              <w:t>.</w:t>
            </w:r>
            <w:r w:rsidR="00702124">
              <w:rPr>
                <w:rFonts w:ascii="Times New Roman" w:eastAsia="Times New Roman" w:hAnsi="Times New Roman" w:cs="Times New Roman"/>
                <w:color w:val="000000"/>
                <w:sz w:val="24"/>
                <w:szCs w:val="24"/>
                <w:lang w:eastAsia="en-GB"/>
              </w:rPr>
              <w:t>"</w:t>
            </w:r>
          </w:p>
        </w:tc>
      </w:tr>
      <w:tr w:rsidR="00156B43" w:rsidRPr="00156B43" w14:paraId="305BCF10"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D871B"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C4C6FD"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33-34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12A9E2"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C</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C1200"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205-210</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B6E1B" w14:textId="21603417" w:rsidR="00156B43" w:rsidRPr="0057284B" w:rsidRDefault="00156B43" w:rsidP="0057284B">
            <w:pPr>
              <w:spacing w:after="0" w:line="240" w:lineRule="auto"/>
              <w:rPr>
                <w:rFonts w:ascii="Times New Roman" w:eastAsia="Times New Roman" w:hAnsi="Times New Roman" w:cs="Times New Roman"/>
                <w:color w:val="000000"/>
                <w:sz w:val="24"/>
                <w:szCs w:val="24"/>
                <w:lang w:eastAsia="en-GB"/>
              </w:rPr>
            </w:pPr>
            <w:r w:rsidRPr="00156B43">
              <w:rPr>
                <w:rFonts w:ascii="Times New Roman" w:eastAsia="Times New Roman" w:hAnsi="Times New Roman" w:cs="Times New Roman"/>
                <w:color w:val="000000"/>
                <w:sz w:val="24"/>
                <w:szCs w:val="24"/>
                <w:lang w:eastAsia="en-GB"/>
              </w:rPr>
              <w:t xml:space="preserve">We recommend changing incentives in a way that leaves no one behind. </w:t>
            </w:r>
            <w:proofErr w:type="gramStart"/>
            <w:r w:rsidRPr="00156B43">
              <w:rPr>
                <w:rFonts w:ascii="Times New Roman" w:eastAsia="Times New Roman" w:hAnsi="Times New Roman" w:cs="Times New Roman"/>
                <w:color w:val="000000"/>
                <w:sz w:val="24"/>
                <w:szCs w:val="24"/>
                <w:lang w:eastAsia="en-GB"/>
              </w:rPr>
              <w:t>Therefore</w:t>
            </w:r>
            <w:proofErr w:type="gramEnd"/>
            <w:r w:rsidRPr="00156B43">
              <w:rPr>
                <w:rFonts w:ascii="Times New Roman" w:eastAsia="Times New Roman" w:hAnsi="Times New Roman" w:cs="Times New Roman"/>
                <w:color w:val="000000"/>
                <w:sz w:val="24"/>
                <w:szCs w:val="24"/>
                <w:lang w:eastAsia="en-GB"/>
              </w:rPr>
              <w:t xml:space="preserve"> an additional indicator that measures</w:t>
            </w:r>
            <w:r w:rsidR="0057284B">
              <w:rPr>
                <w:rFonts w:ascii="Times New Roman" w:eastAsia="Times New Roman" w:hAnsi="Times New Roman" w:cs="Times New Roman"/>
                <w:color w:val="000000"/>
                <w:sz w:val="24"/>
                <w:szCs w:val="24"/>
                <w:lang w:eastAsia="en-GB"/>
              </w:rPr>
              <w:t>, for example,</w:t>
            </w:r>
            <w:r w:rsidR="00702124">
              <w:rPr>
                <w:rFonts w:ascii="Times New Roman" w:eastAsia="Times New Roman" w:hAnsi="Times New Roman" w:cs="Times New Roman"/>
                <w:color w:val="000000"/>
                <w:sz w:val="24"/>
                <w:szCs w:val="24"/>
                <w:lang w:eastAsia="en-GB"/>
              </w:rPr>
              <w:t>'</w:t>
            </w:r>
            <w:r w:rsidR="00301E4A">
              <w:rPr>
                <w:rFonts w:ascii="Times New Roman" w:eastAsia="Times New Roman" w:hAnsi="Times New Roman" w:cs="Times New Roman"/>
                <w:color w:val="000000"/>
                <w:sz w:val="24"/>
                <w:szCs w:val="24"/>
                <w:lang w:eastAsia="en-GB"/>
              </w:rPr>
              <w:t xml:space="preserve"> N</w:t>
            </w:r>
            <w:r w:rsidRPr="00156B43">
              <w:rPr>
                <w:rFonts w:ascii="Times New Roman" w:eastAsia="Times New Roman" w:hAnsi="Times New Roman" w:cs="Times New Roman"/>
                <w:color w:val="000000"/>
                <w:sz w:val="24"/>
                <w:szCs w:val="24"/>
                <w:lang w:eastAsia="en-GB"/>
              </w:rPr>
              <w:t>umber of countries divest</w:t>
            </w:r>
            <w:r w:rsidR="0057284B">
              <w:rPr>
                <w:rFonts w:ascii="Times New Roman" w:eastAsia="Times New Roman" w:hAnsi="Times New Roman" w:cs="Times New Roman"/>
                <w:color w:val="000000"/>
                <w:sz w:val="24"/>
                <w:szCs w:val="24"/>
                <w:lang w:eastAsia="en-GB"/>
              </w:rPr>
              <w:t>ing</w:t>
            </w:r>
            <w:r w:rsidRPr="00156B43">
              <w:rPr>
                <w:rFonts w:ascii="Times New Roman" w:eastAsia="Times New Roman" w:hAnsi="Times New Roman" w:cs="Times New Roman"/>
                <w:color w:val="000000"/>
                <w:sz w:val="24"/>
                <w:szCs w:val="24"/>
                <w:lang w:eastAsia="en-GB"/>
              </w:rPr>
              <w:t xml:space="preserve"> from investing in activities harmful for biodiversity</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e.g</w:t>
            </w:r>
            <w:r w:rsidR="0057284B">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 divesting from fossil fuels and companies that their supply chains are contaminated with deforestation.</w:t>
            </w:r>
          </w:p>
        </w:tc>
      </w:tr>
      <w:tr w:rsidR="00156B43" w:rsidRPr="00156B43" w14:paraId="26E24182"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356B4"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C21294"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34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F93C7"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C</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5153C"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210</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C4D68" w14:textId="2C3255FF"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Given the fact that GDP is not a good measure of wellbeing (neither social </w:t>
            </w:r>
            <w:r w:rsidR="0057284B">
              <w:rPr>
                <w:rFonts w:ascii="Times New Roman" w:eastAsia="Times New Roman" w:hAnsi="Times New Roman" w:cs="Times New Roman"/>
                <w:color w:val="000000"/>
                <w:sz w:val="24"/>
                <w:szCs w:val="24"/>
                <w:lang w:eastAsia="en-GB"/>
              </w:rPr>
              <w:t>n</w:t>
            </w:r>
            <w:r w:rsidRPr="00156B43">
              <w:rPr>
                <w:rFonts w:ascii="Times New Roman" w:eastAsia="Times New Roman" w:hAnsi="Times New Roman" w:cs="Times New Roman"/>
                <w:color w:val="000000"/>
                <w:sz w:val="24"/>
                <w:szCs w:val="24"/>
                <w:lang w:eastAsia="en-GB"/>
              </w:rPr>
              <w:t xml:space="preserve">or environmental), and that it stimulates materialistic growth, we do not recommend using it. We recommend changing the GDP indicator with an indicator based on an alternative measure of wealth that takes </w:t>
            </w:r>
            <w:r w:rsidR="0057284B">
              <w:rPr>
                <w:rFonts w:ascii="Times New Roman" w:eastAsia="Times New Roman" w:hAnsi="Times New Roman" w:cs="Times New Roman"/>
                <w:color w:val="000000"/>
                <w:sz w:val="24"/>
                <w:szCs w:val="24"/>
                <w:lang w:eastAsia="en-GB"/>
              </w:rPr>
              <w:t xml:space="preserve">the </w:t>
            </w:r>
            <w:r w:rsidRPr="00156B43">
              <w:rPr>
                <w:rFonts w:ascii="Times New Roman" w:eastAsia="Times New Roman" w:hAnsi="Times New Roman" w:cs="Times New Roman"/>
                <w:color w:val="000000"/>
                <w:sz w:val="24"/>
                <w:szCs w:val="24"/>
                <w:lang w:eastAsia="en-GB"/>
              </w:rPr>
              <w:t xml:space="preserve">planetary and human </w:t>
            </w:r>
            <w:proofErr w:type="spellStart"/>
            <w:r w:rsidRPr="00156B43">
              <w:rPr>
                <w:rFonts w:ascii="Times New Roman" w:eastAsia="Times New Roman" w:hAnsi="Times New Roman" w:cs="Times New Roman"/>
                <w:color w:val="000000"/>
                <w:sz w:val="24"/>
                <w:szCs w:val="24"/>
                <w:lang w:eastAsia="en-GB"/>
              </w:rPr>
              <w:t>well being</w:t>
            </w:r>
            <w:proofErr w:type="spellEnd"/>
            <w:r w:rsidRPr="00156B43">
              <w:rPr>
                <w:rFonts w:ascii="Times New Roman" w:eastAsia="Times New Roman" w:hAnsi="Times New Roman" w:cs="Times New Roman"/>
                <w:color w:val="000000"/>
                <w:sz w:val="24"/>
                <w:szCs w:val="24"/>
                <w:lang w:eastAsia="en-GB"/>
              </w:rPr>
              <w:t xml:space="preserve"> into account to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xml:space="preserve">achieve global resource efficiency in consumption and production and to decouple economic growth from environmental degradation, </w:t>
            </w:r>
            <w:r w:rsidR="0057284B">
              <w:rPr>
                <w:rFonts w:ascii="Times New Roman" w:eastAsia="Times New Roman" w:hAnsi="Times New Roman" w:cs="Times New Roman"/>
                <w:color w:val="000000"/>
                <w:sz w:val="24"/>
                <w:szCs w:val="24"/>
                <w:lang w:eastAsia="en-GB"/>
              </w:rPr>
              <w:t>per</w:t>
            </w:r>
            <w:r w:rsidRPr="00156B43">
              <w:rPr>
                <w:rFonts w:ascii="Times New Roman" w:eastAsia="Times New Roman" w:hAnsi="Times New Roman" w:cs="Times New Roman"/>
                <w:color w:val="000000"/>
                <w:sz w:val="24"/>
                <w:szCs w:val="24"/>
                <w:lang w:eastAsia="en-GB"/>
              </w:rPr>
              <w:t xml:space="preserve"> the 10-Year Framework of Programmes on Sustainable Consumption and Production </w:t>
            </w:r>
            <w:r w:rsidR="00702124">
              <w:rPr>
                <w:rFonts w:ascii="Times New Roman" w:eastAsia="Times New Roman" w:hAnsi="Times New Roman" w:cs="Times New Roman"/>
                <w:color w:val="000000"/>
                <w:sz w:val="24"/>
                <w:szCs w:val="24"/>
                <w:lang w:eastAsia="en-GB"/>
              </w:rPr>
              <w:t>"</w:t>
            </w:r>
            <w:hyperlink r:id="rId21" w:history="1">
              <w:r w:rsidRPr="00156B43">
                <w:rPr>
                  <w:rFonts w:ascii="Times New Roman" w:eastAsia="Times New Roman" w:hAnsi="Times New Roman" w:cs="Times New Roman"/>
                  <w:color w:val="1155CC"/>
                  <w:sz w:val="24"/>
                  <w:szCs w:val="24"/>
                  <w:u w:val="single"/>
                  <w:lang w:eastAsia="en-GB"/>
                </w:rPr>
                <w:t>https://sustainabledevelopment.un.org/content/documents/11803Official-List-of-Proposed-SDG-Indicators.pdf</w:t>
              </w:r>
            </w:hyperlink>
          </w:p>
        </w:tc>
      </w:tr>
      <w:tr w:rsidR="00156B43" w:rsidRPr="00156B43" w14:paraId="5E50D085" w14:textId="77777777" w:rsidTr="00230F56">
        <w:trPr>
          <w:trHeight w:val="22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F7F0F1"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329C9"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33-34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6F4DC"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C</w:t>
            </w: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C8AE4"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208-209</w:t>
            </w:r>
          </w:p>
        </w:tc>
        <w:tc>
          <w:tcPr>
            <w:tcW w:w="5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9271D" w14:textId="589F4380"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 xml:space="preserve">Indicators listed are limited to agriculture and fossil fuels. These are important, but recommend also adding </w:t>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i/>
                <w:iCs/>
                <w:color w:val="000000"/>
                <w:sz w:val="24"/>
                <w:szCs w:val="24"/>
                <w:lang w:eastAsia="en-GB"/>
              </w:rPr>
              <w:t>forestry and fisheries</w:t>
            </w:r>
            <w:r w:rsidR="0057284B">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color w:val="000000"/>
                <w:sz w:val="24"/>
                <w:szCs w:val="24"/>
                <w:lang w:eastAsia="en-GB"/>
              </w:rPr>
              <w:t> </w:t>
            </w:r>
          </w:p>
          <w:p w14:paraId="033E7F05"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0F9BA37C"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t>Suggest this additional monitoring element: </w:t>
            </w:r>
          </w:p>
          <w:p w14:paraId="60DB7628" w14:textId="70ED62B5" w:rsidR="00156B43" w:rsidRPr="00156B43" w:rsidRDefault="00156B43" w:rsidP="00156B43">
            <w:pPr>
              <w:spacing w:after="0" w:line="240" w:lineRule="auto"/>
              <w:rPr>
                <w:rFonts w:ascii="Times New Roman" w:eastAsia="Times New Roman" w:hAnsi="Times New Roman" w:cs="Times New Roman"/>
                <w:sz w:val="24"/>
                <w:szCs w:val="24"/>
                <w:lang w:eastAsia="en-GB"/>
              </w:rPr>
            </w:pPr>
            <w:r w:rsidRPr="00156B43">
              <w:rPr>
                <w:rFonts w:ascii="Times New Roman" w:eastAsia="Times New Roman" w:hAnsi="Times New Roman" w:cs="Times New Roman"/>
                <w:color w:val="000000"/>
                <w:sz w:val="24"/>
                <w:szCs w:val="24"/>
                <w:lang w:eastAsia="en-GB"/>
              </w:rPr>
              <w:br/>
            </w:r>
            <w:r w:rsidR="00702124">
              <w:rPr>
                <w:rFonts w:ascii="Times New Roman" w:eastAsia="Times New Roman" w:hAnsi="Times New Roman" w:cs="Times New Roman"/>
                <w:color w:val="000000"/>
                <w:sz w:val="24"/>
                <w:szCs w:val="24"/>
                <w:lang w:eastAsia="en-GB"/>
              </w:rPr>
              <w:t>"</w:t>
            </w:r>
            <w:r w:rsidRPr="00156B43">
              <w:rPr>
                <w:rFonts w:ascii="Times New Roman" w:eastAsia="Times New Roman" w:hAnsi="Times New Roman" w:cs="Times New Roman"/>
                <w:i/>
                <w:iCs/>
                <w:color w:val="000000"/>
                <w:sz w:val="24"/>
                <w:szCs w:val="24"/>
                <w:lang w:eastAsia="en-GB"/>
              </w:rPr>
              <w:t>Trends in the elimination and reduction of harmful fisheries subsidies under the WTO Agreement of Fisheries Subsidies</w:t>
            </w:r>
            <w:r w:rsidR="0057284B">
              <w:rPr>
                <w:rFonts w:ascii="Times New Roman" w:eastAsia="Times New Roman" w:hAnsi="Times New Roman" w:cs="Times New Roman"/>
                <w:i/>
                <w:iCs/>
                <w:color w:val="000000"/>
                <w:sz w:val="24"/>
                <w:szCs w:val="24"/>
                <w:lang w:eastAsia="en-GB"/>
              </w:rPr>
              <w:t>.</w:t>
            </w:r>
            <w:r w:rsidR="00702124">
              <w:rPr>
                <w:rFonts w:ascii="Times New Roman" w:eastAsia="Times New Roman" w:hAnsi="Times New Roman" w:cs="Times New Roman"/>
                <w:color w:val="000000"/>
                <w:sz w:val="24"/>
                <w:szCs w:val="24"/>
                <w:lang w:eastAsia="en-GB"/>
              </w:rPr>
              <w:t>"</w:t>
            </w:r>
          </w:p>
        </w:tc>
      </w:tr>
    </w:tbl>
    <w:p w14:paraId="5D5C5F0C" w14:textId="77777777" w:rsidR="00156B43" w:rsidRPr="00156B43" w:rsidRDefault="00156B43" w:rsidP="00156B43">
      <w:pPr>
        <w:spacing w:after="0" w:line="240" w:lineRule="auto"/>
        <w:rPr>
          <w:rFonts w:ascii="Times New Roman" w:eastAsia="Times New Roman" w:hAnsi="Times New Roman" w:cs="Times New Roman"/>
          <w:sz w:val="24"/>
          <w:szCs w:val="24"/>
          <w:lang w:eastAsia="en-GB"/>
        </w:rPr>
      </w:pPr>
    </w:p>
    <w:p w14:paraId="3BB73C4E" w14:textId="77777777" w:rsidR="00156B43" w:rsidRPr="00156B43" w:rsidRDefault="00156B43" w:rsidP="00156B43">
      <w:pPr>
        <w:spacing w:after="0" w:line="240" w:lineRule="auto"/>
        <w:jc w:val="both"/>
        <w:rPr>
          <w:rFonts w:ascii="Times New Roman" w:eastAsia="Times New Roman" w:hAnsi="Times New Roman" w:cs="Times New Roman"/>
          <w:sz w:val="24"/>
          <w:szCs w:val="24"/>
          <w:lang w:eastAsia="en-GB"/>
        </w:rPr>
      </w:pPr>
      <w:r w:rsidRPr="00156B43">
        <w:rPr>
          <w:rFonts w:ascii="Times New Roman" w:eastAsia="Times New Roman" w:hAnsi="Times New Roman" w:cs="Times New Roman"/>
          <w:i/>
          <w:iCs/>
          <w:color w:val="000000"/>
          <w:sz w:val="24"/>
          <w:szCs w:val="24"/>
          <w:lang w:eastAsia="en-GB"/>
        </w:rPr>
        <w:t xml:space="preserve">Comments should be sent by e-mail to </w:t>
      </w:r>
      <w:hyperlink r:id="rId22" w:history="1">
        <w:r w:rsidRPr="00156B43">
          <w:rPr>
            <w:rFonts w:ascii="Times New Roman" w:eastAsia="Times New Roman" w:hAnsi="Times New Roman" w:cs="Times New Roman"/>
            <w:i/>
            <w:iCs/>
            <w:color w:val="0000FF"/>
            <w:sz w:val="24"/>
            <w:szCs w:val="24"/>
            <w:u w:val="single"/>
            <w:lang w:eastAsia="en-GB"/>
          </w:rPr>
          <w:t>secretariat@cbd.int</w:t>
        </w:r>
      </w:hyperlink>
      <w:r w:rsidRPr="00156B43">
        <w:rPr>
          <w:rFonts w:ascii="Times New Roman" w:eastAsia="Times New Roman" w:hAnsi="Times New Roman" w:cs="Times New Roman"/>
          <w:i/>
          <w:iCs/>
          <w:color w:val="000000"/>
          <w:sz w:val="24"/>
          <w:szCs w:val="24"/>
          <w:lang w:eastAsia="en-GB"/>
        </w:rPr>
        <w:t>.</w:t>
      </w:r>
    </w:p>
    <w:p w14:paraId="27A9BEE4" w14:textId="77777777" w:rsidR="000C2979" w:rsidRPr="00156B43" w:rsidRDefault="000C2979" w:rsidP="00156B43"/>
    <w:sectPr w:rsidR="000C2979" w:rsidRPr="00156B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72A1"/>
    <w:multiLevelType w:val="multilevel"/>
    <w:tmpl w:val="B96619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7206E"/>
    <w:multiLevelType w:val="multilevel"/>
    <w:tmpl w:val="B7CE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85D9E"/>
    <w:multiLevelType w:val="multilevel"/>
    <w:tmpl w:val="846EE1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FC0C0E"/>
    <w:multiLevelType w:val="multilevel"/>
    <w:tmpl w:val="33B642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2B1776"/>
    <w:multiLevelType w:val="multilevel"/>
    <w:tmpl w:val="834ECE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C012D5"/>
    <w:multiLevelType w:val="multilevel"/>
    <w:tmpl w:val="38BAC3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5977C0"/>
    <w:multiLevelType w:val="multilevel"/>
    <w:tmpl w:val="BF000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CD6BBF"/>
    <w:multiLevelType w:val="hybridMultilevel"/>
    <w:tmpl w:val="8E027FEA"/>
    <w:lvl w:ilvl="0" w:tplc="9E965D7C">
      <w:start w:val="3"/>
      <w:numFmt w:val="decimal"/>
      <w:lvlText w:val="%1."/>
      <w:lvlJc w:val="left"/>
      <w:pPr>
        <w:tabs>
          <w:tab w:val="num" w:pos="720"/>
        </w:tabs>
        <w:ind w:left="720" w:hanging="360"/>
      </w:pPr>
    </w:lvl>
    <w:lvl w:ilvl="1" w:tplc="EB06FFC2">
      <w:start w:val="6"/>
      <w:numFmt w:val="lowerLetter"/>
      <w:lvlText w:val="%2."/>
      <w:lvlJc w:val="left"/>
      <w:pPr>
        <w:tabs>
          <w:tab w:val="num" w:pos="1440"/>
        </w:tabs>
        <w:ind w:left="1440" w:hanging="360"/>
      </w:pPr>
    </w:lvl>
    <w:lvl w:ilvl="2" w:tplc="8062B742" w:tentative="1">
      <w:start w:val="1"/>
      <w:numFmt w:val="decimal"/>
      <w:lvlText w:val="%3."/>
      <w:lvlJc w:val="left"/>
      <w:pPr>
        <w:tabs>
          <w:tab w:val="num" w:pos="2160"/>
        </w:tabs>
        <w:ind w:left="2160" w:hanging="360"/>
      </w:pPr>
    </w:lvl>
    <w:lvl w:ilvl="3" w:tplc="CE482F50" w:tentative="1">
      <w:start w:val="1"/>
      <w:numFmt w:val="decimal"/>
      <w:lvlText w:val="%4."/>
      <w:lvlJc w:val="left"/>
      <w:pPr>
        <w:tabs>
          <w:tab w:val="num" w:pos="2880"/>
        </w:tabs>
        <w:ind w:left="2880" w:hanging="360"/>
      </w:pPr>
    </w:lvl>
    <w:lvl w:ilvl="4" w:tplc="92A0AEFE" w:tentative="1">
      <w:start w:val="1"/>
      <w:numFmt w:val="decimal"/>
      <w:lvlText w:val="%5."/>
      <w:lvlJc w:val="left"/>
      <w:pPr>
        <w:tabs>
          <w:tab w:val="num" w:pos="3600"/>
        </w:tabs>
        <w:ind w:left="3600" w:hanging="360"/>
      </w:pPr>
    </w:lvl>
    <w:lvl w:ilvl="5" w:tplc="F2E4A894" w:tentative="1">
      <w:start w:val="1"/>
      <w:numFmt w:val="decimal"/>
      <w:lvlText w:val="%6."/>
      <w:lvlJc w:val="left"/>
      <w:pPr>
        <w:tabs>
          <w:tab w:val="num" w:pos="4320"/>
        </w:tabs>
        <w:ind w:left="4320" w:hanging="360"/>
      </w:pPr>
    </w:lvl>
    <w:lvl w:ilvl="6" w:tplc="A7DE9966" w:tentative="1">
      <w:start w:val="1"/>
      <w:numFmt w:val="decimal"/>
      <w:lvlText w:val="%7."/>
      <w:lvlJc w:val="left"/>
      <w:pPr>
        <w:tabs>
          <w:tab w:val="num" w:pos="5040"/>
        </w:tabs>
        <w:ind w:left="5040" w:hanging="360"/>
      </w:pPr>
    </w:lvl>
    <w:lvl w:ilvl="7" w:tplc="43822FC2" w:tentative="1">
      <w:start w:val="1"/>
      <w:numFmt w:val="decimal"/>
      <w:lvlText w:val="%8."/>
      <w:lvlJc w:val="left"/>
      <w:pPr>
        <w:tabs>
          <w:tab w:val="num" w:pos="5760"/>
        </w:tabs>
        <w:ind w:left="5760" w:hanging="360"/>
      </w:pPr>
    </w:lvl>
    <w:lvl w:ilvl="8" w:tplc="7F7EA106" w:tentative="1">
      <w:start w:val="1"/>
      <w:numFmt w:val="decimal"/>
      <w:lvlText w:val="%9."/>
      <w:lvlJc w:val="left"/>
      <w:pPr>
        <w:tabs>
          <w:tab w:val="num" w:pos="6480"/>
        </w:tabs>
        <w:ind w:left="6480" w:hanging="360"/>
      </w:pPr>
    </w:lvl>
  </w:abstractNum>
  <w:abstractNum w:abstractNumId="8" w15:restartNumberingAfterBreak="0">
    <w:nsid w:val="297B16CB"/>
    <w:multiLevelType w:val="multilevel"/>
    <w:tmpl w:val="2BD04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1D4F99"/>
    <w:multiLevelType w:val="multilevel"/>
    <w:tmpl w:val="B3240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F50BB0"/>
    <w:multiLevelType w:val="multilevel"/>
    <w:tmpl w:val="2480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654E00"/>
    <w:multiLevelType w:val="multilevel"/>
    <w:tmpl w:val="4F40D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C34956"/>
    <w:multiLevelType w:val="hybridMultilevel"/>
    <w:tmpl w:val="54A018E4"/>
    <w:lvl w:ilvl="0" w:tplc="52F012C6">
      <w:start w:val="3"/>
      <w:numFmt w:val="decimal"/>
      <w:lvlText w:val="%1."/>
      <w:lvlJc w:val="left"/>
      <w:pPr>
        <w:tabs>
          <w:tab w:val="num" w:pos="720"/>
        </w:tabs>
        <w:ind w:left="720" w:hanging="360"/>
      </w:pPr>
    </w:lvl>
    <w:lvl w:ilvl="1" w:tplc="9A645F60">
      <w:start w:val="4"/>
      <w:numFmt w:val="lowerLetter"/>
      <w:lvlText w:val="%2."/>
      <w:lvlJc w:val="left"/>
      <w:pPr>
        <w:tabs>
          <w:tab w:val="num" w:pos="1440"/>
        </w:tabs>
        <w:ind w:left="1440" w:hanging="360"/>
      </w:pPr>
    </w:lvl>
    <w:lvl w:ilvl="2" w:tplc="70CA7D96" w:tentative="1">
      <w:start w:val="1"/>
      <w:numFmt w:val="decimal"/>
      <w:lvlText w:val="%3."/>
      <w:lvlJc w:val="left"/>
      <w:pPr>
        <w:tabs>
          <w:tab w:val="num" w:pos="2160"/>
        </w:tabs>
        <w:ind w:left="2160" w:hanging="360"/>
      </w:pPr>
    </w:lvl>
    <w:lvl w:ilvl="3" w:tplc="65365902" w:tentative="1">
      <w:start w:val="1"/>
      <w:numFmt w:val="decimal"/>
      <w:lvlText w:val="%4."/>
      <w:lvlJc w:val="left"/>
      <w:pPr>
        <w:tabs>
          <w:tab w:val="num" w:pos="2880"/>
        </w:tabs>
        <w:ind w:left="2880" w:hanging="360"/>
      </w:pPr>
    </w:lvl>
    <w:lvl w:ilvl="4" w:tplc="283ABA12" w:tentative="1">
      <w:start w:val="1"/>
      <w:numFmt w:val="decimal"/>
      <w:lvlText w:val="%5."/>
      <w:lvlJc w:val="left"/>
      <w:pPr>
        <w:tabs>
          <w:tab w:val="num" w:pos="3600"/>
        </w:tabs>
        <w:ind w:left="3600" w:hanging="360"/>
      </w:pPr>
    </w:lvl>
    <w:lvl w:ilvl="5" w:tplc="BAB42592" w:tentative="1">
      <w:start w:val="1"/>
      <w:numFmt w:val="decimal"/>
      <w:lvlText w:val="%6."/>
      <w:lvlJc w:val="left"/>
      <w:pPr>
        <w:tabs>
          <w:tab w:val="num" w:pos="4320"/>
        </w:tabs>
        <w:ind w:left="4320" w:hanging="360"/>
      </w:pPr>
    </w:lvl>
    <w:lvl w:ilvl="6" w:tplc="DA98B62E" w:tentative="1">
      <w:start w:val="1"/>
      <w:numFmt w:val="decimal"/>
      <w:lvlText w:val="%7."/>
      <w:lvlJc w:val="left"/>
      <w:pPr>
        <w:tabs>
          <w:tab w:val="num" w:pos="5040"/>
        </w:tabs>
        <w:ind w:left="5040" w:hanging="360"/>
      </w:pPr>
    </w:lvl>
    <w:lvl w:ilvl="7" w:tplc="8952B1E4" w:tentative="1">
      <w:start w:val="1"/>
      <w:numFmt w:val="decimal"/>
      <w:lvlText w:val="%8."/>
      <w:lvlJc w:val="left"/>
      <w:pPr>
        <w:tabs>
          <w:tab w:val="num" w:pos="5760"/>
        </w:tabs>
        <w:ind w:left="5760" w:hanging="360"/>
      </w:pPr>
    </w:lvl>
    <w:lvl w:ilvl="8" w:tplc="FCDE8370" w:tentative="1">
      <w:start w:val="1"/>
      <w:numFmt w:val="decimal"/>
      <w:lvlText w:val="%9."/>
      <w:lvlJc w:val="left"/>
      <w:pPr>
        <w:tabs>
          <w:tab w:val="num" w:pos="6480"/>
        </w:tabs>
        <w:ind w:left="6480" w:hanging="360"/>
      </w:pPr>
    </w:lvl>
  </w:abstractNum>
  <w:abstractNum w:abstractNumId="13" w15:restartNumberingAfterBreak="0">
    <w:nsid w:val="3A551F58"/>
    <w:multiLevelType w:val="multilevel"/>
    <w:tmpl w:val="72B4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0138B2"/>
    <w:multiLevelType w:val="hybridMultilevel"/>
    <w:tmpl w:val="9CFE29CA"/>
    <w:lvl w:ilvl="0" w:tplc="AB008AF0">
      <w:start w:val="3"/>
      <w:numFmt w:val="decimal"/>
      <w:lvlText w:val="%1."/>
      <w:lvlJc w:val="left"/>
      <w:pPr>
        <w:tabs>
          <w:tab w:val="num" w:pos="720"/>
        </w:tabs>
        <w:ind w:left="720" w:hanging="360"/>
      </w:pPr>
    </w:lvl>
    <w:lvl w:ilvl="1" w:tplc="878CB012">
      <w:start w:val="2"/>
      <w:numFmt w:val="lowerLetter"/>
      <w:lvlText w:val="%2."/>
      <w:lvlJc w:val="left"/>
      <w:pPr>
        <w:tabs>
          <w:tab w:val="num" w:pos="1440"/>
        </w:tabs>
        <w:ind w:left="1440" w:hanging="360"/>
      </w:pPr>
    </w:lvl>
    <w:lvl w:ilvl="2" w:tplc="10EC7F04" w:tentative="1">
      <w:start w:val="1"/>
      <w:numFmt w:val="decimal"/>
      <w:lvlText w:val="%3."/>
      <w:lvlJc w:val="left"/>
      <w:pPr>
        <w:tabs>
          <w:tab w:val="num" w:pos="2160"/>
        </w:tabs>
        <w:ind w:left="2160" w:hanging="360"/>
      </w:pPr>
    </w:lvl>
    <w:lvl w:ilvl="3" w:tplc="56C08FDC" w:tentative="1">
      <w:start w:val="1"/>
      <w:numFmt w:val="decimal"/>
      <w:lvlText w:val="%4."/>
      <w:lvlJc w:val="left"/>
      <w:pPr>
        <w:tabs>
          <w:tab w:val="num" w:pos="2880"/>
        </w:tabs>
        <w:ind w:left="2880" w:hanging="360"/>
      </w:pPr>
    </w:lvl>
    <w:lvl w:ilvl="4" w:tplc="6712915E" w:tentative="1">
      <w:start w:val="1"/>
      <w:numFmt w:val="decimal"/>
      <w:lvlText w:val="%5."/>
      <w:lvlJc w:val="left"/>
      <w:pPr>
        <w:tabs>
          <w:tab w:val="num" w:pos="3600"/>
        </w:tabs>
        <w:ind w:left="3600" w:hanging="360"/>
      </w:pPr>
    </w:lvl>
    <w:lvl w:ilvl="5" w:tplc="388E2A0E" w:tentative="1">
      <w:start w:val="1"/>
      <w:numFmt w:val="decimal"/>
      <w:lvlText w:val="%6."/>
      <w:lvlJc w:val="left"/>
      <w:pPr>
        <w:tabs>
          <w:tab w:val="num" w:pos="4320"/>
        </w:tabs>
        <w:ind w:left="4320" w:hanging="360"/>
      </w:pPr>
    </w:lvl>
    <w:lvl w:ilvl="6" w:tplc="BF34C80A" w:tentative="1">
      <w:start w:val="1"/>
      <w:numFmt w:val="decimal"/>
      <w:lvlText w:val="%7."/>
      <w:lvlJc w:val="left"/>
      <w:pPr>
        <w:tabs>
          <w:tab w:val="num" w:pos="5040"/>
        </w:tabs>
        <w:ind w:left="5040" w:hanging="360"/>
      </w:pPr>
    </w:lvl>
    <w:lvl w:ilvl="7" w:tplc="DA602806" w:tentative="1">
      <w:start w:val="1"/>
      <w:numFmt w:val="decimal"/>
      <w:lvlText w:val="%8."/>
      <w:lvlJc w:val="left"/>
      <w:pPr>
        <w:tabs>
          <w:tab w:val="num" w:pos="5760"/>
        </w:tabs>
        <w:ind w:left="5760" w:hanging="360"/>
      </w:pPr>
    </w:lvl>
    <w:lvl w:ilvl="8" w:tplc="F9D86FEA" w:tentative="1">
      <w:start w:val="1"/>
      <w:numFmt w:val="decimal"/>
      <w:lvlText w:val="%9."/>
      <w:lvlJc w:val="left"/>
      <w:pPr>
        <w:tabs>
          <w:tab w:val="num" w:pos="6480"/>
        </w:tabs>
        <w:ind w:left="6480" w:hanging="360"/>
      </w:pPr>
    </w:lvl>
  </w:abstractNum>
  <w:abstractNum w:abstractNumId="15" w15:restartNumberingAfterBreak="0">
    <w:nsid w:val="407932F7"/>
    <w:multiLevelType w:val="multilevel"/>
    <w:tmpl w:val="CEFEA7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7678D6"/>
    <w:multiLevelType w:val="multilevel"/>
    <w:tmpl w:val="161CA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F26846"/>
    <w:multiLevelType w:val="multilevel"/>
    <w:tmpl w:val="1458F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6B2B0F"/>
    <w:multiLevelType w:val="multilevel"/>
    <w:tmpl w:val="2294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D0435D"/>
    <w:multiLevelType w:val="multilevel"/>
    <w:tmpl w:val="F8B49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C50C95"/>
    <w:multiLevelType w:val="hybridMultilevel"/>
    <w:tmpl w:val="A2D2FFEC"/>
    <w:lvl w:ilvl="0" w:tplc="93C42FA0">
      <w:start w:val="3"/>
      <w:numFmt w:val="decimal"/>
      <w:lvlText w:val="%1."/>
      <w:lvlJc w:val="left"/>
      <w:pPr>
        <w:tabs>
          <w:tab w:val="num" w:pos="720"/>
        </w:tabs>
        <w:ind w:left="720" w:hanging="360"/>
      </w:pPr>
    </w:lvl>
    <w:lvl w:ilvl="1" w:tplc="7C541350">
      <w:start w:val="5"/>
      <w:numFmt w:val="lowerLetter"/>
      <w:lvlText w:val="%2."/>
      <w:lvlJc w:val="left"/>
      <w:pPr>
        <w:tabs>
          <w:tab w:val="num" w:pos="1440"/>
        </w:tabs>
        <w:ind w:left="1440" w:hanging="360"/>
      </w:pPr>
    </w:lvl>
    <w:lvl w:ilvl="2" w:tplc="23327EF8" w:tentative="1">
      <w:start w:val="1"/>
      <w:numFmt w:val="decimal"/>
      <w:lvlText w:val="%3."/>
      <w:lvlJc w:val="left"/>
      <w:pPr>
        <w:tabs>
          <w:tab w:val="num" w:pos="2160"/>
        </w:tabs>
        <w:ind w:left="2160" w:hanging="360"/>
      </w:pPr>
    </w:lvl>
    <w:lvl w:ilvl="3" w:tplc="631A74EE" w:tentative="1">
      <w:start w:val="1"/>
      <w:numFmt w:val="decimal"/>
      <w:lvlText w:val="%4."/>
      <w:lvlJc w:val="left"/>
      <w:pPr>
        <w:tabs>
          <w:tab w:val="num" w:pos="2880"/>
        </w:tabs>
        <w:ind w:left="2880" w:hanging="360"/>
      </w:pPr>
    </w:lvl>
    <w:lvl w:ilvl="4" w:tplc="5DF28786" w:tentative="1">
      <w:start w:val="1"/>
      <w:numFmt w:val="decimal"/>
      <w:lvlText w:val="%5."/>
      <w:lvlJc w:val="left"/>
      <w:pPr>
        <w:tabs>
          <w:tab w:val="num" w:pos="3600"/>
        </w:tabs>
        <w:ind w:left="3600" w:hanging="360"/>
      </w:pPr>
    </w:lvl>
    <w:lvl w:ilvl="5" w:tplc="BC2211EE" w:tentative="1">
      <w:start w:val="1"/>
      <w:numFmt w:val="decimal"/>
      <w:lvlText w:val="%6."/>
      <w:lvlJc w:val="left"/>
      <w:pPr>
        <w:tabs>
          <w:tab w:val="num" w:pos="4320"/>
        </w:tabs>
        <w:ind w:left="4320" w:hanging="360"/>
      </w:pPr>
    </w:lvl>
    <w:lvl w:ilvl="6" w:tplc="49D2756E" w:tentative="1">
      <w:start w:val="1"/>
      <w:numFmt w:val="decimal"/>
      <w:lvlText w:val="%7."/>
      <w:lvlJc w:val="left"/>
      <w:pPr>
        <w:tabs>
          <w:tab w:val="num" w:pos="5040"/>
        </w:tabs>
        <w:ind w:left="5040" w:hanging="360"/>
      </w:pPr>
    </w:lvl>
    <w:lvl w:ilvl="7" w:tplc="9E7C9950" w:tentative="1">
      <w:start w:val="1"/>
      <w:numFmt w:val="decimal"/>
      <w:lvlText w:val="%8."/>
      <w:lvlJc w:val="left"/>
      <w:pPr>
        <w:tabs>
          <w:tab w:val="num" w:pos="5760"/>
        </w:tabs>
        <w:ind w:left="5760" w:hanging="360"/>
      </w:pPr>
    </w:lvl>
    <w:lvl w:ilvl="8" w:tplc="38163248" w:tentative="1">
      <w:start w:val="1"/>
      <w:numFmt w:val="decimal"/>
      <w:lvlText w:val="%9."/>
      <w:lvlJc w:val="left"/>
      <w:pPr>
        <w:tabs>
          <w:tab w:val="num" w:pos="6480"/>
        </w:tabs>
        <w:ind w:left="6480" w:hanging="360"/>
      </w:pPr>
    </w:lvl>
  </w:abstractNum>
  <w:abstractNum w:abstractNumId="21" w15:restartNumberingAfterBreak="0">
    <w:nsid w:val="661D32F3"/>
    <w:multiLevelType w:val="multilevel"/>
    <w:tmpl w:val="B3FC63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566899"/>
    <w:multiLevelType w:val="multilevel"/>
    <w:tmpl w:val="2350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3A19D4"/>
    <w:multiLevelType w:val="multilevel"/>
    <w:tmpl w:val="2B54BC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3A0609"/>
    <w:multiLevelType w:val="hybridMultilevel"/>
    <w:tmpl w:val="54F2402A"/>
    <w:lvl w:ilvl="0" w:tplc="E59C0E5A">
      <w:start w:val="3"/>
      <w:numFmt w:val="decimal"/>
      <w:lvlText w:val="%1."/>
      <w:lvlJc w:val="left"/>
      <w:pPr>
        <w:tabs>
          <w:tab w:val="num" w:pos="720"/>
        </w:tabs>
        <w:ind w:left="720" w:hanging="360"/>
      </w:pPr>
    </w:lvl>
    <w:lvl w:ilvl="1" w:tplc="FB2ECD32">
      <w:start w:val="7"/>
      <w:numFmt w:val="lowerLetter"/>
      <w:lvlText w:val="%2."/>
      <w:lvlJc w:val="left"/>
      <w:pPr>
        <w:tabs>
          <w:tab w:val="num" w:pos="1440"/>
        </w:tabs>
        <w:ind w:left="1440" w:hanging="360"/>
      </w:pPr>
    </w:lvl>
    <w:lvl w:ilvl="2" w:tplc="B0B6C9AC" w:tentative="1">
      <w:start w:val="1"/>
      <w:numFmt w:val="decimal"/>
      <w:lvlText w:val="%3."/>
      <w:lvlJc w:val="left"/>
      <w:pPr>
        <w:tabs>
          <w:tab w:val="num" w:pos="2160"/>
        </w:tabs>
        <w:ind w:left="2160" w:hanging="360"/>
      </w:pPr>
    </w:lvl>
    <w:lvl w:ilvl="3" w:tplc="58FE5E42" w:tentative="1">
      <w:start w:val="1"/>
      <w:numFmt w:val="decimal"/>
      <w:lvlText w:val="%4."/>
      <w:lvlJc w:val="left"/>
      <w:pPr>
        <w:tabs>
          <w:tab w:val="num" w:pos="2880"/>
        </w:tabs>
        <w:ind w:left="2880" w:hanging="360"/>
      </w:pPr>
    </w:lvl>
    <w:lvl w:ilvl="4" w:tplc="768C3372" w:tentative="1">
      <w:start w:val="1"/>
      <w:numFmt w:val="decimal"/>
      <w:lvlText w:val="%5."/>
      <w:lvlJc w:val="left"/>
      <w:pPr>
        <w:tabs>
          <w:tab w:val="num" w:pos="3600"/>
        </w:tabs>
        <w:ind w:left="3600" w:hanging="360"/>
      </w:pPr>
    </w:lvl>
    <w:lvl w:ilvl="5" w:tplc="2AF2FD40" w:tentative="1">
      <w:start w:val="1"/>
      <w:numFmt w:val="decimal"/>
      <w:lvlText w:val="%6."/>
      <w:lvlJc w:val="left"/>
      <w:pPr>
        <w:tabs>
          <w:tab w:val="num" w:pos="4320"/>
        </w:tabs>
        <w:ind w:left="4320" w:hanging="360"/>
      </w:pPr>
    </w:lvl>
    <w:lvl w:ilvl="6" w:tplc="1E40E096" w:tentative="1">
      <w:start w:val="1"/>
      <w:numFmt w:val="decimal"/>
      <w:lvlText w:val="%7."/>
      <w:lvlJc w:val="left"/>
      <w:pPr>
        <w:tabs>
          <w:tab w:val="num" w:pos="5040"/>
        </w:tabs>
        <w:ind w:left="5040" w:hanging="360"/>
      </w:pPr>
    </w:lvl>
    <w:lvl w:ilvl="7" w:tplc="63BCB7BA" w:tentative="1">
      <w:start w:val="1"/>
      <w:numFmt w:val="decimal"/>
      <w:lvlText w:val="%8."/>
      <w:lvlJc w:val="left"/>
      <w:pPr>
        <w:tabs>
          <w:tab w:val="num" w:pos="5760"/>
        </w:tabs>
        <w:ind w:left="5760" w:hanging="360"/>
      </w:pPr>
    </w:lvl>
    <w:lvl w:ilvl="8" w:tplc="E3142678" w:tentative="1">
      <w:start w:val="1"/>
      <w:numFmt w:val="decimal"/>
      <w:lvlText w:val="%9."/>
      <w:lvlJc w:val="left"/>
      <w:pPr>
        <w:tabs>
          <w:tab w:val="num" w:pos="6480"/>
        </w:tabs>
        <w:ind w:left="6480" w:hanging="360"/>
      </w:pPr>
    </w:lvl>
  </w:abstractNum>
  <w:abstractNum w:abstractNumId="25" w15:restartNumberingAfterBreak="0">
    <w:nsid w:val="79A748F2"/>
    <w:multiLevelType w:val="hybridMultilevel"/>
    <w:tmpl w:val="5F967134"/>
    <w:lvl w:ilvl="0" w:tplc="6434A954">
      <w:start w:val="3"/>
      <w:numFmt w:val="decimal"/>
      <w:lvlText w:val="%1."/>
      <w:lvlJc w:val="left"/>
      <w:pPr>
        <w:tabs>
          <w:tab w:val="num" w:pos="720"/>
        </w:tabs>
        <w:ind w:left="720" w:hanging="360"/>
      </w:pPr>
    </w:lvl>
    <w:lvl w:ilvl="1" w:tplc="8690C1DC">
      <w:start w:val="8"/>
      <w:numFmt w:val="lowerLetter"/>
      <w:lvlText w:val="%2."/>
      <w:lvlJc w:val="left"/>
      <w:pPr>
        <w:tabs>
          <w:tab w:val="num" w:pos="1440"/>
        </w:tabs>
        <w:ind w:left="1440" w:hanging="360"/>
      </w:pPr>
    </w:lvl>
    <w:lvl w:ilvl="2" w:tplc="CE788A06" w:tentative="1">
      <w:start w:val="1"/>
      <w:numFmt w:val="decimal"/>
      <w:lvlText w:val="%3."/>
      <w:lvlJc w:val="left"/>
      <w:pPr>
        <w:tabs>
          <w:tab w:val="num" w:pos="2160"/>
        </w:tabs>
        <w:ind w:left="2160" w:hanging="360"/>
      </w:pPr>
    </w:lvl>
    <w:lvl w:ilvl="3" w:tplc="8F96D200" w:tentative="1">
      <w:start w:val="1"/>
      <w:numFmt w:val="decimal"/>
      <w:lvlText w:val="%4."/>
      <w:lvlJc w:val="left"/>
      <w:pPr>
        <w:tabs>
          <w:tab w:val="num" w:pos="2880"/>
        </w:tabs>
        <w:ind w:left="2880" w:hanging="360"/>
      </w:pPr>
    </w:lvl>
    <w:lvl w:ilvl="4" w:tplc="D738F7DE" w:tentative="1">
      <w:start w:val="1"/>
      <w:numFmt w:val="decimal"/>
      <w:lvlText w:val="%5."/>
      <w:lvlJc w:val="left"/>
      <w:pPr>
        <w:tabs>
          <w:tab w:val="num" w:pos="3600"/>
        </w:tabs>
        <w:ind w:left="3600" w:hanging="360"/>
      </w:pPr>
    </w:lvl>
    <w:lvl w:ilvl="5" w:tplc="99143142" w:tentative="1">
      <w:start w:val="1"/>
      <w:numFmt w:val="decimal"/>
      <w:lvlText w:val="%6."/>
      <w:lvlJc w:val="left"/>
      <w:pPr>
        <w:tabs>
          <w:tab w:val="num" w:pos="4320"/>
        </w:tabs>
        <w:ind w:left="4320" w:hanging="360"/>
      </w:pPr>
    </w:lvl>
    <w:lvl w:ilvl="6" w:tplc="0CFC7478" w:tentative="1">
      <w:start w:val="1"/>
      <w:numFmt w:val="decimal"/>
      <w:lvlText w:val="%7."/>
      <w:lvlJc w:val="left"/>
      <w:pPr>
        <w:tabs>
          <w:tab w:val="num" w:pos="5040"/>
        </w:tabs>
        <w:ind w:left="5040" w:hanging="360"/>
      </w:pPr>
    </w:lvl>
    <w:lvl w:ilvl="7" w:tplc="A392C5C4" w:tentative="1">
      <w:start w:val="1"/>
      <w:numFmt w:val="decimal"/>
      <w:lvlText w:val="%8."/>
      <w:lvlJc w:val="left"/>
      <w:pPr>
        <w:tabs>
          <w:tab w:val="num" w:pos="5760"/>
        </w:tabs>
        <w:ind w:left="5760" w:hanging="360"/>
      </w:pPr>
    </w:lvl>
    <w:lvl w:ilvl="8" w:tplc="9F2A8D86" w:tentative="1">
      <w:start w:val="1"/>
      <w:numFmt w:val="decimal"/>
      <w:lvlText w:val="%9."/>
      <w:lvlJc w:val="left"/>
      <w:pPr>
        <w:tabs>
          <w:tab w:val="num" w:pos="6480"/>
        </w:tabs>
        <w:ind w:left="6480" w:hanging="360"/>
      </w:pPr>
    </w:lvl>
  </w:abstractNum>
  <w:abstractNum w:abstractNumId="26" w15:restartNumberingAfterBreak="0">
    <w:nsid w:val="79F75998"/>
    <w:multiLevelType w:val="hybridMultilevel"/>
    <w:tmpl w:val="B9F212FE"/>
    <w:lvl w:ilvl="0" w:tplc="FB1AA7B8">
      <w:start w:val="3"/>
      <w:numFmt w:val="decimal"/>
      <w:lvlText w:val="%1."/>
      <w:lvlJc w:val="left"/>
      <w:pPr>
        <w:tabs>
          <w:tab w:val="num" w:pos="720"/>
        </w:tabs>
        <w:ind w:left="720" w:hanging="360"/>
      </w:pPr>
    </w:lvl>
    <w:lvl w:ilvl="1" w:tplc="D78EE776">
      <w:start w:val="3"/>
      <w:numFmt w:val="lowerLetter"/>
      <w:lvlText w:val="%2."/>
      <w:lvlJc w:val="left"/>
      <w:pPr>
        <w:tabs>
          <w:tab w:val="num" w:pos="1440"/>
        </w:tabs>
        <w:ind w:left="1440" w:hanging="360"/>
      </w:pPr>
    </w:lvl>
    <w:lvl w:ilvl="2" w:tplc="3B6869BC" w:tentative="1">
      <w:start w:val="1"/>
      <w:numFmt w:val="decimal"/>
      <w:lvlText w:val="%3."/>
      <w:lvlJc w:val="left"/>
      <w:pPr>
        <w:tabs>
          <w:tab w:val="num" w:pos="2160"/>
        </w:tabs>
        <w:ind w:left="2160" w:hanging="360"/>
      </w:pPr>
    </w:lvl>
    <w:lvl w:ilvl="3" w:tplc="E144ADAE" w:tentative="1">
      <w:start w:val="1"/>
      <w:numFmt w:val="decimal"/>
      <w:lvlText w:val="%4."/>
      <w:lvlJc w:val="left"/>
      <w:pPr>
        <w:tabs>
          <w:tab w:val="num" w:pos="2880"/>
        </w:tabs>
        <w:ind w:left="2880" w:hanging="360"/>
      </w:pPr>
    </w:lvl>
    <w:lvl w:ilvl="4" w:tplc="6FF479BA" w:tentative="1">
      <w:start w:val="1"/>
      <w:numFmt w:val="decimal"/>
      <w:lvlText w:val="%5."/>
      <w:lvlJc w:val="left"/>
      <w:pPr>
        <w:tabs>
          <w:tab w:val="num" w:pos="3600"/>
        </w:tabs>
        <w:ind w:left="3600" w:hanging="360"/>
      </w:pPr>
    </w:lvl>
    <w:lvl w:ilvl="5" w:tplc="4524D9C0" w:tentative="1">
      <w:start w:val="1"/>
      <w:numFmt w:val="decimal"/>
      <w:lvlText w:val="%6."/>
      <w:lvlJc w:val="left"/>
      <w:pPr>
        <w:tabs>
          <w:tab w:val="num" w:pos="4320"/>
        </w:tabs>
        <w:ind w:left="4320" w:hanging="360"/>
      </w:pPr>
    </w:lvl>
    <w:lvl w:ilvl="6" w:tplc="2FE2438A" w:tentative="1">
      <w:start w:val="1"/>
      <w:numFmt w:val="decimal"/>
      <w:lvlText w:val="%7."/>
      <w:lvlJc w:val="left"/>
      <w:pPr>
        <w:tabs>
          <w:tab w:val="num" w:pos="5040"/>
        </w:tabs>
        <w:ind w:left="5040" w:hanging="360"/>
      </w:pPr>
    </w:lvl>
    <w:lvl w:ilvl="7" w:tplc="725CD7D0" w:tentative="1">
      <w:start w:val="1"/>
      <w:numFmt w:val="decimal"/>
      <w:lvlText w:val="%8."/>
      <w:lvlJc w:val="left"/>
      <w:pPr>
        <w:tabs>
          <w:tab w:val="num" w:pos="5760"/>
        </w:tabs>
        <w:ind w:left="5760" w:hanging="360"/>
      </w:pPr>
    </w:lvl>
    <w:lvl w:ilvl="8" w:tplc="E6D2A3DE" w:tentative="1">
      <w:start w:val="1"/>
      <w:numFmt w:val="decimal"/>
      <w:lvlText w:val="%9."/>
      <w:lvlJc w:val="left"/>
      <w:pPr>
        <w:tabs>
          <w:tab w:val="num" w:pos="6480"/>
        </w:tabs>
        <w:ind w:left="6480" w:hanging="360"/>
      </w:pPr>
    </w:lvl>
  </w:abstractNum>
  <w:num w:numId="1">
    <w:abstractNumId w:val="9"/>
    <w:lvlOverride w:ilvl="0">
      <w:lvl w:ilvl="0">
        <w:numFmt w:val="upperRoman"/>
        <w:lvlText w:val="%1."/>
        <w:lvlJc w:val="right"/>
      </w:lvl>
    </w:lvlOverride>
  </w:num>
  <w:num w:numId="2">
    <w:abstractNumId w:val="8"/>
  </w:num>
  <w:num w:numId="3">
    <w:abstractNumId w:val="15"/>
    <w:lvlOverride w:ilvl="0">
      <w:lvl w:ilvl="0">
        <w:numFmt w:val="decimal"/>
        <w:lvlText w:val="%1."/>
        <w:lvlJc w:val="left"/>
      </w:lvl>
    </w:lvlOverride>
  </w:num>
  <w:num w:numId="4">
    <w:abstractNumId w:val="19"/>
  </w:num>
  <w:num w:numId="5">
    <w:abstractNumId w:val="6"/>
    <w:lvlOverride w:ilvl="0">
      <w:lvl w:ilvl="0">
        <w:numFmt w:val="decimal"/>
        <w:lvlText w:val="%1."/>
        <w:lvlJc w:val="left"/>
      </w:lvl>
    </w:lvlOverride>
  </w:num>
  <w:num w:numId="6">
    <w:abstractNumId w:val="5"/>
    <w:lvlOverride w:ilvl="1">
      <w:lvl w:ilvl="1">
        <w:numFmt w:val="lowerLetter"/>
        <w:lvlText w:val="%2."/>
        <w:lvlJc w:val="left"/>
      </w:lvl>
    </w:lvlOverride>
  </w:num>
  <w:num w:numId="7">
    <w:abstractNumId w:val="14"/>
  </w:num>
  <w:num w:numId="8">
    <w:abstractNumId w:val="26"/>
  </w:num>
  <w:num w:numId="9">
    <w:abstractNumId w:val="12"/>
  </w:num>
  <w:num w:numId="10">
    <w:abstractNumId w:val="20"/>
  </w:num>
  <w:num w:numId="11">
    <w:abstractNumId w:val="7"/>
  </w:num>
  <w:num w:numId="12">
    <w:abstractNumId w:val="24"/>
  </w:num>
  <w:num w:numId="13">
    <w:abstractNumId w:val="25"/>
  </w:num>
  <w:num w:numId="14">
    <w:abstractNumId w:val="21"/>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16"/>
  </w:num>
  <w:num w:numId="18">
    <w:abstractNumId w:val="13"/>
  </w:num>
  <w:num w:numId="19">
    <w:abstractNumId w:val="3"/>
    <w:lvlOverride w:ilvl="0">
      <w:lvl w:ilvl="0">
        <w:numFmt w:val="decimal"/>
        <w:lvlText w:val="%1."/>
        <w:lvlJc w:val="left"/>
      </w:lvl>
    </w:lvlOverride>
  </w:num>
  <w:num w:numId="20">
    <w:abstractNumId w:val="3"/>
    <w:lvlOverride w:ilvl="0">
      <w:lvl w:ilvl="0">
        <w:numFmt w:val="decimal"/>
        <w:lvlText w:val="%1."/>
        <w:lvlJc w:val="left"/>
      </w:lvl>
    </w:lvlOverride>
  </w:num>
  <w:num w:numId="21">
    <w:abstractNumId w:val="11"/>
  </w:num>
  <w:num w:numId="22">
    <w:abstractNumId w:val="17"/>
  </w:num>
  <w:num w:numId="23">
    <w:abstractNumId w:val="23"/>
  </w:num>
  <w:num w:numId="24">
    <w:abstractNumId w:val="0"/>
    <w:lvlOverride w:ilvl="0">
      <w:lvl w:ilvl="0">
        <w:numFmt w:val="decimal"/>
        <w:lvlText w:val="%1."/>
        <w:lvlJc w:val="left"/>
      </w:lvl>
    </w:lvlOverride>
  </w:num>
  <w:num w:numId="25">
    <w:abstractNumId w:val="10"/>
  </w:num>
  <w:num w:numId="26">
    <w:abstractNumId w:val="22"/>
  </w:num>
  <w:num w:numId="27">
    <w:abstractNumId w:val="18"/>
  </w:num>
  <w:num w:numId="2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79"/>
    <w:rsid w:val="000841F7"/>
    <w:rsid w:val="000C2979"/>
    <w:rsid w:val="00156B43"/>
    <w:rsid w:val="001740A3"/>
    <w:rsid w:val="00230F56"/>
    <w:rsid w:val="002D6F82"/>
    <w:rsid w:val="00301E4A"/>
    <w:rsid w:val="003E66FD"/>
    <w:rsid w:val="0057284B"/>
    <w:rsid w:val="00702124"/>
    <w:rsid w:val="00857F51"/>
    <w:rsid w:val="008B403A"/>
    <w:rsid w:val="009379C2"/>
    <w:rsid w:val="00B17E7A"/>
    <w:rsid w:val="00D15A9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4EC2"/>
  <w15:chartTrackingRefBased/>
  <w15:docId w15:val="{5F0A8B97-98B0-4A6F-8614-A00DF6F8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56B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6B43"/>
    <w:rPr>
      <w:rFonts w:ascii="Times New Roman" w:eastAsia="Times New Roman" w:hAnsi="Times New Roman" w:cs="Times New Roman"/>
      <w:b/>
      <w:bCs/>
      <w:sz w:val="36"/>
      <w:szCs w:val="36"/>
      <w:lang w:eastAsia="en-GB"/>
    </w:rPr>
  </w:style>
  <w:style w:type="paragraph" w:customStyle="1" w:styleId="msonormal0">
    <w:name w:val="msonormal"/>
    <w:basedOn w:val="Normal"/>
    <w:rsid w:val="00156B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56B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56B43"/>
    <w:rPr>
      <w:color w:val="0000FF"/>
      <w:u w:val="single"/>
    </w:rPr>
  </w:style>
  <w:style w:type="character" w:styleId="FollowedHyperlink">
    <w:name w:val="FollowedHyperlink"/>
    <w:basedOn w:val="DefaultParagraphFont"/>
    <w:uiPriority w:val="99"/>
    <w:semiHidden/>
    <w:unhideWhenUsed/>
    <w:rsid w:val="00156B43"/>
    <w:rPr>
      <w:color w:val="800080"/>
      <w:u w:val="single"/>
    </w:rPr>
  </w:style>
  <w:style w:type="character" w:customStyle="1" w:styleId="apple-tab-span">
    <w:name w:val="apple-tab-span"/>
    <w:basedOn w:val="DefaultParagraphFont"/>
    <w:rsid w:val="00156B43"/>
  </w:style>
  <w:style w:type="paragraph" w:styleId="ListParagraph">
    <w:name w:val="List Paragraph"/>
    <w:basedOn w:val="Normal"/>
    <w:uiPriority w:val="34"/>
    <w:qFormat/>
    <w:rsid w:val="00174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489729">
      <w:bodyDiv w:val="1"/>
      <w:marLeft w:val="0"/>
      <w:marRight w:val="0"/>
      <w:marTop w:val="0"/>
      <w:marBottom w:val="0"/>
      <w:divBdr>
        <w:top w:val="none" w:sz="0" w:space="0" w:color="auto"/>
        <w:left w:val="none" w:sz="0" w:space="0" w:color="auto"/>
        <w:bottom w:val="none" w:sz="0" w:space="0" w:color="auto"/>
        <w:right w:val="none" w:sz="0" w:space="0" w:color="auto"/>
      </w:divBdr>
      <w:divsChild>
        <w:div w:id="915283588">
          <w:marLeft w:val="-108"/>
          <w:marRight w:val="0"/>
          <w:marTop w:val="0"/>
          <w:marBottom w:val="0"/>
          <w:divBdr>
            <w:top w:val="none" w:sz="0" w:space="0" w:color="auto"/>
            <w:left w:val="none" w:sz="0" w:space="0" w:color="auto"/>
            <w:bottom w:val="none" w:sz="0" w:space="0" w:color="auto"/>
            <w:right w:val="none" w:sz="0" w:space="0" w:color="auto"/>
          </w:divBdr>
        </w:div>
      </w:divsChild>
    </w:div>
    <w:div w:id="1229538355">
      <w:bodyDiv w:val="1"/>
      <w:marLeft w:val="0"/>
      <w:marRight w:val="0"/>
      <w:marTop w:val="0"/>
      <w:marBottom w:val="0"/>
      <w:divBdr>
        <w:top w:val="none" w:sz="0" w:space="0" w:color="auto"/>
        <w:left w:val="none" w:sz="0" w:space="0" w:color="auto"/>
        <w:bottom w:val="none" w:sz="0" w:space="0" w:color="auto"/>
        <w:right w:val="none" w:sz="0" w:space="0" w:color="auto"/>
      </w:divBdr>
      <w:divsChild>
        <w:div w:id="1549950491">
          <w:marLeft w:val="-108"/>
          <w:marRight w:val="0"/>
          <w:marTop w:val="0"/>
          <w:marBottom w:val="0"/>
          <w:divBdr>
            <w:top w:val="none" w:sz="0" w:space="0" w:color="auto"/>
            <w:left w:val="none" w:sz="0" w:space="0" w:color="auto"/>
            <w:bottom w:val="none" w:sz="0" w:space="0" w:color="auto"/>
            <w:right w:val="none" w:sz="0" w:space="0" w:color="auto"/>
          </w:divBdr>
        </w:div>
      </w:divsChild>
    </w:div>
    <w:div w:id="1894461932">
      <w:bodyDiv w:val="1"/>
      <w:marLeft w:val="0"/>
      <w:marRight w:val="0"/>
      <w:marTop w:val="0"/>
      <w:marBottom w:val="0"/>
      <w:divBdr>
        <w:top w:val="none" w:sz="0" w:space="0" w:color="auto"/>
        <w:left w:val="none" w:sz="0" w:space="0" w:color="auto"/>
        <w:bottom w:val="none" w:sz="0" w:space="0" w:color="auto"/>
        <w:right w:val="none" w:sz="0" w:space="0" w:color="auto"/>
      </w:divBdr>
      <w:divsChild>
        <w:div w:id="156120718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a.asteiner@gmail.com" TargetMode="External"/><Relationship Id="rId13" Type="http://schemas.openxmlformats.org/officeDocument/2006/relationships/hyperlink" Target="http://hdl.handle.net/10986/29417" TargetMode="External"/><Relationship Id="rId18" Type="http://schemas.openxmlformats.org/officeDocument/2006/relationships/hyperlink" Target="https://read.oecd-ilibrary.org/economics/beyond-gdp_9789264307292-en" TargetMode="External"/><Relationship Id="rId3" Type="http://schemas.openxmlformats.org/officeDocument/2006/relationships/settings" Target="settings.xml"/><Relationship Id="rId21" Type="http://schemas.openxmlformats.org/officeDocument/2006/relationships/hyperlink" Target="https://sustainabledevelopment.un.org/content/documents/11803Official-List-of-Proposed-SDG-Indicators.pdf" TargetMode="External"/><Relationship Id="rId7" Type="http://schemas.openxmlformats.org/officeDocument/2006/relationships/hyperlink" Target="mailto:rozhelfand@gmail.com" TargetMode="External"/><Relationship Id="rId12" Type="http://schemas.openxmlformats.org/officeDocument/2006/relationships/hyperlink" Target="https://doi.org/10.1016/j.biocon.2020.108654" TargetMode="External"/><Relationship Id="rId17" Type="http://schemas.openxmlformats.org/officeDocument/2006/relationships/hyperlink" Target="https://ec.europa.eu/environment/beyond_gdp/index_en.html" TargetMode="External"/><Relationship Id="rId2" Type="http://schemas.openxmlformats.org/officeDocument/2006/relationships/styles" Target="styles.xml"/><Relationship Id="rId16" Type="http://schemas.openxmlformats.org/officeDocument/2006/relationships/hyperlink" Target="https://www.thelancet.com/journals/lanpub/article/PIIS2468-2667(19)30109-4/fulltext" TargetMode="External"/><Relationship Id="rId20" Type="http://schemas.openxmlformats.org/officeDocument/2006/relationships/hyperlink" Target="https://sustainabledevelopment.un.org/content/documents/11803Official-List-of-Proposed-SDG-Indicators.pdf" TargetMode="External"/><Relationship Id="rId1" Type="http://schemas.openxmlformats.org/officeDocument/2006/relationships/numbering" Target="numbering.xml"/><Relationship Id="rId6" Type="http://schemas.openxmlformats.org/officeDocument/2006/relationships/hyperlink" Target="mailto:secretariat@cbd.int" TargetMode="External"/><Relationship Id="rId11" Type="http://schemas.openxmlformats.org/officeDocument/2006/relationships/hyperlink" Target="https://www.cbd.int/api/v2013/documents/6C5F4785-F290-CF3E-36CF-26ED917F353D/attachments/UCCLAN.pdf" TargetMode="External"/><Relationship Id="rId24" Type="http://schemas.openxmlformats.org/officeDocument/2006/relationships/theme" Target="theme/theme1.xml"/><Relationship Id="rId5" Type="http://schemas.openxmlformats.org/officeDocument/2006/relationships/hyperlink" Target="mailto:secretariat@cbd.int" TargetMode="External"/><Relationship Id="rId15" Type="http://schemas.openxmlformats.org/officeDocument/2006/relationships/hyperlink" Target="https://wellbeingeconomy.org/" TargetMode="External"/><Relationship Id="rId23" Type="http://schemas.openxmlformats.org/officeDocument/2006/relationships/fontTable" Target="fontTable.xml"/><Relationship Id="rId10" Type="http://schemas.openxmlformats.org/officeDocument/2006/relationships/hyperlink" Target="https://ipbes.net/document-library-catalogue/chapter-5-pathways-towards-sustainable-future" TargetMode="External"/><Relationship Id="rId19" Type="http://schemas.openxmlformats.org/officeDocument/2006/relationships/hyperlink" Target="https://sustainabledevelopment.un.org/content/documents/11803Official-List-of-Proposed-SDG-Indicators.pdf" TargetMode="External"/><Relationship Id="rId4" Type="http://schemas.openxmlformats.org/officeDocument/2006/relationships/webSettings" Target="webSettings.xml"/><Relationship Id="rId9" Type="http://schemas.openxmlformats.org/officeDocument/2006/relationships/hyperlink" Target="https://ipbes.net/nexus" TargetMode="External"/><Relationship Id="rId14" Type="http://schemas.openxmlformats.org/officeDocument/2006/relationships/hyperlink" Target="https://ec.europa.eu/environment/beyond_gdp/index_en.html" TargetMode="External"/><Relationship Id="rId22" Type="http://schemas.openxmlformats.org/officeDocument/2006/relationships/hyperlink" Target="mailto:secretariat@cbd.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18</Pages>
  <Words>5966</Words>
  <Characters>34012</Characters>
  <Application>Microsoft Office Word</Application>
  <DocSecurity>0</DocSecurity>
  <Lines>283</Lines>
  <Paragraphs>79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Background</vt:lpstr>
      <vt:lpstr>    II. Submitting Comments</vt:lpstr>
    </vt:vector>
  </TitlesOfParts>
  <Company/>
  <LinksUpToDate>false</LinksUpToDate>
  <CharactersWithSpaces>39899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Steiner</dc:creator>
  <cp:keywords/>
  <dc:description/>
  <cp:lastModifiedBy>Noa Steiner</cp:lastModifiedBy>
  <cp:revision>12</cp:revision>
  <dcterms:created xsi:type="dcterms:W3CDTF">2020-08-14T23:25:00Z</dcterms:created>
  <dcterms:modified xsi:type="dcterms:W3CDTF">2020-08-15T00:34:00Z</dcterms:modified>
</cp:coreProperties>
</file>