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60AE1D60" w:rsidR="006D0214" w:rsidRPr="006D0214"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FC6E3F" w:rsidRPr="004F7374"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Default="00FC6E3F" w:rsidP="001D764F">
            <w:pPr>
              <w:pStyle w:val="ListParagraph"/>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ListParagraph"/>
              <w:ind w:left="0"/>
              <w:jc w:val="center"/>
              <w:rPr>
                <w:rFonts w:ascii="Arial" w:hAnsi="Arial" w:cs="Arial"/>
                <w:b/>
                <w:bCs/>
                <w:sz w:val="16"/>
                <w:szCs w:val="16"/>
              </w:rPr>
            </w:pPr>
          </w:p>
          <w:p w14:paraId="10E767FF" w14:textId="122CB5BE"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yperlink"/>
                  <w:rFonts w:ascii="Arial" w:hAnsi="Arial" w:cs="Arial"/>
                  <w:b/>
                  <w:bCs/>
                  <w:sz w:val="16"/>
                  <w:szCs w:val="16"/>
                </w:rPr>
                <w:t>CBD/SBSTTA</w:t>
              </w:r>
              <w:r w:rsidR="00DD789A" w:rsidRPr="00DD789A">
                <w:rPr>
                  <w:rStyle w:val="Hyperlink"/>
                  <w:rFonts w:ascii="Arial" w:hAnsi="Arial" w:cs="Arial"/>
                  <w:b/>
                  <w:bCs/>
                  <w:sz w:val="16"/>
                  <w:szCs w:val="16"/>
                </w:rPr>
                <w:t>-24</w:t>
              </w:r>
              <w:r w:rsidRPr="00DD789A">
                <w:rPr>
                  <w:rStyle w:val="Hyperlink"/>
                  <w:rFonts w:ascii="Arial" w:hAnsi="Arial" w:cs="Arial"/>
                  <w:b/>
                  <w:bCs/>
                  <w:sz w:val="16"/>
                  <w:szCs w:val="16"/>
                </w:rPr>
                <w:t>/</w:t>
              </w:r>
              <w:r w:rsidR="00DD789A" w:rsidRPr="00DD789A">
                <w:rPr>
                  <w:rStyle w:val="Hyperlink"/>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ListParagraph"/>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yperlink"/>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Indicator used to measure other MEAs or processes (e.g. Ramsar</w:t>
            </w:r>
            <w:r w:rsidR="4AE51243" w:rsidRPr="4FD5E346">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FC6E3F" w:rsidRPr="001C7AE7" w14:paraId="3013B607" w14:textId="77777777" w:rsidTr="007A15AD">
        <w:trPr>
          <w:trHeight w:val="296"/>
        </w:trPr>
        <w:tc>
          <w:tcPr>
            <w:tcW w:w="1781" w:type="dxa"/>
            <w:shd w:val="clear" w:color="auto" w:fill="FFE599" w:themeFill="accent4" w:themeFillTint="66"/>
          </w:tcPr>
          <w:p w14:paraId="727936B3" w14:textId="77777777" w:rsidR="00FC6E3F" w:rsidRPr="001C7AE7" w:rsidRDefault="00FC6E3F" w:rsidP="001D764F">
            <w:pPr>
              <w:rPr>
                <w:rFonts w:ascii="Arial" w:hAnsi="Arial" w:cs="Arial"/>
                <w:i/>
                <w:iCs/>
                <w:sz w:val="18"/>
                <w:szCs w:val="18"/>
              </w:rPr>
            </w:pPr>
            <w:r w:rsidRPr="001C7AE7">
              <w:rPr>
                <w:rFonts w:ascii="Arial" w:eastAsia="Arial" w:hAnsi="Arial" w:cs="Arial"/>
                <w:i/>
                <w:iCs/>
                <w:color w:val="000000" w:themeColor="text1"/>
                <w:sz w:val="18"/>
                <w:szCs w:val="18"/>
              </w:rPr>
              <w:t>GA1. Increased extent of natural ecosystems (terrestrial, freshwater and marine ecosystems) </w:t>
            </w:r>
          </w:p>
        </w:tc>
        <w:tc>
          <w:tcPr>
            <w:tcW w:w="1936" w:type="dxa"/>
            <w:shd w:val="clear" w:color="auto" w:fill="FFE599" w:themeFill="accent4" w:themeFillTint="66"/>
          </w:tcPr>
          <w:p w14:paraId="2F345535" w14:textId="77777777" w:rsidR="00FC6E3F" w:rsidRPr="001C7AE7" w:rsidRDefault="00FC6E3F" w:rsidP="001D764F">
            <w:pPr>
              <w:rPr>
                <w:rFonts w:ascii="Arial" w:hAnsi="Arial" w:cs="Arial"/>
                <w:i/>
                <w:iCs/>
                <w:sz w:val="18"/>
                <w:szCs w:val="18"/>
              </w:rPr>
            </w:pPr>
            <w:r w:rsidRPr="001C7AE7">
              <w:rPr>
                <w:rFonts w:ascii="Arial" w:eastAsia="Arial" w:hAnsi="Arial" w:cs="Arial"/>
                <w:i/>
                <w:iCs/>
                <w:sz w:val="18"/>
                <w:szCs w:val="18"/>
              </w:rPr>
              <w:t>Trends in area of forest ecosystems</w:t>
            </w:r>
          </w:p>
        </w:tc>
        <w:tc>
          <w:tcPr>
            <w:tcW w:w="1787" w:type="dxa"/>
            <w:shd w:val="clear" w:color="auto" w:fill="auto"/>
          </w:tcPr>
          <w:p w14:paraId="05B5A68D" w14:textId="77777777" w:rsidR="00FC6E3F" w:rsidRPr="001C7AE7" w:rsidRDefault="00FC6E3F" w:rsidP="001D764F">
            <w:pPr>
              <w:rPr>
                <w:rFonts w:ascii="Arial" w:hAnsi="Arial" w:cs="Arial"/>
                <w:i/>
                <w:iCs/>
                <w:sz w:val="18"/>
                <w:szCs w:val="18"/>
              </w:rPr>
            </w:pPr>
            <w:r w:rsidRPr="001C7AE7">
              <w:rPr>
                <w:rFonts w:ascii="Arial" w:eastAsia="Arial" w:hAnsi="Arial" w:cs="Arial"/>
                <w:i/>
                <w:iCs/>
                <w:sz w:val="18"/>
                <w:szCs w:val="18"/>
              </w:rPr>
              <w:t xml:space="preserve">Forest area as a percentage of total land area </w:t>
            </w:r>
          </w:p>
        </w:tc>
        <w:tc>
          <w:tcPr>
            <w:tcW w:w="1489" w:type="dxa"/>
            <w:shd w:val="clear" w:color="auto" w:fill="auto"/>
          </w:tcPr>
          <w:p w14:paraId="24C32FF6" w14:textId="77777777" w:rsidR="00FC6E3F" w:rsidRPr="001C7AE7" w:rsidRDefault="00FC6E3F" w:rsidP="001D764F">
            <w:pPr>
              <w:rPr>
                <w:rFonts w:ascii="Arial" w:eastAsia="Arial" w:hAnsi="Arial" w:cs="Arial"/>
                <w:i/>
                <w:iCs/>
                <w:color w:val="000000"/>
                <w:sz w:val="18"/>
                <w:szCs w:val="18"/>
              </w:rPr>
            </w:pPr>
            <w:r w:rsidRPr="001C7AE7">
              <w:rPr>
                <w:rFonts w:ascii="Arial" w:eastAsia="Arial" w:hAnsi="Arial" w:cs="Arial"/>
                <w:i/>
                <w:iCs/>
                <w:color w:val="000000"/>
                <w:sz w:val="18"/>
                <w:szCs w:val="18"/>
              </w:rPr>
              <w:t>FAO</w:t>
            </w:r>
          </w:p>
          <w:p w14:paraId="6F13C7CE" w14:textId="77777777" w:rsidR="00FC6E3F" w:rsidRPr="001C7AE7" w:rsidRDefault="00FC6E3F" w:rsidP="001D764F">
            <w:pPr>
              <w:jc w:val="center"/>
              <w:rPr>
                <w:rFonts w:ascii="Arial" w:hAnsi="Arial" w:cs="Arial"/>
                <w:i/>
                <w:iCs/>
                <w:sz w:val="18"/>
                <w:szCs w:val="18"/>
              </w:rPr>
            </w:pPr>
          </w:p>
        </w:tc>
        <w:tc>
          <w:tcPr>
            <w:tcW w:w="1194" w:type="dxa"/>
            <w:shd w:val="clear" w:color="auto" w:fill="auto"/>
          </w:tcPr>
          <w:p w14:paraId="64E52910"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X</w:t>
            </w:r>
          </w:p>
        </w:tc>
        <w:tc>
          <w:tcPr>
            <w:tcW w:w="1341" w:type="dxa"/>
            <w:shd w:val="clear" w:color="auto" w:fill="auto"/>
          </w:tcPr>
          <w:p w14:paraId="46653523" w14:textId="77777777" w:rsidR="00FC6E3F" w:rsidRPr="001C7AE7" w:rsidRDefault="00FC6E3F" w:rsidP="001D764F">
            <w:pPr>
              <w:jc w:val="center"/>
              <w:rPr>
                <w:rFonts w:ascii="Arial" w:hAnsi="Arial" w:cs="Arial"/>
                <w:i/>
                <w:iCs/>
                <w:sz w:val="18"/>
                <w:szCs w:val="18"/>
              </w:rPr>
            </w:pPr>
          </w:p>
        </w:tc>
        <w:tc>
          <w:tcPr>
            <w:tcW w:w="1042" w:type="dxa"/>
            <w:shd w:val="clear" w:color="auto" w:fill="auto"/>
          </w:tcPr>
          <w:p w14:paraId="33B44FE4"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2020</w:t>
            </w:r>
          </w:p>
        </w:tc>
        <w:tc>
          <w:tcPr>
            <w:tcW w:w="1193" w:type="dxa"/>
            <w:shd w:val="clear" w:color="auto" w:fill="auto"/>
          </w:tcPr>
          <w:p w14:paraId="27699EF1"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1990-2015</w:t>
            </w:r>
          </w:p>
        </w:tc>
        <w:tc>
          <w:tcPr>
            <w:tcW w:w="1340" w:type="dxa"/>
            <w:shd w:val="clear" w:color="auto" w:fill="auto"/>
          </w:tcPr>
          <w:p w14:paraId="1A035779"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Y</w:t>
            </w:r>
          </w:p>
        </w:tc>
        <w:tc>
          <w:tcPr>
            <w:tcW w:w="1640" w:type="dxa"/>
            <w:shd w:val="clear" w:color="auto" w:fill="auto"/>
          </w:tcPr>
          <w:p w14:paraId="0D3F8138"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Y</w:t>
            </w:r>
          </w:p>
        </w:tc>
        <w:tc>
          <w:tcPr>
            <w:tcW w:w="1340" w:type="dxa"/>
            <w:shd w:val="clear" w:color="auto" w:fill="auto"/>
          </w:tcPr>
          <w:p w14:paraId="584D0707"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N</w:t>
            </w:r>
          </w:p>
        </w:tc>
        <w:tc>
          <w:tcPr>
            <w:tcW w:w="1166" w:type="dxa"/>
            <w:shd w:val="clear" w:color="auto" w:fill="auto"/>
          </w:tcPr>
          <w:p w14:paraId="1E136E8A" w14:textId="5EFD984D" w:rsidR="00FC6E3F" w:rsidRPr="001C7AE7" w:rsidRDefault="00884A53" w:rsidP="001D764F">
            <w:pPr>
              <w:jc w:val="center"/>
              <w:rPr>
                <w:rFonts w:ascii="Arial" w:hAnsi="Arial" w:cs="Arial"/>
                <w:i/>
                <w:iCs/>
                <w:sz w:val="18"/>
                <w:szCs w:val="18"/>
              </w:rPr>
            </w:pPr>
            <w:r w:rsidRPr="001C7AE7">
              <w:rPr>
                <w:rFonts w:ascii="Arial" w:hAnsi="Arial" w:cs="Arial"/>
                <w:i/>
                <w:iCs/>
                <w:sz w:val="18"/>
                <w:szCs w:val="18"/>
              </w:rPr>
              <w:t>N</w:t>
            </w:r>
          </w:p>
        </w:tc>
        <w:tc>
          <w:tcPr>
            <w:tcW w:w="966" w:type="dxa"/>
            <w:shd w:val="clear" w:color="auto" w:fill="auto"/>
          </w:tcPr>
          <w:p w14:paraId="6A84532F" w14:textId="77777777" w:rsidR="00FC6E3F" w:rsidRPr="001C7AE7" w:rsidRDefault="00FC6E3F" w:rsidP="001D764F">
            <w:pPr>
              <w:jc w:val="center"/>
              <w:rPr>
                <w:rFonts w:ascii="Arial" w:eastAsia="Arial" w:hAnsi="Arial" w:cs="Arial"/>
                <w:i/>
                <w:iCs/>
                <w:sz w:val="18"/>
                <w:szCs w:val="18"/>
              </w:rPr>
            </w:pPr>
            <w:r w:rsidRPr="001C7AE7">
              <w:rPr>
                <w:rFonts w:ascii="Arial" w:eastAsia="Arial" w:hAnsi="Arial" w:cs="Arial"/>
                <w:i/>
                <w:iCs/>
                <w:sz w:val="18"/>
                <w:szCs w:val="18"/>
              </w:rPr>
              <w:t xml:space="preserve">Y </w:t>
            </w:r>
          </w:p>
          <w:p w14:paraId="717834F9" w14:textId="77777777" w:rsidR="00FC6E3F" w:rsidRPr="001C7AE7" w:rsidRDefault="00FC6E3F" w:rsidP="001D764F">
            <w:pPr>
              <w:jc w:val="center"/>
              <w:rPr>
                <w:rFonts w:ascii="Arial" w:hAnsi="Arial" w:cs="Arial"/>
                <w:i/>
                <w:iCs/>
                <w:sz w:val="18"/>
                <w:szCs w:val="18"/>
              </w:rPr>
            </w:pPr>
            <w:r w:rsidRPr="001C7AE7">
              <w:rPr>
                <w:rFonts w:ascii="Arial" w:eastAsia="Arial" w:hAnsi="Arial" w:cs="Arial"/>
                <w:i/>
                <w:iCs/>
                <w:sz w:val="18"/>
                <w:szCs w:val="18"/>
              </w:rPr>
              <w:t>SDG indicator 15.1.1</w:t>
            </w:r>
          </w:p>
        </w:tc>
        <w:tc>
          <w:tcPr>
            <w:tcW w:w="1794" w:type="dxa"/>
            <w:shd w:val="clear" w:color="auto" w:fill="auto"/>
          </w:tcPr>
          <w:p w14:paraId="2B951AD0" w14:textId="77777777" w:rsidR="00FC6E3F" w:rsidRPr="001C7AE7" w:rsidRDefault="00FC6E3F" w:rsidP="001D764F">
            <w:pPr>
              <w:jc w:val="center"/>
              <w:rPr>
                <w:rFonts w:ascii="Arial" w:hAnsi="Arial" w:cs="Arial"/>
                <w:i/>
                <w:iCs/>
                <w:sz w:val="18"/>
                <w:szCs w:val="18"/>
              </w:rPr>
            </w:pPr>
          </w:p>
        </w:tc>
        <w:tc>
          <w:tcPr>
            <w:tcW w:w="1794" w:type="dxa"/>
          </w:tcPr>
          <w:p w14:paraId="123255D6" w14:textId="6BBAE462" w:rsidR="00FC6E3F" w:rsidRPr="001C7AE7" w:rsidRDefault="00F3015D" w:rsidP="001D764F">
            <w:pPr>
              <w:jc w:val="center"/>
              <w:rPr>
                <w:rFonts w:ascii="Arial" w:hAnsi="Arial" w:cs="Arial"/>
                <w:i/>
                <w:iCs/>
                <w:sz w:val="18"/>
                <w:szCs w:val="18"/>
              </w:rPr>
            </w:pPr>
            <w:r w:rsidRPr="001C7AE7">
              <w:rPr>
                <w:rFonts w:ascii="Arial" w:hAnsi="Arial" w:cs="Arial"/>
                <w:color w:val="222222"/>
                <w:sz w:val="18"/>
                <w:szCs w:val="18"/>
                <w:shd w:val="clear" w:color="auto" w:fill="FFFFFF"/>
              </w:rPr>
              <w:t>forest cover estimates include monoculture tree plantations, which implies that the expansion of forest cover can actually be associated with biodiversity decline. By using this indicator, the entire monitoring framework of the CBD is undermined. </w:t>
            </w:r>
          </w:p>
        </w:tc>
      </w:tr>
      <w:tr w:rsidR="00FC6E3F" w:rsidRPr="001C7AE7" w14:paraId="70161528" w14:textId="77777777" w:rsidTr="007A15AD">
        <w:trPr>
          <w:trHeight w:val="236"/>
        </w:trPr>
        <w:tc>
          <w:tcPr>
            <w:tcW w:w="1781" w:type="dxa"/>
            <w:shd w:val="clear" w:color="auto" w:fill="FFE599" w:themeFill="accent4" w:themeFillTint="66"/>
          </w:tcPr>
          <w:p w14:paraId="6EB1E3D8" w14:textId="77777777" w:rsidR="008D5973" w:rsidRPr="001C7AE7" w:rsidRDefault="008D5973" w:rsidP="008D5973">
            <w:pPr>
              <w:autoSpaceDE w:val="0"/>
              <w:autoSpaceDN w:val="0"/>
              <w:adjustRightInd w:val="0"/>
              <w:rPr>
                <w:rFonts w:ascii="Arial" w:hAnsi="Arial" w:cs="Arial"/>
                <w:sz w:val="18"/>
                <w:szCs w:val="18"/>
                <w:lang w:val="en-IN"/>
              </w:rPr>
            </w:pPr>
            <w:r w:rsidRPr="001C7AE7">
              <w:rPr>
                <w:rFonts w:ascii="Arial" w:hAnsi="Arial" w:cs="Arial"/>
                <w:i/>
                <w:iCs/>
                <w:sz w:val="18"/>
                <w:szCs w:val="18"/>
              </w:rPr>
              <w:t xml:space="preserve">GA2. </w:t>
            </w:r>
            <w:r w:rsidRPr="001C7AE7">
              <w:rPr>
                <w:rFonts w:ascii="Arial" w:hAnsi="Arial" w:cs="Arial"/>
                <w:sz w:val="18"/>
                <w:szCs w:val="18"/>
                <w:lang w:val="en-IN"/>
              </w:rPr>
              <w:t>Ecosystem</w:t>
            </w:r>
          </w:p>
          <w:p w14:paraId="397ED718" w14:textId="77777777" w:rsidR="008D5973" w:rsidRPr="001C7AE7" w:rsidRDefault="008D5973" w:rsidP="008D5973">
            <w:pPr>
              <w:autoSpaceDE w:val="0"/>
              <w:autoSpaceDN w:val="0"/>
              <w:adjustRightInd w:val="0"/>
              <w:rPr>
                <w:rFonts w:ascii="Arial" w:hAnsi="Arial" w:cs="Arial"/>
                <w:sz w:val="18"/>
                <w:szCs w:val="18"/>
                <w:lang w:val="en-IN"/>
              </w:rPr>
            </w:pPr>
            <w:r w:rsidRPr="001C7AE7">
              <w:rPr>
                <w:rFonts w:ascii="Arial" w:hAnsi="Arial" w:cs="Arial"/>
                <w:sz w:val="18"/>
                <w:szCs w:val="18"/>
                <w:lang w:val="en-IN"/>
              </w:rPr>
              <w:t>integrity and</w:t>
            </w:r>
          </w:p>
          <w:p w14:paraId="520E96D9" w14:textId="77777777" w:rsidR="008D5973" w:rsidRPr="001C7AE7" w:rsidRDefault="008D5973" w:rsidP="008D5973">
            <w:pPr>
              <w:autoSpaceDE w:val="0"/>
              <w:autoSpaceDN w:val="0"/>
              <w:adjustRightInd w:val="0"/>
              <w:rPr>
                <w:rFonts w:ascii="Arial" w:hAnsi="Arial" w:cs="Arial"/>
                <w:sz w:val="18"/>
                <w:szCs w:val="18"/>
                <w:lang w:val="en-IN"/>
              </w:rPr>
            </w:pPr>
            <w:r w:rsidRPr="001C7AE7">
              <w:rPr>
                <w:rFonts w:ascii="Arial" w:hAnsi="Arial" w:cs="Arial"/>
                <w:sz w:val="18"/>
                <w:szCs w:val="18"/>
                <w:lang w:val="en-IN"/>
              </w:rPr>
              <w:t>connectivity</w:t>
            </w:r>
          </w:p>
          <w:p w14:paraId="14BDE896" w14:textId="77777777" w:rsidR="008D5973" w:rsidRPr="001C7AE7" w:rsidRDefault="008D5973" w:rsidP="008D5973">
            <w:pPr>
              <w:autoSpaceDE w:val="0"/>
              <w:autoSpaceDN w:val="0"/>
              <w:adjustRightInd w:val="0"/>
              <w:rPr>
                <w:rFonts w:ascii="Arial" w:hAnsi="Arial" w:cs="Arial"/>
                <w:sz w:val="18"/>
                <w:szCs w:val="18"/>
                <w:lang w:val="en-IN"/>
              </w:rPr>
            </w:pPr>
            <w:r w:rsidRPr="001C7AE7">
              <w:rPr>
                <w:rFonts w:ascii="Arial" w:hAnsi="Arial" w:cs="Arial"/>
                <w:sz w:val="18"/>
                <w:szCs w:val="18"/>
                <w:lang w:val="en-IN"/>
              </w:rPr>
              <w:t>(terrestrial,</w:t>
            </w:r>
          </w:p>
          <w:p w14:paraId="7F3B08B9" w14:textId="1BA329D6" w:rsidR="00FC6E3F" w:rsidRPr="001C7AE7" w:rsidRDefault="008D5973" w:rsidP="008D5973">
            <w:pPr>
              <w:rPr>
                <w:rFonts w:ascii="Arial" w:hAnsi="Arial" w:cs="Arial"/>
                <w:i/>
                <w:iCs/>
                <w:sz w:val="18"/>
                <w:szCs w:val="18"/>
              </w:rPr>
            </w:pPr>
            <w:r w:rsidRPr="001C7AE7">
              <w:rPr>
                <w:rFonts w:ascii="Arial" w:hAnsi="Arial" w:cs="Arial"/>
                <w:sz w:val="18"/>
                <w:szCs w:val="18"/>
                <w:lang w:val="en-IN"/>
              </w:rPr>
              <w:t>freshwater and</w:t>
            </w:r>
            <w:r w:rsidRPr="001C7AE7">
              <w:rPr>
                <w:rFonts w:ascii="Arial" w:hAnsi="Arial" w:cs="Arial"/>
                <w:sz w:val="18"/>
                <w:szCs w:val="18"/>
                <w:lang w:val="en-IN"/>
              </w:rPr>
              <w:t xml:space="preserve"> marine ecosystems)</w:t>
            </w:r>
          </w:p>
        </w:tc>
        <w:tc>
          <w:tcPr>
            <w:tcW w:w="1936" w:type="dxa"/>
            <w:shd w:val="clear" w:color="auto" w:fill="FFE599" w:themeFill="accent4" w:themeFillTint="66"/>
          </w:tcPr>
          <w:p w14:paraId="16CAADC6" w14:textId="304A19E6" w:rsidR="00FC6E3F" w:rsidRPr="001C7AE7" w:rsidRDefault="00FC6E3F" w:rsidP="001D764F">
            <w:pPr>
              <w:rPr>
                <w:rFonts w:ascii="Arial" w:hAnsi="Arial" w:cs="Arial"/>
                <w:i/>
                <w:iCs/>
                <w:sz w:val="18"/>
                <w:szCs w:val="18"/>
              </w:rPr>
            </w:pPr>
          </w:p>
        </w:tc>
        <w:tc>
          <w:tcPr>
            <w:tcW w:w="1787" w:type="dxa"/>
            <w:shd w:val="clear" w:color="auto" w:fill="auto"/>
          </w:tcPr>
          <w:p w14:paraId="61D10D46" w14:textId="77777777" w:rsidR="00FC6E3F" w:rsidRPr="001C7AE7" w:rsidRDefault="00FC6E3F" w:rsidP="001D764F">
            <w:pPr>
              <w:rPr>
                <w:rFonts w:ascii="Arial" w:hAnsi="Arial" w:cs="Arial"/>
                <w:i/>
                <w:iCs/>
                <w:kern w:val="22"/>
                <w:sz w:val="18"/>
                <w:szCs w:val="18"/>
              </w:rPr>
            </w:pPr>
          </w:p>
        </w:tc>
        <w:tc>
          <w:tcPr>
            <w:tcW w:w="1489" w:type="dxa"/>
            <w:shd w:val="clear" w:color="auto" w:fill="auto"/>
          </w:tcPr>
          <w:p w14:paraId="4203E40C" w14:textId="77777777" w:rsidR="00FC6E3F" w:rsidRPr="001C7AE7" w:rsidRDefault="00FC6E3F" w:rsidP="001D764F">
            <w:pPr>
              <w:jc w:val="center"/>
              <w:rPr>
                <w:rFonts w:ascii="Arial" w:hAnsi="Arial" w:cs="Arial"/>
                <w:i/>
                <w:iCs/>
                <w:kern w:val="22"/>
                <w:sz w:val="18"/>
                <w:szCs w:val="18"/>
              </w:rPr>
            </w:pPr>
          </w:p>
        </w:tc>
        <w:tc>
          <w:tcPr>
            <w:tcW w:w="1194" w:type="dxa"/>
            <w:shd w:val="clear" w:color="auto" w:fill="auto"/>
          </w:tcPr>
          <w:p w14:paraId="2A50728F" w14:textId="51B88EC6" w:rsidR="00FC6E3F" w:rsidRPr="001C7AE7" w:rsidRDefault="00FC6E3F" w:rsidP="001D764F">
            <w:pPr>
              <w:jc w:val="center"/>
              <w:rPr>
                <w:rFonts w:ascii="Arial" w:hAnsi="Arial" w:cs="Arial"/>
                <w:i/>
                <w:iCs/>
                <w:kern w:val="22"/>
                <w:sz w:val="18"/>
                <w:szCs w:val="18"/>
              </w:rPr>
            </w:pPr>
          </w:p>
        </w:tc>
        <w:tc>
          <w:tcPr>
            <w:tcW w:w="1341" w:type="dxa"/>
            <w:shd w:val="clear" w:color="auto" w:fill="auto"/>
          </w:tcPr>
          <w:p w14:paraId="6B479563" w14:textId="77777777" w:rsidR="00FC6E3F" w:rsidRPr="001C7AE7" w:rsidRDefault="00FC6E3F" w:rsidP="001D764F">
            <w:pPr>
              <w:jc w:val="center"/>
              <w:rPr>
                <w:rFonts w:ascii="Arial" w:hAnsi="Arial" w:cs="Arial"/>
                <w:i/>
                <w:iCs/>
                <w:kern w:val="22"/>
                <w:sz w:val="18"/>
                <w:szCs w:val="18"/>
              </w:rPr>
            </w:pPr>
          </w:p>
        </w:tc>
        <w:tc>
          <w:tcPr>
            <w:tcW w:w="1042" w:type="dxa"/>
            <w:shd w:val="clear" w:color="auto" w:fill="auto"/>
          </w:tcPr>
          <w:p w14:paraId="343AF512" w14:textId="1A588A26" w:rsidR="00FC6E3F" w:rsidRPr="001C7AE7" w:rsidRDefault="00FC6E3F" w:rsidP="001D764F">
            <w:pPr>
              <w:jc w:val="center"/>
              <w:rPr>
                <w:rFonts w:ascii="Arial" w:hAnsi="Arial" w:cs="Arial"/>
                <w:i/>
                <w:iCs/>
                <w:kern w:val="22"/>
                <w:sz w:val="18"/>
                <w:szCs w:val="18"/>
              </w:rPr>
            </w:pPr>
          </w:p>
        </w:tc>
        <w:tc>
          <w:tcPr>
            <w:tcW w:w="1193" w:type="dxa"/>
            <w:shd w:val="clear" w:color="auto" w:fill="auto"/>
          </w:tcPr>
          <w:p w14:paraId="54D881FD" w14:textId="7B44D2D1" w:rsidR="00FC6E3F" w:rsidRPr="001C7AE7" w:rsidRDefault="00FC6E3F" w:rsidP="001D764F">
            <w:pPr>
              <w:jc w:val="center"/>
              <w:rPr>
                <w:rFonts w:ascii="Arial" w:hAnsi="Arial" w:cs="Arial"/>
                <w:i/>
                <w:iCs/>
                <w:kern w:val="22"/>
                <w:sz w:val="18"/>
                <w:szCs w:val="18"/>
              </w:rPr>
            </w:pPr>
          </w:p>
        </w:tc>
        <w:tc>
          <w:tcPr>
            <w:tcW w:w="1340" w:type="dxa"/>
            <w:shd w:val="clear" w:color="auto" w:fill="auto"/>
          </w:tcPr>
          <w:p w14:paraId="10FFA792" w14:textId="1EA6ACED" w:rsidR="00FC6E3F" w:rsidRPr="001C7AE7" w:rsidRDefault="00FC6E3F" w:rsidP="001D764F">
            <w:pPr>
              <w:jc w:val="center"/>
              <w:rPr>
                <w:rFonts w:ascii="Arial" w:hAnsi="Arial" w:cs="Arial"/>
                <w:i/>
                <w:iCs/>
                <w:kern w:val="22"/>
                <w:sz w:val="18"/>
                <w:szCs w:val="18"/>
              </w:rPr>
            </w:pPr>
          </w:p>
        </w:tc>
        <w:tc>
          <w:tcPr>
            <w:tcW w:w="1640" w:type="dxa"/>
            <w:shd w:val="clear" w:color="auto" w:fill="auto"/>
          </w:tcPr>
          <w:p w14:paraId="3ACC4BA7" w14:textId="52122F20" w:rsidR="00FC6E3F" w:rsidRPr="001C7AE7" w:rsidRDefault="00FC6E3F" w:rsidP="001D764F">
            <w:pPr>
              <w:jc w:val="center"/>
              <w:rPr>
                <w:rFonts w:ascii="Arial" w:hAnsi="Arial" w:cs="Arial"/>
                <w:i/>
                <w:iCs/>
                <w:kern w:val="22"/>
                <w:sz w:val="18"/>
                <w:szCs w:val="18"/>
              </w:rPr>
            </w:pPr>
          </w:p>
        </w:tc>
        <w:tc>
          <w:tcPr>
            <w:tcW w:w="1340" w:type="dxa"/>
            <w:shd w:val="clear" w:color="auto" w:fill="auto"/>
          </w:tcPr>
          <w:p w14:paraId="4A7F27AD" w14:textId="348449DB" w:rsidR="00FC6E3F" w:rsidRPr="001C7AE7" w:rsidRDefault="00FC6E3F" w:rsidP="001D764F">
            <w:pPr>
              <w:jc w:val="center"/>
              <w:rPr>
                <w:rFonts w:ascii="Arial" w:hAnsi="Arial" w:cs="Arial"/>
                <w:i/>
                <w:iCs/>
                <w:kern w:val="22"/>
                <w:sz w:val="18"/>
                <w:szCs w:val="18"/>
              </w:rPr>
            </w:pPr>
          </w:p>
        </w:tc>
        <w:tc>
          <w:tcPr>
            <w:tcW w:w="1166" w:type="dxa"/>
            <w:shd w:val="clear" w:color="auto" w:fill="auto"/>
          </w:tcPr>
          <w:p w14:paraId="0B21E1CE" w14:textId="5D983DB6" w:rsidR="00FC6E3F" w:rsidRPr="001C7AE7" w:rsidRDefault="00FC6E3F" w:rsidP="001D764F">
            <w:pPr>
              <w:jc w:val="center"/>
              <w:rPr>
                <w:rFonts w:ascii="Arial" w:hAnsi="Arial" w:cs="Arial"/>
                <w:i/>
                <w:iCs/>
                <w:kern w:val="22"/>
                <w:sz w:val="18"/>
                <w:szCs w:val="18"/>
              </w:rPr>
            </w:pPr>
          </w:p>
        </w:tc>
        <w:tc>
          <w:tcPr>
            <w:tcW w:w="966" w:type="dxa"/>
            <w:shd w:val="clear" w:color="auto" w:fill="auto"/>
          </w:tcPr>
          <w:p w14:paraId="2DE05A07" w14:textId="376FF860" w:rsidR="00FC6E3F" w:rsidRPr="001C7AE7" w:rsidRDefault="00FC6E3F" w:rsidP="001D764F">
            <w:pPr>
              <w:jc w:val="center"/>
              <w:rPr>
                <w:rFonts w:ascii="Arial" w:hAnsi="Arial" w:cs="Arial"/>
                <w:i/>
                <w:iCs/>
                <w:kern w:val="22"/>
                <w:sz w:val="18"/>
                <w:szCs w:val="18"/>
              </w:rPr>
            </w:pPr>
          </w:p>
        </w:tc>
        <w:tc>
          <w:tcPr>
            <w:tcW w:w="1794" w:type="dxa"/>
            <w:shd w:val="clear" w:color="auto" w:fill="auto"/>
          </w:tcPr>
          <w:p w14:paraId="12EA8F3E" w14:textId="4B312547" w:rsidR="00FC6E3F" w:rsidRPr="001C7AE7" w:rsidRDefault="00FC6E3F" w:rsidP="001D764F">
            <w:pPr>
              <w:jc w:val="center"/>
              <w:rPr>
                <w:rFonts w:ascii="Arial" w:hAnsi="Arial" w:cs="Arial"/>
                <w:i/>
                <w:iCs/>
                <w:kern w:val="22"/>
                <w:sz w:val="18"/>
                <w:szCs w:val="18"/>
              </w:rPr>
            </w:pPr>
          </w:p>
        </w:tc>
        <w:tc>
          <w:tcPr>
            <w:tcW w:w="1794" w:type="dxa"/>
          </w:tcPr>
          <w:p w14:paraId="4B86090D" w14:textId="5B4B8006" w:rsidR="00FC6E3F" w:rsidRPr="001C7AE7" w:rsidRDefault="008D5973" w:rsidP="001D764F">
            <w:pPr>
              <w:jc w:val="center"/>
              <w:rPr>
                <w:rFonts w:ascii="Arial" w:hAnsi="Arial" w:cs="Arial"/>
                <w:kern w:val="22"/>
                <w:sz w:val="18"/>
                <w:szCs w:val="18"/>
              </w:rPr>
            </w:pPr>
            <w:r w:rsidRPr="001C7AE7">
              <w:rPr>
                <w:rFonts w:ascii="Arial" w:hAnsi="Arial" w:cs="Arial"/>
                <w:kern w:val="22"/>
                <w:sz w:val="18"/>
                <w:szCs w:val="18"/>
              </w:rPr>
              <w:t>Suffers from lack of indicators</w:t>
            </w:r>
          </w:p>
        </w:tc>
      </w:tr>
      <w:tr w:rsidR="00FC6E3F" w:rsidRPr="001C7AE7" w14:paraId="043E7F1C" w14:textId="77777777" w:rsidTr="007A15AD">
        <w:trPr>
          <w:trHeight w:val="236"/>
        </w:trPr>
        <w:tc>
          <w:tcPr>
            <w:tcW w:w="1781" w:type="dxa"/>
            <w:shd w:val="clear" w:color="auto" w:fill="FFE599" w:themeFill="accent4" w:themeFillTint="66"/>
          </w:tcPr>
          <w:p w14:paraId="51403D99"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GB2. Nature’s</w:t>
            </w:r>
          </w:p>
          <w:p w14:paraId="28880A7F"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material</w:t>
            </w:r>
          </w:p>
          <w:p w14:paraId="060783E8"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contributions</w:t>
            </w:r>
          </w:p>
          <w:p w14:paraId="695BFF9F"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including food,</w:t>
            </w:r>
          </w:p>
          <w:p w14:paraId="096A5447"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water and</w:t>
            </w:r>
          </w:p>
          <w:p w14:paraId="1A368CC8" w14:textId="4F2FCF48" w:rsidR="00FC6E3F" w:rsidRPr="001C7AE7" w:rsidRDefault="00243D00" w:rsidP="00243D00">
            <w:pPr>
              <w:rPr>
                <w:rFonts w:ascii="Arial" w:eastAsia="Arial" w:hAnsi="Arial" w:cs="Arial"/>
                <w:sz w:val="18"/>
                <w:szCs w:val="18"/>
              </w:rPr>
            </w:pPr>
            <w:r w:rsidRPr="001C7AE7">
              <w:rPr>
                <w:rFonts w:ascii="Arial" w:hAnsi="Arial" w:cs="Arial"/>
                <w:sz w:val="18"/>
                <w:szCs w:val="18"/>
                <w:lang w:val="en-IN"/>
              </w:rPr>
              <w:t>others</w:t>
            </w:r>
          </w:p>
        </w:tc>
        <w:tc>
          <w:tcPr>
            <w:tcW w:w="1936" w:type="dxa"/>
            <w:shd w:val="clear" w:color="auto" w:fill="FFE599" w:themeFill="accent4" w:themeFillTint="66"/>
          </w:tcPr>
          <w:p w14:paraId="39C381D7" w14:textId="77777777" w:rsidR="00FC6E3F" w:rsidRPr="001C7AE7" w:rsidRDefault="00FC6E3F" w:rsidP="001D764F">
            <w:pPr>
              <w:rPr>
                <w:rFonts w:ascii="Arial" w:eastAsia="Arial" w:hAnsi="Arial" w:cs="Arial"/>
                <w:sz w:val="18"/>
                <w:szCs w:val="18"/>
              </w:rPr>
            </w:pPr>
          </w:p>
        </w:tc>
        <w:tc>
          <w:tcPr>
            <w:tcW w:w="1787" w:type="dxa"/>
            <w:shd w:val="clear" w:color="auto" w:fill="auto"/>
          </w:tcPr>
          <w:p w14:paraId="1C58DCE4" w14:textId="77777777" w:rsidR="00FC6E3F" w:rsidRPr="001C7AE7" w:rsidRDefault="00FC6E3F" w:rsidP="001D764F">
            <w:pPr>
              <w:rPr>
                <w:rFonts w:ascii="Arial" w:eastAsia="Arial" w:hAnsi="Arial" w:cs="Arial"/>
                <w:color w:val="000000"/>
                <w:sz w:val="18"/>
                <w:szCs w:val="18"/>
              </w:rPr>
            </w:pPr>
          </w:p>
        </w:tc>
        <w:tc>
          <w:tcPr>
            <w:tcW w:w="1489" w:type="dxa"/>
            <w:shd w:val="clear" w:color="auto" w:fill="auto"/>
          </w:tcPr>
          <w:p w14:paraId="181ECAC2" w14:textId="77777777" w:rsidR="00FC6E3F" w:rsidRPr="001C7AE7" w:rsidRDefault="00FC6E3F" w:rsidP="001D764F">
            <w:pPr>
              <w:rPr>
                <w:rFonts w:ascii="Arial" w:eastAsia="Arial" w:hAnsi="Arial" w:cs="Arial"/>
                <w:color w:val="000000"/>
                <w:sz w:val="18"/>
                <w:szCs w:val="18"/>
              </w:rPr>
            </w:pPr>
          </w:p>
        </w:tc>
        <w:tc>
          <w:tcPr>
            <w:tcW w:w="1194" w:type="dxa"/>
            <w:shd w:val="clear" w:color="auto" w:fill="auto"/>
          </w:tcPr>
          <w:p w14:paraId="7055233B" w14:textId="77777777" w:rsidR="00FC6E3F" w:rsidRPr="001C7AE7" w:rsidRDefault="00FC6E3F" w:rsidP="001D764F">
            <w:pPr>
              <w:jc w:val="center"/>
              <w:rPr>
                <w:rFonts w:ascii="Arial" w:eastAsia="Arial" w:hAnsi="Arial" w:cs="Arial"/>
                <w:sz w:val="18"/>
                <w:szCs w:val="18"/>
              </w:rPr>
            </w:pPr>
          </w:p>
        </w:tc>
        <w:tc>
          <w:tcPr>
            <w:tcW w:w="1341" w:type="dxa"/>
            <w:shd w:val="clear" w:color="auto" w:fill="auto"/>
          </w:tcPr>
          <w:p w14:paraId="0D357577" w14:textId="77777777" w:rsidR="00FC6E3F" w:rsidRPr="001C7AE7" w:rsidRDefault="00FC6E3F" w:rsidP="001D764F">
            <w:pPr>
              <w:jc w:val="center"/>
              <w:rPr>
                <w:rFonts w:ascii="Arial" w:hAnsi="Arial" w:cs="Arial"/>
                <w:kern w:val="22"/>
                <w:sz w:val="18"/>
                <w:szCs w:val="18"/>
              </w:rPr>
            </w:pPr>
          </w:p>
        </w:tc>
        <w:tc>
          <w:tcPr>
            <w:tcW w:w="1042" w:type="dxa"/>
            <w:shd w:val="clear" w:color="auto" w:fill="auto"/>
          </w:tcPr>
          <w:p w14:paraId="56E8006A" w14:textId="77777777" w:rsidR="00FC6E3F" w:rsidRPr="001C7AE7" w:rsidRDefault="00FC6E3F" w:rsidP="001D764F">
            <w:pPr>
              <w:jc w:val="center"/>
              <w:rPr>
                <w:rFonts w:ascii="Arial" w:eastAsia="Arial" w:hAnsi="Arial" w:cs="Arial"/>
                <w:sz w:val="18"/>
                <w:szCs w:val="18"/>
              </w:rPr>
            </w:pPr>
          </w:p>
        </w:tc>
        <w:tc>
          <w:tcPr>
            <w:tcW w:w="1193" w:type="dxa"/>
            <w:shd w:val="clear" w:color="auto" w:fill="auto"/>
          </w:tcPr>
          <w:p w14:paraId="1D64C677" w14:textId="77777777" w:rsidR="00FC6E3F" w:rsidRPr="001C7AE7" w:rsidRDefault="00FC6E3F" w:rsidP="001D764F">
            <w:pPr>
              <w:jc w:val="center"/>
              <w:rPr>
                <w:rFonts w:ascii="Arial" w:eastAsia="Arial" w:hAnsi="Arial" w:cs="Arial"/>
                <w:sz w:val="18"/>
                <w:szCs w:val="18"/>
              </w:rPr>
            </w:pPr>
          </w:p>
        </w:tc>
        <w:tc>
          <w:tcPr>
            <w:tcW w:w="1340" w:type="dxa"/>
            <w:shd w:val="clear" w:color="auto" w:fill="auto"/>
          </w:tcPr>
          <w:p w14:paraId="3E1E828C" w14:textId="77777777" w:rsidR="00FC6E3F" w:rsidRPr="001C7AE7" w:rsidRDefault="00FC6E3F" w:rsidP="001D764F">
            <w:pPr>
              <w:jc w:val="center"/>
              <w:rPr>
                <w:rFonts w:ascii="Arial" w:eastAsia="Arial" w:hAnsi="Arial" w:cs="Arial"/>
                <w:sz w:val="18"/>
                <w:szCs w:val="18"/>
              </w:rPr>
            </w:pPr>
          </w:p>
        </w:tc>
        <w:tc>
          <w:tcPr>
            <w:tcW w:w="1640" w:type="dxa"/>
            <w:shd w:val="clear" w:color="auto" w:fill="auto"/>
          </w:tcPr>
          <w:p w14:paraId="3382FAFE" w14:textId="77777777" w:rsidR="00FC6E3F" w:rsidRPr="001C7AE7" w:rsidRDefault="00FC6E3F" w:rsidP="001D764F">
            <w:pPr>
              <w:jc w:val="center"/>
              <w:rPr>
                <w:rFonts w:ascii="Arial" w:eastAsia="Arial" w:hAnsi="Arial" w:cs="Arial"/>
                <w:sz w:val="18"/>
                <w:szCs w:val="18"/>
              </w:rPr>
            </w:pPr>
          </w:p>
        </w:tc>
        <w:tc>
          <w:tcPr>
            <w:tcW w:w="1340" w:type="dxa"/>
            <w:shd w:val="clear" w:color="auto" w:fill="auto"/>
          </w:tcPr>
          <w:p w14:paraId="42E3BCB6" w14:textId="77777777" w:rsidR="00FC6E3F" w:rsidRPr="001C7AE7" w:rsidRDefault="00FC6E3F" w:rsidP="001D764F">
            <w:pPr>
              <w:jc w:val="center"/>
              <w:rPr>
                <w:rFonts w:ascii="Arial" w:eastAsia="Arial" w:hAnsi="Arial" w:cs="Arial"/>
                <w:sz w:val="18"/>
                <w:szCs w:val="18"/>
              </w:rPr>
            </w:pPr>
          </w:p>
        </w:tc>
        <w:tc>
          <w:tcPr>
            <w:tcW w:w="1166" w:type="dxa"/>
            <w:shd w:val="clear" w:color="auto" w:fill="auto"/>
          </w:tcPr>
          <w:p w14:paraId="35CB752C" w14:textId="77777777" w:rsidR="00FC6E3F" w:rsidRPr="001C7AE7" w:rsidRDefault="00FC6E3F" w:rsidP="001D764F">
            <w:pPr>
              <w:jc w:val="center"/>
              <w:rPr>
                <w:rFonts w:ascii="Arial" w:eastAsia="Arial" w:hAnsi="Arial" w:cs="Arial"/>
                <w:sz w:val="18"/>
                <w:szCs w:val="18"/>
              </w:rPr>
            </w:pPr>
          </w:p>
        </w:tc>
        <w:tc>
          <w:tcPr>
            <w:tcW w:w="966" w:type="dxa"/>
            <w:shd w:val="clear" w:color="auto" w:fill="auto"/>
          </w:tcPr>
          <w:p w14:paraId="595AF7C4" w14:textId="77777777" w:rsidR="00FC6E3F" w:rsidRPr="001C7AE7" w:rsidRDefault="00FC6E3F" w:rsidP="001D764F">
            <w:pPr>
              <w:jc w:val="center"/>
              <w:rPr>
                <w:rFonts w:ascii="Arial" w:eastAsia="Arial" w:hAnsi="Arial" w:cs="Arial"/>
                <w:sz w:val="18"/>
                <w:szCs w:val="18"/>
              </w:rPr>
            </w:pPr>
          </w:p>
        </w:tc>
        <w:tc>
          <w:tcPr>
            <w:tcW w:w="1794" w:type="dxa"/>
            <w:shd w:val="clear" w:color="auto" w:fill="auto"/>
          </w:tcPr>
          <w:p w14:paraId="11E011CB" w14:textId="77777777" w:rsidR="00FC6E3F" w:rsidRPr="001C7AE7" w:rsidRDefault="00FC6E3F" w:rsidP="001D764F">
            <w:pPr>
              <w:jc w:val="center"/>
              <w:rPr>
                <w:rFonts w:ascii="Arial" w:eastAsia="Arial" w:hAnsi="Arial" w:cs="Arial"/>
                <w:sz w:val="18"/>
                <w:szCs w:val="18"/>
              </w:rPr>
            </w:pPr>
          </w:p>
        </w:tc>
        <w:tc>
          <w:tcPr>
            <w:tcW w:w="1794" w:type="dxa"/>
          </w:tcPr>
          <w:p w14:paraId="5C174853" w14:textId="2415F641" w:rsidR="00FC6E3F" w:rsidRPr="001C7AE7" w:rsidRDefault="00AE1307" w:rsidP="001D764F">
            <w:pPr>
              <w:jc w:val="center"/>
              <w:rPr>
                <w:rFonts w:ascii="Arial" w:hAnsi="Arial" w:cs="Arial"/>
                <w:kern w:val="22"/>
                <w:sz w:val="18"/>
                <w:szCs w:val="18"/>
              </w:rPr>
            </w:pPr>
            <w:r w:rsidRPr="001C7AE7">
              <w:rPr>
                <w:rFonts w:ascii="Arial" w:hAnsi="Arial" w:cs="Arial"/>
                <w:kern w:val="22"/>
                <w:sz w:val="18"/>
                <w:szCs w:val="18"/>
              </w:rPr>
              <w:t>Indicates</w:t>
            </w:r>
            <w:r w:rsidR="00243D00" w:rsidRPr="001C7AE7">
              <w:rPr>
                <w:rFonts w:ascii="Arial" w:hAnsi="Arial" w:cs="Arial"/>
                <w:kern w:val="22"/>
                <w:sz w:val="18"/>
                <w:szCs w:val="18"/>
              </w:rPr>
              <w:t xml:space="preserve"> lack of rights based approach</w:t>
            </w:r>
          </w:p>
        </w:tc>
      </w:tr>
      <w:tr w:rsidR="00FC6E3F" w:rsidRPr="001C7AE7" w14:paraId="7B68F049" w14:textId="77777777" w:rsidTr="007A15AD">
        <w:trPr>
          <w:trHeight w:val="236"/>
        </w:trPr>
        <w:tc>
          <w:tcPr>
            <w:tcW w:w="1781" w:type="dxa"/>
            <w:shd w:val="clear" w:color="auto" w:fill="FFE599" w:themeFill="accent4" w:themeFillTint="66"/>
          </w:tcPr>
          <w:p w14:paraId="40798613"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GB3. Nature’s</w:t>
            </w:r>
          </w:p>
          <w:p w14:paraId="11195176"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non-material</w:t>
            </w:r>
          </w:p>
          <w:p w14:paraId="1356C515"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contributions</w:t>
            </w:r>
          </w:p>
          <w:p w14:paraId="02D3665D" w14:textId="77777777" w:rsidR="00243D00" w:rsidRPr="001C7AE7" w:rsidRDefault="00243D00" w:rsidP="00243D00">
            <w:pPr>
              <w:autoSpaceDE w:val="0"/>
              <w:autoSpaceDN w:val="0"/>
              <w:adjustRightInd w:val="0"/>
              <w:rPr>
                <w:rFonts w:ascii="Arial" w:hAnsi="Arial" w:cs="Arial"/>
                <w:sz w:val="18"/>
                <w:szCs w:val="18"/>
                <w:lang w:val="en-IN"/>
              </w:rPr>
            </w:pPr>
            <w:r w:rsidRPr="001C7AE7">
              <w:rPr>
                <w:rFonts w:ascii="Arial" w:hAnsi="Arial" w:cs="Arial"/>
                <w:sz w:val="18"/>
                <w:szCs w:val="18"/>
                <w:lang w:val="en-IN"/>
              </w:rPr>
              <w:t>including</w:t>
            </w:r>
          </w:p>
          <w:p w14:paraId="6C9EF850" w14:textId="030AA5F3" w:rsidR="00FC6E3F" w:rsidRPr="001C7AE7" w:rsidRDefault="00243D00" w:rsidP="00243D00">
            <w:pPr>
              <w:rPr>
                <w:rFonts w:ascii="Arial" w:eastAsia="Arial" w:hAnsi="Arial" w:cs="Arial"/>
                <w:sz w:val="18"/>
                <w:szCs w:val="18"/>
              </w:rPr>
            </w:pPr>
            <w:r w:rsidRPr="001C7AE7">
              <w:rPr>
                <w:rFonts w:ascii="Arial" w:hAnsi="Arial" w:cs="Arial"/>
                <w:sz w:val="18"/>
                <w:szCs w:val="18"/>
                <w:lang w:val="en-IN"/>
              </w:rPr>
              <w:t>cultural</w:t>
            </w:r>
          </w:p>
        </w:tc>
        <w:tc>
          <w:tcPr>
            <w:tcW w:w="1936" w:type="dxa"/>
            <w:shd w:val="clear" w:color="auto" w:fill="FFE599" w:themeFill="accent4" w:themeFillTint="66"/>
          </w:tcPr>
          <w:p w14:paraId="29A8F62C" w14:textId="77777777" w:rsidR="00FC6E3F" w:rsidRPr="001C7AE7" w:rsidRDefault="00FC6E3F" w:rsidP="001D764F">
            <w:pPr>
              <w:rPr>
                <w:rFonts w:ascii="Arial" w:eastAsia="Arial" w:hAnsi="Arial" w:cs="Arial"/>
                <w:sz w:val="18"/>
                <w:szCs w:val="18"/>
              </w:rPr>
            </w:pPr>
          </w:p>
        </w:tc>
        <w:tc>
          <w:tcPr>
            <w:tcW w:w="1787" w:type="dxa"/>
            <w:shd w:val="clear" w:color="auto" w:fill="auto"/>
          </w:tcPr>
          <w:p w14:paraId="51F8B90B" w14:textId="77777777" w:rsidR="00FC6E3F" w:rsidRPr="001C7AE7" w:rsidRDefault="00FC6E3F" w:rsidP="001D764F">
            <w:pPr>
              <w:rPr>
                <w:rFonts w:ascii="Arial" w:eastAsia="Arial" w:hAnsi="Arial" w:cs="Arial"/>
                <w:color w:val="000000"/>
                <w:sz w:val="18"/>
                <w:szCs w:val="18"/>
              </w:rPr>
            </w:pPr>
          </w:p>
        </w:tc>
        <w:tc>
          <w:tcPr>
            <w:tcW w:w="1489" w:type="dxa"/>
            <w:shd w:val="clear" w:color="auto" w:fill="auto"/>
          </w:tcPr>
          <w:p w14:paraId="4DDFCAA4" w14:textId="77777777" w:rsidR="00FC6E3F" w:rsidRPr="001C7AE7" w:rsidRDefault="00FC6E3F" w:rsidP="001D764F">
            <w:pPr>
              <w:rPr>
                <w:rFonts w:ascii="Arial" w:eastAsia="Arial" w:hAnsi="Arial" w:cs="Arial"/>
                <w:color w:val="000000"/>
                <w:sz w:val="18"/>
                <w:szCs w:val="18"/>
              </w:rPr>
            </w:pPr>
          </w:p>
        </w:tc>
        <w:tc>
          <w:tcPr>
            <w:tcW w:w="1194" w:type="dxa"/>
            <w:shd w:val="clear" w:color="auto" w:fill="auto"/>
          </w:tcPr>
          <w:p w14:paraId="1D6DC1C8" w14:textId="77777777" w:rsidR="00FC6E3F" w:rsidRPr="001C7AE7" w:rsidRDefault="00FC6E3F" w:rsidP="001D764F">
            <w:pPr>
              <w:jc w:val="center"/>
              <w:rPr>
                <w:rFonts w:ascii="Arial" w:eastAsia="Arial" w:hAnsi="Arial" w:cs="Arial"/>
                <w:sz w:val="18"/>
                <w:szCs w:val="18"/>
              </w:rPr>
            </w:pPr>
          </w:p>
        </w:tc>
        <w:tc>
          <w:tcPr>
            <w:tcW w:w="1341" w:type="dxa"/>
            <w:shd w:val="clear" w:color="auto" w:fill="auto"/>
          </w:tcPr>
          <w:p w14:paraId="16AFE515" w14:textId="77777777" w:rsidR="00FC6E3F" w:rsidRPr="001C7AE7" w:rsidRDefault="00FC6E3F" w:rsidP="001D764F">
            <w:pPr>
              <w:jc w:val="center"/>
              <w:rPr>
                <w:rFonts w:ascii="Arial" w:hAnsi="Arial" w:cs="Arial"/>
                <w:kern w:val="22"/>
                <w:sz w:val="18"/>
                <w:szCs w:val="18"/>
              </w:rPr>
            </w:pPr>
          </w:p>
        </w:tc>
        <w:tc>
          <w:tcPr>
            <w:tcW w:w="1042" w:type="dxa"/>
            <w:shd w:val="clear" w:color="auto" w:fill="auto"/>
          </w:tcPr>
          <w:p w14:paraId="74F41EC8" w14:textId="77777777" w:rsidR="00FC6E3F" w:rsidRPr="001C7AE7" w:rsidRDefault="00FC6E3F" w:rsidP="001D764F">
            <w:pPr>
              <w:jc w:val="center"/>
              <w:rPr>
                <w:rFonts w:ascii="Arial" w:eastAsia="Arial" w:hAnsi="Arial" w:cs="Arial"/>
                <w:sz w:val="18"/>
                <w:szCs w:val="18"/>
              </w:rPr>
            </w:pPr>
          </w:p>
        </w:tc>
        <w:tc>
          <w:tcPr>
            <w:tcW w:w="1193" w:type="dxa"/>
            <w:shd w:val="clear" w:color="auto" w:fill="auto"/>
          </w:tcPr>
          <w:p w14:paraId="544DDBC9" w14:textId="77777777" w:rsidR="00FC6E3F" w:rsidRPr="001C7AE7" w:rsidRDefault="00FC6E3F" w:rsidP="001D764F">
            <w:pPr>
              <w:jc w:val="center"/>
              <w:rPr>
                <w:rFonts w:ascii="Arial" w:eastAsia="Arial" w:hAnsi="Arial" w:cs="Arial"/>
                <w:sz w:val="18"/>
                <w:szCs w:val="18"/>
              </w:rPr>
            </w:pPr>
          </w:p>
        </w:tc>
        <w:tc>
          <w:tcPr>
            <w:tcW w:w="1340" w:type="dxa"/>
            <w:shd w:val="clear" w:color="auto" w:fill="auto"/>
          </w:tcPr>
          <w:p w14:paraId="49F5950C" w14:textId="77777777" w:rsidR="00FC6E3F" w:rsidRPr="001C7AE7" w:rsidRDefault="00FC6E3F" w:rsidP="001D764F">
            <w:pPr>
              <w:jc w:val="center"/>
              <w:rPr>
                <w:rFonts w:ascii="Arial" w:eastAsia="Arial" w:hAnsi="Arial" w:cs="Arial"/>
                <w:sz w:val="18"/>
                <w:szCs w:val="18"/>
              </w:rPr>
            </w:pPr>
          </w:p>
        </w:tc>
        <w:tc>
          <w:tcPr>
            <w:tcW w:w="1640" w:type="dxa"/>
            <w:shd w:val="clear" w:color="auto" w:fill="auto"/>
          </w:tcPr>
          <w:p w14:paraId="6D63BDD4" w14:textId="77777777" w:rsidR="00FC6E3F" w:rsidRPr="001C7AE7" w:rsidRDefault="00FC6E3F" w:rsidP="001D764F">
            <w:pPr>
              <w:jc w:val="center"/>
              <w:rPr>
                <w:rFonts w:ascii="Arial" w:eastAsia="Arial" w:hAnsi="Arial" w:cs="Arial"/>
                <w:sz w:val="18"/>
                <w:szCs w:val="18"/>
              </w:rPr>
            </w:pPr>
          </w:p>
        </w:tc>
        <w:tc>
          <w:tcPr>
            <w:tcW w:w="1340" w:type="dxa"/>
            <w:shd w:val="clear" w:color="auto" w:fill="auto"/>
          </w:tcPr>
          <w:p w14:paraId="2676715E" w14:textId="77777777" w:rsidR="00FC6E3F" w:rsidRPr="001C7AE7" w:rsidRDefault="00FC6E3F" w:rsidP="001D764F">
            <w:pPr>
              <w:jc w:val="center"/>
              <w:rPr>
                <w:rFonts w:ascii="Arial" w:eastAsia="Arial" w:hAnsi="Arial" w:cs="Arial"/>
                <w:sz w:val="18"/>
                <w:szCs w:val="18"/>
              </w:rPr>
            </w:pPr>
          </w:p>
        </w:tc>
        <w:tc>
          <w:tcPr>
            <w:tcW w:w="1166" w:type="dxa"/>
            <w:shd w:val="clear" w:color="auto" w:fill="auto"/>
          </w:tcPr>
          <w:p w14:paraId="28E7E6A9" w14:textId="77777777" w:rsidR="00FC6E3F" w:rsidRPr="001C7AE7" w:rsidRDefault="00FC6E3F" w:rsidP="001D764F">
            <w:pPr>
              <w:jc w:val="center"/>
              <w:rPr>
                <w:rFonts w:ascii="Arial" w:eastAsia="Arial" w:hAnsi="Arial" w:cs="Arial"/>
                <w:sz w:val="18"/>
                <w:szCs w:val="18"/>
              </w:rPr>
            </w:pPr>
          </w:p>
        </w:tc>
        <w:tc>
          <w:tcPr>
            <w:tcW w:w="966" w:type="dxa"/>
            <w:shd w:val="clear" w:color="auto" w:fill="auto"/>
          </w:tcPr>
          <w:p w14:paraId="6388AE1F" w14:textId="77777777" w:rsidR="00FC6E3F" w:rsidRPr="001C7AE7" w:rsidRDefault="00FC6E3F" w:rsidP="001D764F">
            <w:pPr>
              <w:jc w:val="center"/>
              <w:rPr>
                <w:rFonts w:ascii="Arial" w:eastAsia="Arial" w:hAnsi="Arial" w:cs="Arial"/>
                <w:sz w:val="18"/>
                <w:szCs w:val="18"/>
              </w:rPr>
            </w:pPr>
          </w:p>
        </w:tc>
        <w:tc>
          <w:tcPr>
            <w:tcW w:w="1794" w:type="dxa"/>
            <w:shd w:val="clear" w:color="auto" w:fill="auto"/>
          </w:tcPr>
          <w:p w14:paraId="0D8CB51B" w14:textId="77777777" w:rsidR="00FC6E3F" w:rsidRPr="001C7AE7" w:rsidRDefault="00FC6E3F" w:rsidP="001D764F">
            <w:pPr>
              <w:jc w:val="center"/>
              <w:rPr>
                <w:rFonts w:ascii="Arial" w:eastAsia="Arial" w:hAnsi="Arial" w:cs="Arial"/>
                <w:sz w:val="18"/>
                <w:szCs w:val="18"/>
              </w:rPr>
            </w:pPr>
          </w:p>
        </w:tc>
        <w:tc>
          <w:tcPr>
            <w:tcW w:w="1794" w:type="dxa"/>
          </w:tcPr>
          <w:p w14:paraId="6A0C781D" w14:textId="7994D0CF" w:rsidR="00FC6E3F" w:rsidRPr="001C7AE7" w:rsidRDefault="005978CF" w:rsidP="001D764F">
            <w:pPr>
              <w:jc w:val="center"/>
              <w:rPr>
                <w:rFonts w:ascii="Arial" w:hAnsi="Arial" w:cs="Arial"/>
                <w:kern w:val="22"/>
                <w:sz w:val="18"/>
                <w:szCs w:val="18"/>
              </w:rPr>
            </w:pPr>
            <w:r w:rsidRPr="001C7AE7">
              <w:rPr>
                <w:rFonts w:ascii="Arial" w:hAnsi="Arial" w:cs="Arial"/>
                <w:color w:val="222222"/>
                <w:sz w:val="18"/>
                <w:szCs w:val="18"/>
                <w:shd w:val="clear" w:color="auto" w:fill="FFFFFF"/>
              </w:rPr>
              <w:t xml:space="preserve">if there is not a specific socio-economic breakdown of “nature’s contributions to people”, these contributions will be gender-blind, and blind in terms of recognising the distinct dependencies of rights holder groups that are marginalised due to ethnicity, religion or race, including in particular Indigenous Peoples, on biodiversity values. This will likely exacerbate existing inequities as for example the monetary value of tourism that mainly </w:t>
            </w:r>
            <w:r w:rsidRPr="001C7AE7">
              <w:rPr>
                <w:rFonts w:ascii="Arial" w:hAnsi="Arial" w:cs="Arial"/>
                <w:color w:val="222222"/>
                <w:sz w:val="18"/>
                <w:szCs w:val="18"/>
                <w:shd w:val="clear" w:color="auto" w:fill="FFFFFF"/>
              </w:rPr>
              <w:lastRenderedPageBreak/>
              <w:t>accrues to government agencies and wealthy stakeholders in the tourism sectors will be equated with the direct livelihood values of indigenous peoples and local communities, including in particular women, who depend on certain areas for their daily survival. Monetary valuation is absolutely inadequate for such equations. </w:t>
            </w:r>
          </w:p>
        </w:tc>
      </w:tr>
      <w:tr w:rsidR="006C42CC" w:rsidRPr="001C7AE7" w14:paraId="272A1F87" w14:textId="77777777" w:rsidTr="007A15AD">
        <w:trPr>
          <w:trHeight w:val="236"/>
        </w:trPr>
        <w:tc>
          <w:tcPr>
            <w:tcW w:w="1781" w:type="dxa"/>
            <w:shd w:val="clear" w:color="auto" w:fill="FFE599" w:themeFill="accent4" w:themeFillTint="66"/>
          </w:tcPr>
          <w:p w14:paraId="4B526D53" w14:textId="77777777" w:rsidR="002A5800" w:rsidRPr="001C7AE7" w:rsidRDefault="002A5800" w:rsidP="002A5800">
            <w:pPr>
              <w:autoSpaceDE w:val="0"/>
              <w:autoSpaceDN w:val="0"/>
              <w:adjustRightInd w:val="0"/>
              <w:rPr>
                <w:rFonts w:ascii="Arial" w:hAnsi="Arial" w:cs="Arial"/>
                <w:sz w:val="18"/>
                <w:szCs w:val="18"/>
                <w:lang w:val="en-IN"/>
              </w:rPr>
            </w:pPr>
            <w:r w:rsidRPr="001C7AE7">
              <w:rPr>
                <w:rFonts w:ascii="Arial" w:hAnsi="Arial" w:cs="Arial"/>
                <w:sz w:val="18"/>
                <w:szCs w:val="18"/>
                <w:lang w:val="en-IN"/>
              </w:rPr>
              <w:lastRenderedPageBreak/>
              <w:t>GD1.</w:t>
            </w:r>
          </w:p>
          <w:p w14:paraId="3438F127" w14:textId="77777777" w:rsidR="002A5800" w:rsidRPr="001C7AE7" w:rsidRDefault="002A5800" w:rsidP="002A5800">
            <w:pPr>
              <w:autoSpaceDE w:val="0"/>
              <w:autoSpaceDN w:val="0"/>
              <w:adjustRightInd w:val="0"/>
              <w:rPr>
                <w:rFonts w:ascii="Arial" w:hAnsi="Arial" w:cs="Arial"/>
                <w:sz w:val="18"/>
                <w:szCs w:val="18"/>
                <w:lang w:val="en-IN"/>
              </w:rPr>
            </w:pPr>
            <w:r w:rsidRPr="001C7AE7">
              <w:rPr>
                <w:rFonts w:ascii="Arial" w:hAnsi="Arial" w:cs="Arial"/>
                <w:sz w:val="18"/>
                <w:szCs w:val="18"/>
                <w:lang w:val="en-IN"/>
              </w:rPr>
              <w:t>Availability of</w:t>
            </w:r>
          </w:p>
          <w:p w14:paraId="07884382" w14:textId="77777777" w:rsidR="002A5800" w:rsidRPr="001C7AE7" w:rsidRDefault="002A5800" w:rsidP="002A5800">
            <w:pPr>
              <w:autoSpaceDE w:val="0"/>
              <w:autoSpaceDN w:val="0"/>
              <w:adjustRightInd w:val="0"/>
              <w:rPr>
                <w:rFonts w:ascii="Arial" w:hAnsi="Arial" w:cs="Arial"/>
                <w:sz w:val="18"/>
                <w:szCs w:val="18"/>
                <w:lang w:val="en-IN"/>
              </w:rPr>
            </w:pPr>
            <w:r w:rsidRPr="001C7AE7">
              <w:rPr>
                <w:rFonts w:ascii="Arial" w:hAnsi="Arial" w:cs="Arial"/>
                <w:sz w:val="18"/>
                <w:szCs w:val="18"/>
                <w:lang w:val="en-IN"/>
              </w:rPr>
              <w:t>sufficient</w:t>
            </w:r>
          </w:p>
          <w:p w14:paraId="119279A4" w14:textId="77777777" w:rsidR="002A5800" w:rsidRPr="001C7AE7" w:rsidRDefault="002A5800" w:rsidP="002A5800">
            <w:pPr>
              <w:autoSpaceDE w:val="0"/>
              <w:autoSpaceDN w:val="0"/>
              <w:adjustRightInd w:val="0"/>
              <w:rPr>
                <w:rFonts w:ascii="Arial" w:hAnsi="Arial" w:cs="Arial"/>
                <w:sz w:val="18"/>
                <w:szCs w:val="18"/>
                <w:lang w:val="en-IN"/>
              </w:rPr>
            </w:pPr>
            <w:r w:rsidRPr="001C7AE7">
              <w:rPr>
                <w:rFonts w:ascii="Arial" w:hAnsi="Arial" w:cs="Arial"/>
                <w:sz w:val="18"/>
                <w:szCs w:val="18"/>
                <w:lang w:val="en-IN"/>
              </w:rPr>
              <w:t>financial</w:t>
            </w:r>
          </w:p>
          <w:p w14:paraId="7DB7C3CE" w14:textId="3B5150E2" w:rsidR="006C42CC" w:rsidRPr="001C7AE7" w:rsidRDefault="002A5800" w:rsidP="002A5800">
            <w:pPr>
              <w:autoSpaceDE w:val="0"/>
              <w:autoSpaceDN w:val="0"/>
              <w:adjustRightInd w:val="0"/>
              <w:rPr>
                <w:rFonts w:ascii="Arial" w:hAnsi="Arial" w:cs="Arial"/>
                <w:sz w:val="18"/>
                <w:szCs w:val="18"/>
                <w:lang w:val="en-IN"/>
              </w:rPr>
            </w:pPr>
            <w:r w:rsidRPr="001C7AE7">
              <w:rPr>
                <w:rFonts w:ascii="Arial" w:hAnsi="Arial" w:cs="Arial"/>
                <w:sz w:val="18"/>
                <w:szCs w:val="18"/>
                <w:lang w:val="en-IN"/>
              </w:rPr>
              <w:t>resources</w:t>
            </w:r>
          </w:p>
        </w:tc>
        <w:tc>
          <w:tcPr>
            <w:tcW w:w="1936" w:type="dxa"/>
            <w:shd w:val="clear" w:color="auto" w:fill="FFE599" w:themeFill="accent4" w:themeFillTint="66"/>
          </w:tcPr>
          <w:p w14:paraId="0DDFAE40" w14:textId="77777777" w:rsidR="006C42CC" w:rsidRPr="001C7AE7" w:rsidRDefault="006C42CC" w:rsidP="001D764F">
            <w:pPr>
              <w:rPr>
                <w:rFonts w:ascii="Arial" w:eastAsia="Arial" w:hAnsi="Arial" w:cs="Arial"/>
                <w:sz w:val="18"/>
                <w:szCs w:val="18"/>
              </w:rPr>
            </w:pPr>
          </w:p>
        </w:tc>
        <w:tc>
          <w:tcPr>
            <w:tcW w:w="1787" w:type="dxa"/>
            <w:shd w:val="clear" w:color="auto" w:fill="auto"/>
          </w:tcPr>
          <w:p w14:paraId="592C7CD4" w14:textId="77777777" w:rsidR="006C42CC" w:rsidRPr="001C7AE7" w:rsidRDefault="006C42CC" w:rsidP="001D764F">
            <w:pPr>
              <w:rPr>
                <w:rFonts w:ascii="Arial" w:eastAsia="Arial" w:hAnsi="Arial" w:cs="Arial"/>
                <w:color w:val="000000"/>
                <w:sz w:val="18"/>
                <w:szCs w:val="18"/>
              </w:rPr>
            </w:pPr>
          </w:p>
        </w:tc>
        <w:tc>
          <w:tcPr>
            <w:tcW w:w="1489" w:type="dxa"/>
            <w:shd w:val="clear" w:color="auto" w:fill="auto"/>
          </w:tcPr>
          <w:p w14:paraId="1ABDB7F8" w14:textId="77777777" w:rsidR="006C42CC" w:rsidRPr="001C7AE7" w:rsidRDefault="006C42CC" w:rsidP="001D764F">
            <w:pPr>
              <w:rPr>
                <w:rFonts w:ascii="Arial" w:eastAsia="Arial" w:hAnsi="Arial" w:cs="Arial"/>
                <w:color w:val="000000"/>
                <w:sz w:val="18"/>
                <w:szCs w:val="18"/>
              </w:rPr>
            </w:pPr>
          </w:p>
        </w:tc>
        <w:tc>
          <w:tcPr>
            <w:tcW w:w="1194" w:type="dxa"/>
            <w:shd w:val="clear" w:color="auto" w:fill="auto"/>
          </w:tcPr>
          <w:p w14:paraId="7B476E98" w14:textId="77777777" w:rsidR="006C42CC" w:rsidRPr="001C7AE7" w:rsidRDefault="006C42CC" w:rsidP="001D764F">
            <w:pPr>
              <w:jc w:val="center"/>
              <w:rPr>
                <w:rFonts w:ascii="Arial" w:eastAsia="Arial" w:hAnsi="Arial" w:cs="Arial"/>
                <w:sz w:val="18"/>
                <w:szCs w:val="18"/>
              </w:rPr>
            </w:pPr>
          </w:p>
        </w:tc>
        <w:tc>
          <w:tcPr>
            <w:tcW w:w="1341" w:type="dxa"/>
            <w:shd w:val="clear" w:color="auto" w:fill="auto"/>
          </w:tcPr>
          <w:p w14:paraId="7E6AC4B0" w14:textId="77777777" w:rsidR="006C42CC" w:rsidRPr="001C7AE7" w:rsidRDefault="006C42CC" w:rsidP="001D764F">
            <w:pPr>
              <w:jc w:val="center"/>
              <w:rPr>
                <w:rFonts w:ascii="Arial" w:hAnsi="Arial" w:cs="Arial"/>
                <w:kern w:val="22"/>
                <w:sz w:val="18"/>
                <w:szCs w:val="18"/>
              </w:rPr>
            </w:pPr>
          </w:p>
        </w:tc>
        <w:tc>
          <w:tcPr>
            <w:tcW w:w="1042" w:type="dxa"/>
            <w:shd w:val="clear" w:color="auto" w:fill="auto"/>
          </w:tcPr>
          <w:p w14:paraId="61087D5C" w14:textId="77777777" w:rsidR="006C42CC" w:rsidRPr="001C7AE7" w:rsidRDefault="006C42CC" w:rsidP="001D764F">
            <w:pPr>
              <w:jc w:val="center"/>
              <w:rPr>
                <w:rFonts w:ascii="Arial" w:eastAsia="Arial" w:hAnsi="Arial" w:cs="Arial"/>
                <w:sz w:val="18"/>
                <w:szCs w:val="18"/>
              </w:rPr>
            </w:pPr>
          </w:p>
        </w:tc>
        <w:tc>
          <w:tcPr>
            <w:tcW w:w="1193" w:type="dxa"/>
            <w:shd w:val="clear" w:color="auto" w:fill="auto"/>
          </w:tcPr>
          <w:p w14:paraId="1DBE2224" w14:textId="77777777" w:rsidR="006C42CC" w:rsidRPr="001C7AE7" w:rsidRDefault="006C42CC" w:rsidP="001D764F">
            <w:pPr>
              <w:jc w:val="center"/>
              <w:rPr>
                <w:rFonts w:ascii="Arial" w:eastAsia="Arial" w:hAnsi="Arial" w:cs="Arial"/>
                <w:sz w:val="18"/>
                <w:szCs w:val="18"/>
              </w:rPr>
            </w:pPr>
          </w:p>
        </w:tc>
        <w:tc>
          <w:tcPr>
            <w:tcW w:w="1340" w:type="dxa"/>
            <w:shd w:val="clear" w:color="auto" w:fill="auto"/>
          </w:tcPr>
          <w:p w14:paraId="22309240" w14:textId="77777777" w:rsidR="006C42CC" w:rsidRPr="001C7AE7" w:rsidRDefault="006C42CC" w:rsidP="001D764F">
            <w:pPr>
              <w:jc w:val="center"/>
              <w:rPr>
                <w:rFonts w:ascii="Arial" w:eastAsia="Arial" w:hAnsi="Arial" w:cs="Arial"/>
                <w:sz w:val="18"/>
                <w:szCs w:val="18"/>
              </w:rPr>
            </w:pPr>
          </w:p>
        </w:tc>
        <w:tc>
          <w:tcPr>
            <w:tcW w:w="1640" w:type="dxa"/>
            <w:shd w:val="clear" w:color="auto" w:fill="auto"/>
          </w:tcPr>
          <w:p w14:paraId="3C676C8E" w14:textId="77777777" w:rsidR="006C42CC" w:rsidRPr="001C7AE7" w:rsidRDefault="006C42CC" w:rsidP="001D764F">
            <w:pPr>
              <w:jc w:val="center"/>
              <w:rPr>
                <w:rFonts w:ascii="Arial" w:eastAsia="Arial" w:hAnsi="Arial" w:cs="Arial"/>
                <w:sz w:val="18"/>
                <w:szCs w:val="18"/>
              </w:rPr>
            </w:pPr>
          </w:p>
        </w:tc>
        <w:tc>
          <w:tcPr>
            <w:tcW w:w="1340" w:type="dxa"/>
            <w:shd w:val="clear" w:color="auto" w:fill="auto"/>
          </w:tcPr>
          <w:p w14:paraId="66BC4C1D" w14:textId="77777777" w:rsidR="006C42CC" w:rsidRPr="001C7AE7" w:rsidRDefault="006C42CC" w:rsidP="001D764F">
            <w:pPr>
              <w:jc w:val="center"/>
              <w:rPr>
                <w:rFonts w:ascii="Arial" w:eastAsia="Arial" w:hAnsi="Arial" w:cs="Arial"/>
                <w:sz w:val="18"/>
                <w:szCs w:val="18"/>
              </w:rPr>
            </w:pPr>
          </w:p>
        </w:tc>
        <w:tc>
          <w:tcPr>
            <w:tcW w:w="1166" w:type="dxa"/>
            <w:shd w:val="clear" w:color="auto" w:fill="auto"/>
          </w:tcPr>
          <w:p w14:paraId="60C0EE24" w14:textId="77777777" w:rsidR="006C42CC" w:rsidRPr="001C7AE7" w:rsidRDefault="006C42CC" w:rsidP="001D764F">
            <w:pPr>
              <w:jc w:val="center"/>
              <w:rPr>
                <w:rFonts w:ascii="Arial" w:eastAsia="Arial" w:hAnsi="Arial" w:cs="Arial"/>
                <w:sz w:val="18"/>
                <w:szCs w:val="18"/>
              </w:rPr>
            </w:pPr>
          </w:p>
        </w:tc>
        <w:tc>
          <w:tcPr>
            <w:tcW w:w="966" w:type="dxa"/>
            <w:shd w:val="clear" w:color="auto" w:fill="auto"/>
          </w:tcPr>
          <w:p w14:paraId="647CD3B6" w14:textId="77777777" w:rsidR="006C42CC" w:rsidRPr="001C7AE7" w:rsidRDefault="006C42CC" w:rsidP="001D764F">
            <w:pPr>
              <w:jc w:val="center"/>
              <w:rPr>
                <w:rFonts w:ascii="Arial" w:eastAsia="Arial" w:hAnsi="Arial" w:cs="Arial"/>
                <w:sz w:val="18"/>
                <w:szCs w:val="18"/>
              </w:rPr>
            </w:pPr>
          </w:p>
        </w:tc>
        <w:tc>
          <w:tcPr>
            <w:tcW w:w="1794" w:type="dxa"/>
            <w:shd w:val="clear" w:color="auto" w:fill="auto"/>
          </w:tcPr>
          <w:p w14:paraId="23D2D7E4" w14:textId="77777777" w:rsidR="006C42CC" w:rsidRPr="001C7AE7" w:rsidRDefault="006C42CC" w:rsidP="001D764F">
            <w:pPr>
              <w:jc w:val="center"/>
              <w:rPr>
                <w:rFonts w:ascii="Arial" w:eastAsia="Arial" w:hAnsi="Arial" w:cs="Arial"/>
                <w:sz w:val="18"/>
                <w:szCs w:val="18"/>
              </w:rPr>
            </w:pPr>
          </w:p>
        </w:tc>
        <w:tc>
          <w:tcPr>
            <w:tcW w:w="1794" w:type="dxa"/>
          </w:tcPr>
          <w:p w14:paraId="6AB11972" w14:textId="34C1DE7C" w:rsidR="006C42CC" w:rsidRPr="001C7AE7" w:rsidRDefault="002A5800" w:rsidP="001D764F">
            <w:pPr>
              <w:jc w:val="center"/>
              <w:rPr>
                <w:rFonts w:ascii="Arial" w:hAnsi="Arial" w:cs="Arial"/>
                <w:color w:val="222222"/>
                <w:sz w:val="18"/>
                <w:szCs w:val="18"/>
                <w:shd w:val="clear" w:color="auto" w:fill="FFFFFF"/>
              </w:rPr>
            </w:pPr>
            <w:r w:rsidRPr="001C7AE7">
              <w:rPr>
                <w:rFonts w:ascii="Arial" w:hAnsi="Arial" w:cs="Arial"/>
                <w:color w:val="222222"/>
                <w:sz w:val="18"/>
                <w:szCs w:val="18"/>
                <w:shd w:val="clear" w:color="auto" w:fill="FFFFFF"/>
              </w:rPr>
              <w:t>P</w:t>
            </w:r>
            <w:r w:rsidRPr="001C7AE7">
              <w:rPr>
                <w:rFonts w:ascii="Arial" w:hAnsi="Arial" w:cs="Arial"/>
                <w:color w:val="222222"/>
                <w:sz w:val="18"/>
                <w:szCs w:val="18"/>
                <w:shd w:val="clear" w:color="auto" w:fill="FFFFFF"/>
              </w:rPr>
              <w:t>ropose adding an indicator on redirection of perverse incentives, and, especially, the redirection of harmful investments.</w:t>
            </w:r>
          </w:p>
        </w:tc>
      </w:tr>
      <w:bookmarkEnd w:id="0"/>
    </w:tbl>
    <w:p w14:paraId="58EF590B" w14:textId="77777777" w:rsidR="00FC6E3F" w:rsidRPr="001C7AE7" w:rsidRDefault="00FC6E3F" w:rsidP="007D5CC7">
      <w:pPr>
        <w:tabs>
          <w:tab w:val="left" w:pos="2943"/>
          <w:tab w:val="left" w:pos="6912"/>
          <w:tab w:val="left" w:pos="10314"/>
        </w:tabs>
        <w:rPr>
          <w:rFonts w:ascii="Arial" w:eastAsia="Arial" w:hAnsi="Arial" w:cs="Arial"/>
          <w:b/>
          <w:bCs/>
          <w:sz w:val="18"/>
          <w:szCs w:val="18"/>
        </w:rPr>
      </w:pPr>
    </w:p>
    <w:p w14:paraId="6349190B" w14:textId="2375D38E" w:rsidR="003B7F87" w:rsidRPr="001C7AE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Pr="001C7AE7" w:rsidRDefault="0037414D" w:rsidP="0037414D">
      <w:pPr>
        <w:tabs>
          <w:tab w:val="left" w:pos="2943"/>
          <w:tab w:val="left" w:pos="6912"/>
          <w:tab w:val="left" w:pos="10314"/>
        </w:tabs>
        <w:rPr>
          <w:rFonts w:ascii="Arial" w:eastAsia="Arial" w:hAnsi="Arial" w:cs="Arial"/>
          <w:b/>
          <w:bCs/>
          <w:sz w:val="18"/>
          <w:szCs w:val="18"/>
        </w:rPr>
      </w:pPr>
      <w:r w:rsidRPr="001C7AE7">
        <w:rPr>
          <w:rFonts w:ascii="Arial" w:eastAsia="Arial" w:hAnsi="Arial" w:cs="Arial"/>
          <w:b/>
          <w:bCs/>
          <w:sz w:val="18"/>
          <w:szCs w:val="18"/>
        </w:rPr>
        <w:t xml:space="preserve">Table </w:t>
      </w:r>
      <w:r w:rsidR="00FC6E3F" w:rsidRPr="001C7AE7">
        <w:rPr>
          <w:rFonts w:ascii="Arial" w:eastAsia="Arial" w:hAnsi="Arial" w:cs="Arial"/>
          <w:b/>
          <w:bCs/>
          <w:sz w:val="18"/>
          <w:szCs w:val="18"/>
        </w:rPr>
        <w:t>2</w:t>
      </w:r>
      <w:r w:rsidRPr="001C7AE7">
        <w:rPr>
          <w:rFonts w:ascii="Arial" w:eastAsia="Arial" w:hAnsi="Arial" w:cs="Arial"/>
          <w:b/>
          <w:bCs/>
          <w:sz w:val="18"/>
          <w:szCs w:val="18"/>
        </w:rPr>
        <w:t xml:space="preserve">. </w:t>
      </w:r>
      <w:r w:rsidR="4AC0C0B0" w:rsidRPr="001C7AE7">
        <w:rPr>
          <w:rFonts w:ascii="Arial" w:eastAsia="Arial" w:hAnsi="Arial" w:cs="Arial"/>
          <w:b/>
          <w:bCs/>
          <w:sz w:val="18"/>
          <w:szCs w:val="18"/>
        </w:rPr>
        <w:t>I</w:t>
      </w:r>
      <w:r w:rsidRPr="001C7AE7">
        <w:rPr>
          <w:rFonts w:ascii="Arial" w:eastAsia="Arial" w:hAnsi="Arial" w:cs="Arial"/>
          <w:b/>
          <w:bCs/>
          <w:sz w:val="18"/>
          <w:szCs w:val="18"/>
        </w:rPr>
        <w:t xml:space="preserve">ndicators for monitoring elements of the </w:t>
      </w:r>
      <w:r w:rsidR="40A01D75" w:rsidRPr="001C7AE7">
        <w:rPr>
          <w:rFonts w:ascii="Arial" w:eastAsia="Arial" w:hAnsi="Arial" w:cs="Arial"/>
          <w:b/>
          <w:bCs/>
          <w:sz w:val="18"/>
          <w:szCs w:val="18"/>
        </w:rPr>
        <w:t>draft</w:t>
      </w:r>
      <w:r w:rsidRPr="001C7AE7">
        <w:rPr>
          <w:rFonts w:ascii="Arial" w:eastAsia="Arial" w:hAnsi="Arial" w:cs="Arial"/>
          <w:b/>
          <w:bCs/>
          <w:sz w:val="18"/>
          <w:szCs w:val="18"/>
        </w:rPr>
        <w:t xml:space="preserve"> </w:t>
      </w:r>
      <w:r w:rsidR="00FC6E3F" w:rsidRPr="001C7AE7">
        <w:rPr>
          <w:rFonts w:ascii="Arial" w:eastAsia="Arial" w:hAnsi="Arial" w:cs="Arial"/>
          <w:b/>
          <w:bCs/>
          <w:sz w:val="18"/>
          <w:szCs w:val="18"/>
        </w:rPr>
        <w:t>targets</w:t>
      </w:r>
      <w:r w:rsidRPr="001C7AE7">
        <w:rPr>
          <w:rFonts w:ascii="Arial" w:eastAsia="Arial" w:hAnsi="Arial" w:cs="Arial"/>
          <w:b/>
          <w:bCs/>
          <w:sz w:val="18"/>
          <w:szCs w:val="18"/>
        </w:rPr>
        <w:t xml:space="preserve"> (with example entries</w:t>
      </w:r>
      <w:r w:rsidR="02DE9F56" w:rsidRPr="001C7AE7">
        <w:rPr>
          <w:rFonts w:ascii="Arial" w:eastAsia="Arial" w:hAnsi="Arial" w:cs="Arial"/>
          <w:b/>
          <w:bCs/>
          <w:sz w:val="18"/>
          <w:szCs w:val="18"/>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1C7AE7"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1</w:t>
            </w:r>
          </w:p>
        </w:tc>
        <w:tc>
          <w:tcPr>
            <w:tcW w:w="1936" w:type="dxa"/>
            <w:shd w:val="clear" w:color="auto" w:fill="BFBFBF" w:themeFill="background1" w:themeFillShade="BF"/>
            <w:vAlign w:val="center"/>
          </w:tcPr>
          <w:p w14:paraId="4CDDE670" w14:textId="77777777" w:rsidR="00FC6E3F" w:rsidRPr="001C7AE7" w:rsidRDefault="00FC6E3F" w:rsidP="00FC6E3F">
            <w:pPr>
              <w:ind w:firstLine="171"/>
              <w:jc w:val="center"/>
              <w:rPr>
                <w:rFonts w:ascii="Arial" w:hAnsi="Arial" w:cs="Arial"/>
                <w:b/>
                <w:sz w:val="18"/>
                <w:szCs w:val="18"/>
              </w:rPr>
            </w:pPr>
            <w:r w:rsidRPr="001C7AE7">
              <w:rPr>
                <w:rFonts w:ascii="Arial" w:hAnsi="Arial" w:cs="Arial"/>
                <w:b/>
                <w:sz w:val="18"/>
                <w:szCs w:val="18"/>
              </w:rPr>
              <w:t>2</w:t>
            </w:r>
          </w:p>
        </w:tc>
        <w:tc>
          <w:tcPr>
            <w:tcW w:w="1787" w:type="dxa"/>
            <w:shd w:val="clear" w:color="auto" w:fill="BFBFBF" w:themeFill="background1" w:themeFillShade="BF"/>
            <w:vAlign w:val="center"/>
          </w:tcPr>
          <w:p w14:paraId="77DE4368" w14:textId="77777777" w:rsidR="00FC6E3F" w:rsidRPr="001C7AE7" w:rsidRDefault="00FC6E3F" w:rsidP="00FC6E3F">
            <w:pPr>
              <w:ind w:firstLine="171"/>
              <w:jc w:val="center"/>
              <w:rPr>
                <w:rFonts w:ascii="Arial" w:hAnsi="Arial" w:cs="Arial"/>
                <w:b/>
                <w:sz w:val="18"/>
                <w:szCs w:val="18"/>
              </w:rPr>
            </w:pPr>
            <w:r w:rsidRPr="001C7AE7">
              <w:rPr>
                <w:rFonts w:ascii="Arial" w:hAnsi="Arial" w:cs="Arial"/>
                <w:b/>
                <w:sz w:val="18"/>
                <w:szCs w:val="18"/>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13</w:t>
            </w:r>
          </w:p>
        </w:tc>
        <w:tc>
          <w:tcPr>
            <w:tcW w:w="1794" w:type="dxa"/>
            <w:shd w:val="clear" w:color="auto" w:fill="BFBFBF" w:themeFill="background1" w:themeFillShade="BF"/>
            <w:vAlign w:val="center"/>
          </w:tcPr>
          <w:p w14:paraId="26DA10C4"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14</w:t>
            </w:r>
          </w:p>
        </w:tc>
        <w:tc>
          <w:tcPr>
            <w:tcW w:w="1794" w:type="dxa"/>
            <w:shd w:val="clear" w:color="auto" w:fill="BFBFBF" w:themeFill="background1" w:themeFillShade="BF"/>
          </w:tcPr>
          <w:p w14:paraId="16C20167"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15</w:t>
            </w:r>
          </w:p>
        </w:tc>
      </w:tr>
      <w:tr w:rsidR="00FC6E3F" w:rsidRPr="001C7AE7"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1C7AE7" w:rsidRDefault="00FC6E3F" w:rsidP="00FC6E3F">
            <w:pPr>
              <w:pStyle w:val="ListParagraph"/>
              <w:ind w:left="0"/>
              <w:jc w:val="center"/>
              <w:rPr>
                <w:rFonts w:ascii="Arial" w:hAnsi="Arial" w:cs="Arial"/>
                <w:b/>
                <w:sz w:val="18"/>
                <w:szCs w:val="18"/>
              </w:rPr>
            </w:pPr>
            <w:r w:rsidRPr="001C7AE7">
              <w:rPr>
                <w:rFonts w:ascii="Arial" w:hAnsi="Arial" w:cs="Arial"/>
                <w:b/>
                <w:sz w:val="18"/>
                <w:szCs w:val="18"/>
              </w:rPr>
              <w:t xml:space="preserve">Components of the </w:t>
            </w:r>
            <w:r w:rsidR="6D832688" w:rsidRPr="001C7AE7">
              <w:rPr>
                <w:rFonts w:ascii="Arial" w:hAnsi="Arial" w:cs="Arial"/>
                <w:b/>
                <w:bCs/>
                <w:sz w:val="18"/>
                <w:szCs w:val="18"/>
              </w:rPr>
              <w:t>draft</w:t>
            </w:r>
            <w:r w:rsidRPr="001C7AE7">
              <w:rPr>
                <w:rFonts w:ascii="Arial" w:hAnsi="Arial" w:cs="Arial"/>
                <w:b/>
                <w:bCs/>
                <w:sz w:val="18"/>
                <w:szCs w:val="18"/>
              </w:rPr>
              <w:t xml:space="preserve"> </w:t>
            </w:r>
            <w:r w:rsidR="00432EEA" w:rsidRPr="001C7AE7">
              <w:rPr>
                <w:rFonts w:ascii="Arial" w:hAnsi="Arial" w:cs="Arial"/>
                <w:b/>
                <w:bCs/>
                <w:sz w:val="18"/>
                <w:szCs w:val="18"/>
              </w:rPr>
              <w:t>Target</w:t>
            </w:r>
            <w:r w:rsidR="3564156C" w:rsidRPr="001C7AE7">
              <w:rPr>
                <w:rFonts w:ascii="Arial" w:hAnsi="Arial" w:cs="Arial"/>
                <w:b/>
                <w:bCs/>
                <w:sz w:val="18"/>
                <w:szCs w:val="18"/>
              </w:rPr>
              <w:t>s</w:t>
            </w:r>
          </w:p>
          <w:p w14:paraId="43DC3832" w14:textId="77777777" w:rsidR="00FC6E3F" w:rsidRPr="001C7AE7" w:rsidRDefault="00FC6E3F" w:rsidP="00FC6E3F">
            <w:pPr>
              <w:ind w:firstLine="171"/>
              <w:jc w:val="center"/>
              <w:rPr>
                <w:rFonts w:ascii="Arial" w:hAnsi="Arial" w:cs="Arial"/>
                <w:sz w:val="18"/>
                <w:szCs w:val="18"/>
              </w:rPr>
            </w:pPr>
          </w:p>
          <w:p w14:paraId="06B10C23" w14:textId="00F705E4" w:rsidR="007A15AD" w:rsidRPr="001C7AE7" w:rsidRDefault="007A15AD" w:rsidP="007A15AD">
            <w:pPr>
              <w:pStyle w:val="ListParagraph"/>
              <w:ind w:left="0"/>
              <w:rPr>
                <w:rFonts w:ascii="Arial" w:hAnsi="Arial" w:cs="Arial"/>
                <w:b/>
                <w:bCs/>
                <w:sz w:val="18"/>
                <w:szCs w:val="18"/>
              </w:rPr>
            </w:pPr>
            <w:r w:rsidRPr="001C7AE7">
              <w:rPr>
                <w:rFonts w:ascii="Arial" w:hAnsi="Arial" w:cs="Arial"/>
                <w:b/>
                <w:bCs/>
                <w:sz w:val="18"/>
                <w:szCs w:val="18"/>
              </w:rPr>
              <w:t xml:space="preserve">(copy/paste text from </w:t>
            </w:r>
            <w:hyperlink r:id="rId20" w:history="1">
              <w:r w:rsidR="00DD789A" w:rsidRPr="001C7AE7">
                <w:rPr>
                  <w:rStyle w:val="Hyperlink"/>
                  <w:rFonts w:ascii="Arial" w:hAnsi="Arial" w:cs="Arial"/>
                  <w:b/>
                  <w:bCs/>
                  <w:sz w:val="18"/>
                  <w:szCs w:val="18"/>
                </w:rPr>
                <w:t>CBD/SBSTTA-24/post-2020-monitoring.en.pdf</w:t>
              </w:r>
            </w:hyperlink>
            <w:r w:rsidRPr="001C7AE7">
              <w:rPr>
                <w:rFonts w:ascii="Arial" w:hAnsi="Arial" w:cs="Arial"/>
                <w:b/>
                <w:bCs/>
                <w:sz w:val="18"/>
                <w:szCs w:val="18"/>
              </w:rPr>
              <w:t>)</w:t>
            </w:r>
          </w:p>
        </w:tc>
        <w:tc>
          <w:tcPr>
            <w:tcW w:w="1936" w:type="dxa"/>
            <w:shd w:val="clear" w:color="auto" w:fill="BFBFBF" w:themeFill="background1" w:themeFillShade="BF"/>
            <w:vAlign w:val="center"/>
          </w:tcPr>
          <w:p w14:paraId="19D62A7F" w14:textId="77777777" w:rsidR="00FC6E3F" w:rsidRPr="001C7AE7" w:rsidRDefault="38015DA0" w:rsidP="00FC6E3F">
            <w:pPr>
              <w:jc w:val="center"/>
              <w:rPr>
                <w:rFonts w:ascii="Arial" w:hAnsi="Arial" w:cs="Arial"/>
                <w:b/>
                <w:sz w:val="18"/>
                <w:szCs w:val="18"/>
              </w:rPr>
            </w:pPr>
            <w:r w:rsidRPr="001C7AE7">
              <w:rPr>
                <w:rFonts w:ascii="Arial" w:hAnsi="Arial" w:cs="Arial"/>
                <w:b/>
                <w:bCs/>
                <w:sz w:val="18"/>
                <w:szCs w:val="18"/>
              </w:rPr>
              <w:t xml:space="preserve">Target </w:t>
            </w:r>
            <w:r w:rsidR="00FC6E3F" w:rsidRPr="001C7AE7">
              <w:rPr>
                <w:rFonts w:ascii="Arial" w:hAnsi="Arial" w:cs="Arial"/>
                <w:b/>
                <w:sz w:val="18"/>
                <w:szCs w:val="18"/>
              </w:rPr>
              <w:t>Monitoring Elements</w:t>
            </w:r>
          </w:p>
          <w:p w14:paraId="673765F9" w14:textId="77777777" w:rsidR="007A15AD" w:rsidRPr="001C7AE7" w:rsidRDefault="007A15AD" w:rsidP="00FC6E3F">
            <w:pPr>
              <w:jc w:val="center"/>
              <w:rPr>
                <w:rFonts w:ascii="Arial" w:hAnsi="Arial" w:cs="Arial"/>
                <w:b/>
                <w:sz w:val="18"/>
                <w:szCs w:val="18"/>
              </w:rPr>
            </w:pPr>
          </w:p>
          <w:p w14:paraId="583EEC2B" w14:textId="77777777" w:rsidR="007A15AD" w:rsidRPr="001C7AE7" w:rsidRDefault="007A15AD" w:rsidP="007A15AD">
            <w:pPr>
              <w:pStyle w:val="ListParagraph"/>
              <w:ind w:left="0"/>
              <w:rPr>
                <w:rFonts w:ascii="Arial" w:hAnsi="Arial" w:cs="Arial"/>
                <w:b/>
                <w:bCs/>
                <w:sz w:val="18"/>
                <w:szCs w:val="18"/>
              </w:rPr>
            </w:pPr>
            <w:r w:rsidRPr="001C7AE7">
              <w:rPr>
                <w:rFonts w:ascii="Arial" w:hAnsi="Arial" w:cs="Arial"/>
                <w:b/>
                <w:bCs/>
                <w:sz w:val="18"/>
                <w:szCs w:val="18"/>
              </w:rPr>
              <w:t xml:space="preserve">(copy/paste text from </w:t>
            </w:r>
            <w:hyperlink r:id="rId21" w:history="1">
              <w:r w:rsidR="00DD789A" w:rsidRPr="001C7AE7">
                <w:rPr>
                  <w:rStyle w:val="Hyperlink"/>
                  <w:rFonts w:ascii="Arial" w:hAnsi="Arial" w:cs="Arial"/>
                  <w:b/>
                  <w:bCs/>
                  <w:sz w:val="18"/>
                  <w:szCs w:val="18"/>
                </w:rPr>
                <w:t>CBD/SBSTTA-24/post-2020-monitoring.en.pdf</w:t>
              </w:r>
            </w:hyperlink>
            <w:r w:rsidR="00DD789A" w:rsidRPr="001C7AE7">
              <w:rPr>
                <w:rFonts w:ascii="Arial" w:hAnsi="Arial" w:cs="Arial"/>
                <w:b/>
                <w:bCs/>
                <w:sz w:val="18"/>
                <w:szCs w:val="18"/>
              </w:rPr>
              <w:t>)</w:t>
            </w:r>
          </w:p>
          <w:p w14:paraId="512B4E31" w14:textId="38FCE08A" w:rsidR="00DD789A" w:rsidRPr="001C7AE7" w:rsidRDefault="00DD789A" w:rsidP="007A15AD">
            <w:pPr>
              <w:pStyle w:val="ListParagraph"/>
              <w:ind w:left="0"/>
              <w:rPr>
                <w:rFonts w:ascii="Arial" w:hAnsi="Arial" w:cs="Arial"/>
                <w:b/>
                <w:bCs/>
                <w:sz w:val="18"/>
                <w:szCs w:val="18"/>
              </w:rPr>
            </w:pPr>
          </w:p>
        </w:tc>
        <w:tc>
          <w:tcPr>
            <w:tcW w:w="1787" w:type="dxa"/>
            <w:shd w:val="clear" w:color="auto" w:fill="BFBFBF" w:themeFill="background1" w:themeFillShade="BF"/>
            <w:vAlign w:val="center"/>
          </w:tcPr>
          <w:p w14:paraId="05637F7A" w14:textId="66C71907" w:rsidR="00FC6E3F" w:rsidRPr="001C7AE7" w:rsidRDefault="2E052AC5" w:rsidP="00FC6E3F">
            <w:pPr>
              <w:jc w:val="center"/>
              <w:rPr>
                <w:rFonts w:ascii="Arial" w:hAnsi="Arial" w:cs="Arial"/>
                <w:b/>
                <w:sz w:val="18"/>
                <w:szCs w:val="18"/>
              </w:rPr>
            </w:pPr>
            <w:r w:rsidRPr="001C7AE7">
              <w:rPr>
                <w:rFonts w:ascii="Arial" w:hAnsi="Arial" w:cs="Arial"/>
                <w:b/>
                <w:bCs/>
                <w:sz w:val="18"/>
                <w:szCs w:val="18"/>
              </w:rPr>
              <w:t>Indicator</w:t>
            </w:r>
            <w:r w:rsidR="0FE375EC" w:rsidRPr="001C7AE7">
              <w:rPr>
                <w:rFonts w:ascii="Arial" w:hAnsi="Arial" w:cs="Arial"/>
                <w:b/>
                <w:bCs/>
                <w:sz w:val="18"/>
                <w:szCs w:val="18"/>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1C7AE7" w:rsidRDefault="00FC6E3F" w:rsidP="00FC6E3F">
            <w:pPr>
              <w:jc w:val="center"/>
              <w:rPr>
                <w:rFonts w:ascii="Arial" w:hAnsi="Arial" w:cs="Arial"/>
                <w:b/>
                <w:sz w:val="18"/>
                <w:szCs w:val="18"/>
              </w:rPr>
            </w:pPr>
            <w:r w:rsidRPr="001C7AE7">
              <w:rPr>
                <w:rFonts w:ascii="Arial" w:hAnsi="Arial" w:cs="Arial"/>
                <w:b/>
                <w:sz w:val="18"/>
                <w:szCs w:val="18"/>
              </w:rPr>
              <w:t>Responsible Institution</w:t>
            </w:r>
            <w:r w:rsidR="7A64A773" w:rsidRPr="001C7AE7">
              <w:rPr>
                <w:rFonts w:ascii="Arial" w:hAnsi="Arial" w:cs="Arial"/>
                <w:b/>
                <w:bCs/>
                <w:sz w:val="18"/>
                <w:szCs w:val="18"/>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1C7AE7" w:rsidRDefault="00FC6E3F" w:rsidP="00FC6E3F">
            <w:pPr>
              <w:jc w:val="center"/>
              <w:rPr>
                <w:rFonts w:ascii="Arial" w:hAnsi="Arial" w:cs="Arial"/>
                <w:b/>
                <w:sz w:val="18"/>
                <w:szCs w:val="18"/>
              </w:rPr>
            </w:pPr>
            <w:r w:rsidRPr="001C7AE7">
              <w:rPr>
                <w:rFonts w:ascii="Arial" w:eastAsia="Times New Roman" w:hAnsi="Arial" w:cs="Arial"/>
                <w:b/>
                <w:bCs/>
                <w:snapToGrid w:val="0"/>
                <w:kern w:val="20"/>
                <w:sz w:val="18"/>
                <w:szCs w:val="18"/>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Arial" w:hAnsi="Arial" w:cs="Arial"/>
                <w:b/>
                <w:sz w:val="18"/>
                <w:szCs w:val="18"/>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1C7AE7" w:rsidRDefault="00FC6E3F" w:rsidP="00FC6E3F">
            <w:pPr>
              <w:jc w:val="center"/>
              <w:rPr>
                <w:rFonts w:ascii="Arial" w:eastAsia="Times New Roman" w:hAnsi="Arial" w:cs="Arial"/>
                <w:b/>
                <w:bCs/>
                <w:snapToGrid w:val="0"/>
                <w:kern w:val="20"/>
                <w:sz w:val="18"/>
                <w:szCs w:val="18"/>
              </w:rPr>
            </w:pPr>
            <w:r w:rsidRPr="001C7AE7">
              <w:rPr>
                <w:rFonts w:ascii="Arial" w:eastAsia="Times New Roman" w:hAnsi="Arial" w:cs="Arial"/>
                <w:b/>
                <w:bCs/>
                <w:snapToGrid w:val="0"/>
                <w:kern w:val="20"/>
                <w:sz w:val="18"/>
                <w:szCs w:val="18"/>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1C7AE7" w:rsidRDefault="00FC6E3F" w:rsidP="00FC6E3F">
            <w:pPr>
              <w:jc w:val="center"/>
              <w:rPr>
                <w:rFonts w:ascii="Arial" w:hAnsi="Arial" w:cs="Arial"/>
                <w:b/>
                <w:sz w:val="18"/>
                <w:szCs w:val="18"/>
              </w:rPr>
            </w:pPr>
            <w:r w:rsidRPr="001C7AE7">
              <w:rPr>
                <w:rFonts w:ascii="Arial" w:eastAsia="Times New Roman" w:hAnsi="Arial" w:cs="Arial"/>
                <w:b/>
                <w:bCs/>
                <w:snapToGrid w:val="0"/>
                <w:kern w:val="20"/>
                <w:sz w:val="18"/>
                <w:szCs w:val="18"/>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1C7AE7" w:rsidRDefault="00FC6E3F" w:rsidP="00FC6E3F">
            <w:pPr>
              <w:jc w:val="center"/>
              <w:rPr>
                <w:rFonts w:ascii="Arial" w:hAnsi="Arial" w:cs="Arial"/>
                <w:b/>
                <w:sz w:val="18"/>
                <w:szCs w:val="18"/>
              </w:rPr>
            </w:pPr>
            <w:r w:rsidRPr="001C7AE7">
              <w:rPr>
                <w:rFonts w:ascii="Arial" w:eastAsia="Times New Roman" w:hAnsi="Arial" w:cs="Arial"/>
                <w:b/>
                <w:bCs/>
                <w:snapToGrid w:val="0"/>
                <w:kern w:val="20"/>
                <w:sz w:val="18"/>
                <w:szCs w:val="18"/>
              </w:rPr>
              <w:t>Used in GBO</w:t>
            </w:r>
            <w:r w:rsidR="09E24E84" w:rsidRPr="001C7AE7">
              <w:rPr>
                <w:rFonts w:ascii="Arial" w:eastAsia="Times New Roman" w:hAnsi="Arial" w:cs="Arial"/>
                <w:b/>
                <w:bCs/>
                <w:snapToGrid w:val="0"/>
                <w:kern w:val="20"/>
                <w:sz w:val="18"/>
                <w:szCs w:val="18"/>
              </w:rPr>
              <w:t>-</w:t>
            </w:r>
            <w:r w:rsidRPr="001C7AE7">
              <w:rPr>
                <w:rFonts w:ascii="Arial" w:eastAsia="Times New Roman" w:hAnsi="Arial" w:cs="Arial"/>
                <w:b/>
                <w:bCs/>
                <w:snapToGrid w:val="0"/>
                <w:kern w:val="20"/>
                <w:sz w:val="18"/>
                <w:szCs w:val="18"/>
              </w:rPr>
              <w:t>4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1C7AE7" w:rsidRDefault="00FC6E3F" w:rsidP="00FC6E3F">
            <w:pPr>
              <w:jc w:val="center"/>
              <w:rPr>
                <w:rFonts w:ascii="Arial" w:hAnsi="Arial" w:cs="Arial"/>
                <w:b/>
                <w:sz w:val="18"/>
                <w:szCs w:val="18"/>
              </w:rPr>
            </w:pPr>
            <w:r w:rsidRPr="001C7AE7">
              <w:rPr>
                <w:rFonts w:ascii="Arial" w:eastAsia="Times New Roman" w:hAnsi="Arial" w:cs="Arial"/>
                <w:b/>
                <w:bCs/>
                <w:snapToGrid w:val="0"/>
                <w:kern w:val="20"/>
                <w:sz w:val="18"/>
                <w:szCs w:val="18"/>
              </w:rPr>
              <w:t>SDG indicator (Y/N)</w:t>
            </w:r>
          </w:p>
        </w:tc>
        <w:tc>
          <w:tcPr>
            <w:tcW w:w="1794" w:type="dxa"/>
            <w:shd w:val="clear" w:color="auto" w:fill="BFBFBF" w:themeFill="background1" w:themeFillShade="BF"/>
            <w:vAlign w:val="center"/>
          </w:tcPr>
          <w:p w14:paraId="60D8DEB5" w14:textId="2A691154" w:rsidR="00FC6E3F" w:rsidRPr="001C7AE7" w:rsidRDefault="00FC6E3F" w:rsidP="00FC6E3F">
            <w:pPr>
              <w:jc w:val="center"/>
              <w:rPr>
                <w:rFonts w:ascii="Arial" w:hAnsi="Arial" w:cs="Arial"/>
                <w:b/>
                <w:sz w:val="18"/>
                <w:szCs w:val="18"/>
              </w:rPr>
            </w:pPr>
            <w:r w:rsidRPr="001C7AE7">
              <w:rPr>
                <w:rFonts w:ascii="Arial" w:hAnsi="Arial" w:cs="Arial"/>
                <w:b/>
                <w:sz w:val="18"/>
                <w:szCs w:val="18"/>
              </w:rPr>
              <w:t>Indicator used to measure other MEAs or processes (e.g. Ramsar</w:t>
            </w:r>
            <w:r w:rsidR="05969938" w:rsidRPr="001C7AE7">
              <w:rPr>
                <w:rFonts w:ascii="Arial" w:hAnsi="Arial" w:cs="Arial"/>
                <w:b/>
                <w:bCs/>
                <w:sz w:val="18"/>
                <w:szCs w:val="18"/>
              </w:rPr>
              <w:t xml:space="preserve"> Convention</w:t>
            </w:r>
            <w:r w:rsidRPr="001C7AE7">
              <w:rPr>
                <w:rFonts w:ascii="Arial" w:hAnsi="Arial" w:cs="Arial"/>
                <w:b/>
                <w:sz w:val="18"/>
                <w:szCs w:val="18"/>
              </w:rPr>
              <w:t>, IPBES, CMS)</w:t>
            </w:r>
          </w:p>
        </w:tc>
        <w:tc>
          <w:tcPr>
            <w:tcW w:w="1794" w:type="dxa"/>
            <w:shd w:val="clear" w:color="auto" w:fill="BFBFBF" w:themeFill="background1" w:themeFillShade="BF"/>
            <w:vAlign w:val="center"/>
          </w:tcPr>
          <w:p w14:paraId="7AE4B565" w14:textId="77777777" w:rsidR="00FC6E3F" w:rsidRPr="001C7AE7" w:rsidRDefault="00FC6E3F" w:rsidP="00FC6E3F">
            <w:pPr>
              <w:jc w:val="center"/>
              <w:rPr>
                <w:rFonts w:ascii="Arial" w:hAnsi="Arial" w:cs="Arial"/>
                <w:b/>
                <w:sz w:val="18"/>
                <w:szCs w:val="18"/>
              </w:rPr>
            </w:pPr>
            <w:r w:rsidRPr="001C7AE7">
              <w:rPr>
                <w:rFonts w:ascii="Arial" w:hAnsi="Arial" w:cs="Arial"/>
                <w:b/>
                <w:sz w:val="18"/>
                <w:szCs w:val="18"/>
              </w:rPr>
              <w:t>Comments</w:t>
            </w:r>
          </w:p>
        </w:tc>
      </w:tr>
      <w:tr w:rsidR="00FD0318" w:rsidRPr="001C7AE7" w14:paraId="5E57E61F" w14:textId="77777777" w:rsidTr="007A15AD">
        <w:trPr>
          <w:trHeight w:val="296"/>
        </w:trPr>
        <w:tc>
          <w:tcPr>
            <w:tcW w:w="1781" w:type="dxa"/>
            <w:shd w:val="clear" w:color="auto" w:fill="FFE599" w:themeFill="accent4" w:themeFillTint="66"/>
          </w:tcPr>
          <w:p w14:paraId="67E56748" w14:textId="77777777" w:rsidR="00CD6696" w:rsidRPr="001C7AE7" w:rsidRDefault="00CD6696" w:rsidP="00CD6696">
            <w:pPr>
              <w:autoSpaceDE w:val="0"/>
              <w:autoSpaceDN w:val="0"/>
              <w:adjustRightInd w:val="0"/>
              <w:rPr>
                <w:rFonts w:ascii="Arial" w:hAnsi="Arial" w:cs="Arial"/>
                <w:sz w:val="18"/>
                <w:szCs w:val="18"/>
                <w:lang w:val="en-IN"/>
              </w:rPr>
            </w:pPr>
            <w:r w:rsidRPr="001C7AE7">
              <w:rPr>
                <w:rFonts w:ascii="Arial" w:hAnsi="Arial" w:cs="Arial"/>
                <w:sz w:val="18"/>
                <w:szCs w:val="18"/>
                <w:lang w:val="en-IN"/>
              </w:rPr>
              <w:t>T2.1. Area of</w:t>
            </w:r>
          </w:p>
          <w:p w14:paraId="66B834AF" w14:textId="77777777" w:rsidR="00CD6696" w:rsidRPr="001C7AE7" w:rsidRDefault="00CD6696" w:rsidP="00CD6696">
            <w:pPr>
              <w:autoSpaceDE w:val="0"/>
              <w:autoSpaceDN w:val="0"/>
              <w:adjustRightInd w:val="0"/>
              <w:rPr>
                <w:rFonts w:ascii="Arial" w:hAnsi="Arial" w:cs="Arial"/>
                <w:sz w:val="18"/>
                <w:szCs w:val="18"/>
                <w:lang w:val="en-IN"/>
              </w:rPr>
            </w:pPr>
            <w:r w:rsidRPr="001C7AE7">
              <w:rPr>
                <w:rFonts w:ascii="Arial" w:hAnsi="Arial" w:cs="Arial"/>
                <w:sz w:val="18"/>
                <w:szCs w:val="18"/>
                <w:lang w:val="en-IN"/>
              </w:rPr>
              <w:t>terrestrial,</w:t>
            </w:r>
          </w:p>
          <w:p w14:paraId="43CA08B9" w14:textId="77777777" w:rsidR="00CD6696" w:rsidRPr="001C7AE7" w:rsidRDefault="00CD6696" w:rsidP="00CD6696">
            <w:pPr>
              <w:autoSpaceDE w:val="0"/>
              <w:autoSpaceDN w:val="0"/>
              <w:adjustRightInd w:val="0"/>
              <w:rPr>
                <w:rFonts w:ascii="Arial" w:hAnsi="Arial" w:cs="Arial"/>
                <w:sz w:val="18"/>
                <w:szCs w:val="18"/>
                <w:lang w:val="en-IN"/>
              </w:rPr>
            </w:pPr>
            <w:r w:rsidRPr="001C7AE7">
              <w:rPr>
                <w:rFonts w:ascii="Arial" w:hAnsi="Arial" w:cs="Arial"/>
                <w:sz w:val="18"/>
                <w:szCs w:val="18"/>
                <w:lang w:val="en-IN"/>
              </w:rPr>
              <w:t>freshwater and</w:t>
            </w:r>
          </w:p>
          <w:p w14:paraId="38BD714E" w14:textId="77777777" w:rsidR="00CD6696" w:rsidRPr="001C7AE7" w:rsidRDefault="00CD6696" w:rsidP="00CD6696">
            <w:pPr>
              <w:autoSpaceDE w:val="0"/>
              <w:autoSpaceDN w:val="0"/>
              <w:adjustRightInd w:val="0"/>
              <w:rPr>
                <w:rFonts w:ascii="Arial" w:hAnsi="Arial" w:cs="Arial"/>
                <w:sz w:val="18"/>
                <w:szCs w:val="18"/>
                <w:lang w:val="en-IN"/>
              </w:rPr>
            </w:pPr>
            <w:r w:rsidRPr="001C7AE7">
              <w:rPr>
                <w:rFonts w:ascii="Arial" w:hAnsi="Arial" w:cs="Arial"/>
                <w:sz w:val="18"/>
                <w:szCs w:val="18"/>
                <w:lang w:val="en-IN"/>
              </w:rPr>
              <w:t>marine ecosystem</w:t>
            </w:r>
          </w:p>
          <w:p w14:paraId="56B09DD8" w14:textId="77777777" w:rsidR="00CD6696" w:rsidRPr="001C7AE7" w:rsidRDefault="00CD6696" w:rsidP="00CD6696">
            <w:pPr>
              <w:autoSpaceDE w:val="0"/>
              <w:autoSpaceDN w:val="0"/>
              <w:adjustRightInd w:val="0"/>
              <w:rPr>
                <w:rFonts w:ascii="Arial" w:hAnsi="Arial" w:cs="Arial"/>
                <w:sz w:val="18"/>
                <w:szCs w:val="18"/>
                <w:lang w:val="en-IN"/>
              </w:rPr>
            </w:pPr>
            <w:r w:rsidRPr="001C7AE7">
              <w:rPr>
                <w:rFonts w:ascii="Arial" w:hAnsi="Arial" w:cs="Arial"/>
                <w:sz w:val="18"/>
                <w:szCs w:val="18"/>
                <w:lang w:val="en-IN"/>
              </w:rPr>
              <w:t>under protection</w:t>
            </w:r>
          </w:p>
          <w:p w14:paraId="019B717B" w14:textId="50A43F82" w:rsidR="00FD0318" w:rsidRPr="001C7AE7" w:rsidRDefault="00CD6696" w:rsidP="00CD6696">
            <w:pPr>
              <w:rPr>
                <w:rFonts w:ascii="Arial" w:hAnsi="Arial" w:cs="Arial"/>
                <w:i/>
                <w:iCs/>
                <w:sz w:val="18"/>
                <w:szCs w:val="18"/>
              </w:rPr>
            </w:pPr>
            <w:r w:rsidRPr="001C7AE7">
              <w:rPr>
                <w:rFonts w:ascii="Arial" w:hAnsi="Arial" w:cs="Arial"/>
                <w:sz w:val="18"/>
                <w:szCs w:val="18"/>
                <w:lang w:val="en-IN"/>
              </w:rPr>
              <w:t>and conservation</w:t>
            </w:r>
          </w:p>
        </w:tc>
        <w:tc>
          <w:tcPr>
            <w:tcW w:w="1936" w:type="dxa"/>
            <w:shd w:val="clear" w:color="auto" w:fill="FFE599" w:themeFill="accent4" w:themeFillTint="66"/>
          </w:tcPr>
          <w:p w14:paraId="435D2472" w14:textId="7939D57C" w:rsidR="00FD0318" w:rsidRPr="001C7AE7" w:rsidRDefault="00FD0318" w:rsidP="00FD0318">
            <w:pPr>
              <w:rPr>
                <w:rFonts w:ascii="Arial" w:hAnsi="Arial" w:cs="Arial"/>
                <w:i/>
                <w:iCs/>
                <w:sz w:val="18"/>
                <w:szCs w:val="18"/>
              </w:rPr>
            </w:pPr>
          </w:p>
        </w:tc>
        <w:tc>
          <w:tcPr>
            <w:tcW w:w="1787" w:type="dxa"/>
            <w:shd w:val="clear" w:color="auto" w:fill="auto"/>
          </w:tcPr>
          <w:p w14:paraId="674BFC0F" w14:textId="606D0E76" w:rsidR="00FD0318" w:rsidRPr="001C7AE7" w:rsidRDefault="00FD0318" w:rsidP="00FD0318">
            <w:pPr>
              <w:rPr>
                <w:rFonts w:ascii="Arial" w:hAnsi="Arial" w:cs="Arial"/>
                <w:i/>
                <w:iCs/>
                <w:sz w:val="18"/>
                <w:szCs w:val="18"/>
              </w:rPr>
            </w:pPr>
          </w:p>
        </w:tc>
        <w:tc>
          <w:tcPr>
            <w:tcW w:w="1489" w:type="dxa"/>
            <w:shd w:val="clear" w:color="auto" w:fill="auto"/>
          </w:tcPr>
          <w:p w14:paraId="68B92E9E" w14:textId="2C05CDA8" w:rsidR="00FD0318" w:rsidRPr="001C7AE7" w:rsidRDefault="00FD0318" w:rsidP="00FD0318">
            <w:pPr>
              <w:rPr>
                <w:rFonts w:ascii="Arial" w:hAnsi="Arial" w:cs="Arial"/>
                <w:i/>
                <w:iCs/>
                <w:sz w:val="18"/>
                <w:szCs w:val="18"/>
              </w:rPr>
            </w:pPr>
          </w:p>
        </w:tc>
        <w:tc>
          <w:tcPr>
            <w:tcW w:w="1194" w:type="dxa"/>
            <w:shd w:val="clear" w:color="auto" w:fill="auto"/>
          </w:tcPr>
          <w:p w14:paraId="233E49AD" w14:textId="65EABBF7" w:rsidR="00FD0318" w:rsidRPr="001C7AE7" w:rsidRDefault="00FD0318" w:rsidP="00FD0318">
            <w:pPr>
              <w:jc w:val="center"/>
              <w:rPr>
                <w:rFonts w:ascii="Arial" w:hAnsi="Arial" w:cs="Arial"/>
                <w:i/>
                <w:iCs/>
                <w:sz w:val="18"/>
                <w:szCs w:val="18"/>
              </w:rPr>
            </w:pPr>
          </w:p>
        </w:tc>
        <w:tc>
          <w:tcPr>
            <w:tcW w:w="1341" w:type="dxa"/>
            <w:shd w:val="clear" w:color="auto" w:fill="auto"/>
          </w:tcPr>
          <w:p w14:paraId="279D495E" w14:textId="6098DEC7" w:rsidR="00FD0318" w:rsidRPr="001C7AE7" w:rsidRDefault="00FD0318" w:rsidP="00FD0318">
            <w:pPr>
              <w:jc w:val="center"/>
              <w:rPr>
                <w:rFonts w:ascii="Arial" w:hAnsi="Arial" w:cs="Arial"/>
                <w:i/>
                <w:iCs/>
                <w:sz w:val="18"/>
                <w:szCs w:val="18"/>
              </w:rPr>
            </w:pPr>
          </w:p>
        </w:tc>
        <w:tc>
          <w:tcPr>
            <w:tcW w:w="1042" w:type="dxa"/>
            <w:shd w:val="clear" w:color="auto" w:fill="auto"/>
          </w:tcPr>
          <w:p w14:paraId="5814549E" w14:textId="22099D78" w:rsidR="00FD0318" w:rsidRPr="001C7AE7" w:rsidRDefault="00FD0318" w:rsidP="00FD0318">
            <w:pPr>
              <w:jc w:val="center"/>
              <w:rPr>
                <w:rFonts w:ascii="Arial" w:hAnsi="Arial" w:cs="Arial"/>
                <w:i/>
                <w:iCs/>
                <w:sz w:val="18"/>
                <w:szCs w:val="18"/>
              </w:rPr>
            </w:pPr>
          </w:p>
        </w:tc>
        <w:tc>
          <w:tcPr>
            <w:tcW w:w="1193" w:type="dxa"/>
            <w:shd w:val="clear" w:color="auto" w:fill="auto"/>
          </w:tcPr>
          <w:p w14:paraId="1EFF1774" w14:textId="51C8DE6B" w:rsidR="00FD0318" w:rsidRPr="001C7AE7" w:rsidRDefault="00FD0318" w:rsidP="14E12F90">
            <w:pPr>
              <w:jc w:val="center"/>
              <w:rPr>
                <w:rFonts w:ascii="Arial" w:hAnsi="Arial" w:cs="Arial"/>
                <w:i/>
                <w:iCs/>
                <w:sz w:val="18"/>
                <w:szCs w:val="18"/>
              </w:rPr>
            </w:pPr>
          </w:p>
        </w:tc>
        <w:tc>
          <w:tcPr>
            <w:tcW w:w="1340" w:type="dxa"/>
            <w:shd w:val="clear" w:color="auto" w:fill="auto"/>
          </w:tcPr>
          <w:p w14:paraId="3B337FC1" w14:textId="39356DFA" w:rsidR="00FD0318" w:rsidRPr="001C7AE7" w:rsidRDefault="00FD0318" w:rsidP="00FD0318">
            <w:pPr>
              <w:jc w:val="center"/>
              <w:rPr>
                <w:rFonts w:ascii="Arial" w:hAnsi="Arial" w:cs="Arial"/>
                <w:i/>
                <w:iCs/>
                <w:sz w:val="18"/>
                <w:szCs w:val="18"/>
              </w:rPr>
            </w:pPr>
          </w:p>
        </w:tc>
        <w:tc>
          <w:tcPr>
            <w:tcW w:w="1640" w:type="dxa"/>
            <w:shd w:val="clear" w:color="auto" w:fill="auto"/>
          </w:tcPr>
          <w:p w14:paraId="41B8D4F2" w14:textId="4EC36639" w:rsidR="00FD0318" w:rsidRPr="001C7AE7" w:rsidRDefault="00FD0318" w:rsidP="00FD0318">
            <w:pPr>
              <w:jc w:val="center"/>
              <w:rPr>
                <w:rFonts w:ascii="Arial" w:hAnsi="Arial" w:cs="Arial"/>
                <w:i/>
                <w:iCs/>
                <w:sz w:val="18"/>
                <w:szCs w:val="18"/>
              </w:rPr>
            </w:pPr>
          </w:p>
        </w:tc>
        <w:tc>
          <w:tcPr>
            <w:tcW w:w="1340" w:type="dxa"/>
            <w:shd w:val="clear" w:color="auto" w:fill="auto"/>
          </w:tcPr>
          <w:p w14:paraId="6ACE2CD7" w14:textId="54E42099" w:rsidR="00FD0318" w:rsidRPr="001C7AE7" w:rsidRDefault="00FD0318" w:rsidP="00FD0318">
            <w:pPr>
              <w:jc w:val="center"/>
              <w:rPr>
                <w:rFonts w:ascii="Arial" w:hAnsi="Arial" w:cs="Arial"/>
                <w:i/>
                <w:iCs/>
                <w:sz w:val="18"/>
                <w:szCs w:val="18"/>
              </w:rPr>
            </w:pPr>
          </w:p>
        </w:tc>
        <w:tc>
          <w:tcPr>
            <w:tcW w:w="1166" w:type="dxa"/>
            <w:shd w:val="clear" w:color="auto" w:fill="auto"/>
          </w:tcPr>
          <w:p w14:paraId="029B27A6" w14:textId="6CB0C78B" w:rsidR="00FD0318" w:rsidRPr="001C7AE7" w:rsidRDefault="00FD0318" w:rsidP="00FD0318">
            <w:pPr>
              <w:jc w:val="center"/>
              <w:rPr>
                <w:rFonts w:ascii="Arial" w:hAnsi="Arial" w:cs="Arial"/>
                <w:i/>
                <w:iCs/>
                <w:sz w:val="18"/>
                <w:szCs w:val="18"/>
              </w:rPr>
            </w:pPr>
          </w:p>
        </w:tc>
        <w:tc>
          <w:tcPr>
            <w:tcW w:w="966" w:type="dxa"/>
            <w:shd w:val="clear" w:color="auto" w:fill="auto"/>
          </w:tcPr>
          <w:p w14:paraId="3CC9CA20" w14:textId="5D5DC1D6" w:rsidR="00FD0318" w:rsidRPr="001C7AE7" w:rsidRDefault="00FD0318" w:rsidP="00FD0318">
            <w:pPr>
              <w:jc w:val="center"/>
              <w:rPr>
                <w:rFonts w:ascii="Arial" w:hAnsi="Arial" w:cs="Arial"/>
                <w:i/>
                <w:iCs/>
                <w:sz w:val="18"/>
                <w:szCs w:val="18"/>
              </w:rPr>
            </w:pPr>
          </w:p>
        </w:tc>
        <w:tc>
          <w:tcPr>
            <w:tcW w:w="1794" w:type="dxa"/>
            <w:shd w:val="clear" w:color="auto" w:fill="auto"/>
          </w:tcPr>
          <w:p w14:paraId="245BF1A9" w14:textId="5FFFA02D" w:rsidR="00FD0318" w:rsidRPr="001C7AE7" w:rsidRDefault="00FD0318" w:rsidP="007D6F80">
            <w:pPr>
              <w:jc w:val="center"/>
              <w:rPr>
                <w:rFonts w:ascii="Arial" w:hAnsi="Arial" w:cs="Arial"/>
                <w:i/>
                <w:iCs/>
                <w:sz w:val="18"/>
                <w:szCs w:val="18"/>
              </w:rPr>
            </w:pPr>
          </w:p>
        </w:tc>
        <w:tc>
          <w:tcPr>
            <w:tcW w:w="1794" w:type="dxa"/>
          </w:tcPr>
          <w:p w14:paraId="7652B788" w14:textId="173DA54D" w:rsidR="00FD0318" w:rsidRPr="001C7AE7" w:rsidRDefault="00CD6696" w:rsidP="00FD0318">
            <w:pPr>
              <w:jc w:val="center"/>
              <w:rPr>
                <w:rFonts w:ascii="Arial" w:hAnsi="Arial" w:cs="Arial"/>
                <w:sz w:val="18"/>
                <w:szCs w:val="18"/>
              </w:rPr>
            </w:pPr>
            <w:r w:rsidRPr="001C7AE7">
              <w:rPr>
                <w:rFonts w:ascii="Arial" w:hAnsi="Arial" w:cs="Arial"/>
                <w:sz w:val="18"/>
                <w:szCs w:val="18"/>
              </w:rPr>
              <w:t>Other area based conservation measures are yet to be integrated as an indicator</w:t>
            </w:r>
          </w:p>
        </w:tc>
      </w:tr>
      <w:tr w:rsidR="00B346BD" w:rsidRPr="001C7AE7" w14:paraId="5CAFE9CB" w14:textId="77777777" w:rsidTr="007A15AD">
        <w:trPr>
          <w:trHeight w:val="236"/>
        </w:trPr>
        <w:tc>
          <w:tcPr>
            <w:tcW w:w="1781" w:type="dxa"/>
            <w:shd w:val="clear" w:color="auto" w:fill="FFE599" w:themeFill="accent4" w:themeFillTint="66"/>
          </w:tcPr>
          <w:p w14:paraId="23AEB2E5" w14:textId="77777777" w:rsidR="004C62F0" w:rsidRPr="001C7AE7" w:rsidRDefault="004C62F0" w:rsidP="004C62F0">
            <w:pPr>
              <w:autoSpaceDE w:val="0"/>
              <w:autoSpaceDN w:val="0"/>
              <w:adjustRightInd w:val="0"/>
              <w:rPr>
                <w:rFonts w:ascii="Arial" w:hAnsi="Arial" w:cs="Arial"/>
                <w:sz w:val="18"/>
                <w:szCs w:val="18"/>
                <w:lang w:val="en-IN"/>
              </w:rPr>
            </w:pPr>
            <w:r w:rsidRPr="001C7AE7">
              <w:rPr>
                <w:rFonts w:ascii="Arial" w:hAnsi="Arial" w:cs="Arial"/>
                <w:sz w:val="18"/>
                <w:szCs w:val="18"/>
                <w:lang w:val="en-IN"/>
              </w:rPr>
              <w:t>T2.6. Increased</w:t>
            </w:r>
          </w:p>
          <w:p w14:paraId="0011CBBE" w14:textId="77777777" w:rsidR="004C62F0" w:rsidRPr="001C7AE7" w:rsidRDefault="004C62F0" w:rsidP="004C62F0">
            <w:pPr>
              <w:autoSpaceDE w:val="0"/>
              <w:autoSpaceDN w:val="0"/>
              <w:adjustRightInd w:val="0"/>
              <w:rPr>
                <w:rFonts w:ascii="Arial" w:hAnsi="Arial" w:cs="Arial"/>
                <w:sz w:val="18"/>
                <w:szCs w:val="18"/>
                <w:lang w:val="en-IN"/>
              </w:rPr>
            </w:pPr>
            <w:r w:rsidRPr="001C7AE7">
              <w:rPr>
                <w:rFonts w:ascii="Arial" w:hAnsi="Arial" w:cs="Arial"/>
                <w:sz w:val="18"/>
                <w:szCs w:val="18"/>
                <w:lang w:val="en-IN"/>
              </w:rPr>
              <w:t>protection and</w:t>
            </w:r>
          </w:p>
          <w:p w14:paraId="45C1F59D" w14:textId="77777777" w:rsidR="004C62F0" w:rsidRPr="001C7AE7" w:rsidRDefault="004C62F0" w:rsidP="004C62F0">
            <w:pPr>
              <w:autoSpaceDE w:val="0"/>
              <w:autoSpaceDN w:val="0"/>
              <w:adjustRightInd w:val="0"/>
              <w:rPr>
                <w:rFonts w:ascii="Arial" w:hAnsi="Arial" w:cs="Arial"/>
                <w:sz w:val="18"/>
                <w:szCs w:val="18"/>
                <w:lang w:val="en-IN"/>
              </w:rPr>
            </w:pPr>
            <w:r w:rsidRPr="001C7AE7">
              <w:rPr>
                <w:rFonts w:ascii="Arial" w:hAnsi="Arial" w:cs="Arial"/>
                <w:sz w:val="18"/>
                <w:szCs w:val="18"/>
                <w:lang w:val="en-IN"/>
              </w:rPr>
              <w:t>conservation</w:t>
            </w:r>
          </w:p>
          <w:p w14:paraId="6D242E11" w14:textId="3CF86DB7" w:rsidR="00B346BD" w:rsidRPr="001C7AE7" w:rsidRDefault="004C62F0" w:rsidP="004C62F0">
            <w:pPr>
              <w:rPr>
                <w:rFonts w:ascii="Arial" w:hAnsi="Arial" w:cs="Arial"/>
                <w:i/>
                <w:iCs/>
                <w:sz w:val="18"/>
                <w:szCs w:val="18"/>
              </w:rPr>
            </w:pPr>
            <w:r w:rsidRPr="001C7AE7">
              <w:rPr>
                <w:rFonts w:ascii="Arial" w:hAnsi="Arial" w:cs="Arial"/>
                <w:sz w:val="18"/>
                <w:szCs w:val="18"/>
                <w:lang w:val="en-IN"/>
              </w:rPr>
              <w:t>effectiveness</w:t>
            </w:r>
          </w:p>
        </w:tc>
        <w:tc>
          <w:tcPr>
            <w:tcW w:w="1936" w:type="dxa"/>
            <w:shd w:val="clear" w:color="auto" w:fill="FFE599" w:themeFill="accent4" w:themeFillTint="66"/>
          </w:tcPr>
          <w:p w14:paraId="5C71A522" w14:textId="77777777" w:rsidR="007549A2" w:rsidRPr="001C7AE7" w:rsidRDefault="007549A2" w:rsidP="007549A2">
            <w:pPr>
              <w:autoSpaceDE w:val="0"/>
              <w:autoSpaceDN w:val="0"/>
              <w:adjustRightInd w:val="0"/>
              <w:rPr>
                <w:rFonts w:ascii="Arial" w:hAnsi="Arial" w:cs="Arial"/>
                <w:sz w:val="18"/>
                <w:szCs w:val="18"/>
                <w:lang w:val="en-IN"/>
              </w:rPr>
            </w:pPr>
            <w:r w:rsidRPr="001C7AE7">
              <w:rPr>
                <w:rFonts w:ascii="Arial" w:hAnsi="Arial" w:cs="Arial"/>
                <w:sz w:val="18"/>
                <w:szCs w:val="18"/>
                <w:lang w:val="en-IN"/>
              </w:rPr>
              <w:t>Trend in</w:t>
            </w:r>
          </w:p>
          <w:p w14:paraId="0ED8E631" w14:textId="77777777" w:rsidR="007549A2" w:rsidRPr="001C7AE7" w:rsidRDefault="007549A2" w:rsidP="007549A2">
            <w:pPr>
              <w:autoSpaceDE w:val="0"/>
              <w:autoSpaceDN w:val="0"/>
              <w:adjustRightInd w:val="0"/>
              <w:rPr>
                <w:rFonts w:ascii="Arial" w:hAnsi="Arial" w:cs="Arial"/>
                <w:sz w:val="18"/>
                <w:szCs w:val="18"/>
                <w:lang w:val="en-IN"/>
              </w:rPr>
            </w:pPr>
            <w:r w:rsidRPr="001C7AE7">
              <w:rPr>
                <w:rFonts w:ascii="Arial" w:hAnsi="Arial" w:cs="Arial"/>
                <w:sz w:val="18"/>
                <w:szCs w:val="18"/>
                <w:lang w:val="en-IN"/>
              </w:rPr>
              <w:t>conservation</w:t>
            </w:r>
          </w:p>
          <w:p w14:paraId="32039B4D" w14:textId="77777777" w:rsidR="007549A2" w:rsidRPr="001C7AE7" w:rsidRDefault="007549A2" w:rsidP="007549A2">
            <w:pPr>
              <w:autoSpaceDE w:val="0"/>
              <w:autoSpaceDN w:val="0"/>
              <w:adjustRightInd w:val="0"/>
              <w:rPr>
                <w:rFonts w:ascii="Arial" w:hAnsi="Arial" w:cs="Arial"/>
                <w:sz w:val="18"/>
                <w:szCs w:val="18"/>
                <w:lang w:val="en-IN"/>
              </w:rPr>
            </w:pPr>
            <w:proofErr w:type="spellStart"/>
            <w:r w:rsidRPr="001C7AE7">
              <w:rPr>
                <w:rFonts w:ascii="Arial" w:hAnsi="Arial" w:cs="Arial"/>
                <w:sz w:val="18"/>
                <w:szCs w:val="18"/>
                <w:lang w:val="en-IN"/>
              </w:rPr>
              <w:t>effectivenes</w:t>
            </w:r>
            <w:proofErr w:type="spellEnd"/>
          </w:p>
          <w:p w14:paraId="4F69A6F9" w14:textId="77777777" w:rsidR="007549A2" w:rsidRPr="001C7AE7" w:rsidRDefault="007549A2" w:rsidP="007549A2">
            <w:pPr>
              <w:autoSpaceDE w:val="0"/>
              <w:autoSpaceDN w:val="0"/>
              <w:adjustRightInd w:val="0"/>
              <w:rPr>
                <w:rFonts w:ascii="Arial" w:hAnsi="Arial" w:cs="Arial"/>
                <w:sz w:val="18"/>
                <w:szCs w:val="18"/>
                <w:lang w:val="en-IN"/>
              </w:rPr>
            </w:pPr>
            <w:r w:rsidRPr="001C7AE7">
              <w:rPr>
                <w:rFonts w:ascii="Arial" w:hAnsi="Arial" w:cs="Arial"/>
                <w:sz w:val="18"/>
                <w:szCs w:val="18"/>
                <w:lang w:val="en-IN"/>
              </w:rPr>
              <w:t>s of</w:t>
            </w:r>
          </w:p>
          <w:p w14:paraId="23377BAB" w14:textId="77777777" w:rsidR="007549A2" w:rsidRPr="001C7AE7" w:rsidRDefault="007549A2" w:rsidP="007549A2">
            <w:pPr>
              <w:autoSpaceDE w:val="0"/>
              <w:autoSpaceDN w:val="0"/>
              <w:adjustRightInd w:val="0"/>
              <w:rPr>
                <w:rFonts w:ascii="Arial" w:hAnsi="Arial" w:cs="Arial"/>
                <w:sz w:val="18"/>
                <w:szCs w:val="18"/>
                <w:lang w:val="en-IN"/>
              </w:rPr>
            </w:pPr>
            <w:r w:rsidRPr="001C7AE7">
              <w:rPr>
                <w:rFonts w:ascii="Arial" w:hAnsi="Arial" w:cs="Arial"/>
                <w:sz w:val="18"/>
                <w:szCs w:val="18"/>
                <w:lang w:val="en-IN"/>
              </w:rPr>
              <w:t>protected</w:t>
            </w:r>
          </w:p>
          <w:p w14:paraId="22902777" w14:textId="77777777" w:rsidR="007549A2" w:rsidRPr="001C7AE7" w:rsidRDefault="007549A2" w:rsidP="007549A2">
            <w:pPr>
              <w:autoSpaceDE w:val="0"/>
              <w:autoSpaceDN w:val="0"/>
              <w:adjustRightInd w:val="0"/>
              <w:rPr>
                <w:rFonts w:ascii="Arial" w:hAnsi="Arial" w:cs="Arial"/>
                <w:sz w:val="18"/>
                <w:szCs w:val="18"/>
                <w:lang w:val="en-IN"/>
              </w:rPr>
            </w:pPr>
            <w:r w:rsidRPr="001C7AE7">
              <w:rPr>
                <w:rFonts w:ascii="Arial" w:hAnsi="Arial" w:cs="Arial"/>
                <w:sz w:val="18"/>
                <w:szCs w:val="18"/>
                <w:lang w:val="en-IN"/>
              </w:rPr>
              <w:t>areas and</w:t>
            </w:r>
          </w:p>
          <w:p w14:paraId="3033B0DE" w14:textId="77777777" w:rsidR="007549A2" w:rsidRPr="001C7AE7" w:rsidRDefault="007549A2" w:rsidP="007549A2">
            <w:pPr>
              <w:autoSpaceDE w:val="0"/>
              <w:autoSpaceDN w:val="0"/>
              <w:adjustRightInd w:val="0"/>
              <w:rPr>
                <w:rFonts w:ascii="Arial" w:hAnsi="Arial" w:cs="Arial"/>
                <w:sz w:val="18"/>
                <w:szCs w:val="18"/>
                <w:lang w:val="en-IN"/>
              </w:rPr>
            </w:pPr>
            <w:r w:rsidRPr="001C7AE7">
              <w:rPr>
                <w:rFonts w:ascii="Arial" w:hAnsi="Arial" w:cs="Arial"/>
                <w:sz w:val="18"/>
                <w:szCs w:val="18"/>
                <w:lang w:val="en-IN"/>
              </w:rPr>
              <w:lastRenderedPageBreak/>
              <w:t xml:space="preserve">other </w:t>
            </w:r>
            <w:proofErr w:type="spellStart"/>
            <w:r w:rsidRPr="001C7AE7">
              <w:rPr>
                <w:rFonts w:ascii="Arial" w:hAnsi="Arial" w:cs="Arial"/>
                <w:sz w:val="18"/>
                <w:szCs w:val="18"/>
                <w:lang w:val="en-IN"/>
              </w:rPr>
              <w:t>areabased</w:t>
            </w:r>
            <w:proofErr w:type="spellEnd"/>
            <w:r w:rsidRPr="001C7AE7">
              <w:rPr>
                <w:rFonts w:ascii="Arial" w:hAnsi="Arial" w:cs="Arial"/>
                <w:sz w:val="18"/>
                <w:szCs w:val="18"/>
                <w:lang w:val="en-IN"/>
              </w:rPr>
              <w:t xml:space="preserve"> </w:t>
            </w:r>
            <w:r w:rsidRPr="001C7AE7">
              <w:rPr>
                <w:rFonts w:ascii="Arial" w:hAnsi="Arial" w:cs="Arial"/>
                <w:sz w:val="18"/>
                <w:szCs w:val="18"/>
                <w:lang w:val="en-IN"/>
              </w:rPr>
              <w:t>conservation</w:t>
            </w:r>
          </w:p>
          <w:p w14:paraId="20083737" w14:textId="4A14F6F6" w:rsidR="00B346BD" w:rsidRPr="001C7AE7" w:rsidRDefault="007549A2" w:rsidP="007549A2">
            <w:pPr>
              <w:autoSpaceDE w:val="0"/>
              <w:autoSpaceDN w:val="0"/>
              <w:adjustRightInd w:val="0"/>
              <w:rPr>
                <w:rFonts w:ascii="Arial" w:hAnsi="Arial" w:cs="Arial"/>
                <w:i/>
                <w:iCs/>
                <w:sz w:val="18"/>
                <w:szCs w:val="18"/>
              </w:rPr>
            </w:pPr>
            <w:r w:rsidRPr="001C7AE7">
              <w:rPr>
                <w:rFonts w:ascii="Arial" w:hAnsi="Arial" w:cs="Arial"/>
                <w:sz w:val="18"/>
                <w:szCs w:val="18"/>
                <w:lang w:val="en-IN"/>
              </w:rPr>
              <w:t>measures</w:t>
            </w:r>
          </w:p>
        </w:tc>
        <w:tc>
          <w:tcPr>
            <w:tcW w:w="1787" w:type="dxa"/>
            <w:shd w:val="clear" w:color="auto" w:fill="auto"/>
          </w:tcPr>
          <w:p w14:paraId="51BB6611" w14:textId="797EA823" w:rsidR="00B346BD" w:rsidRPr="001C7AE7" w:rsidRDefault="00B346BD" w:rsidP="00B346BD">
            <w:pPr>
              <w:rPr>
                <w:rFonts w:ascii="Arial" w:hAnsi="Arial" w:cs="Arial"/>
                <w:i/>
                <w:iCs/>
                <w:kern w:val="22"/>
                <w:sz w:val="18"/>
                <w:szCs w:val="18"/>
              </w:rPr>
            </w:pPr>
          </w:p>
        </w:tc>
        <w:tc>
          <w:tcPr>
            <w:tcW w:w="1489" w:type="dxa"/>
            <w:shd w:val="clear" w:color="auto" w:fill="auto"/>
          </w:tcPr>
          <w:p w14:paraId="59688D0E" w14:textId="55CECC40" w:rsidR="00B346BD" w:rsidRPr="001C7AE7" w:rsidRDefault="00B346BD" w:rsidP="00B346BD">
            <w:pPr>
              <w:rPr>
                <w:rFonts w:ascii="Arial" w:hAnsi="Arial" w:cs="Arial"/>
                <w:i/>
                <w:iCs/>
                <w:kern w:val="22"/>
                <w:sz w:val="18"/>
                <w:szCs w:val="18"/>
              </w:rPr>
            </w:pPr>
          </w:p>
        </w:tc>
        <w:tc>
          <w:tcPr>
            <w:tcW w:w="1194" w:type="dxa"/>
            <w:shd w:val="clear" w:color="auto" w:fill="auto"/>
          </w:tcPr>
          <w:p w14:paraId="1AF83645" w14:textId="522AFA3D" w:rsidR="00B346BD" w:rsidRPr="001C7AE7" w:rsidRDefault="00B346BD" w:rsidP="00B346BD">
            <w:pPr>
              <w:jc w:val="center"/>
              <w:rPr>
                <w:rFonts w:ascii="Arial" w:hAnsi="Arial" w:cs="Arial"/>
                <w:i/>
                <w:iCs/>
                <w:kern w:val="22"/>
                <w:sz w:val="18"/>
                <w:szCs w:val="18"/>
              </w:rPr>
            </w:pPr>
          </w:p>
        </w:tc>
        <w:tc>
          <w:tcPr>
            <w:tcW w:w="1341" w:type="dxa"/>
            <w:shd w:val="clear" w:color="auto" w:fill="auto"/>
          </w:tcPr>
          <w:p w14:paraId="3F46A2EC" w14:textId="681D96B1" w:rsidR="00B346BD" w:rsidRPr="001C7AE7" w:rsidRDefault="00B346BD" w:rsidP="00B346BD">
            <w:pPr>
              <w:jc w:val="center"/>
              <w:rPr>
                <w:rFonts w:ascii="Arial" w:hAnsi="Arial" w:cs="Arial"/>
                <w:i/>
                <w:iCs/>
                <w:kern w:val="22"/>
                <w:sz w:val="18"/>
                <w:szCs w:val="18"/>
              </w:rPr>
            </w:pPr>
          </w:p>
        </w:tc>
        <w:tc>
          <w:tcPr>
            <w:tcW w:w="1042" w:type="dxa"/>
            <w:shd w:val="clear" w:color="auto" w:fill="auto"/>
          </w:tcPr>
          <w:p w14:paraId="13E517DF" w14:textId="393BED3E" w:rsidR="00B346BD" w:rsidRPr="001C7AE7" w:rsidRDefault="00B346BD" w:rsidP="00B346BD">
            <w:pPr>
              <w:jc w:val="center"/>
              <w:rPr>
                <w:rFonts w:ascii="Arial" w:hAnsi="Arial" w:cs="Arial"/>
                <w:i/>
                <w:iCs/>
                <w:kern w:val="22"/>
                <w:sz w:val="18"/>
                <w:szCs w:val="18"/>
              </w:rPr>
            </w:pPr>
          </w:p>
        </w:tc>
        <w:tc>
          <w:tcPr>
            <w:tcW w:w="1193" w:type="dxa"/>
            <w:shd w:val="clear" w:color="auto" w:fill="auto"/>
          </w:tcPr>
          <w:p w14:paraId="56D17B36" w14:textId="58F27273" w:rsidR="00B346BD" w:rsidRPr="001C7AE7" w:rsidRDefault="00B346BD" w:rsidP="00B346BD">
            <w:pPr>
              <w:jc w:val="center"/>
              <w:rPr>
                <w:rFonts w:ascii="Arial" w:hAnsi="Arial" w:cs="Arial"/>
                <w:i/>
                <w:iCs/>
                <w:kern w:val="22"/>
                <w:sz w:val="18"/>
                <w:szCs w:val="18"/>
              </w:rPr>
            </w:pPr>
          </w:p>
        </w:tc>
        <w:tc>
          <w:tcPr>
            <w:tcW w:w="1340" w:type="dxa"/>
            <w:shd w:val="clear" w:color="auto" w:fill="auto"/>
          </w:tcPr>
          <w:p w14:paraId="3D709F1C" w14:textId="20E5D3D3" w:rsidR="00B346BD" w:rsidRPr="001C7AE7" w:rsidRDefault="00B346BD" w:rsidP="00B346BD">
            <w:pPr>
              <w:jc w:val="center"/>
              <w:rPr>
                <w:rFonts w:ascii="Arial" w:hAnsi="Arial" w:cs="Arial"/>
                <w:i/>
                <w:iCs/>
                <w:kern w:val="22"/>
                <w:sz w:val="18"/>
                <w:szCs w:val="18"/>
              </w:rPr>
            </w:pPr>
          </w:p>
        </w:tc>
        <w:tc>
          <w:tcPr>
            <w:tcW w:w="1640" w:type="dxa"/>
            <w:shd w:val="clear" w:color="auto" w:fill="auto"/>
          </w:tcPr>
          <w:p w14:paraId="2494BC81" w14:textId="05EE4550" w:rsidR="00B346BD" w:rsidRPr="001C7AE7" w:rsidRDefault="00B346BD" w:rsidP="00B346BD">
            <w:pPr>
              <w:jc w:val="center"/>
              <w:rPr>
                <w:rFonts w:ascii="Arial" w:hAnsi="Arial" w:cs="Arial"/>
                <w:i/>
                <w:iCs/>
                <w:kern w:val="22"/>
                <w:sz w:val="18"/>
                <w:szCs w:val="18"/>
              </w:rPr>
            </w:pPr>
          </w:p>
        </w:tc>
        <w:tc>
          <w:tcPr>
            <w:tcW w:w="1340" w:type="dxa"/>
            <w:shd w:val="clear" w:color="auto" w:fill="auto"/>
          </w:tcPr>
          <w:p w14:paraId="791077B4" w14:textId="767BC981" w:rsidR="00B346BD" w:rsidRPr="001C7AE7" w:rsidRDefault="00B346BD" w:rsidP="00B346BD">
            <w:pPr>
              <w:jc w:val="center"/>
              <w:rPr>
                <w:rFonts w:ascii="Arial" w:hAnsi="Arial" w:cs="Arial"/>
                <w:i/>
                <w:iCs/>
                <w:kern w:val="22"/>
                <w:sz w:val="18"/>
                <w:szCs w:val="18"/>
              </w:rPr>
            </w:pPr>
          </w:p>
        </w:tc>
        <w:tc>
          <w:tcPr>
            <w:tcW w:w="1166" w:type="dxa"/>
            <w:shd w:val="clear" w:color="auto" w:fill="auto"/>
          </w:tcPr>
          <w:p w14:paraId="07CD223D" w14:textId="495411CE" w:rsidR="00B346BD" w:rsidRPr="001C7AE7" w:rsidRDefault="00B346BD" w:rsidP="00B346BD">
            <w:pPr>
              <w:jc w:val="center"/>
              <w:rPr>
                <w:rFonts w:ascii="Arial" w:hAnsi="Arial" w:cs="Arial"/>
                <w:i/>
                <w:iCs/>
                <w:kern w:val="22"/>
                <w:sz w:val="18"/>
                <w:szCs w:val="18"/>
              </w:rPr>
            </w:pPr>
          </w:p>
        </w:tc>
        <w:tc>
          <w:tcPr>
            <w:tcW w:w="966" w:type="dxa"/>
            <w:shd w:val="clear" w:color="auto" w:fill="auto"/>
          </w:tcPr>
          <w:p w14:paraId="63A73CB9" w14:textId="6DE72E91" w:rsidR="00B346BD" w:rsidRPr="001C7AE7" w:rsidRDefault="00B346BD" w:rsidP="00B346BD">
            <w:pPr>
              <w:jc w:val="center"/>
              <w:rPr>
                <w:rFonts w:ascii="Arial" w:hAnsi="Arial" w:cs="Arial"/>
                <w:i/>
                <w:iCs/>
                <w:kern w:val="22"/>
                <w:sz w:val="18"/>
                <w:szCs w:val="18"/>
              </w:rPr>
            </w:pPr>
          </w:p>
        </w:tc>
        <w:tc>
          <w:tcPr>
            <w:tcW w:w="1794" w:type="dxa"/>
            <w:shd w:val="clear" w:color="auto" w:fill="auto"/>
          </w:tcPr>
          <w:p w14:paraId="21D178C0" w14:textId="23ABD413" w:rsidR="00B346BD" w:rsidRPr="001C7AE7" w:rsidRDefault="00B346BD" w:rsidP="00B346BD">
            <w:pPr>
              <w:jc w:val="center"/>
              <w:rPr>
                <w:rFonts w:ascii="Arial" w:hAnsi="Arial" w:cs="Arial"/>
                <w:i/>
                <w:iCs/>
                <w:kern w:val="22"/>
                <w:sz w:val="18"/>
                <w:szCs w:val="18"/>
              </w:rPr>
            </w:pPr>
          </w:p>
        </w:tc>
        <w:tc>
          <w:tcPr>
            <w:tcW w:w="1794" w:type="dxa"/>
          </w:tcPr>
          <w:p w14:paraId="7C1214AB" w14:textId="59F948D1" w:rsidR="00B346BD" w:rsidRPr="001C7AE7" w:rsidRDefault="007549A2" w:rsidP="00B346BD">
            <w:pPr>
              <w:jc w:val="center"/>
              <w:rPr>
                <w:rFonts w:ascii="Arial" w:hAnsi="Arial" w:cs="Arial"/>
                <w:kern w:val="22"/>
                <w:sz w:val="18"/>
                <w:szCs w:val="18"/>
              </w:rPr>
            </w:pPr>
            <w:r w:rsidRPr="001C7AE7">
              <w:rPr>
                <w:rFonts w:ascii="Arial" w:hAnsi="Arial" w:cs="Arial"/>
                <w:kern w:val="22"/>
                <w:sz w:val="18"/>
                <w:szCs w:val="18"/>
              </w:rPr>
              <w:t>Lack of mention of effective safeguards and FPIC as indicators</w:t>
            </w:r>
          </w:p>
        </w:tc>
      </w:tr>
      <w:tr w:rsidR="00B346BD" w:rsidRPr="001C7AE7" w14:paraId="5BF826B7" w14:textId="77777777" w:rsidTr="007A15AD">
        <w:trPr>
          <w:trHeight w:val="236"/>
        </w:trPr>
        <w:tc>
          <w:tcPr>
            <w:tcW w:w="1781" w:type="dxa"/>
            <w:shd w:val="clear" w:color="auto" w:fill="FFE599" w:themeFill="accent4" w:themeFillTint="66"/>
          </w:tcPr>
          <w:p w14:paraId="63A8EC62" w14:textId="7FE6E858" w:rsidR="00B346BD" w:rsidRPr="001C7AE7" w:rsidRDefault="00B346BD" w:rsidP="00B346BD">
            <w:pPr>
              <w:rPr>
                <w:rFonts w:ascii="Arial" w:eastAsia="Arial" w:hAnsi="Arial" w:cs="Arial"/>
                <w:sz w:val="18"/>
                <w:szCs w:val="18"/>
              </w:rPr>
            </w:pPr>
          </w:p>
        </w:tc>
        <w:tc>
          <w:tcPr>
            <w:tcW w:w="1936" w:type="dxa"/>
            <w:shd w:val="clear" w:color="auto" w:fill="FFE599" w:themeFill="accent4" w:themeFillTint="66"/>
          </w:tcPr>
          <w:p w14:paraId="62814B0F" w14:textId="77777777" w:rsidR="00B346BD" w:rsidRPr="001C7AE7" w:rsidRDefault="00B346BD" w:rsidP="00B346BD">
            <w:pPr>
              <w:rPr>
                <w:rFonts w:ascii="Arial" w:eastAsia="Arial" w:hAnsi="Arial" w:cs="Arial"/>
                <w:sz w:val="18"/>
                <w:szCs w:val="18"/>
              </w:rPr>
            </w:pPr>
          </w:p>
        </w:tc>
        <w:tc>
          <w:tcPr>
            <w:tcW w:w="1787" w:type="dxa"/>
            <w:shd w:val="clear" w:color="auto" w:fill="auto"/>
          </w:tcPr>
          <w:p w14:paraId="15296807" w14:textId="77777777" w:rsidR="00B346BD" w:rsidRPr="001C7AE7" w:rsidRDefault="00B346BD" w:rsidP="00B346BD">
            <w:pPr>
              <w:rPr>
                <w:rFonts w:ascii="Arial" w:eastAsia="Arial" w:hAnsi="Arial" w:cs="Arial"/>
                <w:color w:val="000000"/>
                <w:sz w:val="18"/>
                <w:szCs w:val="18"/>
              </w:rPr>
            </w:pPr>
          </w:p>
        </w:tc>
        <w:tc>
          <w:tcPr>
            <w:tcW w:w="1489" w:type="dxa"/>
            <w:shd w:val="clear" w:color="auto" w:fill="auto"/>
          </w:tcPr>
          <w:p w14:paraId="70888565" w14:textId="77777777" w:rsidR="00B346BD" w:rsidRPr="001C7AE7" w:rsidRDefault="00B346BD" w:rsidP="00B346BD">
            <w:pPr>
              <w:rPr>
                <w:rFonts w:ascii="Arial" w:eastAsia="Arial" w:hAnsi="Arial" w:cs="Arial"/>
                <w:color w:val="000000"/>
                <w:sz w:val="18"/>
                <w:szCs w:val="18"/>
              </w:rPr>
            </w:pPr>
          </w:p>
        </w:tc>
        <w:tc>
          <w:tcPr>
            <w:tcW w:w="1194" w:type="dxa"/>
            <w:shd w:val="clear" w:color="auto" w:fill="auto"/>
          </w:tcPr>
          <w:p w14:paraId="40725E04" w14:textId="77777777" w:rsidR="00B346BD" w:rsidRPr="001C7AE7" w:rsidRDefault="00B346BD" w:rsidP="00B346BD">
            <w:pPr>
              <w:jc w:val="center"/>
              <w:rPr>
                <w:rFonts w:ascii="Arial" w:eastAsia="Arial" w:hAnsi="Arial" w:cs="Arial"/>
                <w:sz w:val="18"/>
                <w:szCs w:val="18"/>
              </w:rPr>
            </w:pPr>
          </w:p>
        </w:tc>
        <w:tc>
          <w:tcPr>
            <w:tcW w:w="1341" w:type="dxa"/>
            <w:shd w:val="clear" w:color="auto" w:fill="auto"/>
          </w:tcPr>
          <w:p w14:paraId="7E8D8FB3" w14:textId="77777777" w:rsidR="00B346BD" w:rsidRPr="001C7AE7" w:rsidRDefault="00B346BD" w:rsidP="00B346BD">
            <w:pPr>
              <w:jc w:val="center"/>
              <w:rPr>
                <w:rFonts w:ascii="Arial" w:hAnsi="Arial" w:cs="Arial"/>
                <w:kern w:val="22"/>
                <w:sz w:val="18"/>
                <w:szCs w:val="18"/>
              </w:rPr>
            </w:pPr>
          </w:p>
        </w:tc>
        <w:tc>
          <w:tcPr>
            <w:tcW w:w="1042" w:type="dxa"/>
            <w:shd w:val="clear" w:color="auto" w:fill="auto"/>
          </w:tcPr>
          <w:p w14:paraId="17CEB479" w14:textId="77777777" w:rsidR="00B346BD" w:rsidRPr="001C7AE7" w:rsidRDefault="00B346BD" w:rsidP="00B346BD">
            <w:pPr>
              <w:jc w:val="center"/>
              <w:rPr>
                <w:rFonts w:ascii="Arial" w:eastAsia="Arial" w:hAnsi="Arial" w:cs="Arial"/>
                <w:sz w:val="18"/>
                <w:szCs w:val="18"/>
              </w:rPr>
            </w:pPr>
          </w:p>
        </w:tc>
        <w:tc>
          <w:tcPr>
            <w:tcW w:w="1193" w:type="dxa"/>
            <w:shd w:val="clear" w:color="auto" w:fill="auto"/>
          </w:tcPr>
          <w:p w14:paraId="6FEE55E7" w14:textId="77777777" w:rsidR="00B346BD" w:rsidRPr="001C7AE7" w:rsidRDefault="00B346BD" w:rsidP="00B346BD">
            <w:pPr>
              <w:jc w:val="center"/>
              <w:rPr>
                <w:rFonts w:ascii="Arial" w:eastAsia="Arial" w:hAnsi="Arial" w:cs="Arial"/>
                <w:sz w:val="18"/>
                <w:szCs w:val="18"/>
              </w:rPr>
            </w:pPr>
          </w:p>
        </w:tc>
        <w:tc>
          <w:tcPr>
            <w:tcW w:w="1340" w:type="dxa"/>
            <w:shd w:val="clear" w:color="auto" w:fill="auto"/>
          </w:tcPr>
          <w:p w14:paraId="256277DB" w14:textId="77777777" w:rsidR="00B346BD" w:rsidRPr="001C7AE7" w:rsidRDefault="00B346BD" w:rsidP="00B346BD">
            <w:pPr>
              <w:jc w:val="center"/>
              <w:rPr>
                <w:rFonts w:ascii="Arial" w:eastAsia="Arial" w:hAnsi="Arial" w:cs="Arial"/>
                <w:sz w:val="18"/>
                <w:szCs w:val="18"/>
              </w:rPr>
            </w:pPr>
          </w:p>
        </w:tc>
        <w:tc>
          <w:tcPr>
            <w:tcW w:w="1640" w:type="dxa"/>
            <w:shd w:val="clear" w:color="auto" w:fill="auto"/>
          </w:tcPr>
          <w:p w14:paraId="4D9CC6A1" w14:textId="77777777" w:rsidR="00B346BD" w:rsidRPr="001C7AE7" w:rsidRDefault="00B346BD" w:rsidP="00B346BD">
            <w:pPr>
              <w:jc w:val="center"/>
              <w:rPr>
                <w:rFonts w:ascii="Arial" w:eastAsia="Arial" w:hAnsi="Arial" w:cs="Arial"/>
                <w:sz w:val="18"/>
                <w:szCs w:val="18"/>
              </w:rPr>
            </w:pPr>
          </w:p>
        </w:tc>
        <w:tc>
          <w:tcPr>
            <w:tcW w:w="1340" w:type="dxa"/>
            <w:shd w:val="clear" w:color="auto" w:fill="auto"/>
          </w:tcPr>
          <w:p w14:paraId="127CDF90" w14:textId="77777777" w:rsidR="00B346BD" w:rsidRPr="001C7AE7" w:rsidRDefault="00B346BD" w:rsidP="00B346BD">
            <w:pPr>
              <w:jc w:val="center"/>
              <w:rPr>
                <w:rFonts w:ascii="Arial" w:eastAsia="Arial" w:hAnsi="Arial" w:cs="Arial"/>
                <w:sz w:val="18"/>
                <w:szCs w:val="18"/>
              </w:rPr>
            </w:pPr>
          </w:p>
        </w:tc>
        <w:tc>
          <w:tcPr>
            <w:tcW w:w="1166" w:type="dxa"/>
            <w:shd w:val="clear" w:color="auto" w:fill="auto"/>
          </w:tcPr>
          <w:p w14:paraId="5B995F51" w14:textId="77777777" w:rsidR="00B346BD" w:rsidRPr="001C7AE7" w:rsidRDefault="00B346BD" w:rsidP="00B346BD">
            <w:pPr>
              <w:jc w:val="center"/>
              <w:rPr>
                <w:rFonts w:ascii="Arial" w:eastAsia="Arial" w:hAnsi="Arial" w:cs="Arial"/>
                <w:sz w:val="18"/>
                <w:szCs w:val="18"/>
              </w:rPr>
            </w:pPr>
          </w:p>
        </w:tc>
        <w:tc>
          <w:tcPr>
            <w:tcW w:w="966" w:type="dxa"/>
            <w:shd w:val="clear" w:color="auto" w:fill="auto"/>
          </w:tcPr>
          <w:p w14:paraId="25EA959F" w14:textId="77777777" w:rsidR="00B346BD" w:rsidRPr="001C7AE7" w:rsidRDefault="00B346BD" w:rsidP="00B346BD">
            <w:pPr>
              <w:jc w:val="center"/>
              <w:rPr>
                <w:rFonts w:ascii="Arial" w:eastAsia="Arial" w:hAnsi="Arial" w:cs="Arial"/>
                <w:sz w:val="18"/>
                <w:szCs w:val="18"/>
              </w:rPr>
            </w:pPr>
          </w:p>
        </w:tc>
        <w:tc>
          <w:tcPr>
            <w:tcW w:w="1794" w:type="dxa"/>
            <w:shd w:val="clear" w:color="auto" w:fill="auto"/>
          </w:tcPr>
          <w:p w14:paraId="337ABD85" w14:textId="77777777" w:rsidR="00B346BD" w:rsidRPr="001C7AE7" w:rsidRDefault="00B346BD" w:rsidP="00B346BD">
            <w:pPr>
              <w:jc w:val="center"/>
              <w:rPr>
                <w:rFonts w:ascii="Arial" w:eastAsia="Arial" w:hAnsi="Arial" w:cs="Arial"/>
                <w:sz w:val="18"/>
                <w:szCs w:val="18"/>
              </w:rPr>
            </w:pPr>
          </w:p>
        </w:tc>
        <w:tc>
          <w:tcPr>
            <w:tcW w:w="1794" w:type="dxa"/>
          </w:tcPr>
          <w:p w14:paraId="06C5591B" w14:textId="77777777" w:rsidR="00B346BD" w:rsidRPr="001C7AE7" w:rsidRDefault="00B346BD" w:rsidP="00B346BD">
            <w:pPr>
              <w:jc w:val="center"/>
              <w:rPr>
                <w:rFonts w:ascii="Arial" w:hAnsi="Arial" w:cs="Arial"/>
                <w:kern w:val="22"/>
                <w:sz w:val="18"/>
                <w:szCs w:val="18"/>
              </w:rPr>
            </w:pPr>
          </w:p>
        </w:tc>
      </w:tr>
      <w:tr w:rsidR="00B346BD" w:rsidRPr="001C7AE7" w14:paraId="07F4867A" w14:textId="77777777" w:rsidTr="007A15AD">
        <w:trPr>
          <w:trHeight w:val="236"/>
        </w:trPr>
        <w:tc>
          <w:tcPr>
            <w:tcW w:w="1781" w:type="dxa"/>
            <w:shd w:val="clear" w:color="auto" w:fill="FFE599" w:themeFill="accent4" w:themeFillTint="66"/>
          </w:tcPr>
          <w:p w14:paraId="59F22660" w14:textId="77777777" w:rsidR="00B346BD" w:rsidRPr="001C7AE7" w:rsidRDefault="00B346BD" w:rsidP="00B346BD">
            <w:pPr>
              <w:rPr>
                <w:rFonts w:ascii="Arial" w:eastAsia="Arial" w:hAnsi="Arial" w:cs="Arial"/>
                <w:sz w:val="18"/>
                <w:szCs w:val="18"/>
              </w:rPr>
            </w:pPr>
          </w:p>
        </w:tc>
        <w:tc>
          <w:tcPr>
            <w:tcW w:w="1936" w:type="dxa"/>
            <w:shd w:val="clear" w:color="auto" w:fill="FFE599" w:themeFill="accent4" w:themeFillTint="66"/>
          </w:tcPr>
          <w:p w14:paraId="39B7204B" w14:textId="77777777" w:rsidR="00B346BD" w:rsidRPr="001C7AE7" w:rsidRDefault="00B346BD" w:rsidP="00B346BD">
            <w:pPr>
              <w:rPr>
                <w:rFonts w:ascii="Arial" w:eastAsia="Arial" w:hAnsi="Arial" w:cs="Arial"/>
                <w:sz w:val="18"/>
                <w:szCs w:val="18"/>
              </w:rPr>
            </w:pPr>
          </w:p>
        </w:tc>
        <w:tc>
          <w:tcPr>
            <w:tcW w:w="1787" w:type="dxa"/>
            <w:shd w:val="clear" w:color="auto" w:fill="auto"/>
          </w:tcPr>
          <w:p w14:paraId="415EBAE8" w14:textId="77777777" w:rsidR="00B346BD" w:rsidRPr="001C7AE7" w:rsidRDefault="00B346BD" w:rsidP="00B346BD">
            <w:pPr>
              <w:rPr>
                <w:rFonts w:ascii="Arial" w:eastAsia="Arial" w:hAnsi="Arial" w:cs="Arial"/>
                <w:color w:val="000000"/>
                <w:sz w:val="18"/>
                <w:szCs w:val="18"/>
              </w:rPr>
            </w:pPr>
          </w:p>
        </w:tc>
        <w:tc>
          <w:tcPr>
            <w:tcW w:w="1489" w:type="dxa"/>
            <w:shd w:val="clear" w:color="auto" w:fill="auto"/>
          </w:tcPr>
          <w:p w14:paraId="6A353211" w14:textId="77777777" w:rsidR="00B346BD" w:rsidRPr="001C7AE7" w:rsidRDefault="00B346BD" w:rsidP="00B346BD">
            <w:pPr>
              <w:rPr>
                <w:rFonts w:ascii="Arial" w:eastAsia="Arial" w:hAnsi="Arial" w:cs="Arial"/>
                <w:color w:val="000000"/>
                <w:sz w:val="18"/>
                <w:szCs w:val="18"/>
              </w:rPr>
            </w:pPr>
          </w:p>
        </w:tc>
        <w:tc>
          <w:tcPr>
            <w:tcW w:w="1194" w:type="dxa"/>
            <w:shd w:val="clear" w:color="auto" w:fill="auto"/>
          </w:tcPr>
          <w:p w14:paraId="15CEA393" w14:textId="77777777" w:rsidR="00B346BD" w:rsidRPr="001C7AE7" w:rsidRDefault="00B346BD" w:rsidP="00B346BD">
            <w:pPr>
              <w:jc w:val="center"/>
              <w:rPr>
                <w:rFonts w:ascii="Arial" w:eastAsia="Arial" w:hAnsi="Arial" w:cs="Arial"/>
                <w:sz w:val="18"/>
                <w:szCs w:val="18"/>
              </w:rPr>
            </w:pPr>
          </w:p>
        </w:tc>
        <w:tc>
          <w:tcPr>
            <w:tcW w:w="1341" w:type="dxa"/>
            <w:shd w:val="clear" w:color="auto" w:fill="auto"/>
          </w:tcPr>
          <w:p w14:paraId="3365F95F" w14:textId="77777777" w:rsidR="00B346BD" w:rsidRPr="001C7AE7" w:rsidRDefault="00B346BD" w:rsidP="00B346BD">
            <w:pPr>
              <w:jc w:val="center"/>
              <w:rPr>
                <w:rFonts w:ascii="Arial" w:hAnsi="Arial" w:cs="Arial"/>
                <w:kern w:val="22"/>
                <w:sz w:val="18"/>
                <w:szCs w:val="18"/>
              </w:rPr>
            </w:pPr>
          </w:p>
        </w:tc>
        <w:tc>
          <w:tcPr>
            <w:tcW w:w="1042" w:type="dxa"/>
            <w:shd w:val="clear" w:color="auto" w:fill="auto"/>
          </w:tcPr>
          <w:p w14:paraId="6A1C897A" w14:textId="77777777" w:rsidR="00B346BD" w:rsidRPr="001C7AE7" w:rsidRDefault="00B346BD" w:rsidP="00B346BD">
            <w:pPr>
              <w:jc w:val="center"/>
              <w:rPr>
                <w:rFonts w:ascii="Arial" w:eastAsia="Arial" w:hAnsi="Arial" w:cs="Arial"/>
                <w:sz w:val="18"/>
                <w:szCs w:val="18"/>
              </w:rPr>
            </w:pPr>
          </w:p>
        </w:tc>
        <w:tc>
          <w:tcPr>
            <w:tcW w:w="1193" w:type="dxa"/>
            <w:shd w:val="clear" w:color="auto" w:fill="auto"/>
          </w:tcPr>
          <w:p w14:paraId="63D2F099" w14:textId="77777777" w:rsidR="00B346BD" w:rsidRPr="001C7AE7" w:rsidRDefault="00B346BD" w:rsidP="00B346BD">
            <w:pPr>
              <w:jc w:val="center"/>
              <w:rPr>
                <w:rFonts w:ascii="Arial" w:eastAsia="Arial" w:hAnsi="Arial" w:cs="Arial"/>
                <w:sz w:val="18"/>
                <w:szCs w:val="18"/>
              </w:rPr>
            </w:pPr>
          </w:p>
        </w:tc>
        <w:tc>
          <w:tcPr>
            <w:tcW w:w="1340" w:type="dxa"/>
            <w:shd w:val="clear" w:color="auto" w:fill="auto"/>
          </w:tcPr>
          <w:p w14:paraId="2E651146" w14:textId="77777777" w:rsidR="00B346BD" w:rsidRPr="001C7AE7" w:rsidRDefault="00B346BD" w:rsidP="00B346BD">
            <w:pPr>
              <w:jc w:val="center"/>
              <w:rPr>
                <w:rFonts w:ascii="Arial" w:eastAsia="Arial" w:hAnsi="Arial" w:cs="Arial"/>
                <w:sz w:val="18"/>
                <w:szCs w:val="18"/>
              </w:rPr>
            </w:pPr>
          </w:p>
        </w:tc>
        <w:tc>
          <w:tcPr>
            <w:tcW w:w="1640" w:type="dxa"/>
            <w:shd w:val="clear" w:color="auto" w:fill="auto"/>
          </w:tcPr>
          <w:p w14:paraId="76546F49" w14:textId="77777777" w:rsidR="00B346BD" w:rsidRPr="001C7AE7" w:rsidRDefault="00B346BD" w:rsidP="00B346BD">
            <w:pPr>
              <w:jc w:val="center"/>
              <w:rPr>
                <w:rFonts w:ascii="Arial" w:eastAsia="Arial" w:hAnsi="Arial" w:cs="Arial"/>
                <w:sz w:val="18"/>
                <w:szCs w:val="18"/>
              </w:rPr>
            </w:pPr>
          </w:p>
        </w:tc>
        <w:tc>
          <w:tcPr>
            <w:tcW w:w="1340" w:type="dxa"/>
            <w:shd w:val="clear" w:color="auto" w:fill="auto"/>
          </w:tcPr>
          <w:p w14:paraId="203E40F4" w14:textId="77777777" w:rsidR="00B346BD" w:rsidRPr="001C7AE7" w:rsidRDefault="00B346BD" w:rsidP="00B346BD">
            <w:pPr>
              <w:jc w:val="center"/>
              <w:rPr>
                <w:rFonts w:ascii="Arial" w:eastAsia="Arial" w:hAnsi="Arial" w:cs="Arial"/>
                <w:sz w:val="18"/>
                <w:szCs w:val="18"/>
              </w:rPr>
            </w:pPr>
          </w:p>
        </w:tc>
        <w:tc>
          <w:tcPr>
            <w:tcW w:w="1166" w:type="dxa"/>
            <w:shd w:val="clear" w:color="auto" w:fill="auto"/>
          </w:tcPr>
          <w:p w14:paraId="0F4E86D1" w14:textId="77777777" w:rsidR="00B346BD" w:rsidRPr="001C7AE7" w:rsidRDefault="00B346BD" w:rsidP="00B346BD">
            <w:pPr>
              <w:jc w:val="center"/>
              <w:rPr>
                <w:rFonts w:ascii="Arial" w:eastAsia="Arial" w:hAnsi="Arial" w:cs="Arial"/>
                <w:sz w:val="18"/>
                <w:szCs w:val="18"/>
              </w:rPr>
            </w:pPr>
          </w:p>
        </w:tc>
        <w:tc>
          <w:tcPr>
            <w:tcW w:w="966" w:type="dxa"/>
            <w:shd w:val="clear" w:color="auto" w:fill="auto"/>
          </w:tcPr>
          <w:p w14:paraId="5296BFEA" w14:textId="77777777" w:rsidR="00B346BD" w:rsidRPr="001C7AE7" w:rsidRDefault="00B346BD" w:rsidP="00B346BD">
            <w:pPr>
              <w:jc w:val="center"/>
              <w:rPr>
                <w:rFonts w:ascii="Arial" w:eastAsia="Arial" w:hAnsi="Arial" w:cs="Arial"/>
                <w:sz w:val="18"/>
                <w:szCs w:val="18"/>
              </w:rPr>
            </w:pPr>
          </w:p>
        </w:tc>
        <w:tc>
          <w:tcPr>
            <w:tcW w:w="1794" w:type="dxa"/>
            <w:shd w:val="clear" w:color="auto" w:fill="auto"/>
          </w:tcPr>
          <w:p w14:paraId="7C4D527D" w14:textId="77777777" w:rsidR="00B346BD" w:rsidRPr="001C7AE7" w:rsidRDefault="00B346BD" w:rsidP="00B346BD">
            <w:pPr>
              <w:jc w:val="center"/>
              <w:rPr>
                <w:rFonts w:ascii="Arial" w:eastAsia="Arial" w:hAnsi="Arial" w:cs="Arial"/>
                <w:sz w:val="18"/>
                <w:szCs w:val="18"/>
              </w:rPr>
            </w:pPr>
          </w:p>
        </w:tc>
        <w:tc>
          <w:tcPr>
            <w:tcW w:w="1794" w:type="dxa"/>
          </w:tcPr>
          <w:p w14:paraId="3D62877C" w14:textId="77777777" w:rsidR="00B346BD" w:rsidRPr="001C7AE7" w:rsidRDefault="00B346BD" w:rsidP="00B346BD">
            <w:pPr>
              <w:jc w:val="center"/>
              <w:rPr>
                <w:rFonts w:ascii="Arial" w:hAnsi="Arial" w:cs="Arial"/>
                <w:kern w:val="22"/>
                <w:sz w:val="18"/>
                <w:szCs w:val="18"/>
              </w:rPr>
            </w:pPr>
          </w:p>
        </w:tc>
      </w:tr>
    </w:tbl>
    <w:p w14:paraId="206D8C5B" w14:textId="77777777" w:rsidR="00FC6E3F" w:rsidRDefault="00FC6E3F" w:rsidP="0037414D">
      <w:pPr>
        <w:tabs>
          <w:tab w:val="left" w:pos="2943"/>
          <w:tab w:val="left" w:pos="6912"/>
          <w:tab w:val="left" w:pos="10314"/>
        </w:tabs>
        <w:rPr>
          <w:rFonts w:ascii="Arial" w:hAnsi="Arial" w:cs="Arial"/>
          <w:kern w:val="22"/>
          <w:sz w:val="18"/>
          <w:szCs w:val="18"/>
        </w:rPr>
      </w:pPr>
    </w:p>
    <w:p w14:paraId="611300C9" w14:textId="27DDFEEE" w:rsidR="0037414D" w:rsidRPr="001C7AE7" w:rsidRDefault="001C7AE7" w:rsidP="007D5CC7">
      <w:pPr>
        <w:tabs>
          <w:tab w:val="left" w:pos="2943"/>
          <w:tab w:val="left" w:pos="6912"/>
          <w:tab w:val="left" w:pos="10314"/>
        </w:tabs>
        <w:rPr>
          <w:rFonts w:ascii="Arial" w:hAnsi="Arial" w:cs="Arial"/>
          <w:b/>
          <w:bCs/>
          <w:kern w:val="22"/>
          <w:sz w:val="24"/>
          <w:szCs w:val="24"/>
        </w:rPr>
      </w:pPr>
      <w:r w:rsidRPr="001C7AE7">
        <w:rPr>
          <w:rFonts w:ascii="Arial" w:hAnsi="Arial" w:cs="Arial"/>
          <w:b/>
          <w:bCs/>
          <w:kern w:val="22"/>
          <w:sz w:val="24"/>
          <w:szCs w:val="24"/>
        </w:rPr>
        <w:t>General Comment</w:t>
      </w:r>
    </w:p>
    <w:p w14:paraId="0A89B10D" w14:textId="01EFF3D6" w:rsidR="001C7AE7" w:rsidRPr="004F7374" w:rsidRDefault="001C7AE7" w:rsidP="007D5CC7">
      <w:pPr>
        <w:tabs>
          <w:tab w:val="left" w:pos="2943"/>
          <w:tab w:val="left" w:pos="6912"/>
          <w:tab w:val="left" w:pos="10314"/>
        </w:tabs>
        <w:rPr>
          <w:rFonts w:ascii="Arial" w:hAnsi="Arial" w:cs="Arial"/>
          <w:kern w:val="22"/>
          <w:sz w:val="18"/>
          <w:szCs w:val="18"/>
        </w:rPr>
      </w:pPr>
      <w:r>
        <w:rPr>
          <w:rFonts w:ascii="Arial" w:hAnsi="Arial" w:cs="Arial"/>
          <w:color w:val="222222"/>
          <w:shd w:val="clear" w:color="auto" w:fill="FFFFFF"/>
        </w:rPr>
        <w:t xml:space="preserve">We also </w:t>
      </w:r>
      <w:r>
        <w:rPr>
          <w:rFonts w:ascii="Arial" w:hAnsi="Arial" w:cs="Arial"/>
          <w:color w:val="222222"/>
          <w:shd w:val="clear" w:color="auto" w:fill="FFFFFF"/>
        </w:rPr>
        <w:t>question the suggestion of using a baseline of “pre-human disturbance” (page 12). Aside from the highly questionable assumption that human disturbance on ecosystems would always be negative for biodiversity, it is also causing major scientific complications as most ecosystems have been subject to human disturbance since the last ice age, and the impacts of the ice age itself were so severe that it makes little sense to use a pre-ice age period as a baseline. (e.g. forests grew back in the Netherlands since the last ice age only, and they were influenced by human beings and their livestock from the moment they grew back).</w:t>
      </w:r>
    </w:p>
    <w:sectPr w:rsidR="001C7AE7" w:rsidRPr="004F7374"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351AD" w14:textId="77777777" w:rsidR="002E4696" w:rsidRDefault="002E4696" w:rsidP="00371075">
      <w:pPr>
        <w:spacing w:after="0" w:line="240" w:lineRule="auto"/>
      </w:pPr>
      <w:r>
        <w:separator/>
      </w:r>
    </w:p>
  </w:endnote>
  <w:endnote w:type="continuationSeparator" w:id="0">
    <w:p w14:paraId="3B70E63F" w14:textId="77777777" w:rsidR="002E4696" w:rsidRDefault="002E4696" w:rsidP="00371075">
      <w:pPr>
        <w:spacing w:after="0" w:line="240" w:lineRule="auto"/>
      </w:pPr>
      <w:r>
        <w:continuationSeparator/>
      </w:r>
    </w:p>
  </w:endnote>
  <w:endnote w:type="continuationNotice" w:id="1">
    <w:p w14:paraId="5F293AD4" w14:textId="77777777" w:rsidR="002E4696" w:rsidRDefault="002E46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B8CA7" w14:textId="77777777" w:rsidR="002E4696" w:rsidRDefault="002E4696" w:rsidP="00371075">
      <w:pPr>
        <w:spacing w:after="0" w:line="240" w:lineRule="auto"/>
      </w:pPr>
      <w:r>
        <w:separator/>
      </w:r>
    </w:p>
  </w:footnote>
  <w:footnote w:type="continuationSeparator" w:id="0">
    <w:p w14:paraId="1353C88D" w14:textId="77777777" w:rsidR="002E4696" w:rsidRDefault="002E4696" w:rsidP="00371075">
      <w:pPr>
        <w:spacing w:after="0" w:line="240" w:lineRule="auto"/>
      </w:pPr>
      <w:r>
        <w:continuationSeparator/>
      </w:r>
    </w:p>
  </w:footnote>
  <w:footnote w:type="continuationNotice" w:id="1">
    <w:p w14:paraId="3B45919B" w14:textId="77777777" w:rsidR="002E4696" w:rsidRDefault="002E46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371075" w:rsidRDefault="00371075">
    <w:pPr>
      <w:pStyle w:val="Header"/>
    </w:pPr>
  </w:p>
  <w:p w14:paraId="3736A995" w14:textId="792AD04A" w:rsidR="00371075" w:rsidRDefault="00371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C7AE7"/>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3D00"/>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5800"/>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4696"/>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2F0"/>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978CF"/>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2CC"/>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49A2"/>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D5973"/>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307"/>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696"/>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015D"/>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88CCA964-279D-4D8D-B190-577C8A526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1368</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souparna lahiri</cp:lastModifiedBy>
  <cp:revision>14</cp:revision>
  <dcterms:created xsi:type="dcterms:W3CDTF">2020-06-26T09:14:00Z</dcterms:created>
  <dcterms:modified xsi:type="dcterms:W3CDTF">2020-07-17T08:27:00Z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