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20C59F" w14:textId="3E6B7AB5" w:rsidR="00236608"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49CFA7F7" w14:textId="77777777" w:rsidR="00B3308B" w:rsidRPr="00293F53" w:rsidRDefault="00B3308B" w:rsidP="00790F3D">
      <w:pPr>
        <w:jc w:val="center"/>
        <w:rPr>
          <w:b/>
          <w:sz w:val="22"/>
          <w:szCs w:val="22"/>
        </w:rPr>
      </w:pPr>
    </w:p>
    <w:p w14:paraId="34B17942" w14:textId="64759CC2"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E21B6C">
        <w:trPr>
          <w:trHeight w:val="233"/>
        </w:trPr>
        <w:tc>
          <w:tcPr>
            <w:tcW w:w="10188" w:type="dxa"/>
            <w:gridSpan w:val="4"/>
            <w:shd w:val="clear" w:color="auto" w:fill="C0C0C0"/>
          </w:tcPr>
          <w:p w14:paraId="297416BC" w14:textId="77777777" w:rsidR="00236608" w:rsidRPr="000C0B6C" w:rsidRDefault="00236608" w:rsidP="00E21B6C">
            <w:pPr>
              <w:jc w:val="center"/>
              <w:rPr>
                <w:i/>
              </w:rPr>
            </w:pPr>
            <w:r w:rsidRPr="000C0B6C">
              <w:rPr>
                <w:i/>
              </w:rPr>
              <w:t>Contact information</w:t>
            </w:r>
          </w:p>
        </w:tc>
      </w:tr>
      <w:tr w:rsidR="00236608" w:rsidRPr="00E312E8" w14:paraId="212CCDF4" w14:textId="77777777" w:rsidTr="00E21B6C">
        <w:trPr>
          <w:trHeight w:val="270"/>
        </w:trPr>
        <w:tc>
          <w:tcPr>
            <w:tcW w:w="4086" w:type="dxa"/>
            <w:gridSpan w:val="3"/>
          </w:tcPr>
          <w:p w14:paraId="13CBB394" w14:textId="77777777" w:rsidR="00236608" w:rsidRPr="000C0B6C" w:rsidRDefault="00236608" w:rsidP="00E21B6C">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3BA84838" w:rsidR="00236608" w:rsidRPr="0008516F" w:rsidRDefault="001A6DAC" w:rsidP="00E21B6C">
            <w:pPr>
              <w:rPr>
                <w:color w:val="000000" w:themeColor="text1"/>
                <w:sz w:val="22"/>
                <w:szCs w:val="22"/>
                <w:lang w:val="fi-FI"/>
              </w:rPr>
            </w:pPr>
            <w:r w:rsidRPr="0008516F">
              <w:rPr>
                <w:color w:val="000000" w:themeColor="text1"/>
                <w:sz w:val="22"/>
                <w:szCs w:val="22"/>
                <w:lang w:val="fi-FI"/>
              </w:rPr>
              <w:t>von Weissenberg, Juvonen, Blankett, Lohtander-Buckbee, Ruohonen-Lehto, Niemivuo-Lahti, Matveinen</w:t>
            </w:r>
            <w:r w:rsidR="005C36B7" w:rsidRPr="0008516F">
              <w:rPr>
                <w:color w:val="000000" w:themeColor="text1"/>
                <w:sz w:val="22"/>
                <w:szCs w:val="22"/>
                <w:lang w:val="fi-FI"/>
              </w:rPr>
              <w:t>, Berlin</w:t>
            </w:r>
            <w:r w:rsidR="00101992" w:rsidRPr="0008516F">
              <w:rPr>
                <w:color w:val="000000" w:themeColor="text1"/>
                <w:sz w:val="22"/>
                <w:szCs w:val="22"/>
                <w:lang w:val="fi-FI"/>
              </w:rPr>
              <w:t>, Kurvinen</w:t>
            </w:r>
            <w:r w:rsidR="0008516F" w:rsidRPr="0008516F">
              <w:rPr>
                <w:color w:val="000000" w:themeColor="text1"/>
                <w:sz w:val="22"/>
                <w:szCs w:val="22"/>
                <w:lang w:val="fi-FI"/>
              </w:rPr>
              <w:t xml:space="preserve">, </w:t>
            </w:r>
            <w:r w:rsidR="00E312E8">
              <w:rPr>
                <w:color w:val="000000" w:themeColor="text1"/>
                <w:sz w:val="22"/>
                <w:szCs w:val="22"/>
                <w:lang w:val="fi-FI"/>
              </w:rPr>
              <w:t xml:space="preserve">Kotiaho, </w:t>
            </w:r>
            <w:r w:rsidR="0008516F" w:rsidRPr="0008516F">
              <w:rPr>
                <w:color w:val="000000" w:themeColor="text1"/>
                <w:sz w:val="22"/>
                <w:szCs w:val="22"/>
                <w:lang w:val="fi-FI"/>
              </w:rPr>
              <w:t>Heinonen, Päivinen</w:t>
            </w:r>
          </w:p>
        </w:tc>
      </w:tr>
      <w:tr w:rsidR="00236608" w:rsidRPr="00E312E8" w14:paraId="70478EC8" w14:textId="77777777" w:rsidTr="00E21B6C">
        <w:trPr>
          <w:trHeight w:val="270"/>
        </w:trPr>
        <w:tc>
          <w:tcPr>
            <w:tcW w:w="4086" w:type="dxa"/>
            <w:gridSpan w:val="3"/>
          </w:tcPr>
          <w:p w14:paraId="4EE5D0BF" w14:textId="77777777" w:rsidR="00236608" w:rsidRPr="000C0B6C" w:rsidRDefault="00236608" w:rsidP="00E21B6C">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58DF051D" w:rsidR="00236608" w:rsidRPr="0008516F" w:rsidRDefault="001A6DAC" w:rsidP="00E21B6C">
            <w:pPr>
              <w:rPr>
                <w:sz w:val="22"/>
                <w:szCs w:val="22"/>
                <w:lang w:val="fi-FI"/>
              </w:rPr>
            </w:pPr>
            <w:r w:rsidRPr="0008516F">
              <w:rPr>
                <w:sz w:val="22"/>
                <w:szCs w:val="22"/>
                <w:lang w:val="fi-FI"/>
              </w:rPr>
              <w:t xml:space="preserve">Marina, </w:t>
            </w:r>
            <w:r w:rsidR="009F25E9" w:rsidRPr="0008516F">
              <w:rPr>
                <w:sz w:val="22"/>
                <w:szCs w:val="22"/>
                <w:lang w:val="fi-FI"/>
              </w:rPr>
              <w:t>Sanna-Kaisa, Penina, Katileena, Marja</w:t>
            </w:r>
            <w:r w:rsidR="00E7590E" w:rsidRPr="0008516F">
              <w:rPr>
                <w:sz w:val="22"/>
                <w:szCs w:val="22"/>
                <w:lang w:val="fi-FI"/>
              </w:rPr>
              <w:t>, Johanna, Katja, Titta</w:t>
            </w:r>
            <w:r w:rsidR="00101992" w:rsidRPr="0008516F">
              <w:rPr>
                <w:sz w:val="22"/>
                <w:szCs w:val="22"/>
                <w:lang w:val="fi-FI"/>
              </w:rPr>
              <w:t>, Lasse</w:t>
            </w:r>
            <w:r w:rsidR="0008516F" w:rsidRPr="0008516F">
              <w:rPr>
                <w:sz w:val="22"/>
                <w:szCs w:val="22"/>
                <w:lang w:val="fi-FI"/>
              </w:rPr>
              <w:t>,</w:t>
            </w:r>
            <w:r w:rsidR="00E312E8">
              <w:rPr>
                <w:sz w:val="22"/>
                <w:szCs w:val="22"/>
                <w:lang w:val="fi-FI"/>
              </w:rPr>
              <w:t xml:space="preserve"> Janne,</w:t>
            </w:r>
            <w:r w:rsidR="0008516F" w:rsidRPr="0008516F">
              <w:rPr>
                <w:sz w:val="22"/>
                <w:szCs w:val="22"/>
                <w:lang w:val="fi-FI"/>
              </w:rPr>
              <w:t xml:space="preserve"> Mervi, Jussi</w:t>
            </w:r>
          </w:p>
        </w:tc>
      </w:tr>
      <w:tr w:rsidR="00236608" w:rsidRPr="000C0B6C" w14:paraId="60004B01" w14:textId="77777777" w:rsidTr="00E21B6C">
        <w:trPr>
          <w:trHeight w:val="280"/>
        </w:trPr>
        <w:tc>
          <w:tcPr>
            <w:tcW w:w="4086" w:type="dxa"/>
            <w:gridSpan w:val="3"/>
          </w:tcPr>
          <w:p w14:paraId="043D7251" w14:textId="77777777" w:rsidR="00236608" w:rsidRPr="000C0B6C" w:rsidRDefault="00236608" w:rsidP="00E21B6C">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2D4ED7BB" w:rsidR="00236608" w:rsidRPr="002F3BFC" w:rsidRDefault="00BE2407" w:rsidP="002F3BFC">
            <w:pPr>
              <w:spacing w:before="240" w:after="240"/>
              <w:rPr>
                <w:sz w:val="22"/>
                <w:szCs w:val="22"/>
              </w:rPr>
            </w:pPr>
            <w:r>
              <w:rPr>
                <w:sz w:val="22"/>
                <w:szCs w:val="22"/>
              </w:rPr>
              <w:t>Finland</w:t>
            </w:r>
          </w:p>
        </w:tc>
      </w:tr>
      <w:tr w:rsidR="00236608" w:rsidRPr="000C0B6C" w14:paraId="41DAE210" w14:textId="77777777" w:rsidTr="00E21B6C">
        <w:trPr>
          <w:trHeight w:val="270"/>
        </w:trPr>
        <w:tc>
          <w:tcPr>
            <w:tcW w:w="4086" w:type="dxa"/>
            <w:gridSpan w:val="3"/>
          </w:tcPr>
          <w:p w14:paraId="064A5C6E" w14:textId="77777777" w:rsidR="00236608" w:rsidRPr="000C0B6C" w:rsidRDefault="00236608" w:rsidP="00E21B6C">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76FE12AC" w:rsidR="00236608" w:rsidRPr="0008516F" w:rsidRDefault="001A6DAC" w:rsidP="00E21B6C">
            <w:pPr>
              <w:rPr>
                <w:sz w:val="22"/>
                <w:szCs w:val="22"/>
              </w:rPr>
            </w:pPr>
            <w:r w:rsidRPr="0008516F">
              <w:rPr>
                <w:sz w:val="22"/>
                <w:szCs w:val="22"/>
              </w:rPr>
              <w:t>Different Ministries and governmental institutions</w:t>
            </w:r>
          </w:p>
        </w:tc>
      </w:tr>
      <w:tr w:rsidR="00236608" w:rsidRPr="000C0B6C" w14:paraId="19EAFF8D" w14:textId="77777777" w:rsidTr="00E21B6C">
        <w:trPr>
          <w:trHeight w:val="280"/>
        </w:trPr>
        <w:tc>
          <w:tcPr>
            <w:tcW w:w="4086" w:type="dxa"/>
            <w:gridSpan w:val="3"/>
          </w:tcPr>
          <w:p w14:paraId="051F46C6" w14:textId="77777777" w:rsidR="00236608" w:rsidRPr="000C0B6C" w:rsidRDefault="00236608" w:rsidP="00E21B6C">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41C9EB9B" w:rsidR="00236608" w:rsidRPr="0008516F" w:rsidRDefault="001A6DAC" w:rsidP="00E21B6C">
            <w:pPr>
              <w:rPr>
                <w:sz w:val="22"/>
                <w:szCs w:val="22"/>
              </w:rPr>
            </w:pPr>
            <w:r w:rsidRPr="0008516F">
              <w:rPr>
                <w:sz w:val="22"/>
                <w:szCs w:val="22"/>
              </w:rPr>
              <w:t xml:space="preserve">Aleksanterinkatu 7, </w:t>
            </w:r>
            <w:r w:rsidR="002D7F5F">
              <w:rPr>
                <w:sz w:val="22"/>
                <w:szCs w:val="22"/>
              </w:rPr>
              <w:t>00023 Government</w:t>
            </w:r>
            <w:bookmarkStart w:id="0" w:name="_GoBack"/>
            <w:bookmarkEnd w:id="0"/>
          </w:p>
        </w:tc>
      </w:tr>
      <w:tr w:rsidR="00236608" w:rsidRPr="000C0B6C" w14:paraId="3310BC30" w14:textId="77777777" w:rsidTr="00E21B6C">
        <w:trPr>
          <w:trHeight w:val="270"/>
        </w:trPr>
        <w:tc>
          <w:tcPr>
            <w:tcW w:w="4086" w:type="dxa"/>
            <w:gridSpan w:val="3"/>
          </w:tcPr>
          <w:p w14:paraId="675A80C3" w14:textId="77777777" w:rsidR="00236608" w:rsidRPr="0078303F" w:rsidRDefault="00236608" w:rsidP="00E21B6C">
            <w:pPr>
              <w:pStyle w:val="Form"/>
              <w:rPr>
                <w:rFonts w:ascii="Times New Roman" w:hAnsi="Times New Roman" w:cs="Times New Roman"/>
                <w:b/>
                <w:sz w:val="22"/>
                <w:szCs w:val="22"/>
              </w:rPr>
            </w:pPr>
            <w:r w:rsidRPr="0078303F">
              <w:rPr>
                <w:rFonts w:ascii="Times New Roman" w:hAnsi="Times New Roman" w:cs="Times New Roman"/>
                <w:b/>
                <w:sz w:val="22"/>
                <w:szCs w:val="22"/>
              </w:rPr>
              <w:t>City:</w:t>
            </w:r>
          </w:p>
        </w:tc>
        <w:tc>
          <w:tcPr>
            <w:tcW w:w="6102" w:type="dxa"/>
          </w:tcPr>
          <w:p w14:paraId="160AB00E" w14:textId="1BCE08B0" w:rsidR="00236608" w:rsidRPr="0008516F" w:rsidRDefault="001A6DAC" w:rsidP="00E21B6C">
            <w:pPr>
              <w:rPr>
                <w:sz w:val="22"/>
                <w:szCs w:val="22"/>
              </w:rPr>
            </w:pPr>
            <w:r w:rsidRPr="0008516F">
              <w:rPr>
                <w:sz w:val="22"/>
                <w:szCs w:val="22"/>
              </w:rPr>
              <w:t>Helsinki</w:t>
            </w:r>
          </w:p>
        </w:tc>
      </w:tr>
      <w:tr w:rsidR="00236608" w:rsidRPr="000C0B6C" w14:paraId="0303D967" w14:textId="77777777" w:rsidTr="00E21B6C">
        <w:trPr>
          <w:trHeight w:val="280"/>
        </w:trPr>
        <w:tc>
          <w:tcPr>
            <w:tcW w:w="4086" w:type="dxa"/>
            <w:gridSpan w:val="3"/>
          </w:tcPr>
          <w:p w14:paraId="241052A2" w14:textId="77777777" w:rsidR="00236608" w:rsidRPr="0078303F" w:rsidRDefault="00236608" w:rsidP="00E21B6C">
            <w:pPr>
              <w:pStyle w:val="Form"/>
              <w:rPr>
                <w:rFonts w:ascii="Times New Roman" w:hAnsi="Times New Roman" w:cs="Times New Roman"/>
                <w:b/>
                <w:sz w:val="22"/>
                <w:szCs w:val="22"/>
              </w:rPr>
            </w:pPr>
            <w:r w:rsidRPr="0078303F">
              <w:rPr>
                <w:rFonts w:ascii="Times New Roman" w:hAnsi="Times New Roman" w:cs="Times New Roman"/>
                <w:b/>
                <w:sz w:val="22"/>
                <w:szCs w:val="22"/>
              </w:rPr>
              <w:t>Country:</w:t>
            </w:r>
          </w:p>
        </w:tc>
        <w:tc>
          <w:tcPr>
            <w:tcW w:w="6102" w:type="dxa"/>
          </w:tcPr>
          <w:p w14:paraId="213ED87C" w14:textId="27F1D63A" w:rsidR="00236608" w:rsidRPr="0008516F" w:rsidRDefault="00BE2407" w:rsidP="00E21B6C">
            <w:pPr>
              <w:rPr>
                <w:sz w:val="22"/>
                <w:szCs w:val="22"/>
              </w:rPr>
            </w:pPr>
            <w:r w:rsidRPr="0008516F">
              <w:rPr>
                <w:sz w:val="22"/>
                <w:szCs w:val="22"/>
              </w:rPr>
              <w:t>Finland</w:t>
            </w:r>
          </w:p>
        </w:tc>
      </w:tr>
      <w:tr w:rsidR="00236608" w:rsidRPr="000C0B6C" w14:paraId="7C74835B" w14:textId="77777777" w:rsidTr="00E21B6C">
        <w:trPr>
          <w:trHeight w:val="233"/>
        </w:trPr>
        <w:tc>
          <w:tcPr>
            <w:tcW w:w="4086" w:type="dxa"/>
            <w:gridSpan w:val="3"/>
          </w:tcPr>
          <w:p w14:paraId="45DEDB26" w14:textId="77777777" w:rsidR="00236608" w:rsidRPr="0078303F" w:rsidRDefault="00236608" w:rsidP="00E21B6C">
            <w:pPr>
              <w:pStyle w:val="Kommentinotsikko"/>
              <w:rPr>
                <w:sz w:val="22"/>
                <w:szCs w:val="22"/>
              </w:rPr>
            </w:pPr>
            <w:r w:rsidRPr="0078303F">
              <w:rPr>
                <w:sz w:val="22"/>
                <w:szCs w:val="22"/>
              </w:rPr>
              <w:t>E-mail:</w:t>
            </w:r>
          </w:p>
        </w:tc>
        <w:tc>
          <w:tcPr>
            <w:tcW w:w="6102" w:type="dxa"/>
          </w:tcPr>
          <w:p w14:paraId="118A29DB" w14:textId="67A73AEE" w:rsidR="00236608" w:rsidRPr="0008516F" w:rsidRDefault="001A6DAC" w:rsidP="00E21B6C">
            <w:pPr>
              <w:rPr>
                <w:sz w:val="22"/>
                <w:szCs w:val="22"/>
              </w:rPr>
            </w:pPr>
            <w:r w:rsidRPr="0008516F">
              <w:rPr>
                <w:sz w:val="22"/>
                <w:szCs w:val="22"/>
              </w:rPr>
              <w:t>marina.weissenberg@ym.fi</w:t>
            </w:r>
          </w:p>
        </w:tc>
      </w:tr>
      <w:tr w:rsidR="00236608" w:rsidRPr="000C0B6C" w14:paraId="623341FC" w14:textId="77777777" w:rsidTr="00E21B6C">
        <w:trPr>
          <w:trHeight w:val="224"/>
        </w:trPr>
        <w:tc>
          <w:tcPr>
            <w:tcW w:w="10188" w:type="dxa"/>
            <w:gridSpan w:val="4"/>
            <w:shd w:val="clear" w:color="auto" w:fill="C0C0C0"/>
          </w:tcPr>
          <w:p w14:paraId="1CE0413B" w14:textId="48B1412B" w:rsidR="00236608" w:rsidRPr="0078303F" w:rsidRDefault="008C7855" w:rsidP="00E21B6C">
            <w:pPr>
              <w:jc w:val="center"/>
              <w:rPr>
                <w:b/>
                <w:i/>
                <w:sz w:val="22"/>
                <w:szCs w:val="22"/>
              </w:rPr>
            </w:pPr>
            <w:r w:rsidRPr="0078303F">
              <w:rPr>
                <w:b/>
                <w:i/>
                <w:sz w:val="22"/>
                <w:szCs w:val="22"/>
              </w:rPr>
              <w:t>General comments</w:t>
            </w:r>
          </w:p>
        </w:tc>
      </w:tr>
      <w:tr w:rsidR="008C7855" w:rsidRPr="000C0B6C" w14:paraId="0749A6BF" w14:textId="77777777" w:rsidTr="00E21B6C">
        <w:trPr>
          <w:trHeight w:val="224"/>
        </w:trPr>
        <w:tc>
          <w:tcPr>
            <w:tcW w:w="10188" w:type="dxa"/>
            <w:gridSpan w:val="4"/>
          </w:tcPr>
          <w:p w14:paraId="5EBF607B" w14:textId="0C1F53C3" w:rsidR="008C7855" w:rsidRPr="0078303F" w:rsidRDefault="00373740" w:rsidP="00E21B6C">
            <w:pPr>
              <w:rPr>
                <w:sz w:val="22"/>
                <w:szCs w:val="22"/>
              </w:rPr>
            </w:pPr>
            <w:r w:rsidRPr="0078303F">
              <w:rPr>
                <w:sz w:val="22"/>
                <w:szCs w:val="22"/>
              </w:rPr>
              <w:t>As a ge</w:t>
            </w:r>
            <w:r w:rsidR="00960380" w:rsidRPr="0078303F">
              <w:rPr>
                <w:sz w:val="22"/>
                <w:szCs w:val="22"/>
              </w:rPr>
              <w:t xml:space="preserve">neral comment, </w:t>
            </w:r>
            <w:r w:rsidR="00844703" w:rsidRPr="0078303F">
              <w:rPr>
                <w:sz w:val="22"/>
                <w:szCs w:val="22"/>
              </w:rPr>
              <w:t xml:space="preserve">the challenge is </w:t>
            </w:r>
            <w:r w:rsidR="002B56C9" w:rsidRPr="0078303F">
              <w:rPr>
                <w:sz w:val="22"/>
                <w:szCs w:val="22"/>
              </w:rPr>
              <w:t>to</w:t>
            </w:r>
            <w:r w:rsidR="00844703" w:rsidRPr="0078303F">
              <w:rPr>
                <w:sz w:val="22"/>
                <w:szCs w:val="22"/>
              </w:rPr>
              <w:t xml:space="preserve"> </w:t>
            </w:r>
            <w:r w:rsidR="00DB21F0" w:rsidRPr="0078303F">
              <w:rPr>
                <w:sz w:val="22"/>
                <w:szCs w:val="22"/>
              </w:rPr>
              <w:t xml:space="preserve">get comparable data </w:t>
            </w:r>
            <w:r w:rsidR="008F521C" w:rsidRPr="0078303F">
              <w:rPr>
                <w:sz w:val="22"/>
                <w:szCs w:val="22"/>
              </w:rPr>
              <w:t>globally</w:t>
            </w:r>
            <w:r w:rsidR="00DB21F0" w:rsidRPr="0078303F">
              <w:rPr>
                <w:sz w:val="22"/>
                <w:szCs w:val="22"/>
              </w:rPr>
              <w:t>. At a national level, it is important to get speci</w:t>
            </w:r>
            <w:r w:rsidR="00955D18" w:rsidRPr="0078303F">
              <w:rPr>
                <w:sz w:val="22"/>
                <w:szCs w:val="22"/>
              </w:rPr>
              <w:t>fic information but on the global scale</w:t>
            </w:r>
            <w:r w:rsidR="002B56C9" w:rsidRPr="0078303F">
              <w:rPr>
                <w:sz w:val="22"/>
                <w:szCs w:val="22"/>
              </w:rPr>
              <w:t>,</w:t>
            </w:r>
            <w:r w:rsidR="00955D18" w:rsidRPr="0078303F">
              <w:rPr>
                <w:sz w:val="22"/>
                <w:szCs w:val="22"/>
              </w:rPr>
              <w:t xml:space="preserve"> </w:t>
            </w:r>
            <w:r w:rsidR="008F521C" w:rsidRPr="0078303F">
              <w:rPr>
                <w:sz w:val="22"/>
                <w:szCs w:val="22"/>
              </w:rPr>
              <w:t>it is challenging</w:t>
            </w:r>
            <w:r w:rsidR="0097567F" w:rsidRPr="0078303F">
              <w:rPr>
                <w:sz w:val="22"/>
                <w:szCs w:val="22"/>
              </w:rPr>
              <w:t>. For this reason</w:t>
            </w:r>
            <w:r w:rsidR="004E025A">
              <w:rPr>
                <w:sz w:val="22"/>
                <w:szCs w:val="22"/>
              </w:rPr>
              <w:t>,</w:t>
            </w:r>
            <w:r w:rsidR="00955D18" w:rsidRPr="0078303F">
              <w:rPr>
                <w:sz w:val="22"/>
                <w:szCs w:val="22"/>
              </w:rPr>
              <w:t xml:space="preserve"> it is possible </w:t>
            </w:r>
            <w:r w:rsidR="0097567F" w:rsidRPr="0078303F">
              <w:rPr>
                <w:sz w:val="22"/>
                <w:szCs w:val="22"/>
              </w:rPr>
              <w:t xml:space="preserve">only </w:t>
            </w:r>
            <w:r w:rsidR="00955D18" w:rsidRPr="0078303F">
              <w:rPr>
                <w:sz w:val="22"/>
                <w:szCs w:val="22"/>
              </w:rPr>
              <w:t xml:space="preserve">to </w:t>
            </w:r>
            <w:r w:rsidR="00F90B66" w:rsidRPr="0078303F">
              <w:rPr>
                <w:sz w:val="22"/>
                <w:szCs w:val="22"/>
              </w:rPr>
              <w:t>look at trends and often not get specific information.</w:t>
            </w:r>
            <w:r w:rsidR="000A7206" w:rsidRPr="0078303F">
              <w:rPr>
                <w:sz w:val="22"/>
                <w:szCs w:val="22"/>
              </w:rPr>
              <w:t xml:space="preserve"> </w:t>
            </w:r>
            <w:r w:rsidR="00BA10C8" w:rsidRPr="0078303F">
              <w:rPr>
                <w:sz w:val="22"/>
                <w:szCs w:val="22"/>
              </w:rPr>
              <w:t>The framework is a balancing act between the general and the specific</w:t>
            </w:r>
            <w:r w:rsidR="008F521C" w:rsidRPr="0078303F">
              <w:rPr>
                <w:sz w:val="22"/>
                <w:szCs w:val="22"/>
              </w:rPr>
              <w:t>. We are also still missing the document INF/21 with</w:t>
            </w:r>
            <w:r w:rsidR="002B56C9" w:rsidRPr="0078303F">
              <w:rPr>
                <w:sz w:val="22"/>
                <w:szCs w:val="22"/>
              </w:rPr>
              <w:t xml:space="preserve"> </w:t>
            </w:r>
            <w:r w:rsidR="002B56C9" w:rsidRPr="0078303F">
              <w:rPr>
                <w:kern w:val="22"/>
                <w:sz w:val="22"/>
                <w:szCs w:val="22"/>
              </w:rPr>
              <w:t xml:space="preserve">the scopes of the proposed goals and targets and the review with respect to coverage of the Articles of the Convention, the drivers of biodiversity loss and the levers/leverage points for transformative change identified by IPBES, and the areas of transition outlined in GBO-5 and LBO-2. This review is supported by an information document that provides a more systematic review of these areas (CBD/SBSTTA/24/INF/21). </w:t>
            </w:r>
            <w:r w:rsidR="00D645FE" w:rsidRPr="0078303F">
              <w:rPr>
                <w:sz w:val="22"/>
                <w:szCs w:val="22"/>
              </w:rPr>
              <w:t xml:space="preserve"> </w:t>
            </w:r>
          </w:p>
          <w:p w14:paraId="6AFC8F92" w14:textId="08BC2C18" w:rsidR="00185EAC" w:rsidRDefault="00185EAC" w:rsidP="00E21B6C">
            <w:pPr>
              <w:rPr>
                <w:b/>
                <w:color w:val="000000" w:themeColor="text1"/>
                <w:sz w:val="22"/>
                <w:szCs w:val="22"/>
              </w:rPr>
            </w:pPr>
          </w:p>
          <w:p w14:paraId="17FBDC25" w14:textId="38709A25" w:rsidR="00FF0E08" w:rsidRPr="001577F7" w:rsidRDefault="00FF0E08" w:rsidP="00E21B6C">
            <w:pPr>
              <w:rPr>
                <w:sz w:val="22"/>
                <w:szCs w:val="22"/>
              </w:rPr>
            </w:pPr>
            <w:r w:rsidRPr="001577F7">
              <w:rPr>
                <w:sz w:val="22"/>
                <w:szCs w:val="22"/>
              </w:rPr>
              <w:t>The informal session of the SBSTTA</w:t>
            </w:r>
            <w:r w:rsidR="00D30CC5" w:rsidRPr="001577F7">
              <w:rPr>
                <w:sz w:val="22"/>
                <w:szCs w:val="22"/>
              </w:rPr>
              <w:t>-</w:t>
            </w:r>
            <w:r w:rsidRPr="001577F7">
              <w:rPr>
                <w:sz w:val="22"/>
                <w:szCs w:val="22"/>
              </w:rPr>
              <w:t>24, wh</w:t>
            </w:r>
            <w:r w:rsidR="00D30CC5" w:rsidRPr="001577F7">
              <w:rPr>
                <w:sz w:val="22"/>
                <w:szCs w:val="22"/>
              </w:rPr>
              <w:t xml:space="preserve">ich we appreciated as </w:t>
            </w:r>
            <w:r w:rsidRPr="001577F7">
              <w:rPr>
                <w:sz w:val="22"/>
                <w:szCs w:val="22"/>
              </w:rPr>
              <w:t>first reading, made it clear, that it is very difficult or even impossible to assess indicators as well as baseline, as goals and targets are not yet settled.</w:t>
            </w:r>
            <w:r w:rsidR="00D30CC5" w:rsidRPr="001577F7">
              <w:rPr>
                <w:sz w:val="22"/>
                <w:szCs w:val="22"/>
              </w:rPr>
              <w:t xml:space="preserve"> Regarding the role of SBSTTA</w:t>
            </w:r>
            <w:r w:rsidRPr="001577F7">
              <w:rPr>
                <w:sz w:val="22"/>
                <w:szCs w:val="22"/>
              </w:rPr>
              <w:t xml:space="preserve"> it is</w:t>
            </w:r>
            <w:r w:rsidR="00D30CC5" w:rsidRPr="001577F7">
              <w:rPr>
                <w:sz w:val="22"/>
                <w:szCs w:val="22"/>
              </w:rPr>
              <w:t xml:space="preserve"> clear that it is not the right fora </w:t>
            </w:r>
            <w:r w:rsidRPr="001577F7">
              <w:rPr>
                <w:sz w:val="22"/>
                <w:szCs w:val="22"/>
              </w:rPr>
              <w:t xml:space="preserve">to focus on goals or </w:t>
            </w:r>
            <w:r w:rsidR="00150F11">
              <w:rPr>
                <w:sz w:val="22"/>
                <w:szCs w:val="22"/>
              </w:rPr>
              <w:t>t</w:t>
            </w:r>
            <w:r w:rsidR="004A608D">
              <w:rPr>
                <w:sz w:val="22"/>
                <w:szCs w:val="22"/>
              </w:rPr>
              <w:t>argets</w:t>
            </w:r>
            <w:r w:rsidR="00D30CC5" w:rsidRPr="001577F7">
              <w:rPr>
                <w:sz w:val="22"/>
                <w:szCs w:val="22"/>
              </w:rPr>
              <w:t>, but on technical-scientific issues incl. baselines, indicators etc. SBSTTA-24/3 Add2 document currently under peer review w</w:t>
            </w:r>
            <w:r w:rsidR="00CD6352" w:rsidRPr="001577F7">
              <w:rPr>
                <w:sz w:val="22"/>
                <w:szCs w:val="22"/>
              </w:rPr>
              <w:t>as</w:t>
            </w:r>
            <w:r w:rsidR="00D30CC5" w:rsidRPr="001577F7">
              <w:rPr>
                <w:sz w:val="22"/>
                <w:szCs w:val="22"/>
              </w:rPr>
              <w:t xml:space="preserve"> made available</w:t>
            </w:r>
            <w:r w:rsidRPr="001577F7">
              <w:rPr>
                <w:sz w:val="22"/>
                <w:szCs w:val="22"/>
              </w:rPr>
              <w:t xml:space="preserve"> </w:t>
            </w:r>
            <w:r w:rsidR="00D30CC5" w:rsidRPr="001577F7">
              <w:rPr>
                <w:sz w:val="22"/>
                <w:szCs w:val="22"/>
              </w:rPr>
              <w:t xml:space="preserve">unfortunately </w:t>
            </w:r>
            <w:r w:rsidRPr="001577F7">
              <w:rPr>
                <w:sz w:val="22"/>
                <w:szCs w:val="22"/>
              </w:rPr>
              <w:t>late compared to the possib</w:t>
            </w:r>
            <w:r w:rsidR="00D30CC5" w:rsidRPr="001577F7">
              <w:rPr>
                <w:sz w:val="22"/>
                <w:szCs w:val="22"/>
              </w:rPr>
              <w:t>ility to raise issues during SBSTTA</w:t>
            </w:r>
            <w:r w:rsidRPr="001577F7">
              <w:rPr>
                <w:sz w:val="22"/>
                <w:szCs w:val="22"/>
              </w:rPr>
              <w:t>. As this Add2 document was not previou</w:t>
            </w:r>
            <w:r w:rsidR="00D30CC5" w:rsidRPr="001577F7">
              <w:rPr>
                <w:sz w:val="22"/>
                <w:szCs w:val="22"/>
              </w:rPr>
              <w:t>sly available, this</w:t>
            </w:r>
            <w:r w:rsidRPr="001577F7">
              <w:rPr>
                <w:sz w:val="22"/>
                <w:szCs w:val="22"/>
              </w:rPr>
              <w:t xml:space="preserve"> led to the fact that the comments already made on the indicators (Add1) are no longer valid in all respects or require further comments, as we now have the Add</w:t>
            </w:r>
            <w:r w:rsidR="00D30CC5" w:rsidRPr="001577F7">
              <w:rPr>
                <w:sz w:val="22"/>
                <w:szCs w:val="22"/>
              </w:rPr>
              <w:t>2 document covering new information on</w:t>
            </w:r>
            <w:r w:rsidRPr="001577F7">
              <w:rPr>
                <w:sz w:val="22"/>
                <w:szCs w:val="22"/>
              </w:rPr>
              <w:t xml:space="preserve"> the Goals and Targets. </w:t>
            </w:r>
          </w:p>
          <w:p w14:paraId="574BA87B" w14:textId="77777777" w:rsidR="00FF0E08" w:rsidRPr="0078303F" w:rsidRDefault="00FF0E08" w:rsidP="00E21B6C">
            <w:pPr>
              <w:rPr>
                <w:b/>
                <w:color w:val="000000" w:themeColor="text1"/>
                <w:sz w:val="22"/>
                <w:szCs w:val="22"/>
              </w:rPr>
            </w:pPr>
          </w:p>
          <w:p w14:paraId="0D025D5D" w14:textId="77777777" w:rsidR="00BE2407" w:rsidRPr="004E025A" w:rsidRDefault="00BE2407" w:rsidP="00BE2407">
            <w:pPr>
              <w:autoSpaceDE w:val="0"/>
              <w:autoSpaceDN w:val="0"/>
              <w:adjustRightInd w:val="0"/>
              <w:rPr>
                <w:rFonts w:eastAsiaTheme="minorHAnsi"/>
                <w:sz w:val="22"/>
                <w:szCs w:val="22"/>
              </w:rPr>
            </w:pPr>
            <w:r w:rsidRPr="004E025A">
              <w:rPr>
                <w:rFonts w:eastAsiaTheme="minorHAnsi"/>
                <w:sz w:val="22"/>
                <w:szCs w:val="22"/>
              </w:rPr>
              <w:t>We support the calls by a number of Parties during the informal session of SBSTTA 24 for the framework to be</w:t>
            </w:r>
          </w:p>
          <w:p w14:paraId="2EC46EA9" w14:textId="77777777" w:rsidR="00BE2407" w:rsidRPr="004E025A" w:rsidRDefault="00BE2407" w:rsidP="00BE2407">
            <w:pPr>
              <w:autoSpaceDE w:val="0"/>
              <w:autoSpaceDN w:val="0"/>
              <w:adjustRightInd w:val="0"/>
              <w:rPr>
                <w:rFonts w:eastAsiaTheme="minorHAnsi"/>
                <w:sz w:val="22"/>
                <w:szCs w:val="22"/>
              </w:rPr>
            </w:pPr>
            <w:r w:rsidRPr="004E025A">
              <w:rPr>
                <w:rFonts w:eastAsiaTheme="minorHAnsi"/>
                <w:sz w:val="22"/>
                <w:szCs w:val="22"/>
              </w:rPr>
              <w:t>strengthened with regards to its reflection of the ocean, including the need to strengthen indicators for marine</w:t>
            </w:r>
          </w:p>
          <w:p w14:paraId="57EA24F6" w14:textId="607BD5CB" w:rsidR="00185EAC" w:rsidRPr="004E025A" w:rsidRDefault="00BE2407" w:rsidP="00BE2407">
            <w:pPr>
              <w:rPr>
                <w:sz w:val="22"/>
                <w:szCs w:val="22"/>
                <w:lang w:val="en-GB"/>
              </w:rPr>
            </w:pPr>
            <w:r w:rsidRPr="004E025A">
              <w:rPr>
                <w:rFonts w:eastAsiaTheme="minorHAnsi"/>
                <w:sz w:val="22"/>
                <w:szCs w:val="22"/>
              </w:rPr>
              <w:t xml:space="preserve">and coastal biodiversity. </w:t>
            </w:r>
            <w:r w:rsidR="00185EAC" w:rsidRPr="004E025A">
              <w:rPr>
                <w:sz w:val="22"/>
                <w:szCs w:val="22"/>
                <w:lang w:val="en-GB"/>
              </w:rPr>
              <w:t>In general, more attention</w:t>
            </w:r>
            <w:r w:rsidR="004E025A">
              <w:rPr>
                <w:sz w:val="22"/>
                <w:szCs w:val="22"/>
                <w:lang w:val="en-GB"/>
              </w:rPr>
              <w:t xml:space="preserve"> </w:t>
            </w:r>
            <w:r w:rsidR="008F521C" w:rsidRPr="004E025A">
              <w:rPr>
                <w:sz w:val="22"/>
                <w:szCs w:val="22"/>
                <w:lang w:val="en-GB"/>
              </w:rPr>
              <w:t xml:space="preserve">is required </w:t>
            </w:r>
            <w:r w:rsidR="00185EAC" w:rsidRPr="004E025A">
              <w:rPr>
                <w:sz w:val="22"/>
                <w:szCs w:val="22"/>
                <w:lang w:val="en-GB"/>
              </w:rPr>
              <w:t>to the marine and freshwater ecosystems and their pressures, when describing the situation and</w:t>
            </w:r>
            <w:r w:rsidR="00CD6352">
              <w:rPr>
                <w:sz w:val="22"/>
                <w:szCs w:val="22"/>
                <w:lang w:val="en-GB"/>
              </w:rPr>
              <w:t xml:space="preserve"> </w:t>
            </w:r>
            <w:r w:rsidR="00FF0E08">
              <w:rPr>
                <w:sz w:val="22"/>
                <w:szCs w:val="22"/>
                <w:lang w:val="en-GB"/>
              </w:rPr>
              <w:t>also</w:t>
            </w:r>
            <w:r w:rsidR="00185EAC" w:rsidRPr="004E025A">
              <w:rPr>
                <w:sz w:val="22"/>
                <w:szCs w:val="22"/>
                <w:lang w:val="en-GB"/>
              </w:rPr>
              <w:t xml:space="preserve"> solutions. Now the descriptions are</w:t>
            </w:r>
            <w:r w:rsidR="008F521C" w:rsidRPr="004E025A">
              <w:rPr>
                <w:sz w:val="22"/>
                <w:szCs w:val="22"/>
                <w:lang w:val="en-GB"/>
              </w:rPr>
              <w:t>,</w:t>
            </w:r>
            <w:r w:rsidR="00185EAC" w:rsidRPr="004E025A">
              <w:rPr>
                <w:sz w:val="22"/>
                <w:szCs w:val="22"/>
                <w:lang w:val="en-GB"/>
              </w:rPr>
              <w:t xml:space="preserve"> too focused on terrestrial examples.</w:t>
            </w:r>
          </w:p>
          <w:p w14:paraId="339EC78B" w14:textId="6D59E075" w:rsidR="00A067AD" w:rsidRPr="0078303F" w:rsidRDefault="00A067AD" w:rsidP="00E21B6C">
            <w:pPr>
              <w:rPr>
                <w:sz w:val="22"/>
                <w:szCs w:val="22"/>
                <w:lang w:val="en-GB"/>
              </w:rPr>
            </w:pPr>
          </w:p>
          <w:p w14:paraId="1BB00DD4" w14:textId="09C5C635" w:rsidR="00185EAC" w:rsidRPr="0078303F" w:rsidRDefault="00A067AD" w:rsidP="00E21B6C">
            <w:pPr>
              <w:rPr>
                <w:sz w:val="22"/>
                <w:szCs w:val="22"/>
              </w:rPr>
            </w:pPr>
            <w:r w:rsidRPr="0078303F">
              <w:rPr>
                <w:sz w:val="22"/>
                <w:szCs w:val="22"/>
              </w:rPr>
              <w:t xml:space="preserve">The information part for the goal C is quite sparse. It </w:t>
            </w:r>
            <w:r w:rsidR="002B56C9" w:rsidRPr="0078303F">
              <w:rPr>
                <w:sz w:val="22"/>
                <w:szCs w:val="22"/>
              </w:rPr>
              <w:t xml:space="preserve">would be helpful if the </w:t>
            </w:r>
            <w:r w:rsidRPr="0078303F">
              <w:rPr>
                <w:sz w:val="22"/>
                <w:szCs w:val="22"/>
              </w:rPr>
              <w:t xml:space="preserve">document </w:t>
            </w:r>
            <w:r w:rsidR="00CD6352">
              <w:rPr>
                <w:sz w:val="22"/>
                <w:szCs w:val="22"/>
              </w:rPr>
              <w:t>C</w:t>
            </w:r>
            <w:r w:rsidRPr="0078303F">
              <w:rPr>
                <w:sz w:val="22"/>
                <w:szCs w:val="22"/>
              </w:rPr>
              <w:t>BD/SBSTTA/24/INF/21</w:t>
            </w:r>
            <w:r w:rsidR="002B56C9" w:rsidRPr="0078303F">
              <w:rPr>
                <w:sz w:val="22"/>
                <w:szCs w:val="22"/>
              </w:rPr>
              <w:t xml:space="preserve"> was available</w:t>
            </w:r>
            <w:r w:rsidRPr="0078303F">
              <w:rPr>
                <w:sz w:val="22"/>
                <w:szCs w:val="22"/>
              </w:rPr>
              <w:t xml:space="preserve">. This also applies to targets 12 and 16. </w:t>
            </w:r>
          </w:p>
          <w:p w14:paraId="445242E2" w14:textId="1714EE1B" w:rsidR="00CF04D7" w:rsidRPr="0078303F" w:rsidRDefault="00E4046A" w:rsidP="00CF04D7">
            <w:pPr>
              <w:spacing w:before="240" w:after="240"/>
              <w:rPr>
                <w:sz w:val="22"/>
                <w:szCs w:val="22"/>
              </w:rPr>
            </w:pPr>
            <w:r w:rsidRPr="0078303F">
              <w:rPr>
                <w:sz w:val="22"/>
                <w:szCs w:val="22"/>
              </w:rPr>
              <w:lastRenderedPageBreak/>
              <w:t>C</w:t>
            </w:r>
            <w:r w:rsidR="00CF04D7" w:rsidRPr="0078303F">
              <w:rPr>
                <w:sz w:val="22"/>
                <w:szCs w:val="22"/>
              </w:rPr>
              <w:t>rucial importance of gen</w:t>
            </w:r>
            <w:r w:rsidR="001A6DAC">
              <w:rPr>
                <w:sz w:val="22"/>
                <w:szCs w:val="22"/>
              </w:rPr>
              <w:t xml:space="preserve">etic diversity of all species, wild and domestic </w:t>
            </w:r>
            <w:r w:rsidR="00CF04D7" w:rsidRPr="0078303F">
              <w:rPr>
                <w:sz w:val="22"/>
                <w:szCs w:val="22"/>
              </w:rPr>
              <w:t>is summarized in the scientif</w:t>
            </w:r>
            <w:r w:rsidRPr="0078303F">
              <w:rPr>
                <w:sz w:val="22"/>
                <w:szCs w:val="22"/>
              </w:rPr>
              <w:t>ic background in this document</w:t>
            </w:r>
            <w:r w:rsidR="00CF04D7" w:rsidRPr="0078303F">
              <w:rPr>
                <w:sz w:val="22"/>
                <w:szCs w:val="22"/>
              </w:rPr>
              <w:t xml:space="preserve"> CBD/SBSTTA/24/3/Add.2 (Page 7, paragraphs 29-32)</w:t>
            </w:r>
            <w:r w:rsidRPr="0078303F">
              <w:rPr>
                <w:sz w:val="22"/>
                <w:szCs w:val="22"/>
              </w:rPr>
              <w:t>. T</w:t>
            </w:r>
            <w:r w:rsidR="00CF04D7" w:rsidRPr="0078303F">
              <w:rPr>
                <w:sz w:val="22"/>
                <w:szCs w:val="22"/>
              </w:rPr>
              <w:t>he suggested</w:t>
            </w:r>
            <w:r w:rsidRPr="0078303F">
              <w:rPr>
                <w:sz w:val="22"/>
                <w:szCs w:val="22"/>
              </w:rPr>
              <w:t xml:space="preserve"> wording of the Goals and Targets</w:t>
            </w:r>
            <w:r w:rsidR="00CF04D7" w:rsidRPr="0078303F">
              <w:rPr>
                <w:sz w:val="22"/>
                <w:szCs w:val="22"/>
              </w:rPr>
              <w:t xml:space="preserve"> do not reflect this </w:t>
            </w:r>
            <w:r w:rsidR="00D645FE" w:rsidRPr="0078303F">
              <w:rPr>
                <w:sz w:val="22"/>
                <w:szCs w:val="22"/>
              </w:rPr>
              <w:t>at all</w:t>
            </w:r>
            <w:r w:rsidRPr="0078303F">
              <w:rPr>
                <w:sz w:val="22"/>
                <w:szCs w:val="22"/>
              </w:rPr>
              <w:t>.</w:t>
            </w:r>
            <w:r w:rsidR="00CF04D7" w:rsidRPr="0078303F">
              <w:rPr>
                <w:sz w:val="22"/>
                <w:szCs w:val="22"/>
              </w:rPr>
              <w:t xml:space="preserve"> Goal A is too weak and unspecific with respect to genetic diversity and no Target explicitly directs actions towards genetic diversity. </w:t>
            </w:r>
          </w:p>
          <w:p w14:paraId="6B4A39F4" w14:textId="633FFC40" w:rsidR="00D645FE" w:rsidRPr="0078303F" w:rsidRDefault="00D645FE" w:rsidP="00CF04D7">
            <w:pPr>
              <w:spacing w:before="240" w:after="240"/>
              <w:rPr>
                <w:spacing w:val="6"/>
                <w:sz w:val="22"/>
                <w:szCs w:val="22"/>
                <w:shd w:val="clear" w:color="auto" w:fill="FFFFFF"/>
              </w:rPr>
            </w:pPr>
            <w:r w:rsidRPr="0078303F">
              <w:rPr>
                <w:spacing w:val="6"/>
                <w:sz w:val="22"/>
                <w:szCs w:val="22"/>
                <w:shd w:val="clear" w:color="auto" w:fill="FFFFFF"/>
              </w:rPr>
              <w:t>Cross cutting initiatives directly support work under thematic programmes, for example, the work on indicators provides information on the status and trends of biodiversity for all biomes. The work under the thematic work programmes should be fully u</w:t>
            </w:r>
            <w:r w:rsidR="00E4046A" w:rsidRPr="0078303F">
              <w:rPr>
                <w:spacing w:val="6"/>
                <w:sz w:val="22"/>
                <w:szCs w:val="22"/>
                <w:shd w:val="clear" w:color="auto" w:fill="FFFFFF"/>
              </w:rPr>
              <w:t>tilized</w:t>
            </w:r>
            <w:r w:rsidRPr="0078303F">
              <w:rPr>
                <w:spacing w:val="6"/>
                <w:sz w:val="22"/>
                <w:szCs w:val="22"/>
                <w:shd w:val="clear" w:color="auto" w:fill="FFFFFF"/>
              </w:rPr>
              <w:t>.</w:t>
            </w:r>
            <w:r w:rsidR="005551C1">
              <w:rPr>
                <w:spacing w:val="6"/>
                <w:sz w:val="22"/>
                <w:szCs w:val="22"/>
                <w:shd w:val="clear" w:color="auto" w:fill="FFFFFF"/>
              </w:rPr>
              <w:t xml:space="preserve"> We also would like to underline the importance to have a consistent and holistic approach with regard to youth, gender and IPLCs.</w:t>
            </w:r>
          </w:p>
          <w:p w14:paraId="33D6A748" w14:textId="77777777" w:rsidR="0078303F" w:rsidRPr="0078303F" w:rsidRDefault="0078303F" w:rsidP="0078303F">
            <w:pPr>
              <w:spacing w:after="120"/>
              <w:jc w:val="both"/>
              <w:rPr>
                <w:sz w:val="22"/>
                <w:szCs w:val="22"/>
              </w:rPr>
            </w:pPr>
            <w:r w:rsidRPr="0078303F">
              <w:rPr>
                <w:sz w:val="22"/>
                <w:szCs w:val="22"/>
              </w:rPr>
              <w:t>The post-2020 global biodiversity framework represents a unique opportunity for all relevant intergovernmental conventions and processes to approach biodiversity in a cooperative and complementary manner, reflecting on the priorities they each have, and the contributions they can each make.</w:t>
            </w:r>
          </w:p>
          <w:p w14:paraId="4CDC4F12" w14:textId="0FEACDB2" w:rsidR="0078303F" w:rsidRPr="0078303F" w:rsidRDefault="0078303F" w:rsidP="0078303F">
            <w:pPr>
              <w:spacing w:after="120"/>
              <w:jc w:val="both"/>
              <w:rPr>
                <w:sz w:val="22"/>
                <w:szCs w:val="22"/>
              </w:rPr>
            </w:pPr>
            <w:r w:rsidRPr="0078303F">
              <w:rPr>
                <w:sz w:val="22"/>
                <w:szCs w:val="22"/>
              </w:rPr>
              <w:t xml:space="preserve">Implementation of the various conventions responds to and is impacted by many of the same direct threats and drivers of change, and each is working with the same governments as </w:t>
            </w:r>
            <w:r w:rsidR="004E025A">
              <w:rPr>
                <w:sz w:val="22"/>
                <w:szCs w:val="22"/>
              </w:rPr>
              <w:t>P</w:t>
            </w:r>
            <w:r w:rsidRPr="0078303F">
              <w:rPr>
                <w:sz w:val="22"/>
                <w:szCs w:val="22"/>
              </w:rPr>
              <w:t>arties, and is concerned with the same means of implementation, so there are many potential commonalities.</w:t>
            </w:r>
          </w:p>
          <w:p w14:paraId="3AD23E2E" w14:textId="77777777" w:rsidR="0078303F" w:rsidRPr="0078303F" w:rsidRDefault="0078303F" w:rsidP="0078303F">
            <w:pPr>
              <w:spacing w:after="120"/>
              <w:jc w:val="both"/>
              <w:rPr>
                <w:sz w:val="22"/>
                <w:szCs w:val="22"/>
              </w:rPr>
            </w:pPr>
            <w:r w:rsidRPr="0078303F">
              <w:rPr>
                <w:sz w:val="22"/>
                <w:szCs w:val="22"/>
              </w:rPr>
              <w:t xml:space="preserve">There is clear recognition of the value of cooperation and collaboration in implementation of conventions at all appropriate levels, and an appreciation that there is potential to do more in this area building on and enhancing existing experience. </w:t>
            </w:r>
          </w:p>
          <w:p w14:paraId="2EA83FFB" w14:textId="77777777" w:rsidR="0078303F" w:rsidRPr="0078303F" w:rsidRDefault="0078303F" w:rsidP="0078303F">
            <w:pPr>
              <w:spacing w:after="120"/>
              <w:jc w:val="both"/>
              <w:rPr>
                <w:sz w:val="22"/>
                <w:szCs w:val="22"/>
              </w:rPr>
            </w:pPr>
            <w:r w:rsidRPr="0078303F">
              <w:rPr>
                <w:sz w:val="22"/>
                <w:szCs w:val="22"/>
              </w:rPr>
              <w:t>It is recognised that a robust post-2020 global biodiversity framework, which integrates the mandates and interests of all relevant conventions and processes with respect to biodiversity and builds on the 2030 Agenda for Sustainable Development and Sustainable Development Goals (SDGs), will be very important in this regard.</w:t>
            </w:r>
          </w:p>
          <w:p w14:paraId="1386C23F" w14:textId="146ACC87" w:rsidR="0078303F" w:rsidRPr="0078303F" w:rsidRDefault="0078303F" w:rsidP="0078303F">
            <w:pPr>
              <w:spacing w:after="120"/>
              <w:jc w:val="both"/>
              <w:rPr>
                <w:sz w:val="22"/>
                <w:szCs w:val="22"/>
              </w:rPr>
            </w:pPr>
            <w:r w:rsidRPr="0078303F">
              <w:rPr>
                <w:sz w:val="22"/>
                <w:szCs w:val="22"/>
              </w:rPr>
              <w:t>At the national level, there is potential through cooperation to enhance implementation of each of the related conventions, for example through increasing efficiency and sharing experience and resources, and it will be valuable for this opportunity to be reflected in some way in the post-2020 global biodiversity framework.</w:t>
            </w:r>
          </w:p>
          <w:p w14:paraId="7429EBD8" w14:textId="4C98C450" w:rsidR="00185EAC" w:rsidRPr="0078303F" w:rsidRDefault="00185EAC" w:rsidP="00E21B6C">
            <w:pPr>
              <w:rPr>
                <w:b/>
                <w:color w:val="000000" w:themeColor="text1"/>
                <w:sz w:val="22"/>
                <w:szCs w:val="22"/>
              </w:rPr>
            </w:pPr>
          </w:p>
        </w:tc>
      </w:tr>
      <w:tr w:rsidR="008C7855" w:rsidRPr="000C0B6C" w14:paraId="50F9BB95" w14:textId="77777777" w:rsidTr="00E21B6C">
        <w:trPr>
          <w:trHeight w:val="224"/>
        </w:trPr>
        <w:tc>
          <w:tcPr>
            <w:tcW w:w="10188" w:type="dxa"/>
            <w:gridSpan w:val="4"/>
            <w:shd w:val="clear" w:color="auto" w:fill="C0C0C0"/>
          </w:tcPr>
          <w:p w14:paraId="7AACC475" w14:textId="4272E4B9" w:rsidR="008C7855" w:rsidRPr="000C0B6C" w:rsidRDefault="008C7855" w:rsidP="00E21B6C">
            <w:pPr>
              <w:jc w:val="center"/>
              <w:rPr>
                <w:b/>
                <w:i/>
              </w:rPr>
            </w:pPr>
            <w:r>
              <w:rPr>
                <w:b/>
                <w:i/>
              </w:rPr>
              <w:lastRenderedPageBreak/>
              <w:t>Specific comments</w:t>
            </w:r>
          </w:p>
        </w:tc>
      </w:tr>
      <w:tr w:rsidR="00236608" w:rsidRPr="000C0B6C" w14:paraId="2D6B6755" w14:textId="77777777" w:rsidTr="00E21B6C">
        <w:trPr>
          <w:trHeight w:val="224"/>
        </w:trPr>
        <w:tc>
          <w:tcPr>
            <w:tcW w:w="818" w:type="dxa"/>
          </w:tcPr>
          <w:p w14:paraId="63773A4F" w14:textId="77777777" w:rsidR="00236608" w:rsidRPr="000C0B6C" w:rsidRDefault="00236608" w:rsidP="00E21B6C">
            <w:pPr>
              <w:rPr>
                <w:b/>
              </w:rPr>
            </w:pPr>
            <w:r w:rsidRPr="000C0B6C">
              <w:rPr>
                <w:b/>
                <w:sz w:val="22"/>
                <w:szCs w:val="22"/>
              </w:rPr>
              <w:t xml:space="preserve">Page </w:t>
            </w:r>
          </w:p>
        </w:tc>
        <w:tc>
          <w:tcPr>
            <w:tcW w:w="1231" w:type="dxa"/>
          </w:tcPr>
          <w:p w14:paraId="7004D9C3" w14:textId="77777777" w:rsidR="00236608" w:rsidRPr="000C0B6C" w:rsidRDefault="00236608" w:rsidP="00E21B6C">
            <w:pPr>
              <w:rPr>
                <w:b/>
              </w:rPr>
            </w:pPr>
            <w:r>
              <w:rPr>
                <w:b/>
                <w:sz w:val="22"/>
                <w:szCs w:val="22"/>
              </w:rPr>
              <w:t>Paragraph</w:t>
            </w:r>
          </w:p>
        </w:tc>
        <w:tc>
          <w:tcPr>
            <w:tcW w:w="8139" w:type="dxa"/>
            <w:gridSpan w:val="2"/>
          </w:tcPr>
          <w:p w14:paraId="052311B8" w14:textId="77777777" w:rsidR="00236608" w:rsidRPr="000C0B6C" w:rsidRDefault="00236608" w:rsidP="00E21B6C">
            <w:pPr>
              <w:rPr>
                <w:b/>
              </w:rPr>
            </w:pPr>
            <w:r w:rsidRPr="000C0B6C">
              <w:rPr>
                <w:b/>
                <w:sz w:val="22"/>
                <w:szCs w:val="22"/>
              </w:rPr>
              <w:t>Comment</w:t>
            </w:r>
          </w:p>
        </w:tc>
      </w:tr>
      <w:tr w:rsidR="00236608" w:rsidRPr="00E4046A" w14:paraId="0C9C63D9" w14:textId="77777777" w:rsidTr="00E21B6C">
        <w:trPr>
          <w:trHeight w:val="224"/>
        </w:trPr>
        <w:tc>
          <w:tcPr>
            <w:tcW w:w="818" w:type="dxa"/>
          </w:tcPr>
          <w:p w14:paraId="46581EE4" w14:textId="3428D128" w:rsidR="00236608" w:rsidRPr="000C0B6C" w:rsidRDefault="003B1DEC" w:rsidP="00E21B6C">
            <w:r>
              <w:t>1</w:t>
            </w:r>
          </w:p>
        </w:tc>
        <w:tc>
          <w:tcPr>
            <w:tcW w:w="1231" w:type="dxa"/>
          </w:tcPr>
          <w:p w14:paraId="3DA5E0E9" w14:textId="1CECC812" w:rsidR="00236608" w:rsidRPr="000C0B6C" w:rsidRDefault="003B1DEC" w:rsidP="00E21B6C">
            <w:r>
              <w:t>3</w:t>
            </w:r>
          </w:p>
        </w:tc>
        <w:tc>
          <w:tcPr>
            <w:tcW w:w="8139" w:type="dxa"/>
            <w:gridSpan w:val="2"/>
          </w:tcPr>
          <w:p w14:paraId="735C0E1B" w14:textId="3506FA22" w:rsidR="003B1DEC" w:rsidRDefault="003B1DEC" w:rsidP="003B1DEC">
            <w:pPr>
              <w:rPr>
                <w:sz w:val="22"/>
                <w:szCs w:val="22"/>
              </w:rPr>
            </w:pPr>
            <w:r w:rsidRPr="00847349">
              <w:rPr>
                <w:sz w:val="22"/>
                <w:szCs w:val="22"/>
              </w:rPr>
              <w:t xml:space="preserve">“The Working Group at its second meeting invited the Subsidiary Body on Scientific, Technical and Technological Advice at its </w:t>
            </w:r>
            <w:r w:rsidR="00AF1FCA" w:rsidRPr="00847349">
              <w:rPr>
                <w:sz w:val="22"/>
                <w:szCs w:val="22"/>
              </w:rPr>
              <w:t xml:space="preserve">SBSTTA-24 </w:t>
            </w:r>
            <w:r w:rsidRPr="00847349">
              <w:rPr>
                <w:sz w:val="22"/>
                <w:szCs w:val="22"/>
              </w:rPr>
              <w:t>to carry out a scientific and technical review of the updated goals and targets…”</w:t>
            </w:r>
          </w:p>
          <w:p w14:paraId="67B6BD4C" w14:textId="77777777" w:rsidR="004E3CF3" w:rsidRPr="00847349" w:rsidRDefault="004E3CF3" w:rsidP="003B1DEC">
            <w:pPr>
              <w:rPr>
                <w:sz w:val="22"/>
                <w:szCs w:val="22"/>
              </w:rPr>
            </w:pPr>
          </w:p>
          <w:p w14:paraId="70C1FF7B" w14:textId="52D63FFA" w:rsidR="004E3CF3" w:rsidRPr="004E3CF3" w:rsidRDefault="00D645FE" w:rsidP="004E3CF3">
            <w:pPr>
              <w:rPr>
                <w:sz w:val="22"/>
                <w:szCs w:val="22"/>
              </w:rPr>
            </w:pPr>
            <w:r w:rsidRPr="004E3CF3">
              <w:rPr>
                <w:sz w:val="22"/>
                <w:szCs w:val="22"/>
              </w:rPr>
              <w:t xml:space="preserve">The formulations of goals and targets are </w:t>
            </w:r>
            <w:r w:rsidR="00BE2407" w:rsidRPr="004E3CF3">
              <w:rPr>
                <w:sz w:val="22"/>
                <w:szCs w:val="22"/>
              </w:rPr>
              <w:t>inter</w:t>
            </w:r>
            <w:r w:rsidRPr="004E3CF3">
              <w:rPr>
                <w:sz w:val="22"/>
                <w:szCs w:val="22"/>
              </w:rPr>
              <w:t>linked with the measuring of outcomes and actions. Add2</w:t>
            </w:r>
            <w:r w:rsidR="007D2D90" w:rsidRPr="004E3CF3">
              <w:rPr>
                <w:sz w:val="22"/>
                <w:szCs w:val="22"/>
              </w:rPr>
              <w:t>.</w:t>
            </w:r>
            <w:r w:rsidRPr="004E3CF3">
              <w:rPr>
                <w:sz w:val="22"/>
                <w:szCs w:val="22"/>
              </w:rPr>
              <w:t xml:space="preserve"> d</w:t>
            </w:r>
            <w:r w:rsidR="00BE2407" w:rsidRPr="004E3CF3">
              <w:rPr>
                <w:sz w:val="22"/>
                <w:szCs w:val="22"/>
              </w:rPr>
              <w:t>ocument and its content ha</w:t>
            </w:r>
            <w:r w:rsidR="004E025A">
              <w:rPr>
                <w:sz w:val="22"/>
                <w:szCs w:val="22"/>
              </w:rPr>
              <w:t>ve</w:t>
            </w:r>
            <w:r w:rsidR="00BE2407" w:rsidRPr="004E3CF3">
              <w:rPr>
                <w:sz w:val="22"/>
                <w:szCs w:val="22"/>
              </w:rPr>
              <w:t xml:space="preserve"> some challenges with regard to its content and layout</w:t>
            </w:r>
            <w:r w:rsidR="004E3CF3" w:rsidRPr="004E3CF3">
              <w:rPr>
                <w:sz w:val="22"/>
                <w:szCs w:val="22"/>
              </w:rPr>
              <w:t>. Level of ambition is not consistently addressed</w:t>
            </w:r>
            <w:r w:rsidR="004E025A">
              <w:rPr>
                <w:sz w:val="22"/>
                <w:szCs w:val="22"/>
              </w:rPr>
              <w:t>,</w:t>
            </w:r>
            <w:r w:rsidR="004E3CF3" w:rsidRPr="004E3CF3">
              <w:rPr>
                <w:sz w:val="22"/>
                <w:szCs w:val="22"/>
              </w:rPr>
              <w:t xml:space="preserve"> and we miss links and information to the Aichi Targets and baselines. The links between goals and targets </w:t>
            </w:r>
            <w:r w:rsidR="004E025A">
              <w:rPr>
                <w:sz w:val="22"/>
                <w:szCs w:val="22"/>
              </w:rPr>
              <w:t xml:space="preserve">are </w:t>
            </w:r>
            <w:r w:rsidR="004E3CF3" w:rsidRPr="004E3CF3">
              <w:rPr>
                <w:sz w:val="22"/>
                <w:szCs w:val="22"/>
              </w:rPr>
              <w:t>not addressed sufficiently, concepts</w:t>
            </w:r>
            <w:r w:rsidR="004E3CF3">
              <w:rPr>
                <w:sz w:val="22"/>
                <w:szCs w:val="22"/>
              </w:rPr>
              <w:t>, glossary</w:t>
            </w:r>
            <w:r w:rsidR="004E3CF3" w:rsidRPr="004E3CF3">
              <w:rPr>
                <w:sz w:val="22"/>
                <w:szCs w:val="22"/>
              </w:rPr>
              <w:t xml:space="preserve"> and definitions </w:t>
            </w:r>
            <w:r w:rsidR="004A608D">
              <w:rPr>
                <w:sz w:val="22"/>
                <w:szCs w:val="22"/>
              </w:rPr>
              <w:t>are</w:t>
            </w:r>
            <w:r w:rsidR="004A608D" w:rsidRPr="004E3CF3">
              <w:rPr>
                <w:sz w:val="22"/>
                <w:szCs w:val="22"/>
              </w:rPr>
              <w:t xml:space="preserve"> </w:t>
            </w:r>
            <w:r w:rsidR="004E3CF3" w:rsidRPr="004E3CF3">
              <w:rPr>
                <w:sz w:val="22"/>
                <w:szCs w:val="22"/>
              </w:rPr>
              <w:t>still missing.</w:t>
            </w:r>
          </w:p>
          <w:p w14:paraId="1FB20CA9" w14:textId="445C1D89" w:rsidR="00236608" w:rsidRPr="00847349" w:rsidRDefault="00236608" w:rsidP="003B1DEC">
            <w:pPr>
              <w:rPr>
                <w:sz w:val="22"/>
                <w:szCs w:val="22"/>
              </w:rPr>
            </w:pPr>
          </w:p>
        </w:tc>
      </w:tr>
      <w:tr w:rsidR="00CF04D7" w:rsidRPr="000C0B6C" w14:paraId="045F80A2" w14:textId="77777777" w:rsidTr="00E21B6C">
        <w:trPr>
          <w:trHeight w:val="233"/>
        </w:trPr>
        <w:tc>
          <w:tcPr>
            <w:tcW w:w="818" w:type="dxa"/>
          </w:tcPr>
          <w:p w14:paraId="6CB7240C" w14:textId="7B872524" w:rsidR="00CF04D7" w:rsidRDefault="00CF04D7" w:rsidP="00CF04D7">
            <w:r>
              <w:rPr>
                <w:sz w:val="22"/>
                <w:szCs w:val="22"/>
              </w:rPr>
              <w:t>4</w:t>
            </w:r>
          </w:p>
        </w:tc>
        <w:tc>
          <w:tcPr>
            <w:tcW w:w="1231" w:type="dxa"/>
          </w:tcPr>
          <w:p w14:paraId="48EECA28" w14:textId="0AA8CF64" w:rsidR="00CF04D7" w:rsidRDefault="00CF04D7" w:rsidP="00CF04D7">
            <w:r>
              <w:rPr>
                <w:sz w:val="22"/>
                <w:szCs w:val="22"/>
              </w:rPr>
              <w:t xml:space="preserve">Goal A wording </w:t>
            </w:r>
          </w:p>
        </w:tc>
        <w:tc>
          <w:tcPr>
            <w:tcW w:w="8139" w:type="dxa"/>
            <w:gridSpan w:val="2"/>
          </w:tcPr>
          <w:p w14:paraId="764E8B1C" w14:textId="00613F0D" w:rsidR="00E4046A" w:rsidRPr="00847349" w:rsidRDefault="00CF04D7" w:rsidP="00CF04D7">
            <w:pPr>
              <w:spacing w:before="240" w:after="240"/>
              <w:rPr>
                <w:sz w:val="22"/>
                <w:szCs w:val="22"/>
              </w:rPr>
            </w:pPr>
            <w:r w:rsidRPr="00A36C41">
              <w:rPr>
                <w:b/>
                <w:bCs/>
                <w:sz w:val="22"/>
                <w:szCs w:val="22"/>
              </w:rPr>
              <w:t>Goal A</w:t>
            </w:r>
            <w:r w:rsidRPr="00847349">
              <w:rPr>
                <w:sz w:val="22"/>
                <w:szCs w:val="22"/>
              </w:rPr>
              <w:t xml:space="preserve"> is weak, vague, and confusing </w:t>
            </w:r>
            <w:r w:rsidRPr="004E025A">
              <w:rPr>
                <w:b/>
                <w:bCs/>
                <w:sz w:val="22"/>
                <w:szCs w:val="22"/>
              </w:rPr>
              <w:t>with respect to genetic diversity</w:t>
            </w:r>
            <w:r w:rsidRPr="00847349">
              <w:rPr>
                <w:sz w:val="22"/>
                <w:szCs w:val="22"/>
              </w:rPr>
              <w:t>. The strong importance of genetic diversity for all populations, species, ecosystems and society has been supported by scientific data for decades, in scientific literature and Global Biodiversity Outlook reports.  This importance is not reflected in the current Goal formulation, though strong statements throughout INF</w:t>
            </w:r>
            <w:r w:rsidR="00DB2C4E">
              <w:rPr>
                <w:sz w:val="22"/>
                <w:szCs w:val="22"/>
              </w:rPr>
              <w:t>/9</w:t>
            </w:r>
            <w:r w:rsidRPr="00847349">
              <w:rPr>
                <w:sz w:val="22"/>
                <w:szCs w:val="22"/>
              </w:rPr>
              <w:t xml:space="preserve"> document state the importance of genetic diversity. Available, guiding principles strongly rooted in science and </w:t>
            </w:r>
            <w:r w:rsidRPr="00847349">
              <w:rPr>
                <w:sz w:val="22"/>
                <w:szCs w:val="22"/>
              </w:rPr>
              <w:lastRenderedPageBreak/>
              <w:t>supported in the conservation genetic research community are not used. This means that best available knowledge is not reflected in Goal A formulation.</w:t>
            </w:r>
          </w:p>
          <w:p w14:paraId="0104C557" w14:textId="4E999DFB" w:rsidR="00CF04D7" w:rsidRPr="00847349" w:rsidRDefault="00CF04D7" w:rsidP="00CF04D7">
            <w:pPr>
              <w:spacing w:before="240" w:after="240"/>
              <w:rPr>
                <w:sz w:val="22"/>
                <w:szCs w:val="22"/>
              </w:rPr>
            </w:pPr>
            <w:r w:rsidRPr="00847349">
              <w:rPr>
                <w:sz w:val="22"/>
                <w:szCs w:val="22"/>
              </w:rPr>
              <w:t xml:space="preserve">The INF/9 document calls for much stronger wording including: </w:t>
            </w:r>
            <w:r w:rsidRPr="00847349">
              <w:rPr>
                <w:sz w:val="22"/>
                <w:szCs w:val="22"/>
                <w:u w:val="single"/>
              </w:rPr>
              <w:t>The Goal A should be explicit in that genetic diversity of all species is at focus and it should include a quantitative goal, as for ecosystem and species diversity.</w:t>
            </w:r>
          </w:p>
          <w:p w14:paraId="2F13423E" w14:textId="77777777" w:rsidR="00CF04D7" w:rsidRPr="00847349" w:rsidRDefault="00CF04D7" w:rsidP="00CF04D7">
            <w:pPr>
              <w:spacing w:before="240" w:after="240"/>
              <w:rPr>
                <w:b/>
                <w:sz w:val="22"/>
                <w:szCs w:val="22"/>
              </w:rPr>
            </w:pPr>
            <w:r w:rsidRPr="00847349">
              <w:rPr>
                <w:b/>
                <w:sz w:val="22"/>
                <w:szCs w:val="22"/>
              </w:rPr>
              <w:t>Suggestion for additions to Goal A (in bold italics):</w:t>
            </w:r>
          </w:p>
          <w:p w14:paraId="10E121BD" w14:textId="7BC8F0E5" w:rsidR="00CF04D7" w:rsidRPr="00847349" w:rsidRDefault="00CF04D7" w:rsidP="00CF04D7">
            <w:pPr>
              <w:spacing w:before="240" w:after="240"/>
              <w:rPr>
                <w:b/>
                <w:i/>
                <w:sz w:val="22"/>
                <w:szCs w:val="22"/>
              </w:rPr>
            </w:pPr>
            <w:r w:rsidRPr="00847349">
              <w:rPr>
                <w:sz w:val="22"/>
                <w:szCs w:val="22"/>
              </w:rPr>
              <w:t xml:space="preserve">The area, connectivity and integrity of natural ecosystems increased by at least [X%] supporting healthy and resilient populations of all species while reducing the number of species that are threatened by [X%] and </w:t>
            </w:r>
            <w:r w:rsidRPr="00847349">
              <w:rPr>
                <w:b/>
                <w:i/>
                <w:sz w:val="22"/>
                <w:szCs w:val="22"/>
              </w:rPr>
              <w:t xml:space="preserve">maintaining </w:t>
            </w:r>
            <w:r w:rsidR="00BC4111">
              <w:rPr>
                <w:b/>
                <w:i/>
                <w:sz w:val="22"/>
                <w:szCs w:val="22"/>
              </w:rPr>
              <w:t xml:space="preserve">at least </w:t>
            </w:r>
            <w:r w:rsidRPr="00847349">
              <w:rPr>
                <w:b/>
                <w:i/>
                <w:sz w:val="22"/>
                <w:szCs w:val="22"/>
              </w:rPr>
              <w:t>[95%] of genetic diversity for wild and domesticated populations, and restore conditions ensuring evolutionary adaptive potential</w:t>
            </w:r>
          </w:p>
          <w:p w14:paraId="0BCE4CA8" w14:textId="27D80D24" w:rsidR="00CF04D7" w:rsidRPr="00847349" w:rsidRDefault="00CF04D7" w:rsidP="00CF04D7">
            <w:pPr>
              <w:keepNext/>
              <w:snapToGrid w:val="0"/>
              <w:spacing w:before="120" w:after="120" w:line="232" w:lineRule="auto"/>
              <w:rPr>
                <w:b/>
                <w:bCs/>
                <w:i/>
                <w:iCs/>
                <w:sz w:val="22"/>
                <w:szCs w:val="22"/>
              </w:rPr>
            </w:pPr>
            <w:r w:rsidRPr="00847349">
              <w:rPr>
                <w:sz w:val="22"/>
                <w:szCs w:val="22"/>
              </w:rPr>
              <w:t>Note: It may be argued that text on the species Goal element “healthy and resilient populations” could encompass genetically healthy populations, but this is often not the case- genetic concerns are very frequently not considered in species’ population management. In addition, large recovered populations may still have low genetic diversity, face genetic issues, and need actions for genetic diversity</w:t>
            </w:r>
          </w:p>
        </w:tc>
      </w:tr>
      <w:tr w:rsidR="00CF04D7" w:rsidRPr="00123392" w14:paraId="40A6185A" w14:textId="77777777" w:rsidTr="00E21B6C">
        <w:trPr>
          <w:trHeight w:val="233"/>
        </w:trPr>
        <w:tc>
          <w:tcPr>
            <w:tcW w:w="818" w:type="dxa"/>
          </w:tcPr>
          <w:p w14:paraId="66B4D663" w14:textId="54AD67AE" w:rsidR="00CF04D7" w:rsidRDefault="00CF04D7" w:rsidP="00CF04D7">
            <w:r>
              <w:lastRenderedPageBreak/>
              <w:t>4</w:t>
            </w:r>
          </w:p>
        </w:tc>
        <w:tc>
          <w:tcPr>
            <w:tcW w:w="1231" w:type="dxa"/>
          </w:tcPr>
          <w:p w14:paraId="42918CD3" w14:textId="18ABC6BE" w:rsidR="00CF04D7" w:rsidRDefault="00CF04D7" w:rsidP="00CF04D7">
            <w:r>
              <w:t>16</w:t>
            </w:r>
          </w:p>
        </w:tc>
        <w:tc>
          <w:tcPr>
            <w:tcW w:w="8139" w:type="dxa"/>
            <w:gridSpan w:val="2"/>
          </w:tcPr>
          <w:p w14:paraId="6E29E594" w14:textId="27EF26AC" w:rsidR="00CF04D7" w:rsidRPr="00CE18BF" w:rsidRDefault="00CF04D7" w:rsidP="00CF04D7">
            <w:pPr>
              <w:keepNext/>
              <w:snapToGrid w:val="0"/>
              <w:spacing w:before="120" w:after="120" w:line="232" w:lineRule="auto"/>
              <w:rPr>
                <w:b/>
                <w:bCs/>
                <w:i/>
                <w:iCs/>
                <w:sz w:val="22"/>
                <w:szCs w:val="22"/>
              </w:rPr>
            </w:pPr>
            <w:r w:rsidRPr="00CE18BF">
              <w:rPr>
                <w:b/>
                <w:bCs/>
                <w:i/>
                <w:iCs/>
                <w:sz w:val="22"/>
                <w:szCs w:val="22"/>
              </w:rPr>
              <w:t xml:space="preserve">Goal A </w:t>
            </w:r>
            <w:r w:rsidRPr="00CE18BF">
              <w:rPr>
                <w:i/>
                <w:iCs/>
                <w:sz w:val="22"/>
                <w:szCs w:val="22"/>
              </w:rPr>
              <w:t>- The area</w:t>
            </w:r>
            <w:r w:rsidRPr="00CE18BF">
              <w:rPr>
                <w:b/>
                <w:i/>
                <w:iCs/>
                <w:sz w:val="22"/>
                <w:szCs w:val="22"/>
              </w:rPr>
              <w:t>,</w:t>
            </w:r>
            <w:r w:rsidRPr="00CE18BF">
              <w:rPr>
                <w:i/>
                <w:iCs/>
                <w:sz w:val="22"/>
                <w:szCs w:val="22"/>
              </w:rPr>
              <w:t xml:space="preserve"> connectivity and integrity of </w:t>
            </w:r>
            <w:r w:rsidRPr="00CE18BF">
              <w:rPr>
                <w:bCs/>
                <w:i/>
                <w:iCs/>
                <w:sz w:val="22"/>
                <w:szCs w:val="22"/>
              </w:rPr>
              <w:t>natural</w:t>
            </w:r>
            <w:r w:rsidRPr="00CE18BF">
              <w:rPr>
                <w:i/>
                <w:iCs/>
                <w:sz w:val="22"/>
                <w:szCs w:val="22"/>
              </w:rPr>
              <w:t xml:space="preserve"> ecosystems increased by at least </w:t>
            </w:r>
            <w:r w:rsidR="00CE18BF">
              <w:rPr>
                <w:i/>
                <w:iCs/>
                <w:sz w:val="22"/>
                <w:szCs w:val="22"/>
              </w:rPr>
              <w:t>[X%]</w:t>
            </w:r>
            <w:r w:rsidRPr="00CE18BF">
              <w:rPr>
                <w:i/>
                <w:iCs/>
                <w:sz w:val="22"/>
                <w:szCs w:val="22"/>
              </w:rPr>
              <w:t xml:space="preserve"> supporting healthy and resilient populations of all species while reducing the number of species that are threatened by [X%] and maintaining genetic diversity</w:t>
            </w:r>
          </w:p>
          <w:p w14:paraId="27AFDB7C" w14:textId="7B3225E5" w:rsidR="00123392" w:rsidRPr="00CE18BF" w:rsidRDefault="00C0664D" w:rsidP="00CF04D7">
            <w:pPr>
              <w:pStyle w:val="Para1"/>
              <w:numPr>
                <w:ilvl w:val="0"/>
                <w:numId w:val="0"/>
              </w:numPr>
              <w:tabs>
                <w:tab w:val="left" w:pos="1304"/>
              </w:tabs>
              <w:spacing w:line="232" w:lineRule="auto"/>
              <w:rPr>
                <w:rFonts w:ascii="Times New Roman" w:hAnsi="Times New Roman" w:cs="Times New Roman"/>
                <w:lang w:val="en-GB"/>
              </w:rPr>
            </w:pPr>
            <w:r w:rsidRPr="00CE18BF">
              <w:rPr>
                <w:rFonts w:ascii="Times New Roman" w:hAnsi="Times New Roman" w:cs="Times New Roman"/>
                <w:lang w:val="en-US"/>
              </w:rPr>
              <w:t xml:space="preserve">para </w:t>
            </w:r>
            <w:r w:rsidR="00CF04D7" w:rsidRPr="00CE18BF">
              <w:rPr>
                <w:rFonts w:ascii="Times New Roman" w:hAnsi="Times New Roman" w:cs="Times New Roman"/>
                <w:lang w:val="en-US"/>
              </w:rPr>
              <w:t>16.</w:t>
            </w:r>
            <w:r w:rsidRPr="00CE18BF">
              <w:rPr>
                <w:rFonts w:ascii="Times New Roman" w:hAnsi="Times New Roman" w:cs="Times New Roman"/>
                <w:lang w:val="en-US"/>
              </w:rPr>
              <w:t xml:space="preserve"> </w:t>
            </w:r>
            <w:r w:rsidR="00CF04D7" w:rsidRPr="00CE18BF">
              <w:rPr>
                <w:rFonts w:ascii="Times New Roman" w:hAnsi="Times New Roman" w:cs="Times New Roman"/>
                <w:lang w:val="en-GB"/>
              </w:rPr>
              <w:t xml:space="preserve">“Natural” ecosystems are understood to be those whose </w:t>
            </w:r>
            <w:r w:rsidR="00CF04D7" w:rsidRPr="00CE18BF">
              <w:rPr>
                <w:rFonts w:ascii="Times New Roman" w:hAnsi="Times New Roman" w:cs="Times New Roman"/>
                <w:bCs/>
                <w:lang w:val="en-GB"/>
              </w:rPr>
              <w:t>species composition is predominantly native</w:t>
            </w:r>
            <w:r w:rsidR="00CF04D7" w:rsidRPr="00CE18BF">
              <w:rPr>
                <w:rFonts w:ascii="Times New Roman" w:hAnsi="Times New Roman" w:cs="Times New Roman"/>
                <w:lang w:val="en-GB"/>
              </w:rPr>
              <w:t xml:space="preserve"> and determined by the climatic and geophysical environment. Integrity refers to the compositional functional, structural and spatial components of ecosystems. Connectivity is important to maintain the integrity of ecosystems across otherwise fragmented patches.”</w:t>
            </w:r>
          </w:p>
          <w:p w14:paraId="5F64251D" w14:textId="77777777" w:rsidR="00123392" w:rsidRPr="00CE18BF" w:rsidRDefault="00123392" w:rsidP="00123392">
            <w:pPr>
              <w:autoSpaceDE w:val="0"/>
              <w:autoSpaceDN w:val="0"/>
              <w:adjustRightInd w:val="0"/>
              <w:rPr>
                <w:rFonts w:eastAsiaTheme="minorHAnsi"/>
                <w:sz w:val="22"/>
                <w:szCs w:val="22"/>
              </w:rPr>
            </w:pPr>
            <w:r w:rsidRPr="00CE18BF">
              <w:rPr>
                <w:sz w:val="22"/>
                <w:szCs w:val="22"/>
              </w:rPr>
              <w:t xml:space="preserve">Additionally, </w:t>
            </w:r>
            <w:r w:rsidRPr="00CE18BF">
              <w:rPr>
                <w:rFonts w:eastAsiaTheme="minorHAnsi"/>
                <w:sz w:val="22"/>
                <w:szCs w:val="22"/>
              </w:rPr>
              <w:t>Goal A: We note that integrity is defined within Add.2:</w:t>
            </w:r>
          </w:p>
          <w:p w14:paraId="1FF0C4F2" w14:textId="0F6F9DD5" w:rsidR="00123392" w:rsidRPr="00CE18BF" w:rsidRDefault="00123392" w:rsidP="00123392">
            <w:pPr>
              <w:autoSpaceDE w:val="0"/>
              <w:autoSpaceDN w:val="0"/>
              <w:adjustRightInd w:val="0"/>
              <w:rPr>
                <w:rFonts w:eastAsiaTheme="minorHAnsi"/>
                <w:i/>
                <w:iCs/>
                <w:sz w:val="22"/>
                <w:szCs w:val="22"/>
              </w:rPr>
            </w:pPr>
            <w:r w:rsidRPr="00CE18BF">
              <w:rPr>
                <w:rFonts w:eastAsiaTheme="minorHAnsi"/>
                <w:i/>
                <w:iCs/>
                <w:sz w:val="22"/>
                <w:szCs w:val="22"/>
              </w:rPr>
              <w:t>Para 16: “Integrity refers to the compositional functional, structural and spatial components of ecosystems.”</w:t>
            </w:r>
          </w:p>
          <w:p w14:paraId="4806AB14" w14:textId="3E09F31C" w:rsidR="00C0664D" w:rsidRPr="00CE18BF" w:rsidRDefault="00C0664D" w:rsidP="00123392">
            <w:pPr>
              <w:autoSpaceDE w:val="0"/>
              <w:autoSpaceDN w:val="0"/>
              <w:adjustRightInd w:val="0"/>
              <w:rPr>
                <w:rFonts w:eastAsiaTheme="minorHAnsi"/>
                <w:i/>
                <w:iCs/>
                <w:sz w:val="22"/>
                <w:szCs w:val="22"/>
              </w:rPr>
            </w:pPr>
            <w:r w:rsidRPr="00CE18BF">
              <w:rPr>
                <w:rFonts w:eastAsiaTheme="minorHAnsi"/>
                <w:i/>
                <w:iCs/>
                <w:sz w:val="22"/>
                <w:szCs w:val="22"/>
              </w:rPr>
              <w:t>Para 16: “Natural ecosystems refers to species composition that is predomina</w:t>
            </w:r>
            <w:r w:rsidR="00DB2C4E">
              <w:rPr>
                <w:rFonts w:eastAsiaTheme="minorHAnsi"/>
                <w:i/>
                <w:iCs/>
                <w:sz w:val="22"/>
                <w:szCs w:val="22"/>
              </w:rPr>
              <w:t>nt</w:t>
            </w:r>
            <w:r w:rsidRPr="00CE18BF">
              <w:rPr>
                <w:rFonts w:eastAsiaTheme="minorHAnsi"/>
                <w:i/>
                <w:iCs/>
                <w:sz w:val="22"/>
                <w:szCs w:val="22"/>
              </w:rPr>
              <w:t xml:space="preserve">ly </w:t>
            </w:r>
            <w:r w:rsidR="00DB2C4E" w:rsidRPr="00CE18BF">
              <w:rPr>
                <w:rFonts w:eastAsiaTheme="minorHAnsi"/>
                <w:i/>
                <w:iCs/>
                <w:sz w:val="22"/>
                <w:szCs w:val="22"/>
              </w:rPr>
              <w:t>nat</w:t>
            </w:r>
            <w:r w:rsidR="00DB2C4E">
              <w:rPr>
                <w:rFonts w:eastAsiaTheme="minorHAnsi"/>
                <w:i/>
                <w:iCs/>
                <w:sz w:val="22"/>
                <w:szCs w:val="22"/>
              </w:rPr>
              <w:t>ive</w:t>
            </w:r>
            <w:r w:rsidR="00DB2C4E" w:rsidRPr="00CE18BF">
              <w:rPr>
                <w:rFonts w:eastAsiaTheme="minorHAnsi"/>
                <w:i/>
                <w:iCs/>
                <w:sz w:val="22"/>
                <w:szCs w:val="22"/>
              </w:rPr>
              <w:t xml:space="preserve"> </w:t>
            </w:r>
            <w:r w:rsidRPr="00CE18BF">
              <w:rPr>
                <w:rFonts w:eastAsiaTheme="minorHAnsi"/>
                <w:i/>
                <w:iCs/>
                <w:sz w:val="22"/>
                <w:szCs w:val="22"/>
              </w:rPr>
              <w:t>and determine</w:t>
            </w:r>
            <w:r w:rsidR="00DB2C4E">
              <w:rPr>
                <w:rFonts w:eastAsiaTheme="minorHAnsi"/>
                <w:i/>
                <w:iCs/>
                <w:sz w:val="22"/>
                <w:szCs w:val="22"/>
              </w:rPr>
              <w:t>d</w:t>
            </w:r>
            <w:r w:rsidRPr="00CE18BF">
              <w:rPr>
                <w:rFonts w:eastAsiaTheme="minorHAnsi"/>
                <w:i/>
                <w:iCs/>
                <w:sz w:val="22"/>
                <w:szCs w:val="22"/>
              </w:rPr>
              <w:t xml:space="preserve"> by the climat</w:t>
            </w:r>
            <w:r w:rsidR="00DB2C4E">
              <w:rPr>
                <w:rFonts w:eastAsiaTheme="minorHAnsi"/>
                <w:i/>
                <w:iCs/>
                <w:sz w:val="22"/>
                <w:szCs w:val="22"/>
              </w:rPr>
              <w:t>ic</w:t>
            </w:r>
            <w:r w:rsidRPr="00CE18BF">
              <w:rPr>
                <w:rFonts w:eastAsiaTheme="minorHAnsi"/>
                <w:i/>
                <w:iCs/>
                <w:sz w:val="22"/>
                <w:szCs w:val="22"/>
              </w:rPr>
              <w:t xml:space="preserve"> and geophysical environment”.</w:t>
            </w:r>
          </w:p>
          <w:p w14:paraId="72C0319B" w14:textId="77777777" w:rsidR="00123392" w:rsidRPr="00CE18BF" w:rsidRDefault="00123392" w:rsidP="00123392">
            <w:pPr>
              <w:autoSpaceDE w:val="0"/>
              <w:autoSpaceDN w:val="0"/>
              <w:adjustRightInd w:val="0"/>
              <w:rPr>
                <w:rFonts w:eastAsiaTheme="minorHAnsi"/>
                <w:i/>
                <w:iCs/>
                <w:sz w:val="22"/>
                <w:szCs w:val="22"/>
              </w:rPr>
            </w:pPr>
            <w:r w:rsidRPr="00CE18BF">
              <w:rPr>
                <w:rFonts w:eastAsiaTheme="minorHAnsi"/>
                <w:i/>
                <w:iCs/>
                <w:sz w:val="22"/>
                <w:szCs w:val="22"/>
              </w:rPr>
              <w:t>Para 23: “…integrity (functioning and composition) of ecosystems…”</w:t>
            </w:r>
          </w:p>
          <w:p w14:paraId="41A0DB2E" w14:textId="40674474" w:rsidR="00CF04D7" w:rsidRPr="00CE18BF" w:rsidRDefault="00123392" w:rsidP="00E4046A">
            <w:pPr>
              <w:spacing w:before="240" w:after="240"/>
              <w:rPr>
                <w:rFonts w:eastAsiaTheme="minorHAnsi"/>
                <w:sz w:val="22"/>
                <w:szCs w:val="22"/>
              </w:rPr>
            </w:pPr>
            <w:r w:rsidRPr="00CE18BF">
              <w:rPr>
                <w:rFonts w:eastAsiaTheme="minorHAnsi"/>
                <w:sz w:val="22"/>
                <w:szCs w:val="22"/>
              </w:rPr>
              <w:t>We would welcome the definition</w:t>
            </w:r>
            <w:r w:rsidR="00DB2C4E">
              <w:rPr>
                <w:rFonts w:eastAsiaTheme="minorHAnsi"/>
                <w:sz w:val="22"/>
                <w:szCs w:val="22"/>
              </w:rPr>
              <w:t>s</w:t>
            </w:r>
            <w:r w:rsidRPr="00CE18BF">
              <w:rPr>
                <w:rFonts w:eastAsiaTheme="minorHAnsi"/>
                <w:sz w:val="22"/>
                <w:szCs w:val="22"/>
              </w:rPr>
              <w:t xml:space="preserve"> provided</w:t>
            </w:r>
            <w:r w:rsidR="00C0664D" w:rsidRPr="00CE18BF">
              <w:rPr>
                <w:rFonts w:eastAsiaTheme="minorHAnsi"/>
                <w:sz w:val="22"/>
                <w:szCs w:val="22"/>
              </w:rPr>
              <w:t xml:space="preserve"> </w:t>
            </w:r>
            <w:r w:rsidRPr="00CE18BF">
              <w:rPr>
                <w:rFonts w:eastAsiaTheme="minorHAnsi"/>
                <w:sz w:val="22"/>
                <w:szCs w:val="22"/>
              </w:rPr>
              <w:t>to be added to the glossary document.</w:t>
            </w:r>
          </w:p>
          <w:p w14:paraId="4A912442" w14:textId="1EC041EE" w:rsidR="00FF0E08" w:rsidRPr="00CE18BF" w:rsidRDefault="00FF0E08" w:rsidP="00C21876">
            <w:pPr>
              <w:rPr>
                <w:color w:val="1F497D"/>
                <w:sz w:val="22"/>
                <w:szCs w:val="22"/>
              </w:rPr>
            </w:pPr>
            <w:r w:rsidRPr="00CE18BF">
              <w:rPr>
                <w:sz w:val="22"/>
                <w:szCs w:val="22"/>
              </w:rPr>
              <w:t>The Add2 document</w:t>
            </w:r>
            <w:r w:rsidR="00383D8C" w:rsidRPr="00CE18BF">
              <w:rPr>
                <w:sz w:val="22"/>
                <w:szCs w:val="22"/>
              </w:rPr>
              <w:t xml:space="preserve"> pages</w:t>
            </w:r>
            <w:r w:rsidR="00383D8C" w:rsidRPr="00CE18BF">
              <w:rPr>
                <w:color w:val="1F497D"/>
                <w:sz w:val="22"/>
                <w:szCs w:val="22"/>
              </w:rPr>
              <w:t xml:space="preserve"> </w:t>
            </w:r>
            <w:r w:rsidR="00383D8C" w:rsidRPr="00CE18BF">
              <w:rPr>
                <w:sz w:val="22"/>
                <w:szCs w:val="22"/>
              </w:rPr>
              <w:t xml:space="preserve">4 Para 16 and page 20 para 80 </w:t>
            </w:r>
            <w:r w:rsidR="00C21876" w:rsidRPr="00CE18BF">
              <w:rPr>
                <w:sz w:val="22"/>
                <w:szCs w:val="22"/>
              </w:rPr>
              <w:t xml:space="preserve">clarify that Finnish forests fall under this goal because Finland´s forests are mainly covered by native species. According to the Add1 document Finnish forests would have been under Target 9 (managed ecosystems). Thus, under the peer review of the Add1 document and the proposed indicators, FI provided detailed comments on the forest indicators. </w:t>
            </w:r>
          </w:p>
          <w:p w14:paraId="4CF05757" w14:textId="4867E949" w:rsidR="00C21876" w:rsidRPr="00CE18BF" w:rsidRDefault="00C21876" w:rsidP="00C21876">
            <w:pPr>
              <w:rPr>
                <w:sz w:val="22"/>
                <w:szCs w:val="22"/>
              </w:rPr>
            </w:pPr>
            <w:r w:rsidRPr="00CE18BF">
              <w:rPr>
                <w:sz w:val="22"/>
                <w:szCs w:val="22"/>
              </w:rPr>
              <w:t>It remains unclear to us whether the OEWG Co-chairs, in formulating the goal, origina</w:t>
            </w:r>
            <w:r w:rsidR="00FF0E08" w:rsidRPr="00CE18BF">
              <w:rPr>
                <w:sz w:val="22"/>
                <w:szCs w:val="22"/>
              </w:rPr>
              <w:t>lly placed the forests under G</w:t>
            </w:r>
            <w:r w:rsidRPr="00CE18BF">
              <w:rPr>
                <w:sz w:val="22"/>
                <w:szCs w:val="22"/>
              </w:rPr>
              <w:t>oal A?</w:t>
            </w:r>
          </w:p>
          <w:p w14:paraId="3B537B4C" w14:textId="77777777" w:rsidR="00C21876" w:rsidRPr="00FF0E08" w:rsidRDefault="00C21876" w:rsidP="00C21876">
            <w:pPr>
              <w:rPr>
                <w:sz w:val="22"/>
                <w:szCs w:val="22"/>
                <w:highlight w:val="yellow"/>
              </w:rPr>
            </w:pPr>
          </w:p>
          <w:p w14:paraId="0CADF285" w14:textId="50AE093F" w:rsidR="00C21876" w:rsidRPr="00C33B9D" w:rsidRDefault="00C21876" w:rsidP="00C21876">
            <w:pPr>
              <w:rPr>
                <w:sz w:val="22"/>
                <w:szCs w:val="22"/>
              </w:rPr>
            </w:pPr>
            <w:r w:rsidRPr="00C33B9D">
              <w:rPr>
                <w:sz w:val="22"/>
                <w:szCs w:val="22"/>
              </w:rPr>
              <w:t>Based on the Secretaria</w:t>
            </w:r>
            <w:r w:rsidR="00FF0E08" w:rsidRPr="00C33B9D">
              <w:rPr>
                <w:sz w:val="22"/>
                <w:szCs w:val="22"/>
              </w:rPr>
              <w:t xml:space="preserve">t's analysis, the </w:t>
            </w:r>
            <w:r w:rsidR="00FF0E08" w:rsidRPr="00C33B9D">
              <w:rPr>
                <w:b/>
                <w:bCs/>
                <w:sz w:val="22"/>
                <w:szCs w:val="22"/>
              </w:rPr>
              <w:t>conclusion</w:t>
            </w:r>
            <w:r w:rsidRPr="00C33B9D">
              <w:rPr>
                <w:sz w:val="22"/>
                <w:szCs w:val="22"/>
              </w:rPr>
              <w:t xml:space="preserve"> is, with regard to forests, that the issue of </w:t>
            </w:r>
            <w:r w:rsidRPr="00C33B9D">
              <w:rPr>
                <w:b/>
                <w:bCs/>
                <w:sz w:val="22"/>
                <w:szCs w:val="22"/>
              </w:rPr>
              <w:t>forest area</w:t>
            </w:r>
            <w:r w:rsidRPr="00C33B9D">
              <w:rPr>
                <w:sz w:val="22"/>
                <w:szCs w:val="22"/>
              </w:rPr>
              <w:t xml:space="preserve"> does fall under the Goal A, and e.g. </w:t>
            </w:r>
            <w:r w:rsidRPr="00C33B9D">
              <w:rPr>
                <w:b/>
                <w:bCs/>
                <w:sz w:val="22"/>
                <w:szCs w:val="22"/>
              </w:rPr>
              <w:t>forest certifications</w:t>
            </w:r>
            <w:r w:rsidRPr="00C33B9D">
              <w:rPr>
                <w:sz w:val="22"/>
                <w:szCs w:val="22"/>
              </w:rPr>
              <w:t xml:space="preserve"> </w:t>
            </w:r>
            <w:r w:rsidR="00DB2C4E">
              <w:rPr>
                <w:sz w:val="22"/>
                <w:szCs w:val="22"/>
              </w:rPr>
              <w:t xml:space="preserve">falls </w:t>
            </w:r>
            <w:r w:rsidRPr="00C33B9D">
              <w:rPr>
                <w:sz w:val="22"/>
                <w:szCs w:val="22"/>
              </w:rPr>
              <w:t>under Target 9. As forests could be included in both (</w:t>
            </w:r>
            <w:r w:rsidR="00FF0E08" w:rsidRPr="00C33B9D">
              <w:rPr>
                <w:sz w:val="22"/>
                <w:szCs w:val="22"/>
              </w:rPr>
              <w:t>Goal A and Target 9), the “B</w:t>
            </w:r>
            <w:r w:rsidRPr="00C33B9D">
              <w:rPr>
                <w:sz w:val="22"/>
                <w:szCs w:val="22"/>
              </w:rPr>
              <w:t>ig picture</w:t>
            </w:r>
            <w:r w:rsidR="00FF0E08" w:rsidRPr="00C33B9D">
              <w:rPr>
                <w:sz w:val="22"/>
                <w:szCs w:val="22"/>
              </w:rPr>
              <w:t>”</w:t>
            </w:r>
            <w:r w:rsidRPr="00C33B9D">
              <w:rPr>
                <w:sz w:val="22"/>
                <w:szCs w:val="22"/>
              </w:rPr>
              <w:t xml:space="preserve"> of the GBF needs to be clarified for the content of the Goal A and the Targ</w:t>
            </w:r>
            <w:r w:rsidR="00FF0E08" w:rsidRPr="00C33B9D">
              <w:rPr>
                <w:sz w:val="22"/>
                <w:szCs w:val="22"/>
              </w:rPr>
              <w:t xml:space="preserve">et 9; for example, </w:t>
            </w:r>
            <w:r w:rsidR="00FF0E08" w:rsidRPr="00C33B9D">
              <w:rPr>
                <w:sz w:val="22"/>
                <w:szCs w:val="22"/>
              </w:rPr>
              <w:lastRenderedPageBreak/>
              <w:t xml:space="preserve">with regard to the </w:t>
            </w:r>
            <w:r w:rsidR="00FF0E08" w:rsidRPr="00C33B9D">
              <w:rPr>
                <w:i/>
                <w:sz w:val="22"/>
                <w:szCs w:val="22"/>
              </w:rPr>
              <w:t>Glossary</w:t>
            </w:r>
            <w:r w:rsidRPr="00C33B9D">
              <w:rPr>
                <w:sz w:val="22"/>
                <w:szCs w:val="22"/>
              </w:rPr>
              <w:t xml:space="preserve"> </w:t>
            </w:r>
            <w:r w:rsidR="00FF0E08" w:rsidRPr="00C33B9D">
              <w:rPr>
                <w:sz w:val="22"/>
                <w:szCs w:val="22"/>
              </w:rPr>
              <w:t xml:space="preserve">etc. </w:t>
            </w:r>
            <w:r w:rsidRPr="00C33B9D">
              <w:rPr>
                <w:sz w:val="22"/>
                <w:szCs w:val="22"/>
              </w:rPr>
              <w:t>in the final post-2020 framework to clarify the concepts of “natural ecosy</w:t>
            </w:r>
            <w:r w:rsidR="00FF0E08" w:rsidRPr="00C33B9D">
              <w:rPr>
                <w:sz w:val="22"/>
                <w:szCs w:val="22"/>
              </w:rPr>
              <w:t>stems” and “managed ecosystems”.</w:t>
            </w:r>
          </w:p>
          <w:p w14:paraId="083D9EFA" w14:textId="77777777" w:rsidR="00C21876" w:rsidRPr="00FF0E08" w:rsidRDefault="00C21876" w:rsidP="00C21876">
            <w:pPr>
              <w:rPr>
                <w:sz w:val="22"/>
                <w:szCs w:val="22"/>
                <w:highlight w:val="yellow"/>
              </w:rPr>
            </w:pPr>
          </w:p>
          <w:p w14:paraId="64D453F7" w14:textId="3FA5A229" w:rsidR="00C21876" w:rsidRPr="00FF0E08" w:rsidRDefault="00FF0E08" w:rsidP="00C21876">
            <w:pPr>
              <w:rPr>
                <w:highlight w:val="yellow"/>
              </w:rPr>
            </w:pPr>
            <w:r w:rsidRPr="00C33B9D">
              <w:rPr>
                <w:b/>
                <w:bCs/>
                <w:sz w:val="22"/>
                <w:szCs w:val="22"/>
              </w:rPr>
              <w:t>Second conclusion</w:t>
            </w:r>
            <w:r w:rsidRPr="00C33B9D">
              <w:rPr>
                <w:sz w:val="22"/>
                <w:szCs w:val="22"/>
              </w:rPr>
              <w:t>: N</w:t>
            </w:r>
            <w:r w:rsidR="00C21876" w:rsidRPr="00C33B9D">
              <w:rPr>
                <w:sz w:val="22"/>
                <w:szCs w:val="22"/>
              </w:rPr>
              <w:t xml:space="preserve">ow that we have seen the content of this Goal A (Add2) it is possible to consider the appropriate indicators in more detail, i.e. to reflect this division between the Goal A and the Target 9. In other words, it is important to use </w:t>
            </w:r>
            <w:r w:rsidRPr="00C33B9D">
              <w:rPr>
                <w:sz w:val="22"/>
                <w:szCs w:val="22"/>
              </w:rPr>
              <w:t xml:space="preserve">Parties </w:t>
            </w:r>
            <w:r w:rsidR="00C21876" w:rsidRPr="00C33B9D">
              <w:rPr>
                <w:sz w:val="22"/>
                <w:szCs w:val="22"/>
              </w:rPr>
              <w:t xml:space="preserve">previous comments on the indicators as well as which indicators would be the priority ones in measuring this Goal A and which in </w:t>
            </w:r>
            <w:r w:rsidR="00DB2C4E">
              <w:rPr>
                <w:sz w:val="22"/>
                <w:szCs w:val="22"/>
              </w:rPr>
              <w:t xml:space="preserve">measuring </w:t>
            </w:r>
            <w:r w:rsidR="00C21876" w:rsidRPr="00C33B9D">
              <w:rPr>
                <w:sz w:val="22"/>
                <w:szCs w:val="22"/>
              </w:rPr>
              <w:t>Target 9</w:t>
            </w:r>
            <w:r w:rsidR="00C21876" w:rsidRPr="00C33B9D">
              <w:t>.</w:t>
            </w:r>
          </w:p>
        </w:tc>
      </w:tr>
      <w:tr w:rsidR="00CF04D7" w:rsidRPr="000C0B6C" w14:paraId="6153AF8D" w14:textId="77777777" w:rsidTr="00E21B6C">
        <w:trPr>
          <w:trHeight w:val="233"/>
        </w:trPr>
        <w:tc>
          <w:tcPr>
            <w:tcW w:w="818" w:type="dxa"/>
          </w:tcPr>
          <w:p w14:paraId="66AF3500" w14:textId="0DDC11BE" w:rsidR="00CF04D7" w:rsidRPr="000C0B6C" w:rsidRDefault="00CF04D7" w:rsidP="00CF04D7">
            <w:r>
              <w:lastRenderedPageBreak/>
              <w:t>4</w:t>
            </w:r>
          </w:p>
        </w:tc>
        <w:tc>
          <w:tcPr>
            <w:tcW w:w="1231" w:type="dxa"/>
          </w:tcPr>
          <w:p w14:paraId="6A91318A" w14:textId="4683DB6E" w:rsidR="00CF04D7" w:rsidRPr="000C0B6C" w:rsidRDefault="00CF04D7" w:rsidP="00CF04D7">
            <w:r>
              <w:t>17</w:t>
            </w:r>
          </w:p>
        </w:tc>
        <w:tc>
          <w:tcPr>
            <w:tcW w:w="8139" w:type="dxa"/>
            <w:gridSpan w:val="2"/>
          </w:tcPr>
          <w:p w14:paraId="5F267497" w14:textId="1B8DFE6D" w:rsidR="00CF04D7" w:rsidRPr="00847349" w:rsidRDefault="00CF04D7" w:rsidP="00CF04D7">
            <w:pPr>
              <w:rPr>
                <w:sz w:val="22"/>
                <w:szCs w:val="22"/>
              </w:rPr>
            </w:pPr>
            <w:r w:rsidRPr="00847349">
              <w:rPr>
                <w:sz w:val="22"/>
                <w:szCs w:val="22"/>
              </w:rPr>
              <w:t xml:space="preserve">Whilst </w:t>
            </w:r>
            <w:r w:rsidRPr="00847349">
              <w:rPr>
                <w:sz w:val="22"/>
                <w:szCs w:val="22"/>
                <w:u w:val="single"/>
              </w:rPr>
              <w:t>integrity</w:t>
            </w:r>
            <w:r w:rsidRPr="00847349">
              <w:rPr>
                <w:sz w:val="22"/>
                <w:szCs w:val="22"/>
              </w:rPr>
              <w:t xml:space="preserve"> </w:t>
            </w:r>
            <w:r w:rsidR="00CE18BF">
              <w:rPr>
                <w:sz w:val="22"/>
                <w:szCs w:val="22"/>
              </w:rPr>
              <w:t xml:space="preserve">and </w:t>
            </w:r>
            <w:r w:rsidR="00CE18BF" w:rsidRPr="00CE18BF">
              <w:rPr>
                <w:sz w:val="22"/>
                <w:szCs w:val="22"/>
                <w:u w:val="single"/>
              </w:rPr>
              <w:t>connectivity</w:t>
            </w:r>
            <w:r w:rsidR="00CE18BF">
              <w:rPr>
                <w:sz w:val="22"/>
                <w:szCs w:val="22"/>
              </w:rPr>
              <w:t xml:space="preserve"> are</w:t>
            </w:r>
            <w:r w:rsidRPr="00847349">
              <w:rPr>
                <w:sz w:val="22"/>
                <w:szCs w:val="22"/>
              </w:rPr>
              <w:t xml:space="preserve"> essential</w:t>
            </w:r>
            <w:r w:rsidR="00C0664D" w:rsidRPr="00847349">
              <w:rPr>
                <w:sz w:val="22"/>
                <w:szCs w:val="22"/>
              </w:rPr>
              <w:t xml:space="preserve"> element</w:t>
            </w:r>
            <w:r w:rsidR="00DB2C4E">
              <w:rPr>
                <w:sz w:val="22"/>
                <w:szCs w:val="22"/>
              </w:rPr>
              <w:t>s</w:t>
            </w:r>
            <w:r w:rsidR="00C0664D" w:rsidRPr="00847349">
              <w:rPr>
                <w:sz w:val="22"/>
                <w:szCs w:val="22"/>
              </w:rPr>
              <w:t>, fur</w:t>
            </w:r>
            <w:r w:rsidR="00CE18BF">
              <w:rPr>
                <w:sz w:val="22"/>
                <w:szCs w:val="22"/>
              </w:rPr>
              <w:t xml:space="preserve">ther information and clarity is </w:t>
            </w:r>
            <w:r w:rsidR="00C0664D" w:rsidRPr="00847349">
              <w:rPr>
                <w:sz w:val="22"/>
                <w:szCs w:val="22"/>
              </w:rPr>
              <w:t xml:space="preserve">needed on how </w:t>
            </w:r>
            <w:r w:rsidRPr="00847349">
              <w:rPr>
                <w:sz w:val="22"/>
                <w:szCs w:val="22"/>
              </w:rPr>
              <w:t>the p</w:t>
            </w:r>
            <w:r w:rsidR="00C0664D" w:rsidRPr="00847349">
              <w:rPr>
                <w:sz w:val="22"/>
                <w:szCs w:val="22"/>
              </w:rPr>
              <w:t>ercentage increase can</w:t>
            </w:r>
            <w:r w:rsidRPr="00847349">
              <w:rPr>
                <w:sz w:val="22"/>
                <w:szCs w:val="22"/>
              </w:rPr>
              <w:t xml:space="preserve"> be measured</w:t>
            </w:r>
            <w:r w:rsidR="00C0664D" w:rsidRPr="00847349">
              <w:rPr>
                <w:sz w:val="22"/>
                <w:szCs w:val="22"/>
              </w:rPr>
              <w:t>. Scientific background information is required</w:t>
            </w:r>
            <w:r w:rsidRPr="00847349">
              <w:rPr>
                <w:sz w:val="22"/>
                <w:szCs w:val="22"/>
              </w:rPr>
              <w:t>.</w:t>
            </w:r>
            <w:r w:rsidR="00CE18BF">
              <w:rPr>
                <w:sz w:val="22"/>
                <w:szCs w:val="22"/>
              </w:rPr>
              <w:t xml:space="preserve"> </w:t>
            </w:r>
          </w:p>
        </w:tc>
      </w:tr>
      <w:tr w:rsidR="00CF04D7" w:rsidRPr="000C0B6C" w14:paraId="05A2E386" w14:textId="77777777" w:rsidTr="00E21B6C">
        <w:trPr>
          <w:trHeight w:val="224"/>
        </w:trPr>
        <w:tc>
          <w:tcPr>
            <w:tcW w:w="818" w:type="dxa"/>
          </w:tcPr>
          <w:p w14:paraId="0C6A34F2" w14:textId="54FF4021" w:rsidR="00CF04D7" w:rsidRDefault="00CF04D7" w:rsidP="00CF04D7">
            <w:r>
              <w:t>5</w:t>
            </w:r>
          </w:p>
        </w:tc>
        <w:tc>
          <w:tcPr>
            <w:tcW w:w="1231" w:type="dxa"/>
          </w:tcPr>
          <w:p w14:paraId="617DE594" w14:textId="04490BDD" w:rsidR="00CF04D7" w:rsidRDefault="00CF04D7" w:rsidP="00CF04D7">
            <w:r>
              <w:t>19</w:t>
            </w:r>
          </w:p>
        </w:tc>
        <w:tc>
          <w:tcPr>
            <w:tcW w:w="8139" w:type="dxa"/>
            <w:gridSpan w:val="2"/>
          </w:tcPr>
          <w:p w14:paraId="35DD4B6A" w14:textId="29621EE2" w:rsidR="00CF04D7" w:rsidRPr="00847349" w:rsidRDefault="00CF04D7" w:rsidP="00CF04D7">
            <w:pPr>
              <w:rPr>
                <w:sz w:val="22"/>
                <w:szCs w:val="22"/>
              </w:rPr>
            </w:pPr>
            <w:r w:rsidRPr="00847349">
              <w:rPr>
                <w:sz w:val="22"/>
                <w:szCs w:val="22"/>
              </w:rPr>
              <w:t xml:space="preserve">The importance of </w:t>
            </w:r>
            <w:r w:rsidR="00BC4111">
              <w:rPr>
                <w:sz w:val="22"/>
                <w:szCs w:val="22"/>
              </w:rPr>
              <w:t xml:space="preserve">different types </w:t>
            </w:r>
            <w:r w:rsidR="00046E30" w:rsidRPr="00847349">
              <w:rPr>
                <w:sz w:val="22"/>
                <w:szCs w:val="22"/>
              </w:rPr>
              <w:t>of ecosystems</w:t>
            </w:r>
            <w:r w:rsidR="00BC4111">
              <w:rPr>
                <w:sz w:val="22"/>
                <w:szCs w:val="22"/>
              </w:rPr>
              <w:t xml:space="preserve"> </w:t>
            </w:r>
            <w:r w:rsidR="00046E30" w:rsidRPr="00847349">
              <w:rPr>
                <w:sz w:val="22"/>
                <w:szCs w:val="22"/>
              </w:rPr>
              <w:t>should be emphasized more</w:t>
            </w:r>
            <w:r w:rsidRPr="00847349">
              <w:rPr>
                <w:sz w:val="22"/>
                <w:szCs w:val="22"/>
              </w:rPr>
              <w:t>. It is mentioned in this paragraph</w:t>
            </w:r>
            <w:r w:rsidR="00BC4111">
              <w:rPr>
                <w:sz w:val="22"/>
                <w:szCs w:val="22"/>
              </w:rPr>
              <w:t xml:space="preserve"> including restoration</w:t>
            </w:r>
            <w:r w:rsidRPr="00847349">
              <w:rPr>
                <w:sz w:val="22"/>
                <w:szCs w:val="22"/>
              </w:rPr>
              <w:t>, but it is not included in the Goal A itself. It is alluded to by the phrase “all species” but it needs to be more clearly expressed as it is a vital part of global biodiversity (as mentioned in paragraph 20 on page 5).</w:t>
            </w:r>
          </w:p>
        </w:tc>
      </w:tr>
      <w:tr w:rsidR="00CF04D7" w:rsidRPr="000C0B6C" w14:paraId="485EAC3A" w14:textId="77777777" w:rsidTr="00E21B6C">
        <w:trPr>
          <w:trHeight w:val="224"/>
        </w:trPr>
        <w:tc>
          <w:tcPr>
            <w:tcW w:w="818" w:type="dxa"/>
          </w:tcPr>
          <w:p w14:paraId="2AEAFA29" w14:textId="3ECF6CE5" w:rsidR="00CF04D7" w:rsidRDefault="00CF04D7" w:rsidP="00CF04D7">
            <w:pPr>
              <w:rPr>
                <w:lang w:val="en-GB"/>
              </w:rPr>
            </w:pPr>
            <w:r>
              <w:rPr>
                <w:sz w:val="22"/>
                <w:szCs w:val="22"/>
              </w:rPr>
              <w:t>5</w:t>
            </w:r>
          </w:p>
        </w:tc>
        <w:tc>
          <w:tcPr>
            <w:tcW w:w="1231" w:type="dxa"/>
          </w:tcPr>
          <w:p w14:paraId="138BC5F2" w14:textId="369171F9" w:rsidR="00CF04D7" w:rsidRDefault="00CF04D7" w:rsidP="00CF04D7">
            <w:pPr>
              <w:rPr>
                <w:lang w:val="en-GB"/>
              </w:rPr>
            </w:pPr>
            <w:r>
              <w:rPr>
                <w:sz w:val="22"/>
                <w:szCs w:val="22"/>
              </w:rPr>
              <w:t>23</w:t>
            </w:r>
          </w:p>
        </w:tc>
        <w:tc>
          <w:tcPr>
            <w:tcW w:w="8139" w:type="dxa"/>
            <w:gridSpan w:val="2"/>
          </w:tcPr>
          <w:p w14:paraId="04CE33B4" w14:textId="034E3C8B" w:rsidR="00CF04D7" w:rsidRPr="00847349" w:rsidRDefault="00CF04D7" w:rsidP="00CF04D7">
            <w:pPr>
              <w:spacing w:before="240" w:after="240"/>
              <w:rPr>
                <w:sz w:val="22"/>
                <w:szCs w:val="22"/>
              </w:rPr>
            </w:pPr>
            <w:r w:rsidRPr="00847349">
              <w:rPr>
                <w:sz w:val="22"/>
                <w:szCs w:val="22"/>
              </w:rPr>
              <w:t>The term “healthy” is a bit unclear – that populations are “genetically viable allowing lon</w:t>
            </w:r>
            <w:r w:rsidR="00BC4111">
              <w:rPr>
                <w:sz w:val="22"/>
                <w:szCs w:val="22"/>
              </w:rPr>
              <w:t>g-term survival and adaption</w:t>
            </w:r>
            <w:r w:rsidRPr="00847349">
              <w:rPr>
                <w:sz w:val="22"/>
                <w:szCs w:val="22"/>
              </w:rPr>
              <w:t>” is more relevant.</w:t>
            </w:r>
          </w:p>
          <w:p w14:paraId="7435A097" w14:textId="2CA529FF" w:rsidR="00CF04D7" w:rsidRPr="00847349" w:rsidRDefault="00CF04D7" w:rsidP="00CF04D7">
            <w:pPr>
              <w:pStyle w:val="Para1"/>
              <w:numPr>
                <w:ilvl w:val="0"/>
                <w:numId w:val="0"/>
              </w:numPr>
              <w:tabs>
                <w:tab w:val="left" w:pos="1304"/>
              </w:tabs>
              <w:spacing w:line="232" w:lineRule="auto"/>
              <w:rPr>
                <w:rFonts w:ascii="Times New Roman" w:hAnsi="Times New Roman" w:cs="Times New Roman"/>
                <w:lang w:val="en-GB"/>
              </w:rPr>
            </w:pPr>
            <w:r w:rsidRPr="00847349">
              <w:rPr>
                <w:rFonts w:ascii="Times New Roman" w:hAnsi="Times New Roman" w:cs="Times New Roman"/>
              </w:rPr>
              <w:t>The statement “conserving species diversity and abundance…. directly conserves genetic diversity” is not correct.</w:t>
            </w:r>
            <w:r w:rsidRPr="00847349">
              <w:rPr>
                <w:rFonts w:ascii="Times New Roman" w:hAnsi="Times New Roman" w:cs="Times New Roman"/>
                <w:u w:val="single"/>
              </w:rPr>
              <w:t xml:space="preserve"> Genetic diversity can be lost irrespective of species diversity, and large, recovered populations can have low genetic diversity.</w:t>
            </w:r>
            <w:r w:rsidRPr="00847349">
              <w:rPr>
                <w:rFonts w:ascii="Times New Roman" w:hAnsi="Times New Roman" w:cs="Times New Roman"/>
              </w:rPr>
              <w:t xml:space="preserve"> Large, manipulated populations (through hunting, fishing, release activities, etc.) can experience loss and/or change of genetic integrity without a decrease in population size. And noted on page 7 paragraph 32, “abundance... is not a sufficient indicator”</w:t>
            </w:r>
          </w:p>
        </w:tc>
      </w:tr>
      <w:tr w:rsidR="00CF04D7" w:rsidRPr="00046E30" w14:paraId="2E5E78FA" w14:textId="77777777" w:rsidTr="00E21B6C">
        <w:trPr>
          <w:trHeight w:val="224"/>
        </w:trPr>
        <w:tc>
          <w:tcPr>
            <w:tcW w:w="818" w:type="dxa"/>
          </w:tcPr>
          <w:p w14:paraId="1E986A64" w14:textId="53F4994D" w:rsidR="00CF04D7" w:rsidRPr="0015032A" w:rsidRDefault="00CF04D7" w:rsidP="00CF04D7">
            <w:pPr>
              <w:rPr>
                <w:lang w:val="en-GB"/>
              </w:rPr>
            </w:pPr>
            <w:r>
              <w:rPr>
                <w:lang w:val="en-GB"/>
              </w:rPr>
              <w:t>5</w:t>
            </w:r>
          </w:p>
        </w:tc>
        <w:tc>
          <w:tcPr>
            <w:tcW w:w="1231" w:type="dxa"/>
          </w:tcPr>
          <w:p w14:paraId="58362E22" w14:textId="38287BD5" w:rsidR="00CF04D7" w:rsidRPr="0015032A" w:rsidRDefault="00CF04D7" w:rsidP="00CF04D7">
            <w:pPr>
              <w:rPr>
                <w:lang w:val="en-GB"/>
              </w:rPr>
            </w:pPr>
            <w:r>
              <w:rPr>
                <w:lang w:val="en-GB"/>
              </w:rPr>
              <w:t>23</w:t>
            </w:r>
          </w:p>
        </w:tc>
        <w:tc>
          <w:tcPr>
            <w:tcW w:w="8139" w:type="dxa"/>
            <w:gridSpan w:val="2"/>
          </w:tcPr>
          <w:p w14:paraId="3194A3D9" w14:textId="104CCECF" w:rsidR="00CF04D7" w:rsidRPr="00847349" w:rsidRDefault="00CF04D7" w:rsidP="00046E30">
            <w:pPr>
              <w:pStyle w:val="Para1"/>
              <w:numPr>
                <w:ilvl w:val="0"/>
                <w:numId w:val="0"/>
              </w:numPr>
              <w:tabs>
                <w:tab w:val="left" w:pos="1304"/>
              </w:tabs>
              <w:spacing w:line="232" w:lineRule="auto"/>
              <w:rPr>
                <w:rFonts w:ascii="Times New Roman" w:hAnsi="Times New Roman" w:cs="Times New Roman"/>
                <w:lang w:val="en-GB"/>
              </w:rPr>
            </w:pPr>
            <w:r w:rsidRPr="00847349">
              <w:rPr>
                <w:rFonts w:ascii="Times New Roman" w:hAnsi="Times New Roman" w:cs="Times New Roman"/>
                <w:lang w:val="en-GB"/>
              </w:rPr>
              <w:t xml:space="preserve">“Maintaining the diversity of species and ensuring that populations of species are healthy are clearly indispensable to the achievement of the 2050 Vision. Further, conserving species diversity and abundance is essential for the </w:t>
            </w:r>
            <w:r w:rsidRPr="00847349">
              <w:rPr>
                <w:rFonts w:ascii="Times New Roman" w:hAnsi="Times New Roman" w:cs="Times New Roman"/>
                <w:bCs/>
                <w:lang w:val="en-GB"/>
              </w:rPr>
              <w:t>integrity</w:t>
            </w:r>
            <w:r w:rsidRPr="00847349">
              <w:rPr>
                <w:rFonts w:ascii="Times New Roman" w:hAnsi="Times New Roman" w:cs="Times New Roman"/>
                <w:lang w:val="en-GB"/>
              </w:rPr>
              <w:t xml:space="preserve"> (functioning and composition) of ecosystems and directly conserves genetic diversity.”</w:t>
            </w:r>
            <w:r w:rsidR="00046E30" w:rsidRPr="00847349">
              <w:rPr>
                <w:rFonts w:ascii="Times New Roman" w:hAnsi="Times New Roman" w:cs="Times New Roman"/>
                <w:lang w:val="en-GB"/>
              </w:rPr>
              <w:t xml:space="preserve"> See definition on integrity on para 16. If this is not clear, integrity of ecosystems could be spelt out to ecosystem functioning and species composition.</w:t>
            </w:r>
          </w:p>
        </w:tc>
      </w:tr>
      <w:tr w:rsidR="00CF04D7" w:rsidRPr="000C0B6C" w14:paraId="6315540C" w14:textId="77777777" w:rsidTr="00E21B6C">
        <w:trPr>
          <w:trHeight w:val="224"/>
        </w:trPr>
        <w:tc>
          <w:tcPr>
            <w:tcW w:w="818" w:type="dxa"/>
          </w:tcPr>
          <w:p w14:paraId="2F14DCE1" w14:textId="235AD345" w:rsidR="00CF04D7" w:rsidRDefault="00CF04D7" w:rsidP="00CF04D7">
            <w:r w:rsidRPr="0015032A">
              <w:rPr>
                <w:lang w:val="en-GB"/>
              </w:rPr>
              <w:t>6-7</w:t>
            </w:r>
          </w:p>
        </w:tc>
        <w:tc>
          <w:tcPr>
            <w:tcW w:w="1231" w:type="dxa"/>
          </w:tcPr>
          <w:p w14:paraId="4E6A64ED" w14:textId="6E67BA9B" w:rsidR="00CF04D7" w:rsidRDefault="00CF04D7" w:rsidP="00CF04D7">
            <w:r w:rsidRPr="0015032A">
              <w:rPr>
                <w:lang w:val="en-GB"/>
              </w:rPr>
              <w:t>24</w:t>
            </w:r>
          </w:p>
        </w:tc>
        <w:tc>
          <w:tcPr>
            <w:tcW w:w="8139" w:type="dxa"/>
            <w:gridSpan w:val="2"/>
          </w:tcPr>
          <w:p w14:paraId="62AEB2FC" w14:textId="1C6EC386" w:rsidR="00CF04D7" w:rsidRPr="00847349" w:rsidRDefault="00CF04D7" w:rsidP="00CF04D7">
            <w:pPr>
              <w:rPr>
                <w:sz w:val="22"/>
                <w:szCs w:val="22"/>
              </w:rPr>
            </w:pPr>
            <w:r w:rsidRPr="00847349">
              <w:rPr>
                <w:sz w:val="22"/>
                <w:szCs w:val="22"/>
                <w:lang w:val="en-GB"/>
              </w:rPr>
              <w:t>It would be good to have numbers of extinction for different ecosystems, terrestrial/marine /freshwater etc.</w:t>
            </w:r>
          </w:p>
        </w:tc>
      </w:tr>
      <w:tr w:rsidR="00A937A3" w:rsidRPr="000C0B6C" w14:paraId="388BFCFD" w14:textId="77777777" w:rsidTr="00E21B6C">
        <w:trPr>
          <w:trHeight w:val="224"/>
        </w:trPr>
        <w:tc>
          <w:tcPr>
            <w:tcW w:w="818" w:type="dxa"/>
          </w:tcPr>
          <w:p w14:paraId="2F06A19A" w14:textId="1913DCCF" w:rsidR="00A937A3" w:rsidRPr="0015032A" w:rsidRDefault="00A937A3" w:rsidP="00A937A3">
            <w:r w:rsidRPr="005F286B">
              <w:rPr>
                <w:sz w:val="22"/>
                <w:szCs w:val="22"/>
              </w:rPr>
              <w:t>7</w:t>
            </w:r>
          </w:p>
        </w:tc>
        <w:tc>
          <w:tcPr>
            <w:tcW w:w="1231" w:type="dxa"/>
          </w:tcPr>
          <w:p w14:paraId="2C724D1D" w14:textId="2A0AA234" w:rsidR="00A937A3" w:rsidRPr="0015032A" w:rsidRDefault="00A937A3" w:rsidP="00A937A3">
            <w:r w:rsidRPr="005F286B">
              <w:rPr>
                <w:sz w:val="22"/>
                <w:szCs w:val="22"/>
              </w:rPr>
              <w:t>30</w:t>
            </w:r>
          </w:p>
        </w:tc>
        <w:tc>
          <w:tcPr>
            <w:tcW w:w="8139" w:type="dxa"/>
            <w:gridSpan w:val="2"/>
          </w:tcPr>
          <w:p w14:paraId="74FD76C9" w14:textId="77777777" w:rsidR="00A937A3" w:rsidRPr="00847349" w:rsidRDefault="00A937A3" w:rsidP="00A937A3">
            <w:pPr>
              <w:spacing w:before="240" w:after="240"/>
              <w:rPr>
                <w:sz w:val="22"/>
                <w:szCs w:val="22"/>
              </w:rPr>
            </w:pPr>
            <w:r w:rsidRPr="00847349">
              <w:rPr>
                <w:sz w:val="22"/>
                <w:szCs w:val="22"/>
              </w:rPr>
              <w:t>It is very good that the importance of genetic diversity is recognized here. However, the statements here are insufficiently reflected in the Goal (Goal A needs to be improved for genetic diversity) and in Targets which currently lack genetic diversity.</w:t>
            </w:r>
          </w:p>
          <w:p w14:paraId="3AC2EB51" w14:textId="5F5E7904" w:rsidR="00A937A3" w:rsidRPr="00847349" w:rsidRDefault="00A937A3" w:rsidP="00A937A3">
            <w:pPr>
              <w:rPr>
                <w:sz w:val="22"/>
                <w:szCs w:val="22"/>
              </w:rPr>
            </w:pPr>
            <w:r w:rsidRPr="00847349">
              <w:rPr>
                <w:sz w:val="22"/>
                <w:szCs w:val="22"/>
              </w:rPr>
              <w:t>We note that knowledge has recently increased on this topic. Two recent reviews of the state-of-the-art knowledge in genetic diversity (Des Roches et al</w:t>
            </w:r>
            <w:r w:rsidR="00DB2C4E">
              <w:rPr>
                <w:sz w:val="22"/>
                <w:szCs w:val="22"/>
              </w:rPr>
              <w:t>.</w:t>
            </w:r>
            <w:r w:rsidRPr="00847349">
              <w:rPr>
                <w:sz w:val="22"/>
                <w:szCs w:val="22"/>
              </w:rPr>
              <w:t xml:space="preserve"> 2021 Nature Ecology and Evolution, Stange et al</w:t>
            </w:r>
            <w:r w:rsidR="00790D3E" w:rsidRPr="00847349">
              <w:rPr>
                <w:sz w:val="22"/>
                <w:szCs w:val="22"/>
              </w:rPr>
              <w:t>.</w:t>
            </w:r>
            <w:r w:rsidRPr="00847349">
              <w:rPr>
                <w:sz w:val="22"/>
                <w:szCs w:val="22"/>
              </w:rPr>
              <w:t xml:space="preserve"> 2020 Nature Reviews Genetics) strongly support the role of genetic diversity for </w:t>
            </w:r>
            <w:r w:rsidR="00493053">
              <w:rPr>
                <w:sz w:val="22"/>
                <w:szCs w:val="22"/>
              </w:rPr>
              <w:t>ecosystem services</w:t>
            </w:r>
            <w:r w:rsidRPr="00847349">
              <w:rPr>
                <w:sz w:val="22"/>
                <w:szCs w:val="22"/>
              </w:rPr>
              <w:t>, including in pollination, carbon sequestration, wild food provisioning, nutrient cycles, habitat formation, greater species diversity, culture, and more. They also highlight genetic diversity providing resilience to climate change, especially in hyper diverse ecosystems such as coral reefs and seagrass systems.</w:t>
            </w:r>
          </w:p>
          <w:p w14:paraId="62CA4449" w14:textId="77777777" w:rsidR="00A937A3" w:rsidRPr="00847349" w:rsidRDefault="00A937A3" w:rsidP="00A937A3">
            <w:pPr>
              <w:spacing w:before="240" w:after="240"/>
              <w:rPr>
                <w:sz w:val="22"/>
                <w:szCs w:val="22"/>
              </w:rPr>
            </w:pPr>
            <w:r w:rsidRPr="00847349">
              <w:rPr>
                <w:sz w:val="22"/>
                <w:szCs w:val="22"/>
              </w:rPr>
              <w:t xml:space="preserve">It is good that the need to maintain genetic variation of both wild and domestic is recognized. All populations need genetic diversity for adaptation, long-term survival, and </w:t>
            </w:r>
            <w:r w:rsidRPr="00847349">
              <w:rPr>
                <w:sz w:val="22"/>
                <w:szCs w:val="22"/>
              </w:rPr>
              <w:lastRenderedPageBreak/>
              <w:t>resilience. Wild populations also need genetic diversity to cope with pests and disease (not just domestic species).</w:t>
            </w:r>
          </w:p>
          <w:p w14:paraId="380525E8" w14:textId="54C5A7B6" w:rsidR="00A937A3" w:rsidRPr="00847349" w:rsidRDefault="00A937A3" w:rsidP="00A937A3">
            <w:pPr>
              <w:rPr>
                <w:sz w:val="22"/>
                <w:szCs w:val="22"/>
                <w:lang w:val="en-GB"/>
              </w:rPr>
            </w:pPr>
            <w:r w:rsidRPr="00847349">
              <w:rPr>
                <w:sz w:val="22"/>
                <w:szCs w:val="22"/>
              </w:rPr>
              <w:t>In regard</w:t>
            </w:r>
            <w:r w:rsidR="00790D3E" w:rsidRPr="00847349">
              <w:rPr>
                <w:sz w:val="22"/>
                <w:szCs w:val="22"/>
              </w:rPr>
              <w:t>s</w:t>
            </w:r>
            <w:r w:rsidRPr="00847349">
              <w:rPr>
                <w:sz w:val="22"/>
                <w:szCs w:val="22"/>
              </w:rPr>
              <w:t xml:space="preserve"> to the last sentence of this para: To allow efficient natural selection, large populations are needed with genetically effective population sizes (Ne) of at least 500. </w:t>
            </w:r>
          </w:p>
        </w:tc>
      </w:tr>
      <w:tr w:rsidR="00A937A3" w:rsidRPr="000C0B6C" w14:paraId="1A3FA5FC" w14:textId="77777777" w:rsidTr="00E21B6C">
        <w:trPr>
          <w:trHeight w:val="224"/>
        </w:trPr>
        <w:tc>
          <w:tcPr>
            <w:tcW w:w="818" w:type="dxa"/>
          </w:tcPr>
          <w:p w14:paraId="68D9ADF8" w14:textId="045D840B" w:rsidR="00A937A3" w:rsidRPr="0015032A" w:rsidRDefault="00A937A3" w:rsidP="00A937A3">
            <w:r>
              <w:rPr>
                <w:sz w:val="22"/>
                <w:szCs w:val="22"/>
              </w:rPr>
              <w:lastRenderedPageBreak/>
              <w:t>7</w:t>
            </w:r>
          </w:p>
        </w:tc>
        <w:tc>
          <w:tcPr>
            <w:tcW w:w="1231" w:type="dxa"/>
          </w:tcPr>
          <w:p w14:paraId="01F3F969" w14:textId="129F5AF6" w:rsidR="00A937A3" w:rsidRPr="0015032A" w:rsidRDefault="00A937A3" w:rsidP="00A937A3">
            <w:r>
              <w:rPr>
                <w:sz w:val="22"/>
                <w:szCs w:val="22"/>
              </w:rPr>
              <w:t>31</w:t>
            </w:r>
          </w:p>
        </w:tc>
        <w:tc>
          <w:tcPr>
            <w:tcW w:w="8139" w:type="dxa"/>
            <w:gridSpan w:val="2"/>
          </w:tcPr>
          <w:p w14:paraId="0671555B" w14:textId="77777777" w:rsidR="00A937A3" w:rsidRPr="00847349" w:rsidRDefault="00A937A3" w:rsidP="00A937A3">
            <w:pPr>
              <w:rPr>
                <w:sz w:val="22"/>
                <w:szCs w:val="22"/>
              </w:rPr>
            </w:pPr>
            <w:r w:rsidRPr="00847349">
              <w:rPr>
                <w:sz w:val="22"/>
                <w:szCs w:val="22"/>
              </w:rPr>
              <w:t>“There is limited information on the status of genetic diversity of wild species.” This is not exactly true. Genetic diversity has been assessed in hundreds of species and is eroding as a result of habitat and population loss, direct harvest, disease, intensive agriculture and extreme climate events. A recent study documented 6% global loss of genetic diversity over the past 100 years, and 28% loss for island species, while another showed 12% lower genetic diversity in harvested fish than non-harvested fish (Leigh et al 2019 Evolutionary Applications, Pinsky &amp; Palumbi 2013 Molecular Ecology).</w:t>
            </w:r>
          </w:p>
          <w:p w14:paraId="07B3DD5B" w14:textId="44E42A32" w:rsidR="00A937A3" w:rsidRPr="00847349" w:rsidRDefault="00A937A3" w:rsidP="00A937A3">
            <w:pPr>
              <w:rPr>
                <w:sz w:val="22"/>
                <w:szCs w:val="22"/>
                <w:lang w:val="en-GB"/>
              </w:rPr>
            </w:pPr>
            <w:r w:rsidRPr="00847349">
              <w:rPr>
                <w:sz w:val="22"/>
                <w:szCs w:val="22"/>
              </w:rPr>
              <w:t>Further, with increased efforts to monitor genetic diversity through Targets and Indicators directed towards this level of diversity our knowledge on genetic diversity trends will increase. Clearly, such Targets and Indicators are needed but are missing from the current proposal. It is vital that the CBD set standards for monitoring of genetic diversity in both wild and domestic populations.</w:t>
            </w:r>
          </w:p>
        </w:tc>
      </w:tr>
      <w:tr w:rsidR="00A937A3" w:rsidRPr="000C0B6C" w14:paraId="6ED07372" w14:textId="77777777" w:rsidTr="00E21B6C">
        <w:trPr>
          <w:trHeight w:val="224"/>
        </w:trPr>
        <w:tc>
          <w:tcPr>
            <w:tcW w:w="818" w:type="dxa"/>
          </w:tcPr>
          <w:p w14:paraId="1FA7752D" w14:textId="0033AB77" w:rsidR="00A937A3" w:rsidRPr="0015032A" w:rsidRDefault="00A937A3" w:rsidP="00A937A3">
            <w:r>
              <w:rPr>
                <w:sz w:val="22"/>
                <w:szCs w:val="22"/>
              </w:rPr>
              <w:t>7</w:t>
            </w:r>
          </w:p>
        </w:tc>
        <w:tc>
          <w:tcPr>
            <w:tcW w:w="1231" w:type="dxa"/>
          </w:tcPr>
          <w:p w14:paraId="7646F9CA" w14:textId="5945ABE7" w:rsidR="00A937A3" w:rsidRPr="0015032A" w:rsidRDefault="00A937A3" w:rsidP="00A937A3">
            <w:r>
              <w:rPr>
                <w:sz w:val="22"/>
                <w:szCs w:val="22"/>
              </w:rPr>
              <w:t>32</w:t>
            </w:r>
          </w:p>
        </w:tc>
        <w:tc>
          <w:tcPr>
            <w:tcW w:w="8139" w:type="dxa"/>
            <w:gridSpan w:val="2"/>
          </w:tcPr>
          <w:p w14:paraId="60E0952F" w14:textId="46556C1D" w:rsidR="00A937A3" w:rsidRPr="00847349" w:rsidRDefault="00A937A3" w:rsidP="00A937A3">
            <w:pPr>
              <w:rPr>
                <w:sz w:val="22"/>
                <w:szCs w:val="22"/>
              </w:rPr>
            </w:pPr>
            <w:r w:rsidRPr="00847349">
              <w:rPr>
                <w:sz w:val="22"/>
                <w:szCs w:val="22"/>
              </w:rPr>
              <w:t>“Determining precise quantitative targets for maintaining genetic diversity may be difficult, but current knowledge suggests a minimum of 90 percent by 2050 would be consistent with the 2050 Vision.” This is reasonable, but we note that plant conservation often aims for a minimum of 95% of genetic diversity maintained (Marshall and Brown 1975, CSIRO), and thus the ambition could be increased to 95%. This is feasible, yet ambitious, and is measurable directly with genetic data and indirectly via acceptable proxies including recent indicators (CBD/SBSTTA/24/3Add.1)</w:t>
            </w:r>
          </w:p>
          <w:p w14:paraId="22C81341" w14:textId="77777777" w:rsidR="00A937A3" w:rsidRPr="00847349" w:rsidRDefault="00A937A3" w:rsidP="00A937A3">
            <w:pPr>
              <w:rPr>
                <w:sz w:val="22"/>
                <w:szCs w:val="22"/>
                <w:highlight w:val="yellow"/>
              </w:rPr>
            </w:pPr>
          </w:p>
          <w:p w14:paraId="70975CA8" w14:textId="148E88F9" w:rsidR="00A937A3" w:rsidRPr="00847349" w:rsidRDefault="00A937A3" w:rsidP="00A937A3">
            <w:pPr>
              <w:rPr>
                <w:sz w:val="22"/>
                <w:szCs w:val="22"/>
              </w:rPr>
            </w:pPr>
            <w:r w:rsidRPr="00847349">
              <w:rPr>
                <w:sz w:val="22"/>
                <w:szCs w:val="22"/>
              </w:rPr>
              <w:t>The intentions in this paragraph are very valid but why are these intentions not reflected in explicit Target(s)? Genetic diversity is currently not included explicitly in any of the Targets. This needs correction</w:t>
            </w:r>
            <w:r w:rsidR="00493053">
              <w:rPr>
                <w:sz w:val="22"/>
                <w:szCs w:val="22"/>
              </w:rPr>
              <w:t xml:space="preserve"> </w:t>
            </w:r>
            <w:r w:rsidRPr="00847349">
              <w:rPr>
                <w:sz w:val="22"/>
                <w:szCs w:val="22"/>
              </w:rPr>
              <w:t>- specific suggestions below.</w:t>
            </w:r>
          </w:p>
          <w:p w14:paraId="1BE9AE4D" w14:textId="77777777" w:rsidR="00A937A3" w:rsidRPr="00847349" w:rsidRDefault="00A937A3" w:rsidP="00A937A3">
            <w:pPr>
              <w:rPr>
                <w:sz w:val="22"/>
                <w:szCs w:val="22"/>
                <w:lang w:val="en-GB"/>
              </w:rPr>
            </w:pPr>
          </w:p>
        </w:tc>
      </w:tr>
      <w:tr w:rsidR="00A937A3" w:rsidRPr="000C0B6C" w14:paraId="3AD776BD" w14:textId="77777777" w:rsidTr="00E21B6C">
        <w:trPr>
          <w:trHeight w:val="224"/>
        </w:trPr>
        <w:tc>
          <w:tcPr>
            <w:tcW w:w="818" w:type="dxa"/>
          </w:tcPr>
          <w:p w14:paraId="210177BE" w14:textId="79CA9423" w:rsidR="00A937A3" w:rsidRPr="0015032A" w:rsidRDefault="00A937A3" w:rsidP="00A937A3">
            <w:r>
              <w:rPr>
                <w:sz w:val="22"/>
                <w:szCs w:val="22"/>
              </w:rPr>
              <w:t>7</w:t>
            </w:r>
          </w:p>
        </w:tc>
        <w:tc>
          <w:tcPr>
            <w:tcW w:w="1231" w:type="dxa"/>
          </w:tcPr>
          <w:p w14:paraId="505B7237" w14:textId="6BA1ED56" w:rsidR="00A937A3" w:rsidRPr="0015032A" w:rsidRDefault="00A937A3" w:rsidP="00A937A3">
            <w:r>
              <w:rPr>
                <w:sz w:val="22"/>
                <w:szCs w:val="22"/>
              </w:rPr>
              <w:t>32</w:t>
            </w:r>
          </w:p>
        </w:tc>
        <w:tc>
          <w:tcPr>
            <w:tcW w:w="8139" w:type="dxa"/>
            <w:gridSpan w:val="2"/>
          </w:tcPr>
          <w:p w14:paraId="5F3978AD" w14:textId="39DDA184" w:rsidR="00A937A3" w:rsidRPr="0015032A" w:rsidRDefault="00A937A3" w:rsidP="00A937A3">
            <w:pPr>
              <w:rPr>
                <w:lang w:val="en-GB"/>
              </w:rPr>
            </w:pPr>
            <w:r w:rsidRPr="00123392">
              <w:rPr>
                <w:sz w:val="22"/>
                <w:szCs w:val="22"/>
              </w:rPr>
              <w:t xml:space="preserve">We agree that “While population abundance is a key factor in the maintenance of genetic diversity, it is not a sufficient indicator since it does not account for within-population genetic diversity, hence the need for genetic diversity to be explicitly included in the Goals”. </w:t>
            </w:r>
            <w:r w:rsidRPr="00123392">
              <w:rPr>
                <w:sz w:val="22"/>
                <w:szCs w:val="22"/>
                <w:u w:val="single"/>
              </w:rPr>
              <w:t>Thus</w:t>
            </w:r>
            <w:r w:rsidR="00A36C41">
              <w:rPr>
                <w:sz w:val="22"/>
                <w:szCs w:val="22"/>
                <w:u w:val="single"/>
              </w:rPr>
              <w:t>,</w:t>
            </w:r>
            <w:r w:rsidRPr="00123392">
              <w:rPr>
                <w:sz w:val="22"/>
                <w:szCs w:val="22"/>
                <w:u w:val="single"/>
              </w:rPr>
              <w:t xml:space="preserve"> the Goal component on genetic diversity needs improvement as noted above. </w:t>
            </w:r>
            <w:r w:rsidRPr="00123392">
              <w:rPr>
                <w:sz w:val="22"/>
                <w:szCs w:val="22"/>
              </w:rPr>
              <w:t>This statement also means that abundance related indicators (e.g. Red List Index) are not tracking genetic diversity.</w:t>
            </w:r>
          </w:p>
        </w:tc>
      </w:tr>
      <w:tr w:rsidR="00A937A3" w:rsidRPr="000C0B6C" w14:paraId="57BCC4E5" w14:textId="77777777" w:rsidTr="00E21B6C">
        <w:trPr>
          <w:trHeight w:val="224"/>
        </w:trPr>
        <w:tc>
          <w:tcPr>
            <w:tcW w:w="818" w:type="dxa"/>
          </w:tcPr>
          <w:p w14:paraId="4EF53993" w14:textId="295115D2" w:rsidR="00A937A3" w:rsidRPr="0015032A" w:rsidRDefault="00A937A3" w:rsidP="00A937A3">
            <w:r>
              <w:rPr>
                <w:sz w:val="22"/>
                <w:szCs w:val="22"/>
              </w:rPr>
              <w:t>7</w:t>
            </w:r>
          </w:p>
        </w:tc>
        <w:tc>
          <w:tcPr>
            <w:tcW w:w="1231" w:type="dxa"/>
          </w:tcPr>
          <w:p w14:paraId="30AE96B1" w14:textId="26BEF18E" w:rsidR="00A937A3" w:rsidRPr="0015032A" w:rsidRDefault="00A937A3" w:rsidP="00A937A3">
            <w:r>
              <w:rPr>
                <w:sz w:val="22"/>
                <w:szCs w:val="22"/>
              </w:rPr>
              <w:t>33</w:t>
            </w:r>
          </w:p>
        </w:tc>
        <w:tc>
          <w:tcPr>
            <w:tcW w:w="8139" w:type="dxa"/>
            <w:gridSpan w:val="2"/>
          </w:tcPr>
          <w:p w14:paraId="0645AD61" w14:textId="464B578B" w:rsidR="00A937A3" w:rsidRPr="00123392" w:rsidRDefault="00A937A3" w:rsidP="00A937A3">
            <w:pPr>
              <w:spacing w:before="240" w:after="240"/>
              <w:rPr>
                <w:sz w:val="22"/>
                <w:szCs w:val="22"/>
              </w:rPr>
            </w:pPr>
            <w:r w:rsidRPr="00123392">
              <w:rPr>
                <w:sz w:val="22"/>
                <w:szCs w:val="22"/>
              </w:rPr>
              <w:t xml:space="preserve">We disagree that actions to achieve conservation, maintenance and recovery of genetic diversity is taken care of in currently proposed Targets. In contrast, </w:t>
            </w:r>
            <w:r w:rsidRPr="00123392">
              <w:rPr>
                <w:sz w:val="22"/>
                <w:szCs w:val="22"/>
                <w:u w:val="single"/>
              </w:rPr>
              <w:t>genetic diversity must be explicitly mentioned and addressed</w:t>
            </w:r>
            <w:r w:rsidR="00BC69D5">
              <w:rPr>
                <w:sz w:val="22"/>
                <w:szCs w:val="22"/>
              </w:rPr>
              <w:t>.</w:t>
            </w:r>
          </w:p>
          <w:p w14:paraId="70CA2EFC" w14:textId="56217052" w:rsidR="00A937A3" w:rsidRPr="00123392" w:rsidRDefault="00BC69D5" w:rsidP="00A937A3">
            <w:pPr>
              <w:spacing w:before="240" w:after="240"/>
              <w:rPr>
                <w:sz w:val="22"/>
                <w:szCs w:val="22"/>
              </w:rPr>
            </w:pPr>
            <w:r>
              <w:rPr>
                <w:sz w:val="22"/>
                <w:szCs w:val="22"/>
                <w:u w:val="single"/>
              </w:rPr>
              <w:t>G</w:t>
            </w:r>
            <w:r w:rsidR="00A937A3" w:rsidRPr="00123392">
              <w:rPr>
                <w:sz w:val="22"/>
                <w:szCs w:val="22"/>
                <w:u w:val="single"/>
              </w:rPr>
              <w:t xml:space="preserve">enetic diversity needs to be added to already proposed Targets. </w:t>
            </w:r>
            <w:r w:rsidR="00A937A3" w:rsidRPr="00123392">
              <w:rPr>
                <w:sz w:val="22"/>
                <w:szCs w:val="22"/>
              </w:rPr>
              <w:t>According to Page 7, Paragraph 33 it is the intention that the targets should reflect genetic diversity. But the intention needs to be included clearly.</w:t>
            </w:r>
          </w:p>
          <w:p w14:paraId="177968E5" w14:textId="77777777" w:rsidR="00A937A3" w:rsidRPr="00BC69D5" w:rsidRDefault="00A937A3" w:rsidP="00A937A3">
            <w:pPr>
              <w:spacing w:before="240" w:after="240"/>
              <w:rPr>
                <w:sz w:val="22"/>
                <w:szCs w:val="22"/>
              </w:rPr>
            </w:pPr>
            <w:r w:rsidRPr="00BC69D5">
              <w:rPr>
                <w:sz w:val="22"/>
                <w:szCs w:val="22"/>
              </w:rPr>
              <w:t>Change in this respect is vital for the credibility, legitimacy, and efficiency of the post-2020 biodiversity framework.</w:t>
            </w:r>
          </w:p>
          <w:p w14:paraId="34D7D96C" w14:textId="27B9C9AC" w:rsidR="00A937A3" w:rsidRPr="0015032A" w:rsidRDefault="00A937A3" w:rsidP="00A937A3">
            <w:pPr>
              <w:rPr>
                <w:lang w:val="en-GB"/>
              </w:rPr>
            </w:pPr>
            <w:r w:rsidRPr="00BC69D5">
              <w:rPr>
                <w:sz w:val="22"/>
                <w:szCs w:val="22"/>
                <w:u w:val="single"/>
              </w:rPr>
              <w:t>Included below are suggestions for how genetic diversity can be explicitly stated in Targets.</w:t>
            </w:r>
            <w:r>
              <w:rPr>
                <w:sz w:val="22"/>
                <w:szCs w:val="22"/>
                <w:u w:val="single"/>
              </w:rPr>
              <w:t xml:space="preserve"> </w:t>
            </w:r>
          </w:p>
        </w:tc>
      </w:tr>
      <w:tr w:rsidR="00A937A3" w:rsidRPr="0086331B" w14:paraId="6861F267" w14:textId="77777777" w:rsidTr="00E21B6C">
        <w:trPr>
          <w:trHeight w:val="224"/>
        </w:trPr>
        <w:tc>
          <w:tcPr>
            <w:tcW w:w="818" w:type="dxa"/>
          </w:tcPr>
          <w:p w14:paraId="6CD95691" w14:textId="72897A51" w:rsidR="00A937A3" w:rsidRPr="0015032A" w:rsidRDefault="00A937A3" w:rsidP="00A937A3">
            <w:pPr>
              <w:rPr>
                <w:lang w:val="en-GB"/>
              </w:rPr>
            </w:pPr>
            <w:r w:rsidRPr="0015032A">
              <w:t>7</w:t>
            </w:r>
          </w:p>
        </w:tc>
        <w:tc>
          <w:tcPr>
            <w:tcW w:w="1231" w:type="dxa"/>
          </w:tcPr>
          <w:p w14:paraId="68DAF8E0" w14:textId="1F2673D5" w:rsidR="00A937A3" w:rsidRPr="0015032A" w:rsidRDefault="00A937A3" w:rsidP="00A937A3">
            <w:pPr>
              <w:rPr>
                <w:lang w:val="en-GB"/>
              </w:rPr>
            </w:pPr>
            <w:r w:rsidRPr="0015032A">
              <w:t>34</w:t>
            </w:r>
          </w:p>
        </w:tc>
        <w:tc>
          <w:tcPr>
            <w:tcW w:w="8139" w:type="dxa"/>
            <w:gridSpan w:val="2"/>
          </w:tcPr>
          <w:p w14:paraId="746DA307" w14:textId="3FC48076" w:rsidR="00A937A3" w:rsidRPr="0088778A" w:rsidRDefault="00745A1E" w:rsidP="00A937A3">
            <w:pPr>
              <w:rPr>
                <w:sz w:val="22"/>
                <w:szCs w:val="22"/>
                <w:lang w:val="en-GB"/>
              </w:rPr>
            </w:pPr>
            <w:r w:rsidRPr="0088778A">
              <w:rPr>
                <w:sz w:val="22"/>
                <w:szCs w:val="22"/>
                <w:lang w:val="en-GB"/>
              </w:rPr>
              <w:t>We need to</w:t>
            </w:r>
            <w:r w:rsidR="00A937A3" w:rsidRPr="0088778A">
              <w:rPr>
                <w:sz w:val="22"/>
                <w:szCs w:val="22"/>
                <w:lang w:val="en-GB"/>
              </w:rPr>
              <w:t xml:space="preserve"> include also abiotic material e.g</w:t>
            </w:r>
            <w:r w:rsidRPr="0088778A">
              <w:rPr>
                <w:sz w:val="22"/>
                <w:szCs w:val="22"/>
                <w:lang w:val="en-GB"/>
              </w:rPr>
              <w:t>. minerals from soil and seabed.</w:t>
            </w:r>
          </w:p>
          <w:p w14:paraId="338AA17C" w14:textId="381FC550" w:rsidR="00A937A3" w:rsidRPr="00BC4111" w:rsidRDefault="00A937A3" w:rsidP="00493053">
            <w:pPr>
              <w:pStyle w:val="Para1"/>
              <w:numPr>
                <w:ilvl w:val="0"/>
                <w:numId w:val="0"/>
              </w:numPr>
              <w:tabs>
                <w:tab w:val="left" w:pos="1304"/>
              </w:tabs>
              <w:spacing w:line="232" w:lineRule="auto"/>
              <w:jc w:val="left"/>
              <w:rPr>
                <w:rFonts w:ascii="Times New Roman" w:hAnsi="Times New Roman" w:cs="Times New Roman"/>
                <w:lang w:val="en-US"/>
              </w:rPr>
            </w:pPr>
          </w:p>
        </w:tc>
      </w:tr>
      <w:tr w:rsidR="00A937A3" w:rsidRPr="0088778A" w14:paraId="154450CC" w14:textId="77777777" w:rsidTr="00E21B6C">
        <w:trPr>
          <w:trHeight w:val="224"/>
        </w:trPr>
        <w:tc>
          <w:tcPr>
            <w:tcW w:w="818" w:type="dxa"/>
          </w:tcPr>
          <w:p w14:paraId="5A0F5F6E" w14:textId="4F999F8C" w:rsidR="00A937A3" w:rsidRDefault="00A937A3" w:rsidP="00A937A3">
            <w:r>
              <w:rPr>
                <w:lang w:val="en-GB"/>
              </w:rPr>
              <w:lastRenderedPageBreak/>
              <w:t>7-9</w:t>
            </w:r>
          </w:p>
        </w:tc>
        <w:tc>
          <w:tcPr>
            <w:tcW w:w="1231" w:type="dxa"/>
          </w:tcPr>
          <w:p w14:paraId="1ACCEEC2" w14:textId="538A9035" w:rsidR="00A937A3" w:rsidRDefault="00A937A3" w:rsidP="00A937A3">
            <w:r>
              <w:rPr>
                <w:lang w:val="en-GB"/>
              </w:rPr>
              <w:t>34-40</w:t>
            </w:r>
          </w:p>
        </w:tc>
        <w:tc>
          <w:tcPr>
            <w:tcW w:w="8139" w:type="dxa"/>
            <w:gridSpan w:val="2"/>
          </w:tcPr>
          <w:p w14:paraId="3D2D4064" w14:textId="06B1E3EA" w:rsidR="00745A1E" w:rsidRPr="00C21876" w:rsidRDefault="00A937A3" w:rsidP="00A937A3">
            <w:pPr>
              <w:keepNext/>
              <w:snapToGrid w:val="0"/>
              <w:spacing w:before="120" w:after="120" w:line="232" w:lineRule="auto"/>
              <w:rPr>
                <w:i/>
                <w:iCs/>
                <w:sz w:val="22"/>
                <w:szCs w:val="22"/>
              </w:rPr>
            </w:pPr>
            <w:r w:rsidRPr="0088778A">
              <w:rPr>
                <w:b/>
                <w:bCs/>
                <w:i/>
                <w:iCs/>
                <w:sz w:val="22"/>
                <w:szCs w:val="22"/>
              </w:rPr>
              <w:t>Goal B</w:t>
            </w:r>
            <w:r w:rsidRPr="0088778A">
              <w:rPr>
                <w:i/>
                <w:iCs/>
                <w:sz w:val="22"/>
                <w:szCs w:val="22"/>
              </w:rPr>
              <w:t xml:space="preserve"> - Nature’s contributions to people have been valued, maintained or enhanced </w:t>
            </w:r>
            <w:r w:rsidRPr="0088778A">
              <w:rPr>
                <w:bCs/>
                <w:iCs/>
                <w:sz w:val="22"/>
                <w:szCs w:val="22"/>
              </w:rPr>
              <w:t>through</w:t>
            </w:r>
            <w:r w:rsidRPr="0088778A">
              <w:rPr>
                <w:i/>
                <w:iCs/>
                <w:sz w:val="22"/>
                <w:szCs w:val="22"/>
              </w:rPr>
              <w:t xml:space="preserve"> conservation and sustainable use supporting global development agenda for the benefit of all</w:t>
            </w:r>
          </w:p>
          <w:p w14:paraId="6F7DBE1E" w14:textId="2531F3D9" w:rsidR="00745A1E" w:rsidRDefault="00745A1E" w:rsidP="00A937A3">
            <w:pPr>
              <w:keepNext/>
              <w:snapToGrid w:val="0"/>
              <w:spacing w:before="120" w:after="120" w:line="232" w:lineRule="auto"/>
              <w:rPr>
                <w:i/>
                <w:iCs/>
                <w:sz w:val="22"/>
                <w:szCs w:val="22"/>
              </w:rPr>
            </w:pPr>
            <w:r w:rsidRPr="0088778A">
              <w:rPr>
                <w:iCs/>
                <w:sz w:val="22"/>
                <w:szCs w:val="22"/>
                <w:lang w:val="en-GB"/>
              </w:rPr>
              <w:t xml:space="preserve">We would propose to the following wording : </w:t>
            </w:r>
            <w:r w:rsidRPr="0088778A">
              <w:rPr>
                <w:b/>
                <w:iCs/>
                <w:sz w:val="22"/>
                <w:szCs w:val="22"/>
                <w:lang w:val="en-GB"/>
              </w:rPr>
              <w:t>Goal B:</w:t>
            </w:r>
            <w:r w:rsidRPr="0088778A">
              <w:rPr>
                <w:iCs/>
                <w:sz w:val="22"/>
                <w:szCs w:val="22"/>
                <w:lang w:val="en-GB"/>
              </w:rPr>
              <w:t xml:space="preserve"> </w:t>
            </w:r>
            <w:r w:rsidRPr="0088778A">
              <w:rPr>
                <w:i/>
                <w:iCs/>
                <w:sz w:val="22"/>
                <w:szCs w:val="22"/>
              </w:rPr>
              <w:t xml:space="preserve">- </w:t>
            </w:r>
            <w:r w:rsidRPr="0088778A">
              <w:rPr>
                <w:i/>
                <w:iCs/>
                <w:strike/>
                <w:sz w:val="22"/>
                <w:szCs w:val="22"/>
              </w:rPr>
              <w:t>Nature’s contributions to people</w:t>
            </w:r>
            <w:r w:rsidRPr="0088778A">
              <w:rPr>
                <w:i/>
                <w:iCs/>
                <w:sz w:val="22"/>
                <w:szCs w:val="22"/>
              </w:rPr>
              <w:t xml:space="preserve"> </w:t>
            </w:r>
            <w:r w:rsidRPr="0088778A">
              <w:rPr>
                <w:b/>
                <w:i/>
                <w:iCs/>
                <w:sz w:val="22"/>
                <w:szCs w:val="22"/>
              </w:rPr>
              <w:t>Ecosystem services</w:t>
            </w:r>
            <w:r w:rsidR="005B759A">
              <w:rPr>
                <w:b/>
                <w:i/>
                <w:iCs/>
                <w:sz w:val="22"/>
                <w:szCs w:val="22"/>
              </w:rPr>
              <w:t xml:space="preserve"> and functions</w:t>
            </w:r>
            <w:r w:rsidRPr="0088778A">
              <w:rPr>
                <w:i/>
                <w:iCs/>
                <w:sz w:val="22"/>
                <w:szCs w:val="22"/>
              </w:rPr>
              <w:t xml:space="preserve"> (Nature’</w:t>
            </w:r>
            <w:r w:rsidR="0088778A" w:rsidRPr="0088778A">
              <w:rPr>
                <w:i/>
                <w:iCs/>
                <w:sz w:val="22"/>
                <w:szCs w:val="22"/>
              </w:rPr>
              <w:t>s contribution to people)</w:t>
            </w:r>
            <w:r w:rsidR="00493053">
              <w:rPr>
                <w:i/>
                <w:iCs/>
                <w:sz w:val="22"/>
                <w:szCs w:val="22"/>
              </w:rPr>
              <w:t xml:space="preserve"> </w:t>
            </w:r>
            <w:r w:rsidRPr="0088778A">
              <w:rPr>
                <w:i/>
                <w:iCs/>
                <w:sz w:val="22"/>
                <w:szCs w:val="22"/>
              </w:rPr>
              <w:t xml:space="preserve">have been valued, maintained or enhanced </w:t>
            </w:r>
            <w:r w:rsidRPr="0088778A">
              <w:rPr>
                <w:bCs/>
                <w:iCs/>
                <w:sz w:val="22"/>
                <w:szCs w:val="22"/>
              </w:rPr>
              <w:t>through</w:t>
            </w:r>
            <w:r w:rsidRPr="0088778A">
              <w:rPr>
                <w:i/>
                <w:iCs/>
                <w:sz w:val="22"/>
                <w:szCs w:val="22"/>
              </w:rPr>
              <w:t xml:space="preserve"> conservation and sustainable use </w:t>
            </w:r>
            <w:r w:rsidR="0088778A" w:rsidRPr="0088778A">
              <w:rPr>
                <w:b/>
                <w:i/>
                <w:iCs/>
                <w:sz w:val="22"/>
                <w:szCs w:val="22"/>
              </w:rPr>
              <w:t>of biodiversity,</w:t>
            </w:r>
            <w:r w:rsidR="0088778A" w:rsidRPr="0088778A">
              <w:rPr>
                <w:i/>
                <w:iCs/>
                <w:sz w:val="22"/>
                <w:szCs w:val="22"/>
              </w:rPr>
              <w:t xml:space="preserve"> </w:t>
            </w:r>
            <w:r w:rsidRPr="0088778A">
              <w:rPr>
                <w:i/>
                <w:iCs/>
                <w:sz w:val="22"/>
                <w:szCs w:val="22"/>
              </w:rPr>
              <w:t>supporting global development agenda for the benefit of all</w:t>
            </w:r>
          </w:p>
          <w:p w14:paraId="5C85E71F" w14:textId="6B83F009" w:rsidR="00FB00D6" w:rsidRPr="0088778A" w:rsidRDefault="00FB00D6" w:rsidP="00FB00D6">
            <w:pPr>
              <w:pStyle w:val="Para1"/>
              <w:numPr>
                <w:ilvl w:val="0"/>
                <w:numId w:val="0"/>
              </w:numPr>
              <w:tabs>
                <w:tab w:val="left" w:pos="1304"/>
              </w:tabs>
              <w:spacing w:line="232" w:lineRule="auto"/>
              <w:jc w:val="left"/>
              <w:rPr>
                <w:rFonts w:ascii="Times New Roman" w:hAnsi="Times New Roman" w:cs="Times New Roman"/>
                <w:lang w:val="en-GB"/>
              </w:rPr>
            </w:pPr>
            <w:r w:rsidRPr="00C21876">
              <w:rPr>
                <w:rFonts w:ascii="Times New Roman" w:hAnsi="Times New Roman" w:cs="Times New Roman"/>
                <w:iCs/>
                <w:lang w:val="en-GB"/>
              </w:rPr>
              <w:t xml:space="preserve">The change to </w:t>
            </w:r>
            <w:r w:rsidRPr="00C21876">
              <w:rPr>
                <w:rFonts w:ascii="Times New Roman" w:hAnsi="Times New Roman" w:cs="Times New Roman"/>
                <w:lang w:val="en-GB"/>
              </w:rPr>
              <w:t xml:space="preserve">Para 34 would </w:t>
            </w:r>
            <w:r w:rsidR="00C21876" w:rsidRPr="00C21876">
              <w:rPr>
                <w:rFonts w:ascii="Times New Roman" w:hAnsi="Times New Roman" w:cs="Times New Roman"/>
                <w:lang w:val="en-GB"/>
              </w:rPr>
              <w:t xml:space="preserve">then </w:t>
            </w:r>
            <w:r w:rsidRPr="00C21876">
              <w:rPr>
                <w:rFonts w:ascii="Times New Roman" w:hAnsi="Times New Roman" w:cs="Times New Roman"/>
                <w:lang w:val="en-GB"/>
              </w:rPr>
              <w:t>read</w:t>
            </w:r>
            <w:r w:rsidRPr="0088778A">
              <w:rPr>
                <w:rFonts w:ascii="Times New Roman" w:hAnsi="Times New Roman" w:cs="Times New Roman"/>
                <w:lang w:val="en-GB"/>
              </w:rPr>
              <w:t>:</w:t>
            </w:r>
            <w:r w:rsidRPr="0088778A">
              <w:rPr>
                <w:rFonts w:ascii="Times New Roman" w:hAnsi="Times New Roman" w:cs="Times New Roman"/>
                <w:lang w:val="en-US"/>
              </w:rPr>
              <w:t xml:space="preserve"> “</w:t>
            </w:r>
            <w:r w:rsidRPr="00C21876">
              <w:rPr>
                <w:rFonts w:ascii="Times New Roman" w:hAnsi="Times New Roman" w:cs="Times New Roman"/>
                <w:b/>
                <w:lang w:val="en-US"/>
              </w:rPr>
              <w:t>Ecosystems services</w:t>
            </w:r>
            <w:r w:rsidR="00BC4111">
              <w:rPr>
                <w:rFonts w:ascii="Times New Roman" w:hAnsi="Times New Roman" w:cs="Times New Roman"/>
                <w:b/>
                <w:lang w:val="en-US"/>
              </w:rPr>
              <w:t xml:space="preserve"> and functions</w:t>
            </w:r>
            <w:r w:rsidRPr="0088778A">
              <w:rPr>
                <w:rFonts w:ascii="Times New Roman" w:hAnsi="Times New Roman" w:cs="Times New Roman"/>
                <w:lang w:val="en-GB"/>
              </w:rPr>
              <w:t xml:space="preserve"> (a concept </w:t>
            </w:r>
            <w:r w:rsidRPr="0088778A">
              <w:rPr>
                <w:rFonts w:ascii="Times New Roman" w:hAnsi="Times New Roman" w:cs="Times New Roman"/>
                <w:bCs/>
                <w:lang w:val="en-GB"/>
              </w:rPr>
              <w:t>similar</w:t>
            </w:r>
            <w:r w:rsidRPr="0088778A">
              <w:rPr>
                <w:rFonts w:ascii="Times New Roman" w:hAnsi="Times New Roman" w:cs="Times New Roman"/>
                <w:lang w:val="en-GB"/>
              </w:rPr>
              <w:t xml:space="preserve"> to</w:t>
            </w:r>
            <w:r>
              <w:rPr>
                <w:rFonts w:ascii="Times New Roman" w:hAnsi="Times New Roman" w:cs="Times New Roman"/>
                <w:lang w:val="en-GB"/>
              </w:rPr>
              <w:t xml:space="preserve"> Nature’s contribution to people</w:t>
            </w:r>
            <w:r w:rsidRPr="0088778A">
              <w:rPr>
                <w:rFonts w:ascii="Times New Roman" w:hAnsi="Times New Roman" w:cs="Times New Roman"/>
                <w:lang w:val="en-GB"/>
              </w:rPr>
              <w:t xml:space="preserve">) refers to all the contributions from biodiversity to people’s quality of life. They include </w:t>
            </w:r>
            <w:r w:rsidR="005B759A" w:rsidRPr="0088778A">
              <w:rPr>
                <w:rFonts w:ascii="Times New Roman" w:hAnsi="Times New Roman" w:cs="Times New Roman"/>
                <w:b/>
                <w:lang w:val="en-GB"/>
              </w:rPr>
              <w:t>minerals from soil and seabed</w:t>
            </w:r>
            <w:r w:rsidR="005B759A" w:rsidRPr="0088778A">
              <w:rPr>
                <w:rFonts w:ascii="Times New Roman" w:hAnsi="Times New Roman" w:cs="Times New Roman"/>
                <w:lang w:val="en-GB"/>
              </w:rPr>
              <w:t xml:space="preserve"> </w:t>
            </w:r>
            <w:r w:rsidRPr="0088778A">
              <w:rPr>
                <w:rFonts w:ascii="Times New Roman" w:hAnsi="Times New Roman" w:cs="Times New Roman"/>
                <w:lang w:val="en-GB"/>
              </w:rPr>
              <w:t xml:space="preserve">(a) material contributions, such as the production of food, feed, fibre, </w:t>
            </w:r>
            <w:r w:rsidR="005B759A">
              <w:rPr>
                <w:rFonts w:ascii="Times New Roman" w:hAnsi="Times New Roman" w:cs="Times New Roman"/>
                <w:lang w:val="en-GB"/>
              </w:rPr>
              <w:t xml:space="preserve">medicines and </w:t>
            </w:r>
            <w:r w:rsidRPr="0088778A">
              <w:rPr>
                <w:rFonts w:ascii="Times New Roman" w:hAnsi="Times New Roman" w:cs="Times New Roman"/>
                <w:lang w:val="en-GB"/>
              </w:rPr>
              <w:t>energy, (b) regulating services, such as the regulation of air and water quality, climate regulation, pollination, regulation of pests and diseases and provision of habitat, and (c) other non-material contributions, such as learning, inspiration, health, physical and psychological experiences and supporting identities, as well as maintaining options for the future”.</w:t>
            </w:r>
          </w:p>
          <w:p w14:paraId="42F03C41" w14:textId="7F6F412E" w:rsidR="0088778A" w:rsidRPr="0088778A" w:rsidRDefault="0088778A" w:rsidP="00A36C41">
            <w:pPr>
              <w:rPr>
                <w:sz w:val="22"/>
                <w:szCs w:val="22"/>
              </w:rPr>
            </w:pPr>
            <w:r w:rsidRPr="0088778A">
              <w:rPr>
                <w:iCs/>
                <w:sz w:val="22"/>
                <w:szCs w:val="22"/>
                <w:lang w:val="en-GB"/>
              </w:rPr>
              <w:t>We want to underline to importance of sustainable use of biodiversity and this needs to be appropriately reflected.</w:t>
            </w:r>
            <w:r w:rsidR="00BA59CC">
              <w:rPr>
                <w:iCs/>
                <w:sz w:val="22"/>
                <w:szCs w:val="22"/>
                <w:lang w:val="en-GB"/>
              </w:rPr>
              <w:t xml:space="preserve"> Add</w:t>
            </w:r>
            <w:r w:rsidR="000170AD">
              <w:rPr>
                <w:iCs/>
                <w:sz w:val="22"/>
                <w:szCs w:val="22"/>
                <w:lang w:val="en-GB"/>
              </w:rPr>
              <w:t xml:space="preserve">itionally, </w:t>
            </w:r>
            <w:r w:rsidR="000170AD" w:rsidRPr="00BA59CC">
              <w:rPr>
                <w:b/>
                <w:sz w:val="22"/>
                <w:szCs w:val="22"/>
              </w:rPr>
              <w:t>Goal B – possibility/missing link to health,</w:t>
            </w:r>
            <w:r w:rsidR="000170AD" w:rsidRPr="00BA59CC">
              <w:rPr>
                <w:sz w:val="22"/>
                <w:szCs w:val="22"/>
              </w:rPr>
              <w:t xml:space="preserve"> considering recently published documents.</w:t>
            </w:r>
          </w:p>
        </w:tc>
      </w:tr>
      <w:tr w:rsidR="00A937A3" w:rsidRPr="000C0B6C" w14:paraId="1E15D002" w14:textId="77777777" w:rsidTr="00E21B6C">
        <w:trPr>
          <w:trHeight w:val="224"/>
        </w:trPr>
        <w:tc>
          <w:tcPr>
            <w:tcW w:w="818" w:type="dxa"/>
          </w:tcPr>
          <w:p w14:paraId="7D69CF30" w14:textId="4B969C32" w:rsidR="00A937A3" w:rsidRDefault="00A937A3" w:rsidP="00A937A3">
            <w:pPr>
              <w:rPr>
                <w:lang w:val="en-GB"/>
              </w:rPr>
            </w:pPr>
            <w:r>
              <w:t>9</w:t>
            </w:r>
          </w:p>
        </w:tc>
        <w:tc>
          <w:tcPr>
            <w:tcW w:w="1231" w:type="dxa"/>
          </w:tcPr>
          <w:p w14:paraId="5F3E5D72" w14:textId="6BF2F910" w:rsidR="00A937A3" w:rsidRDefault="00A937A3" w:rsidP="00A937A3">
            <w:pPr>
              <w:rPr>
                <w:lang w:val="en-GB"/>
              </w:rPr>
            </w:pPr>
            <w:r>
              <w:t>41</w:t>
            </w:r>
          </w:p>
        </w:tc>
        <w:tc>
          <w:tcPr>
            <w:tcW w:w="8139" w:type="dxa"/>
            <w:gridSpan w:val="2"/>
          </w:tcPr>
          <w:p w14:paraId="6349BEEA" w14:textId="7128FE95" w:rsidR="00A937A3" w:rsidRPr="000D44D4" w:rsidRDefault="00A937A3" w:rsidP="00A937A3">
            <w:pPr>
              <w:rPr>
                <w:sz w:val="22"/>
                <w:szCs w:val="22"/>
              </w:rPr>
            </w:pPr>
            <w:r w:rsidRPr="000D44D4">
              <w:rPr>
                <w:sz w:val="22"/>
                <w:szCs w:val="22"/>
              </w:rPr>
              <w:t xml:space="preserve">It is still unclear whether the </w:t>
            </w:r>
            <w:r w:rsidR="005B759A">
              <w:rPr>
                <w:b/>
                <w:bCs/>
                <w:sz w:val="22"/>
                <w:szCs w:val="22"/>
              </w:rPr>
              <w:t>G</w:t>
            </w:r>
            <w:r w:rsidRPr="00A36C41">
              <w:rPr>
                <w:b/>
                <w:bCs/>
                <w:sz w:val="22"/>
                <w:szCs w:val="22"/>
              </w:rPr>
              <w:t>oal C</w:t>
            </w:r>
            <w:r w:rsidRPr="000D44D4">
              <w:rPr>
                <w:sz w:val="22"/>
                <w:szCs w:val="22"/>
              </w:rPr>
              <w:t xml:space="preserve"> refers only to the Nagoya protocol (NP) or to other benefit-sharing instruments as well. </w:t>
            </w:r>
            <w:r w:rsidRPr="0088778A">
              <w:rPr>
                <w:sz w:val="22"/>
                <w:szCs w:val="22"/>
              </w:rPr>
              <w:t xml:space="preserve">It should include all possible instruments. </w:t>
            </w:r>
            <w:r w:rsidRPr="000D44D4">
              <w:rPr>
                <w:sz w:val="22"/>
                <w:szCs w:val="22"/>
              </w:rPr>
              <w:t xml:space="preserve">We would like to point out that term “traditional knowledge” is missing at the goal level. This should be included.  </w:t>
            </w:r>
          </w:p>
          <w:p w14:paraId="7693C5BD" w14:textId="1F2E0AA0" w:rsidR="00A937A3" w:rsidRDefault="00A937A3" w:rsidP="00A937A3">
            <w:pPr>
              <w:keepNext/>
              <w:snapToGrid w:val="0"/>
              <w:spacing w:before="120" w:after="120" w:line="232" w:lineRule="auto"/>
              <w:rPr>
                <w:b/>
                <w:bCs/>
                <w:i/>
                <w:iCs/>
              </w:rPr>
            </w:pPr>
            <w:r w:rsidRPr="000D44D4">
              <w:rPr>
                <w:sz w:val="22"/>
                <w:szCs w:val="22"/>
              </w:rPr>
              <w:t xml:space="preserve">The document states that access and benefit-sharing (ABS) provides an important incentive for the conservation and sustainable use of biodiversity. It should also state that the resulting benefits should be used for the conservation of biological diversity and the sustainable use of its components (para 9 of the Nagoya protocol).  </w:t>
            </w:r>
          </w:p>
        </w:tc>
      </w:tr>
      <w:tr w:rsidR="00A937A3" w:rsidRPr="000C0B6C" w14:paraId="56EC89BB" w14:textId="77777777" w:rsidTr="00E21B6C">
        <w:trPr>
          <w:trHeight w:val="224"/>
        </w:trPr>
        <w:tc>
          <w:tcPr>
            <w:tcW w:w="818" w:type="dxa"/>
          </w:tcPr>
          <w:p w14:paraId="0D3F2241" w14:textId="445A5A04" w:rsidR="00A937A3" w:rsidRDefault="00A937A3" w:rsidP="00A937A3">
            <w:pPr>
              <w:rPr>
                <w:lang w:val="en-GB"/>
              </w:rPr>
            </w:pPr>
            <w:r>
              <w:t>9</w:t>
            </w:r>
          </w:p>
        </w:tc>
        <w:tc>
          <w:tcPr>
            <w:tcW w:w="1231" w:type="dxa"/>
          </w:tcPr>
          <w:p w14:paraId="4A11CBEA" w14:textId="593C26A4" w:rsidR="00A937A3" w:rsidRDefault="00A937A3" w:rsidP="00A937A3">
            <w:pPr>
              <w:rPr>
                <w:lang w:val="en-GB"/>
              </w:rPr>
            </w:pPr>
            <w:r>
              <w:t>43</w:t>
            </w:r>
          </w:p>
        </w:tc>
        <w:tc>
          <w:tcPr>
            <w:tcW w:w="8139" w:type="dxa"/>
            <w:gridSpan w:val="2"/>
          </w:tcPr>
          <w:p w14:paraId="27C8A19B" w14:textId="73A33D96" w:rsidR="00A937A3" w:rsidRDefault="00A937A3" w:rsidP="00A937A3">
            <w:pPr>
              <w:keepNext/>
              <w:snapToGrid w:val="0"/>
              <w:spacing w:before="120" w:after="120" w:line="232" w:lineRule="auto"/>
              <w:rPr>
                <w:b/>
                <w:bCs/>
                <w:i/>
                <w:iCs/>
              </w:rPr>
            </w:pPr>
            <w:r w:rsidRPr="000D44D4">
              <w:rPr>
                <w:sz w:val="22"/>
                <w:szCs w:val="22"/>
              </w:rPr>
              <w:t xml:space="preserve">It is useful to have information about the market values. However, the citation (Newman and Cragg, 2020) might be somewhat misleading, since it is unclear how big a part of the total value </w:t>
            </w:r>
            <w:r>
              <w:rPr>
                <w:sz w:val="22"/>
                <w:szCs w:val="22"/>
              </w:rPr>
              <w:t xml:space="preserve">reported </w:t>
            </w:r>
            <w:r w:rsidRPr="000D44D4">
              <w:rPr>
                <w:sz w:val="22"/>
                <w:szCs w:val="22"/>
              </w:rPr>
              <w:t>comprise</w:t>
            </w:r>
            <w:r>
              <w:rPr>
                <w:sz w:val="22"/>
                <w:szCs w:val="22"/>
              </w:rPr>
              <w:t>s</w:t>
            </w:r>
            <w:r w:rsidRPr="000D44D4">
              <w:rPr>
                <w:sz w:val="22"/>
                <w:szCs w:val="22"/>
              </w:rPr>
              <w:t xml:space="preserve"> of drugs that are developed from GR or TK that might be in the scope of the CBD or NP or other ABS instruments. </w:t>
            </w:r>
            <w:r w:rsidRPr="0088778A">
              <w:rPr>
                <w:sz w:val="22"/>
                <w:szCs w:val="22"/>
              </w:rPr>
              <w:t>Even an estimate of this would be useful.</w:t>
            </w:r>
          </w:p>
        </w:tc>
      </w:tr>
      <w:tr w:rsidR="00A937A3" w:rsidRPr="000C0B6C" w14:paraId="459D55C0" w14:textId="77777777" w:rsidTr="00E21B6C">
        <w:trPr>
          <w:trHeight w:val="224"/>
        </w:trPr>
        <w:tc>
          <w:tcPr>
            <w:tcW w:w="818" w:type="dxa"/>
          </w:tcPr>
          <w:p w14:paraId="0EDEADA6" w14:textId="55244757" w:rsidR="00A937A3" w:rsidRDefault="00A937A3" w:rsidP="00A937A3">
            <w:r>
              <w:t>9-10</w:t>
            </w:r>
          </w:p>
        </w:tc>
        <w:tc>
          <w:tcPr>
            <w:tcW w:w="1231" w:type="dxa"/>
          </w:tcPr>
          <w:p w14:paraId="0FB86FA2" w14:textId="0ABA913A" w:rsidR="00A937A3" w:rsidRDefault="00A937A3" w:rsidP="00A937A3">
            <w:r>
              <w:t>41-45</w:t>
            </w:r>
          </w:p>
        </w:tc>
        <w:tc>
          <w:tcPr>
            <w:tcW w:w="8139" w:type="dxa"/>
            <w:gridSpan w:val="2"/>
          </w:tcPr>
          <w:p w14:paraId="6CACAD34" w14:textId="777E114B" w:rsidR="00A937A3" w:rsidRDefault="00A937A3" w:rsidP="00A937A3">
            <w:pPr>
              <w:keepNext/>
              <w:snapToGrid w:val="0"/>
              <w:spacing w:before="120" w:after="120" w:line="232" w:lineRule="auto"/>
              <w:rPr>
                <w:sz w:val="22"/>
                <w:szCs w:val="22"/>
              </w:rPr>
            </w:pPr>
            <w:r>
              <w:rPr>
                <w:sz w:val="22"/>
                <w:szCs w:val="22"/>
              </w:rPr>
              <w:t xml:space="preserve">Other comments on </w:t>
            </w:r>
            <w:r w:rsidR="005B759A">
              <w:rPr>
                <w:b/>
                <w:bCs/>
                <w:sz w:val="22"/>
                <w:szCs w:val="22"/>
              </w:rPr>
              <w:t>G</w:t>
            </w:r>
            <w:r w:rsidRPr="00A36C41">
              <w:rPr>
                <w:b/>
                <w:bCs/>
                <w:sz w:val="22"/>
                <w:szCs w:val="22"/>
              </w:rPr>
              <w:t>oal C</w:t>
            </w:r>
            <w:r>
              <w:rPr>
                <w:sz w:val="22"/>
                <w:szCs w:val="22"/>
              </w:rPr>
              <w:t xml:space="preserve">: information of the milestones have not been included in the text. Milestone (ii) is still problematic as is the indicator C.0.1, since there is still lack of </w:t>
            </w:r>
            <w:r w:rsidRPr="00786FA8">
              <w:rPr>
                <w:sz w:val="22"/>
                <w:szCs w:val="22"/>
              </w:rPr>
              <w:t>information for benefits shared</w:t>
            </w:r>
            <w:r>
              <w:rPr>
                <w:sz w:val="22"/>
                <w:szCs w:val="22"/>
              </w:rPr>
              <w:t xml:space="preserve"> </w:t>
            </w:r>
            <w:r w:rsidRPr="0088778A">
              <w:rPr>
                <w:sz w:val="22"/>
                <w:szCs w:val="22"/>
              </w:rPr>
              <w:t xml:space="preserve">and it is difficult to see how this will be improved. Without a clear, numerical baseline, how can we define a % value for the 2030 milestone? However, the indicator C.0.2 might give some indications of non-monetary benefits and provide information for 2030 milestone (ii). But also in this case a baseline is needed. </w:t>
            </w:r>
          </w:p>
          <w:p w14:paraId="319F416A" w14:textId="5CDEA464" w:rsidR="008A2D16" w:rsidRPr="000D44D4" w:rsidRDefault="008A2D16" w:rsidP="00A937A3">
            <w:pPr>
              <w:keepNext/>
              <w:snapToGrid w:val="0"/>
              <w:spacing w:before="120" w:after="120" w:line="232" w:lineRule="auto"/>
              <w:rPr>
                <w:sz w:val="22"/>
                <w:szCs w:val="22"/>
              </w:rPr>
            </w:pPr>
            <w:r w:rsidRPr="00BA59CC">
              <w:rPr>
                <w:sz w:val="22"/>
                <w:szCs w:val="22"/>
              </w:rPr>
              <w:t xml:space="preserve">We propose </w:t>
            </w:r>
            <w:r w:rsidR="00BA59CC" w:rsidRPr="00BA59CC">
              <w:rPr>
                <w:sz w:val="22"/>
                <w:szCs w:val="22"/>
              </w:rPr>
              <w:t>that this milestone should be modified</w:t>
            </w:r>
            <w:r w:rsidRPr="00BA59CC">
              <w:rPr>
                <w:sz w:val="22"/>
                <w:szCs w:val="22"/>
              </w:rPr>
              <w:t>.</w:t>
            </w:r>
          </w:p>
        </w:tc>
      </w:tr>
      <w:tr w:rsidR="00A937A3" w:rsidRPr="00AF1FCA" w14:paraId="6E857583" w14:textId="77777777" w:rsidTr="00E21B6C">
        <w:trPr>
          <w:trHeight w:val="224"/>
        </w:trPr>
        <w:tc>
          <w:tcPr>
            <w:tcW w:w="818" w:type="dxa"/>
          </w:tcPr>
          <w:p w14:paraId="7C79EE15" w14:textId="5886709D" w:rsidR="00A937A3" w:rsidRPr="00AF1FCA" w:rsidRDefault="00A937A3" w:rsidP="00A937A3">
            <w:pPr>
              <w:rPr>
                <w:sz w:val="22"/>
                <w:szCs w:val="22"/>
                <w:lang w:val="en-GB"/>
              </w:rPr>
            </w:pPr>
            <w:r w:rsidRPr="00AF1FCA">
              <w:rPr>
                <w:sz w:val="22"/>
                <w:szCs w:val="22"/>
              </w:rPr>
              <w:t>11</w:t>
            </w:r>
          </w:p>
        </w:tc>
        <w:tc>
          <w:tcPr>
            <w:tcW w:w="1231" w:type="dxa"/>
          </w:tcPr>
          <w:p w14:paraId="6CAF84E7" w14:textId="207EDB92" w:rsidR="00A937A3" w:rsidRPr="00AF1FCA" w:rsidRDefault="00A937A3" w:rsidP="00A937A3">
            <w:pPr>
              <w:rPr>
                <w:sz w:val="22"/>
                <w:szCs w:val="22"/>
                <w:lang w:val="en-GB"/>
              </w:rPr>
            </w:pPr>
            <w:r w:rsidRPr="00AF1FCA">
              <w:rPr>
                <w:sz w:val="22"/>
                <w:szCs w:val="22"/>
              </w:rPr>
              <w:t xml:space="preserve">Target 1 </w:t>
            </w:r>
          </w:p>
        </w:tc>
        <w:tc>
          <w:tcPr>
            <w:tcW w:w="8139" w:type="dxa"/>
            <w:gridSpan w:val="2"/>
          </w:tcPr>
          <w:p w14:paraId="2F3C7A8D" w14:textId="3DBA3220" w:rsidR="00A937A3" w:rsidRPr="00AF1FCA" w:rsidRDefault="00A937A3" w:rsidP="00A937A3">
            <w:pPr>
              <w:rPr>
                <w:sz w:val="22"/>
                <w:szCs w:val="22"/>
              </w:rPr>
            </w:pPr>
            <w:r w:rsidRPr="00AF1FCA">
              <w:rPr>
                <w:sz w:val="22"/>
                <w:szCs w:val="22"/>
              </w:rPr>
              <w:t xml:space="preserve">We note that genetic diversity is not mentioned in any Target, which neglects its importance to ecosystems, species, and </w:t>
            </w:r>
            <w:r w:rsidR="00041D84">
              <w:rPr>
                <w:sz w:val="22"/>
                <w:szCs w:val="22"/>
              </w:rPr>
              <w:t>ecosystem services</w:t>
            </w:r>
            <w:r w:rsidRPr="00AF1FCA">
              <w:rPr>
                <w:sz w:val="22"/>
                <w:szCs w:val="22"/>
              </w:rPr>
              <w:t xml:space="preserve"> and may lead to further erosion. Recalling that CBD/SBI/3/2/Add.2 observed “the development of strategies to minimize genetic erosion are not generally reflected in the targets set by Parties,” </w:t>
            </w:r>
          </w:p>
          <w:p w14:paraId="3E362F17" w14:textId="77777777" w:rsidR="00A937A3" w:rsidRPr="00AF1FCA" w:rsidRDefault="00A937A3" w:rsidP="00A937A3">
            <w:pPr>
              <w:spacing w:before="240" w:after="240"/>
              <w:rPr>
                <w:sz w:val="22"/>
                <w:szCs w:val="22"/>
              </w:rPr>
            </w:pPr>
            <w:r w:rsidRPr="00AF1FCA">
              <w:rPr>
                <w:sz w:val="22"/>
                <w:szCs w:val="22"/>
              </w:rPr>
              <w:lastRenderedPageBreak/>
              <w:t>It is important to explicitly state that “connectivity” requires genetic exchange between populations of species at rates ensuring long-term retention of genetic diversity.</w:t>
            </w:r>
          </w:p>
          <w:p w14:paraId="3FB96437" w14:textId="77777777" w:rsidR="00A937A3" w:rsidRPr="00AF1FCA" w:rsidRDefault="00A937A3" w:rsidP="00A937A3">
            <w:pPr>
              <w:spacing w:before="240" w:after="240"/>
              <w:rPr>
                <w:sz w:val="22"/>
                <w:szCs w:val="22"/>
              </w:rPr>
            </w:pPr>
            <w:r w:rsidRPr="00AF1FCA">
              <w:rPr>
                <w:sz w:val="22"/>
                <w:szCs w:val="22"/>
              </w:rPr>
              <w:t>This could be added to the target:</w:t>
            </w:r>
          </w:p>
          <w:p w14:paraId="248A73B4" w14:textId="2B21D768" w:rsidR="00A937A3" w:rsidRPr="00AF1FCA" w:rsidRDefault="00CE2F3E" w:rsidP="00A937A3">
            <w:pPr>
              <w:rPr>
                <w:sz w:val="22"/>
                <w:szCs w:val="22"/>
                <w:lang w:val="en-GB"/>
              </w:rPr>
            </w:pPr>
            <w:r>
              <w:rPr>
                <w:b/>
                <w:i/>
                <w:sz w:val="22"/>
                <w:szCs w:val="22"/>
              </w:rPr>
              <w:t>Target 1 proposal for wording:</w:t>
            </w:r>
            <w:r w:rsidR="00A937A3" w:rsidRPr="00AF1FCA">
              <w:rPr>
                <w:i/>
                <w:sz w:val="22"/>
                <w:szCs w:val="22"/>
              </w:rPr>
              <w:t>. By 2030, [50%] of land and sea areas globally are under spatial planning addressing land/sea use change, retaining most of the existing intact and wilderness areas, and allow to restore [X%] of degraded freshwater, marine and terrestrial natural ecosystems and connectivity among them</w:t>
            </w:r>
            <w:r w:rsidR="00A937A3" w:rsidRPr="00AF1FCA">
              <w:rPr>
                <w:sz w:val="22"/>
                <w:szCs w:val="22"/>
              </w:rPr>
              <w:t xml:space="preserve"> </w:t>
            </w:r>
            <w:r w:rsidR="00A937A3" w:rsidRPr="00AF1FCA">
              <w:rPr>
                <w:b/>
                <w:i/>
                <w:sz w:val="22"/>
                <w:szCs w:val="22"/>
              </w:rPr>
              <w:t>allowing genetic exchange among populations of species assuring retention of [X%] of population genetic diversity.</w:t>
            </w:r>
          </w:p>
        </w:tc>
      </w:tr>
      <w:tr w:rsidR="00A937A3" w:rsidRPr="00AF1FCA" w14:paraId="6B50A459" w14:textId="77777777" w:rsidTr="00E21B6C">
        <w:trPr>
          <w:trHeight w:val="224"/>
        </w:trPr>
        <w:tc>
          <w:tcPr>
            <w:tcW w:w="818" w:type="dxa"/>
          </w:tcPr>
          <w:p w14:paraId="6F911365" w14:textId="4166B7C7" w:rsidR="00A937A3" w:rsidRPr="00AF1FCA" w:rsidRDefault="00A937A3" w:rsidP="00A937A3">
            <w:pPr>
              <w:rPr>
                <w:sz w:val="22"/>
                <w:szCs w:val="22"/>
                <w:lang w:val="en-GB"/>
              </w:rPr>
            </w:pPr>
            <w:r w:rsidRPr="00AF1FCA">
              <w:rPr>
                <w:sz w:val="22"/>
                <w:szCs w:val="22"/>
                <w:lang w:val="en-GB"/>
              </w:rPr>
              <w:lastRenderedPageBreak/>
              <w:t>11</w:t>
            </w:r>
          </w:p>
        </w:tc>
        <w:tc>
          <w:tcPr>
            <w:tcW w:w="1231" w:type="dxa"/>
          </w:tcPr>
          <w:p w14:paraId="2BA1F836" w14:textId="1CA534C5" w:rsidR="00A937A3" w:rsidRPr="00AF1FCA" w:rsidRDefault="00A937A3" w:rsidP="00A937A3">
            <w:pPr>
              <w:rPr>
                <w:sz w:val="22"/>
                <w:szCs w:val="22"/>
                <w:lang w:val="en-GB"/>
              </w:rPr>
            </w:pPr>
            <w:r w:rsidRPr="00AF1FCA">
              <w:rPr>
                <w:sz w:val="22"/>
                <w:szCs w:val="22"/>
                <w:lang w:val="en-GB"/>
              </w:rPr>
              <w:t>51</w:t>
            </w:r>
          </w:p>
        </w:tc>
        <w:tc>
          <w:tcPr>
            <w:tcW w:w="8139" w:type="dxa"/>
            <w:gridSpan w:val="2"/>
          </w:tcPr>
          <w:p w14:paraId="7FBC0675" w14:textId="653AEFE1" w:rsidR="00A937A3" w:rsidRPr="00AF1FCA" w:rsidRDefault="00A937A3" w:rsidP="00A937A3">
            <w:pPr>
              <w:rPr>
                <w:sz w:val="22"/>
                <w:szCs w:val="22"/>
                <w:lang w:val="en-GB"/>
              </w:rPr>
            </w:pPr>
            <w:r w:rsidRPr="00AF1FCA">
              <w:rPr>
                <w:sz w:val="22"/>
                <w:szCs w:val="22"/>
                <w:lang w:val="en-GB"/>
              </w:rPr>
              <w:t>No reference to loss of marine habitats. Eutr</w:t>
            </w:r>
            <w:r w:rsidR="0088778A" w:rsidRPr="00AF1FCA">
              <w:rPr>
                <w:sz w:val="22"/>
                <w:szCs w:val="22"/>
                <w:lang w:val="en-GB"/>
              </w:rPr>
              <w:t>ophication, acidification etc. This needs to be noted and added.</w:t>
            </w:r>
          </w:p>
        </w:tc>
      </w:tr>
      <w:tr w:rsidR="00A937A3" w:rsidRPr="00AF1FCA" w14:paraId="7B40AD50" w14:textId="77777777" w:rsidTr="00E21B6C">
        <w:trPr>
          <w:trHeight w:val="224"/>
        </w:trPr>
        <w:tc>
          <w:tcPr>
            <w:tcW w:w="818" w:type="dxa"/>
          </w:tcPr>
          <w:p w14:paraId="268A329E" w14:textId="3F3457BB" w:rsidR="00A937A3" w:rsidRPr="00AF1FCA" w:rsidRDefault="00A937A3" w:rsidP="00A937A3">
            <w:pPr>
              <w:rPr>
                <w:sz w:val="22"/>
                <w:szCs w:val="22"/>
              </w:rPr>
            </w:pPr>
            <w:r w:rsidRPr="00AF1FCA">
              <w:rPr>
                <w:sz w:val="22"/>
                <w:szCs w:val="22"/>
              </w:rPr>
              <w:t>12</w:t>
            </w:r>
          </w:p>
        </w:tc>
        <w:tc>
          <w:tcPr>
            <w:tcW w:w="1231" w:type="dxa"/>
          </w:tcPr>
          <w:p w14:paraId="1EC4B0DD" w14:textId="349C7031" w:rsidR="00A937A3" w:rsidRPr="00AF1FCA" w:rsidRDefault="00A937A3" w:rsidP="00A937A3">
            <w:pPr>
              <w:rPr>
                <w:sz w:val="22"/>
                <w:szCs w:val="22"/>
              </w:rPr>
            </w:pPr>
            <w:r w:rsidRPr="00AF1FCA">
              <w:rPr>
                <w:sz w:val="22"/>
                <w:szCs w:val="22"/>
              </w:rPr>
              <w:t>51</w:t>
            </w:r>
          </w:p>
        </w:tc>
        <w:tc>
          <w:tcPr>
            <w:tcW w:w="8139" w:type="dxa"/>
            <w:gridSpan w:val="2"/>
          </w:tcPr>
          <w:p w14:paraId="7AC1E37A" w14:textId="32681302" w:rsidR="00A937A3" w:rsidRPr="00AF1FCA" w:rsidRDefault="00A937A3" w:rsidP="00A937A3">
            <w:pPr>
              <w:rPr>
                <w:sz w:val="22"/>
                <w:szCs w:val="22"/>
              </w:rPr>
            </w:pPr>
            <w:r w:rsidRPr="00AF1FCA">
              <w:rPr>
                <w:sz w:val="22"/>
                <w:szCs w:val="22"/>
              </w:rPr>
              <w:t xml:space="preserve">It is important to implement comprehensive spatial planning as mentioned. However, spatial planning </w:t>
            </w:r>
            <w:r w:rsidRPr="00AF1FCA">
              <w:rPr>
                <w:i/>
                <w:iCs/>
                <w:sz w:val="22"/>
                <w:szCs w:val="22"/>
              </w:rPr>
              <w:t>per se</w:t>
            </w:r>
            <w:r w:rsidRPr="00AF1FCA">
              <w:rPr>
                <w:sz w:val="22"/>
                <w:szCs w:val="22"/>
              </w:rPr>
              <w:t xml:space="preserve"> does not guarantee any change in the fact that land and sea use change continues to be the major direct driver of biodiversity loss. If there are </w:t>
            </w:r>
            <w:r w:rsidRPr="00AF1FCA">
              <w:rPr>
                <w:sz w:val="22"/>
                <w:szCs w:val="22"/>
                <w:u w:val="single"/>
              </w:rPr>
              <w:t>no</w:t>
            </w:r>
            <w:r w:rsidR="00A36C41">
              <w:rPr>
                <w:sz w:val="22"/>
                <w:szCs w:val="22"/>
                <w:u w:val="single"/>
              </w:rPr>
              <w:t xml:space="preserve"> </w:t>
            </w:r>
            <w:r w:rsidRPr="00AF1FCA">
              <w:rPr>
                <w:sz w:val="22"/>
                <w:szCs w:val="22"/>
                <w:u w:val="single"/>
              </w:rPr>
              <w:t>safeguards</w:t>
            </w:r>
            <w:r w:rsidRPr="00AF1FCA">
              <w:rPr>
                <w:sz w:val="22"/>
                <w:szCs w:val="22"/>
              </w:rPr>
              <w:t xml:space="preserve"> in place for biodiversity in the planning exercises, the potentially beneficial results for biodiversity can</w:t>
            </w:r>
            <w:r w:rsidR="00041D84">
              <w:rPr>
                <w:sz w:val="22"/>
                <w:szCs w:val="22"/>
              </w:rPr>
              <w:t xml:space="preserve"> neither</w:t>
            </w:r>
            <w:r w:rsidRPr="00AF1FCA">
              <w:rPr>
                <w:sz w:val="22"/>
                <w:szCs w:val="22"/>
              </w:rPr>
              <w:t xml:space="preserve"> be guaranteed nor achieved. There needs to be effective implementation of the planning outcomes with biodiversity safeguards. Of course, “retaining most of the existing intact and wilderness areas” and restoration can be seen as biodiversity safeguards for spatial planning. However, there is a potential pitfall in this target: it just measures area under spatial planning without any qualifiers for biodiversity.</w:t>
            </w:r>
            <w:r w:rsidR="005B759A">
              <w:rPr>
                <w:sz w:val="22"/>
                <w:szCs w:val="22"/>
              </w:rPr>
              <w:t xml:space="preserve"> Spatial planning can be used as a tool for smart and cost-effective biodiversity protection but its value as a target on its own is questionable.</w:t>
            </w:r>
          </w:p>
        </w:tc>
      </w:tr>
      <w:tr w:rsidR="00A937A3" w:rsidRPr="00AF1FCA" w14:paraId="72F6D23E" w14:textId="77777777" w:rsidTr="00E21B6C">
        <w:trPr>
          <w:trHeight w:val="224"/>
        </w:trPr>
        <w:tc>
          <w:tcPr>
            <w:tcW w:w="818" w:type="dxa"/>
          </w:tcPr>
          <w:p w14:paraId="6A1F4F9C" w14:textId="6566D812" w:rsidR="00A937A3" w:rsidRPr="00AF1FCA" w:rsidRDefault="00A937A3" w:rsidP="00A937A3">
            <w:pPr>
              <w:rPr>
                <w:sz w:val="22"/>
                <w:szCs w:val="22"/>
              </w:rPr>
            </w:pPr>
            <w:r w:rsidRPr="00AF1FCA">
              <w:rPr>
                <w:sz w:val="22"/>
                <w:szCs w:val="22"/>
              </w:rPr>
              <w:t>12</w:t>
            </w:r>
          </w:p>
        </w:tc>
        <w:tc>
          <w:tcPr>
            <w:tcW w:w="1231" w:type="dxa"/>
          </w:tcPr>
          <w:p w14:paraId="4E3E0CAE" w14:textId="11A6B0BB" w:rsidR="00A937A3" w:rsidRPr="00AF1FCA" w:rsidRDefault="00A937A3" w:rsidP="00A937A3">
            <w:pPr>
              <w:rPr>
                <w:sz w:val="22"/>
                <w:szCs w:val="22"/>
              </w:rPr>
            </w:pPr>
            <w:r w:rsidRPr="00AF1FCA">
              <w:rPr>
                <w:sz w:val="22"/>
                <w:szCs w:val="22"/>
              </w:rPr>
              <w:t>52</w:t>
            </w:r>
          </w:p>
        </w:tc>
        <w:tc>
          <w:tcPr>
            <w:tcW w:w="8139" w:type="dxa"/>
            <w:gridSpan w:val="2"/>
          </w:tcPr>
          <w:p w14:paraId="3D795676" w14:textId="6F7C24B7" w:rsidR="00A937A3" w:rsidRPr="00AF1FCA" w:rsidRDefault="00041D84" w:rsidP="00A937A3">
            <w:pPr>
              <w:rPr>
                <w:sz w:val="22"/>
                <w:szCs w:val="22"/>
              </w:rPr>
            </w:pPr>
            <w:r>
              <w:rPr>
                <w:sz w:val="22"/>
                <w:szCs w:val="22"/>
              </w:rPr>
              <w:t>Please clarify</w:t>
            </w:r>
            <w:r w:rsidR="00A937A3" w:rsidRPr="00AF1FCA">
              <w:rPr>
                <w:sz w:val="22"/>
                <w:szCs w:val="22"/>
              </w:rPr>
              <w:t xml:space="preserve"> what is meant by “</w:t>
            </w:r>
            <w:r w:rsidR="00A937A3" w:rsidRPr="00AF1FCA">
              <w:rPr>
                <w:kern w:val="22"/>
                <w:sz w:val="22"/>
                <w:szCs w:val="22"/>
              </w:rPr>
              <w:t>The second and third components would be limited only by logistical and other practical constraints”.</w:t>
            </w:r>
          </w:p>
        </w:tc>
      </w:tr>
      <w:tr w:rsidR="00A937A3" w:rsidRPr="00AF1FCA" w14:paraId="6D0FC60A" w14:textId="77777777" w:rsidTr="00E21B6C">
        <w:trPr>
          <w:trHeight w:val="224"/>
        </w:trPr>
        <w:tc>
          <w:tcPr>
            <w:tcW w:w="818" w:type="dxa"/>
          </w:tcPr>
          <w:p w14:paraId="6282A73C" w14:textId="479ABA1A" w:rsidR="00A937A3" w:rsidRPr="00AF1FCA" w:rsidRDefault="00A937A3" w:rsidP="00A937A3">
            <w:pPr>
              <w:rPr>
                <w:sz w:val="22"/>
                <w:szCs w:val="22"/>
              </w:rPr>
            </w:pPr>
            <w:r w:rsidRPr="00AF1FCA">
              <w:rPr>
                <w:sz w:val="22"/>
                <w:szCs w:val="22"/>
              </w:rPr>
              <w:t>12</w:t>
            </w:r>
          </w:p>
        </w:tc>
        <w:tc>
          <w:tcPr>
            <w:tcW w:w="1231" w:type="dxa"/>
          </w:tcPr>
          <w:p w14:paraId="4956A208" w14:textId="26EAA878" w:rsidR="00A937A3" w:rsidRPr="00AF1FCA" w:rsidRDefault="00A937A3" w:rsidP="00A937A3">
            <w:pPr>
              <w:rPr>
                <w:sz w:val="22"/>
                <w:szCs w:val="22"/>
              </w:rPr>
            </w:pPr>
            <w:r w:rsidRPr="00AF1FCA">
              <w:rPr>
                <w:sz w:val="22"/>
                <w:szCs w:val="22"/>
              </w:rPr>
              <w:t>52</w:t>
            </w:r>
          </w:p>
        </w:tc>
        <w:tc>
          <w:tcPr>
            <w:tcW w:w="8139" w:type="dxa"/>
            <w:gridSpan w:val="2"/>
          </w:tcPr>
          <w:p w14:paraId="473F9D17" w14:textId="1BC1963B" w:rsidR="00A937A3" w:rsidRPr="00AF1FCA" w:rsidRDefault="00A937A3" w:rsidP="00A937A3">
            <w:pPr>
              <w:rPr>
                <w:sz w:val="22"/>
                <w:szCs w:val="22"/>
              </w:rPr>
            </w:pPr>
            <w:r w:rsidRPr="00AF1FCA">
              <w:rPr>
                <w:sz w:val="22"/>
                <w:szCs w:val="22"/>
              </w:rPr>
              <w:t>There is nothing mentioned about marine areas in this paragraph. How will these be addressed when direct restoration actions are in many cases limited?</w:t>
            </w:r>
          </w:p>
          <w:p w14:paraId="1B92E2B4" w14:textId="40198A9E" w:rsidR="00A937A3" w:rsidRPr="00AF1FCA" w:rsidRDefault="00A937A3" w:rsidP="00A937A3">
            <w:pPr>
              <w:rPr>
                <w:sz w:val="22"/>
                <w:szCs w:val="22"/>
              </w:rPr>
            </w:pPr>
            <w:r w:rsidRPr="00AF1FCA">
              <w:rPr>
                <w:sz w:val="22"/>
                <w:szCs w:val="22"/>
              </w:rPr>
              <w:t xml:space="preserve">Here is an example of assessing restoration potential in marine areas in Europe, which possibly could be tested globally as well: </w:t>
            </w:r>
            <w:r w:rsidRPr="00AF1FCA">
              <w:rPr>
                <w:i/>
                <w:iCs/>
                <w:sz w:val="22"/>
                <w:szCs w:val="22"/>
              </w:rPr>
              <w:t xml:space="preserve">Bekkby T, Papadopoulou N, Fiorentino D, McOwen CJ, Rinde E, Boström C, Carreiro-Silva M, Linares C, Andersen GS, Bengil EGT, Bilan M, Cebrian E, Cerrano C, Danovaro R, Fagerli CW, Fraschetti S, Gagnon K, Gambi C, Gundersen H, Kipson S, Kotta J, Morato T, Ojaveer H, Ramirez-Llodra E and Smith CJ (2020) </w:t>
            </w:r>
            <w:r w:rsidRPr="00AF1FCA">
              <w:rPr>
                <w:sz w:val="22"/>
                <w:szCs w:val="22"/>
              </w:rPr>
              <w:t>Habitat Features and Their Influence on the Restoration Potential of Marine Habitats in Europe</w:t>
            </w:r>
            <w:r w:rsidRPr="00AF1FCA">
              <w:rPr>
                <w:i/>
                <w:iCs/>
                <w:sz w:val="22"/>
                <w:szCs w:val="22"/>
              </w:rPr>
              <w:t>. Front. Mar. Sci. 7:184.doi: 10.3389/fmars.2020.00184</w:t>
            </w:r>
          </w:p>
        </w:tc>
      </w:tr>
      <w:tr w:rsidR="00A937A3" w:rsidRPr="00AF1FCA" w14:paraId="30930566" w14:textId="77777777" w:rsidTr="00E21B6C">
        <w:trPr>
          <w:trHeight w:val="224"/>
        </w:trPr>
        <w:tc>
          <w:tcPr>
            <w:tcW w:w="818" w:type="dxa"/>
          </w:tcPr>
          <w:p w14:paraId="7E88CD75" w14:textId="41FF54C7" w:rsidR="00A937A3" w:rsidRPr="00AF1FCA" w:rsidRDefault="00A937A3" w:rsidP="00A937A3">
            <w:pPr>
              <w:rPr>
                <w:sz w:val="22"/>
                <w:szCs w:val="22"/>
              </w:rPr>
            </w:pPr>
            <w:r w:rsidRPr="00AF1FCA">
              <w:rPr>
                <w:sz w:val="22"/>
                <w:szCs w:val="22"/>
              </w:rPr>
              <w:t>12</w:t>
            </w:r>
          </w:p>
        </w:tc>
        <w:tc>
          <w:tcPr>
            <w:tcW w:w="1231" w:type="dxa"/>
          </w:tcPr>
          <w:p w14:paraId="613F0F0B" w14:textId="4EF8EA1E" w:rsidR="00A937A3" w:rsidRPr="00AF1FCA" w:rsidRDefault="00A937A3" w:rsidP="00A937A3">
            <w:pPr>
              <w:rPr>
                <w:sz w:val="22"/>
                <w:szCs w:val="22"/>
              </w:rPr>
            </w:pPr>
            <w:r w:rsidRPr="00AF1FCA">
              <w:rPr>
                <w:sz w:val="22"/>
                <w:szCs w:val="22"/>
              </w:rPr>
              <w:t>53</w:t>
            </w:r>
          </w:p>
        </w:tc>
        <w:tc>
          <w:tcPr>
            <w:tcW w:w="8139" w:type="dxa"/>
            <w:gridSpan w:val="2"/>
          </w:tcPr>
          <w:p w14:paraId="5B64D894" w14:textId="44BCCACA" w:rsidR="00A937A3" w:rsidRDefault="00A937A3" w:rsidP="00A937A3">
            <w:r w:rsidRPr="00AF1FCA">
              <w:rPr>
                <w:sz w:val="22"/>
                <w:szCs w:val="22"/>
              </w:rPr>
              <w:t xml:space="preserve">Regional sea conventions could be used to address the issue of uneven (marine) spatial planning among countries. </w:t>
            </w:r>
            <w:r w:rsidRPr="00AF1FCA">
              <w:rPr>
                <w:sz w:val="22"/>
                <w:szCs w:val="22"/>
                <w:lang w:val="en-GB"/>
              </w:rPr>
              <w:t xml:space="preserve">There should also be an assessment how countries apply MSP and especially ecosystem-based management, is biodiversity taken into account in these and how well.  Good examples how to link planning and environment is from Baltic Sea. </w:t>
            </w:r>
            <w:hyperlink r:id="rId11" w:history="1">
              <w:r w:rsidRPr="00AF1FCA">
                <w:rPr>
                  <w:rStyle w:val="Hyperlinkki"/>
                  <w:sz w:val="22"/>
                  <w:szCs w:val="22"/>
                  <w:lang w:val="en-GB"/>
                </w:rPr>
                <w:t>HEL</w:t>
              </w:r>
              <w:r w:rsidR="00BC69D5" w:rsidRPr="00AF1FCA">
                <w:rPr>
                  <w:rStyle w:val="Hyperlinkki"/>
                  <w:sz w:val="22"/>
                  <w:szCs w:val="22"/>
                  <w:lang w:val="en-GB"/>
                </w:rPr>
                <w:t>C</w:t>
              </w:r>
              <w:r w:rsidRPr="00AF1FCA">
                <w:rPr>
                  <w:rStyle w:val="Hyperlinkki"/>
                  <w:sz w:val="22"/>
                  <w:szCs w:val="22"/>
                  <w:lang w:val="en-GB"/>
                </w:rPr>
                <w:t>OM-VASAB MSP Group</w:t>
              </w:r>
            </w:hyperlink>
            <w:r w:rsidR="005B759A">
              <w:rPr>
                <w:rStyle w:val="Hyperlinkki"/>
                <w:sz w:val="22"/>
                <w:szCs w:val="22"/>
                <w:lang w:val="en-GB"/>
              </w:rPr>
              <w:t xml:space="preserve"> </w:t>
            </w:r>
            <w:hyperlink r:id="rId12" w:history="1">
              <w:r w:rsidR="005B759A" w:rsidRPr="00D408C0">
                <w:rPr>
                  <w:rStyle w:val="Hyperlinkki"/>
                </w:rPr>
                <w:t>https://www.frontiersin.org/articles/10.3389/fmars.2018.00402/full</w:t>
              </w:r>
            </w:hyperlink>
          </w:p>
          <w:p w14:paraId="4B30F77B" w14:textId="61A03D84" w:rsidR="005B759A" w:rsidRPr="00AF1FCA" w:rsidRDefault="005B759A" w:rsidP="00A937A3">
            <w:pPr>
              <w:rPr>
                <w:sz w:val="22"/>
                <w:szCs w:val="22"/>
              </w:rPr>
            </w:pPr>
          </w:p>
        </w:tc>
      </w:tr>
      <w:tr w:rsidR="00A937A3" w:rsidRPr="00AF1FCA" w14:paraId="419DB47A" w14:textId="77777777" w:rsidTr="00E21B6C">
        <w:trPr>
          <w:trHeight w:val="224"/>
        </w:trPr>
        <w:tc>
          <w:tcPr>
            <w:tcW w:w="818" w:type="dxa"/>
          </w:tcPr>
          <w:p w14:paraId="583A2152" w14:textId="4EAF35E5" w:rsidR="00A937A3" w:rsidRPr="00AF1FCA" w:rsidRDefault="00A937A3" w:rsidP="00A937A3">
            <w:pPr>
              <w:rPr>
                <w:sz w:val="22"/>
                <w:szCs w:val="22"/>
              </w:rPr>
            </w:pPr>
            <w:r w:rsidRPr="00AF1FCA">
              <w:rPr>
                <w:sz w:val="22"/>
                <w:szCs w:val="22"/>
              </w:rPr>
              <w:t>12</w:t>
            </w:r>
          </w:p>
        </w:tc>
        <w:tc>
          <w:tcPr>
            <w:tcW w:w="1231" w:type="dxa"/>
          </w:tcPr>
          <w:p w14:paraId="491D28B8" w14:textId="28A5FC2F" w:rsidR="00A937A3" w:rsidRPr="00AF1FCA" w:rsidRDefault="00A937A3" w:rsidP="00A937A3">
            <w:pPr>
              <w:rPr>
                <w:sz w:val="22"/>
                <w:szCs w:val="22"/>
              </w:rPr>
            </w:pPr>
            <w:r w:rsidRPr="00AF1FCA">
              <w:rPr>
                <w:sz w:val="22"/>
                <w:szCs w:val="22"/>
              </w:rPr>
              <w:t>54</w:t>
            </w:r>
          </w:p>
        </w:tc>
        <w:tc>
          <w:tcPr>
            <w:tcW w:w="8139" w:type="dxa"/>
            <w:gridSpan w:val="2"/>
          </w:tcPr>
          <w:p w14:paraId="7EB00430" w14:textId="06727FE7" w:rsidR="00A937A3" w:rsidRPr="00AF1FCA" w:rsidRDefault="00A937A3" w:rsidP="00A937A3">
            <w:pPr>
              <w:rPr>
                <w:sz w:val="22"/>
                <w:szCs w:val="22"/>
              </w:rPr>
            </w:pPr>
            <w:r w:rsidRPr="00AF1FCA">
              <w:rPr>
                <w:sz w:val="22"/>
                <w:szCs w:val="22"/>
              </w:rPr>
              <w:t>There is a need to be observant, when the OECMs are included, so that only areas bringing real biodiversity benefits are included.</w:t>
            </w:r>
            <w:r w:rsidR="00C4072C">
              <w:rPr>
                <w:sz w:val="22"/>
                <w:szCs w:val="22"/>
              </w:rPr>
              <w:t xml:space="preserve"> Counted towards 30%.</w:t>
            </w:r>
          </w:p>
        </w:tc>
      </w:tr>
      <w:tr w:rsidR="00A937A3" w:rsidRPr="00AF1FCA" w14:paraId="5DBDB291" w14:textId="77777777" w:rsidTr="00E21B6C">
        <w:trPr>
          <w:trHeight w:val="224"/>
        </w:trPr>
        <w:tc>
          <w:tcPr>
            <w:tcW w:w="818" w:type="dxa"/>
          </w:tcPr>
          <w:p w14:paraId="29E068DB" w14:textId="543DA272" w:rsidR="00A937A3" w:rsidRPr="00AF1FCA" w:rsidRDefault="00A937A3" w:rsidP="00A937A3">
            <w:pPr>
              <w:rPr>
                <w:sz w:val="22"/>
                <w:szCs w:val="22"/>
              </w:rPr>
            </w:pPr>
            <w:r w:rsidRPr="00AF1FCA">
              <w:rPr>
                <w:sz w:val="22"/>
                <w:szCs w:val="22"/>
              </w:rPr>
              <w:t>12</w:t>
            </w:r>
          </w:p>
        </w:tc>
        <w:tc>
          <w:tcPr>
            <w:tcW w:w="1231" w:type="dxa"/>
          </w:tcPr>
          <w:p w14:paraId="212354D4" w14:textId="6996D279" w:rsidR="00A937A3" w:rsidRPr="00AF1FCA" w:rsidRDefault="00A937A3" w:rsidP="00A937A3">
            <w:pPr>
              <w:rPr>
                <w:sz w:val="22"/>
                <w:szCs w:val="22"/>
              </w:rPr>
            </w:pPr>
            <w:r w:rsidRPr="00AF1FCA">
              <w:rPr>
                <w:sz w:val="22"/>
                <w:szCs w:val="22"/>
              </w:rPr>
              <w:t>54</w:t>
            </w:r>
          </w:p>
        </w:tc>
        <w:tc>
          <w:tcPr>
            <w:tcW w:w="8139" w:type="dxa"/>
            <w:gridSpan w:val="2"/>
          </w:tcPr>
          <w:p w14:paraId="637A167D" w14:textId="05BBB3BF" w:rsidR="00A937A3" w:rsidRPr="00AF1FCA" w:rsidRDefault="00A937A3" w:rsidP="00A937A3">
            <w:pPr>
              <w:rPr>
                <w:sz w:val="22"/>
                <w:szCs w:val="22"/>
              </w:rPr>
            </w:pPr>
            <w:r w:rsidRPr="00AF1FCA">
              <w:rPr>
                <w:sz w:val="22"/>
                <w:szCs w:val="22"/>
              </w:rPr>
              <w:t>For marine areas, the issue of areas beyond national jurisdiction (ABNJs) should be emphasized, as nearly 2/3 of the ocean lies there</w:t>
            </w:r>
            <w:r w:rsidR="00041D84">
              <w:rPr>
                <w:sz w:val="22"/>
                <w:szCs w:val="22"/>
              </w:rPr>
              <w:t xml:space="preserve"> and only 1,2 % is protected</w:t>
            </w:r>
            <w:r w:rsidRPr="00AF1FCA">
              <w:rPr>
                <w:sz w:val="22"/>
                <w:szCs w:val="22"/>
              </w:rPr>
              <w:t>. Also, EBSAs should be mentioned alongside KBAs, as areas of importance for biodiversity.</w:t>
            </w:r>
          </w:p>
        </w:tc>
      </w:tr>
      <w:tr w:rsidR="00A937A3" w:rsidRPr="00AF1FCA" w14:paraId="24459512" w14:textId="77777777" w:rsidTr="00E21B6C">
        <w:trPr>
          <w:trHeight w:val="224"/>
        </w:trPr>
        <w:tc>
          <w:tcPr>
            <w:tcW w:w="818" w:type="dxa"/>
          </w:tcPr>
          <w:p w14:paraId="4578DF59" w14:textId="1BFEFF60" w:rsidR="00A937A3" w:rsidRPr="00AF1FCA" w:rsidRDefault="00A937A3" w:rsidP="00A937A3">
            <w:pPr>
              <w:rPr>
                <w:sz w:val="22"/>
                <w:szCs w:val="22"/>
              </w:rPr>
            </w:pPr>
            <w:r w:rsidRPr="00AF1FCA">
              <w:rPr>
                <w:sz w:val="22"/>
                <w:szCs w:val="22"/>
                <w:lang w:val="en-GB"/>
              </w:rPr>
              <w:t>12-13</w:t>
            </w:r>
          </w:p>
        </w:tc>
        <w:tc>
          <w:tcPr>
            <w:tcW w:w="1231" w:type="dxa"/>
          </w:tcPr>
          <w:p w14:paraId="491D4202" w14:textId="2097B60E" w:rsidR="00A937A3" w:rsidRPr="00AF1FCA" w:rsidRDefault="00A937A3" w:rsidP="00A937A3">
            <w:pPr>
              <w:rPr>
                <w:sz w:val="22"/>
                <w:szCs w:val="22"/>
              </w:rPr>
            </w:pPr>
            <w:r w:rsidRPr="00AF1FCA">
              <w:rPr>
                <w:sz w:val="22"/>
                <w:szCs w:val="22"/>
                <w:lang w:val="en-GB"/>
              </w:rPr>
              <w:t>54-56</w:t>
            </w:r>
          </w:p>
        </w:tc>
        <w:tc>
          <w:tcPr>
            <w:tcW w:w="8139" w:type="dxa"/>
            <w:gridSpan w:val="2"/>
          </w:tcPr>
          <w:p w14:paraId="027A2E0F" w14:textId="7730090E" w:rsidR="00A937A3" w:rsidRPr="00AF1FCA" w:rsidRDefault="00A937A3" w:rsidP="00A937A3">
            <w:pPr>
              <w:rPr>
                <w:sz w:val="22"/>
                <w:szCs w:val="22"/>
              </w:rPr>
            </w:pPr>
            <w:r w:rsidRPr="00AF1FCA">
              <w:rPr>
                <w:sz w:val="22"/>
                <w:szCs w:val="22"/>
                <w:lang w:val="en-GB"/>
              </w:rPr>
              <w:t xml:space="preserve">There is a need for more balance in the consideration of the ocean within the information provided on Target 2 and across Addendum 2. The use of language such as ‘land </w:t>
            </w:r>
            <w:r w:rsidRPr="00AF1FCA">
              <w:rPr>
                <w:sz w:val="22"/>
                <w:szCs w:val="22"/>
                <w:lang w:val="en-GB"/>
              </w:rPr>
              <w:lastRenderedPageBreak/>
              <w:t>surface’, ‘land-use’ and ‘planet’ can underrepresent the importance of marine and coastal biodiversity. References to the ocean should be placed alongside reference to the land, where appropriate.</w:t>
            </w:r>
          </w:p>
        </w:tc>
      </w:tr>
      <w:tr w:rsidR="00A937A3" w:rsidRPr="00AF1FCA" w14:paraId="5DB06780" w14:textId="77777777" w:rsidTr="00E21B6C">
        <w:trPr>
          <w:trHeight w:val="224"/>
        </w:trPr>
        <w:tc>
          <w:tcPr>
            <w:tcW w:w="818" w:type="dxa"/>
          </w:tcPr>
          <w:p w14:paraId="723C9ED5" w14:textId="08D8535A" w:rsidR="00A937A3" w:rsidRPr="00AF1FCA" w:rsidRDefault="00A937A3" w:rsidP="00A937A3">
            <w:pPr>
              <w:rPr>
                <w:sz w:val="22"/>
                <w:szCs w:val="22"/>
              </w:rPr>
            </w:pPr>
            <w:r w:rsidRPr="00AF1FCA">
              <w:rPr>
                <w:sz w:val="22"/>
                <w:szCs w:val="22"/>
                <w:lang w:val="en-GB"/>
              </w:rPr>
              <w:lastRenderedPageBreak/>
              <w:t>12</w:t>
            </w:r>
          </w:p>
        </w:tc>
        <w:tc>
          <w:tcPr>
            <w:tcW w:w="1231" w:type="dxa"/>
          </w:tcPr>
          <w:p w14:paraId="1AA65076" w14:textId="6E026182" w:rsidR="00A937A3" w:rsidRPr="00AF1FCA" w:rsidRDefault="00A937A3" w:rsidP="00A937A3">
            <w:pPr>
              <w:rPr>
                <w:sz w:val="22"/>
                <w:szCs w:val="22"/>
              </w:rPr>
            </w:pPr>
            <w:r w:rsidRPr="00AF1FCA">
              <w:rPr>
                <w:sz w:val="22"/>
                <w:szCs w:val="22"/>
                <w:lang w:val="en-GB"/>
              </w:rPr>
              <w:t>54</w:t>
            </w:r>
          </w:p>
        </w:tc>
        <w:tc>
          <w:tcPr>
            <w:tcW w:w="8139" w:type="dxa"/>
            <w:gridSpan w:val="2"/>
          </w:tcPr>
          <w:p w14:paraId="6C63B2CF" w14:textId="6C6CFA8B" w:rsidR="00A937A3" w:rsidRPr="00AF1FCA" w:rsidRDefault="00A937A3" w:rsidP="00A937A3">
            <w:pPr>
              <w:spacing w:line="252" w:lineRule="auto"/>
              <w:rPr>
                <w:sz w:val="22"/>
                <w:szCs w:val="22"/>
                <w:lang w:val="en-GB"/>
              </w:rPr>
            </w:pPr>
            <w:r w:rsidRPr="00AF1FCA">
              <w:rPr>
                <w:sz w:val="22"/>
                <w:szCs w:val="22"/>
                <w:lang w:val="en-GB"/>
              </w:rPr>
              <w:t>The review quotes that 19% of Key Biodiversity Areas are completely within protected areas, however this does not reflect the division between terrestrial and marine. It is important to note that only 2% of the ocean is designated as KBAs (compared to 9% land)</w:t>
            </w:r>
            <w:r w:rsidR="00041D84">
              <w:rPr>
                <w:sz w:val="22"/>
                <w:szCs w:val="22"/>
                <w:lang w:val="en-GB"/>
              </w:rPr>
              <w:t>.</w:t>
            </w:r>
            <w:r w:rsidRPr="00AF1FCA">
              <w:rPr>
                <w:sz w:val="22"/>
                <w:szCs w:val="22"/>
                <w:lang w:val="en-GB"/>
              </w:rPr>
              <w:t xml:space="preserve"> Also looking at MPA coverage </w:t>
            </w:r>
            <w:hyperlink r:id="rId13" w:history="1">
              <w:r w:rsidRPr="00AF1FCA">
                <w:rPr>
                  <w:rStyle w:val="Hyperlinkki"/>
                  <w:sz w:val="22"/>
                  <w:szCs w:val="22"/>
                  <w:lang w:val="en-GB"/>
                </w:rPr>
                <w:t>https://mpatlas.org/</w:t>
              </w:r>
            </w:hyperlink>
            <w:r w:rsidRPr="00AF1FCA">
              <w:rPr>
                <w:sz w:val="22"/>
                <w:szCs w:val="22"/>
                <w:lang w:val="en-GB"/>
              </w:rPr>
              <w:t xml:space="preserve"> only under 3 % is highly protected. </w:t>
            </w:r>
          </w:p>
          <w:p w14:paraId="47CF8F55" w14:textId="77777777" w:rsidR="00A937A3" w:rsidRPr="00AF1FCA" w:rsidRDefault="00A937A3" w:rsidP="00A937A3">
            <w:pPr>
              <w:spacing w:line="252" w:lineRule="auto"/>
              <w:rPr>
                <w:sz w:val="22"/>
                <w:szCs w:val="22"/>
                <w:lang w:val="en-GB"/>
              </w:rPr>
            </w:pPr>
            <w:r w:rsidRPr="00AF1FCA">
              <w:rPr>
                <w:sz w:val="22"/>
                <w:szCs w:val="22"/>
                <w:lang w:val="en-GB"/>
              </w:rPr>
              <w:t>Also, EBSAs should be mentioned alongside KBAs, as areas of importance for biodiversity.</w:t>
            </w:r>
          </w:p>
          <w:p w14:paraId="796974BD" w14:textId="0260BD1E" w:rsidR="00A937A3" w:rsidRPr="00AF1FCA" w:rsidRDefault="00041D84" w:rsidP="00A937A3">
            <w:pPr>
              <w:rPr>
                <w:sz w:val="22"/>
                <w:szCs w:val="22"/>
              </w:rPr>
            </w:pPr>
            <w:r>
              <w:rPr>
                <w:sz w:val="22"/>
                <w:szCs w:val="22"/>
                <w:lang w:val="en-GB"/>
              </w:rPr>
              <w:t xml:space="preserve"> Sanotaan jo </w:t>
            </w:r>
            <w:r w:rsidR="00CE2F3E">
              <w:rPr>
                <w:sz w:val="22"/>
                <w:szCs w:val="22"/>
                <w:lang w:val="en-GB"/>
              </w:rPr>
              <w:t>edellä 12 / 54 kohdassa</w:t>
            </w:r>
            <w:r>
              <w:rPr>
                <w:sz w:val="22"/>
                <w:szCs w:val="22"/>
                <w:lang w:val="en-GB"/>
              </w:rPr>
              <w:t>.</w:t>
            </w:r>
          </w:p>
        </w:tc>
      </w:tr>
      <w:tr w:rsidR="00A937A3" w:rsidRPr="00AF1FCA" w14:paraId="2C34279C" w14:textId="77777777" w:rsidTr="00E21B6C">
        <w:trPr>
          <w:trHeight w:val="224"/>
        </w:trPr>
        <w:tc>
          <w:tcPr>
            <w:tcW w:w="818" w:type="dxa"/>
          </w:tcPr>
          <w:p w14:paraId="57246DE2" w14:textId="0F87266A" w:rsidR="00A937A3" w:rsidRPr="00AF1FCA" w:rsidRDefault="00A937A3" w:rsidP="00A937A3">
            <w:pPr>
              <w:rPr>
                <w:sz w:val="22"/>
                <w:szCs w:val="22"/>
              </w:rPr>
            </w:pPr>
            <w:r w:rsidRPr="00AF1FCA">
              <w:rPr>
                <w:sz w:val="22"/>
                <w:szCs w:val="22"/>
                <w:lang w:val="en-GB"/>
              </w:rPr>
              <w:t>12</w:t>
            </w:r>
          </w:p>
        </w:tc>
        <w:tc>
          <w:tcPr>
            <w:tcW w:w="1231" w:type="dxa"/>
          </w:tcPr>
          <w:p w14:paraId="2B986686" w14:textId="4ED973B8" w:rsidR="00A937A3" w:rsidRPr="00AF1FCA" w:rsidRDefault="00A937A3" w:rsidP="00A937A3">
            <w:pPr>
              <w:rPr>
                <w:sz w:val="22"/>
                <w:szCs w:val="22"/>
              </w:rPr>
            </w:pPr>
            <w:r w:rsidRPr="00AF1FCA">
              <w:rPr>
                <w:sz w:val="22"/>
                <w:szCs w:val="22"/>
                <w:lang w:val="en-GB"/>
              </w:rPr>
              <w:t>54 and 55</w:t>
            </w:r>
          </w:p>
        </w:tc>
        <w:tc>
          <w:tcPr>
            <w:tcW w:w="8139" w:type="dxa"/>
            <w:gridSpan w:val="2"/>
          </w:tcPr>
          <w:p w14:paraId="07393C91" w14:textId="77777777" w:rsidR="00A937A3" w:rsidRPr="00AF1FCA" w:rsidRDefault="00A937A3" w:rsidP="00A937A3">
            <w:pPr>
              <w:rPr>
                <w:sz w:val="22"/>
                <w:szCs w:val="22"/>
                <w:lang w:val="en-GB"/>
              </w:rPr>
            </w:pPr>
            <w:r w:rsidRPr="00AF1FCA">
              <w:rPr>
                <w:sz w:val="22"/>
                <w:szCs w:val="22"/>
                <w:lang w:val="en-GB"/>
              </w:rPr>
              <w:t xml:space="preserve">The importance of effective and equitable management of protected areas in now raised as well as focusing on biodiversity outcomes and this is important rather than looking just on spatial area. </w:t>
            </w:r>
          </w:p>
          <w:p w14:paraId="10A1D9FB" w14:textId="52B26B5A" w:rsidR="00A937A3" w:rsidRPr="00AF1FCA" w:rsidRDefault="00A937A3" w:rsidP="00A937A3">
            <w:pPr>
              <w:rPr>
                <w:sz w:val="22"/>
                <w:szCs w:val="22"/>
              </w:rPr>
            </w:pPr>
            <w:r w:rsidRPr="00AF1FCA">
              <w:rPr>
                <w:sz w:val="22"/>
                <w:szCs w:val="22"/>
                <w:lang w:val="en-GB"/>
              </w:rPr>
              <w:t>We re</w:t>
            </w:r>
            <w:r w:rsidR="0088778A" w:rsidRPr="00AF1FCA">
              <w:rPr>
                <w:sz w:val="22"/>
                <w:szCs w:val="22"/>
                <w:lang w:val="en-GB"/>
              </w:rPr>
              <w:t>commend that the review provide</w:t>
            </w:r>
            <w:r w:rsidRPr="00AF1FCA">
              <w:rPr>
                <w:sz w:val="22"/>
                <w:szCs w:val="22"/>
                <w:lang w:val="en-GB"/>
              </w:rPr>
              <w:t xml:space="preserve"> information on the other qualitative aspects of protected areas, including</w:t>
            </w:r>
            <w:r w:rsidRPr="00AF1FCA">
              <w:rPr>
                <w:color w:val="333333"/>
                <w:sz w:val="22"/>
                <w:szCs w:val="22"/>
                <w:lang w:val="en-GB"/>
              </w:rPr>
              <w:t xml:space="preserve"> ecological representativeness and the importance of well-connected systems</w:t>
            </w:r>
            <w:r w:rsidR="0088778A" w:rsidRPr="00AF1FCA">
              <w:rPr>
                <w:sz w:val="22"/>
                <w:szCs w:val="22"/>
                <w:lang w:val="en-GB"/>
              </w:rPr>
              <w:t>.</w:t>
            </w:r>
            <w:r w:rsidR="0088778A" w:rsidRPr="00AF1FCA">
              <w:rPr>
                <w:i/>
                <w:iCs/>
                <w:sz w:val="22"/>
                <w:szCs w:val="22"/>
              </w:rPr>
              <w:t xml:space="preserve"> “</w:t>
            </w:r>
            <w:r w:rsidRPr="00AF1FCA">
              <w:rPr>
                <w:i/>
                <w:iCs/>
                <w:sz w:val="22"/>
                <w:szCs w:val="22"/>
              </w:rPr>
              <w:t xml:space="preserve">Moreover, many protected areas are not effectively or equitably managed.” </w:t>
            </w:r>
            <w:r w:rsidRPr="00AF1FCA">
              <w:rPr>
                <w:i/>
                <w:iCs/>
                <w:sz w:val="22"/>
                <w:szCs w:val="22"/>
                <w:lang w:val="en-GB"/>
              </w:rPr>
              <w:t>However, the importance of focusing on biodiversity outcomes rather than spatial area is emphasized; an increase in coverage alone will not be sufficient.”</w:t>
            </w:r>
          </w:p>
        </w:tc>
      </w:tr>
      <w:tr w:rsidR="00A937A3" w:rsidRPr="00AF1FCA" w14:paraId="16EDFB59" w14:textId="77777777" w:rsidTr="00E21B6C">
        <w:trPr>
          <w:trHeight w:val="224"/>
        </w:trPr>
        <w:tc>
          <w:tcPr>
            <w:tcW w:w="818" w:type="dxa"/>
          </w:tcPr>
          <w:p w14:paraId="4003EC44" w14:textId="430DE862" w:rsidR="00A937A3" w:rsidRPr="00AF1FCA" w:rsidRDefault="00A937A3" w:rsidP="00A937A3">
            <w:pPr>
              <w:rPr>
                <w:sz w:val="22"/>
                <w:szCs w:val="22"/>
              </w:rPr>
            </w:pPr>
            <w:r w:rsidRPr="00AF1FCA">
              <w:rPr>
                <w:sz w:val="22"/>
                <w:szCs w:val="22"/>
                <w:lang w:val="en-GB"/>
              </w:rPr>
              <w:t>12 &amp; 13</w:t>
            </w:r>
          </w:p>
        </w:tc>
        <w:tc>
          <w:tcPr>
            <w:tcW w:w="1231" w:type="dxa"/>
          </w:tcPr>
          <w:p w14:paraId="718BBA07" w14:textId="0798E11B" w:rsidR="00A937A3" w:rsidRPr="00AF1FCA" w:rsidRDefault="00A937A3" w:rsidP="00A937A3">
            <w:pPr>
              <w:rPr>
                <w:sz w:val="22"/>
                <w:szCs w:val="22"/>
              </w:rPr>
            </w:pPr>
            <w:r w:rsidRPr="00AF1FCA">
              <w:rPr>
                <w:sz w:val="22"/>
                <w:szCs w:val="22"/>
                <w:lang w:val="en-GB"/>
              </w:rPr>
              <w:t>55-56</w:t>
            </w:r>
          </w:p>
        </w:tc>
        <w:tc>
          <w:tcPr>
            <w:tcW w:w="8139" w:type="dxa"/>
            <w:gridSpan w:val="2"/>
          </w:tcPr>
          <w:p w14:paraId="0F0072B2" w14:textId="21CD3FF4" w:rsidR="00A937A3" w:rsidRPr="00AF1FCA" w:rsidRDefault="00A937A3" w:rsidP="00A937A3">
            <w:pPr>
              <w:spacing w:line="252" w:lineRule="auto"/>
              <w:rPr>
                <w:sz w:val="22"/>
                <w:szCs w:val="22"/>
                <w:lang w:val="en-GB"/>
              </w:rPr>
            </w:pPr>
            <w:r w:rsidRPr="00AF1FCA">
              <w:rPr>
                <w:sz w:val="22"/>
                <w:szCs w:val="22"/>
                <w:lang w:val="en-GB"/>
              </w:rPr>
              <w:t xml:space="preserve">Useful statistics are provided here in terms of what is required for increased terrestrial protected area coverage to safeguard biodiversity. We would welcome similar information being presented for marine and coastal biodiversity to reflect the importance of marine and coastal ecosystems for habitat and species protection and for provision of ecosystem services (such as food, climate adaptation and mitigation, disaster resilience). There are extensive studies that support a target of protecting at least 30% of the planet’s land and ocean, and we are concerned that this paragraph doesn’t reflect the breadth of this research. Additionally, this evidence includes numerous studies specifically related to marine conservation, so we are concerned that there is no single, explicit mention of scientific support for the marine component of this target. </w:t>
            </w:r>
          </w:p>
          <w:p w14:paraId="5A1B2877" w14:textId="77777777" w:rsidR="0088778A" w:rsidRPr="00AF1FCA" w:rsidRDefault="0088778A" w:rsidP="00A937A3">
            <w:pPr>
              <w:spacing w:line="252" w:lineRule="auto"/>
              <w:rPr>
                <w:sz w:val="22"/>
                <w:szCs w:val="22"/>
                <w:lang w:val="en-GB"/>
              </w:rPr>
            </w:pPr>
          </w:p>
          <w:p w14:paraId="1F3CDEBF" w14:textId="77777777" w:rsidR="00A937A3" w:rsidRPr="00AF1FCA" w:rsidRDefault="00A937A3" w:rsidP="00A937A3">
            <w:pPr>
              <w:spacing w:line="252" w:lineRule="auto"/>
              <w:rPr>
                <w:sz w:val="22"/>
                <w:szCs w:val="22"/>
                <w:lang w:val="en-GB"/>
              </w:rPr>
            </w:pPr>
            <w:r w:rsidRPr="00AF1FCA">
              <w:rPr>
                <w:sz w:val="22"/>
                <w:szCs w:val="22"/>
                <w:lang w:val="en-GB"/>
              </w:rPr>
              <w:t>There is significant research documenting the importance of expanding protected area coverage to help achieve climate goals, and we believe that it is important to highlight that data. To address these points, we request that the following studies are incorporated into and explicitly addressed in the final version of this document:</w:t>
            </w:r>
          </w:p>
          <w:p w14:paraId="7D3A152F" w14:textId="77777777" w:rsidR="00A937A3" w:rsidRPr="00AF1FCA" w:rsidRDefault="00A937A3" w:rsidP="00A937A3">
            <w:pPr>
              <w:spacing w:line="252" w:lineRule="auto"/>
              <w:rPr>
                <w:sz w:val="22"/>
                <w:szCs w:val="22"/>
                <w:lang w:val="en-GB"/>
              </w:rPr>
            </w:pPr>
            <w:r w:rsidRPr="00AF1FCA">
              <w:rPr>
                <w:sz w:val="22"/>
                <w:szCs w:val="22"/>
                <w:lang w:val="en-GB"/>
              </w:rPr>
              <w:t>•</w:t>
            </w:r>
            <w:r w:rsidRPr="00AF1FCA">
              <w:rPr>
                <w:sz w:val="22"/>
                <w:szCs w:val="22"/>
                <w:lang w:val="en-GB"/>
              </w:rPr>
              <w:tab/>
              <w:t>A comprehensive review of 144 studies (O’Leary et al., 2016) found that the current spatial target is insufficient to protect biodiversity, preserve ecosystem services and achieve socio-economic priorities. On average, the data found that 37% of the ocean must be protected in order to achieve these environmental and socio-economic goals.</w:t>
            </w:r>
          </w:p>
          <w:p w14:paraId="384B9713" w14:textId="77777777" w:rsidR="00A937A3" w:rsidRPr="00AF1FCA" w:rsidRDefault="00A937A3" w:rsidP="00A937A3">
            <w:pPr>
              <w:spacing w:line="252" w:lineRule="auto"/>
              <w:rPr>
                <w:sz w:val="22"/>
                <w:szCs w:val="22"/>
                <w:lang w:val="en-GB"/>
              </w:rPr>
            </w:pPr>
            <w:r w:rsidRPr="00AF1FCA">
              <w:rPr>
                <w:sz w:val="22"/>
                <w:szCs w:val="22"/>
                <w:lang w:val="en-GB"/>
              </w:rPr>
              <w:t>•</w:t>
            </w:r>
            <w:r w:rsidRPr="00AF1FCA">
              <w:rPr>
                <w:sz w:val="22"/>
                <w:szCs w:val="22"/>
                <w:lang w:val="en-GB"/>
              </w:rPr>
              <w:tab/>
              <w:t>A group of IUCN experts published a review (Woodley et al., 2019) of the literature on area-based conservation and concluded that there is ample support for the protection “of a minimum of 30% and up to 70%, or even higher” of the planet’s land and ocean. The authors concluded that the call for 50% of the Earth to be protected “is supported by a range of studies” and supported the need for an emphasis on quality elements.</w:t>
            </w:r>
          </w:p>
          <w:p w14:paraId="46EF7610" w14:textId="77777777" w:rsidR="00A937A3" w:rsidRPr="00AF1FCA" w:rsidRDefault="00A937A3" w:rsidP="00A937A3">
            <w:pPr>
              <w:spacing w:line="252" w:lineRule="auto"/>
              <w:rPr>
                <w:sz w:val="22"/>
                <w:szCs w:val="22"/>
                <w:lang w:val="en-GB"/>
              </w:rPr>
            </w:pPr>
            <w:r w:rsidRPr="00AF1FCA">
              <w:rPr>
                <w:sz w:val="22"/>
                <w:szCs w:val="22"/>
                <w:lang w:val="en-GB"/>
              </w:rPr>
              <w:t>•</w:t>
            </w:r>
            <w:r w:rsidRPr="00AF1FCA">
              <w:rPr>
                <w:sz w:val="22"/>
                <w:szCs w:val="22"/>
                <w:lang w:val="en-GB"/>
              </w:rPr>
              <w:tab/>
              <w:t xml:space="preserve">Another recent international collaboration (Jones et al., 2020) identifies 8.5 million km2 of priority marine conservation areas needed to safeguard biodiversity and at least 26% of the ocean needing effective conservation to preserve marine biodiversity. While a key socio-economic assessment (Waldron et al., 2020) reported that the economic benefits of protecting land and ocean outweigh the financial costs. The cost of </w:t>
            </w:r>
            <w:r w:rsidRPr="00AF1FCA">
              <w:rPr>
                <w:sz w:val="22"/>
                <w:szCs w:val="22"/>
                <w:lang w:val="en-GB"/>
              </w:rPr>
              <w:lastRenderedPageBreak/>
              <w:t>adequately protecting 30% of the earths land and oceans has been estimated between $103bn and $177.5bn per annum. Analysis suggests that achieving this in two biomes alone could result in economic benefits of $170bn to $530bn (value in ecosystem services and environmental catastrophe risk avoided) per annum by 2050.</w:t>
            </w:r>
          </w:p>
          <w:p w14:paraId="186C89C5" w14:textId="6B912C8F" w:rsidR="00A937A3" w:rsidRPr="00AF1FCA" w:rsidRDefault="00A937A3" w:rsidP="00A937A3">
            <w:pPr>
              <w:rPr>
                <w:sz w:val="22"/>
                <w:szCs w:val="22"/>
              </w:rPr>
            </w:pPr>
            <w:r w:rsidRPr="00AF1FCA">
              <w:rPr>
                <w:sz w:val="22"/>
                <w:szCs w:val="22"/>
                <w:lang w:val="en-GB"/>
              </w:rPr>
              <w:t xml:space="preserve">Regarding the information of marine areas, it would be good mention EBSAs as well as information from Regional Seas Conventions.  </w:t>
            </w:r>
          </w:p>
        </w:tc>
      </w:tr>
      <w:tr w:rsidR="00A937A3" w:rsidRPr="00AF1FCA" w14:paraId="729428BB" w14:textId="77777777" w:rsidTr="00E21B6C">
        <w:trPr>
          <w:trHeight w:val="224"/>
        </w:trPr>
        <w:tc>
          <w:tcPr>
            <w:tcW w:w="818" w:type="dxa"/>
          </w:tcPr>
          <w:p w14:paraId="288EE58D" w14:textId="3EBE91A3" w:rsidR="00A937A3" w:rsidRPr="00AF1FCA" w:rsidRDefault="00A937A3" w:rsidP="00A937A3">
            <w:pPr>
              <w:rPr>
                <w:sz w:val="22"/>
                <w:szCs w:val="22"/>
              </w:rPr>
            </w:pPr>
            <w:r w:rsidRPr="00AF1FCA">
              <w:rPr>
                <w:sz w:val="22"/>
                <w:szCs w:val="22"/>
              </w:rPr>
              <w:lastRenderedPageBreak/>
              <w:t>12</w:t>
            </w:r>
          </w:p>
        </w:tc>
        <w:tc>
          <w:tcPr>
            <w:tcW w:w="1231" w:type="dxa"/>
          </w:tcPr>
          <w:p w14:paraId="0D090E65" w14:textId="082ED6C1" w:rsidR="00A937A3" w:rsidRPr="00AF1FCA" w:rsidRDefault="00A937A3" w:rsidP="00A937A3">
            <w:pPr>
              <w:rPr>
                <w:sz w:val="22"/>
                <w:szCs w:val="22"/>
              </w:rPr>
            </w:pPr>
            <w:r w:rsidRPr="00AF1FCA">
              <w:rPr>
                <w:sz w:val="22"/>
                <w:szCs w:val="22"/>
              </w:rPr>
              <w:t>56</w:t>
            </w:r>
          </w:p>
        </w:tc>
        <w:tc>
          <w:tcPr>
            <w:tcW w:w="8139" w:type="dxa"/>
            <w:gridSpan w:val="2"/>
          </w:tcPr>
          <w:p w14:paraId="2F79E6B3" w14:textId="407FCCBD" w:rsidR="00A937A3" w:rsidRPr="00AF1FCA" w:rsidRDefault="00A937A3" w:rsidP="00A937A3">
            <w:pPr>
              <w:rPr>
                <w:sz w:val="22"/>
                <w:szCs w:val="22"/>
              </w:rPr>
            </w:pPr>
            <w:r w:rsidRPr="00AF1FCA">
              <w:rPr>
                <w:sz w:val="22"/>
                <w:szCs w:val="22"/>
              </w:rPr>
              <w:t>Ecological representativeness needs to be emphasized more. It is a key issue and cannot be ignored. Aichi Target 11 also puts emphasis on equitably managed protected areas, but this is lacking in the current Target 2 although its importance is very relevant. The connection with Target 1 is also crucial: protected areas and OECMs need to be taken into account in the spatial planning in terrestrial and marine realms. Spatial planning needs to take into account positive biodiversity outcomes as a guiding principle if the 2050 Vision is to be achieved.</w:t>
            </w:r>
          </w:p>
        </w:tc>
      </w:tr>
      <w:tr w:rsidR="00A937A3" w:rsidRPr="00AF1FCA" w14:paraId="19139F95" w14:textId="77777777" w:rsidTr="00E21B6C">
        <w:trPr>
          <w:trHeight w:val="224"/>
        </w:trPr>
        <w:tc>
          <w:tcPr>
            <w:tcW w:w="818" w:type="dxa"/>
          </w:tcPr>
          <w:p w14:paraId="70B7404D" w14:textId="795FF365" w:rsidR="00A937A3" w:rsidRPr="00AF1FCA" w:rsidRDefault="00A937A3" w:rsidP="00A937A3">
            <w:pPr>
              <w:rPr>
                <w:sz w:val="22"/>
                <w:szCs w:val="22"/>
              </w:rPr>
            </w:pPr>
            <w:r w:rsidRPr="00AF1FCA">
              <w:rPr>
                <w:sz w:val="22"/>
                <w:szCs w:val="22"/>
                <w:lang w:val="en-GB"/>
              </w:rPr>
              <w:t>13</w:t>
            </w:r>
          </w:p>
        </w:tc>
        <w:tc>
          <w:tcPr>
            <w:tcW w:w="1231" w:type="dxa"/>
          </w:tcPr>
          <w:p w14:paraId="412ACC93" w14:textId="71096911" w:rsidR="00A937A3" w:rsidRPr="00AF1FCA" w:rsidRDefault="00A937A3" w:rsidP="00A937A3">
            <w:pPr>
              <w:rPr>
                <w:sz w:val="22"/>
                <w:szCs w:val="22"/>
              </w:rPr>
            </w:pPr>
            <w:r w:rsidRPr="00AF1FCA">
              <w:rPr>
                <w:sz w:val="22"/>
                <w:szCs w:val="22"/>
                <w:lang w:val="en-GB"/>
              </w:rPr>
              <w:t>56</w:t>
            </w:r>
          </w:p>
        </w:tc>
        <w:tc>
          <w:tcPr>
            <w:tcW w:w="8139" w:type="dxa"/>
            <w:gridSpan w:val="2"/>
          </w:tcPr>
          <w:p w14:paraId="21F6EDF5" w14:textId="169A909A" w:rsidR="00A937A3" w:rsidRPr="00AF1FCA" w:rsidRDefault="00A937A3" w:rsidP="00A937A3">
            <w:pPr>
              <w:rPr>
                <w:sz w:val="22"/>
                <w:szCs w:val="22"/>
              </w:rPr>
            </w:pPr>
            <w:r w:rsidRPr="00AF1FCA">
              <w:rPr>
                <w:sz w:val="22"/>
                <w:szCs w:val="22"/>
                <w:lang w:val="en-GB"/>
              </w:rPr>
              <w:t>We welcome efforts made to demonstrate linkage</w:t>
            </w:r>
            <w:r w:rsidR="002B56C9" w:rsidRPr="00AF1FCA">
              <w:rPr>
                <w:sz w:val="22"/>
                <w:szCs w:val="22"/>
                <w:lang w:val="en-GB"/>
              </w:rPr>
              <w:t>s</w:t>
            </w:r>
            <w:r w:rsidRPr="00AF1FCA">
              <w:rPr>
                <w:sz w:val="22"/>
                <w:szCs w:val="22"/>
                <w:lang w:val="en-GB"/>
              </w:rPr>
              <w:t xml:space="preserve"> between targets</w:t>
            </w:r>
            <w:r w:rsidR="002B56C9" w:rsidRPr="00AF1FCA">
              <w:rPr>
                <w:sz w:val="22"/>
                <w:szCs w:val="22"/>
                <w:lang w:val="en-GB"/>
              </w:rPr>
              <w:t>,</w:t>
            </w:r>
            <w:r w:rsidRPr="00AF1FCA">
              <w:rPr>
                <w:sz w:val="22"/>
                <w:szCs w:val="22"/>
                <w:lang w:val="en-GB"/>
              </w:rPr>
              <w:t xml:space="preserve"> and between goals and targets. We welcome reference to the linkages with target 1 and 9 in term</w:t>
            </w:r>
            <w:r w:rsidR="00CE2F3E">
              <w:rPr>
                <w:sz w:val="22"/>
                <w:szCs w:val="22"/>
                <w:lang w:val="en-GB"/>
              </w:rPr>
              <w:t>s</w:t>
            </w:r>
            <w:r w:rsidRPr="00AF1FCA">
              <w:rPr>
                <w:sz w:val="22"/>
                <w:szCs w:val="22"/>
                <w:lang w:val="en-GB"/>
              </w:rPr>
              <w:t xml:space="preserve"> of ecosystem management and restoration and how these will impact the maintenance of ecological processes and the provision of ecosystem services. We would also recommend that the contribution of target 2 towards increasing the area, connectivity and integrity of natural ecosystems (Goal A) be better reflected alongside linkages with reducing species extinction (target 3) and the sustainable use and management of wild species (targets 4 and 8).</w:t>
            </w:r>
          </w:p>
        </w:tc>
      </w:tr>
      <w:tr w:rsidR="00011C80" w:rsidRPr="00AF1FCA" w14:paraId="53E813E9" w14:textId="77777777" w:rsidTr="00E21B6C">
        <w:trPr>
          <w:trHeight w:val="224"/>
        </w:trPr>
        <w:tc>
          <w:tcPr>
            <w:tcW w:w="818" w:type="dxa"/>
          </w:tcPr>
          <w:p w14:paraId="1F053368" w14:textId="316E0683" w:rsidR="00011C80" w:rsidRPr="00AF1FCA" w:rsidRDefault="00011C80" w:rsidP="00011C80">
            <w:pPr>
              <w:rPr>
                <w:sz w:val="22"/>
                <w:szCs w:val="22"/>
              </w:rPr>
            </w:pPr>
            <w:r w:rsidRPr="00AF1FCA">
              <w:rPr>
                <w:sz w:val="22"/>
                <w:szCs w:val="22"/>
              </w:rPr>
              <w:t>13</w:t>
            </w:r>
          </w:p>
        </w:tc>
        <w:tc>
          <w:tcPr>
            <w:tcW w:w="1231" w:type="dxa"/>
          </w:tcPr>
          <w:p w14:paraId="2591EC35" w14:textId="4DFA1D4E" w:rsidR="00011C80" w:rsidRPr="00AF1FCA" w:rsidRDefault="00011C80" w:rsidP="00011C80">
            <w:pPr>
              <w:rPr>
                <w:sz w:val="22"/>
                <w:szCs w:val="22"/>
              </w:rPr>
            </w:pPr>
            <w:r w:rsidRPr="00AF1FCA">
              <w:rPr>
                <w:sz w:val="22"/>
                <w:szCs w:val="22"/>
              </w:rPr>
              <w:t>Target 3</w:t>
            </w:r>
            <w:r w:rsidR="00CE2F3E">
              <w:rPr>
                <w:sz w:val="22"/>
                <w:szCs w:val="22"/>
              </w:rPr>
              <w:t xml:space="preserve"> </w:t>
            </w:r>
          </w:p>
        </w:tc>
        <w:tc>
          <w:tcPr>
            <w:tcW w:w="8139" w:type="dxa"/>
            <w:gridSpan w:val="2"/>
          </w:tcPr>
          <w:p w14:paraId="6A1F7568" w14:textId="4508FF81" w:rsidR="00011C80" w:rsidRPr="00C4072C" w:rsidRDefault="00011C80" w:rsidP="00011C80">
            <w:pPr>
              <w:rPr>
                <w:sz w:val="22"/>
                <w:szCs w:val="22"/>
              </w:rPr>
            </w:pPr>
            <w:r w:rsidRPr="00AF1FCA">
              <w:rPr>
                <w:b/>
                <w:i/>
                <w:sz w:val="22"/>
                <w:szCs w:val="22"/>
              </w:rPr>
              <w:t>Target 3</w:t>
            </w:r>
            <w:r w:rsidR="00CE2F3E">
              <w:rPr>
                <w:b/>
                <w:i/>
                <w:sz w:val="22"/>
                <w:szCs w:val="22"/>
              </w:rPr>
              <w:t xml:space="preserve"> proposal for wording:</w:t>
            </w:r>
            <w:r w:rsidRPr="00AF1FCA">
              <w:rPr>
                <w:b/>
                <w:i/>
                <w:sz w:val="22"/>
                <w:szCs w:val="22"/>
              </w:rPr>
              <w:t xml:space="preserve"> </w:t>
            </w:r>
            <w:r w:rsidRPr="00AF1FCA">
              <w:rPr>
                <w:i/>
                <w:sz w:val="22"/>
                <w:szCs w:val="22"/>
              </w:rPr>
              <w:t>By 2030, ensure active management actions to enable wild species of fauna and flora recovery and conservation, and reduce human-wildlife conflict by [X%]</w:t>
            </w:r>
            <w:r w:rsidRPr="00AF1FCA">
              <w:rPr>
                <w:sz w:val="22"/>
                <w:szCs w:val="22"/>
              </w:rPr>
              <w:t xml:space="preserve"> </w:t>
            </w:r>
            <w:r w:rsidRPr="00AF1FCA">
              <w:rPr>
                <w:b/>
                <w:i/>
                <w:sz w:val="22"/>
                <w:szCs w:val="22"/>
              </w:rPr>
              <w:t xml:space="preserve">and maintain </w:t>
            </w:r>
            <w:r w:rsidR="00C4072C">
              <w:rPr>
                <w:b/>
                <w:i/>
                <w:sz w:val="22"/>
                <w:szCs w:val="22"/>
              </w:rPr>
              <w:t xml:space="preserve">at least </w:t>
            </w:r>
            <w:r w:rsidRPr="00AF1FCA">
              <w:rPr>
                <w:b/>
                <w:i/>
                <w:sz w:val="22"/>
                <w:szCs w:val="22"/>
              </w:rPr>
              <w:t>[95%] of genetic diversity to assure adaptive potential of populations.</w:t>
            </w:r>
            <w:r w:rsidR="00C4072C">
              <w:rPr>
                <w:b/>
                <w:i/>
                <w:sz w:val="22"/>
                <w:szCs w:val="22"/>
              </w:rPr>
              <w:t xml:space="preserve"> </w:t>
            </w:r>
            <w:r w:rsidR="00C4072C">
              <w:rPr>
                <w:sz w:val="22"/>
                <w:szCs w:val="22"/>
              </w:rPr>
              <w:t xml:space="preserve">Note also our suggestion for Goal A and please consider the best way forward to minimize duplication. </w:t>
            </w:r>
          </w:p>
        </w:tc>
      </w:tr>
      <w:tr w:rsidR="00011C80" w:rsidRPr="00AF1FCA" w14:paraId="73FD340A" w14:textId="77777777" w:rsidTr="00E21B6C">
        <w:trPr>
          <w:trHeight w:val="224"/>
        </w:trPr>
        <w:tc>
          <w:tcPr>
            <w:tcW w:w="818" w:type="dxa"/>
          </w:tcPr>
          <w:p w14:paraId="37288C1C" w14:textId="25142CC4" w:rsidR="00011C80" w:rsidRPr="00AF1FCA" w:rsidRDefault="00011C80" w:rsidP="00011C80">
            <w:pPr>
              <w:rPr>
                <w:sz w:val="22"/>
                <w:szCs w:val="22"/>
              </w:rPr>
            </w:pPr>
            <w:r w:rsidRPr="00AF1FCA">
              <w:rPr>
                <w:sz w:val="22"/>
                <w:szCs w:val="22"/>
              </w:rPr>
              <w:t>14</w:t>
            </w:r>
          </w:p>
        </w:tc>
        <w:tc>
          <w:tcPr>
            <w:tcW w:w="1231" w:type="dxa"/>
          </w:tcPr>
          <w:p w14:paraId="2993E983" w14:textId="12C07D96" w:rsidR="00011C80" w:rsidRPr="00AF1FCA" w:rsidRDefault="00011C80" w:rsidP="00011C80">
            <w:pPr>
              <w:rPr>
                <w:sz w:val="22"/>
                <w:szCs w:val="22"/>
              </w:rPr>
            </w:pPr>
            <w:r w:rsidRPr="00AF1FCA">
              <w:rPr>
                <w:sz w:val="22"/>
                <w:szCs w:val="22"/>
              </w:rPr>
              <w:t>59</w:t>
            </w:r>
          </w:p>
        </w:tc>
        <w:tc>
          <w:tcPr>
            <w:tcW w:w="8139" w:type="dxa"/>
            <w:gridSpan w:val="2"/>
          </w:tcPr>
          <w:p w14:paraId="2A720A2D" w14:textId="7B6C766B" w:rsidR="00011C80" w:rsidRPr="00AF1FCA" w:rsidRDefault="00011C80" w:rsidP="00011C80">
            <w:pPr>
              <w:rPr>
                <w:sz w:val="22"/>
                <w:szCs w:val="22"/>
              </w:rPr>
            </w:pPr>
            <w:r w:rsidRPr="00AF1FCA">
              <w:rPr>
                <w:sz w:val="22"/>
                <w:szCs w:val="22"/>
              </w:rPr>
              <w:t xml:space="preserve">It is important that genetic diversity of crops and livestock is addressed under the Targets that have to do with </w:t>
            </w:r>
            <w:r w:rsidR="00CE2F3E">
              <w:rPr>
                <w:sz w:val="22"/>
                <w:szCs w:val="22"/>
              </w:rPr>
              <w:t>ecosystem services</w:t>
            </w:r>
            <w:r w:rsidRPr="00AF1FCA">
              <w:rPr>
                <w:sz w:val="22"/>
                <w:szCs w:val="22"/>
              </w:rPr>
              <w:t xml:space="preserve"> in order to mainstream the importance of biodiversity to other sectors, such as agriculture.</w:t>
            </w:r>
          </w:p>
        </w:tc>
      </w:tr>
      <w:tr w:rsidR="00011C80" w:rsidRPr="00AF1FCA" w14:paraId="710655B1" w14:textId="77777777" w:rsidTr="00E21B6C">
        <w:trPr>
          <w:trHeight w:val="224"/>
        </w:trPr>
        <w:tc>
          <w:tcPr>
            <w:tcW w:w="818" w:type="dxa"/>
          </w:tcPr>
          <w:p w14:paraId="72649A3D" w14:textId="5D4FDCCA" w:rsidR="00011C80" w:rsidRPr="00AF1FCA" w:rsidRDefault="00011C80" w:rsidP="00011C80">
            <w:pPr>
              <w:rPr>
                <w:sz w:val="22"/>
                <w:szCs w:val="22"/>
              </w:rPr>
            </w:pPr>
            <w:r w:rsidRPr="00AF1FCA">
              <w:rPr>
                <w:sz w:val="22"/>
                <w:szCs w:val="22"/>
                <w:lang w:val="en-GB"/>
              </w:rPr>
              <w:t>14</w:t>
            </w:r>
          </w:p>
        </w:tc>
        <w:tc>
          <w:tcPr>
            <w:tcW w:w="1231" w:type="dxa"/>
          </w:tcPr>
          <w:p w14:paraId="187E0548" w14:textId="5BD6151C" w:rsidR="00011C80" w:rsidRPr="00AF1FCA" w:rsidRDefault="00011C80" w:rsidP="00011C80">
            <w:pPr>
              <w:rPr>
                <w:sz w:val="22"/>
                <w:szCs w:val="22"/>
              </w:rPr>
            </w:pPr>
            <w:r w:rsidRPr="00AF1FCA">
              <w:rPr>
                <w:sz w:val="22"/>
                <w:szCs w:val="22"/>
                <w:lang w:val="en-GB"/>
              </w:rPr>
              <w:t xml:space="preserve">60 </w:t>
            </w:r>
          </w:p>
        </w:tc>
        <w:tc>
          <w:tcPr>
            <w:tcW w:w="8139" w:type="dxa"/>
            <w:gridSpan w:val="2"/>
          </w:tcPr>
          <w:p w14:paraId="359D5D05" w14:textId="37B2DA2B" w:rsidR="00011C80" w:rsidRPr="00AF1FCA" w:rsidRDefault="00011C80" w:rsidP="00011C80">
            <w:pPr>
              <w:rPr>
                <w:sz w:val="22"/>
                <w:szCs w:val="22"/>
              </w:rPr>
            </w:pPr>
            <w:r w:rsidRPr="00AF1FCA">
              <w:rPr>
                <w:sz w:val="22"/>
                <w:szCs w:val="22"/>
                <w:lang w:val="en-GB"/>
              </w:rPr>
              <w:t xml:space="preserve">This part is also missing marine aspect e.g. by-catch issue should be addressed here. This is a conflict where humans affect wildlife not causing harm to people. </w:t>
            </w:r>
          </w:p>
        </w:tc>
      </w:tr>
      <w:tr w:rsidR="00011C80" w:rsidRPr="00AF1FCA" w14:paraId="435624C6" w14:textId="77777777" w:rsidTr="00E21B6C">
        <w:trPr>
          <w:trHeight w:val="224"/>
        </w:trPr>
        <w:tc>
          <w:tcPr>
            <w:tcW w:w="818" w:type="dxa"/>
          </w:tcPr>
          <w:p w14:paraId="112D65BF" w14:textId="381998B3" w:rsidR="00011C80" w:rsidRPr="00AF1FCA" w:rsidRDefault="00011C80" w:rsidP="00011C80">
            <w:pPr>
              <w:rPr>
                <w:sz w:val="22"/>
                <w:szCs w:val="22"/>
              </w:rPr>
            </w:pPr>
            <w:r w:rsidRPr="00AF1FCA">
              <w:rPr>
                <w:sz w:val="22"/>
                <w:szCs w:val="22"/>
              </w:rPr>
              <w:t>14</w:t>
            </w:r>
          </w:p>
        </w:tc>
        <w:tc>
          <w:tcPr>
            <w:tcW w:w="1231" w:type="dxa"/>
          </w:tcPr>
          <w:p w14:paraId="15A50A76" w14:textId="33D1FCF2" w:rsidR="00011C80" w:rsidRPr="00AF1FCA" w:rsidRDefault="00011C80" w:rsidP="00011C80">
            <w:pPr>
              <w:rPr>
                <w:sz w:val="22"/>
                <w:szCs w:val="22"/>
              </w:rPr>
            </w:pPr>
            <w:r w:rsidRPr="00AF1FCA">
              <w:rPr>
                <w:sz w:val="22"/>
                <w:szCs w:val="22"/>
              </w:rPr>
              <w:t>62</w:t>
            </w:r>
          </w:p>
        </w:tc>
        <w:tc>
          <w:tcPr>
            <w:tcW w:w="8139" w:type="dxa"/>
            <w:gridSpan w:val="2"/>
          </w:tcPr>
          <w:p w14:paraId="778EFB93" w14:textId="6F275B31" w:rsidR="00011C80" w:rsidRPr="00AF1FCA" w:rsidRDefault="00011C80" w:rsidP="00011C80">
            <w:pPr>
              <w:rPr>
                <w:sz w:val="22"/>
                <w:szCs w:val="22"/>
              </w:rPr>
            </w:pPr>
            <w:r w:rsidRPr="00AF1FCA">
              <w:rPr>
                <w:sz w:val="22"/>
                <w:szCs w:val="22"/>
              </w:rPr>
              <w:t>There is a need of safeguards for biodiversity in the Target component “reduce human-wildlife conflict” so the solution is not to reduce wildlife.</w:t>
            </w:r>
          </w:p>
        </w:tc>
      </w:tr>
      <w:tr w:rsidR="00011C80" w:rsidRPr="00AF1FCA" w14:paraId="5BE3B9A2" w14:textId="77777777" w:rsidTr="00E21B6C">
        <w:trPr>
          <w:trHeight w:val="224"/>
        </w:trPr>
        <w:tc>
          <w:tcPr>
            <w:tcW w:w="818" w:type="dxa"/>
          </w:tcPr>
          <w:p w14:paraId="5D1B961D" w14:textId="68DC47C4" w:rsidR="00011C80" w:rsidRPr="00AF1FCA" w:rsidRDefault="00011C80" w:rsidP="00011C80">
            <w:pPr>
              <w:rPr>
                <w:sz w:val="22"/>
                <w:szCs w:val="22"/>
                <w:lang w:val="en-GB"/>
              </w:rPr>
            </w:pPr>
            <w:r w:rsidRPr="00AF1FCA">
              <w:rPr>
                <w:sz w:val="22"/>
                <w:szCs w:val="22"/>
              </w:rPr>
              <w:t>15</w:t>
            </w:r>
          </w:p>
        </w:tc>
        <w:tc>
          <w:tcPr>
            <w:tcW w:w="1231" w:type="dxa"/>
          </w:tcPr>
          <w:p w14:paraId="065AC55C" w14:textId="0B07E0DC" w:rsidR="00011C80" w:rsidRPr="00AF1FCA" w:rsidRDefault="00011C80" w:rsidP="00011C80">
            <w:pPr>
              <w:rPr>
                <w:sz w:val="22"/>
                <w:szCs w:val="22"/>
                <w:lang w:val="en-GB"/>
              </w:rPr>
            </w:pPr>
            <w:r w:rsidRPr="00AF1FCA">
              <w:rPr>
                <w:sz w:val="22"/>
                <w:szCs w:val="22"/>
              </w:rPr>
              <w:t xml:space="preserve">Target 4 </w:t>
            </w:r>
          </w:p>
        </w:tc>
        <w:tc>
          <w:tcPr>
            <w:tcW w:w="8139" w:type="dxa"/>
            <w:gridSpan w:val="2"/>
          </w:tcPr>
          <w:p w14:paraId="63520055" w14:textId="547BB4FC" w:rsidR="00011C80" w:rsidRPr="00AF1FCA" w:rsidRDefault="00011C80" w:rsidP="00F763E5">
            <w:pPr>
              <w:spacing w:before="240" w:after="240"/>
              <w:rPr>
                <w:sz w:val="22"/>
                <w:szCs w:val="22"/>
              </w:rPr>
            </w:pPr>
            <w:r w:rsidRPr="00AF1FCA">
              <w:rPr>
                <w:b/>
                <w:i/>
                <w:sz w:val="22"/>
                <w:szCs w:val="22"/>
              </w:rPr>
              <w:t>Target 4</w:t>
            </w:r>
            <w:r w:rsidR="00CE2F3E">
              <w:rPr>
                <w:b/>
                <w:i/>
                <w:sz w:val="22"/>
                <w:szCs w:val="22"/>
              </w:rPr>
              <w:t xml:space="preserve"> proposal for wording:</w:t>
            </w:r>
            <w:r w:rsidRPr="00AF1FCA">
              <w:rPr>
                <w:i/>
                <w:sz w:val="22"/>
                <w:szCs w:val="22"/>
              </w:rPr>
              <w:t xml:space="preserve"> By 2030, ensure that the harvesting, trade and use of wild species of fauna and flora is legal, and safe, </w:t>
            </w:r>
            <w:r w:rsidR="00F763E5" w:rsidRPr="00AF1FCA">
              <w:rPr>
                <w:b/>
                <w:i/>
                <w:sz w:val="22"/>
                <w:szCs w:val="22"/>
              </w:rPr>
              <w:t xml:space="preserve">and does not erode </w:t>
            </w:r>
            <w:r w:rsidRPr="00AF1FCA">
              <w:rPr>
                <w:b/>
                <w:i/>
                <w:sz w:val="22"/>
                <w:szCs w:val="22"/>
              </w:rPr>
              <w:t>their genetic diversity.</w:t>
            </w:r>
          </w:p>
        </w:tc>
      </w:tr>
      <w:tr w:rsidR="00011C80" w:rsidRPr="00AF1FCA" w14:paraId="69D6F534" w14:textId="77777777" w:rsidTr="00E21B6C">
        <w:trPr>
          <w:trHeight w:val="224"/>
        </w:trPr>
        <w:tc>
          <w:tcPr>
            <w:tcW w:w="818" w:type="dxa"/>
          </w:tcPr>
          <w:p w14:paraId="5CF5FA50" w14:textId="081F5FC4" w:rsidR="00011C80" w:rsidRPr="00AF1FCA" w:rsidRDefault="00011C80" w:rsidP="00011C80">
            <w:pPr>
              <w:rPr>
                <w:sz w:val="22"/>
                <w:szCs w:val="22"/>
                <w:lang w:val="en-GB"/>
              </w:rPr>
            </w:pPr>
            <w:r w:rsidRPr="00AF1FCA">
              <w:rPr>
                <w:sz w:val="22"/>
                <w:szCs w:val="22"/>
              </w:rPr>
              <w:t>16</w:t>
            </w:r>
          </w:p>
        </w:tc>
        <w:tc>
          <w:tcPr>
            <w:tcW w:w="1231" w:type="dxa"/>
          </w:tcPr>
          <w:p w14:paraId="6390B543" w14:textId="747CC7BE" w:rsidR="00011C80" w:rsidRPr="00AF1FCA" w:rsidRDefault="00011C80" w:rsidP="00011C80">
            <w:pPr>
              <w:rPr>
                <w:sz w:val="22"/>
                <w:szCs w:val="22"/>
                <w:lang w:val="en-GB"/>
              </w:rPr>
            </w:pPr>
            <w:r w:rsidRPr="00AF1FCA">
              <w:rPr>
                <w:sz w:val="22"/>
                <w:szCs w:val="22"/>
              </w:rPr>
              <w:t xml:space="preserve">Target 5 </w:t>
            </w:r>
          </w:p>
        </w:tc>
        <w:tc>
          <w:tcPr>
            <w:tcW w:w="8139" w:type="dxa"/>
            <w:gridSpan w:val="2"/>
          </w:tcPr>
          <w:p w14:paraId="4186C240" w14:textId="146D6FFB" w:rsidR="00011C80" w:rsidRPr="00AF1FCA" w:rsidRDefault="00011C80" w:rsidP="00ED7647">
            <w:pPr>
              <w:rPr>
                <w:color w:val="000000"/>
                <w:sz w:val="22"/>
                <w:szCs w:val="22"/>
                <w:lang w:val="en-GB" w:eastAsia="fi-FI"/>
              </w:rPr>
            </w:pPr>
            <w:r w:rsidRPr="00AF1FCA">
              <w:rPr>
                <w:sz w:val="22"/>
                <w:szCs w:val="22"/>
              </w:rPr>
              <w:t>It is important to remind explicitly here in text that “alien species” can h</w:t>
            </w:r>
            <w:r w:rsidR="00ED7647">
              <w:rPr>
                <w:sz w:val="22"/>
                <w:szCs w:val="22"/>
              </w:rPr>
              <w:t>ave rapid genetic consequences.</w:t>
            </w:r>
          </w:p>
        </w:tc>
      </w:tr>
      <w:tr w:rsidR="00011C80" w:rsidRPr="00AF1FCA" w14:paraId="0122AECA" w14:textId="77777777" w:rsidTr="00E21B6C">
        <w:trPr>
          <w:trHeight w:val="224"/>
        </w:trPr>
        <w:tc>
          <w:tcPr>
            <w:tcW w:w="818" w:type="dxa"/>
          </w:tcPr>
          <w:p w14:paraId="6DD84D7A" w14:textId="30419124" w:rsidR="00011C80" w:rsidRPr="00AF1FCA" w:rsidRDefault="00011C80" w:rsidP="00011C80">
            <w:pPr>
              <w:rPr>
                <w:sz w:val="22"/>
                <w:szCs w:val="22"/>
                <w:lang w:val="en-GB"/>
              </w:rPr>
            </w:pPr>
            <w:r w:rsidRPr="00AF1FCA">
              <w:rPr>
                <w:sz w:val="22"/>
                <w:szCs w:val="22"/>
                <w:lang w:val="en-GB"/>
              </w:rPr>
              <w:t>17</w:t>
            </w:r>
          </w:p>
        </w:tc>
        <w:tc>
          <w:tcPr>
            <w:tcW w:w="1231" w:type="dxa"/>
          </w:tcPr>
          <w:p w14:paraId="1E21279A" w14:textId="1EB21D62" w:rsidR="00011C80" w:rsidRPr="00AF1FCA" w:rsidRDefault="00011C80" w:rsidP="00011C80">
            <w:pPr>
              <w:rPr>
                <w:sz w:val="22"/>
                <w:szCs w:val="22"/>
                <w:lang w:val="en-GB"/>
              </w:rPr>
            </w:pPr>
            <w:r w:rsidRPr="00AF1FCA">
              <w:rPr>
                <w:sz w:val="22"/>
                <w:szCs w:val="22"/>
                <w:lang w:val="en-GB"/>
              </w:rPr>
              <w:t>69</w:t>
            </w:r>
          </w:p>
        </w:tc>
        <w:tc>
          <w:tcPr>
            <w:tcW w:w="8139" w:type="dxa"/>
            <w:gridSpan w:val="2"/>
          </w:tcPr>
          <w:p w14:paraId="7FBEB5DF" w14:textId="525432E2" w:rsidR="00F763E5" w:rsidRPr="00AF1FCA" w:rsidRDefault="00F763E5" w:rsidP="00011C80">
            <w:pPr>
              <w:rPr>
                <w:color w:val="000000"/>
                <w:sz w:val="22"/>
                <w:szCs w:val="22"/>
                <w:lang w:val="en-GB" w:eastAsia="fi-FI"/>
              </w:rPr>
            </w:pPr>
            <w:r w:rsidRPr="00AF1FCA">
              <w:rPr>
                <w:color w:val="000000"/>
                <w:sz w:val="22"/>
                <w:szCs w:val="22"/>
                <w:lang w:val="en-GB" w:eastAsia="fi-FI"/>
              </w:rPr>
              <w:t>The identification of priority sites is an important priority.</w:t>
            </w:r>
          </w:p>
          <w:p w14:paraId="0330E025" w14:textId="77777777" w:rsidR="00F763E5" w:rsidRPr="00AF1FCA" w:rsidRDefault="00F763E5" w:rsidP="00011C80">
            <w:pPr>
              <w:rPr>
                <w:color w:val="000000"/>
                <w:sz w:val="22"/>
                <w:szCs w:val="22"/>
                <w:lang w:val="en-GB" w:eastAsia="fi-FI"/>
              </w:rPr>
            </w:pPr>
          </w:p>
          <w:p w14:paraId="62BCC777" w14:textId="086B098E" w:rsidR="00011C80" w:rsidRPr="00AF1FCA" w:rsidRDefault="00F763E5" w:rsidP="00011C80">
            <w:pPr>
              <w:rPr>
                <w:color w:val="1F497D"/>
                <w:sz w:val="22"/>
                <w:szCs w:val="22"/>
              </w:rPr>
            </w:pPr>
            <w:r w:rsidRPr="00AF1FCA">
              <w:rPr>
                <w:color w:val="000000"/>
                <w:sz w:val="22"/>
                <w:szCs w:val="22"/>
                <w:lang w:val="en-GB" w:eastAsia="fi-FI"/>
              </w:rPr>
              <w:t>“</w:t>
            </w:r>
            <w:r w:rsidR="00011C80" w:rsidRPr="00AF1FCA">
              <w:rPr>
                <w:color w:val="000000"/>
                <w:sz w:val="22"/>
                <w:szCs w:val="22"/>
                <w:lang w:val="en-GB" w:eastAsia="fi-FI"/>
              </w:rPr>
              <w:t>The IUCN Global Register of Introduced and Invasive Species documents the cumulative number of invasive alien species and therefore provides baseline information for assessing progress in reducing introductions</w:t>
            </w:r>
            <w:r w:rsidR="00011C80" w:rsidRPr="00AF1FCA">
              <w:rPr>
                <w:sz w:val="22"/>
                <w:szCs w:val="22"/>
                <w:lang w:val="en-GB" w:eastAsia="fi-FI"/>
              </w:rPr>
              <w:t xml:space="preserve"> and a standard Environmental Impact Classification of Alien taxa has been developed</w:t>
            </w:r>
            <w:r w:rsidR="00011C80" w:rsidRPr="00AF1FCA">
              <w:rPr>
                <w:color w:val="000000"/>
                <w:sz w:val="22"/>
                <w:szCs w:val="22"/>
                <w:lang w:val="en-GB" w:eastAsia="fi-FI"/>
              </w:rPr>
              <w:t>.</w:t>
            </w:r>
            <w:r w:rsidR="00011C80" w:rsidRPr="00AF1FCA">
              <w:rPr>
                <w:color w:val="000000"/>
                <w:sz w:val="22"/>
                <w:szCs w:val="22"/>
                <w:vertAlign w:val="superscript"/>
                <w:lang w:val="en-GB" w:eastAsia="fi-FI"/>
              </w:rPr>
              <w:footnoteReference w:customMarkFollows="1" w:id="1"/>
              <w:t>[1]</w:t>
            </w:r>
            <w:r w:rsidR="00011C80" w:rsidRPr="00AF1FCA">
              <w:rPr>
                <w:color w:val="000000"/>
                <w:sz w:val="22"/>
                <w:szCs w:val="22"/>
                <w:lang w:val="en-GB" w:eastAsia="fi-FI"/>
              </w:rPr>
              <w:t xml:space="preserve"> </w:t>
            </w:r>
            <w:r w:rsidR="00011C80" w:rsidRPr="00AF1FCA">
              <w:rPr>
                <w:color w:val="000000"/>
                <w:sz w:val="22"/>
                <w:szCs w:val="22"/>
                <w:u w:val="single"/>
                <w:lang w:val="en-GB" w:eastAsia="fi-FI"/>
              </w:rPr>
              <w:t xml:space="preserve">Identification of priority </w:t>
            </w:r>
            <w:r w:rsidR="00011C80" w:rsidRPr="00AF1FCA">
              <w:rPr>
                <w:sz w:val="22"/>
                <w:szCs w:val="22"/>
                <w:u w:val="single"/>
                <w:lang w:val="en-GB" w:eastAsia="fi-FI"/>
              </w:rPr>
              <w:t>sites</w:t>
            </w:r>
            <w:r w:rsidR="00011C80" w:rsidRPr="00AF1FCA">
              <w:rPr>
                <w:color w:val="000000"/>
                <w:sz w:val="22"/>
                <w:szCs w:val="22"/>
                <w:u w:val="single"/>
                <w:lang w:val="en-GB" w:eastAsia="fi-FI"/>
              </w:rPr>
              <w:t xml:space="preserve"> would be </w:t>
            </w:r>
            <w:r w:rsidR="00011C80" w:rsidRPr="00AF1FCA">
              <w:rPr>
                <w:color w:val="000000"/>
                <w:sz w:val="22"/>
                <w:szCs w:val="22"/>
                <w:u w:val="single"/>
                <w:lang w:val="en-GB" w:eastAsia="fi-FI"/>
              </w:rPr>
              <w:lastRenderedPageBreak/>
              <w:t>needed to provide a baseline</w:t>
            </w:r>
            <w:r w:rsidR="00011C80" w:rsidRPr="00AF1FCA">
              <w:rPr>
                <w:color w:val="000000"/>
                <w:sz w:val="22"/>
                <w:szCs w:val="22"/>
                <w:lang w:val="en-GB" w:eastAsia="fi-FI"/>
              </w:rPr>
              <w:t xml:space="preserve"> for assessing progress in control and eradication efforts. The IPBES Assessment on invasive alien species, due to be finalized in 2023 will provide further useful information relevant to this proposed target</w:t>
            </w:r>
            <w:r w:rsidRPr="00AF1FCA">
              <w:rPr>
                <w:color w:val="000000"/>
                <w:sz w:val="22"/>
                <w:szCs w:val="22"/>
                <w:lang w:val="en-GB" w:eastAsia="fi-FI"/>
              </w:rPr>
              <w:t>”</w:t>
            </w:r>
            <w:r w:rsidR="00011C80" w:rsidRPr="00AF1FCA">
              <w:rPr>
                <w:color w:val="000000"/>
                <w:sz w:val="22"/>
                <w:szCs w:val="22"/>
                <w:lang w:val="en-GB" w:eastAsia="fi-FI"/>
              </w:rPr>
              <w:t>.</w:t>
            </w:r>
          </w:p>
          <w:p w14:paraId="78F8F02C" w14:textId="76B7E452" w:rsidR="00011C80" w:rsidRPr="00AF1FCA" w:rsidRDefault="00011C80" w:rsidP="00011C80">
            <w:pPr>
              <w:rPr>
                <w:sz w:val="22"/>
                <w:szCs w:val="22"/>
              </w:rPr>
            </w:pPr>
          </w:p>
        </w:tc>
      </w:tr>
      <w:tr w:rsidR="00011C80" w:rsidRPr="00AF1FCA" w14:paraId="71948EC0" w14:textId="77777777" w:rsidTr="00E21B6C">
        <w:trPr>
          <w:trHeight w:val="224"/>
        </w:trPr>
        <w:tc>
          <w:tcPr>
            <w:tcW w:w="818" w:type="dxa"/>
          </w:tcPr>
          <w:p w14:paraId="07A2F560" w14:textId="1E2EF84D" w:rsidR="00011C80" w:rsidRPr="00AF1FCA" w:rsidRDefault="00011C80" w:rsidP="00011C80">
            <w:pPr>
              <w:rPr>
                <w:sz w:val="22"/>
                <w:szCs w:val="22"/>
              </w:rPr>
            </w:pPr>
            <w:r w:rsidRPr="00AF1FCA">
              <w:rPr>
                <w:sz w:val="22"/>
                <w:szCs w:val="22"/>
                <w:lang w:val="en-GB"/>
              </w:rPr>
              <w:lastRenderedPageBreak/>
              <w:t>17</w:t>
            </w:r>
          </w:p>
        </w:tc>
        <w:tc>
          <w:tcPr>
            <w:tcW w:w="1231" w:type="dxa"/>
          </w:tcPr>
          <w:p w14:paraId="11AC0D9D" w14:textId="0AF85620" w:rsidR="00011C80" w:rsidRPr="00AF1FCA" w:rsidRDefault="00011C80" w:rsidP="00011C80">
            <w:pPr>
              <w:rPr>
                <w:sz w:val="22"/>
                <w:szCs w:val="22"/>
              </w:rPr>
            </w:pPr>
            <w:r w:rsidRPr="00AF1FCA">
              <w:rPr>
                <w:sz w:val="22"/>
                <w:szCs w:val="22"/>
                <w:lang w:val="en-GB"/>
              </w:rPr>
              <w:t xml:space="preserve">70 </w:t>
            </w:r>
          </w:p>
        </w:tc>
        <w:tc>
          <w:tcPr>
            <w:tcW w:w="8139" w:type="dxa"/>
            <w:gridSpan w:val="2"/>
          </w:tcPr>
          <w:p w14:paraId="1092FA2F" w14:textId="740CCD48" w:rsidR="00011C80" w:rsidRPr="00AF1FCA" w:rsidRDefault="00011C80" w:rsidP="00011C80">
            <w:pPr>
              <w:rPr>
                <w:sz w:val="22"/>
                <w:szCs w:val="22"/>
              </w:rPr>
            </w:pPr>
            <w:r w:rsidRPr="00AF1FCA">
              <w:rPr>
                <w:sz w:val="22"/>
                <w:szCs w:val="22"/>
                <w:lang w:val="en-GB"/>
              </w:rPr>
              <w:t xml:space="preserve">For marine areas the Ballast Water Management Convention should be mentioned here. </w:t>
            </w:r>
          </w:p>
        </w:tc>
      </w:tr>
      <w:tr w:rsidR="00011C80" w:rsidRPr="00AF1FCA" w14:paraId="78E48C32" w14:textId="77777777" w:rsidTr="00E21B6C">
        <w:trPr>
          <w:trHeight w:val="224"/>
        </w:trPr>
        <w:tc>
          <w:tcPr>
            <w:tcW w:w="818" w:type="dxa"/>
          </w:tcPr>
          <w:p w14:paraId="0A888B8B" w14:textId="2A2C442F" w:rsidR="00011C80" w:rsidRPr="00AF1FCA" w:rsidRDefault="00011C80" w:rsidP="00011C80">
            <w:pPr>
              <w:rPr>
                <w:sz w:val="22"/>
                <w:szCs w:val="22"/>
              </w:rPr>
            </w:pPr>
            <w:r w:rsidRPr="00AF1FCA">
              <w:rPr>
                <w:sz w:val="22"/>
                <w:szCs w:val="22"/>
                <w:lang w:val="en-GB"/>
              </w:rPr>
              <w:t>17</w:t>
            </w:r>
          </w:p>
        </w:tc>
        <w:tc>
          <w:tcPr>
            <w:tcW w:w="1231" w:type="dxa"/>
          </w:tcPr>
          <w:p w14:paraId="335E16DC" w14:textId="7F4090D1" w:rsidR="00011C80" w:rsidRPr="00AF1FCA" w:rsidRDefault="00011C80" w:rsidP="00011C80">
            <w:pPr>
              <w:rPr>
                <w:sz w:val="22"/>
                <w:szCs w:val="22"/>
              </w:rPr>
            </w:pPr>
            <w:r w:rsidRPr="00AF1FCA">
              <w:rPr>
                <w:sz w:val="22"/>
                <w:szCs w:val="22"/>
                <w:lang w:val="en-GB"/>
              </w:rPr>
              <w:t>71</w:t>
            </w:r>
          </w:p>
        </w:tc>
        <w:tc>
          <w:tcPr>
            <w:tcW w:w="8139" w:type="dxa"/>
            <w:gridSpan w:val="2"/>
          </w:tcPr>
          <w:p w14:paraId="6B00A8A5" w14:textId="2D8CE794" w:rsidR="00011C80" w:rsidRPr="00AF1FCA" w:rsidRDefault="00011C80" w:rsidP="00011C80">
            <w:pPr>
              <w:spacing w:line="252" w:lineRule="auto"/>
              <w:rPr>
                <w:sz w:val="22"/>
                <w:szCs w:val="22"/>
                <w:lang w:val="en-GB"/>
              </w:rPr>
            </w:pPr>
            <w:r w:rsidRPr="00AF1FCA">
              <w:rPr>
                <w:i/>
                <w:sz w:val="22"/>
                <w:szCs w:val="22"/>
                <w:lang w:val="en-GB"/>
              </w:rPr>
              <w:t>Noise and light pollution also disrupt the behaviour of many species</w:t>
            </w:r>
            <w:r w:rsidRPr="00AF1FCA">
              <w:rPr>
                <w:sz w:val="22"/>
                <w:szCs w:val="22"/>
                <w:lang w:val="en-GB"/>
              </w:rPr>
              <w:t>. -&gt; For light this could be ok, but for e.g</w:t>
            </w:r>
            <w:r w:rsidR="00790D3E" w:rsidRPr="00AF1FCA">
              <w:rPr>
                <w:sz w:val="22"/>
                <w:szCs w:val="22"/>
                <w:lang w:val="en-GB"/>
              </w:rPr>
              <w:t>.</w:t>
            </w:r>
            <w:r w:rsidRPr="00AF1FCA">
              <w:rPr>
                <w:sz w:val="22"/>
                <w:szCs w:val="22"/>
                <w:lang w:val="en-GB"/>
              </w:rPr>
              <w:t xml:space="preserve"> underwater noise this underestimates the effects of underwater noise, at worst </w:t>
            </w:r>
            <w:r w:rsidR="0082215F">
              <w:rPr>
                <w:sz w:val="22"/>
                <w:szCs w:val="22"/>
                <w:lang w:val="en-GB"/>
              </w:rPr>
              <w:t>it is</w:t>
            </w:r>
            <w:r w:rsidRPr="00AF1FCA">
              <w:rPr>
                <w:sz w:val="22"/>
                <w:szCs w:val="22"/>
                <w:lang w:val="en-GB"/>
              </w:rPr>
              <w:t xml:space="preserve"> deadly. </w:t>
            </w:r>
            <w:hyperlink r:id="rId14" w:history="1">
              <w:r w:rsidRPr="00AF1FCA">
                <w:rPr>
                  <w:rStyle w:val="Hyperlinkki"/>
                  <w:sz w:val="22"/>
                  <w:szCs w:val="22"/>
                  <w:lang w:val="en-GB"/>
                </w:rPr>
                <w:t>CBD report</w:t>
              </w:r>
            </w:hyperlink>
            <w:r w:rsidRPr="00AF1FCA">
              <w:rPr>
                <w:sz w:val="22"/>
                <w:szCs w:val="22"/>
                <w:lang w:val="en-GB"/>
              </w:rPr>
              <w:t xml:space="preserve"> on underwater noise. </w:t>
            </w:r>
          </w:p>
          <w:p w14:paraId="3B9FB4B6" w14:textId="45C43532" w:rsidR="00011C80" w:rsidRPr="00AF1FCA" w:rsidRDefault="00011C80" w:rsidP="00011C80">
            <w:pPr>
              <w:rPr>
                <w:sz w:val="22"/>
                <w:szCs w:val="22"/>
              </w:rPr>
            </w:pPr>
            <w:r w:rsidRPr="00AF1FCA">
              <w:rPr>
                <w:sz w:val="22"/>
                <w:szCs w:val="22"/>
                <w:lang w:val="en-GB"/>
              </w:rPr>
              <w:t xml:space="preserve">Pharmaceuticals is missing here also, affects to aquatic life.  </w:t>
            </w:r>
          </w:p>
        </w:tc>
      </w:tr>
      <w:tr w:rsidR="00011C80" w:rsidRPr="00AF1FCA" w14:paraId="4844C06A" w14:textId="77777777" w:rsidTr="00E21B6C">
        <w:trPr>
          <w:trHeight w:val="224"/>
        </w:trPr>
        <w:tc>
          <w:tcPr>
            <w:tcW w:w="818" w:type="dxa"/>
          </w:tcPr>
          <w:p w14:paraId="0E3B072E" w14:textId="6698F216" w:rsidR="00011C80" w:rsidRPr="00AF1FCA" w:rsidRDefault="00011C80" w:rsidP="00011C80">
            <w:pPr>
              <w:rPr>
                <w:sz w:val="22"/>
                <w:szCs w:val="22"/>
              </w:rPr>
            </w:pPr>
            <w:r w:rsidRPr="00AF1FCA">
              <w:rPr>
                <w:sz w:val="22"/>
                <w:szCs w:val="22"/>
                <w:lang w:val="en-GB"/>
              </w:rPr>
              <w:t xml:space="preserve">18 </w:t>
            </w:r>
          </w:p>
        </w:tc>
        <w:tc>
          <w:tcPr>
            <w:tcW w:w="1231" w:type="dxa"/>
          </w:tcPr>
          <w:p w14:paraId="098F346D" w14:textId="148C238A" w:rsidR="00011C80" w:rsidRPr="00AF1FCA" w:rsidRDefault="00011C80" w:rsidP="00011C80">
            <w:pPr>
              <w:rPr>
                <w:sz w:val="22"/>
                <w:szCs w:val="22"/>
              </w:rPr>
            </w:pPr>
            <w:r w:rsidRPr="00AF1FCA">
              <w:rPr>
                <w:sz w:val="22"/>
                <w:szCs w:val="22"/>
                <w:lang w:val="en-GB"/>
              </w:rPr>
              <w:t>72</w:t>
            </w:r>
          </w:p>
        </w:tc>
        <w:tc>
          <w:tcPr>
            <w:tcW w:w="8139" w:type="dxa"/>
            <w:gridSpan w:val="2"/>
          </w:tcPr>
          <w:p w14:paraId="55DADC5D" w14:textId="0EEA18C0" w:rsidR="00011C80" w:rsidRPr="00AF1FCA" w:rsidRDefault="00011C80" w:rsidP="00011C80">
            <w:pPr>
              <w:rPr>
                <w:sz w:val="22"/>
                <w:szCs w:val="22"/>
              </w:rPr>
            </w:pPr>
            <w:r w:rsidRPr="00AF1FCA">
              <w:rPr>
                <w:sz w:val="22"/>
                <w:szCs w:val="22"/>
                <w:lang w:val="en-GB"/>
              </w:rPr>
              <w:t>Although nutrients are mentioned here, otherwise pollutants in marine areas area under-represented here. Should include also sentences e.g. on underwater noise.</w:t>
            </w:r>
          </w:p>
        </w:tc>
      </w:tr>
      <w:tr w:rsidR="00011C80" w:rsidRPr="00AF1FCA" w14:paraId="0F77EA17" w14:textId="77777777" w:rsidTr="00E21B6C">
        <w:trPr>
          <w:trHeight w:val="224"/>
        </w:trPr>
        <w:tc>
          <w:tcPr>
            <w:tcW w:w="818" w:type="dxa"/>
          </w:tcPr>
          <w:p w14:paraId="18DB6B9C" w14:textId="4D6DEFA8" w:rsidR="00011C80" w:rsidRPr="00AF1FCA" w:rsidRDefault="00011C80" w:rsidP="00011C80">
            <w:pPr>
              <w:rPr>
                <w:sz w:val="22"/>
                <w:szCs w:val="22"/>
                <w:lang w:val="en-GB"/>
              </w:rPr>
            </w:pPr>
            <w:r w:rsidRPr="00AF1FCA">
              <w:rPr>
                <w:sz w:val="22"/>
                <w:szCs w:val="22"/>
              </w:rPr>
              <w:t>18</w:t>
            </w:r>
          </w:p>
        </w:tc>
        <w:tc>
          <w:tcPr>
            <w:tcW w:w="1231" w:type="dxa"/>
          </w:tcPr>
          <w:p w14:paraId="34BBF9BE" w14:textId="119CD456" w:rsidR="00011C80" w:rsidRPr="00AF1FCA" w:rsidRDefault="00011C80" w:rsidP="00011C80">
            <w:pPr>
              <w:rPr>
                <w:sz w:val="22"/>
                <w:szCs w:val="22"/>
                <w:lang w:val="en-GB"/>
              </w:rPr>
            </w:pPr>
            <w:r w:rsidRPr="00AF1FCA">
              <w:rPr>
                <w:sz w:val="22"/>
                <w:szCs w:val="22"/>
              </w:rPr>
              <w:t xml:space="preserve">Target 7 </w:t>
            </w:r>
          </w:p>
        </w:tc>
        <w:tc>
          <w:tcPr>
            <w:tcW w:w="8139" w:type="dxa"/>
            <w:gridSpan w:val="2"/>
          </w:tcPr>
          <w:p w14:paraId="6238D699" w14:textId="0AB15BC0" w:rsidR="00011C80" w:rsidRPr="00AF1FCA" w:rsidRDefault="00011C80" w:rsidP="00011C80">
            <w:pPr>
              <w:rPr>
                <w:sz w:val="22"/>
                <w:szCs w:val="22"/>
              </w:rPr>
            </w:pPr>
          </w:p>
          <w:p w14:paraId="2A68BF19" w14:textId="5F9F4D94" w:rsidR="00011C80" w:rsidRPr="00AF1FCA" w:rsidRDefault="0082215F" w:rsidP="00011C80">
            <w:pPr>
              <w:rPr>
                <w:sz w:val="22"/>
                <w:szCs w:val="22"/>
                <w:lang w:val="en-GB"/>
              </w:rPr>
            </w:pPr>
            <w:r>
              <w:rPr>
                <w:b/>
                <w:bCs/>
                <w:i/>
                <w:sz w:val="22"/>
                <w:szCs w:val="22"/>
              </w:rPr>
              <w:t xml:space="preserve">Suggested wording to </w:t>
            </w:r>
            <w:r w:rsidR="00011C80" w:rsidRPr="0086331B">
              <w:rPr>
                <w:b/>
                <w:bCs/>
                <w:i/>
                <w:sz w:val="22"/>
                <w:szCs w:val="22"/>
              </w:rPr>
              <w:t>Target 7</w:t>
            </w:r>
            <w:r w:rsidR="00011C80" w:rsidRPr="00AF1FCA">
              <w:rPr>
                <w:i/>
                <w:sz w:val="22"/>
                <w:szCs w:val="22"/>
              </w:rPr>
              <w:t xml:space="preserve">. By 2030, increase contributions to climate change mitigation adaption and disaster risk reduction from nature-based solutions and ecosystem-based approaches, ensuring resilience and minimizing any negative impacts on biodiversity, </w:t>
            </w:r>
            <w:r w:rsidR="00011C80" w:rsidRPr="00AF1FCA">
              <w:rPr>
                <w:b/>
                <w:i/>
                <w:sz w:val="22"/>
                <w:szCs w:val="22"/>
              </w:rPr>
              <w:t>including by maintaining genetic diversity and utilizing genetic rescue where appropriate.</w:t>
            </w:r>
          </w:p>
        </w:tc>
      </w:tr>
      <w:tr w:rsidR="00011C80" w:rsidRPr="00AF1FCA" w14:paraId="3DA2B713" w14:textId="77777777" w:rsidTr="00E21B6C">
        <w:trPr>
          <w:trHeight w:val="224"/>
        </w:trPr>
        <w:tc>
          <w:tcPr>
            <w:tcW w:w="818" w:type="dxa"/>
          </w:tcPr>
          <w:p w14:paraId="4D20DA7D" w14:textId="22BF055C" w:rsidR="00011C80" w:rsidRPr="00AF1FCA" w:rsidRDefault="00011C80" w:rsidP="00011C80">
            <w:pPr>
              <w:rPr>
                <w:sz w:val="22"/>
                <w:szCs w:val="22"/>
              </w:rPr>
            </w:pPr>
            <w:r w:rsidRPr="00AF1FCA">
              <w:rPr>
                <w:sz w:val="22"/>
                <w:szCs w:val="22"/>
                <w:lang w:val="en-GB"/>
              </w:rPr>
              <w:t>18</w:t>
            </w:r>
          </w:p>
        </w:tc>
        <w:tc>
          <w:tcPr>
            <w:tcW w:w="1231" w:type="dxa"/>
          </w:tcPr>
          <w:p w14:paraId="006ADC88" w14:textId="153D5817" w:rsidR="00011C80" w:rsidRPr="00AF1FCA" w:rsidRDefault="00011C80" w:rsidP="00011C80">
            <w:pPr>
              <w:rPr>
                <w:sz w:val="22"/>
                <w:szCs w:val="22"/>
              </w:rPr>
            </w:pPr>
            <w:r w:rsidRPr="00AF1FCA">
              <w:rPr>
                <w:sz w:val="22"/>
                <w:szCs w:val="22"/>
                <w:lang w:val="en-GB"/>
              </w:rPr>
              <w:t>73</w:t>
            </w:r>
          </w:p>
        </w:tc>
        <w:tc>
          <w:tcPr>
            <w:tcW w:w="8139" w:type="dxa"/>
            <w:gridSpan w:val="2"/>
          </w:tcPr>
          <w:p w14:paraId="1E9B0F32" w14:textId="3598418C" w:rsidR="00011C80" w:rsidRPr="00AF1FCA" w:rsidRDefault="00011C80" w:rsidP="00011C80">
            <w:pPr>
              <w:rPr>
                <w:sz w:val="22"/>
                <w:szCs w:val="22"/>
              </w:rPr>
            </w:pPr>
            <w:r w:rsidRPr="00AF1FCA">
              <w:rPr>
                <w:sz w:val="22"/>
                <w:szCs w:val="22"/>
                <w:lang w:val="en-GB"/>
              </w:rPr>
              <w:t>It would be good to have one sentence which part</w:t>
            </w:r>
            <w:r w:rsidR="0082215F">
              <w:rPr>
                <w:sz w:val="22"/>
                <w:szCs w:val="22"/>
                <w:lang w:val="en-GB"/>
              </w:rPr>
              <w:t>s</w:t>
            </w:r>
            <w:r w:rsidRPr="00AF1FCA">
              <w:rPr>
                <w:sz w:val="22"/>
                <w:szCs w:val="22"/>
                <w:lang w:val="en-GB"/>
              </w:rPr>
              <w:t xml:space="preserve"> of the globe are mostly affected of climate change e.g. polar areas. </w:t>
            </w:r>
          </w:p>
        </w:tc>
      </w:tr>
      <w:tr w:rsidR="00011C80" w:rsidRPr="00AF1FCA" w14:paraId="707A3E86" w14:textId="77777777" w:rsidTr="00E21B6C">
        <w:trPr>
          <w:trHeight w:val="224"/>
        </w:trPr>
        <w:tc>
          <w:tcPr>
            <w:tcW w:w="818" w:type="dxa"/>
          </w:tcPr>
          <w:p w14:paraId="36E31EFD" w14:textId="6AB681AB" w:rsidR="00011C80" w:rsidRPr="00AF1FCA" w:rsidRDefault="00011C80" w:rsidP="00011C80">
            <w:pPr>
              <w:rPr>
                <w:sz w:val="22"/>
                <w:szCs w:val="22"/>
                <w:lang w:val="en-GB"/>
              </w:rPr>
            </w:pPr>
            <w:r w:rsidRPr="00AF1FCA">
              <w:rPr>
                <w:sz w:val="22"/>
                <w:szCs w:val="22"/>
                <w:lang w:val="en-GB"/>
              </w:rPr>
              <w:t>18</w:t>
            </w:r>
          </w:p>
        </w:tc>
        <w:tc>
          <w:tcPr>
            <w:tcW w:w="1231" w:type="dxa"/>
          </w:tcPr>
          <w:p w14:paraId="4228A5B4" w14:textId="00B90D1F" w:rsidR="00011C80" w:rsidRPr="00AF1FCA" w:rsidRDefault="00011C80" w:rsidP="00011C80">
            <w:pPr>
              <w:rPr>
                <w:sz w:val="22"/>
                <w:szCs w:val="22"/>
                <w:lang w:val="en-GB"/>
              </w:rPr>
            </w:pPr>
            <w:r w:rsidRPr="00AF1FCA">
              <w:rPr>
                <w:sz w:val="22"/>
                <w:szCs w:val="22"/>
                <w:lang w:val="en-GB"/>
              </w:rPr>
              <w:t>72-73</w:t>
            </w:r>
          </w:p>
        </w:tc>
        <w:tc>
          <w:tcPr>
            <w:tcW w:w="8139" w:type="dxa"/>
            <w:gridSpan w:val="2"/>
          </w:tcPr>
          <w:p w14:paraId="305DFF28" w14:textId="77777777" w:rsidR="00011C80" w:rsidRPr="00AF1FCA" w:rsidRDefault="00011C80" w:rsidP="00011C80">
            <w:pPr>
              <w:pStyle w:val="Para3"/>
              <w:keepNext/>
              <w:numPr>
                <w:ilvl w:val="0"/>
                <w:numId w:val="0"/>
              </w:numPr>
              <w:tabs>
                <w:tab w:val="left" w:pos="1304"/>
              </w:tabs>
              <w:snapToGrid w:val="0"/>
              <w:spacing w:before="120" w:after="120" w:line="232" w:lineRule="auto"/>
              <w:rPr>
                <w:u w:val="single"/>
                <w:lang w:val="en-GB"/>
              </w:rPr>
            </w:pPr>
            <w:r w:rsidRPr="00AF1FCA">
              <w:rPr>
                <w:b/>
                <w:bCs/>
                <w:lang w:val="en-GB"/>
              </w:rPr>
              <w:t>Reducing pollution</w:t>
            </w:r>
            <w:r w:rsidRPr="00AF1FCA">
              <w:rPr>
                <w:rStyle w:val="Alaviitteenviite"/>
                <w:lang w:val="en-GB"/>
              </w:rPr>
              <w:footnoteReference w:customMarkFollows="1" w:id="2"/>
              <w:t>[2]</w:t>
            </w:r>
          </w:p>
          <w:p w14:paraId="5E025273" w14:textId="6DF65B0A" w:rsidR="00011C80" w:rsidRPr="00AF1FCA" w:rsidRDefault="00011C80" w:rsidP="00011C80">
            <w:pPr>
              <w:pStyle w:val="Para3"/>
              <w:numPr>
                <w:ilvl w:val="0"/>
                <w:numId w:val="0"/>
              </w:numPr>
              <w:tabs>
                <w:tab w:val="left" w:pos="1304"/>
              </w:tabs>
              <w:snapToGrid w:val="0"/>
              <w:spacing w:before="120" w:after="120" w:line="232" w:lineRule="auto"/>
              <w:rPr>
                <w:i/>
                <w:iCs/>
                <w:lang w:val="en-GB"/>
              </w:rPr>
            </w:pPr>
            <w:r w:rsidRPr="00AF1FCA">
              <w:rPr>
                <w:b/>
                <w:bCs/>
                <w:i/>
                <w:iCs/>
                <w:lang w:val="en-GB"/>
              </w:rPr>
              <w:t>Target 6.</w:t>
            </w:r>
            <w:r w:rsidRPr="00AF1FCA">
              <w:rPr>
                <w:i/>
                <w:iCs/>
                <w:lang w:val="en-GB"/>
              </w:rPr>
              <w:t xml:space="preserve"> By 2030, reduce pollution </w:t>
            </w:r>
            <w:r w:rsidRPr="00AF1FCA">
              <w:rPr>
                <w:i/>
                <w:iCs/>
                <w:color w:val="000000"/>
                <w:lang w:val="en-GB"/>
              </w:rPr>
              <w:t xml:space="preserve">from all sources, including reducing </w:t>
            </w:r>
            <w:r w:rsidRPr="00AF1FCA">
              <w:rPr>
                <w:i/>
                <w:iCs/>
                <w:lang w:val="en-GB"/>
              </w:rPr>
              <w:t>excess nutrients [by x%], biocides [by x%], plastic waste [by x%] to levels that are not harmful to biodiversity and ecosystem functions and human health.</w:t>
            </w:r>
          </w:p>
          <w:p w14:paraId="2C69C368" w14:textId="4C36DB17" w:rsidR="00011C80" w:rsidRPr="00AF1FCA" w:rsidRDefault="00D50FB6" w:rsidP="00A36C41">
            <w:pPr>
              <w:pStyle w:val="Para3"/>
              <w:numPr>
                <w:ilvl w:val="0"/>
                <w:numId w:val="0"/>
              </w:numPr>
              <w:tabs>
                <w:tab w:val="left" w:pos="1304"/>
              </w:tabs>
              <w:snapToGrid w:val="0"/>
              <w:spacing w:before="120" w:after="120" w:line="232" w:lineRule="auto"/>
              <w:jc w:val="left"/>
              <w:rPr>
                <w:iCs/>
                <w:lang w:val="en-GB"/>
              </w:rPr>
            </w:pPr>
            <w:r w:rsidRPr="00AF1FCA">
              <w:rPr>
                <w:iCs/>
                <w:lang w:val="en-GB"/>
              </w:rPr>
              <w:t xml:space="preserve">We would like to underline that clarity </w:t>
            </w:r>
            <w:r w:rsidR="00A36C41">
              <w:rPr>
                <w:iCs/>
                <w:lang w:val="en-GB"/>
              </w:rPr>
              <w:t xml:space="preserve">is </w:t>
            </w:r>
            <w:r w:rsidRPr="00AF1FCA">
              <w:rPr>
                <w:iCs/>
                <w:lang w:val="en-GB"/>
              </w:rPr>
              <w:t>needed on the reduction and management incl. p</w:t>
            </w:r>
            <w:r w:rsidR="00A36C41">
              <w:rPr>
                <w:iCs/>
                <w:lang w:val="en-GB"/>
              </w:rPr>
              <w:t>ercentages</w:t>
            </w:r>
            <w:r w:rsidRPr="00AF1FCA">
              <w:rPr>
                <w:iCs/>
                <w:lang w:val="en-GB"/>
              </w:rPr>
              <w:t xml:space="preserve"> of reducing biocides and nutrients, following the EU’s farm to fork and EU biodiversity strategy.  </w:t>
            </w:r>
          </w:p>
        </w:tc>
      </w:tr>
      <w:tr w:rsidR="00011C80" w:rsidRPr="00AF1FCA" w14:paraId="4EF2843D" w14:textId="77777777" w:rsidTr="00E21B6C">
        <w:trPr>
          <w:trHeight w:val="224"/>
        </w:trPr>
        <w:tc>
          <w:tcPr>
            <w:tcW w:w="818" w:type="dxa"/>
          </w:tcPr>
          <w:p w14:paraId="7FAAF926" w14:textId="5C1335FD" w:rsidR="00011C80" w:rsidRPr="00AF1FCA" w:rsidRDefault="00011C80" w:rsidP="00011C80">
            <w:pPr>
              <w:rPr>
                <w:sz w:val="22"/>
                <w:szCs w:val="22"/>
                <w:lang w:val="en-GB"/>
              </w:rPr>
            </w:pPr>
            <w:r w:rsidRPr="00AF1FCA">
              <w:rPr>
                <w:sz w:val="22"/>
                <w:szCs w:val="22"/>
              </w:rPr>
              <w:t>20</w:t>
            </w:r>
          </w:p>
        </w:tc>
        <w:tc>
          <w:tcPr>
            <w:tcW w:w="1231" w:type="dxa"/>
          </w:tcPr>
          <w:p w14:paraId="5D25329F" w14:textId="51197EB6" w:rsidR="00011C80" w:rsidRPr="00AF1FCA" w:rsidRDefault="00011C80" w:rsidP="00011C80">
            <w:pPr>
              <w:rPr>
                <w:sz w:val="22"/>
                <w:szCs w:val="22"/>
                <w:lang w:val="en-GB"/>
              </w:rPr>
            </w:pPr>
            <w:r w:rsidRPr="00AF1FCA">
              <w:rPr>
                <w:sz w:val="22"/>
                <w:szCs w:val="22"/>
              </w:rPr>
              <w:t xml:space="preserve">Target 9 </w:t>
            </w:r>
          </w:p>
        </w:tc>
        <w:tc>
          <w:tcPr>
            <w:tcW w:w="8139" w:type="dxa"/>
            <w:gridSpan w:val="2"/>
          </w:tcPr>
          <w:p w14:paraId="7713D580" w14:textId="7BEBF0EC" w:rsidR="00011C80" w:rsidRPr="00AF1FCA" w:rsidRDefault="0082215F" w:rsidP="00011C80">
            <w:pPr>
              <w:rPr>
                <w:sz w:val="22"/>
                <w:szCs w:val="22"/>
                <w:lang w:val="en-GB"/>
              </w:rPr>
            </w:pPr>
            <w:r w:rsidRPr="0086331B">
              <w:rPr>
                <w:b/>
                <w:bCs/>
                <w:sz w:val="22"/>
                <w:szCs w:val="22"/>
              </w:rPr>
              <w:t xml:space="preserve">Suggested wording for </w:t>
            </w:r>
            <w:r w:rsidR="00011C80" w:rsidRPr="0086331B">
              <w:rPr>
                <w:b/>
                <w:bCs/>
                <w:sz w:val="22"/>
                <w:szCs w:val="22"/>
              </w:rPr>
              <w:t>Target 9</w:t>
            </w:r>
            <w:r w:rsidR="00011C80" w:rsidRPr="00AF1FCA">
              <w:rPr>
                <w:sz w:val="22"/>
                <w:szCs w:val="22"/>
              </w:rPr>
              <w:t xml:space="preserve">. By 2030, support the productivity, sustainability and resilience of biodiversity in agricultural and other managed ecosystems through conservation and sustainable use of such ecosystems, reducing productivity gaps by at least [50%], </w:t>
            </w:r>
            <w:r w:rsidR="00011C80" w:rsidRPr="00AF1FCA">
              <w:rPr>
                <w:b/>
                <w:i/>
                <w:sz w:val="22"/>
                <w:szCs w:val="22"/>
              </w:rPr>
              <w:t>retaining [95%] of genetic diversity of domestic breeds and crops and of their wild relatives</w:t>
            </w:r>
          </w:p>
        </w:tc>
      </w:tr>
      <w:tr w:rsidR="00011C80" w:rsidRPr="00AF1FCA" w14:paraId="7082C2F1" w14:textId="77777777" w:rsidTr="00E21B6C">
        <w:trPr>
          <w:trHeight w:val="224"/>
        </w:trPr>
        <w:tc>
          <w:tcPr>
            <w:tcW w:w="818" w:type="dxa"/>
          </w:tcPr>
          <w:p w14:paraId="6E628FAE" w14:textId="777BC596" w:rsidR="00011C80" w:rsidRPr="00AF1FCA" w:rsidRDefault="00011C80" w:rsidP="00011C80">
            <w:pPr>
              <w:rPr>
                <w:sz w:val="22"/>
                <w:szCs w:val="22"/>
              </w:rPr>
            </w:pPr>
            <w:r w:rsidRPr="00AF1FCA">
              <w:rPr>
                <w:sz w:val="22"/>
                <w:szCs w:val="22"/>
                <w:lang w:val="en-GB"/>
              </w:rPr>
              <w:t>20</w:t>
            </w:r>
          </w:p>
        </w:tc>
        <w:tc>
          <w:tcPr>
            <w:tcW w:w="1231" w:type="dxa"/>
          </w:tcPr>
          <w:p w14:paraId="562EF7F3" w14:textId="62580CBE" w:rsidR="00011C80" w:rsidRPr="00AF1FCA" w:rsidRDefault="00011C80" w:rsidP="00011C80">
            <w:pPr>
              <w:rPr>
                <w:sz w:val="22"/>
                <w:szCs w:val="22"/>
              </w:rPr>
            </w:pPr>
            <w:r w:rsidRPr="00AF1FCA">
              <w:rPr>
                <w:sz w:val="22"/>
                <w:szCs w:val="22"/>
                <w:lang w:val="en-GB"/>
              </w:rPr>
              <w:t xml:space="preserve">80 </w:t>
            </w:r>
          </w:p>
        </w:tc>
        <w:tc>
          <w:tcPr>
            <w:tcW w:w="8139" w:type="dxa"/>
            <w:gridSpan w:val="2"/>
          </w:tcPr>
          <w:p w14:paraId="62EB1B4A" w14:textId="66710443" w:rsidR="00011C80" w:rsidRPr="00AF1FCA" w:rsidRDefault="00011C80" w:rsidP="0086331B">
            <w:pPr>
              <w:rPr>
                <w:sz w:val="22"/>
                <w:szCs w:val="22"/>
              </w:rPr>
            </w:pPr>
            <w:r w:rsidRPr="00AF1FCA">
              <w:rPr>
                <w:sz w:val="22"/>
                <w:szCs w:val="22"/>
                <w:lang w:val="en-GB"/>
              </w:rPr>
              <w:t>Aquaculture should be included here</w:t>
            </w:r>
            <w:r w:rsidR="00C7461B">
              <w:rPr>
                <w:sz w:val="22"/>
                <w:szCs w:val="22"/>
                <w:lang w:val="en-GB"/>
              </w:rPr>
              <w:t>,</w:t>
            </w:r>
            <w:r w:rsidRPr="00AF1FCA">
              <w:rPr>
                <w:sz w:val="22"/>
                <w:szCs w:val="22"/>
                <w:lang w:val="en-GB"/>
              </w:rPr>
              <w:t xml:space="preserve"> both in marine as well as in freshwater ecosystem</w:t>
            </w:r>
            <w:r w:rsidR="00C7461B">
              <w:rPr>
                <w:sz w:val="22"/>
                <w:szCs w:val="22"/>
                <w:lang w:val="en-GB"/>
              </w:rPr>
              <w:t>s</w:t>
            </w:r>
            <w:r w:rsidRPr="00AF1FCA">
              <w:rPr>
                <w:sz w:val="22"/>
                <w:szCs w:val="22"/>
                <w:lang w:val="en-GB"/>
              </w:rPr>
              <w:t xml:space="preserve"> e.g</w:t>
            </w:r>
            <w:r w:rsidR="00790D3E" w:rsidRPr="00AF1FCA">
              <w:rPr>
                <w:sz w:val="22"/>
                <w:szCs w:val="22"/>
                <w:lang w:val="en-GB"/>
              </w:rPr>
              <w:t>.</w:t>
            </w:r>
            <w:r w:rsidRPr="00AF1FCA">
              <w:rPr>
                <w:sz w:val="22"/>
                <w:szCs w:val="22"/>
                <w:lang w:val="en-GB"/>
              </w:rPr>
              <w:t xml:space="preserve"> nutrient loads, destruction of habitats (mangroves). -&gt;linkage to para 82 and 84.</w:t>
            </w:r>
            <w:r w:rsidR="00C7461B">
              <w:rPr>
                <w:sz w:val="22"/>
                <w:szCs w:val="22"/>
                <w:lang w:val="en-GB"/>
              </w:rPr>
              <w:t xml:space="preserve"> </w:t>
            </w:r>
          </w:p>
        </w:tc>
      </w:tr>
      <w:tr w:rsidR="00011C80" w:rsidRPr="00AF1FCA" w14:paraId="6C747354" w14:textId="77777777" w:rsidTr="00E21B6C">
        <w:trPr>
          <w:trHeight w:val="224"/>
        </w:trPr>
        <w:tc>
          <w:tcPr>
            <w:tcW w:w="818" w:type="dxa"/>
          </w:tcPr>
          <w:p w14:paraId="10863462" w14:textId="632AE476" w:rsidR="00011C80" w:rsidRPr="00AF1FCA" w:rsidRDefault="00011C80" w:rsidP="00011C80">
            <w:pPr>
              <w:rPr>
                <w:sz w:val="22"/>
                <w:szCs w:val="22"/>
              </w:rPr>
            </w:pPr>
            <w:r w:rsidRPr="00AF1FCA">
              <w:rPr>
                <w:sz w:val="22"/>
                <w:szCs w:val="22"/>
              </w:rPr>
              <w:t>20</w:t>
            </w:r>
          </w:p>
        </w:tc>
        <w:tc>
          <w:tcPr>
            <w:tcW w:w="1231" w:type="dxa"/>
          </w:tcPr>
          <w:p w14:paraId="07944F79" w14:textId="24922DD6" w:rsidR="00011C80" w:rsidRPr="00AF1FCA" w:rsidRDefault="00011C80" w:rsidP="00011C80">
            <w:pPr>
              <w:rPr>
                <w:sz w:val="22"/>
                <w:szCs w:val="22"/>
              </w:rPr>
            </w:pPr>
            <w:r w:rsidRPr="00AF1FCA">
              <w:rPr>
                <w:sz w:val="22"/>
                <w:szCs w:val="22"/>
              </w:rPr>
              <w:t>80</w:t>
            </w:r>
          </w:p>
        </w:tc>
        <w:tc>
          <w:tcPr>
            <w:tcW w:w="8139" w:type="dxa"/>
            <w:gridSpan w:val="2"/>
          </w:tcPr>
          <w:p w14:paraId="180CE441" w14:textId="0D812F79" w:rsidR="00E21B6C" w:rsidRDefault="00011C80" w:rsidP="00011C80">
            <w:pPr>
              <w:pStyle w:val="Para3"/>
              <w:keepNext/>
              <w:numPr>
                <w:ilvl w:val="0"/>
                <w:numId w:val="0"/>
              </w:numPr>
              <w:tabs>
                <w:tab w:val="left" w:pos="1304"/>
              </w:tabs>
              <w:snapToGrid w:val="0"/>
              <w:spacing w:before="120" w:after="120" w:line="232" w:lineRule="auto"/>
              <w:rPr>
                <w:i/>
                <w:iCs/>
                <w:lang w:val="en-GB"/>
              </w:rPr>
            </w:pPr>
            <w:r w:rsidRPr="00AF1FCA">
              <w:rPr>
                <w:b/>
                <w:bCs/>
                <w:i/>
                <w:iCs/>
                <w:lang w:val="en-GB"/>
              </w:rPr>
              <w:t>Target 9</w:t>
            </w:r>
            <w:r w:rsidRPr="00AF1FCA">
              <w:rPr>
                <w:i/>
                <w:iCs/>
                <w:lang w:val="en-GB"/>
              </w:rPr>
              <w:t>. By 2030,</w:t>
            </w:r>
            <w:r w:rsidRPr="00AF1FCA">
              <w:rPr>
                <w:b/>
                <w:bCs/>
                <w:i/>
                <w:iCs/>
                <w:lang w:val="en-GB"/>
              </w:rPr>
              <w:t xml:space="preserve"> </w:t>
            </w:r>
            <w:r w:rsidRPr="00AF1FCA">
              <w:rPr>
                <w:i/>
                <w:iCs/>
                <w:lang w:val="en-GB"/>
              </w:rPr>
              <w:t>support the productivity, sustainability and resilience of biodiversity in agricultural</w:t>
            </w:r>
            <w:r w:rsidR="00FF0C6D">
              <w:rPr>
                <w:i/>
                <w:iCs/>
                <w:lang w:val="en-GB"/>
              </w:rPr>
              <w:t xml:space="preserve"> </w:t>
            </w:r>
            <w:r w:rsidRPr="00AF1FCA">
              <w:rPr>
                <w:i/>
                <w:iCs/>
                <w:lang w:val="en-GB"/>
              </w:rPr>
              <w:t xml:space="preserve">and other managed </w:t>
            </w:r>
            <w:r w:rsidRPr="00FF0C6D">
              <w:rPr>
                <w:i/>
                <w:iCs/>
                <w:lang w:val="en-GB"/>
              </w:rPr>
              <w:t>ecosystems</w:t>
            </w:r>
            <w:r w:rsidRPr="00AF1FCA">
              <w:rPr>
                <w:i/>
                <w:iCs/>
                <w:lang w:val="en-GB"/>
              </w:rPr>
              <w:t xml:space="preserve"> through conservation and sustainable use of such ecosystems, reducing productivity gaps by at least [50%].</w:t>
            </w:r>
          </w:p>
          <w:p w14:paraId="3006ED74" w14:textId="03A82A80" w:rsidR="00FF0C6D" w:rsidRPr="00FF0C6D" w:rsidRDefault="00FF0C6D" w:rsidP="00FF0C6D">
            <w:pPr>
              <w:pStyle w:val="Para1"/>
              <w:numPr>
                <w:ilvl w:val="0"/>
                <w:numId w:val="0"/>
              </w:numPr>
              <w:tabs>
                <w:tab w:val="left" w:pos="1304"/>
              </w:tabs>
              <w:spacing w:line="232" w:lineRule="auto"/>
              <w:rPr>
                <w:rFonts w:ascii="Times New Roman" w:hAnsi="Times New Roman" w:cs="Times New Roman"/>
                <w:lang w:val="en-GB"/>
              </w:rPr>
            </w:pPr>
            <w:r w:rsidRPr="00FF0C6D">
              <w:rPr>
                <w:rFonts w:ascii="Times New Roman" w:hAnsi="Times New Roman" w:cs="Times New Roman"/>
                <w:lang w:val="en-GB"/>
              </w:rPr>
              <w:t xml:space="preserve">We consider that separate targets are needed for different sectors and areas including clear baselines for measuring actions. We still miss targets for </w:t>
            </w:r>
            <w:r w:rsidRPr="00FF0C6D">
              <w:rPr>
                <w:rFonts w:ascii="Times New Roman" w:hAnsi="Times New Roman" w:cs="Times New Roman"/>
                <w:b/>
                <w:i/>
                <w:iCs/>
                <w:lang w:val="en-GB"/>
              </w:rPr>
              <w:t>forestry, fisheries, aquaculture, tourism and mining.</w:t>
            </w:r>
          </w:p>
          <w:p w14:paraId="42675BA9" w14:textId="77777777" w:rsidR="00011C80" w:rsidRDefault="00011C80" w:rsidP="00E21B6C">
            <w:pPr>
              <w:pStyle w:val="Para1"/>
              <w:numPr>
                <w:ilvl w:val="0"/>
                <w:numId w:val="0"/>
              </w:numPr>
              <w:tabs>
                <w:tab w:val="left" w:pos="1304"/>
              </w:tabs>
              <w:spacing w:line="232" w:lineRule="auto"/>
              <w:rPr>
                <w:rFonts w:ascii="Times New Roman" w:hAnsi="Times New Roman" w:cs="Times New Roman"/>
                <w:lang w:val="en-GB"/>
              </w:rPr>
            </w:pPr>
            <w:r w:rsidRPr="00AF1FCA">
              <w:rPr>
                <w:rFonts w:ascii="Times New Roman" w:hAnsi="Times New Roman" w:cs="Times New Roman"/>
                <w:lang w:val="en-GB"/>
              </w:rPr>
              <w:t xml:space="preserve">“Currently, land-use change from the expansion of agriculture is the largest driver of biodiversity loss. In addition, many agricultural practices, such as intensive tillage, inappropriate or excessive fertilizer and pesticide use as well as the overuse of antibiotics </w:t>
            </w:r>
            <w:r w:rsidRPr="00AF1FCA">
              <w:rPr>
                <w:rFonts w:ascii="Times New Roman" w:hAnsi="Times New Roman" w:cs="Times New Roman"/>
                <w:lang w:val="en-GB"/>
              </w:rPr>
              <w:lastRenderedPageBreak/>
              <w:t>in livestock also tend to reduce biodiversity.  Unsustainable practices in other managed ecosystems, such as those used for pasture, forestry and aquaculture, are also having negative impacts on biodiversity.  To achieve the 2050 Vision and the proposed Goals of the post-2020 global biodiversity framework there is a need to increase the productivity (i.e. reduce productivity gaps) of production landscapes, and in particular of existing agricultural areas, in order to limit and reduce the demand for land and water resources. Achieving the 2050 Vision and the proposed Goals will also require reducing pesticide use, overuse of fertilizers and water and improve the management of soils and forests. This proposed target focuses on these objectives and specifically on how enhanced biodiversity in agricultural and other managed ecosystems can contribute to these objectives.”</w:t>
            </w:r>
          </w:p>
          <w:p w14:paraId="61745493" w14:textId="18BD5975" w:rsidR="00383D8C" w:rsidRPr="00C33B9D" w:rsidRDefault="00383D8C" w:rsidP="00383D8C">
            <w:pPr>
              <w:rPr>
                <w:sz w:val="22"/>
                <w:szCs w:val="22"/>
              </w:rPr>
            </w:pPr>
            <w:r w:rsidRPr="00C33B9D">
              <w:rPr>
                <w:sz w:val="22"/>
                <w:szCs w:val="22"/>
                <w:lang w:val="en-GB"/>
              </w:rPr>
              <w:t xml:space="preserve">As noted previously under Goal A, </w:t>
            </w:r>
            <w:r w:rsidRPr="00C33B9D">
              <w:rPr>
                <w:sz w:val="22"/>
                <w:szCs w:val="22"/>
              </w:rPr>
              <w:t>clarification on the content of the Goal A and the Target 9</w:t>
            </w:r>
            <w:r w:rsidR="00C7461B">
              <w:rPr>
                <w:sz w:val="22"/>
                <w:szCs w:val="22"/>
              </w:rPr>
              <w:t xml:space="preserve"> </w:t>
            </w:r>
            <w:r w:rsidRPr="00C33B9D">
              <w:rPr>
                <w:sz w:val="22"/>
                <w:szCs w:val="22"/>
              </w:rPr>
              <w:t xml:space="preserve">with regard to the </w:t>
            </w:r>
            <w:r w:rsidRPr="00C33B9D">
              <w:rPr>
                <w:i/>
                <w:sz w:val="22"/>
                <w:szCs w:val="22"/>
              </w:rPr>
              <w:t>Glossary</w:t>
            </w:r>
            <w:r w:rsidRPr="00C33B9D">
              <w:rPr>
                <w:sz w:val="22"/>
                <w:szCs w:val="22"/>
              </w:rPr>
              <w:t xml:space="preserve"> etc. </w:t>
            </w:r>
            <w:r w:rsidR="00C7461B">
              <w:rPr>
                <w:sz w:val="22"/>
                <w:szCs w:val="22"/>
              </w:rPr>
              <w:t xml:space="preserve">it </w:t>
            </w:r>
            <w:r w:rsidRPr="00C33B9D">
              <w:rPr>
                <w:sz w:val="22"/>
                <w:szCs w:val="22"/>
              </w:rPr>
              <w:t>is important in the final post-2020 framework to clarify the concepts of “natural ecosystems” and “managed ecosystems”.</w:t>
            </w:r>
          </w:p>
          <w:p w14:paraId="5FB98D74" w14:textId="331D8C2F" w:rsidR="00383D8C" w:rsidRPr="00AF1FCA" w:rsidRDefault="00383D8C" w:rsidP="00FF0C6D">
            <w:pPr>
              <w:pStyle w:val="Para1"/>
              <w:numPr>
                <w:ilvl w:val="0"/>
                <w:numId w:val="0"/>
              </w:numPr>
              <w:tabs>
                <w:tab w:val="left" w:pos="1304"/>
              </w:tabs>
              <w:spacing w:line="232" w:lineRule="auto"/>
              <w:rPr>
                <w:rFonts w:ascii="Times New Roman" w:hAnsi="Times New Roman" w:cs="Times New Roman"/>
                <w:lang w:val="en-GB"/>
              </w:rPr>
            </w:pPr>
            <w:r w:rsidRPr="00C33B9D">
              <w:rPr>
                <w:rFonts w:ascii="Times New Roman" w:hAnsi="Times New Roman" w:cs="Times New Roman"/>
              </w:rPr>
              <w:t>N</w:t>
            </w:r>
            <w:r w:rsidRPr="00C33B9D">
              <w:rPr>
                <w:rFonts w:ascii="Times New Roman" w:hAnsi="Times New Roman" w:cs="Times New Roman"/>
                <w:lang w:val="en-US"/>
              </w:rPr>
              <w:t>ow that we have seen the content of this Goal A (Add2) it is possible to consider the appropriate indicators in more detail, i.e. to reflect this division between the Goal A and the Target 9. In other wo</w:t>
            </w:r>
            <w:r w:rsidRPr="00C33B9D">
              <w:rPr>
                <w:rFonts w:ascii="Times New Roman" w:hAnsi="Times New Roman" w:cs="Times New Roman"/>
              </w:rPr>
              <w:t>rds, it is important to use Parties previous comments</w:t>
            </w:r>
            <w:r w:rsidRPr="00C33B9D">
              <w:rPr>
                <w:rFonts w:ascii="Times New Roman" w:hAnsi="Times New Roman" w:cs="Times New Roman"/>
                <w:lang w:val="en-US"/>
              </w:rPr>
              <w:t xml:space="preserve"> on </w:t>
            </w:r>
            <w:r w:rsidRPr="00C33B9D">
              <w:rPr>
                <w:rFonts w:ascii="Times New Roman" w:hAnsi="Times New Roman" w:cs="Times New Roman"/>
              </w:rPr>
              <w:t>the indicators</w:t>
            </w:r>
            <w:r w:rsidRPr="00C33B9D">
              <w:rPr>
                <w:rFonts w:ascii="Times New Roman" w:hAnsi="Times New Roman" w:cs="Times New Roman"/>
                <w:lang w:val="en-US"/>
              </w:rPr>
              <w:t xml:space="preserve"> </w:t>
            </w:r>
            <w:r w:rsidRPr="00C33B9D">
              <w:rPr>
                <w:rFonts w:ascii="Times New Roman" w:hAnsi="Times New Roman" w:cs="Times New Roman"/>
              </w:rPr>
              <w:t xml:space="preserve">as well as </w:t>
            </w:r>
            <w:r w:rsidRPr="00C33B9D">
              <w:rPr>
                <w:rFonts w:ascii="Times New Roman" w:hAnsi="Times New Roman" w:cs="Times New Roman"/>
                <w:lang w:val="en-US"/>
              </w:rPr>
              <w:t xml:space="preserve">which indicators would be the priority ones in measuring this Goal A and which in </w:t>
            </w:r>
            <w:r w:rsidR="00C7461B">
              <w:rPr>
                <w:rFonts w:ascii="Times New Roman" w:hAnsi="Times New Roman" w:cs="Times New Roman"/>
                <w:lang w:val="en-US"/>
              </w:rPr>
              <w:t xml:space="preserve">measuring </w:t>
            </w:r>
            <w:r w:rsidRPr="00C33B9D">
              <w:rPr>
                <w:rFonts w:ascii="Times New Roman" w:hAnsi="Times New Roman" w:cs="Times New Roman"/>
                <w:lang w:val="en-US"/>
              </w:rPr>
              <w:t>Target 9.</w:t>
            </w:r>
          </w:p>
        </w:tc>
      </w:tr>
      <w:tr w:rsidR="00011C80" w:rsidRPr="00AF1FCA" w14:paraId="1FCC3F88" w14:textId="77777777" w:rsidTr="00E21B6C">
        <w:trPr>
          <w:trHeight w:val="224"/>
        </w:trPr>
        <w:tc>
          <w:tcPr>
            <w:tcW w:w="818" w:type="dxa"/>
          </w:tcPr>
          <w:p w14:paraId="7F4E8176" w14:textId="43356D54" w:rsidR="00011C80" w:rsidRPr="00AF1FCA" w:rsidRDefault="00011C80" w:rsidP="00011C80">
            <w:pPr>
              <w:rPr>
                <w:sz w:val="22"/>
                <w:szCs w:val="22"/>
              </w:rPr>
            </w:pPr>
            <w:r w:rsidRPr="00AF1FCA">
              <w:rPr>
                <w:sz w:val="22"/>
                <w:szCs w:val="22"/>
              </w:rPr>
              <w:lastRenderedPageBreak/>
              <w:t>22</w:t>
            </w:r>
          </w:p>
        </w:tc>
        <w:tc>
          <w:tcPr>
            <w:tcW w:w="1231" w:type="dxa"/>
          </w:tcPr>
          <w:p w14:paraId="01C993F1" w14:textId="108CF040" w:rsidR="00011C80" w:rsidRPr="00AF1FCA" w:rsidRDefault="00011C80" w:rsidP="00011C80">
            <w:pPr>
              <w:rPr>
                <w:sz w:val="22"/>
                <w:szCs w:val="22"/>
              </w:rPr>
            </w:pPr>
            <w:r w:rsidRPr="00AF1FCA">
              <w:rPr>
                <w:sz w:val="22"/>
                <w:szCs w:val="22"/>
              </w:rPr>
              <w:t>85</w:t>
            </w:r>
          </w:p>
        </w:tc>
        <w:tc>
          <w:tcPr>
            <w:tcW w:w="8139" w:type="dxa"/>
            <w:gridSpan w:val="2"/>
          </w:tcPr>
          <w:p w14:paraId="400E0E57" w14:textId="0367EAD6" w:rsidR="00011C80" w:rsidRPr="00C7461B" w:rsidRDefault="00011C80" w:rsidP="00C7461B">
            <w:pPr>
              <w:rPr>
                <w:sz w:val="22"/>
                <w:szCs w:val="22"/>
              </w:rPr>
            </w:pPr>
            <w:r w:rsidRPr="0086331B">
              <w:rPr>
                <w:sz w:val="22"/>
                <w:szCs w:val="22"/>
              </w:rPr>
              <w:t>Green and blue spaces are very important for human mental and physical health. This has also been shown by studies. For CBD, it is important to emphasize that at the same time these areas need to bring benefits to biodiversity as well. The quality of green and blue spaces is important for biodivers</w:t>
            </w:r>
            <w:r w:rsidR="00BA59CC" w:rsidRPr="0086331B">
              <w:rPr>
                <w:sz w:val="22"/>
                <w:szCs w:val="22"/>
              </w:rPr>
              <w:t>ity and for human health</w:t>
            </w:r>
            <w:r w:rsidRPr="0086331B">
              <w:rPr>
                <w:sz w:val="22"/>
                <w:szCs w:val="22"/>
              </w:rPr>
              <w:t>. There is a big difference between a manicured lawn and a natural meadow. Both can be pleasing to the human eye but for biodiversity the natural meadow</w:t>
            </w:r>
            <w:r w:rsidR="00ED7647" w:rsidRPr="0086331B">
              <w:rPr>
                <w:sz w:val="22"/>
                <w:szCs w:val="22"/>
              </w:rPr>
              <w:t xml:space="preserve"> is far more beneficial. </w:t>
            </w:r>
            <w:r w:rsidRPr="0086331B">
              <w:rPr>
                <w:sz w:val="22"/>
                <w:szCs w:val="22"/>
              </w:rPr>
              <w:t xml:space="preserve"> </w:t>
            </w:r>
            <w:r w:rsidR="00ED7647" w:rsidRPr="0086331B">
              <w:rPr>
                <w:sz w:val="22"/>
                <w:szCs w:val="22"/>
              </w:rPr>
              <w:t xml:space="preserve">Studies </w:t>
            </w:r>
            <w:r w:rsidRPr="0086331B">
              <w:rPr>
                <w:sz w:val="22"/>
                <w:szCs w:val="22"/>
              </w:rPr>
              <w:t>have also shown that stress hormone levels in humans are less in a forest environment than in an urban park.</w:t>
            </w:r>
            <w:r w:rsidR="00C33B9D" w:rsidRPr="0086331B">
              <w:rPr>
                <w:sz w:val="22"/>
                <w:szCs w:val="22"/>
              </w:rPr>
              <w:t xml:space="preserve"> </w:t>
            </w:r>
            <w:r w:rsidR="00ED7647" w:rsidRPr="00C7461B">
              <w:rPr>
                <w:sz w:val="22"/>
                <w:szCs w:val="22"/>
              </w:rPr>
              <w:t>For example</w:t>
            </w:r>
            <w:r w:rsidR="00C7461B">
              <w:rPr>
                <w:sz w:val="22"/>
                <w:szCs w:val="22"/>
              </w:rPr>
              <w:t>:</w:t>
            </w:r>
            <w:r w:rsidR="00ED7647" w:rsidRPr="00C7461B">
              <w:rPr>
                <w:sz w:val="22"/>
                <w:szCs w:val="22"/>
              </w:rPr>
              <w:t xml:space="preserve"> Liisa Tyrväinen, Ann Ojala, Kalevi Korpela, Timo Lanki, Yuko Tsunetsugu, Takahide Kagawa, The influence of urban green environments on stress relief measures: A field experiment, Journal of Environmental Psychology,</w:t>
            </w:r>
            <w:r w:rsidR="00ED7647" w:rsidRPr="00C7461B">
              <w:rPr>
                <w:sz w:val="22"/>
                <w:szCs w:val="22"/>
              </w:rPr>
              <w:br/>
              <w:t>Volume 38, 2014, Pages 1-9, </w:t>
            </w:r>
            <w:hyperlink r:id="rId15" w:tgtFrame="_blank" w:tooltip="https://doi.org/10.1016/j.jenvp.2013.12.005" w:history="1">
              <w:r w:rsidR="00ED7647" w:rsidRPr="00C7461B">
                <w:rPr>
                  <w:rStyle w:val="Hyperlinkki"/>
                  <w:sz w:val="22"/>
                  <w:szCs w:val="22"/>
                </w:rPr>
                <w:t>https://doi.org/10.1016/j.jenvp.2013.12.005</w:t>
              </w:r>
            </w:hyperlink>
          </w:p>
          <w:p w14:paraId="1606A48B" w14:textId="1A59DC3C" w:rsidR="00FD5CAC" w:rsidRDefault="00FD5CAC" w:rsidP="00C7461B">
            <w:pPr>
              <w:rPr>
                <w:sz w:val="22"/>
                <w:szCs w:val="22"/>
              </w:rPr>
            </w:pPr>
            <w:r w:rsidRPr="00C7461B">
              <w:rPr>
                <w:sz w:val="22"/>
                <w:szCs w:val="22"/>
              </w:rPr>
              <w:t>Tyrväinen Liisa, Ojala Ann, Neuvonen Marjo et al., "Health and well-being from forests – experience from Finnish research", Santé Publique, 2019/HS1 (Special issue), p. 249-256. DOI: 10.3917/spub.190.0249</w:t>
            </w:r>
          </w:p>
          <w:p w14:paraId="04629DCD" w14:textId="77777777" w:rsidR="00C7461B" w:rsidRPr="00150F11" w:rsidRDefault="00C7461B" w:rsidP="00C7461B">
            <w:pPr>
              <w:rPr>
                <w:sz w:val="22"/>
                <w:szCs w:val="22"/>
              </w:rPr>
            </w:pPr>
          </w:p>
          <w:p w14:paraId="2D3D32A2" w14:textId="32FA2107" w:rsidR="00011C80" w:rsidRPr="00FD5CAC" w:rsidRDefault="00011C80" w:rsidP="00011C80">
            <w:pPr>
              <w:rPr>
                <w:sz w:val="22"/>
                <w:szCs w:val="22"/>
              </w:rPr>
            </w:pPr>
            <w:r w:rsidRPr="00C7461B">
              <w:rPr>
                <w:sz w:val="22"/>
                <w:szCs w:val="22"/>
              </w:rPr>
              <w:t>There is also a clear connection with nature-based solutions in Target 7. Green and blue spaces, especially in urban areas, can be</w:t>
            </w:r>
            <w:r w:rsidRPr="00150F11">
              <w:rPr>
                <w:sz w:val="22"/>
                <w:szCs w:val="22"/>
              </w:rPr>
              <w:t xml:space="preserve"> prime examples of nature-based solutions (such as water purification wetlands for excess urban runoffs).</w:t>
            </w:r>
          </w:p>
        </w:tc>
      </w:tr>
      <w:tr w:rsidR="00011C80" w:rsidRPr="00AF1FCA" w14:paraId="775BA093" w14:textId="77777777" w:rsidTr="00E21B6C">
        <w:trPr>
          <w:trHeight w:val="224"/>
        </w:trPr>
        <w:tc>
          <w:tcPr>
            <w:tcW w:w="818" w:type="dxa"/>
          </w:tcPr>
          <w:p w14:paraId="5695F4AC" w14:textId="3B440BF3" w:rsidR="00011C80" w:rsidRPr="00AF1FCA" w:rsidRDefault="00011C80" w:rsidP="00011C80">
            <w:pPr>
              <w:rPr>
                <w:sz w:val="22"/>
                <w:szCs w:val="22"/>
              </w:rPr>
            </w:pPr>
            <w:r w:rsidRPr="00AF1FCA">
              <w:rPr>
                <w:sz w:val="22"/>
                <w:szCs w:val="22"/>
              </w:rPr>
              <w:t>22</w:t>
            </w:r>
          </w:p>
        </w:tc>
        <w:tc>
          <w:tcPr>
            <w:tcW w:w="1231" w:type="dxa"/>
          </w:tcPr>
          <w:p w14:paraId="51D84CDD" w14:textId="3C8B4E48" w:rsidR="00011C80" w:rsidRPr="00AF1FCA" w:rsidRDefault="00011C80" w:rsidP="00011C80">
            <w:pPr>
              <w:rPr>
                <w:sz w:val="22"/>
                <w:szCs w:val="22"/>
              </w:rPr>
            </w:pPr>
            <w:r w:rsidRPr="00AF1FCA">
              <w:rPr>
                <w:sz w:val="22"/>
                <w:szCs w:val="22"/>
              </w:rPr>
              <w:t>88</w:t>
            </w:r>
          </w:p>
        </w:tc>
        <w:tc>
          <w:tcPr>
            <w:tcW w:w="8139" w:type="dxa"/>
            <w:gridSpan w:val="2"/>
          </w:tcPr>
          <w:p w14:paraId="7209A714" w14:textId="699AF76D" w:rsidR="00011C80" w:rsidRPr="00AF1FCA" w:rsidRDefault="00011C80" w:rsidP="00011C80">
            <w:pPr>
              <w:rPr>
                <w:color w:val="FF0000"/>
                <w:sz w:val="22"/>
                <w:szCs w:val="22"/>
              </w:rPr>
            </w:pPr>
            <w:r w:rsidRPr="00AF1FCA">
              <w:rPr>
                <w:sz w:val="22"/>
                <w:szCs w:val="22"/>
              </w:rPr>
              <w:t xml:space="preserve">See our comment on para 41 (page 9). </w:t>
            </w:r>
            <w:r w:rsidR="00E21B6C" w:rsidRPr="00AF1FCA">
              <w:rPr>
                <w:sz w:val="22"/>
                <w:szCs w:val="22"/>
              </w:rPr>
              <w:t xml:space="preserve">The text should also state </w:t>
            </w:r>
            <w:r w:rsidRPr="00AF1FCA">
              <w:rPr>
                <w:sz w:val="22"/>
                <w:szCs w:val="22"/>
              </w:rPr>
              <w:t xml:space="preserve">that the resulting benefits should be used for the conservation of biological diversity and the sustainable use of its components (para 9 of the Nagoya protocol).  </w:t>
            </w:r>
          </w:p>
        </w:tc>
      </w:tr>
      <w:tr w:rsidR="00011C80" w:rsidRPr="00AF1FCA" w14:paraId="71760A75" w14:textId="77777777" w:rsidTr="00E21B6C">
        <w:trPr>
          <w:trHeight w:val="224"/>
        </w:trPr>
        <w:tc>
          <w:tcPr>
            <w:tcW w:w="818" w:type="dxa"/>
          </w:tcPr>
          <w:p w14:paraId="4564700D" w14:textId="08170724" w:rsidR="00011C80" w:rsidRPr="00AF1FCA" w:rsidRDefault="00011C80" w:rsidP="00011C80">
            <w:pPr>
              <w:rPr>
                <w:sz w:val="22"/>
                <w:szCs w:val="22"/>
              </w:rPr>
            </w:pPr>
            <w:r w:rsidRPr="00AF1FCA">
              <w:rPr>
                <w:sz w:val="22"/>
                <w:szCs w:val="22"/>
              </w:rPr>
              <w:t>22</w:t>
            </w:r>
          </w:p>
        </w:tc>
        <w:tc>
          <w:tcPr>
            <w:tcW w:w="1231" w:type="dxa"/>
          </w:tcPr>
          <w:p w14:paraId="392B8E05" w14:textId="7679A965" w:rsidR="00011C80" w:rsidRPr="00AF1FCA" w:rsidRDefault="00011C80" w:rsidP="00011C80">
            <w:pPr>
              <w:rPr>
                <w:sz w:val="22"/>
                <w:szCs w:val="22"/>
              </w:rPr>
            </w:pPr>
            <w:r w:rsidRPr="00AF1FCA">
              <w:rPr>
                <w:sz w:val="22"/>
                <w:szCs w:val="22"/>
              </w:rPr>
              <w:t>90</w:t>
            </w:r>
          </w:p>
        </w:tc>
        <w:tc>
          <w:tcPr>
            <w:tcW w:w="8139" w:type="dxa"/>
            <w:gridSpan w:val="2"/>
          </w:tcPr>
          <w:p w14:paraId="56F433DA" w14:textId="3464862C" w:rsidR="00011C80" w:rsidRPr="00AF1FCA" w:rsidRDefault="00011C80" w:rsidP="00011C80">
            <w:pPr>
              <w:rPr>
                <w:color w:val="FF0000"/>
                <w:sz w:val="22"/>
                <w:szCs w:val="22"/>
              </w:rPr>
            </w:pPr>
            <w:r w:rsidRPr="00AF1FCA">
              <w:rPr>
                <w:sz w:val="22"/>
                <w:szCs w:val="22"/>
              </w:rPr>
              <w:t>There seems to be a linguistic mistake in the last sentence – should read “ensure or facilitate”</w:t>
            </w:r>
          </w:p>
        </w:tc>
      </w:tr>
      <w:tr w:rsidR="00011C80" w:rsidRPr="00AF1FCA" w14:paraId="3CC1D15D" w14:textId="77777777" w:rsidTr="00E21B6C">
        <w:trPr>
          <w:trHeight w:val="224"/>
        </w:trPr>
        <w:tc>
          <w:tcPr>
            <w:tcW w:w="818" w:type="dxa"/>
          </w:tcPr>
          <w:p w14:paraId="0761BAFF" w14:textId="6F08CFD3" w:rsidR="00011C80" w:rsidRPr="00AF1FCA" w:rsidRDefault="00011C80" w:rsidP="00011C80">
            <w:pPr>
              <w:rPr>
                <w:sz w:val="22"/>
                <w:szCs w:val="22"/>
              </w:rPr>
            </w:pPr>
            <w:r w:rsidRPr="00AF1FCA">
              <w:rPr>
                <w:sz w:val="22"/>
                <w:szCs w:val="22"/>
                <w:lang w:val="en-GB"/>
              </w:rPr>
              <w:t>24</w:t>
            </w:r>
          </w:p>
        </w:tc>
        <w:tc>
          <w:tcPr>
            <w:tcW w:w="1231" w:type="dxa"/>
          </w:tcPr>
          <w:p w14:paraId="4B4F7E5C" w14:textId="4019C9D6" w:rsidR="00011C80" w:rsidRPr="00AF1FCA" w:rsidRDefault="00011C80" w:rsidP="00011C80">
            <w:pPr>
              <w:rPr>
                <w:sz w:val="22"/>
                <w:szCs w:val="22"/>
              </w:rPr>
            </w:pPr>
            <w:r w:rsidRPr="00AF1FCA">
              <w:rPr>
                <w:sz w:val="22"/>
                <w:szCs w:val="22"/>
                <w:lang w:val="en-GB"/>
              </w:rPr>
              <w:t>95</w:t>
            </w:r>
          </w:p>
        </w:tc>
        <w:tc>
          <w:tcPr>
            <w:tcW w:w="8139" w:type="dxa"/>
            <w:gridSpan w:val="2"/>
          </w:tcPr>
          <w:p w14:paraId="43AF7254" w14:textId="3860FE12" w:rsidR="00011C80" w:rsidRPr="00AF1FCA" w:rsidRDefault="00011C80" w:rsidP="00011C80">
            <w:pPr>
              <w:rPr>
                <w:sz w:val="22"/>
                <w:szCs w:val="22"/>
              </w:rPr>
            </w:pPr>
            <w:r w:rsidRPr="00AF1FCA">
              <w:rPr>
                <w:sz w:val="22"/>
                <w:szCs w:val="22"/>
                <w:lang w:val="en-GB"/>
              </w:rPr>
              <w:t>Seabed mining and other exploitations of the seabed could be mentioned also here.</w:t>
            </w:r>
          </w:p>
        </w:tc>
      </w:tr>
      <w:tr w:rsidR="00011C80" w:rsidRPr="00AF1FCA" w14:paraId="5C768F06" w14:textId="77777777" w:rsidTr="00E21B6C">
        <w:trPr>
          <w:trHeight w:val="224"/>
        </w:trPr>
        <w:tc>
          <w:tcPr>
            <w:tcW w:w="818" w:type="dxa"/>
          </w:tcPr>
          <w:p w14:paraId="135B73D0" w14:textId="4F79FE59" w:rsidR="00011C80" w:rsidRPr="00AF1FCA" w:rsidRDefault="00011C80" w:rsidP="00011C80">
            <w:pPr>
              <w:rPr>
                <w:sz w:val="22"/>
                <w:szCs w:val="22"/>
              </w:rPr>
            </w:pPr>
            <w:r w:rsidRPr="00AF1FCA">
              <w:rPr>
                <w:sz w:val="22"/>
                <w:szCs w:val="22"/>
              </w:rPr>
              <w:t>25</w:t>
            </w:r>
          </w:p>
        </w:tc>
        <w:tc>
          <w:tcPr>
            <w:tcW w:w="1231" w:type="dxa"/>
          </w:tcPr>
          <w:p w14:paraId="3676AE0E" w14:textId="66683510" w:rsidR="00011C80" w:rsidRPr="00AF1FCA" w:rsidRDefault="00011C80" w:rsidP="00011C80">
            <w:pPr>
              <w:rPr>
                <w:sz w:val="22"/>
                <w:szCs w:val="22"/>
              </w:rPr>
            </w:pPr>
            <w:r w:rsidRPr="00AF1FCA">
              <w:rPr>
                <w:sz w:val="22"/>
                <w:szCs w:val="22"/>
              </w:rPr>
              <w:t>Target 16</w:t>
            </w:r>
          </w:p>
        </w:tc>
        <w:tc>
          <w:tcPr>
            <w:tcW w:w="8139" w:type="dxa"/>
            <w:gridSpan w:val="2"/>
          </w:tcPr>
          <w:p w14:paraId="02003179" w14:textId="28DB0C2D" w:rsidR="00011C80" w:rsidRPr="000645F3" w:rsidRDefault="00A36C41" w:rsidP="000645F3">
            <w:pPr>
              <w:pStyle w:val="Para3"/>
              <w:numPr>
                <w:ilvl w:val="0"/>
                <w:numId w:val="0"/>
              </w:numPr>
              <w:suppressLineNumbers/>
              <w:suppressAutoHyphens/>
              <w:adjustRightInd w:val="0"/>
              <w:snapToGrid w:val="0"/>
              <w:spacing w:before="120" w:after="120" w:line="238" w:lineRule="auto"/>
              <w:rPr>
                <w:lang w:val="en-GB"/>
              </w:rPr>
            </w:pPr>
            <w:r w:rsidRPr="000645F3">
              <w:rPr>
                <w:lang w:val="en-GB"/>
              </w:rPr>
              <w:t xml:space="preserve">Suggested wording: </w:t>
            </w:r>
            <w:r w:rsidR="000645F3" w:rsidRPr="000645F3">
              <w:rPr>
                <w:rFonts w:cstheme="minorHAnsi"/>
                <w:b/>
                <w:bCs/>
                <w:i/>
                <w:iCs/>
                <w:kern w:val="22"/>
                <w:lang w:val="en-GB"/>
              </w:rPr>
              <w:t>Target 16.</w:t>
            </w:r>
            <w:r w:rsidR="000645F3" w:rsidRPr="000645F3">
              <w:rPr>
                <w:rFonts w:cstheme="minorHAnsi"/>
                <w:i/>
                <w:iCs/>
                <w:kern w:val="22"/>
                <w:lang w:val="en-GB"/>
              </w:rPr>
              <w:t xml:space="preserve"> By 2030, establish and implement measures to prevent, manage or control potential adverse impacts of biotechnology on </w:t>
            </w:r>
            <w:r w:rsidR="000645F3" w:rsidRPr="000645F3">
              <w:rPr>
                <w:rFonts w:cstheme="minorHAnsi"/>
                <w:b/>
                <w:bCs/>
                <w:i/>
                <w:iCs/>
                <w:kern w:val="22"/>
                <w:lang w:val="en-GB"/>
              </w:rPr>
              <w:t xml:space="preserve">conservation and sustainable use of </w:t>
            </w:r>
            <w:r w:rsidR="000645F3" w:rsidRPr="000645F3">
              <w:rPr>
                <w:rFonts w:cstheme="minorHAnsi"/>
                <w:i/>
                <w:iCs/>
                <w:kern w:val="22"/>
                <w:lang w:val="en-GB"/>
              </w:rPr>
              <w:t>biodiversity</w:t>
            </w:r>
            <w:r w:rsidR="000645F3" w:rsidRPr="000645F3">
              <w:rPr>
                <w:rFonts w:cstheme="minorHAnsi"/>
                <w:b/>
                <w:bCs/>
                <w:i/>
                <w:iCs/>
                <w:kern w:val="22"/>
                <w:lang w:val="en-GB"/>
              </w:rPr>
              <w:t>, taking also into account the risks to</w:t>
            </w:r>
            <w:r w:rsidR="000645F3" w:rsidRPr="000645F3">
              <w:rPr>
                <w:rFonts w:cstheme="minorHAnsi"/>
                <w:i/>
                <w:iCs/>
                <w:strike/>
                <w:kern w:val="22"/>
                <w:lang w:val="en-GB"/>
              </w:rPr>
              <w:t xml:space="preserve"> and</w:t>
            </w:r>
            <w:r w:rsidR="000645F3" w:rsidRPr="000645F3">
              <w:rPr>
                <w:rFonts w:cstheme="minorHAnsi"/>
                <w:i/>
                <w:iCs/>
                <w:kern w:val="22"/>
                <w:lang w:val="en-GB"/>
              </w:rPr>
              <w:t xml:space="preserve"> human </w:t>
            </w:r>
            <w:r w:rsidR="00ED7647">
              <w:rPr>
                <w:rFonts w:cstheme="minorHAnsi"/>
                <w:i/>
                <w:iCs/>
                <w:color w:val="000000" w:themeColor="text1"/>
                <w:kern w:val="22"/>
                <w:lang w:val="en-GB"/>
              </w:rPr>
              <w:t>health</w:t>
            </w:r>
            <w:r w:rsidR="00C4072C">
              <w:rPr>
                <w:rFonts w:cstheme="minorHAnsi"/>
                <w:i/>
                <w:iCs/>
                <w:color w:val="000000" w:themeColor="text1"/>
                <w:kern w:val="22"/>
                <w:lang w:val="en-GB"/>
              </w:rPr>
              <w:t>.</w:t>
            </w:r>
            <w:r w:rsidR="00150F11">
              <w:rPr>
                <w:rFonts w:cstheme="minorHAnsi"/>
                <w:i/>
                <w:iCs/>
                <w:color w:val="000000" w:themeColor="text1"/>
                <w:kern w:val="22"/>
                <w:lang w:val="en-GB"/>
              </w:rPr>
              <w:t xml:space="preserve"> </w:t>
            </w:r>
            <w:r w:rsidR="00150F11" w:rsidRPr="00C4072C">
              <w:rPr>
                <w:rFonts w:cstheme="minorHAnsi"/>
                <w:i/>
                <w:iCs/>
                <w:strike/>
                <w:color w:val="000000" w:themeColor="text1"/>
                <w:kern w:val="22"/>
                <w:lang w:val="en-US"/>
              </w:rPr>
              <w:t>reducing these impacts by [X].</w:t>
            </w:r>
          </w:p>
        </w:tc>
      </w:tr>
      <w:tr w:rsidR="00011C80" w:rsidRPr="00AF1FCA" w14:paraId="383689F4" w14:textId="77777777" w:rsidTr="00E21B6C">
        <w:trPr>
          <w:trHeight w:val="224"/>
        </w:trPr>
        <w:tc>
          <w:tcPr>
            <w:tcW w:w="818" w:type="dxa"/>
          </w:tcPr>
          <w:p w14:paraId="39CAB06E" w14:textId="1AC17A95" w:rsidR="00011C80" w:rsidRPr="00AF1FCA" w:rsidRDefault="00011C80" w:rsidP="00011C80">
            <w:pPr>
              <w:rPr>
                <w:sz w:val="22"/>
                <w:szCs w:val="22"/>
              </w:rPr>
            </w:pPr>
            <w:r w:rsidRPr="00AF1FCA">
              <w:rPr>
                <w:sz w:val="22"/>
                <w:szCs w:val="22"/>
              </w:rPr>
              <w:t>25</w:t>
            </w:r>
          </w:p>
        </w:tc>
        <w:tc>
          <w:tcPr>
            <w:tcW w:w="1231" w:type="dxa"/>
          </w:tcPr>
          <w:p w14:paraId="2FDF419B" w14:textId="0B886B84" w:rsidR="00011C80" w:rsidRPr="00AF1FCA" w:rsidRDefault="00011C80" w:rsidP="00011C80">
            <w:pPr>
              <w:rPr>
                <w:sz w:val="22"/>
                <w:szCs w:val="22"/>
              </w:rPr>
            </w:pPr>
            <w:r w:rsidRPr="00AF1FCA">
              <w:rPr>
                <w:sz w:val="22"/>
                <w:szCs w:val="22"/>
              </w:rPr>
              <w:t>99</w:t>
            </w:r>
          </w:p>
        </w:tc>
        <w:tc>
          <w:tcPr>
            <w:tcW w:w="8139" w:type="dxa"/>
            <w:gridSpan w:val="2"/>
          </w:tcPr>
          <w:p w14:paraId="22E4A264" w14:textId="0B916D94" w:rsidR="00011C80" w:rsidRPr="00AF1FCA" w:rsidRDefault="00011C80" w:rsidP="00011C80">
            <w:pPr>
              <w:rPr>
                <w:sz w:val="22"/>
                <w:szCs w:val="22"/>
              </w:rPr>
            </w:pPr>
            <w:r w:rsidRPr="00AF1FCA">
              <w:rPr>
                <w:sz w:val="22"/>
                <w:szCs w:val="22"/>
              </w:rPr>
              <w:t>The target focuses on</w:t>
            </w:r>
            <w:r w:rsidRPr="00AF1FCA">
              <w:rPr>
                <w:kern w:val="22"/>
                <w:sz w:val="22"/>
                <w:szCs w:val="22"/>
              </w:rPr>
              <w:t xml:space="preserve"> preventing, managing or controlling, potential adverse impacts of biotechnology. However, the text correctly states that the Convention also includes provisions to facilitate access to environmentally safe biotechnologies for the </w:t>
            </w:r>
            <w:r w:rsidRPr="00AF1FCA">
              <w:rPr>
                <w:kern w:val="22"/>
                <w:sz w:val="22"/>
                <w:szCs w:val="22"/>
              </w:rPr>
              <w:lastRenderedPageBreak/>
              <w:t>conservation and sustainable use of biodiversity. The text should elaborate more on this but clearly state that this is a separate issue and that the focus of this target is on potential adverse impacts of biotechnology.</w:t>
            </w:r>
          </w:p>
        </w:tc>
      </w:tr>
      <w:tr w:rsidR="00011C80" w:rsidRPr="00AF1FCA" w14:paraId="618735BF" w14:textId="77777777" w:rsidTr="00E21B6C">
        <w:trPr>
          <w:trHeight w:val="224"/>
        </w:trPr>
        <w:tc>
          <w:tcPr>
            <w:tcW w:w="818" w:type="dxa"/>
          </w:tcPr>
          <w:p w14:paraId="2638686E" w14:textId="0F592AB7" w:rsidR="00011C80" w:rsidRPr="00AF1FCA" w:rsidRDefault="00011C80" w:rsidP="00011C80">
            <w:pPr>
              <w:rPr>
                <w:sz w:val="22"/>
                <w:szCs w:val="22"/>
              </w:rPr>
            </w:pPr>
            <w:r w:rsidRPr="00AF1FCA">
              <w:rPr>
                <w:sz w:val="22"/>
                <w:szCs w:val="22"/>
              </w:rPr>
              <w:lastRenderedPageBreak/>
              <w:t>25</w:t>
            </w:r>
          </w:p>
        </w:tc>
        <w:tc>
          <w:tcPr>
            <w:tcW w:w="1231" w:type="dxa"/>
          </w:tcPr>
          <w:p w14:paraId="5D0B15A2" w14:textId="6AC859DD" w:rsidR="00011C80" w:rsidRPr="00AF1FCA" w:rsidRDefault="00011C80" w:rsidP="00011C80">
            <w:pPr>
              <w:rPr>
                <w:sz w:val="22"/>
                <w:szCs w:val="22"/>
              </w:rPr>
            </w:pPr>
            <w:r w:rsidRPr="00AF1FCA">
              <w:rPr>
                <w:sz w:val="22"/>
                <w:szCs w:val="22"/>
              </w:rPr>
              <w:t>100</w:t>
            </w:r>
          </w:p>
        </w:tc>
        <w:tc>
          <w:tcPr>
            <w:tcW w:w="8139" w:type="dxa"/>
            <w:gridSpan w:val="2"/>
          </w:tcPr>
          <w:p w14:paraId="0D49C13F" w14:textId="06521B03" w:rsidR="00011C80" w:rsidRPr="00AF1FCA" w:rsidRDefault="00011C80" w:rsidP="00011C80">
            <w:pPr>
              <w:rPr>
                <w:sz w:val="22"/>
                <w:szCs w:val="22"/>
              </w:rPr>
            </w:pPr>
            <w:r w:rsidRPr="00AF1FCA">
              <w:rPr>
                <w:sz w:val="22"/>
                <w:szCs w:val="22"/>
              </w:rPr>
              <w:t xml:space="preserve">The text states that there is no systematic quantitative information available for a baseline to which the 2030 reduction target (by x) could be based on/compared to. The aim of the target should be having these measures in place in every Party and keeping adverse impacts at zero.   </w:t>
            </w:r>
          </w:p>
        </w:tc>
      </w:tr>
      <w:tr w:rsidR="00011C80" w:rsidRPr="00AF1FCA" w14:paraId="00DA4A24" w14:textId="77777777" w:rsidTr="00E21B6C">
        <w:trPr>
          <w:trHeight w:val="224"/>
        </w:trPr>
        <w:tc>
          <w:tcPr>
            <w:tcW w:w="818" w:type="dxa"/>
          </w:tcPr>
          <w:p w14:paraId="0BF9A4EA" w14:textId="646DBFAC" w:rsidR="00011C80" w:rsidRPr="00AF1FCA" w:rsidRDefault="00011C80" w:rsidP="00011C80">
            <w:pPr>
              <w:rPr>
                <w:sz w:val="22"/>
                <w:szCs w:val="22"/>
              </w:rPr>
            </w:pPr>
            <w:r w:rsidRPr="00AF1FCA">
              <w:rPr>
                <w:sz w:val="22"/>
                <w:szCs w:val="22"/>
              </w:rPr>
              <w:t>29</w:t>
            </w:r>
          </w:p>
        </w:tc>
        <w:tc>
          <w:tcPr>
            <w:tcW w:w="1231" w:type="dxa"/>
          </w:tcPr>
          <w:p w14:paraId="03384ADA" w14:textId="34FF2C36" w:rsidR="00011C80" w:rsidRPr="00AF1FCA" w:rsidRDefault="00011C80" w:rsidP="00011C80">
            <w:pPr>
              <w:rPr>
                <w:sz w:val="22"/>
                <w:szCs w:val="22"/>
              </w:rPr>
            </w:pPr>
            <w:r w:rsidRPr="00AF1FCA">
              <w:rPr>
                <w:sz w:val="22"/>
                <w:szCs w:val="22"/>
              </w:rPr>
              <w:t>111</w:t>
            </w:r>
          </w:p>
        </w:tc>
        <w:tc>
          <w:tcPr>
            <w:tcW w:w="8139" w:type="dxa"/>
            <w:gridSpan w:val="2"/>
          </w:tcPr>
          <w:p w14:paraId="219C3642" w14:textId="551A3B27" w:rsidR="00011C80" w:rsidRPr="00AF1FCA" w:rsidRDefault="00011C80" w:rsidP="00011C80">
            <w:pPr>
              <w:rPr>
                <w:sz w:val="22"/>
                <w:szCs w:val="22"/>
              </w:rPr>
            </w:pPr>
            <w:r w:rsidRPr="00AF1FCA">
              <w:rPr>
                <w:sz w:val="22"/>
                <w:szCs w:val="22"/>
              </w:rPr>
              <w:t>When traditional knowledge of IPLCs is used it is important that this always happens with a free, prior, and informed consent with the IPLCs. This needs to be added into the Target 20.</w:t>
            </w:r>
          </w:p>
        </w:tc>
      </w:tr>
      <w:tr w:rsidR="00011C80" w:rsidRPr="00AF1FCA" w14:paraId="3B2069CE" w14:textId="77777777" w:rsidTr="00E21B6C">
        <w:trPr>
          <w:trHeight w:val="224"/>
        </w:trPr>
        <w:tc>
          <w:tcPr>
            <w:tcW w:w="818" w:type="dxa"/>
          </w:tcPr>
          <w:p w14:paraId="02FA3188" w14:textId="77777777" w:rsidR="00011C80" w:rsidRPr="00AF1FCA" w:rsidRDefault="00011C80" w:rsidP="00011C80">
            <w:pPr>
              <w:rPr>
                <w:sz w:val="22"/>
                <w:szCs w:val="22"/>
              </w:rPr>
            </w:pPr>
            <w:r w:rsidRPr="00AF1FCA">
              <w:rPr>
                <w:sz w:val="22"/>
                <w:szCs w:val="22"/>
              </w:rPr>
              <w:t>29</w:t>
            </w:r>
          </w:p>
        </w:tc>
        <w:tc>
          <w:tcPr>
            <w:tcW w:w="1231" w:type="dxa"/>
          </w:tcPr>
          <w:p w14:paraId="534ADA03" w14:textId="77777777" w:rsidR="00011C80" w:rsidRPr="00AF1FCA" w:rsidRDefault="00011C80" w:rsidP="00011C80">
            <w:pPr>
              <w:rPr>
                <w:sz w:val="22"/>
                <w:szCs w:val="22"/>
              </w:rPr>
            </w:pPr>
            <w:r w:rsidRPr="00AF1FCA">
              <w:rPr>
                <w:sz w:val="22"/>
                <w:szCs w:val="22"/>
              </w:rPr>
              <w:t>112</w:t>
            </w:r>
          </w:p>
        </w:tc>
        <w:tc>
          <w:tcPr>
            <w:tcW w:w="8139" w:type="dxa"/>
            <w:gridSpan w:val="2"/>
          </w:tcPr>
          <w:p w14:paraId="799A9A5A" w14:textId="7ED3199B" w:rsidR="00011C80" w:rsidRPr="00AF1FCA" w:rsidRDefault="00011C80" w:rsidP="00011C80">
            <w:pPr>
              <w:rPr>
                <w:sz w:val="22"/>
                <w:szCs w:val="22"/>
              </w:rPr>
            </w:pPr>
            <w:r w:rsidRPr="00AF1FCA">
              <w:rPr>
                <w:sz w:val="22"/>
                <w:szCs w:val="22"/>
              </w:rPr>
              <w:t xml:space="preserve">Marine areas are also under-represented and more mapping efforts are needed. </w:t>
            </w:r>
            <w:r w:rsidRPr="00AF1FCA">
              <w:rPr>
                <w:sz w:val="22"/>
                <w:szCs w:val="22"/>
                <w:lang w:val="en-GB"/>
              </w:rPr>
              <w:t xml:space="preserve">There </w:t>
            </w:r>
            <w:r w:rsidR="00790D3E" w:rsidRPr="00AF1FCA">
              <w:rPr>
                <w:sz w:val="22"/>
                <w:szCs w:val="22"/>
                <w:lang w:val="en-GB"/>
              </w:rPr>
              <w:t>are</w:t>
            </w:r>
            <w:r w:rsidRPr="00AF1FCA">
              <w:rPr>
                <w:sz w:val="22"/>
                <w:szCs w:val="22"/>
                <w:lang w:val="en-GB"/>
              </w:rPr>
              <w:t xml:space="preserve"> still knowledge gaps on marine environment/biodiversity (species and habitats) and especially regarding deep sea areas.  </w:t>
            </w:r>
          </w:p>
        </w:tc>
      </w:tr>
      <w:tr w:rsidR="00011C80" w:rsidRPr="00AF1FCA" w14:paraId="6C3F673F" w14:textId="77777777" w:rsidTr="00E21B6C">
        <w:trPr>
          <w:trHeight w:val="224"/>
        </w:trPr>
        <w:tc>
          <w:tcPr>
            <w:tcW w:w="818" w:type="dxa"/>
          </w:tcPr>
          <w:p w14:paraId="1832BFD7" w14:textId="55F22001" w:rsidR="00011C80" w:rsidRPr="00AF1FCA" w:rsidRDefault="00011C80" w:rsidP="00011C80">
            <w:pPr>
              <w:rPr>
                <w:sz w:val="22"/>
                <w:szCs w:val="22"/>
              </w:rPr>
            </w:pPr>
            <w:r w:rsidRPr="00AF1FCA">
              <w:rPr>
                <w:sz w:val="22"/>
                <w:szCs w:val="22"/>
              </w:rPr>
              <w:t>29</w:t>
            </w:r>
          </w:p>
        </w:tc>
        <w:tc>
          <w:tcPr>
            <w:tcW w:w="1231" w:type="dxa"/>
          </w:tcPr>
          <w:p w14:paraId="6DF669C7" w14:textId="44C29F74" w:rsidR="00011C80" w:rsidRPr="00AF1FCA" w:rsidRDefault="00011C80" w:rsidP="00011C80">
            <w:pPr>
              <w:rPr>
                <w:sz w:val="22"/>
                <w:szCs w:val="22"/>
              </w:rPr>
            </w:pPr>
            <w:r w:rsidRPr="00AF1FCA">
              <w:rPr>
                <w:sz w:val="22"/>
                <w:szCs w:val="22"/>
              </w:rPr>
              <w:t>112</w:t>
            </w:r>
          </w:p>
        </w:tc>
        <w:tc>
          <w:tcPr>
            <w:tcW w:w="8139" w:type="dxa"/>
            <w:gridSpan w:val="2"/>
          </w:tcPr>
          <w:p w14:paraId="796BFDDA" w14:textId="6F7FCE3B" w:rsidR="00011C80" w:rsidRPr="00AF1FCA" w:rsidRDefault="00011C80" w:rsidP="00011C80">
            <w:pPr>
              <w:rPr>
                <w:sz w:val="22"/>
                <w:szCs w:val="22"/>
              </w:rPr>
            </w:pPr>
            <w:r w:rsidRPr="00AF1FCA">
              <w:rPr>
                <w:sz w:val="22"/>
                <w:szCs w:val="22"/>
              </w:rPr>
              <w:t>We note that the gaps for species and ecosystem observations and data</w:t>
            </w:r>
            <w:r w:rsidR="00E21B6C" w:rsidRPr="00AF1FCA">
              <w:rPr>
                <w:sz w:val="22"/>
                <w:szCs w:val="22"/>
              </w:rPr>
              <w:t>,</w:t>
            </w:r>
            <w:r w:rsidRPr="00AF1FCA">
              <w:rPr>
                <w:sz w:val="22"/>
                <w:szCs w:val="22"/>
              </w:rPr>
              <w:t xml:space="preserve"> are largely mirrored in genetic data gaps (Miraldo et al</w:t>
            </w:r>
            <w:r w:rsidR="00A36C41">
              <w:rPr>
                <w:sz w:val="22"/>
                <w:szCs w:val="22"/>
              </w:rPr>
              <w:t>.</w:t>
            </w:r>
            <w:r w:rsidRPr="00AF1FCA">
              <w:rPr>
                <w:sz w:val="22"/>
                <w:szCs w:val="22"/>
              </w:rPr>
              <w:t xml:space="preserve"> 2016 Science, Theodoridis et al 2020 Nature Communications).  We note that investment in capacity building (training, infrastructure, partnerships) can very rapidly build genetic data observations because the cost of genetic data continues to rapidly decrease.  </w:t>
            </w:r>
            <w:r w:rsidRPr="00AF1FCA">
              <w:rPr>
                <w:b/>
                <w:sz w:val="22"/>
                <w:szCs w:val="22"/>
              </w:rPr>
              <w:t>We also note that “associated indigenous and local knowledge” of genetic diversity was part of the 2010 Targets (3.1) but is no longer included</w:t>
            </w:r>
            <w:r w:rsidRPr="00AF1FCA">
              <w:rPr>
                <w:sz w:val="22"/>
                <w:szCs w:val="22"/>
              </w:rPr>
              <w:t>. Such knowledge of genetic diversity is an important opportunity.</w:t>
            </w:r>
          </w:p>
          <w:p w14:paraId="3EF696CC" w14:textId="77777777" w:rsidR="00011C80" w:rsidRPr="00AF1FCA" w:rsidRDefault="00011C80" w:rsidP="00011C80">
            <w:pPr>
              <w:rPr>
                <w:sz w:val="22"/>
                <w:szCs w:val="22"/>
              </w:rPr>
            </w:pPr>
          </w:p>
          <w:p w14:paraId="2144ECDC" w14:textId="1503DAAA" w:rsidR="00011C80" w:rsidRPr="00AF1FCA" w:rsidRDefault="00011C80" w:rsidP="00011C80">
            <w:pPr>
              <w:rPr>
                <w:sz w:val="22"/>
                <w:szCs w:val="22"/>
              </w:rPr>
            </w:pPr>
            <w:r w:rsidRPr="00AF1FCA">
              <w:rPr>
                <w:sz w:val="22"/>
                <w:szCs w:val="22"/>
              </w:rPr>
              <w:t>We also note that the number of databases that harbor genetic diversity data freely available that can be used to access and monitor genetic diversity are increasing rapidly and include GenBank, EMBL-EBI, GEOME, Sequence Read Archive, Dryad, FishBank, and CartograTree. Several CBD parties are involved in joint efforts aiming to provide reference genome data for a wide range of taxa – valuable resources for assessing and monitoring genetic diversity (e.g. The European Reference Genome Atlas).  Again, however, capacity building is needed to further improve these efforts and ensure they are useful and used by all countries globally.</w:t>
            </w:r>
          </w:p>
        </w:tc>
      </w:tr>
      <w:tr w:rsidR="00011C80" w:rsidRPr="00AF1FCA" w14:paraId="0D3F0894" w14:textId="77777777" w:rsidTr="00E21B6C">
        <w:trPr>
          <w:trHeight w:val="224"/>
        </w:trPr>
        <w:tc>
          <w:tcPr>
            <w:tcW w:w="818" w:type="dxa"/>
          </w:tcPr>
          <w:p w14:paraId="021FCAB6" w14:textId="2CC9E06A" w:rsidR="00011C80" w:rsidRPr="00AF1FCA" w:rsidRDefault="00011C80" w:rsidP="00011C80">
            <w:pPr>
              <w:rPr>
                <w:sz w:val="22"/>
                <w:szCs w:val="22"/>
              </w:rPr>
            </w:pPr>
            <w:r w:rsidRPr="00AF1FCA">
              <w:rPr>
                <w:sz w:val="22"/>
                <w:szCs w:val="22"/>
              </w:rPr>
              <w:t>30</w:t>
            </w:r>
          </w:p>
        </w:tc>
        <w:tc>
          <w:tcPr>
            <w:tcW w:w="1231" w:type="dxa"/>
          </w:tcPr>
          <w:p w14:paraId="18B05321" w14:textId="6EA820E2" w:rsidR="00011C80" w:rsidRPr="00AF1FCA" w:rsidRDefault="00011C80" w:rsidP="00011C80">
            <w:pPr>
              <w:rPr>
                <w:sz w:val="22"/>
                <w:szCs w:val="22"/>
              </w:rPr>
            </w:pPr>
            <w:r w:rsidRPr="00AF1FCA">
              <w:rPr>
                <w:sz w:val="22"/>
                <w:szCs w:val="22"/>
              </w:rPr>
              <w:t>117</w:t>
            </w:r>
          </w:p>
        </w:tc>
        <w:tc>
          <w:tcPr>
            <w:tcW w:w="8139" w:type="dxa"/>
            <w:gridSpan w:val="2"/>
          </w:tcPr>
          <w:p w14:paraId="3F71D682" w14:textId="775F6BF0" w:rsidR="00011C80" w:rsidRPr="00AF1FCA" w:rsidRDefault="00011C80" w:rsidP="00011C80">
            <w:pPr>
              <w:rPr>
                <w:sz w:val="22"/>
                <w:szCs w:val="22"/>
              </w:rPr>
            </w:pPr>
            <w:r w:rsidRPr="00AF1FCA">
              <w:rPr>
                <w:sz w:val="22"/>
                <w:szCs w:val="22"/>
              </w:rPr>
              <w:t>It is important also to make reference to international commitments or as it is said in the Aichi Target 18 “relevant international obligations” as in some cases national circumstances might not encourage the Target 20 to be fully implemented at a national level.</w:t>
            </w:r>
          </w:p>
        </w:tc>
      </w:tr>
      <w:tr w:rsidR="00011C80" w:rsidRPr="00AF1FCA" w14:paraId="6122217B" w14:textId="77777777" w:rsidTr="00E21B6C">
        <w:trPr>
          <w:trHeight w:val="224"/>
        </w:trPr>
        <w:tc>
          <w:tcPr>
            <w:tcW w:w="818" w:type="dxa"/>
          </w:tcPr>
          <w:p w14:paraId="7F79C487" w14:textId="22798C23" w:rsidR="00011C80" w:rsidRPr="00AF1FCA" w:rsidRDefault="00011C80" w:rsidP="00011C80">
            <w:pPr>
              <w:rPr>
                <w:sz w:val="22"/>
                <w:szCs w:val="22"/>
              </w:rPr>
            </w:pPr>
            <w:r w:rsidRPr="00AF1FCA">
              <w:rPr>
                <w:sz w:val="22"/>
                <w:szCs w:val="22"/>
              </w:rPr>
              <w:t>30</w:t>
            </w:r>
          </w:p>
        </w:tc>
        <w:tc>
          <w:tcPr>
            <w:tcW w:w="1231" w:type="dxa"/>
          </w:tcPr>
          <w:p w14:paraId="7D755F6F" w14:textId="7B74253C" w:rsidR="00011C80" w:rsidRPr="00AF1FCA" w:rsidRDefault="00011C80" w:rsidP="00011C80">
            <w:pPr>
              <w:rPr>
                <w:sz w:val="22"/>
                <w:szCs w:val="22"/>
              </w:rPr>
            </w:pPr>
            <w:r w:rsidRPr="00AF1FCA">
              <w:rPr>
                <w:sz w:val="22"/>
                <w:szCs w:val="22"/>
              </w:rPr>
              <w:t>119</w:t>
            </w:r>
          </w:p>
        </w:tc>
        <w:tc>
          <w:tcPr>
            <w:tcW w:w="8139" w:type="dxa"/>
            <w:gridSpan w:val="2"/>
          </w:tcPr>
          <w:p w14:paraId="1ADB10D9" w14:textId="18DE21B0" w:rsidR="00011C80" w:rsidRPr="00AF1FCA" w:rsidRDefault="00011C80" w:rsidP="00011C80">
            <w:pPr>
              <w:rPr>
                <w:sz w:val="22"/>
                <w:szCs w:val="22"/>
              </w:rPr>
            </w:pPr>
            <w:r w:rsidRPr="00AF1FCA">
              <w:rPr>
                <w:sz w:val="22"/>
                <w:szCs w:val="22"/>
              </w:rPr>
              <w:t>Article 10c is not addressed at all. The Target 18 falls short of the ambition in Aichi Target 18 and this lack of ambition should be addressed. It is important that there is a target for IPLCs that addresses all relevant IPLC issues</w:t>
            </w:r>
            <w:r w:rsidR="000170AD">
              <w:rPr>
                <w:sz w:val="22"/>
                <w:szCs w:val="22"/>
              </w:rPr>
              <w:t xml:space="preserve"> </w:t>
            </w:r>
            <w:r w:rsidR="000170AD" w:rsidRPr="00BA59CC">
              <w:rPr>
                <w:sz w:val="22"/>
                <w:szCs w:val="22"/>
              </w:rPr>
              <w:t>incl. youth and gender</w:t>
            </w:r>
            <w:r w:rsidRPr="00BA59CC">
              <w:rPr>
                <w:sz w:val="22"/>
                <w:szCs w:val="22"/>
              </w:rPr>
              <w:t>.</w:t>
            </w:r>
          </w:p>
        </w:tc>
      </w:tr>
      <w:tr w:rsidR="00011C80" w:rsidRPr="00AF1FCA" w14:paraId="2C8BE7D4" w14:textId="77777777" w:rsidTr="00E21B6C">
        <w:trPr>
          <w:trHeight w:val="224"/>
        </w:trPr>
        <w:tc>
          <w:tcPr>
            <w:tcW w:w="818" w:type="dxa"/>
          </w:tcPr>
          <w:p w14:paraId="1166CC6B" w14:textId="5AA74C58" w:rsidR="00011C80" w:rsidRPr="00AF1FCA" w:rsidRDefault="00011C80" w:rsidP="00011C80">
            <w:pPr>
              <w:rPr>
                <w:sz w:val="22"/>
                <w:szCs w:val="22"/>
              </w:rPr>
            </w:pPr>
            <w:r w:rsidRPr="00AF1FCA">
              <w:rPr>
                <w:sz w:val="22"/>
                <w:szCs w:val="22"/>
              </w:rPr>
              <w:t>31</w:t>
            </w:r>
          </w:p>
        </w:tc>
        <w:tc>
          <w:tcPr>
            <w:tcW w:w="1231" w:type="dxa"/>
          </w:tcPr>
          <w:p w14:paraId="2FBCEE3A" w14:textId="089419DC" w:rsidR="00011C80" w:rsidRPr="00AF1FCA" w:rsidRDefault="00011C80" w:rsidP="00011C80">
            <w:pPr>
              <w:rPr>
                <w:sz w:val="22"/>
                <w:szCs w:val="22"/>
              </w:rPr>
            </w:pPr>
            <w:r w:rsidRPr="00AF1FCA">
              <w:rPr>
                <w:sz w:val="22"/>
                <w:szCs w:val="22"/>
              </w:rPr>
              <w:t>123</w:t>
            </w:r>
          </w:p>
        </w:tc>
        <w:tc>
          <w:tcPr>
            <w:tcW w:w="8139" w:type="dxa"/>
            <w:gridSpan w:val="2"/>
          </w:tcPr>
          <w:p w14:paraId="7E0BFA3D" w14:textId="516F7FEA" w:rsidR="00011C80" w:rsidRPr="00AF1FCA" w:rsidRDefault="00011C80" w:rsidP="00011C80">
            <w:pPr>
              <w:rPr>
                <w:sz w:val="22"/>
                <w:szCs w:val="22"/>
              </w:rPr>
            </w:pPr>
            <w:r w:rsidRPr="00AF1FCA">
              <w:rPr>
                <w:sz w:val="22"/>
                <w:szCs w:val="22"/>
              </w:rPr>
              <w:t>Marine and freshwater issues are not expressed clearly enough in the global biodiversity framework.</w:t>
            </w:r>
          </w:p>
        </w:tc>
      </w:tr>
    </w:tbl>
    <w:p w14:paraId="3F5E71EC" w14:textId="77777777" w:rsidR="00236608" w:rsidRPr="00AF1FCA" w:rsidRDefault="00236608" w:rsidP="00236608">
      <w:pPr>
        <w:pStyle w:val="Default"/>
        <w:jc w:val="center"/>
        <w:rPr>
          <w:b/>
          <w:sz w:val="22"/>
          <w:szCs w:val="22"/>
          <w:u w:val="single"/>
        </w:rPr>
      </w:pPr>
    </w:p>
    <w:p w14:paraId="254542ED" w14:textId="5FB611A3" w:rsidR="00236608" w:rsidRPr="00AF1FCA" w:rsidRDefault="00236608" w:rsidP="00790F3D">
      <w:pPr>
        <w:tabs>
          <w:tab w:val="left" w:pos="5900"/>
        </w:tabs>
        <w:jc w:val="both"/>
        <w:rPr>
          <w:i/>
          <w:sz w:val="22"/>
          <w:szCs w:val="22"/>
        </w:rPr>
      </w:pPr>
      <w:r w:rsidRPr="00AF1FCA">
        <w:rPr>
          <w:i/>
          <w:sz w:val="22"/>
          <w:szCs w:val="22"/>
        </w:rPr>
        <w:t xml:space="preserve">Comments should be sent by e-mail to </w:t>
      </w:r>
      <w:hyperlink r:id="rId16" w:history="1">
        <w:r w:rsidRPr="00AF1FCA">
          <w:rPr>
            <w:rStyle w:val="Hyperlinkki"/>
            <w:i/>
            <w:sz w:val="22"/>
            <w:szCs w:val="22"/>
          </w:rPr>
          <w:t>secretariat@cbd.int</w:t>
        </w:r>
      </w:hyperlink>
      <w:r w:rsidRPr="00AF1FCA">
        <w:rPr>
          <w:i/>
          <w:sz w:val="22"/>
          <w:szCs w:val="22"/>
        </w:rPr>
        <w:t xml:space="preserve"> </w:t>
      </w:r>
      <w:r w:rsidR="00790F3D" w:rsidRPr="00AF1FCA">
        <w:rPr>
          <w:i/>
          <w:sz w:val="22"/>
          <w:szCs w:val="22"/>
        </w:rPr>
        <w:t xml:space="preserve">by </w:t>
      </w:r>
      <w:r w:rsidR="001C2BDB" w:rsidRPr="00AF1FCA">
        <w:rPr>
          <w:i/>
          <w:sz w:val="22"/>
          <w:szCs w:val="22"/>
        </w:rPr>
        <w:t>22</w:t>
      </w:r>
      <w:r w:rsidR="00790F3D" w:rsidRPr="00AF1FCA">
        <w:rPr>
          <w:i/>
          <w:sz w:val="22"/>
          <w:szCs w:val="22"/>
        </w:rPr>
        <w:t xml:space="preserve"> </w:t>
      </w:r>
      <w:r w:rsidR="00976DCD" w:rsidRPr="00AF1FCA">
        <w:rPr>
          <w:i/>
          <w:sz w:val="22"/>
          <w:szCs w:val="22"/>
        </w:rPr>
        <w:t>March</w:t>
      </w:r>
      <w:r w:rsidR="00790F3D" w:rsidRPr="00AF1FCA">
        <w:rPr>
          <w:i/>
          <w:sz w:val="22"/>
          <w:szCs w:val="22"/>
        </w:rPr>
        <w:t xml:space="preserve"> 202</w:t>
      </w:r>
      <w:r w:rsidR="00976DCD" w:rsidRPr="00AF1FCA">
        <w:rPr>
          <w:i/>
          <w:sz w:val="22"/>
          <w:szCs w:val="22"/>
        </w:rPr>
        <w:t>1</w:t>
      </w:r>
    </w:p>
    <w:p w14:paraId="48DAF900" w14:textId="5924F03A" w:rsidR="00B51493" w:rsidRPr="00AF1FCA" w:rsidRDefault="00B51493" w:rsidP="00D93CCA">
      <w:pPr>
        <w:rPr>
          <w:sz w:val="22"/>
          <w:szCs w:val="22"/>
        </w:rPr>
      </w:pPr>
    </w:p>
    <w:sectPr w:rsidR="00B51493" w:rsidRPr="00AF1FC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C58F49" w14:textId="77777777" w:rsidR="00A5680B" w:rsidRDefault="00A5680B" w:rsidP="00A661EA">
      <w:r>
        <w:separator/>
      </w:r>
    </w:p>
  </w:endnote>
  <w:endnote w:type="continuationSeparator" w:id="0">
    <w:p w14:paraId="708E198F" w14:textId="77777777" w:rsidR="00A5680B" w:rsidRDefault="00A5680B" w:rsidP="00A66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68723A" w14:textId="77777777" w:rsidR="00A5680B" w:rsidRDefault="00A5680B" w:rsidP="00A661EA">
      <w:r>
        <w:separator/>
      </w:r>
    </w:p>
  </w:footnote>
  <w:footnote w:type="continuationSeparator" w:id="0">
    <w:p w14:paraId="4C85DB8C" w14:textId="77777777" w:rsidR="00A5680B" w:rsidRDefault="00A5680B" w:rsidP="00A661EA">
      <w:r>
        <w:continuationSeparator/>
      </w:r>
    </w:p>
  </w:footnote>
  <w:footnote w:id="1">
    <w:p w14:paraId="28149A1D" w14:textId="77777777" w:rsidR="00E21B6C" w:rsidRDefault="00E21B6C" w:rsidP="00A661EA">
      <w:pPr>
        <w:pStyle w:val="Alaviitteenteksti"/>
        <w:snapToGrid w:val="0"/>
      </w:pPr>
      <w:r>
        <w:rPr>
          <w:rStyle w:val="Alaviitteenviite"/>
        </w:rPr>
        <w:t>[1]</w:t>
      </w:r>
      <w:r>
        <w:rPr>
          <w:lang w:val="en-US"/>
        </w:rPr>
        <w:t xml:space="preserve"> Pagad et al (2018). Introducing the Global Register of Introduced and Invasive Species. Scientific Data, 5, 170202. </w:t>
      </w:r>
      <w:hyperlink r:id="rId1" w:history="1">
        <w:r>
          <w:rPr>
            <w:rStyle w:val="Hyperlinkki"/>
            <w:lang w:val="en-US"/>
          </w:rPr>
          <w:t>https://doi.org/10.1038/sdata.2017.202</w:t>
        </w:r>
      </w:hyperlink>
      <w:r>
        <w:rPr>
          <w:lang w:val="en-US"/>
        </w:rPr>
        <w:t xml:space="preserve">; IUCN (2020) IUCN EICAT Categories and Criteria. The Environmental Impact Classification for Alien Taxa: First edition. Gland, Switzerland and Cambridge, United Kingdom. </w:t>
      </w:r>
      <w:hyperlink r:id="rId2" w:history="1">
        <w:r>
          <w:rPr>
            <w:rStyle w:val="Hyperlinkki"/>
          </w:rPr>
          <w:t>https://doi.org/10.2305/IUCN.CH.2020.05.en</w:t>
        </w:r>
      </w:hyperlink>
    </w:p>
  </w:footnote>
  <w:footnote w:id="2">
    <w:p w14:paraId="011BADD2" w14:textId="77777777" w:rsidR="00E21B6C" w:rsidRDefault="00E21B6C" w:rsidP="00A067AD">
      <w:pPr>
        <w:pStyle w:val="Alaviitteenteksti"/>
        <w:snapToGrid w:val="0"/>
        <w:rPr>
          <w:rFonts w:eastAsia="Times New Roman"/>
          <w:lang w:val="en-US"/>
        </w:rPr>
      </w:pPr>
      <w:r>
        <w:rPr>
          <w:rStyle w:val="Alaviitteenviite"/>
        </w:rPr>
        <w:t>[2]</w:t>
      </w:r>
      <w:r>
        <w:rPr>
          <w:lang w:val="en-US"/>
        </w:rPr>
        <w:t xml:space="preserve"> The text in this subsection draws on GBO-5, and references therein, in particular the sections on Aichi Biodiversity Target 8. Additional references are indicated in the text for specific points.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E0442B4"/>
    <w:multiLevelType w:val="multilevel"/>
    <w:tmpl w:val="18A84F2E"/>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76056CC6"/>
    <w:multiLevelType w:val="hybridMultilevel"/>
    <w:tmpl w:val="B55C2192"/>
    <w:lvl w:ilvl="0" w:tplc="040B000F">
      <w:start w:val="23"/>
      <w:numFmt w:val="decimal"/>
      <w:lvlText w:val="%1."/>
      <w:lvlJc w:val="left"/>
      <w:pPr>
        <w:ind w:left="360" w:hanging="360"/>
      </w:pPr>
    </w:lvl>
    <w:lvl w:ilvl="1" w:tplc="040B0019">
      <w:start w:val="1"/>
      <w:numFmt w:val="lowerLetter"/>
      <w:lvlText w:val="%2."/>
      <w:lvlJc w:val="left"/>
      <w:pPr>
        <w:ind w:left="1080" w:hanging="360"/>
      </w:pPr>
    </w:lvl>
    <w:lvl w:ilvl="2" w:tplc="040B001B">
      <w:start w:val="1"/>
      <w:numFmt w:val="lowerRoman"/>
      <w:lvlText w:val="%3."/>
      <w:lvlJc w:val="right"/>
      <w:pPr>
        <w:ind w:left="1800" w:hanging="180"/>
      </w:pPr>
    </w:lvl>
    <w:lvl w:ilvl="3" w:tplc="040B000F">
      <w:start w:val="1"/>
      <w:numFmt w:val="decimal"/>
      <w:lvlText w:val="%4."/>
      <w:lvlJc w:val="left"/>
      <w:pPr>
        <w:ind w:left="2520" w:hanging="360"/>
      </w:pPr>
    </w:lvl>
    <w:lvl w:ilvl="4" w:tplc="040B0019">
      <w:start w:val="1"/>
      <w:numFmt w:val="lowerLetter"/>
      <w:lvlText w:val="%5."/>
      <w:lvlJc w:val="left"/>
      <w:pPr>
        <w:ind w:left="3240" w:hanging="360"/>
      </w:pPr>
    </w:lvl>
    <w:lvl w:ilvl="5" w:tplc="040B001B">
      <w:start w:val="1"/>
      <w:numFmt w:val="lowerRoman"/>
      <w:lvlText w:val="%6."/>
      <w:lvlJc w:val="right"/>
      <w:pPr>
        <w:ind w:left="3960" w:hanging="180"/>
      </w:pPr>
    </w:lvl>
    <w:lvl w:ilvl="6" w:tplc="040B000F">
      <w:start w:val="1"/>
      <w:numFmt w:val="decimal"/>
      <w:lvlText w:val="%7."/>
      <w:lvlJc w:val="left"/>
      <w:pPr>
        <w:ind w:left="4680" w:hanging="360"/>
      </w:pPr>
    </w:lvl>
    <w:lvl w:ilvl="7" w:tplc="040B0019">
      <w:start w:val="1"/>
      <w:numFmt w:val="lowerLetter"/>
      <w:lvlText w:val="%8."/>
      <w:lvlJc w:val="left"/>
      <w:pPr>
        <w:ind w:left="5400" w:hanging="360"/>
      </w:pPr>
    </w:lvl>
    <w:lvl w:ilvl="8" w:tplc="040B001B">
      <w:start w:val="1"/>
      <w:numFmt w:val="lowerRoman"/>
      <w:lvlText w:val="%9."/>
      <w:lvlJc w:val="right"/>
      <w:pPr>
        <w:ind w:left="6120" w:hanging="180"/>
      </w:pPr>
    </w:lvl>
  </w:abstractNum>
  <w:abstractNum w:abstractNumId="3" w15:restartNumberingAfterBreak="0">
    <w:nsid w:val="76A7418C"/>
    <w:multiLevelType w:val="hybridMultilevel"/>
    <w:tmpl w:val="F4923CD8"/>
    <w:lvl w:ilvl="0" w:tplc="040B000F">
      <w:start w:val="80"/>
      <w:numFmt w:val="decimal"/>
      <w:lvlText w:val="%1."/>
      <w:lvlJc w:val="left"/>
      <w:pPr>
        <w:ind w:left="720" w:hanging="360"/>
      </w:pPr>
    </w:lvl>
    <w:lvl w:ilvl="1" w:tplc="040B0019">
      <w:start w:val="1"/>
      <w:numFmt w:val="lowerLetter"/>
      <w:lvlText w:val="%2."/>
      <w:lvlJc w:val="left"/>
      <w:pPr>
        <w:ind w:left="1440" w:hanging="360"/>
      </w:pPr>
    </w:lvl>
    <w:lvl w:ilvl="2" w:tplc="040B001B">
      <w:start w:val="1"/>
      <w:numFmt w:val="lowerRoman"/>
      <w:lvlText w:val="%3."/>
      <w:lvlJc w:val="right"/>
      <w:pPr>
        <w:ind w:left="2160" w:hanging="180"/>
      </w:pPr>
    </w:lvl>
    <w:lvl w:ilvl="3" w:tplc="040B000F">
      <w:start w:val="1"/>
      <w:numFmt w:val="decimal"/>
      <w:lvlText w:val="%4."/>
      <w:lvlJc w:val="left"/>
      <w:pPr>
        <w:ind w:left="2880" w:hanging="360"/>
      </w:pPr>
    </w:lvl>
    <w:lvl w:ilvl="4" w:tplc="040B0019">
      <w:start w:val="1"/>
      <w:numFmt w:val="lowerLetter"/>
      <w:lvlText w:val="%5."/>
      <w:lvlJc w:val="left"/>
      <w:pPr>
        <w:ind w:left="3600" w:hanging="360"/>
      </w:pPr>
    </w:lvl>
    <w:lvl w:ilvl="5" w:tplc="040B001B">
      <w:start w:val="1"/>
      <w:numFmt w:val="lowerRoman"/>
      <w:lvlText w:val="%6."/>
      <w:lvlJc w:val="right"/>
      <w:pPr>
        <w:ind w:left="4320" w:hanging="180"/>
      </w:pPr>
    </w:lvl>
    <w:lvl w:ilvl="6" w:tplc="040B000F">
      <w:start w:val="1"/>
      <w:numFmt w:val="decimal"/>
      <w:lvlText w:val="%7."/>
      <w:lvlJc w:val="left"/>
      <w:pPr>
        <w:ind w:left="5040" w:hanging="360"/>
      </w:pPr>
    </w:lvl>
    <w:lvl w:ilvl="7" w:tplc="040B0019">
      <w:start w:val="1"/>
      <w:numFmt w:val="lowerLetter"/>
      <w:lvlText w:val="%8."/>
      <w:lvlJc w:val="left"/>
      <w:pPr>
        <w:ind w:left="5760" w:hanging="360"/>
      </w:pPr>
    </w:lvl>
    <w:lvl w:ilvl="8" w:tplc="040B001B">
      <w:start w:val="1"/>
      <w:numFmt w:val="lowerRoman"/>
      <w:lvlText w:val="%9."/>
      <w:lvlJc w:val="right"/>
      <w:pPr>
        <w:ind w:left="6480" w:hanging="180"/>
      </w:pPr>
    </w:lvl>
  </w:abstractNum>
  <w:abstractNum w:abstractNumId="4" w15:restartNumberingAfterBreak="0">
    <w:nsid w:val="7BB93634"/>
    <w:multiLevelType w:val="hybridMultilevel"/>
    <w:tmpl w:val="399ED6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8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CCA"/>
    <w:rsid w:val="00011C80"/>
    <w:rsid w:val="000170AD"/>
    <w:rsid w:val="00041D84"/>
    <w:rsid w:val="00046E30"/>
    <w:rsid w:val="0005338A"/>
    <w:rsid w:val="00053403"/>
    <w:rsid w:val="00063A1A"/>
    <w:rsid w:val="000645F3"/>
    <w:rsid w:val="00083EFD"/>
    <w:rsid w:val="00084E12"/>
    <w:rsid w:val="0008516F"/>
    <w:rsid w:val="00097221"/>
    <w:rsid w:val="00097978"/>
    <w:rsid w:val="000A5963"/>
    <w:rsid w:val="000A7206"/>
    <w:rsid w:val="000B495E"/>
    <w:rsid w:val="000D69C1"/>
    <w:rsid w:val="000D6F20"/>
    <w:rsid w:val="000F1E89"/>
    <w:rsid w:val="00100A95"/>
    <w:rsid w:val="00101992"/>
    <w:rsid w:val="00106522"/>
    <w:rsid w:val="00123392"/>
    <w:rsid w:val="001473FB"/>
    <w:rsid w:val="00150F11"/>
    <w:rsid w:val="001577F7"/>
    <w:rsid w:val="00171F04"/>
    <w:rsid w:val="001759E6"/>
    <w:rsid w:val="001850F5"/>
    <w:rsid w:val="00185EAC"/>
    <w:rsid w:val="00190344"/>
    <w:rsid w:val="001A6DAC"/>
    <w:rsid w:val="001C2BDB"/>
    <w:rsid w:val="001F65CD"/>
    <w:rsid w:val="00222DE8"/>
    <w:rsid w:val="00236608"/>
    <w:rsid w:val="002473B9"/>
    <w:rsid w:val="00254A75"/>
    <w:rsid w:val="002720BC"/>
    <w:rsid w:val="00277A16"/>
    <w:rsid w:val="0029059F"/>
    <w:rsid w:val="002B0383"/>
    <w:rsid w:val="002B1717"/>
    <w:rsid w:val="002B3D95"/>
    <w:rsid w:val="002B56C9"/>
    <w:rsid w:val="002C023D"/>
    <w:rsid w:val="002D6BA8"/>
    <w:rsid w:val="002D7F5F"/>
    <w:rsid w:val="002F3BFC"/>
    <w:rsid w:val="002F4F9E"/>
    <w:rsid w:val="003059D5"/>
    <w:rsid w:val="00310A7A"/>
    <w:rsid w:val="0032116E"/>
    <w:rsid w:val="003241CD"/>
    <w:rsid w:val="003270DE"/>
    <w:rsid w:val="00334544"/>
    <w:rsid w:val="00373740"/>
    <w:rsid w:val="00383420"/>
    <w:rsid w:val="00383D8C"/>
    <w:rsid w:val="00391F7E"/>
    <w:rsid w:val="003B08FB"/>
    <w:rsid w:val="003B1DEC"/>
    <w:rsid w:val="003B6B12"/>
    <w:rsid w:val="003C3FE8"/>
    <w:rsid w:val="003E093E"/>
    <w:rsid w:val="004056FD"/>
    <w:rsid w:val="004257BD"/>
    <w:rsid w:val="004271C2"/>
    <w:rsid w:val="00444169"/>
    <w:rsid w:val="004567D0"/>
    <w:rsid w:val="00474D06"/>
    <w:rsid w:val="00490137"/>
    <w:rsid w:val="00493053"/>
    <w:rsid w:val="004A608D"/>
    <w:rsid w:val="004D3BF6"/>
    <w:rsid w:val="004E025A"/>
    <w:rsid w:val="004E0876"/>
    <w:rsid w:val="004E3CF3"/>
    <w:rsid w:val="004E64A5"/>
    <w:rsid w:val="004F2DAD"/>
    <w:rsid w:val="00504926"/>
    <w:rsid w:val="005242E7"/>
    <w:rsid w:val="005273C8"/>
    <w:rsid w:val="0053118E"/>
    <w:rsid w:val="005324AB"/>
    <w:rsid w:val="00536BA0"/>
    <w:rsid w:val="005504F5"/>
    <w:rsid w:val="005551C1"/>
    <w:rsid w:val="005640F8"/>
    <w:rsid w:val="00565F47"/>
    <w:rsid w:val="00570A56"/>
    <w:rsid w:val="005806DD"/>
    <w:rsid w:val="005A7EAF"/>
    <w:rsid w:val="005B3B15"/>
    <w:rsid w:val="005B699D"/>
    <w:rsid w:val="005B759A"/>
    <w:rsid w:val="005C36B7"/>
    <w:rsid w:val="005E0CAA"/>
    <w:rsid w:val="005F1FE5"/>
    <w:rsid w:val="006060BF"/>
    <w:rsid w:val="006125AA"/>
    <w:rsid w:val="0061756F"/>
    <w:rsid w:val="0063394A"/>
    <w:rsid w:val="00635817"/>
    <w:rsid w:val="0064467D"/>
    <w:rsid w:val="0065401F"/>
    <w:rsid w:val="006772C5"/>
    <w:rsid w:val="006B4BE5"/>
    <w:rsid w:val="006C4D94"/>
    <w:rsid w:val="006D6F86"/>
    <w:rsid w:val="00713D06"/>
    <w:rsid w:val="00745A1E"/>
    <w:rsid w:val="00745EAC"/>
    <w:rsid w:val="0075140F"/>
    <w:rsid w:val="00766781"/>
    <w:rsid w:val="007761AE"/>
    <w:rsid w:val="0078303F"/>
    <w:rsid w:val="00790D3E"/>
    <w:rsid w:val="00790F3D"/>
    <w:rsid w:val="0079795C"/>
    <w:rsid w:val="00797E3F"/>
    <w:rsid w:val="007B0764"/>
    <w:rsid w:val="007B362C"/>
    <w:rsid w:val="007C5628"/>
    <w:rsid w:val="007D2D90"/>
    <w:rsid w:val="007E1D56"/>
    <w:rsid w:val="007E2948"/>
    <w:rsid w:val="007E2E1F"/>
    <w:rsid w:val="007E5327"/>
    <w:rsid w:val="007E538E"/>
    <w:rsid w:val="007F063F"/>
    <w:rsid w:val="00805ECC"/>
    <w:rsid w:val="00816694"/>
    <w:rsid w:val="0082215F"/>
    <w:rsid w:val="00832E73"/>
    <w:rsid w:val="008358BF"/>
    <w:rsid w:val="00841EC8"/>
    <w:rsid w:val="00844703"/>
    <w:rsid w:val="00847349"/>
    <w:rsid w:val="00851935"/>
    <w:rsid w:val="0086331B"/>
    <w:rsid w:val="008824EE"/>
    <w:rsid w:val="0088778A"/>
    <w:rsid w:val="00897D24"/>
    <w:rsid w:val="008A2D16"/>
    <w:rsid w:val="008B1252"/>
    <w:rsid w:val="008C4D74"/>
    <w:rsid w:val="008C7855"/>
    <w:rsid w:val="008E7015"/>
    <w:rsid w:val="008F3BC1"/>
    <w:rsid w:val="008F521C"/>
    <w:rsid w:val="00921A72"/>
    <w:rsid w:val="00932517"/>
    <w:rsid w:val="00941BF3"/>
    <w:rsid w:val="009510B3"/>
    <w:rsid w:val="00955D18"/>
    <w:rsid w:val="00960380"/>
    <w:rsid w:val="009634AC"/>
    <w:rsid w:val="0097567F"/>
    <w:rsid w:val="00976DCD"/>
    <w:rsid w:val="00990531"/>
    <w:rsid w:val="009952A9"/>
    <w:rsid w:val="009974B3"/>
    <w:rsid w:val="009A23A2"/>
    <w:rsid w:val="009A6AF1"/>
    <w:rsid w:val="009B02C7"/>
    <w:rsid w:val="009D6819"/>
    <w:rsid w:val="009E2466"/>
    <w:rsid w:val="009F25E9"/>
    <w:rsid w:val="00A03E2B"/>
    <w:rsid w:val="00A067AD"/>
    <w:rsid w:val="00A14378"/>
    <w:rsid w:val="00A223D1"/>
    <w:rsid w:val="00A36C41"/>
    <w:rsid w:val="00A41F1F"/>
    <w:rsid w:val="00A51FA4"/>
    <w:rsid w:val="00A5680B"/>
    <w:rsid w:val="00A661EA"/>
    <w:rsid w:val="00A72356"/>
    <w:rsid w:val="00A72C35"/>
    <w:rsid w:val="00A72F8E"/>
    <w:rsid w:val="00A74195"/>
    <w:rsid w:val="00A8441B"/>
    <w:rsid w:val="00A937A3"/>
    <w:rsid w:val="00AA057B"/>
    <w:rsid w:val="00AA5D2F"/>
    <w:rsid w:val="00AB0BBF"/>
    <w:rsid w:val="00AB0D3B"/>
    <w:rsid w:val="00AC7AD8"/>
    <w:rsid w:val="00AD2EF6"/>
    <w:rsid w:val="00AD3845"/>
    <w:rsid w:val="00AF1FCA"/>
    <w:rsid w:val="00AF4AD0"/>
    <w:rsid w:val="00B002C9"/>
    <w:rsid w:val="00B26911"/>
    <w:rsid w:val="00B325F3"/>
    <w:rsid w:val="00B3308B"/>
    <w:rsid w:val="00B51493"/>
    <w:rsid w:val="00B6295A"/>
    <w:rsid w:val="00B63F0E"/>
    <w:rsid w:val="00B859D4"/>
    <w:rsid w:val="00BA10C8"/>
    <w:rsid w:val="00BA59CC"/>
    <w:rsid w:val="00BB6F1A"/>
    <w:rsid w:val="00BC0E3C"/>
    <w:rsid w:val="00BC3560"/>
    <w:rsid w:val="00BC4111"/>
    <w:rsid w:val="00BC4CF3"/>
    <w:rsid w:val="00BC69D5"/>
    <w:rsid w:val="00BD481F"/>
    <w:rsid w:val="00BE2407"/>
    <w:rsid w:val="00BF7BB6"/>
    <w:rsid w:val="00C0664D"/>
    <w:rsid w:val="00C11E70"/>
    <w:rsid w:val="00C21876"/>
    <w:rsid w:val="00C249E1"/>
    <w:rsid w:val="00C25C26"/>
    <w:rsid w:val="00C263A3"/>
    <w:rsid w:val="00C33B9D"/>
    <w:rsid w:val="00C3653C"/>
    <w:rsid w:val="00C36BB9"/>
    <w:rsid w:val="00C4072C"/>
    <w:rsid w:val="00C55E9E"/>
    <w:rsid w:val="00C55FF1"/>
    <w:rsid w:val="00C6196C"/>
    <w:rsid w:val="00C646A2"/>
    <w:rsid w:val="00C66735"/>
    <w:rsid w:val="00C7461B"/>
    <w:rsid w:val="00C97343"/>
    <w:rsid w:val="00CA3866"/>
    <w:rsid w:val="00CA6CE4"/>
    <w:rsid w:val="00CA7895"/>
    <w:rsid w:val="00CC3E16"/>
    <w:rsid w:val="00CD25A3"/>
    <w:rsid w:val="00CD2C0D"/>
    <w:rsid w:val="00CD6352"/>
    <w:rsid w:val="00CE18BF"/>
    <w:rsid w:val="00CE2F3E"/>
    <w:rsid w:val="00CE3D1A"/>
    <w:rsid w:val="00CF04D7"/>
    <w:rsid w:val="00CF787C"/>
    <w:rsid w:val="00CF79BA"/>
    <w:rsid w:val="00D00ED6"/>
    <w:rsid w:val="00D06EF3"/>
    <w:rsid w:val="00D210EF"/>
    <w:rsid w:val="00D30CC5"/>
    <w:rsid w:val="00D356D1"/>
    <w:rsid w:val="00D43414"/>
    <w:rsid w:val="00D45E3D"/>
    <w:rsid w:val="00D50FB6"/>
    <w:rsid w:val="00D523E0"/>
    <w:rsid w:val="00D645FE"/>
    <w:rsid w:val="00D83B11"/>
    <w:rsid w:val="00D91BFD"/>
    <w:rsid w:val="00D923E0"/>
    <w:rsid w:val="00D93CCA"/>
    <w:rsid w:val="00DB20C0"/>
    <w:rsid w:val="00DB21F0"/>
    <w:rsid w:val="00DB2C4E"/>
    <w:rsid w:val="00DC7215"/>
    <w:rsid w:val="00DD1D47"/>
    <w:rsid w:val="00DE2311"/>
    <w:rsid w:val="00DF1561"/>
    <w:rsid w:val="00DF76CB"/>
    <w:rsid w:val="00E03706"/>
    <w:rsid w:val="00E041E5"/>
    <w:rsid w:val="00E130CE"/>
    <w:rsid w:val="00E21B6C"/>
    <w:rsid w:val="00E21C10"/>
    <w:rsid w:val="00E26005"/>
    <w:rsid w:val="00E312E8"/>
    <w:rsid w:val="00E4046A"/>
    <w:rsid w:val="00E5768B"/>
    <w:rsid w:val="00E700BB"/>
    <w:rsid w:val="00E7590E"/>
    <w:rsid w:val="00EC65FB"/>
    <w:rsid w:val="00EC74FF"/>
    <w:rsid w:val="00ED7647"/>
    <w:rsid w:val="00F164F1"/>
    <w:rsid w:val="00F23F8E"/>
    <w:rsid w:val="00F36176"/>
    <w:rsid w:val="00F45C5F"/>
    <w:rsid w:val="00F763E5"/>
    <w:rsid w:val="00F9079F"/>
    <w:rsid w:val="00F90B66"/>
    <w:rsid w:val="00FA4713"/>
    <w:rsid w:val="00FB00D6"/>
    <w:rsid w:val="00FB270A"/>
    <w:rsid w:val="00FD48C0"/>
    <w:rsid w:val="00FD5CAC"/>
    <w:rsid w:val="00FF0C6D"/>
    <w:rsid w:val="00FF0E08"/>
    <w:rsid w:val="00FF213A"/>
    <w:rsid w:val="00FF3135"/>
    <w:rsid w:val="00FF402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3DA94AD8-8203-42E4-BC20-13C62EB3E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Kommentinteksti">
    <w:name w:val="annotation text"/>
    <w:basedOn w:val="Normaali"/>
    <w:link w:val="KommentintekstiChar"/>
    <w:uiPriority w:val="99"/>
    <w:semiHidden/>
    <w:unhideWhenUsed/>
    <w:rsid w:val="00236608"/>
    <w:rPr>
      <w:sz w:val="20"/>
      <w:szCs w:val="20"/>
    </w:rPr>
  </w:style>
  <w:style w:type="character" w:customStyle="1" w:styleId="KommentintekstiChar">
    <w:name w:val="Kommentin teksti Char"/>
    <w:basedOn w:val="Kappaleenoletusfontti"/>
    <w:link w:val="Kommentinteksti"/>
    <w:uiPriority w:val="99"/>
    <w:semiHidden/>
    <w:rsid w:val="00236608"/>
    <w:rPr>
      <w:rFonts w:ascii="Times New Roman" w:eastAsia="Times New Roman" w:hAnsi="Times New Roman" w:cs="Times New Roman"/>
      <w:sz w:val="20"/>
      <w:szCs w:val="20"/>
      <w:lang w:val="en-US"/>
    </w:rPr>
  </w:style>
  <w:style w:type="paragraph" w:styleId="Kommentinotsikko">
    <w:name w:val="annotation subject"/>
    <w:basedOn w:val="Kommentinteksti"/>
    <w:next w:val="Kommentinteksti"/>
    <w:link w:val="KommentinotsikkoChar"/>
    <w:uiPriority w:val="99"/>
    <w:rsid w:val="00236608"/>
    <w:rPr>
      <w:b/>
      <w:bCs/>
    </w:rPr>
  </w:style>
  <w:style w:type="character" w:customStyle="1" w:styleId="KommentinotsikkoChar">
    <w:name w:val="Kommentin otsikko Char"/>
    <w:basedOn w:val="KommentintekstiChar"/>
    <w:link w:val="Kommentinotsikko"/>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ali"/>
    <w:uiPriority w:val="99"/>
    <w:rsid w:val="00236608"/>
    <w:pPr>
      <w:autoSpaceDE w:val="0"/>
      <w:autoSpaceDN w:val="0"/>
      <w:adjustRightInd w:val="0"/>
      <w:spacing w:before="60" w:after="60"/>
    </w:pPr>
    <w:rPr>
      <w:rFonts w:ascii="Arial" w:eastAsia="MS Mincho" w:hAnsi="Arial" w:cs="Arial"/>
      <w:sz w:val="16"/>
    </w:rPr>
  </w:style>
  <w:style w:type="character" w:customStyle="1" w:styleId="Para1Char">
    <w:name w:val="Para1 Char"/>
    <w:basedOn w:val="Kappaleenoletusfontti"/>
    <w:link w:val="Para1"/>
    <w:locked/>
    <w:rsid w:val="003B1DEC"/>
  </w:style>
  <w:style w:type="paragraph" w:customStyle="1" w:styleId="Para1">
    <w:name w:val="Para1"/>
    <w:basedOn w:val="Normaali"/>
    <w:link w:val="Para1Char"/>
    <w:rsid w:val="003B1DEC"/>
    <w:pPr>
      <w:numPr>
        <w:numId w:val="1"/>
      </w:numPr>
      <w:snapToGrid w:val="0"/>
      <w:spacing w:before="120" w:after="120"/>
      <w:jc w:val="both"/>
    </w:pPr>
    <w:rPr>
      <w:rFonts w:asciiTheme="minorHAnsi" w:eastAsiaTheme="minorHAnsi" w:hAnsiTheme="minorHAnsi" w:cstheme="minorBidi"/>
      <w:sz w:val="22"/>
      <w:szCs w:val="22"/>
      <w:lang w:val="en-CA"/>
    </w:rPr>
  </w:style>
  <w:style w:type="character" w:customStyle="1" w:styleId="AlaviitteentekstiChar">
    <w:name w:val="Alaviitteen teksti Char"/>
    <w:aliases w:val="Geneva 9 Char,Font: Geneva 9 Char,Boston 10 Char,f Char,ft Char1,Fotnotstext Char Char,ft Char Char,single space Char,footnote text Char,FOOTNOTES Char,ADB Char,single space1 Char,footnote text1 Char,FOOTNOTES1 Char,fn1 Char"/>
    <w:basedOn w:val="Kappaleenoletusfontti"/>
    <w:link w:val="Alaviitteenteksti"/>
    <w:uiPriority w:val="99"/>
    <w:semiHidden/>
    <w:locked/>
    <w:rsid w:val="00A661EA"/>
    <w:rPr>
      <w:rFonts w:ascii="Calibri" w:hAnsi="Calibri" w:cs="Calibri"/>
    </w:rPr>
  </w:style>
  <w:style w:type="paragraph" w:styleId="Alaviitteenteksti">
    <w:name w:val="footnote text"/>
    <w:aliases w:val="Geneva 9,Font: Geneva 9,Boston 10,f,ft,Fotnotstext Char,ft Char,single space,footnote text,FOOTNOTES,ADB,single space1,footnote text1,FOOTNOTES1,fn1,ADB1,single space2,footnote text2,FOOTNOTES2,fn2,ADB2,single space3,footnote text3,fn"/>
    <w:basedOn w:val="Normaali"/>
    <w:link w:val="AlaviitteentekstiChar"/>
    <w:uiPriority w:val="99"/>
    <w:semiHidden/>
    <w:unhideWhenUsed/>
    <w:rsid w:val="00A661EA"/>
    <w:rPr>
      <w:rFonts w:ascii="Calibri" w:eastAsiaTheme="minorHAnsi" w:hAnsi="Calibri" w:cs="Calibri"/>
      <w:sz w:val="22"/>
      <w:szCs w:val="22"/>
      <w:lang w:val="en-CA"/>
    </w:rPr>
  </w:style>
  <w:style w:type="character" w:customStyle="1" w:styleId="AlaviitteentekstiChar1">
    <w:name w:val="Alaviitteen teksti Char1"/>
    <w:basedOn w:val="Kappaleenoletusfontti"/>
    <w:uiPriority w:val="99"/>
    <w:semiHidden/>
    <w:rsid w:val="00A661EA"/>
    <w:rPr>
      <w:rFonts w:ascii="Times New Roman" w:eastAsia="Times New Roman" w:hAnsi="Times New Roman" w:cs="Times New Roman"/>
      <w:sz w:val="20"/>
      <w:szCs w:val="20"/>
      <w:lang w:val="en-US"/>
    </w:rPr>
  </w:style>
  <w:style w:type="character" w:styleId="Alaviitteenviite">
    <w:name w:val="footnote reference"/>
    <w:aliases w:val="number,Footnote Reference Superscript,-E Fußnotenzeichen,(Diplomarbeit FZ),(Diplomarbeit FZ)1,(Diplomarbeit FZ)2,(Diplomarbeit FZ)3,(Diplomarbeit FZ)4,(Diplomarbeit FZ)5,(Diplomarbeit FZ)6,(Diplomarbeit FZ)7,(Diplomarbeit FZ)8,16 Poin"/>
    <w:basedOn w:val="Kappaleenoletusfontti"/>
    <w:link w:val="BVIfnrChar"/>
    <w:uiPriority w:val="99"/>
    <w:unhideWhenUsed/>
    <w:rsid w:val="00A661EA"/>
    <w:rPr>
      <w:vertAlign w:val="superscript"/>
    </w:rPr>
  </w:style>
  <w:style w:type="paragraph" w:customStyle="1" w:styleId="BVIfnrChar">
    <w:name w:val="BVI fnr Char"/>
    <w:aliases w:val="BVI fnr Car Car Char,BVI fnr Car Char,BVI fnr Car Car Car Car Char Char,BVI fnr Car Car Car Car Char,BVI fnr Car Car Car Char,BVI fnr Car Car Car Car Car Char"/>
    <w:basedOn w:val="Normaali"/>
    <w:link w:val="Alaviitteenviite"/>
    <w:uiPriority w:val="99"/>
    <w:rsid w:val="00A661EA"/>
    <w:pPr>
      <w:spacing w:after="160" w:line="240" w:lineRule="exact"/>
    </w:pPr>
    <w:rPr>
      <w:rFonts w:asciiTheme="minorHAnsi" w:eastAsiaTheme="minorHAnsi" w:hAnsiTheme="minorHAnsi" w:cstheme="minorBidi"/>
      <w:sz w:val="22"/>
      <w:szCs w:val="22"/>
      <w:vertAlign w:val="superscript"/>
      <w:lang w:val="en-CA"/>
    </w:rPr>
  </w:style>
  <w:style w:type="paragraph" w:customStyle="1" w:styleId="Para3">
    <w:name w:val="Para3"/>
    <w:basedOn w:val="Normaali"/>
    <w:rsid w:val="00A067AD"/>
    <w:pPr>
      <w:numPr>
        <w:ilvl w:val="3"/>
        <w:numId w:val="3"/>
      </w:numPr>
      <w:spacing w:before="80" w:after="80"/>
      <w:jc w:val="both"/>
    </w:pPr>
    <w:rPr>
      <w:rFonts w:eastAsiaTheme="minorHAnsi"/>
      <w:sz w:val="22"/>
      <w:szCs w:val="22"/>
      <w:lang w:val="fi-FI"/>
    </w:rPr>
  </w:style>
  <w:style w:type="paragraph" w:styleId="Alaotsikko">
    <w:name w:val="Subtitle"/>
    <w:basedOn w:val="Normaali"/>
    <w:next w:val="Normaali"/>
    <w:link w:val="AlaotsikkoChar"/>
    <w:uiPriority w:val="11"/>
    <w:qFormat/>
    <w:rsid w:val="00CF04D7"/>
    <w:pPr>
      <w:keepNext/>
      <w:keepLines/>
      <w:spacing w:before="360" w:after="80"/>
    </w:pPr>
    <w:rPr>
      <w:rFonts w:ascii="Georgia" w:eastAsia="Georgia" w:hAnsi="Georgia" w:cs="Georgia"/>
      <w:i/>
      <w:color w:val="666666"/>
      <w:sz w:val="48"/>
      <w:szCs w:val="48"/>
      <w:lang w:eastAsia="fi-FI"/>
    </w:rPr>
  </w:style>
  <w:style w:type="character" w:customStyle="1" w:styleId="AlaotsikkoChar">
    <w:name w:val="Alaotsikko Char"/>
    <w:basedOn w:val="Kappaleenoletusfontti"/>
    <w:link w:val="Alaotsikko"/>
    <w:uiPriority w:val="11"/>
    <w:rsid w:val="00CF04D7"/>
    <w:rPr>
      <w:rFonts w:ascii="Georgia" w:eastAsia="Georgia" w:hAnsi="Georgia" w:cs="Georgia"/>
      <w:i/>
      <w:color w:val="666666"/>
      <w:sz w:val="48"/>
      <w:szCs w:val="48"/>
      <w:lang w:val="en-US" w:eastAsia="fi-FI"/>
    </w:rPr>
  </w:style>
  <w:style w:type="paragraph" w:styleId="Seliteteksti">
    <w:name w:val="Balloon Text"/>
    <w:basedOn w:val="Normaali"/>
    <w:link w:val="SelitetekstiChar"/>
    <w:uiPriority w:val="99"/>
    <w:semiHidden/>
    <w:unhideWhenUsed/>
    <w:rsid w:val="008F521C"/>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8F521C"/>
    <w:rPr>
      <w:rFonts w:ascii="Segoe UI" w:eastAsia="Times New Roman" w:hAnsi="Segoe UI" w:cs="Segoe UI"/>
      <w:sz w:val="18"/>
      <w:szCs w:val="18"/>
      <w:lang w:val="en-US"/>
    </w:rPr>
  </w:style>
  <w:style w:type="character" w:styleId="Kommentinviite">
    <w:name w:val="annotation reference"/>
    <w:basedOn w:val="Kappaleenoletusfontti"/>
    <w:uiPriority w:val="99"/>
    <w:semiHidden/>
    <w:unhideWhenUsed/>
    <w:rsid w:val="00D645FE"/>
    <w:rPr>
      <w:sz w:val="16"/>
      <w:szCs w:val="16"/>
    </w:rPr>
  </w:style>
  <w:style w:type="paragraph" w:styleId="Luettelokappale">
    <w:name w:val="List Paragraph"/>
    <w:basedOn w:val="Normaali"/>
    <w:uiPriority w:val="34"/>
    <w:qFormat/>
    <w:rsid w:val="004E3CF3"/>
    <w:pPr>
      <w:ind w:left="720"/>
      <w:contextualSpacing/>
    </w:pPr>
    <w:rPr>
      <w:rFonts w:ascii="Arial" w:eastAsiaTheme="minorHAnsi" w:hAnsi="Arial" w:cstheme="minorBidi"/>
      <w:sz w:val="22"/>
      <w:szCs w:val="2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1380729">
      <w:bodyDiv w:val="1"/>
      <w:marLeft w:val="0"/>
      <w:marRight w:val="0"/>
      <w:marTop w:val="0"/>
      <w:marBottom w:val="0"/>
      <w:divBdr>
        <w:top w:val="none" w:sz="0" w:space="0" w:color="auto"/>
        <w:left w:val="none" w:sz="0" w:space="0" w:color="auto"/>
        <w:bottom w:val="none" w:sz="0" w:space="0" w:color="auto"/>
        <w:right w:val="none" w:sz="0" w:space="0" w:color="auto"/>
      </w:divBdr>
    </w:div>
    <w:div w:id="1319992010">
      <w:bodyDiv w:val="1"/>
      <w:marLeft w:val="0"/>
      <w:marRight w:val="0"/>
      <w:marTop w:val="0"/>
      <w:marBottom w:val="0"/>
      <w:divBdr>
        <w:top w:val="none" w:sz="0" w:space="0" w:color="auto"/>
        <w:left w:val="none" w:sz="0" w:space="0" w:color="auto"/>
        <w:bottom w:val="none" w:sz="0" w:space="0" w:color="auto"/>
        <w:right w:val="none" w:sz="0" w:space="0" w:color="auto"/>
      </w:divBdr>
    </w:div>
    <w:div w:id="1913275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patlas.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rontiersin.org/articles/10.3389/fmars.2018.00402/ful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secretariat@cbd.i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lcom.fi/helcom-at-work/groups/helcom-vasab-maritime-spatial-planning-working-group/" TargetMode="External"/><Relationship Id="rId5" Type="http://schemas.openxmlformats.org/officeDocument/2006/relationships/numbering" Target="numbering.xml"/><Relationship Id="rId15" Type="http://schemas.openxmlformats.org/officeDocument/2006/relationships/hyperlink" Target="https://doi.org/10.1016/j.jenvp.2013.12.005"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kb/record/notification/3019?FreeText=Underwater%20noise"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i.org/10.2305/IUCN.CH.2020.05.en" TargetMode="External"/><Relationship Id="rId1" Type="http://schemas.openxmlformats.org/officeDocument/2006/relationships/hyperlink" Target="https://doi.org/10.1038/sdata.2017.2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3283bda-0d50-4137-adc2-b4284034b6bf"/>
    <TaxKeywordTaxHTField xmlns="d3283bda-0d50-4137-adc2-b4284034b6bf">
      <Terms xmlns="http://schemas.microsoft.com/office/infopath/2007/PartnerControls"/>
    </TaxKeywordTaxHTField>
  </documentManagement>
</p:properties>
</file>

<file path=customXml/item3.xml><?xml version="1.0" encoding="utf-8"?>
<ct:contentTypeSchema xmlns:ct="http://schemas.microsoft.com/office/2006/metadata/contentType" xmlns:ma="http://schemas.microsoft.com/office/2006/metadata/properties/metaAttributes" ct:_="" ma:_="" ma:contentTypeName="Metsä Dokumentti (Word)" ma:contentTypeID="0x010100C2AD7AC09E3CEA4B95F869AAB8A3FB7F0100CB097EEEE27F0E4FA5E5EEAD436A754E" ma:contentTypeVersion="13" ma:contentTypeDescription="" ma:contentTypeScope="" ma:versionID="fc099f870d0ca1ed040868b8c6521a3a">
  <xsd:schema xmlns:xsd="http://www.w3.org/2001/XMLSchema" xmlns:xs="http://www.w3.org/2001/XMLSchema" xmlns:p="http://schemas.microsoft.com/office/2006/metadata/properties" xmlns:ns2="d3283bda-0d50-4137-adc2-b4284034b6bf" xmlns:ns3="ab48f7a0-dc67-48d2-828d-553f19c146fa" xmlns:ns4="224cdf64-7fc2-4912-bd36-dcf9480459b7" targetNamespace="http://schemas.microsoft.com/office/2006/metadata/properties" ma:root="true" ma:fieldsID="02c45fe70703652a439bcd32d3e2f43a" ns2:_="" ns3:_="" ns4:_="">
    <xsd:import namespace="d3283bda-0d50-4137-adc2-b4284034b6bf"/>
    <xsd:import namespace="ab48f7a0-dc67-48d2-828d-553f19c146fa"/>
    <xsd:import namespace="224cdf64-7fc2-4912-bd36-dcf9480459b7"/>
    <xsd:element name="properties">
      <xsd:complexType>
        <xsd:sequence>
          <xsd:element name="documentManagement">
            <xsd:complexType>
              <xsd:all>
                <xsd:element ref="ns2:TaxKeywordTaxHTField" minOccurs="0"/>
                <xsd:element ref="ns2:TaxCatchAll" minOccurs="0"/>
                <xsd:element ref="ns2:TaxCatchAllLabel" minOccurs="0"/>
                <xsd:element ref="ns3:SharedWithUsers" minOccurs="0"/>
                <xsd:element ref="ns3:SharedWithDetails"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283bda-0d50-4137-adc2-b4284034b6bf"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Yrityksen avainsanat" ma:fieldId="{23f27201-bee3-471e-b2e7-b64fd8b7ca38}" ma:taxonomyMulti="true" ma:sspId="665f7b42-d74c-4a98-baf1-abe8d2310a45"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2b752ce0-c7b1-42cb-ae88-1269c1a57ca3}" ma:internalName="TaxCatchAll" ma:showField="CatchAllData" ma:web="775b9878-d6c6-4c36-8232-5bb8d5236d8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2b752ce0-c7b1-42cb-ae88-1269c1a57ca3}" ma:internalName="TaxCatchAllLabel" ma:readOnly="true" ma:showField="CatchAllDataLabel" ma:web="775b9878-d6c6-4c36-8232-5bb8d5236d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48f7a0-dc67-48d2-828d-553f19c146fa" elementFormDefault="qualified">
    <xsd:import namespace="http://schemas.microsoft.com/office/2006/documentManagement/types"/>
    <xsd:import namespace="http://schemas.microsoft.com/office/infopath/2007/PartnerControls"/>
    <xsd:element name="SharedWithUsers" ma:index="12"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Jakamisen tiedot"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4cdf64-7fc2-4912-bd36-dcf9480459b7"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665f7b42-d74c-4a98-baf1-abe8d2310a45" ContentTypeId="0x010100C2AD7AC09E3CEA4B95F869AAB8A3FB7F01" PreviousValue="false"/>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03FECA71-57C8-4A5D-B57E-8940CEBA6064}">
  <ds:schemaRefs>
    <ds:schemaRef ds:uri="http://purl.org/dc/elements/1.1/"/>
    <ds:schemaRef ds:uri="http://schemas.microsoft.com/office/2006/metadata/properties"/>
    <ds:schemaRef ds:uri="224cdf64-7fc2-4912-bd36-dcf9480459b7"/>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ab48f7a0-dc67-48d2-828d-553f19c146fa"/>
    <ds:schemaRef ds:uri="d3283bda-0d50-4137-adc2-b4284034b6bf"/>
    <ds:schemaRef ds:uri="http://www.w3.org/XML/1998/namespace"/>
    <ds:schemaRef ds:uri="http://purl.org/dc/dcmitype/"/>
  </ds:schemaRefs>
</ds:datastoreItem>
</file>

<file path=customXml/itemProps3.xml><?xml version="1.0" encoding="utf-8"?>
<ds:datastoreItem xmlns:ds="http://schemas.openxmlformats.org/officeDocument/2006/customXml" ds:itemID="{289E9712-6371-4FE4-8C89-D6863CF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283bda-0d50-4137-adc2-b4284034b6bf"/>
    <ds:schemaRef ds:uri="ab48f7a0-dc67-48d2-828d-553f19c146fa"/>
    <ds:schemaRef ds:uri="224cdf64-7fc2-4912-bd36-dcf9480459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310F17-1F53-4C84-902C-F0FF34955274}">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4484</Words>
  <Characters>36325</Characters>
  <Application>Microsoft Office Word</Application>
  <DocSecurity>0</DocSecurity>
  <Lines>302</Lines>
  <Paragraphs>81</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40728</CharactersWithSpaces>
  <SharedDoc>false</SharedDoc>
  <HLinks>
    <vt:vector size="6" baseType="variant">
      <vt:variant>
        <vt:i4>7405656</vt:i4>
      </vt:variant>
      <vt:variant>
        <vt:i4>0</vt:i4>
      </vt:variant>
      <vt:variant>
        <vt:i4>0</vt:i4>
      </vt:variant>
      <vt:variant>
        <vt:i4>5</vt:i4>
      </vt:variant>
      <vt:variant>
        <vt:lpwstr>mailto:secretariat@cbd.int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von Weissenberg Marina (YM)</cp:lastModifiedBy>
  <cp:revision>4</cp:revision>
  <dcterms:created xsi:type="dcterms:W3CDTF">2021-03-23T17:17:00Z</dcterms:created>
  <dcterms:modified xsi:type="dcterms:W3CDTF">2021-03-23T17:17:00Z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0x010100C2AD7AC09E3CEA4B95F869AAB8A3FB7F0100CB097EEEE27F0E4FA5E5EEAD436A754E</vt:lpwstr>
  </property>
  <property fmtid="{D5CDD505-2E9C-101B-9397-08002B2CF9AE}" pid="3" name="TaxKeyword">
    <vt:lpwstr/>
  </property>
</Properties>
</file>