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7A13E9" w:rsidRPr="000C0B6C" w14:paraId="26F623EE" w14:textId="77777777" w:rsidTr="00E95DA2">
        <w:trPr>
          <w:trHeight w:val="242"/>
        </w:trPr>
        <w:tc>
          <w:tcPr>
            <w:tcW w:w="9606" w:type="dxa"/>
            <w:gridSpan w:val="6"/>
          </w:tcPr>
          <w:p w14:paraId="722595F1" w14:textId="77777777" w:rsidR="007A13E9" w:rsidRPr="000C0B6C" w:rsidRDefault="007A13E9" w:rsidP="00E95DA2">
            <w:pPr>
              <w:jc w:val="center"/>
              <w:rPr>
                <w:b/>
              </w:rPr>
            </w:pPr>
            <w:r>
              <w:rPr>
                <w:b/>
              </w:rPr>
              <w:t>Review comments on the draft monitoring framework for the post-2020 global biodiversity framework</w:t>
            </w:r>
          </w:p>
        </w:tc>
      </w:tr>
      <w:tr w:rsidR="007A13E9" w:rsidRPr="000C0B6C" w14:paraId="1A0A1A6D" w14:textId="77777777" w:rsidTr="00E95DA2">
        <w:trPr>
          <w:trHeight w:val="233"/>
        </w:trPr>
        <w:tc>
          <w:tcPr>
            <w:tcW w:w="9606" w:type="dxa"/>
            <w:gridSpan w:val="6"/>
            <w:shd w:val="clear" w:color="auto" w:fill="C0C0C0"/>
          </w:tcPr>
          <w:p w14:paraId="4BCD3229" w14:textId="77777777" w:rsidR="007A13E9" w:rsidRPr="000C0B6C" w:rsidRDefault="007A13E9" w:rsidP="00E95DA2">
            <w:pPr>
              <w:jc w:val="center"/>
              <w:rPr>
                <w:i/>
              </w:rPr>
            </w:pPr>
            <w:r w:rsidRPr="000C0B6C">
              <w:rPr>
                <w:i/>
              </w:rPr>
              <w:t>Contact information</w:t>
            </w:r>
          </w:p>
        </w:tc>
      </w:tr>
      <w:tr w:rsidR="007A13E9" w:rsidRPr="000C0B6C" w14:paraId="3537108B" w14:textId="77777777" w:rsidTr="00E95DA2">
        <w:trPr>
          <w:trHeight w:val="270"/>
        </w:trPr>
        <w:tc>
          <w:tcPr>
            <w:tcW w:w="2802" w:type="dxa"/>
            <w:gridSpan w:val="4"/>
          </w:tcPr>
          <w:p w14:paraId="10A47EAC" w14:textId="77777777" w:rsidR="007A13E9" w:rsidRPr="000C0B6C" w:rsidRDefault="007A13E9" w:rsidP="00E95DA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119C535F" w14:textId="01C57DCB" w:rsidR="007A13E9" w:rsidRPr="000C0B6C" w:rsidRDefault="007A13E9" w:rsidP="00E95DA2">
            <w:r>
              <w:t>Verma</w:t>
            </w:r>
          </w:p>
        </w:tc>
      </w:tr>
      <w:tr w:rsidR="007A13E9" w:rsidRPr="000C0B6C" w14:paraId="1D1A651B" w14:textId="77777777" w:rsidTr="00E95DA2">
        <w:trPr>
          <w:trHeight w:val="270"/>
        </w:trPr>
        <w:tc>
          <w:tcPr>
            <w:tcW w:w="2802" w:type="dxa"/>
            <w:gridSpan w:val="4"/>
          </w:tcPr>
          <w:p w14:paraId="1C8284B5" w14:textId="77777777" w:rsidR="007A13E9" w:rsidRPr="000C0B6C" w:rsidRDefault="007A13E9" w:rsidP="00E95DA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5629CFEC" w14:textId="19718B81" w:rsidR="007A13E9" w:rsidRPr="000C0B6C" w:rsidRDefault="007A13E9" w:rsidP="00E95DA2">
            <w:r>
              <w:t>Madhu</w:t>
            </w:r>
          </w:p>
        </w:tc>
      </w:tr>
      <w:tr w:rsidR="007A13E9" w:rsidRPr="000C0B6C" w14:paraId="555A49AB" w14:textId="77777777" w:rsidTr="00E95DA2">
        <w:trPr>
          <w:trHeight w:val="280"/>
        </w:trPr>
        <w:tc>
          <w:tcPr>
            <w:tcW w:w="2802" w:type="dxa"/>
            <w:gridSpan w:val="4"/>
          </w:tcPr>
          <w:p w14:paraId="18A58485" w14:textId="77777777" w:rsidR="007A13E9" w:rsidRPr="000C0B6C" w:rsidRDefault="007A13E9" w:rsidP="00E95DA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20D98F47" w14:textId="32D37C7A" w:rsidR="007A13E9" w:rsidRPr="000C0B6C" w:rsidRDefault="007A13E9" w:rsidP="00E95DA2">
            <w:r>
              <w:t>Research Organization, International NGO</w:t>
            </w:r>
          </w:p>
        </w:tc>
      </w:tr>
      <w:tr w:rsidR="007A13E9" w:rsidRPr="000C0B6C" w14:paraId="63731553" w14:textId="77777777" w:rsidTr="00E95DA2">
        <w:trPr>
          <w:trHeight w:val="270"/>
        </w:trPr>
        <w:tc>
          <w:tcPr>
            <w:tcW w:w="2802" w:type="dxa"/>
            <w:gridSpan w:val="4"/>
          </w:tcPr>
          <w:p w14:paraId="03C90BC7" w14:textId="77777777" w:rsidR="007A13E9" w:rsidRPr="000C0B6C" w:rsidRDefault="007A13E9" w:rsidP="00E95DA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52D57EEC" w14:textId="0565F073" w:rsidR="007A13E9" w:rsidRPr="000C0B6C" w:rsidRDefault="007A13E9" w:rsidP="00E95DA2">
            <w:r>
              <w:t>World Resources Institute, Head Quarter - Washington DC, USA</w:t>
            </w:r>
          </w:p>
        </w:tc>
      </w:tr>
      <w:tr w:rsidR="007A13E9" w:rsidRPr="000C0B6C" w14:paraId="172F57C0" w14:textId="77777777" w:rsidTr="00E95DA2">
        <w:trPr>
          <w:trHeight w:val="280"/>
        </w:trPr>
        <w:tc>
          <w:tcPr>
            <w:tcW w:w="2802" w:type="dxa"/>
            <w:gridSpan w:val="4"/>
          </w:tcPr>
          <w:p w14:paraId="5105F914" w14:textId="77777777" w:rsidR="007A13E9" w:rsidRPr="000C0B6C" w:rsidRDefault="007A13E9" w:rsidP="00E95DA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6D314BA1" w14:textId="0B3F708F" w:rsidR="007A13E9" w:rsidRPr="000C0B6C" w:rsidRDefault="007A13E9" w:rsidP="007A13E9">
            <w:r>
              <w:rPr>
                <w:rFonts w:ascii="Arial" w:hAnsi="Arial" w:cs="Arial"/>
                <w:color w:val="222222"/>
                <w:sz w:val="21"/>
                <w:szCs w:val="21"/>
                <w:shd w:val="clear" w:color="auto" w:fill="FFFFFF"/>
              </w:rPr>
              <w:t xml:space="preserve">LGF AADI 2, Balbir Saxena Marg, Hauz Khas, </w:t>
            </w:r>
          </w:p>
        </w:tc>
      </w:tr>
      <w:tr w:rsidR="007A13E9" w:rsidRPr="000C0B6C" w14:paraId="086C9675" w14:textId="77777777" w:rsidTr="00E95DA2">
        <w:trPr>
          <w:trHeight w:val="270"/>
        </w:trPr>
        <w:tc>
          <w:tcPr>
            <w:tcW w:w="2802" w:type="dxa"/>
            <w:gridSpan w:val="4"/>
          </w:tcPr>
          <w:p w14:paraId="0E4628C2" w14:textId="77777777" w:rsidR="007A13E9" w:rsidRPr="000C0B6C" w:rsidRDefault="007A13E9" w:rsidP="00E95DA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1BCDC510" w14:textId="77777777" w:rsidR="007A13E9" w:rsidRDefault="007A13E9" w:rsidP="007A13E9">
            <w:pPr>
              <w:rPr>
                <w:lang w:val="en-IN"/>
              </w:rPr>
            </w:pPr>
            <w:r>
              <w:rPr>
                <w:rFonts w:ascii="Arial" w:hAnsi="Arial" w:cs="Arial"/>
                <w:color w:val="222222"/>
                <w:sz w:val="21"/>
                <w:szCs w:val="21"/>
                <w:shd w:val="clear" w:color="auto" w:fill="FFFFFF"/>
              </w:rPr>
              <w:t>New Delhi, Delhi 110016</w:t>
            </w:r>
          </w:p>
          <w:p w14:paraId="3496634F" w14:textId="77777777" w:rsidR="007A13E9" w:rsidRPr="000C0B6C" w:rsidRDefault="007A13E9" w:rsidP="00E95DA2"/>
        </w:tc>
      </w:tr>
      <w:tr w:rsidR="007A13E9" w:rsidRPr="000C0B6C" w14:paraId="01F6E312" w14:textId="77777777" w:rsidTr="00E95DA2">
        <w:trPr>
          <w:trHeight w:val="280"/>
        </w:trPr>
        <w:tc>
          <w:tcPr>
            <w:tcW w:w="2802" w:type="dxa"/>
            <w:gridSpan w:val="4"/>
          </w:tcPr>
          <w:p w14:paraId="48D4C84A" w14:textId="77777777" w:rsidR="007A13E9" w:rsidRPr="000C0B6C" w:rsidRDefault="007A13E9" w:rsidP="00E95DA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2614AB28" w14:textId="24BEB835" w:rsidR="007A13E9" w:rsidRPr="000C0B6C" w:rsidRDefault="007A13E9" w:rsidP="00E95DA2">
            <w:r>
              <w:t>India</w:t>
            </w:r>
          </w:p>
        </w:tc>
      </w:tr>
      <w:tr w:rsidR="007A13E9" w:rsidRPr="000C0B6C" w14:paraId="2AC67896" w14:textId="77777777" w:rsidTr="00E95DA2">
        <w:trPr>
          <w:trHeight w:val="233"/>
        </w:trPr>
        <w:tc>
          <w:tcPr>
            <w:tcW w:w="2802" w:type="dxa"/>
            <w:gridSpan w:val="4"/>
          </w:tcPr>
          <w:p w14:paraId="7771CC3A" w14:textId="77777777" w:rsidR="007A13E9" w:rsidRPr="000C0B6C" w:rsidRDefault="007A13E9" w:rsidP="00E95DA2">
            <w:pPr>
              <w:pStyle w:val="CommentSubject"/>
              <w:rPr>
                <w:sz w:val="22"/>
                <w:szCs w:val="22"/>
              </w:rPr>
            </w:pPr>
            <w:r w:rsidRPr="000C0B6C">
              <w:rPr>
                <w:sz w:val="22"/>
                <w:szCs w:val="22"/>
              </w:rPr>
              <w:t>E-mail:</w:t>
            </w:r>
          </w:p>
        </w:tc>
        <w:tc>
          <w:tcPr>
            <w:tcW w:w="6804" w:type="dxa"/>
            <w:gridSpan w:val="2"/>
          </w:tcPr>
          <w:p w14:paraId="63B4D118" w14:textId="43FDC772" w:rsidR="007A13E9" w:rsidRPr="000C0B6C" w:rsidRDefault="007A13E9" w:rsidP="00E95DA2">
            <w:r>
              <w:t>Madhu.verma@wri.org</w:t>
            </w:r>
          </w:p>
        </w:tc>
      </w:tr>
      <w:tr w:rsidR="007A13E9" w:rsidRPr="000C0B6C" w14:paraId="56B14EA2" w14:textId="77777777" w:rsidTr="00E95DA2">
        <w:trPr>
          <w:trHeight w:val="224"/>
        </w:trPr>
        <w:tc>
          <w:tcPr>
            <w:tcW w:w="9606" w:type="dxa"/>
            <w:gridSpan w:val="6"/>
            <w:shd w:val="clear" w:color="auto" w:fill="C0C0C0"/>
          </w:tcPr>
          <w:p w14:paraId="1B0CD76E" w14:textId="77777777" w:rsidR="007A13E9" w:rsidRPr="000C0B6C" w:rsidRDefault="007A13E9" w:rsidP="00E95DA2">
            <w:pPr>
              <w:jc w:val="center"/>
              <w:rPr>
                <w:b/>
                <w:i/>
              </w:rPr>
            </w:pPr>
            <w:r>
              <w:rPr>
                <w:b/>
                <w:i/>
                <w:highlight w:val="lightGray"/>
              </w:rPr>
              <w:t xml:space="preserve">General </w:t>
            </w:r>
            <w:r w:rsidRPr="000C0B6C">
              <w:rPr>
                <w:b/>
                <w:i/>
                <w:highlight w:val="lightGray"/>
              </w:rPr>
              <w:t>Comments</w:t>
            </w:r>
          </w:p>
        </w:tc>
      </w:tr>
      <w:tr w:rsidR="007A13E9" w:rsidRPr="000C0B6C" w14:paraId="23F3D8B1" w14:textId="77777777" w:rsidTr="00E95DA2">
        <w:trPr>
          <w:trHeight w:val="224"/>
        </w:trPr>
        <w:tc>
          <w:tcPr>
            <w:tcW w:w="9606" w:type="dxa"/>
            <w:gridSpan w:val="6"/>
          </w:tcPr>
          <w:p w14:paraId="6B22751D" w14:textId="77777777" w:rsidR="007A13E9" w:rsidRPr="008C4B6B" w:rsidRDefault="007A13E9" w:rsidP="00E95DA2">
            <w:pPr>
              <w:rPr>
                <w:bCs/>
                <w:sz w:val="22"/>
                <w:szCs w:val="22"/>
              </w:rPr>
            </w:pPr>
            <w:r w:rsidRPr="008C4B6B">
              <w:rPr>
                <w:bCs/>
                <w:sz w:val="22"/>
                <w:szCs w:val="22"/>
              </w:rPr>
              <w:t>This is an example of a general comment</w:t>
            </w:r>
          </w:p>
        </w:tc>
      </w:tr>
      <w:tr w:rsidR="007A13E9" w:rsidRPr="000C0B6C" w14:paraId="353720AC" w14:textId="77777777" w:rsidTr="00E95DA2">
        <w:trPr>
          <w:trHeight w:val="224"/>
        </w:trPr>
        <w:tc>
          <w:tcPr>
            <w:tcW w:w="9606" w:type="dxa"/>
            <w:gridSpan w:val="6"/>
          </w:tcPr>
          <w:p w14:paraId="258DDBEF" w14:textId="77777777" w:rsidR="007A13E9" w:rsidRDefault="007A13E9" w:rsidP="007A13E9">
            <w:pPr>
              <w:jc w:val="center"/>
              <w:rPr>
                <w:rFonts w:ascii="Candara" w:hAnsi="Candara"/>
                <w:b/>
                <w:bCs/>
                <w:color w:val="000000"/>
                <w:shd w:val="clear" w:color="auto" w:fill="FFFFFF"/>
                <w:lang w:eastAsia="en-GB"/>
              </w:rPr>
            </w:pPr>
            <w:r>
              <w:rPr>
                <w:rFonts w:ascii="Candara" w:hAnsi="Candara"/>
                <w:b/>
                <w:bCs/>
                <w:color w:val="000000"/>
                <w:shd w:val="clear" w:color="auto" w:fill="FFFFFF"/>
                <w:lang w:eastAsia="en-GB"/>
              </w:rPr>
              <w:t>W</w:t>
            </w:r>
            <w:r w:rsidRPr="007C56F9">
              <w:rPr>
                <w:rFonts w:ascii="Candara" w:hAnsi="Candara"/>
                <w:b/>
                <w:bCs/>
                <w:color w:val="000000"/>
                <w:shd w:val="clear" w:color="auto" w:fill="FFFFFF"/>
                <w:lang w:eastAsia="en-GB"/>
              </w:rPr>
              <w:t xml:space="preserve">hy Natural Capital in Inclusive Wealth Framework is helpful to monitor </w:t>
            </w:r>
            <w:proofErr w:type="gramStart"/>
            <w:r w:rsidRPr="007C56F9">
              <w:rPr>
                <w:rFonts w:ascii="Candara" w:hAnsi="Candara"/>
                <w:b/>
                <w:bCs/>
                <w:color w:val="000000"/>
                <w:shd w:val="clear" w:color="auto" w:fill="FFFFFF"/>
                <w:lang w:eastAsia="en-GB"/>
              </w:rPr>
              <w:t>Biodiversity</w:t>
            </w:r>
            <w:r>
              <w:rPr>
                <w:rFonts w:ascii="Candara" w:hAnsi="Candara"/>
                <w:b/>
                <w:bCs/>
                <w:color w:val="000000"/>
                <w:shd w:val="clear" w:color="auto" w:fill="FFFFFF"/>
                <w:lang w:eastAsia="en-GB"/>
              </w:rPr>
              <w:t>..</w:t>
            </w:r>
            <w:proofErr w:type="gramEnd"/>
          </w:p>
          <w:p w14:paraId="4E3B19D1" w14:textId="77777777" w:rsidR="007A13E9" w:rsidRPr="003A451E" w:rsidRDefault="007A13E9" w:rsidP="007A13E9">
            <w:pPr>
              <w:jc w:val="center"/>
              <w:rPr>
                <w:rFonts w:ascii="Candara" w:hAnsi="Candara"/>
                <w:b/>
                <w:bCs/>
                <w:color w:val="000000"/>
                <w:sz w:val="21"/>
                <w:szCs w:val="21"/>
                <w:shd w:val="clear" w:color="auto" w:fill="FFFFFF"/>
                <w:lang w:eastAsia="en-GB"/>
              </w:rPr>
            </w:pPr>
            <w:r w:rsidRPr="003A451E">
              <w:rPr>
                <w:rFonts w:ascii="Candara" w:hAnsi="Candara"/>
                <w:b/>
                <w:bCs/>
                <w:color w:val="000000"/>
                <w:sz w:val="21"/>
                <w:szCs w:val="21"/>
                <w:shd w:val="clear" w:color="auto" w:fill="FFFFFF"/>
                <w:lang w:eastAsia="en-GB"/>
              </w:rPr>
              <w:t xml:space="preserve">Madhu Verma, Chief </w:t>
            </w:r>
            <w:proofErr w:type="gramStart"/>
            <w:r w:rsidRPr="003A451E">
              <w:rPr>
                <w:rFonts w:ascii="Candara" w:hAnsi="Candara"/>
                <w:b/>
                <w:bCs/>
                <w:color w:val="000000"/>
                <w:sz w:val="21"/>
                <w:szCs w:val="21"/>
                <w:shd w:val="clear" w:color="auto" w:fill="FFFFFF"/>
                <w:lang w:eastAsia="en-GB"/>
              </w:rPr>
              <w:t xml:space="preserve">Economist </w:t>
            </w:r>
            <w:r>
              <w:rPr>
                <w:rFonts w:ascii="Candara" w:hAnsi="Candara"/>
                <w:b/>
                <w:bCs/>
                <w:color w:val="000000"/>
                <w:sz w:val="21"/>
                <w:szCs w:val="21"/>
                <w:shd w:val="clear" w:color="auto" w:fill="FFFFFF"/>
                <w:lang w:eastAsia="en-GB"/>
              </w:rPr>
              <w:t>,</w:t>
            </w:r>
            <w:proofErr w:type="gramEnd"/>
            <w:r>
              <w:rPr>
                <w:rFonts w:ascii="Candara" w:hAnsi="Candara"/>
                <w:b/>
                <w:bCs/>
                <w:color w:val="000000"/>
                <w:sz w:val="21"/>
                <w:szCs w:val="21"/>
                <w:shd w:val="clear" w:color="auto" w:fill="FFFFFF"/>
                <w:lang w:eastAsia="en-GB"/>
              </w:rPr>
              <w:t xml:space="preserve"> </w:t>
            </w:r>
            <w:r w:rsidRPr="003A451E">
              <w:rPr>
                <w:rFonts w:ascii="Candara" w:hAnsi="Candara"/>
                <w:b/>
                <w:bCs/>
                <w:color w:val="000000"/>
                <w:sz w:val="21"/>
                <w:szCs w:val="21"/>
                <w:shd w:val="clear" w:color="auto" w:fill="FFFFFF"/>
                <w:lang w:eastAsia="en-GB"/>
              </w:rPr>
              <w:t>World Resources Institute</w:t>
            </w:r>
          </w:p>
          <w:p w14:paraId="4C5A5765" w14:textId="77777777" w:rsidR="007A13E9" w:rsidRDefault="007A13E9" w:rsidP="007A13E9">
            <w:pPr>
              <w:rPr>
                <w:rFonts w:ascii="Candara" w:hAnsi="Candara"/>
                <w:b/>
                <w:bCs/>
                <w:color w:val="000000"/>
                <w:shd w:val="clear" w:color="auto" w:fill="FFFFFF"/>
                <w:lang w:eastAsia="en-GB"/>
              </w:rPr>
            </w:pPr>
          </w:p>
          <w:p w14:paraId="40D789D2" w14:textId="77777777" w:rsidR="007A13E9" w:rsidRPr="007C56F9" w:rsidRDefault="007A13E9" w:rsidP="007A13E9">
            <w:pPr>
              <w:rPr>
                <w:b/>
                <w:bCs/>
                <w:lang w:eastAsia="en-GB"/>
              </w:rPr>
            </w:pPr>
          </w:p>
          <w:p w14:paraId="27CF05BF" w14:textId="77777777" w:rsidR="007A13E9" w:rsidRDefault="007A13E9" w:rsidP="007A13E9">
            <w:r w:rsidRPr="00CB7D78">
              <w:t>Traditionally, world over, economic growth (even now) is measured by the GDP metrics. However, this only considers the component of produced capital. Measures such as the HDI, Gross Happiness Index and the work by the Stiglitz-Sen-Fitoussi Commission did incorporate other aspects of human wellbeing. But there is a need to incorporate more importantly the value of natural capital. It is a well-established fact that biodiverse rich ecosystems provide multiple benefits that are captured within the Millennium Ecosystems framework (2005).</w:t>
            </w:r>
            <w:r>
              <w:t xml:space="preserve"> Further The Economics of Ecosystems and Biodiversity (2010</w:t>
            </w:r>
            <w:proofErr w:type="gramStart"/>
            <w:r>
              <w:t>) ,</w:t>
            </w:r>
            <w:proofErr w:type="gramEnd"/>
            <w:r>
              <w:t xml:space="preserve"> a </w:t>
            </w:r>
            <w:r w:rsidRPr="00CB7D78">
              <w:t xml:space="preserve"> </w:t>
            </w:r>
            <w:r w:rsidRPr="003965FE">
              <w:t xml:space="preserve">global initiative focused on “making nature’s values visible and  to mainstream the values of biodiversity and ecosystem services into decision-making at all levels. </w:t>
            </w:r>
            <w:r w:rsidRPr="00CB7D78">
              <w:t xml:space="preserve">Anthropogenic activities and the Loss and damage arising from climate change would reduce the quantum of natural capital available to countries resulting in ecosystem service decline that would also affect the human capital component. To mainstream this challenge, measurement of the total capital of a country i.e. produced capital, human capital and natural capital is required. For example, the Inclusive Wealth Framework developed by the UNEP could complement in improving the measurement of biodiversity and its value since it takes all three forms of capital into account in a time series format at global and national levels, thus enabling us to inquire the rate of degradation of natural capital. </w:t>
            </w:r>
          </w:p>
          <w:p w14:paraId="4C1C3CAA" w14:textId="77777777" w:rsidR="007A13E9" w:rsidRDefault="007A13E9" w:rsidP="007A13E9"/>
          <w:p w14:paraId="72501C26" w14:textId="77777777" w:rsidR="007A13E9" w:rsidRPr="00CB7D78" w:rsidRDefault="007A13E9" w:rsidP="007A13E9">
            <w:r w:rsidRPr="00CB7D78">
              <w:t xml:space="preserve">The Inclusive Wealth Index (IWI) considers forest capital in estimation of nation’s wealth. Under this regime, the forest capital is calculated as the present value of the future net benefits expected over the life of a forest resource. The indicators of evaluating forest accounts include total economic contribution of the forest and the benefits from sustainable management which takes into account </w:t>
            </w:r>
            <w:proofErr w:type="gramStart"/>
            <w:r w:rsidRPr="00CB7D78">
              <w:t>non market</w:t>
            </w:r>
            <w:proofErr w:type="gramEnd"/>
            <w:r w:rsidRPr="00CB7D78">
              <w:t xml:space="preserve"> forest goods and services, value of forest services to non-forestry sector, value of forest goods and services used by local communities. </w:t>
            </w:r>
            <w:r>
              <w:t>Some other policy aspects of IWR and particularly the forest account component of IWR</w:t>
            </w:r>
            <w:r w:rsidRPr="00CB7D78">
              <w:t xml:space="preserve"> are distribution of forest benefits among different groups in society, whether economic growth sustainable or is it based on the depletion of forests, trade-offs among competing users of forests, the impacts of non-forestry policies on forest use. The associated polic</w:t>
            </w:r>
            <w:r>
              <w:t>y linkages with the forest account component</w:t>
            </w:r>
            <w:r w:rsidRPr="00CB7D78">
              <w:t xml:space="preserve"> attempt to promote forest and biodiversity conservation through development of economic instruments and engage multiple stakeholders in the process. The approach aligns well with Intergovernmental Science Policy Platform on Biodiversity and Ecosystem Services (IPBES)’s framework ‘Nature’s </w:t>
            </w:r>
            <w:r w:rsidRPr="00CB7D78">
              <w:lastRenderedPageBreak/>
              <w:t xml:space="preserve">Contributions to People’ which integrates social, environmental and economic factors to incorporate pluralistic valuation into estimating inclusive wealth. The United Nation </w:t>
            </w:r>
            <w:r>
              <w:t xml:space="preserve">also </w:t>
            </w:r>
            <w:r w:rsidRPr="00CB7D78">
              <w:t>has declared 2021-2030 as the decade on ecosystem restoration</w:t>
            </w:r>
            <w:r>
              <w:t>, thus a</w:t>
            </w:r>
            <w:r w:rsidRPr="00CB7D78">
              <w:t xml:space="preserve">ttributing inclusive wealth in the policy mix will encourage a step towards biodiversity conservation and landscape restoration at a considerable scale.  </w:t>
            </w:r>
            <w:r>
              <w:t xml:space="preserve">Therefore, the time has come to look for solutions that aim to achieve economic growth keeping nature as a core value. </w:t>
            </w:r>
          </w:p>
          <w:p w14:paraId="0654C835" w14:textId="77777777" w:rsidR="007A13E9" w:rsidRDefault="007A13E9" w:rsidP="007A13E9"/>
          <w:p w14:paraId="5CCCBB37" w14:textId="77777777" w:rsidR="007A13E9" w:rsidRPr="000C0B6C" w:rsidRDefault="007A13E9" w:rsidP="00E95DA2">
            <w:pPr>
              <w:rPr>
                <w:b/>
                <w:sz w:val="22"/>
                <w:szCs w:val="22"/>
              </w:rPr>
            </w:pPr>
          </w:p>
        </w:tc>
      </w:tr>
      <w:tr w:rsidR="007A13E9" w:rsidRPr="000C0B6C" w14:paraId="24C54E7B" w14:textId="77777777" w:rsidTr="00E95DA2">
        <w:trPr>
          <w:trHeight w:val="224"/>
        </w:trPr>
        <w:tc>
          <w:tcPr>
            <w:tcW w:w="9606" w:type="dxa"/>
            <w:gridSpan w:val="6"/>
            <w:shd w:val="clear" w:color="auto" w:fill="C0C0C0"/>
          </w:tcPr>
          <w:p w14:paraId="3D594553" w14:textId="4B8A89E6" w:rsidR="007A13E9" w:rsidRPr="000C0B6C" w:rsidRDefault="007A13E9" w:rsidP="00E95DA2">
            <w:pPr>
              <w:jc w:val="center"/>
              <w:rPr>
                <w:b/>
                <w:i/>
              </w:rPr>
            </w:pPr>
            <w:r>
              <w:rPr>
                <w:b/>
                <w:i/>
                <w:highlight w:val="lightGray"/>
              </w:rPr>
              <w:lastRenderedPageBreak/>
              <w:t xml:space="preserve">Specific </w:t>
            </w:r>
            <w:r w:rsidRPr="000C0B6C">
              <w:rPr>
                <w:b/>
                <w:i/>
                <w:highlight w:val="lightGray"/>
              </w:rPr>
              <w:t>Comments</w:t>
            </w:r>
            <w:r>
              <w:rPr>
                <w:b/>
                <w:i/>
              </w:rPr>
              <w:t>- None</w:t>
            </w:r>
          </w:p>
        </w:tc>
      </w:tr>
      <w:tr w:rsidR="007A13E9" w:rsidRPr="000C0B6C" w14:paraId="4D261F4B" w14:textId="77777777" w:rsidTr="00E95DA2">
        <w:trPr>
          <w:trHeight w:val="224"/>
        </w:trPr>
        <w:tc>
          <w:tcPr>
            <w:tcW w:w="817" w:type="dxa"/>
          </w:tcPr>
          <w:p w14:paraId="406097EE" w14:textId="77777777" w:rsidR="007A13E9" w:rsidRPr="000C0B6C" w:rsidRDefault="007A13E9" w:rsidP="00E95DA2">
            <w:pPr>
              <w:rPr>
                <w:b/>
                <w:sz w:val="22"/>
                <w:szCs w:val="22"/>
              </w:rPr>
            </w:pPr>
            <w:r>
              <w:rPr>
                <w:b/>
                <w:sz w:val="22"/>
                <w:szCs w:val="22"/>
              </w:rPr>
              <w:t>Table</w:t>
            </w:r>
          </w:p>
        </w:tc>
        <w:tc>
          <w:tcPr>
            <w:tcW w:w="815" w:type="dxa"/>
          </w:tcPr>
          <w:p w14:paraId="54B157BB" w14:textId="77777777" w:rsidR="007A13E9" w:rsidRPr="000C0B6C" w:rsidRDefault="007A13E9" w:rsidP="00E95DA2">
            <w:pPr>
              <w:rPr>
                <w:b/>
                <w:sz w:val="22"/>
                <w:szCs w:val="22"/>
              </w:rPr>
            </w:pPr>
            <w:r w:rsidRPr="000C0B6C">
              <w:rPr>
                <w:b/>
                <w:sz w:val="22"/>
                <w:szCs w:val="22"/>
              </w:rPr>
              <w:t>Page</w:t>
            </w:r>
          </w:p>
        </w:tc>
        <w:tc>
          <w:tcPr>
            <w:tcW w:w="974" w:type="dxa"/>
          </w:tcPr>
          <w:p w14:paraId="327F8BB5" w14:textId="77777777" w:rsidR="007A13E9" w:rsidRPr="000C0B6C" w:rsidRDefault="007A13E9" w:rsidP="00E95DA2">
            <w:pPr>
              <w:rPr>
                <w:b/>
              </w:rPr>
            </w:pPr>
            <w:r>
              <w:rPr>
                <w:b/>
                <w:sz w:val="22"/>
                <w:szCs w:val="22"/>
              </w:rPr>
              <w:t>Column letter</w:t>
            </w:r>
          </w:p>
        </w:tc>
        <w:tc>
          <w:tcPr>
            <w:tcW w:w="1215" w:type="dxa"/>
            <w:gridSpan w:val="2"/>
          </w:tcPr>
          <w:p w14:paraId="621F725F" w14:textId="77777777" w:rsidR="007A13E9" w:rsidRPr="000C0B6C" w:rsidRDefault="007A13E9" w:rsidP="00E95DA2">
            <w:pPr>
              <w:rPr>
                <w:b/>
              </w:rPr>
            </w:pPr>
            <w:r>
              <w:rPr>
                <w:b/>
              </w:rPr>
              <w:t>Row number</w:t>
            </w:r>
          </w:p>
        </w:tc>
        <w:tc>
          <w:tcPr>
            <w:tcW w:w="5785" w:type="dxa"/>
          </w:tcPr>
          <w:p w14:paraId="6B739B9F" w14:textId="77777777" w:rsidR="007A13E9" w:rsidRPr="000C0B6C" w:rsidRDefault="007A13E9" w:rsidP="00E95DA2">
            <w:pPr>
              <w:rPr>
                <w:b/>
              </w:rPr>
            </w:pPr>
            <w:r w:rsidRPr="000C0B6C">
              <w:rPr>
                <w:b/>
                <w:sz w:val="22"/>
                <w:szCs w:val="22"/>
              </w:rPr>
              <w:t>Comment</w:t>
            </w:r>
          </w:p>
        </w:tc>
      </w:tr>
      <w:tr w:rsidR="007A13E9" w:rsidRPr="000C0B6C" w14:paraId="311BE09D" w14:textId="77777777" w:rsidTr="00E95DA2">
        <w:trPr>
          <w:trHeight w:val="224"/>
        </w:trPr>
        <w:tc>
          <w:tcPr>
            <w:tcW w:w="817" w:type="dxa"/>
          </w:tcPr>
          <w:p w14:paraId="4A8B55E4" w14:textId="77777777" w:rsidR="007A13E9" w:rsidRDefault="007A13E9" w:rsidP="00E95DA2">
            <w:pPr>
              <w:rPr>
                <w:sz w:val="22"/>
                <w:szCs w:val="22"/>
              </w:rPr>
            </w:pPr>
            <w:r>
              <w:rPr>
                <w:sz w:val="22"/>
                <w:szCs w:val="22"/>
              </w:rPr>
              <w:t>1</w:t>
            </w:r>
          </w:p>
        </w:tc>
        <w:tc>
          <w:tcPr>
            <w:tcW w:w="815" w:type="dxa"/>
          </w:tcPr>
          <w:p w14:paraId="5E6AD6E8" w14:textId="77777777" w:rsidR="007A13E9" w:rsidRDefault="007A13E9" w:rsidP="00E95DA2">
            <w:pPr>
              <w:rPr>
                <w:sz w:val="22"/>
                <w:szCs w:val="22"/>
              </w:rPr>
            </w:pPr>
            <w:r>
              <w:rPr>
                <w:sz w:val="22"/>
                <w:szCs w:val="22"/>
              </w:rPr>
              <w:t>4</w:t>
            </w:r>
          </w:p>
        </w:tc>
        <w:tc>
          <w:tcPr>
            <w:tcW w:w="974" w:type="dxa"/>
          </w:tcPr>
          <w:p w14:paraId="43C35C45" w14:textId="77777777" w:rsidR="007A13E9" w:rsidRPr="000C0B6C" w:rsidRDefault="007A13E9" w:rsidP="00E95DA2">
            <w:r>
              <w:rPr>
                <w:sz w:val="22"/>
                <w:szCs w:val="22"/>
              </w:rPr>
              <w:t>A</w:t>
            </w:r>
          </w:p>
        </w:tc>
        <w:tc>
          <w:tcPr>
            <w:tcW w:w="1215" w:type="dxa"/>
            <w:gridSpan w:val="2"/>
          </w:tcPr>
          <w:p w14:paraId="38B7A2AD" w14:textId="77777777" w:rsidR="007A13E9" w:rsidRPr="000C0B6C" w:rsidRDefault="007A13E9" w:rsidP="00E95DA2">
            <w:r w:rsidRPr="000C0B6C">
              <w:rPr>
                <w:sz w:val="22"/>
                <w:szCs w:val="22"/>
              </w:rPr>
              <w:t>23</w:t>
            </w:r>
          </w:p>
        </w:tc>
        <w:tc>
          <w:tcPr>
            <w:tcW w:w="5785" w:type="dxa"/>
          </w:tcPr>
          <w:p w14:paraId="77E897FE" w14:textId="77777777" w:rsidR="007A13E9" w:rsidRPr="000C0B6C" w:rsidRDefault="007A13E9" w:rsidP="00E95DA2">
            <w:r w:rsidRPr="000C0B6C">
              <w:rPr>
                <w:sz w:val="22"/>
                <w:szCs w:val="22"/>
              </w:rPr>
              <w:t xml:space="preserve">This is an example of a specific comment on </w:t>
            </w:r>
            <w:r>
              <w:rPr>
                <w:sz w:val="22"/>
                <w:szCs w:val="22"/>
              </w:rPr>
              <w:t xml:space="preserve">Table 1, </w:t>
            </w:r>
            <w:r w:rsidRPr="000C0B6C">
              <w:rPr>
                <w:sz w:val="22"/>
                <w:szCs w:val="22"/>
              </w:rPr>
              <w:t xml:space="preserve">Page </w:t>
            </w:r>
            <w:r>
              <w:rPr>
                <w:sz w:val="22"/>
                <w:szCs w:val="22"/>
              </w:rPr>
              <w:t>4, columns A and</w:t>
            </w:r>
            <w:r w:rsidRPr="000C0B6C">
              <w:rPr>
                <w:sz w:val="22"/>
                <w:szCs w:val="22"/>
              </w:rPr>
              <w:t xml:space="preserve"> </w:t>
            </w:r>
            <w:r>
              <w:rPr>
                <w:sz w:val="22"/>
                <w:szCs w:val="22"/>
              </w:rPr>
              <w:t>l</w:t>
            </w:r>
            <w:r w:rsidRPr="000C0B6C">
              <w:rPr>
                <w:sz w:val="22"/>
                <w:szCs w:val="22"/>
              </w:rPr>
              <w:t>ine 23</w:t>
            </w:r>
          </w:p>
        </w:tc>
      </w:tr>
      <w:tr w:rsidR="007A13E9" w:rsidRPr="000C0B6C" w14:paraId="0F4DD694" w14:textId="77777777" w:rsidTr="00E95DA2">
        <w:trPr>
          <w:trHeight w:val="233"/>
        </w:trPr>
        <w:tc>
          <w:tcPr>
            <w:tcW w:w="817" w:type="dxa"/>
          </w:tcPr>
          <w:p w14:paraId="1584ABE6" w14:textId="77777777" w:rsidR="007A13E9" w:rsidRPr="000C0B6C" w:rsidRDefault="007A13E9" w:rsidP="00E95DA2">
            <w:r>
              <w:t>2</w:t>
            </w:r>
          </w:p>
        </w:tc>
        <w:tc>
          <w:tcPr>
            <w:tcW w:w="815" w:type="dxa"/>
          </w:tcPr>
          <w:p w14:paraId="1DC34743" w14:textId="77777777" w:rsidR="007A13E9" w:rsidRPr="000C0B6C" w:rsidRDefault="007A13E9" w:rsidP="00E95DA2">
            <w:r>
              <w:t>12</w:t>
            </w:r>
          </w:p>
        </w:tc>
        <w:tc>
          <w:tcPr>
            <w:tcW w:w="974" w:type="dxa"/>
          </w:tcPr>
          <w:p w14:paraId="67918B5C" w14:textId="77777777" w:rsidR="007A13E9" w:rsidRPr="000C0B6C" w:rsidRDefault="007A13E9" w:rsidP="00E95DA2">
            <w:r>
              <w:t>C</w:t>
            </w:r>
          </w:p>
        </w:tc>
        <w:tc>
          <w:tcPr>
            <w:tcW w:w="1215" w:type="dxa"/>
            <w:gridSpan w:val="2"/>
          </w:tcPr>
          <w:p w14:paraId="559C4733" w14:textId="77777777" w:rsidR="007A13E9" w:rsidRPr="000C0B6C" w:rsidRDefault="007A13E9" w:rsidP="00E95DA2">
            <w:r>
              <w:t>38</w:t>
            </w:r>
          </w:p>
        </w:tc>
        <w:tc>
          <w:tcPr>
            <w:tcW w:w="5785" w:type="dxa"/>
          </w:tcPr>
          <w:p w14:paraId="67645640" w14:textId="77777777" w:rsidR="007A13E9" w:rsidRPr="000C0B6C" w:rsidRDefault="007A13E9" w:rsidP="00E95DA2">
            <w:r w:rsidRPr="000C0B6C">
              <w:rPr>
                <w:sz w:val="22"/>
                <w:szCs w:val="22"/>
              </w:rPr>
              <w:t xml:space="preserve">This is an example of a specific comment on </w:t>
            </w:r>
            <w:r>
              <w:rPr>
                <w:sz w:val="22"/>
                <w:szCs w:val="22"/>
              </w:rPr>
              <w:t xml:space="preserve">Table 2, </w:t>
            </w:r>
            <w:r w:rsidRPr="000C0B6C">
              <w:rPr>
                <w:sz w:val="22"/>
                <w:szCs w:val="22"/>
              </w:rPr>
              <w:t xml:space="preserve">Page </w:t>
            </w:r>
            <w:r>
              <w:rPr>
                <w:sz w:val="22"/>
                <w:szCs w:val="22"/>
              </w:rPr>
              <w:t>12, columns C and</w:t>
            </w:r>
            <w:r w:rsidRPr="000C0B6C">
              <w:rPr>
                <w:sz w:val="22"/>
                <w:szCs w:val="22"/>
              </w:rPr>
              <w:t xml:space="preserve"> </w:t>
            </w:r>
            <w:r>
              <w:rPr>
                <w:sz w:val="22"/>
                <w:szCs w:val="22"/>
              </w:rPr>
              <w:t>l</w:t>
            </w:r>
            <w:r w:rsidRPr="000C0B6C">
              <w:rPr>
                <w:sz w:val="22"/>
                <w:szCs w:val="22"/>
              </w:rPr>
              <w:t xml:space="preserve">ine </w:t>
            </w:r>
            <w:r>
              <w:rPr>
                <w:sz w:val="22"/>
                <w:szCs w:val="22"/>
              </w:rPr>
              <w:t>38</w:t>
            </w:r>
          </w:p>
        </w:tc>
      </w:tr>
      <w:tr w:rsidR="007A13E9" w:rsidRPr="000C0B6C" w14:paraId="73566E64" w14:textId="77777777" w:rsidTr="00E95DA2">
        <w:trPr>
          <w:trHeight w:val="224"/>
        </w:trPr>
        <w:tc>
          <w:tcPr>
            <w:tcW w:w="817" w:type="dxa"/>
          </w:tcPr>
          <w:p w14:paraId="382DB2E0" w14:textId="77777777" w:rsidR="007A13E9" w:rsidRPr="000C0B6C" w:rsidRDefault="007A13E9" w:rsidP="00E95DA2"/>
        </w:tc>
        <w:tc>
          <w:tcPr>
            <w:tcW w:w="815" w:type="dxa"/>
          </w:tcPr>
          <w:p w14:paraId="4C33FD50" w14:textId="77777777" w:rsidR="007A13E9" w:rsidRPr="000C0B6C" w:rsidRDefault="007A13E9" w:rsidP="00E95DA2"/>
        </w:tc>
        <w:tc>
          <w:tcPr>
            <w:tcW w:w="974" w:type="dxa"/>
          </w:tcPr>
          <w:p w14:paraId="0189B9E9" w14:textId="77777777" w:rsidR="007A13E9" w:rsidRPr="000C0B6C" w:rsidRDefault="007A13E9" w:rsidP="00E95DA2"/>
        </w:tc>
        <w:tc>
          <w:tcPr>
            <w:tcW w:w="1215" w:type="dxa"/>
            <w:gridSpan w:val="2"/>
          </w:tcPr>
          <w:p w14:paraId="1BADDCF0" w14:textId="77777777" w:rsidR="007A13E9" w:rsidRPr="000C0B6C" w:rsidRDefault="007A13E9" w:rsidP="00E95DA2"/>
        </w:tc>
        <w:tc>
          <w:tcPr>
            <w:tcW w:w="5785" w:type="dxa"/>
          </w:tcPr>
          <w:p w14:paraId="7801ACFD" w14:textId="77777777" w:rsidR="007A13E9" w:rsidRPr="000C0B6C" w:rsidRDefault="007A13E9" w:rsidP="00E95DA2"/>
        </w:tc>
      </w:tr>
      <w:tr w:rsidR="007A13E9" w:rsidRPr="000C0B6C" w14:paraId="1694895B" w14:textId="77777777" w:rsidTr="00E95DA2">
        <w:trPr>
          <w:trHeight w:val="224"/>
        </w:trPr>
        <w:tc>
          <w:tcPr>
            <w:tcW w:w="817" w:type="dxa"/>
          </w:tcPr>
          <w:p w14:paraId="55D5D9F4" w14:textId="77777777" w:rsidR="007A13E9" w:rsidRPr="000C0B6C" w:rsidRDefault="007A13E9" w:rsidP="00E95DA2"/>
        </w:tc>
        <w:tc>
          <w:tcPr>
            <w:tcW w:w="815" w:type="dxa"/>
          </w:tcPr>
          <w:p w14:paraId="08174793" w14:textId="77777777" w:rsidR="007A13E9" w:rsidRPr="000C0B6C" w:rsidRDefault="007A13E9" w:rsidP="00E95DA2"/>
        </w:tc>
        <w:tc>
          <w:tcPr>
            <w:tcW w:w="974" w:type="dxa"/>
          </w:tcPr>
          <w:p w14:paraId="00219564" w14:textId="77777777" w:rsidR="007A13E9" w:rsidRPr="000C0B6C" w:rsidRDefault="007A13E9" w:rsidP="00E95DA2"/>
        </w:tc>
        <w:tc>
          <w:tcPr>
            <w:tcW w:w="1215" w:type="dxa"/>
            <w:gridSpan w:val="2"/>
          </w:tcPr>
          <w:p w14:paraId="236CDFA4" w14:textId="77777777" w:rsidR="007A13E9" w:rsidRPr="000C0B6C" w:rsidRDefault="007A13E9" w:rsidP="00E95DA2"/>
        </w:tc>
        <w:tc>
          <w:tcPr>
            <w:tcW w:w="5785" w:type="dxa"/>
          </w:tcPr>
          <w:p w14:paraId="22CC66E8" w14:textId="77777777" w:rsidR="007A13E9" w:rsidRPr="000C0B6C" w:rsidRDefault="007A13E9" w:rsidP="00E95DA2"/>
        </w:tc>
      </w:tr>
      <w:tr w:rsidR="007A13E9" w:rsidRPr="000C0B6C" w14:paraId="51579A06" w14:textId="77777777" w:rsidTr="00E95DA2">
        <w:trPr>
          <w:trHeight w:val="224"/>
        </w:trPr>
        <w:tc>
          <w:tcPr>
            <w:tcW w:w="817" w:type="dxa"/>
          </w:tcPr>
          <w:p w14:paraId="5ED3EAC6" w14:textId="77777777" w:rsidR="007A13E9" w:rsidRPr="000C0B6C" w:rsidRDefault="007A13E9" w:rsidP="00E95DA2"/>
        </w:tc>
        <w:tc>
          <w:tcPr>
            <w:tcW w:w="815" w:type="dxa"/>
          </w:tcPr>
          <w:p w14:paraId="02E2A166" w14:textId="77777777" w:rsidR="007A13E9" w:rsidRPr="000C0B6C" w:rsidRDefault="007A13E9" w:rsidP="00E95DA2"/>
        </w:tc>
        <w:tc>
          <w:tcPr>
            <w:tcW w:w="974" w:type="dxa"/>
          </w:tcPr>
          <w:p w14:paraId="4B567602" w14:textId="77777777" w:rsidR="007A13E9" w:rsidRPr="000C0B6C" w:rsidRDefault="007A13E9" w:rsidP="00E95DA2"/>
        </w:tc>
        <w:tc>
          <w:tcPr>
            <w:tcW w:w="1215" w:type="dxa"/>
            <w:gridSpan w:val="2"/>
          </w:tcPr>
          <w:p w14:paraId="4EFA0E28" w14:textId="77777777" w:rsidR="007A13E9" w:rsidRPr="000C0B6C" w:rsidRDefault="007A13E9" w:rsidP="00E95DA2"/>
        </w:tc>
        <w:tc>
          <w:tcPr>
            <w:tcW w:w="5785" w:type="dxa"/>
          </w:tcPr>
          <w:p w14:paraId="69FE06CB" w14:textId="77777777" w:rsidR="007A13E9" w:rsidRPr="000C0B6C" w:rsidRDefault="007A13E9" w:rsidP="00E95DA2"/>
        </w:tc>
      </w:tr>
      <w:tr w:rsidR="007A13E9" w:rsidRPr="000C0B6C" w14:paraId="64CA4121" w14:textId="77777777" w:rsidTr="00E95DA2">
        <w:trPr>
          <w:trHeight w:val="224"/>
        </w:trPr>
        <w:tc>
          <w:tcPr>
            <w:tcW w:w="817" w:type="dxa"/>
          </w:tcPr>
          <w:p w14:paraId="28BCB0D2" w14:textId="77777777" w:rsidR="007A13E9" w:rsidRPr="000C0B6C" w:rsidRDefault="007A13E9" w:rsidP="00E95DA2"/>
        </w:tc>
        <w:tc>
          <w:tcPr>
            <w:tcW w:w="815" w:type="dxa"/>
          </w:tcPr>
          <w:p w14:paraId="69D83D8E" w14:textId="77777777" w:rsidR="007A13E9" w:rsidRPr="000C0B6C" w:rsidRDefault="007A13E9" w:rsidP="00E95DA2"/>
        </w:tc>
        <w:tc>
          <w:tcPr>
            <w:tcW w:w="974" w:type="dxa"/>
          </w:tcPr>
          <w:p w14:paraId="27BE658D" w14:textId="77777777" w:rsidR="007A13E9" w:rsidRPr="000C0B6C" w:rsidRDefault="007A13E9" w:rsidP="00E95DA2"/>
        </w:tc>
        <w:tc>
          <w:tcPr>
            <w:tcW w:w="1215" w:type="dxa"/>
            <w:gridSpan w:val="2"/>
          </w:tcPr>
          <w:p w14:paraId="4E4A9A74" w14:textId="77777777" w:rsidR="007A13E9" w:rsidRPr="000C0B6C" w:rsidRDefault="007A13E9" w:rsidP="00E95DA2"/>
        </w:tc>
        <w:tc>
          <w:tcPr>
            <w:tcW w:w="5785" w:type="dxa"/>
          </w:tcPr>
          <w:p w14:paraId="1F1431E1" w14:textId="77777777" w:rsidR="007A13E9" w:rsidRPr="000C0B6C" w:rsidRDefault="007A13E9" w:rsidP="00E95DA2">
            <w:r w:rsidRPr="000C0B6C">
              <w:rPr>
                <w:sz w:val="22"/>
                <w:szCs w:val="22"/>
              </w:rPr>
              <w:t>Additional rows can be added to this table by selecting “Table” followed by “insert” and “rows below”</w:t>
            </w:r>
          </w:p>
        </w:tc>
      </w:tr>
    </w:tbl>
    <w:p w14:paraId="086EECCC" w14:textId="77777777" w:rsidR="00970E6B" w:rsidRDefault="007A13E9"/>
    <w:sectPr w:rsidR="00970E6B" w:rsidSect="00047F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E9"/>
    <w:rsid w:val="00047FC8"/>
    <w:rsid w:val="007A13E9"/>
    <w:rsid w:val="008A25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B41E21F"/>
  <w15:chartTrackingRefBased/>
  <w15:docId w15:val="{C056663F-B665-A34B-91D9-36204C29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E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13E9"/>
    <w:rPr>
      <w:sz w:val="20"/>
      <w:szCs w:val="20"/>
    </w:rPr>
  </w:style>
  <w:style w:type="character" w:customStyle="1" w:styleId="CommentTextChar">
    <w:name w:val="Comment Text Char"/>
    <w:basedOn w:val="DefaultParagraphFont"/>
    <w:link w:val="CommentText"/>
    <w:uiPriority w:val="99"/>
    <w:semiHidden/>
    <w:rsid w:val="007A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7A13E9"/>
    <w:rPr>
      <w:b/>
      <w:bCs/>
    </w:rPr>
  </w:style>
  <w:style w:type="character" w:customStyle="1" w:styleId="CommentSubjectChar">
    <w:name w:val="Comment Subject Char"/>
    <w:basedOn w:val="CommentTextChar"/>
    <w:link w:val="CommentSubject"/>
    <w:uiPriority w:val="99"/>
    <w:rsid w:val="007A13E9"/>
    <w:rPr>
      <w:rFonts w:ascii="Times New Roman" w:eastAsia="Times New Roman" w:hAnsi="Times New Roman" w:cs="Times New Roman"/>
      <w:b/>
      <w:bCs/>
      <w:sz w:val="20"/>
      <w:szCs w:val="20"/>
      <w:lang w:val="en-US"/>
    </w:rPr>
  </w:style>
  <w:style w:type="paragraph" w:customStyle="1" w:styleId="Form">
    <w:name w:val="Form"/>
    <w:basedOn w:val="Normal"/>
    <w:uiPriority w:val="99"/>
    <w:rsid w:val="007A13E9"/>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Verma</dc:creator>
  <cp:keywords/>
  <dc:description/>
  <cp:lastModifiedBy>Madhu Verma</cp:lastModifiedBy>
  <cp:revision>1</cp:revision>
  <dcterms:created xsi:type="dcterms:W3CDTF">2020-08-15T19:20:00Z</dcterms:created>
  <dcterms:modified xsi:type="dcterms:W3CDTF">2020-08-15T19:28:00Z</dcterms:modified>
</cp:coreProperties>
</file>