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E7CAC" w14:textId="6BC36C71" w:rsidR="001D6DD0" w:rsidRDefault="00236608" w:rsidP="001D6DD0">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w:t>
      </w:r>
      <w:r w:rsidR="00F25D89">
        <w:rPr>
          <w:b/>
          <w:sz w:val="22"/>
          <w:szCs w:val="22"/>
        </w:rPr>
        <w:t>draft information</w:t>
      </w:r>
      <w:r w:rsidR="001D6DD0">
        <w:rPr>
          <w:b/>
          <w:sz w:val="22"/>
          <w:szCs w:val="22"/>
        </w:rPr>
        <w:t xml:space="preserve"> document </w:t>
      </w:r>
      <w:r w:rsidR="001D6DD0" w:rsidRPr="001D6DD0">
        <w:rPr>
          <w:b/>
          <w:sz w:val="22"/>
          <w:szCs w:val="22"/>
        </w:rPr>
        <w:t>CBD/SBSTTA/24/INF/21</w:t>
      </w:r>
    </w:p>
    <w:p w14:paraId="7920C59F" w14:textId="64F29ED2" w:rsidR="00236608" w:rsidRPr="00293F53" w:rsidRDefault="00F25D89" w:rsidP="00790F3D">
      <w:pPr>
        <w:jc w:val="center"/>
        <w:rPr>
          <w:b/>
          <w:sz w:val="22"/>
          <w:szCs w:val="22"/>
        </w:rPr>
      </w:pPr>
      <w:r>
        <w:rPr>
          <w:b/>
          <w:sz w:val="22"/>
          <w:szCs w:val="22"/>
        </w:rPr>
        <w:t xml:space="preserve"> </w:t>
      </w:r>
      <w:r w:rsidR="00790F3D">
        <w:rPr>
          <w:b/>
          <w:sz w:val="22"/>
          <w:szCs w:val="22"/>
        </w:rPr>
        <w:t xml:space="preserve">on </w:t>
      </w:r>
      <w:r w:rsidR="00365D04">
        <w:rPr>
          <w:b/>
          <w:sz w:val="22"/>
          <w:szCs w:val="22"/>
        </w:rPr>
        <w:t xml:space="preserve">detailed </w:t>
      </w:r>
      <w:r w:rsidR="007B362C">
        <w:rPr>
          <w:b/>
          <w:sz w:val="22"/>
          <w:szCs w:val="22"/>
        </w:rPr>
        <w:t>s</w:t>
      </w:r>
      <w:r w:rsidR="00976DCD" w:rsidRPr="00976DCD">
        <w:rPr>
          <w:b/>
          <w:sz w:val="22"/>
          <w:szCs w:val="22"/>
        </w:rPr>
        <w:t>cientific and technical information to support the review of the proposed goals and targets in the updated zero draft of the post-2020 global biodiversity framework</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8B7EDD">
        <w:trPr>
          <w:trHeight w:val="233"/>
        </w:trPr>
        <w:tc>
          <w:tcPr>
            <w:tcW w:w="10188" w:type="dxa"/>
            <w:gridSpan w:val="4"/>
            <w:shd w:val="clear" w:color="auto" w:fill="C0C0C0"/>
          </w:tcPr>
          <w:p w14:paraId="297416BC" w14:textId="77777777" w:rsidR="00236608" w:rsidRPr="000C0B6C" w:rsidRDefault="00236608" w:rsidP="008B7EDD">
            <w:pPr>
              <w:jc w:val="center"/>
              <w:rPr>
                <w:i/>
              </w:rPr>
            </w:pPr>
            <w:r w:rsidRPr="000C0B6C">
              <w:rPr>
                <w:i/>
              </w:rPr>
              <w:t>Contact information</w:t>
            </w:r>
          </w:p>
        </w:tc>
      </w:tr>
      <w:tr w:rsidR="00236608" w:rsidRPr="000C0B6C" w14:paraId="212CCDF4" w14:textId="77777777" w:rsidTr="008B7EDD">
        <w:trPr>
          <w:trHeight w:val="270"/>
        </w:trPr>
        <w:tc>
          <w:tcPr>
            <w:tcW w:w="4086" w:type="dxa"/>
            <w:gridSpan w:val="3"/>
          </w:tcPr>
          <w:p w14:paraId="13CBB394" w14:textId="77777777" w:rsidR="00236608" w:rsidRPr="000C0B6C" w:rsidRDefault="00236608" w:rsidP="008B7EDD">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089D2886" w:rsidR="00236608" w:rsidRPr="000C0B6C" w:rsidRDefault="0021762C" w:rsidP="008B7EDD">
            <w:r>
              <w:t>Raphael</w:t>
            </w:r>
          </w:p>
        </w:tc>
      </w:tr>
      <w:tr w:rsidR="00236608" w:rsidRPr="000C0B6C" w14:paraId="70478EC8" w14:textId="77777777" w:rsidTr="008B7EDD">
        <w:trPr>
          <w:trHeight w:val="270"/>
        </w:trPr>
        <w:tc>
          <w:tcPr>
            <w:tcW w:w="4086" w:type="dxa"/>
            <w:gridSpan w:val="3"/>
          </w:tcPr>
          <w:p w14:paraId="4EE5D0BF" w14:textId="77777777" w:rsidR="00236608" w:rsidRPr="000C0B6C" w:rsidRDefault="00236608" w:rsidP="008B7EDD">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6A7437DB" w:rsidR="00236608" w:rsidRPr="000C0B6C" w:rsidRDefault="0021762C" w:rsidP="008B7EDD">
            <w:r>
              <w:t>Santos</w:t>
            </w:r>
          </w:p>
        </w:tc>
      </w:tr>
      <w:tr w:rsidR="00236608" w:rsidRPr="000C0B6C" w14:paraId="60004B01" w14:textId="77777777" w:rsidTr="008B7EDD">
        <w:trPr>
          <w:trHeight w:val="280"/>
        </w:trPr>
        <w:tc>
          <w:tcPr>
            <w:tcW w:w="4086" w:type="dxa"/>
            <w:gridSpan w:val="3"/>
          </w:tcPr>
          <w:p w14:paraId="043D7251" w14:textId="77777777" w:rsidR="00236608" w:rsidRPr="000C0B6C" w:rsidRDefault="00236608" w:rsidP="008B7EDD">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77777777" w:rsidR="00236608" w:rsidRPr="000C0B6C" w:rsidRDefault="00236608" w:rsidP="008B7EDD"/>
        </w:tc>
      </w:tr>
      <w:tr w:rsidR="00236608" w:rsidRPr="000C0B6C" w14:paraId="41DAE210" w14:textId="77777777" w:rsidTr="008B7EDD">
        <w:trPr>
          <w:trHeight w:val="270"/>
        </w:trPr>
        <w:tc>
          <w:tcPr>
            <w:tcW w:w="4086" w:type="dxa"/>
            <w:gridSpan w:val="3"/>
          </w:tcPr>
          <w:p w14:paraId="064A5C6E" w14:textId="77777777" w:rsidR="00236608" w:rsidRPr="000C0B6C" w:rsidRDefault="00236608" w:rsidP="008B7EDD">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58E057DF" w:rsidR="00236608" w:rsidRPr="000C0B6C" w:rsidRDefault="0021762C" w:rsidP="008B7EDD">
            <w:proofErr w:type="spellStart"/>
            <w:r>
              <w:t>Hepia</w:t>
            </w:r>
            <w:proofErr w:type="spellEnd"/>
            <w:r>
              <w:t>/ Research</w:t>
            </w:r>
          </w:p>
        </w:tc>
      </w:tr>
      <w:tr w:rsidR="00236608" w:rsidRPr="000C0B6C" w14:paraId="19EAFF8D" w14:textId="77777777" w:rsidTr="008B7EDD">
        <w:trPr>
          <w:trHeight w:val="280"/>
        </w:trPr>
        <w:tc>
          <w:tcPr>
            <w:tcW w:w="4086" w:type="dxa"/>
            <w:gridSpan w:val="3"/>
          </w:tcPr>
          <w:p w14:paraId="051F46C6" w14:textId="77777777" w:rsidR="00236608" w:rsidRPr="000C0B6C" w:rsidRDefault="00236608" w:rsidP="008B7EDD">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77777777" w:rsidR="00236608" w:rsidRPr="000C0B6C" w:rsidRDefault="00236608" w:rsidP="008B7EDD"/>
        </w:tc>
      </w:tr>
      <w:tr w:rsidR="00236608" w:rsidRPr="000C0B6C" w14:paraId="3310BC30" w14:textId="77777777" w:rsidTr="008B7EDD">
        <w:trPr>
          <w:trHeight w:val="270"/>
        </w:trPr>
        <w:tc>
          <w:tcPr>
            <w:tcW w:w="4086" w:type="dxa"/>
            <w:gridSpan w:val="3"/>
          </w:tcPr>
          <w:p w14:paraId="675A80C3" w14:textId="77777777" w:rsidR="00236608" w:rsidRPr="000C0B6C" w:rsidRDefault="00236608" w:rsidP="008B7EDD">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77777777" w:rsidR="00236608" w:rsidRPr="000C0B6C" w:rsidRDefault="00236608" w:rsidP="008B7EDD"/>
        </w:tc>
      </w:tr>
      <w:tr w:rsidR="00236608" w:rsidRPr="000C0B6C" w14:paraId="0303D967" w14:textId="77777777" w:rsidTr="008B7EDD">
        <w:trPr>
          <w:trHeight w:val="280"/>
        </w:trPr>
        <w:tc>
          <w:tcPr>
            <w:tcW w:w="4086" w:type="dxa"/>
            <w:gridSpan w:val="3"/>
          </w:tcPr>
          <w:p w14:paraId="241052A2" w14:textId="77777777" w:rsidR="00236608" w:rsidRPr="000C0B6C" w:rsidRDefault="00236608" w:rsidP="008B7EDD">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1E7791A0" w:rsidR="00236608" w:rsidRPr="000C0B6C" w:rsidRDefault="0021762C" w:rsidP="008B7EDD">
            <w:r>
              <w:t>Switzerland</w:t>
            </w:r>
            <w:r w:rsidR="0082352C">
              <w:t>, currently in Australia.</w:t>
            </w:r>
          </w:p>
        </w:tc>
      </w:tr>
      <w:tr w:rsidR="00236608" w:rsidRPr="000C0B6C" w14:paraId="7C74835B" w14:textId="77777777" w:rsidTr="008B7EDD">
        <w:trPr>
          <w:trHeight w:val="233"/>
        </w:trPr>
        <w:tc>
          <w:tcPr>
            <w:tcW w:w="4086" w:type="dxa"/>
            <w:gridSpan w:val="3"/>
          </w:tcPr>
          <w:p w14:paraId="45DEDB26" w14:textId="77777777" w:rsidR="00236608" w:rsidRPr="000C0B6C" w:rsidRDefault="00236608" w:rsidP="008B7EDD">
            <w:pPr>
              <w:pStyle w:val="Objetducommentaire"/>
              <w:rPr>
                <w:sz w:val="22"/>
                <w:szCs w:val="22"/>
              </w:rPr>
            </w:pPr>
            <w:r w:rsidRPr="000C0B6C">
              <w:rPr>
                <w:sz w:val="22"/>
                <w:szCs w:val="22"/>
              </w:rPr>
              <w:t>E-mail:</w:t>
            </w:r>
          </w:p>
        </w:tc>
        <w:tc>
          <w:tcPr>
            <w:tcW w:w="6102" w:type="dxa"/>
          </w:tcPr>
          <w:p w14:paraId="118A29DB" w14:textId="1747DFFC" w:rsidR="00236608" w:rsidRPr="000C0B6C" w:rsidRDefault="0021762C" w:rsidP="008B7EDD">
            <w:r>
              <w:t>contact@raphael-santos-aquatic-biologist.com</w:t>
            </w:r>
          </w:p>
        </w:tc>
      </w:tr>
      <w:tr w:rsidR="00236608" w:rsidRPr="000C0B6C" w14:paraId="623341FC" w14:textId="77777777" w:rsidTr="008B7EDD">
        <w:trPr>
          <w:trHeight w:val="224"/>
        </w:trPr>
        <w:tc>
          <w:tcPr>
            <w:tcW w:w="10188" w:type="dxa"/>
            <w:gridSpan w:val="4"/>
            <w:shd w:val="clear" w:color="auto" w:fill="C0C0C0"/>
          </w:tcPr>
          <w:p w14:paraId="1CE0413B" w14:textId="48B1412B" w:rsidR="00236608" w:rsidRPr="000C0B6C" w:rsidRDefault="008C7855" w:rsidP="008B7EDD">
            <w:pPr>
              <w:jc w:val="center"/>
              <w:rPr>
                <w:b/>
                <w:i/>
              </w:rPr>
            </w:pPr>
            <w:r>
              <w:rPr>
                <w:b/>
                <w:i/>
              </w:rPr>
              <w:t>General comments</w:t>
            </w:r>
          </w:p>
        </w:tc>
      </w:tr>
      <w:tr w:rsidR="008C7855" w:rsidRPr="000C0B6C" w14:paraId="0749A6BF" w14:textId="77777777" w:rsidTr="008B7EDD">
        <w:trPr>
          <w:trHeight w:val="224"/>
        </w:trPr>
        <w:tc>
          <w:tcPr>
            <w:tcW w:w="10188" w:type="dxa"/>
            <w:gridSpan w:val="4"/>
          </w:tcPr>
          <w:p w14:paraId="31F0E0BD" w14:textId="53BF4CC5" w:rsidR="008C7855" w:rsidRDefault="0082352C" w:rsidP="008B7EDD">
            <w:pPr>
              <w:rPr>
                <w:b/>
                <w:sz w:val="22"/>
                <w:szCs w:val="22"/>
              </w:rPr>
            </w:pPr>
            <w:r>
              <w:rPr>
                <w:b/>
                <w:sz w:val="22"/>
                <w:szCs w:val="22"/>
              </w:rPr>
              <w:t>First of all, thank you for this huge work and extensive analyze of the scientific literature.</w:t>
            </w:r>
            <w:r w:rsidR="000B7DE4">
              <w:rPr>
                <w:b/>
                <w:sz w:val="22"/>
                <w:szCs w:val="22"/>
              </w:rPr>
              <w:t xml:space="preserve"> It was interesting to read this draft.</w:t>
            </w:r>
            <w:r>
              <w:rPr>
                <w:b/>
                <w:sz w:val="22"/>
                <w:szCs w:val="22"/>
              </w:rPr>
              <w:t xml:space="preserve"> Please find below some specific comments and idea.   </w:t>
            </w:r>
          </w:p>
          <w:p w14:paraId="4119FC4D" w14:textId="77777777" w:rsidR="008B7EDD" w:rsidRDefault="008B7EDD" w:rsidP="008B7EDD">
            <w:pPr>
              <w:rPr>
                <w:b/>
                <w:sz w:val="22"/>
                <w:szCs w:val="22"/>
              </w:rPr>
            </w:pPr>
          </w:p>
          <w:p w14:paraId="7E77D534" w14:textId="73E99673" w:rsidR="008B7EDD" w:rsidRDefault="008B7EDD" w:rsidP="008B7EDD">
            <w:pPr>
              <w:rPr>
                <w:b/>
                <w:sz w:val="22"/>
                <w:szCs w:val="22"/>
              </w:rPr>
            </w:pPr>
            <w:r>
              <w:rPr>
                <w:b/>
                <w:sz w:val="22"/>
                <w:szCs w:val="22"/>
              </w:rPr>
              <w:t xml:space="preserve">To favor biodiversity recovery, it seems interesting to structure environmental policies to follow </w:t>
            </w:r>
            <w:r w:rsidR="000B7DE4">
              <w:rPr>
                <w:b/>
                <w:sz w:val="22"/>
                <w:szCs w:val="22"/>
              </w:rPr>
              <w:t xml:space="preserve">a </w:t>
            </w:r>
            <w:r>
              <w:rPr>
                <w:b/>
                <w:sz w:val="22"/>
                <w:szCs w:val="22"/>
              </w:rPr>
              <w:t xml:space="preserve">Drivers-Pressures-State-Impacts-Responses (DPSIR) framework. All of these words are mentioned in the document and this approach seems implicitly developed. It would be interesting to further structure the document on status and trends and pressures distinctively. Both are often mixed together. </w:t>
            </w:r>
          </w:p>
          <w:p w14:paraId="6A8F6F2E" w14:textId="26280BBA" w:rsidR="008B7EDD" w:rsidRDefault="008B7EDD" w:rsidP="008B7EDD">
            <w:pPr>
              <w:rPr>
                <w:b/>
                <w:sz w:val="22"/>
                <w:szCs w:val="22"/>
              </w:rPr>
            </w:pPr>
            <w:r>
              <w:rPr>
                <w:b/>
                <w:sz w:val="22"/>
                <w:szCs w:val="22"/>
              </w:rPr>
              <w:t xml:space="preserve">The objectives of the document should be clarified, and technical recommendation could be improved, at least about the development of monitoring programs. </w:t>
            </w:r>
          </w:p>
          <w:p w14:paraId="3B10B90D" w14:textId="64ECC6B1" w:rsidR="008B7EDD" w:rsidRDefault="008B7EDD" w:rsidP="008B7EDD">
            <w:pPr>
              <w:rPr>
                <w:b/>
                <w:sz w:val="22"/>
                <w:szCs w:val="22"/>
              </w:rPr>
            </w:pPr>
            <w:r>
              <w:rPr>
                <w:b/>
                <w:sz w:val="22"/>
                <w:szCs w:val="22"/>
              </w:rPr>
              <w:t xml:space="preserve">   </w:t>
            </w:r>
          </w:p>
          <w:p w14:paraId="145D0DDF" w14:textId="775E91D1" w:rsidR="008B7EDD" w:rsidRPr="008B7EDD" w:rsidRDefault="008B7EDD" w:rsidP="008B7EDD">
            <w:pPr>
              <w:rPr>
                <w:b/>
                <w:sz w:val="22"/>
                <w:szCs w:val="22"/>
              </w:rPr>
            </w:pPr>
            <w:r>
              <w:rPr>
                <w:b/>
              </w:rPr>
              <w:t xml:space="preserve">This decade is the decade of restoration but we must keep in mind that we do not know well what are the most efficient conservation measures to restore biodiversity. So this decade should </w:t>
            </w:r>
            <w:r w:rsidR="007201CB">
              <w:rPr>
                <w:b/>
              </w:rPr>
              <w:t>first of all allow to</w:t>
            </w:r>
            <w:r>
              <w:rPr>
                <w:b/>
              </w:rPr>
              <w:t xml:space="preserve"> envisioned to</w:t>
            </w:r>
            <w:r w:rsidR="007201CB">
              <w:rPr>
                <w:b/>
              </w:rPr>
              <w:t xml:space="preserve">ols that must be developed and data that must be collected to further base restoration practices on scientific evidence. </w:t>
            </w:r>
            <w:r>
              <w:rPr>
                <w:b/>
              </w:rPr>
              <w:t xml:space="preserve"> </w:t>
            </w:r>
          </w:p>
          <w:p w14:paraId="399A3E71" w14:textId="77777777" w:rsidR="008B7EDD" w:rsidRDefault="008B7EDD" w:rsidP="008B7EDD">
            <w:pPr>
              <w:rPr>
                <w:b/>
                <w:sz w:val="22"/>
                <w:szCs w:val="22"/>
              </w:rPr>
            </w:pPr>
          </w:p>
          <w:p w14:paraId="391BFA55" w14:textId="3DFABDD7" w:rsidR="008B7EDD" w:rsidRDefault="007201CB" w:rsidP="008B7EDD">
            <w:pPr>
              <w:rPr>
                <w:b/>
                <w:sz w:val="22"/>
                <w:szCs w:val="22"/>
              </w:rPr>
            </w:pPr>
            <w:r>
              <w:rPr>
                <w:b/>
                <w:sz w:val="22"/>
                <w:szCs w:val="22"/>
              </w:rPr>
              <w:t xml:space="preserve">I am graduated of a PhD in ecotoxicology and I am working for a few years on the French national freshwater monitoring program dataset to investigate trends in freshwater fish populations. I detected bias and mistakes that should be avoided to improve the quality of monitoring programs. I recommend to read Santos et al., 2021 </w:t>
            </w:r>
            <w:r w:rsidR="000B7DE4">
              <w:rPr>
                <w:b/>
                <w:sz w:val="22"/>
                <w:szCs w:val="22"/>
              </w:rPr>
              <w:t xml:space="preserve">if you have time </w:t>
            </w:r>
            <w:r>
              <w:rPr>
                <w:b/>
                <w:sz w:val="22"/>
                <w:szCs w:val="22"/>
              </w:rPr>
              <w:t>as some interesting idea might be useful. I could also share more of my experience if that could help</w:t>
            </w:r>
            <w:r w:rsidR="000B7DE4">
              <w:rPr>
                <w:b/>
                <w:sz w:val="22"/>
                <w:szCs w:val="22"/>
              </w:rPr>
              <w:t xml:space="preserve"> to improve this very important document</w:t>
            </w:r>
            <w:r>
              <w:rPr>
                <w:b/>
                <w:sz w:val="22"/>
                <w:szCs w:val="22"/>
              </w:rPr>
              <w:t>.</w:t>
            </w:r>
            <w:r w:rsidR="000B7DE4">
              <w:rPr>
                <w:b/>
                <w:sz w:val="22"/>
                <w:szCs w:val="22"/>
              </w:rPr>
              <w:t xml:space="preserve"> </w:t>
            </w:r>
          </w:p>
          <w:p w14:paraId="7429EBD8" w14:textId="6D5A37CF" w:rsidR="008B7EDD" w:rsidRPr="000C0B6C" w:rsidRDefault="008B7EDD" w:rsidP="008B7EDD">
            <w:pPr>
              <w:rPr>
                <w:b/>
                <w:sz w:val="22"/>
                <w:szCs w:val="22"/>
              </w:rPr>
            </w:pPr>
          </w:p>
        </w:tc>
      </w:tr>
      <w:tr w:rsidR="008C7855" w:rsidRPr="000C0B6C" w14:paraId="50F9BB95" w14:textId="77777777" w:rsidTr="008B7EDD">
        <w:trPr>
          <w:trHeight w:val="224"/>
        </w:trPr>
        <w:tc>
          <w:tcPr>
            <w:tcW w:w="10188" w:type="dxa"/>
            <w:gridSpan w:val="4"/>
            <w:shd w:val="clear" w:color="auto" w:fill="C0C0C0"/>
          </w:tcPr>
          <w:p w14:paraId="7AACC475" w14:textId="4272E4B9" w:rsidR="008C7855" w:rsidRPr="000C0B6C" w:rsidRDefault="008C7855" w:rsidP="008B7EDD">
            <w:pPr>
              <w:jc w:val="center"/>
              <w:rPr>
                <w:b/>
                <w:i/>
              </w:rPr>
            </w:pPr>
            <w:r>
              <w:rPr>
                <w:b/>
                <w:i/>
              </w:rPr>
              <w:t>Specific comments</w:t>
            </w:r>
          </w:p>
        </w:tc>
      </w:tr>
      <w:tr w:rsidR="00236608" w:rsidRPr="000C0B6C" w14:paraId="2D6B6755" w14:textId="77777777" w:rsidTr="008B7EDD">
        <w:trPr>
          <w:trHeight w:val="224"/>
        </w:trPr>
        <w:tc>
          <w:tcPr>
            <w:tcW w:w="818" w:type="dxa"/>
          </w:tcPr>
          <w:p w14:paraId="63773A4F" w14:textId="77777777" w:rsidR="00236608" w:rsidRPr="000C0B6C" w:rsidRDefault="00236608" w:rsidP="008B7EDD">
            <w:pPr>
              <w:rPr>
                <w:b/>
              </w:rPr>
            </w:pPr>
            <w:r w:rsidRPr="000C0B6C">
              <w:rPr>
                <w:b/>
                <w:sz w:val="22"/>
                <w:szCs w:val="22"/>
              </w:rPr>
              <w:t xml:space="preserve">Page </w:t>
            </w:r>
          </w:p>
        </w:tc>
        <w:tc>
          <w:tcPr>
            <w:tcW w:w="1231" w:type="dxa"/>
          </w:tcPr>
          <w:p w14:paraId="7004D9C3" w14:textId="77777777" w:rsidR="00236608" w:rsidRPr="000C0B6C" w:rsidRDefault="00236608" w:rsidP="008B7EDD">
            <w:pPr>
              <w:rPr>
                <w:b/>
              </w:rPr>
            </w:pPr>
            <w:r>
              <w:rPr>
                <w:b/>
                <w:sz w:val="22"/>
                <w:szCs w:val="22"/>
              </w:rPr>
              <w:t>Paragraph</w:t>
            </w:r>
          </w:p>
        </w:tc>
        <w:tc>
          <w:tcPr>
            <w:tcW w:w="8139" w:type="dxa"/>
            <w:gridSpan w:val="2"/>
          </w:tcPr>
          <w:p w14:paraId="052311B8" w14:textId="77777777" w:rsidR="00236608" w:rsidRPr="000C0B6C" w:rsidRDefault="00236608" w:rsidP="008B7EDD">
            <w:pPr>
              <w:rPr>
                <w:b/>
              </w:rPr>
            </w:pPr>
            <w:r w:rsidRPr="000C0B6C">
              <w:rPr>
                <w:b/>
                <w:sz w:val="22"/>
                <w:szCs w:val="22"/>
              </w:rPr>
              <w:t>Comment</w:t>
            </w:r>
          </w:p>
        </w:tc>
      </w:tr>
      <w:tr w:rsidR="00236608" w:rsidRPr="000C0B6C" w14:paraId="0C9C63D9" w14:textId="77777777" w:rsidTr="008B7EDD">
        <w:trPr>
          <w:trHeight w:val="224"/>
        </w:trPr>
        <w:tc>
          <w:tcPr>
            <w:tcW w:w="818" w:type="dxa"/>
          </w:tcPr>
          <w:p w14:paraId="46581EE4" w14:textId="23F608E1" w:rsidR="00236608" w:rsidRPr="000C0B6C" w:rsidRDefault="006034DB" w:rsidP="008B7EDD">
            <w:r>
              <w:rPr>
                <w:sz w:val="22"/>
                <w:szCs w:val="22"/>
              </w:rPr>
              <w:t>2</w:t>
            </w:r>
          </w:p>
        </w:tc>
        <w:tc>
          <w:tcPr>
            <w:tcW w:w="1231" w:type="dxa"/>
          </w:tcPr>
          <w:p w14:paraId="3DA5E0E9" w14:textId="4E52BA8F" w:rsidR="00236608" w:rsidRPr="000C0B6C" w:rsidRDefault="006034DB" w:rsidP="008B7EDD">
            <w:r>
              <w:t>1</w:t>
            </w:r>
          </w:p>
        </w:tc>
        <w:tc>
          <w:tcPr>
            <w:tcW w:w="8139" w:type="dxa"/>
            <w:gridSpan w:val="2"/>
          </w:tcPr>
          <w:p w14:paraId="1FB20CA9" w14:textId="2633801F" w:rsidR="00236608" w:rsidRPr="000C0B6C" w:rsidRDefault="006034DB" w:rsidP="008B7EDD">
            <w:r>
              <w:rPr>
                <w:sz w:val="22"/>
                <w:szCs w:val="22"/>
              </w:rPr>
              <w:t xml:space="preserve">“Ecosystems, species and genetic diversity”: why don’t we take in consideration communities ? Species variation in abundance may not reflect biological disturbances as long as the community is not disturbed and functional role preserved. Most of the aquatic monitoring program indexes are based on community change. They are part of the ecological status assessment. </w:t>
            </w:r>
          </w:p>
        </w:tc>
      </w:tr>
      <w:tr w:rsidR="00236608" w:rsidRPr="000C0B6C" w14:paraId="6153AF8D" w14:textId="77777777" w:rsidTr="008B7EDD">
        <w:trPr>
          <w:trHeight w:val="233"/>
        </w:trPr>
        <w:tc>
          <w:tcPr>
            <w:tcW w:w="818" w:type="dxa"/>
          </w:tcPr>
          <w:p w14:paraId="66AF3500" w14:textId="20C6F896" w:rsidR="00236608" w:rsidRPr="000C0B6C" w:rsidRDefault="006034DB" w:rsidP="008B7EDD">
            <w:r>
              <w:t>2</w:t>
            </w:r>
          </w:p>
        </w:tc>
        <w:tc>
          <w:tcPr>
            <w:tcW w:w="1231" w:type="dxa"/>
          </w:tcPr>
          <w:p w14:paraId="6A91318A" w14:textId="0C3B455F" w:rsidR="00236608" w:rsidRPr="000C0B6C" w:rsidRDefault="006034DB" w:rsidP="008B7EDD">
            <w:r>
              <w:t>2</w:t>
            </w:r>
          </w:p>
        </w:tc>
        <w:tc>
          <w:tcPr>
            <w:tcW w:w="8139" w:type="dxa"/>
            <w:gridSpan w:val="2"/>
          </w:tcPr>
          <w:p w14:paraId="7C7C7679" w14:textId="77777777" w:rsidR="006034DB" w:rsidRPr="006034DB" w:rsidRDefault="006034DB" w:rsidP="006034DB">
            <w:pPr>
              <w:autoSpaceDE w:val="0"/>
              <w:autoSpaceDN w:val="0"/>
              <w:adjustRightInd w:val="0"/>
              <w:rPr>
                <w:rFonts w:ascii="CIDFont+F4" w:eastAsia="CIDFont+F4" w:hAnsiTheme="minorHAnsi" w:cs="CIDFont+F4"/>
                <w:b/>
                <w:bCs/>
                <w:sz w:val="22"/>
                <w:szCs w:val="22"/>
                <w:lang w:val="en-AU"/>
              </w:rPr>
            </w:pPr>
            <w:r>
              <w:t xml:space="preserve">Should be classified by biological level and add communities. </w:t>
            </w:r>
            <w:r w:rsidRPr="006034DB">
              <w:rPr>
                <w:rFonts w:ascii="CIDFont+F4" w:eastAsia="CIDFont+F4" w:hAnsiTheme="minorHAnsi" w:cs="CIDFont+F4"/>
                <w:sz w:val="22"/>
                <w:szCs w:val="22"/>
                <w:lang w:val="en-AU"/>
              </w:rPr>
              <w:t xml:space="preserve">The extent and </w:t>
            </w:r>
            <w:r w:rsidRPr="006034DB">
              <w:rPr>
                <w:rFonts w:ascii="CIDFont+F4" w:eastAsia="CIDFont+F4" w:hAnsiTheme="minorHAnsi" w:cs="CIDFont+F4"/>
                <w:sz w:val="22"/>
                <w:szCs w:val="22"/>
                <w:lang w:val="en-AU"/>
              </w:rPr>
              <w:lastRenderedPageBreak/>
              <w:t xml:space="preserve">integrity of ecosystems are essential for the </w:t>
            </w:r>
            <w:r w:rsidRPr="006034DB">
              <w:rPr>
                <w:rFonts w:ascii="CIDFont+F4" w:eastAsia="CIDFont+F4" w:hAnsiTheme="minorHAnsi" w:cs="CIDFont+F4"/>
                <w:b/>
                <w:bCs/>
                <w:sz w:val="22"/>
                <w:szCs w:val="22"/>
                <w:lang w:val="en-AU"/>
              </w:rPr>
              <w:t>protection of genetic</w:t>
            </w:r>
          </w:p>
          <w:p w14:paraId="5F267497" w14:textId="37119F81" w:rsidR="00236608" w:rsidRPr="006034DB" w:rsidRDefault="006034DB" w:rsidP="006034DB">
            <w:pPr>
              <w:autoSpaceDE w:val="0"/>
              <w:autoSpaceDN w:val="0"/>
              <w:adjustRightInd w:val="0"/>
              <w:rPr>
                <w:rFonts w:ascii="CIDFont+F4" w:eastAsia="CIDFont+F4" w:hAnsiTheme="minorHAnsi" w:cs="CIDFont+F4"/>
                <w:sz w:val="22"/>
                <w:szCs w:val="22"/>
                <w:lang w:val="en-AU"/>
              </w:rPr>
            </w:pPr>
            <w:r w:rsidRPr="006034DB">
              <w:rPr>
                <w:rFonts w:ascii="CIDFont+F4" w:eastAsia="CIDFont+F4" w:hAnsiTheme="minorHAnsi" w:cs="CIDFont+F4"/>
                <w:b/>
                <w:bCs/>
                <w:sz w:val="22"/>
                <w:szCs w:val="22"/>
                <w:lang w:val="en-AU"/>
              </w:rPr>
              <w:t>diversity and species,</w:t>
            </w:r>
            <w:r w:rsidRPr="006034DB">
              <w:rPr>
                <w:rFonts w:ascii="CIDFont+F4" w:eastAsia="CIDFont+F4" w:hAnsiTheme="minorHAnsi" w:cs="CIDFont+F4"/>
                <w:sz w:val="22"/>
                <w:szCs w:val="22"/>
                <w:lang w:val="en-AU"/>
              </w:rPr>
              <w:t xml:space="preserve"> </w:t>
            </w:r>
            <w:r w:rsidRPr="006034DB">
              <w:rPr>
                <w:rFonts w:ascii="CIDFont+F4" w:eastAsia="CIDFont+F4" w:hAnsiTheme="minorHAnsi" w:cs="CIDFont+F4"/>
                <w:b/>
                <w:bCs/>
                <w:sz w:val="22"/>
                <w:szCs w:val="22"/>
                <w:lang w:val="en-AU"/>
              </w:rPr>
              <w:t>community</w:t>
            </w:r>
            <w:r>
              <w:rPr>
                <w:rFonts w:ascii="CIDFont+F4" w:eastAsia="CIDFont+F4" w:hAnsiTheme="minorHAnsi" w:cs="CIDFont+F4"/>
                <w:sz w:val="22"/>
                <w:szCs w:val="22"/>
                <w:lang w:val="en-AU"/>
              </w:rPr>
              <w:t xml:space="preserve"> and </w:t>
            </w:r>
            <w:r w:rsidRPr="006034DB">
              <w:rPr>
                <w:rFonts w:ascii="CIDFont+F4" w:eastAsia="CIDFont+F4" w:hAnsiTheme="minorHAnsi" w:cs="CIDFont+F4"/>
                <w:sz w:val="22"/>
                <w:szCs w:val="22"/>
                <w:lang w:val="en-AU"/>
              </w:rPr>
              <w:t>ecosystem functioning and for the continued provision of ecosystem services or nature</w:t>
            </w:r>
            <w:r w:rsidRPr="006034DB">
              <w:rPr>
                <w:rFonts w:ascii="CIDFont+F4" w:eastAsia="CIDFont+F4" w:hAnsiTheme="minorHAnsi" w:cs="CIDFont+F4" w:hint="eastAsia"/>
                <w:sz w:val="22"/>
                <w:szCs w:val="22"/>
                <w:lang w:val="en-AU"/>
              </w:rPr>
              <w:t>’</w:t>
            </w:r>
            <w:r w:rsidRPr="006034DB">
              <w:rPr>
                <w:rFonts w:ascii="CIDFont+F4" w:eastAsia="CIDFont+F4" w:hAnsiTheme="minorHAnsi" w:cs="CIDFont+F4"/>
                <w:sz w:val="22"/>
                <w:szCs w:val="22"/>
                <w:lang w:val="en-AU"/>
              </w:rPr>
              <w:t>s</w:t>
            </w:r>
            <w:r>
              <w:rPr>
                <w:rFonts w:ascii="CIDFont+F4" w:eastAsia="CIDFont+F4" w:hAnsiTheme="minorHAnsi" w:cs="CIDFont+F4"/>
                <w:sz w:val="22"/>
                <w:szCs w:val="22"/>
                <w:lang w:val="en-AU"/>
              </w:rPr>
              <w:t xml:space="preserve"> </w:t>
            </w:r>
            <w:r w:rsidRPr="006034DB">
              <w:rPr>
                <w:rFonts w:ascii="CIDFont+F4" w:eastAsia="CIDFont+F4" w:hAnsiTheme="minorHAnsi" w:cs="CIDFont+F4"/>
                <w:sz w:val="22"/>
                <w:szCs w:val="22"/>
                <w:lang w:val="en-AU"/>
              </w:rPr>
              <w:t>contributions to people.</w:t>
            </w:r>
            <w:r>
              <w:rPr>
                <w:rFonts w:ascii="CIDFont+F4" w:eastAsia="CIDFont+F4" w:hAnsiTheme="minorHAnsi" w:cs="CIDFont+F4"/>
                <w:sz w:val="22"/>
                <w:szCs w:val="22"/>
                <w:lang w:val="en-AU"/>
              </w:rPr>
              <w:t>”</w:t>
            </w:r>
          </w:p>
        </w:tc>
      </w:tr>
      <w:tr w:rsidR="00236608" w:rsidRPr="000C0B6C" w14:paraId="6D0FC60A" w14:textId="77777777" w:rsidTr="008B7EDD">
        <w:trPr>
          <w:trHeight w:val="224"/>
        </w:trPr>
        <w:tc>
          <w:tcPr>
            <w:tcW w:w="818" w:type="dxa"/>
          </w:tcPr>
          <w:p w14:paraId="6282A73C" w14:textId="7249760B" w:rsidR="00236608" w:rsidRPr="000C0B6C" w:rsidRDefault="006034DB" w:rsidP="008B7EDD">
            <w:r>
              <w:lastRenderedPageBreak/>
              <w:t>2</w:t>
            </w:r>
          </w:p>
        </w:tc>
        <w:tc>
          <w:tcPr>
            <w:tcW w:w="1231" w:type="dxa"/>
          </w:tcPr>
          <w:p w14:paraId="4956A208" w14:textId="07426ED9" w:rsidR="00236608" w:rsidRPr="000C0B6C" w:rsidRDefault="006034DB" w:rsidP="008B7EDD">
            <w:r>
              <w:t>3</w:t>
            </w:r>
          </w:p>
        </w:tc>
        <w:tc>
          <w:tcPr>
            <w:tcW w:w="8139" w:type="dxa"/>
            <w:gridSpan w:val="2"/>
          </w:tcPr>
          <w:p w14:paraId="1B92E2B4" w14:textId="2F663DFB" w:rsidR="00236608" w:rsidRPr="003A3018" w:rsidRDefault="003A3018" w:rsidP="008B7EDD">
            <w:pPr>
              <w:rPr>
                <w:lang w:val="en-AU"/>
              </w:rPr>
            </w:pPr>
            <w:r>
              <w:rPr>
                <w:rFonts w:ascii="CIDFont+F4" w:eastAsia="CIDFont+F4" w:hAnsiTheme="minorHAnsi" w:cs="CIDFont+F4"/>
                <w:sz w:val="22"/>
                <w:szCs w:val="22"/>
                <w:lang w:val="en-AU"/>
              </w:rPr>
              <w:t>“</w:t>
            </w:r>
            <w:r w:rsidRPr="003A3018">
              <w:rPr>
                <w:rFonts w:ascii="CIDFont+F4" w:eastAsia="CIDFont+F4" w:hAnsiTheme="minorHAnsi" w:cs="CIDFont+F4"/>
                <w:sz w:val="22"/>
                <w:szCs w:val="22"/>
                <w:lang w:val="en-AU"/>
              </w:rPr>
              <w:t xml:space="preserve">species composition </w:t>
            </w:r>
            <w:r w:rsidRPr="003A3018">
              <w:rPr>
                <w:rFonts w:ascii="CIDFont+F4" w:eastAsia="CIDFont+F4" w:hAnsiTheme="minorHAnsi" w:cs="CIDFont+F4"/>
                <w:b/>
                <w:bCs/>
                <w:sz w:val="22"/>
                <w:szCs w:val="22"/>
                <w:lang w:val="en-AU"/>
              </w:rPr>
              <w:t>of ecological communities</w:t>
            </w:r>
            <w:r>
              <w:rPr>
                <w:rFonts w:ascii="CIDFont+F4" w:eastAsia="CIDFont+F4" w:hAnsiTheme="minorHAnsi" w:cs="CIDFont+F4"/>
                <w:sz w:val="22"/>
                <w:szCs w:val="22"/>
                <w:lang w:val="en-AU"/>
              </w:rPr>
              <w:t>”</w:t>
            </w:r>
            <w:r>
              <w:rPr>
                <w:rFonts w:ascii="CIDFont+F4" w:eastAsia="CIDFont+F4" w:hAnsiTheme="minorHAnsi" w:cs="CIDFont+F4"/>
                <w:sz w:val="22"/>
                <w:szCs w:val="22"/>
                <w:lang w:val="en-AU"/>
              </w:rPr>
              <w:t>. This change add another layer in biological level. It is important as indexes could be based at the scale of communities and so, we want fish/algae/invertebrate/mammals/insect</w:t>
            </w:r>
            <w:r>
              <w:rPr>
                <w:rFonts w:ascii="CIDFont+F4" w:eastAsia="CIDFont+F4" w:hAnsiTheme="minorHAnsi" w:cs="CIDFont+F4"/>
                <w:sz w:val="22"/>
                <w:szCs w:val="22"/>
                <w:lang w:val="en-AU"/>
              </w:rPr>
              <w:t>…</w:t>
            </w:r>
            <w:r>
              <w:rPr>
                <w:rFonts w:ascii="CIDFont+F4" w:eastAsia="CIDFont+F4" w:hAnsiTheme="minorHAnsi" w:cs="CIDFont+F4"/>
                <w:sz w:val="22"/>
                <w:szCs w:val="22"/>
                <w:lang w:val="en-AU"/>
              </w:rPr>
              <w:t xml:space="preserve"> communities being composed predominantly of native species. </w:t>
            </w:r>
          </w:p>
        </w:tc>
      </w:tr>
      <w:tr w:rsidR="00236608" w:rsidRPr="000C0B6C" w14:paraId="30930566" w14:textId="77777777" w:rsidTr="008B7EDD">
        <w:trPr>
          <w:trHeight w:val="224"/>
        </w:trPr>
        <w:tc>
          <w:tcPr>
            <w:tcW w:w="818" w:type="dxa"/>
          </w:tcPr>
          <w:p w14:paraId="7E88CD75" w14:textId="006496D0" w:rsidR="00236608" w:rsidRPr="000C0B6C" w:rsidRDefault="003A3018" w:rsidP="008B7EDD">
            <w:r>
              <w:t>2</w:t>
            </w:r>
          </w:p>
        </w:tc>
        <w:tc>
          <w:tcPr>
            <w:tcW w:w="1231" w:type="dxa"/>
          </w:tcPr>
          <w:p w14:paraId="613F0F0B" w14:textId="2DFA47C3" w:rsidR="00236608" w:rsidRPr="000C0B6C" w:rsidRDefault="003A3018" w:rsidP="008B7EDD">
            <w:r>
              <w:t>3</w:t>
            </w:r>
          </w:p>
        </w:tc>
        <w:tc>
          <w:tcPr>
            <w:tcW w:w="8139" w:type="dxa"/>
            <w:gridSpan w:val="2"/>
          </w:tcPr>
          <w:p w14:paraId="5B0C2E58" w14:textId="6C82DDFA" w:rsidR="003A3018" w:rsidRPr="003A3018" w:rsidRDefault="003A3018" w:rsidP="003A3018">
            <w:pPr>
              <w:autoSpaceDE w:val="0"/>
              <w:autoSpaceDN w:val="0"/>
              <w:adjustRightInd w:val="0"/>
              <w:rPr>
                <w:rFonts w:ascii="CIDFont+F4" w:eastAsia="CIDFont+F4" w:hAnsiTheme="minorHAnsi" w:cs="CIDFont+F4"/>
                <w:sz w:val="22"/>
                <w:szCs w:val="22"/>
                <w:lang w:val="en-AU"/>
              </w:rPr>
            </w:pPr>
            <w:r>
              <w:t>Connectivity is one of the many biological characteristics to be considered for restoration and to describe “healthy habitats”. Why do we bring this point in this paragraph ? It should come later when the pressures are described. Among them, fragmentation is a major issue as “</w:t>
            </w:r>
            <w:r w:rsidRPr="003A3018">
              <w:rPr>
                <w:rFonts w:ascii="CIDFont+F4" w:eastAsia="CIDFont+F4" w:hAnsiTheme="minorHAnsi" w:cs="CIDFont+F4"/>
                <w:sz w:val="22"/>
                <w:szCs w:val="22"/>
                <w:lang w:val="en-AU"/>
              </w:rPr>
              <w:t>Connectivity is important to maintain the</w:t>
            </w:r>
          </w:p>
          <w:p w14:paraId="4B30F77B" w14:textId="2B16F51D" w:rsidR="00236608" w:rsidRPr="003A3018" w:rsidRDefault="003A3018" w:rsidP="003A3018">
            <w:pPr>
              <w:rPr>
                <w:lang w:val="en-AU"/>
              </w:rPr>
            </w:pPr>
            <w:r w:rsidRPr="003A3018">
              <w:rPr>
                <w:rFonts w:ascii="CIDFont+F4" w:eastAsia="CIDFont+F4" w:hAnsiTheme="minorHAnsi" w:cs="CIDFont+F4"/>
                <w:sz w:val="22"/>
                <w:szCs w:val="22"/>
                <w:lang w:val="en-AU"/>
              </w:rPr>
              <w:t>integrity of ecosystems across otherwise fragmented patches.</w:t>
            </w:r>
            <w:r>
              <w:rPr>
                <w:rFonts w:ascii="CIDFont+F4" w:eastAsia="CIDFont+F4" w:hAnsiTheme="minorHAnsi" w:cs="CIDFont+F4"/>
                <w:sz w:val="22"/>
                <w:szCs w:val="22"/>
                <w:lang w:val="en-AU"/>
              </w:rPr>
              <w:t>”</w:t>
            </w:r>
          </w:p>
        </w:tc>
      </w:tr>
      <w:tr w:rsidR="00236608" w:rsidRPr="000C0B6C" w14:paraId="7A865B83" w14:textId="77777777" w:rsidTr="008B7EDD">
        <w:trPr>
          <w:trHeight w:val="224"/>
        </w:trPr>
        <w:tc>
          <w:tcPr>
            <w:tcW w:w="818" w:type="dxa"/>
          </w:tcPr>
          <w:p w14:paraId="48F7EE30" w14:textId="15F38087" w:rsidR="00236608" w:rsidRPr="000C0B6C" w:rsidRDefault="00383927" w:rsidP="008B7EDD">
            <w:r>
              <w:t>3</w:t>
            </w:r>
          </w:p>
        </w:tc>
        <w:tc>
          <w:tcPr>
            <w:tcW w:w="1231" w:type="dxa"/>
          </w:tcPr>
          <w:p w14:paraId="6A798625" w14:textId="39966946" w:rsidR="00236608" w:rsidRPr="000C0B6C" w:rsidRDefault="00383927" w:rsidP="008B7EDD">
            <w:r>
              <w:t>d</w:t>
            </w:r>
          </w:p>
        </w:tc>
        <w:tc>
          <w:tcPr>
            <w:tcW w:w="8139" w:type="dxa"/>
            <w:gridSpan w:val="2"/>
          </w:tcPr>
          <w:p w14:paraId="531C2A0F" w14:textId="2820B7D5" w:rsidR="00236608" w:rsidRPr="00383927" w:rsidRDefault="00383927" w:rsidP="008B7EDD">
            <w:pPr>
              <w:rPr>
                <w:lang w:val="en-AU"/>
              </w:rPr>
            </w:pPr>
            <w:r>
              <w:t>“</w:t>
            </w:r>
            <w:r w:rsidRPr="00383927">
              <w:rPr>
                <w:rFonts w:ascii="CIDFont+F4" w:eastAsia="CIDFont+F4" w:hAnsiTheme="minorHAnsi" w:cs="CIDFont+F4"/>
                <w:sz w:val="22"/>
                <w:szCs w:val="22"/>
                <w:lang w:val="en-AU"/>
              </w:rPr>
              <w:t>Rivers are becoming increasingly fragmented</w:t>
            </w:r>
            <w:r>
              <w:rPr>
                <w:rFonts w:ascii="CIDFont+F4" w:eastAsia="CIDFont+F4" w:hAnsiTheme="minorHAnsi" w:cs="CIDFont+F4"/>
                <w:sz w:val="22"/>
                <w:szCs w:val="22"/>
                <w:lang w:val="en-AU"/>
              </w:rPr>
              <w:t>”</w:t>
            </w:r>
            <w:r>
              <w:rPr>
                <w:rFonts w:ascii="CIDFont+F4" w:eastAsia="CIDFont+F4" w:hAnsiTheme="minorHAnsi" w:cs="CIDFont+F4"/>
                <w:sz w:val="22"/>
                <w:szCs w:val="22"/>
                <w:lang w:val="en-AU"/>
              </w:rPr>
              <w:t xml:space="preserve"> : in a paragraph focus on trend, why do we describe fragmentation. It should comes as another paragraph that describe </w:t>
            </w:r>
            <w:r>
              <w:rPr>
                <w:rFonts w:ascii="CIDFont+F4" w:eastAsia="CIDFont+F4" w:hAnsiTheme="minorHAnsi" w:cs="CIDFont+F4"/>
                <w:sz w:val="22"/>
                <w:szCs w:val="22"/>
                <w:lang w:val="en-AU"/>
              </w:rPr>
              <w:t>“</w:t>
            </w:r>
            <w:r>
              <w:rPr>
                <w:rFonts w:ascii="CIDFont+F4" w:eastAsia="CIDFont+F4" w:hAnsiTheme="minorHAnsi" w:cs="CIDFont+F4"/>
                <w:sz w:val="22"/>
                <w:szCs w:val="22"/>
                <w:lang w:val="en-AU"/>
              </w:rPr>
              <w:t>PRESSURES ON ECOSYSTEMS</w:t>
            </w:r>
            <w:r>
              <w:rPr>
                <w:rFonts w:ascii="CIDFont+F4" w:eastAsia="CIDFont+F4" w:hAnsiTheme="minorHAnsi" w:cs="CIDFont+F4"/>
                <w:sz w:val="22"/>
                <w:szCs w:val="22"/>
                <w:lang w:val="en-AU"/>
              </w:rPr>
              <w:t>”</w:t>
            </w:r>
            <w:r w:rsidR="003F4043">
              <w:rPr>
                <w:rFonts w:ascii="CIDFont+F4" w:eastAsia="CIDFont+F4" w:hAnsiTheme="minorHAnsi" w:cs="CIDFont+F4"/>
                <w:sz w:val="22"/>
                <w:szCs w:val="22"/>
                <w:lang w:val="en-AU"/>
              </w:rPr>
              <w:t xml:space="preserve">. </w:t>
            </w:r>
          </w:p>
        </w:tc>
      </w:tr>
      <w:tr w:rsidR="00236608" w:rsidRPr="000C0B6C" w14:paraId="73FD340A" w14:textId="77777777" w:rsidTr="008B7EDD">
        <w:trPr>
          <w:trHeight w:val="224"/>
        </w:trPr>
        <w:tc>
          <w:tcPr>
            <w:tcW w:w="818" w:type="dxa"/>
          </w:tcPr>
          <w:p w14:paraId="37288C1C" w14:textId="0A391C7B" w:rsidR="00236608" w:rsidRPr="000C0B6C" w:rsidRDefault="003F4043" w:rsidP="008B7EDD">
            <w:r>
              <w:t>3</w:t>
            </w:r>
          </w:p>
        </w:tc>
        <w:tc>
          <w:tcPr>
            <w:tcW w:w="1231" w:type="dxa"/>
          </w:tcPr>
          <w:p w14:paraId="2993E983" w14:textId="4C0653B4" w:rsidR="00236608" w:rsidRPr="000C0B6C" w:rsidRDefault="003F4043" w:rsidP="008B7EDD">
            <w:r>
              <w:t>d</w:t>
            </w:r>
          </w:p>
        </w:tc>
        <w:tc>
          <w:tcPr>
            <w:tcW w:w="8139" w:type="dxa"/>
            <w:gridSpan w:val="2"/>
          </w:tcPr>
          <w:p w14:paraId="2A720A2D" w14:textId="1E5777DF" w:rsidR="00236608" w:rsidRPr="000C0B6C" w:rsidRDefault="003F4043" w:rsidP="008B7EDD">
            <w:r>
              <w:t xml:space="preserve">If status and trends of river are to be described, it should be focus on trends and status of rivers. Many example could be cited from examples in Europe and elsewhere. </w:t>
            </w:r>
          </w:p>
        </w:tc>
      </w:tr>
      <w:tr w:rsidR="00236608" w:rsidRPr="000C0B6C" w14:paraId="435624C6" w14:textId="77777777" w:rsidTr="008B7EDD">
        <w:trPr>
          <w:trHeight w:val="224"/>
        </w:trPr>
        <w:tc>
          <w:tcPr>
            <w:tcW w:w="818" w:type="dxa"/>
          </w:tcPr>
          <w:p w14:paraId="112D65BF" w14:textId="1C9E5EE3" w:rsidR="00236608" w:rsidRPr="000C0B6C" w:rsidRDefault="003F4043" w:rsidP="008B7EDD">
            <w:r>
              <w:t>3</w:t>
            </w:r>
          </w:p>
        </w:tc>
        <w:tc>
          <w:tcPr>
            <w:tcW w:w="1231" w:type="dxa"/>
          </w:tcPr>
          <w:p w14:paraId="15A50A76" w14:textId="02AAD8C6" w:rsidR="00236608" w:rsidRPr="000C0B6C" w:rsidRDefault="003F4043" w:rsidP="008B7EDD">
            <w:r>
              <w:t>e</w:t>
            </w:r>
          </w:p>
        </w:tc>
        <w:tc>
          <w:tcPr>
            <w:tcW w:w="8139" w:type="dxa"/>
            <w:gridSpan w:val="2"/>
          </w:tcPr>
          <w:p w14:paraId="778EFB93" w14:textId="16DCE222" w:rsidR="00236608" w:rsidRPr="000C0B6C" w:rsidRDefault="003F4043" w:rsidP="008B7EDD">
            <w:r>
              <w:t xml:space="preserve">Same comment. Pressures should be on a distinctive paragraph from trends. It is not the same. Trends could be related to pressures on this ecosystems, they might be the cause of the trend. </w:t>
            </w:r>
          </w:p>
        </w:tc>
      </w:tr>
      <w:tr w:rsidR="006060BF" w:rsidRPr="000C0B6C" w14:paraId="1FCC3F88" w14:textId="77777777" w:rsidTr="008B7EDD">
        <w:trPr>
          <w:trHeight w:val="224"/>
        </w:trPr>
        <w:tc>
          <w:tcPr>
            <w:tcW w:w="818" w:type="dxa"/>
          </w:tcPr>
          <w:p w14:paraId="7F4E8176" w14:textId="32DBE84D" w:rsidR="006060BF" w:rsidRPr="000C0B6C" w:rsidRDefault="003F4043" w:rsidP="008B7EDD">
            <w:r>
              <w:t>3</w:t>
            </w:r>
          </w:p>
        </w:tc>
        <w:tc>
          <w:tcPr>
            <w:tcW w:w="1231" w:type="dxa"/>
          </w:tcPr>
          <w:p w14:paraId="01C993F1" w14:textId="396BA36C" w:rsidR="006060BF" w:rsidRPr="000C0B6C" w:rsidRDefault="003F4043" w:rsidP="008B7EDD">
            <w:r>
              <w:t>e</w:t>
            </w:r>
          </w:p>
        </w:tc>
        <w:tc>
          <w:tcPr>
            <w:tcW w:w="8139" w:type="dxa"/>
            <w:gridSpan w:val="2"/>
          </w:tcPr>
          <w:p w14:paraId="2D3D32A2" w14:textId="7B238F0C" w:rsidR="006060BF" w:rsidRPr="003F4043" w:rsidRDefault="003F4043" w:rsidP="008B7EDD">
            <w:pPr>
              <w:rPr>
                <w:lang w:val="en-AU"/>
              </w:rPr>
            </w:pPr>
            <w:r>
              <w:t>“</w:t>
            </w:r>
            <w:r w:rsidRPr="003F4043">
              <w:rPr>
                <w:rFonts w:ascii="CIDFont+F4" w:eastAsia="CIDFont+F4" w:hAnsiTheme="minorHAnsi" w:cs="CIDFont+F4"/>
                <w:sz w:val="22"/>
                <w:szCs w:val="22"/>
                <w:lang w:val="en-AU"/>
              </w:rPr>
              <w:t>there has also been a significant shift in the composition of coral reef communities in many locations</w:t>
            </w:r>
            <w:r>
              <w:rPr>
                <w:rFonts w:ascii="CIDFont+F4" w:eastAsia="CIDFont+F4" w:hAnsiTheme="minorHAnsi" w:cs="CIDFont+F4"/>
                <w:sz w:val="22"/>
                <w:szCs w:val="22"/>
                <w:lang w:val="en-AU"/>
              </w:rPr>
              <w:t>”</w:t>
            </w:r>
            <w:r>
              <w:rPr>
                <w:rFonts w:ascii="CIDFont+F4" w:eastAsia="CIDFont+F4" w:hAnsiTheme="minorHAnsi" w:cs="CIDFont+F4"/>
                <w:sz w:val="22"/>
                <w:szCs w:val="22"/>
                <w:lang w:val="en-AU"/>
              </w:rPr>
              <w:t xml:space="preserve">. You naturally talk about coral communities as communities are monitored. This notion of </w:t>
            </w:r>
            <w:r>
              <w:rPr>
                <w:rFonts w:ascii="CIDFont+F4" w:eastAsia="CIDFont+F4" w:hAnsiTheme="minorHAnsi" w:cs="CIDFont+F4"/>
                <w:sz w:val="22"/>
                <w:szCs w:val="22"/>
                <w:lang w:val="en-AU"/>
              </w:rPr>
              <w:t>“</w:t>
            </w:r>
            <w:r>
              <w:rPr>
                <w:rFonts w:ascii="CIDFont+F4" w:eastAsia="CIDFont+F4" w:hAnsiTheme="minorHAnsi" w:cs="CIDFont+F4"/>
                <w:sz w:val="22"/>
                <w:szCs w:val="22"/>
                <w:lang w:val="en-AU"/>
              </w:rPr>
              <w:t>communities</w:t>
            </w:r>
            <w:r>
              <w:rPr>
                <w:rFonts w:ascii="CIDFont+F4" w:eastAsia="CIDFont+F4" w:hAnsiTheme="minorHAnsi" w:cs="CIDFont+F4"/>
                <w:sz w:val="22"/>
                <w:szCs w:val="22"/>
                <w:lang w:val="en-AU"/>
              </w:rPr>
              <w:t>”</w:t>
            </w:r>
            <w:r>
              <w:rPr>
                <w:rFonts w:ascii="CIDFont+F4" w:eastAsia="CIDFont+F4" w:hAnsiTheme="minorHAnsi" w:cs="CIDFont+F4"/>
                <w:sz w:val="22"/>
                <w:szCs w:val="22"/>
                <w:lang w:val="en-AU"/>
              </w:rPr>
              <w:t xml:space="preserve"> should be further developed to give a reglementary objective to monitor demographic trends in species that could be used to monitor trends in communities.   </w:t>
            </w:r>
          </w:p>
        </w:tc>
      </w:tr>
      <w:tr w:rsidR="006060BF" w:rsidRPr="000C0B6C" w14:paraId="00DA4A24" w14:textId="77777777" w:rsidTr="008B7EDD">
        <w:trPr>
          <w:trHeight w:val="224"/>
        </w:trPr>
        <w:tc>
          <w:tcPr>
            <w:tcW w:w="818" w:type="dxa"/>
          </w:tcPr>
          <w:p w14:paraId="0BF9A4EA" w14:textId="3A0991A5" w:rsidR="006060BF" w:rsidRPr="000C0B6C" w:rsidRDefault="001153DB" w:rsidP="008B7EDD">
            <w:r>
              <w:t>4</w:t>
            </w:r>
          </w:p>
        </w:tc>
        <w:tc>
          <w:tcPr>
            <w:tcW w:w="1231" w:type="dxa"/>
          </w:tcPr>
          <w:p w14:paraId="03384ADA" w14:textId="1C25310C" w:rsidR="006060BF" w:rsidRPr="000C0B6C" w:rsidRDefault="001153DB" w:rsidP="008B7EDD">
            <w:r>
              <w:t>5</w:t>
            </w:r>
          </w:p>
        </w:tc>
        <w:tc>
          <w:tcPr>
            <w:tcW w:w="8139" w:type="dxa"/>
            <w:gridSpan w:val="2"/>
          </w:tcPr>
          <w:p w14:paraId="40FB3B57" w14:textId="77777777" w:rsidR="001153DB" w:rsidRPr="001153DB" w:rsidRDefault="001153DB" w:rsidP="001153DB">
            <w:pPr>
              <w:autoSpaceDE w:val="0"/>
              <w:autoSpaceDN w:val="0"/>
              <w:adjustRightInd w:val="0"/>
              <w:rPr>
                <w:rFonts w:ascii="CIDFont+F4" w:eastAsia="CIDFont+F4" w:hAnsiTheme="minorHAnsi" w:cs="CIDFont+F4"/>
                <w:sz w:val="22"/>
                <w:szCs w:val="22"/>
                <w:lang w:val="en-AU"/>
              </w:rPr>
            </w:pPr>
            <w:r>
              <w:t>“</w:t>
            </w:r>
            <w:r w:rsidRPr="001153DB">
              <w:rPr>
                <w:rFonts w:ascii="CIDFont+F4" w:eastAsia="CIDFont+F4" w:hAnsiTheme="minorHAnsi" w:cs="CIDFont+F4"/>
                <w:sz w:val="22"/>
                <w:szCs w:val="22"/>
                <w:lang w:val="en-AU"/>
              </w:rPr>
              <w:t>which would help to protect species, genetic diversity and the</w:t>
            </w:r>
          </w:p>
          <w:p w14:paraId="219C3642" w14:textId="6C99DD2F" w:rsidR="006060BF" w:rsidRPr="001153DB" w:rsidRDefault="001153DB" w:rsidP="001153DB">
            <w:pPr>
              <w:autoSpaceDE w:val="0"/>
              <w:autoSpaceDN w:val="0"/>
              <w:adjustRightInd w:val="0"/>
              <w:rPr>
                <w:lang w:val="en-AU"/>
              </w:rPr>
            </w:pPr>
            <w:r w:rsidRPr="001153DB">
              <w:rPr>
                <w:rFonts w:ascii="CIDFont+F4" w:eastAsia="CIDFont+F4" w:hAnsiTheme="minorHAnsi" w:cs="CIDFont+F4"/>
                <w:sz w:val="22"/>
                <w:szCs w:val="22"/>
                <w:lang w:val="en-AU"/>
              </w:rPr>
              <w:t>provision of ecosystem services</w:t>
            </w:r>
            <w:r w:rsidRPr="001153DB">
              <w:rPr>
                <w:rFonts w:ascii="CIDFont+F4" w:eastAsia="CIDFont+F4" w:hAnsiTheme="minorHAnsi" w:cs="CIDFont+F4"/>
                <w:sz w:val="22"/>
                <w:szCs w:val="22"/>
                <w:lang w:val="en-AU"/>
              </w:rPr>
              <w:t> »</w:t>
            </w:r>
            <w:r w:rsidRPr="001153DB">
              <w:rPr>
                <w:rFonts w:ascii="CIDFont+F4" w:eastAsia="CIDFont+F4" w:hAnsiTheme="minorHAnsi" w:cs="CIDFont+F4"/>
                <w:sz w:val="22"/>
                <w:szCs w:val="22"/>
                <w:lang w:val="en-AU"/>
              </w:rPr>
              <w:t>. I</w:t>
            </w:r>
            <w:r>
              <w:rPr>
                <w:rFonts w:ascii="CIDFont+F4" w:eastAsia="CIDFont+F4" w:hAnsiTheme="minorHAnsi" w:cs="CIDFont+F4"/>
                <w:sz w:val="22"/>
                <w:szCs w:val="22"/>
                <w:lang w:val="en-AU"/>
              </w:rPr>
              <w:t xml:space="preserve"> suggest to order by biological levels and to add </w:t>
            </w:r>
            <w:r>
              <w:rPr>
                <w:rFonts w:ascii="CIDFont+F4" w:eastAsia="CIDFont+F4" w:hAnsiTheme="minorHAnsi" w:cs="CIDFont+F4"/>
                <w:sz w:val="22"/>
                <w:szCs w:val="22"/>
                <w:lang w:val="en-AU"/>
              </w:rPr>
              <w:t>“</w:t>
            </w:r>
            <w:r>
              <w:rPr>
                <w:rFonts w:ascii="CIDFont+F4" w:eastAsia="CIDFont+F4" w:hAnsiTheme="minorHAnsi" w:cs="CIDFont+F4"/>
                <w:sz w:val="22"/>
                <w:szCs w:val="22"/>
                <w:lang w:val="en-AU"/>
              </w:rPr>
              <w:t>communities</w:t>
            </w:r>
            <w:r>
              <w:rPr>
                <w:rFonts w:ascii="CIDFont+F4" w:eastAsia="CIDFont+F4" w:hAnsiTheme="minorHAnsi" w:cs="CIDFont+F4"/>
                <w:sz w:val="22"/>
                <w:szCs w:val="22"/>
                <w:lang w:val="en-AU"/>
              </w:rPr>
              <w:t>”</w:t>
            </w:r>
            <w:r>
              <w:rPr>
                <w:rFonts w:ascii="CIDFont+F4" w:eastAsia="CIDFont+F4" w:hAnsiTheme="minorHAnsi" w:cs="CIDFont+F4"/>
                <w:sz w:val="22"/>
                <w:szCs w:val="22"/>
                <w:lang w:val="en-AU"/>
              </w:rPr>
              <w:t xml:space="preserve">: </w:t>
            </w:r>
            <w:r>
              <w:rPr>
                <w:rFonts w:ascii="CIDFont+F4" w:eastAsia="CIDFont+F4" w:hAnsiTheme="minorHAnsi" w:cs="CIDFont+F4"/>
                <w:sz w:val="22"/>
                <w:szCs w:val="22"/>
                <w:lang w:val="en-AU"/>
              </w:rPr>
              <w:t>“</w:t>
            </w:r>
            <w:r w:rsidRPr="001153DB">
              <w:rPr>
                <w:rFonts w:ascii="CIDFont+F4" w:eastAsia="CIDFont+F4" w:hAnsiTheme="minorHAnsi" w:cs="CIDFont+F4"/>
                <w:sz w:val="22"/>
                <w:szCs w:val="22"/>
                <w:lang w:val="en-AU"/>
              </w:rPr>
              <w:t>which would help to protect</w:t>
            </w:r>
            <w:r>
              <w:rPr>
                <w:rFonts w:ascii="CIDFont+F4" w:eastAsia="CIDFont+F4" w:hAnsiTheme="minorHAnsi" w:cs="CIDFont+F4"/>
                <w:sz w:val="22"/>
                <w:szCs w:val="22"/>
                <w:lang w:val="en-AU"/>
              </w:rPr>
              <w:t xml:space="preserve">, </w:t>
            </w:r>
            <w:r w:rsidRPr="001153DB">
              <w:rPr>
                <w:rFonts w:ascii="CIDFont+F4" w:eastAsia="CIDFont+F4" w:hAnsiTheme="minorHAnsi" w:cs="CIDFont+F4"/>
                <w:sz w:val="22"/>
                <w:szCs w:val="22"/>
                <w:lang w:val="en-AU"/>
              </w:rPr>
              <w:t>genetic diversity</w:t>
            </w:r>
            <w:r>
              <w:rPr>
                <w:rFonts w:ascii="CIDFont+F4" w:eastAsia="CIDFont+F4" w:hAnsiTheme="minorHAnsi" w:cs="CIDFont+F4"/>
                <w:sz w:val="22"/>
                <w:szCs w:val="22"/>
                <w:lang w:val="en-AU"/>
              </w:rPr>
              <w:t>,</w:t>
            </w:r>
            <w:r w:rsidRPr="001153DB">
              <w:rPr>
                <w:rFonts w:ascii="CIDFont+F4" w:eastAsia="CIDFont+F4" w:hAnsiTheme="minorHAnsi" w:cs="CIDFont+F4"/>
                <w:sz w:val="22"/>
                <w:szCs w:val="22"/>
                <w:lang w:val="en-AU"/>
              </w:rPr>
              <w:t xml:space="preserve"> species, </w:t>
            </w:r>
            <w:r>
              <w:rPr>
                <w:rFonts w:ascii="CIDFont+F4" w:eastAsia="CIDFont+F4" w:hAnsiTheme="minorHAnsi" w:cs="CIDFont+F4"/>
                <w:sz w:val="22"/>
                <w:szCs w:val="22"/>
                <w:lang w:val="en-AU"/>
              </w:rPr>
              <w:t>ecological communities</w:t>
            </w:r>
            <w:r w:rsidRPr="001153DB">
              <w:rPr>
                <w:rFonts w:ascii="CIDFont+F4" w:eastAsia="CIDFont+F4" w:hAnsiTheme="minorHAnsi" w:cs="CIDFont+F4"/>
                <w:sz w:val="22"/>
                <w:szCs w:val="22"/>
                <w:lang w:val="en-AU"/>
              </w:rPr>
              <w:t xml:space="preserve"> and the</w:t>
            </w:r>
            <w:r>
              <w:rPr>
                <w:rFonts w:ascii="CIDFont+F4" w:eastAsia="CIDFont+F4" w:hAnsiTheme="minorHAnsi" w:cs="CIDFont+F4"/>
                <w:sz w:val="22"/>
                <w:szCs w:val="22"/>
                <w:lang w:val="en-AU"/>
              </w:rPr>
              <w:t xml:space="preserve"> </w:t>
            </w:r>
            <w:r w:rsidRPr="001153DB">
              <w:rPr>
                <w:rFonts w:ascii="CIDFont+F4" w:eastAsia="CIDFont+F4" w:hAnsiTheme="minorHAnsi" w:cs="CIDFont+F4"/>
                <w:sz w:val="22"/>
                <w:szCs w:val="22"/>
                <w:lang w:val="en-AU"/>
              </w:rPr>
              <w:t>provision of ecosystem services</w:t>
            </w:r>
            <w:r w:rsidRPr="001153DB">
              <w:rPr>
                <w:rFonts w:ascii="CIDFont+F4" w:eastAsia="CIDFont+F4" w:hAnsiTheme="minorHAnsi" w:cs="CIDFont+F4"/>
                <w:sz w:val="22"/>
                <w:szCs w:val="22"/>
                <w:lang w:val="en-AU"/>
              </w:rPr>
              <w:t> </w:t>
            </w:r>
            <w:r>
              <w:rPr>
                <w:rFonts w:ascii="CIDFont+F4" w:eastAsia="CIDFont+F4" w:hAnsiTheme="minorHAnsi" w:cs="CIDFont+F4"/>
                <w:sz w:val="22"/>
                <w:szCs w:val="22"/>
                <w:lang w:val="en-AU"/>
              </w:rPr>
              <w:t>“</w:t>
            </w:r>
          </w:p>
        </w:tc>
      </w:tr>
      <w:tr w:rsidR="006060BF" w:rsidRPr="000C0B6C" w14:paraId="0D3F0894" w14:textId="77777777" w:rsidTr="008B7EDD">
        <w:trPr>
          <w:trHeight w:val="224"/>
        </w:trPr>
        <w:tc>
          <w:tcPr>
            <w:tcW w:w="818" w:type="dxa"/>
          </w:tcPr>
          <w:p w14:paraId="021FCAB6" w14:textId="65C756E6" w:rsidR="006060BF" w:rsidRPr="000C0B6C" w:rsidRDefault="001153DB" w:rsidP="008B7EDD">
            <w:r>
              <w:t>4</w:t>
            </w:r>
          </w:p>
        </w:tc>
        <w:tc>
          <w:tcPr>
            <w:tcW w:w="1231" w:type="dxa"/>
          </w:tcPr>
          <w:p w14:paraId="18B05321" w14:textId="2B5D9517" w:rsidR="006060BF" w:rsidRPr="000C0B6C" w:rsidRDefault="001153DB" w:rsidP="008B7EDD">
            <w:r>
              <w:t>8</w:t>
            </w:r>
          </w:p>
        </w:tc>
        <w:tc>
          <w:tcPr>
            <w:tcW w:w="8139" w:type="dxa"/>
            <w:gridSpan w:val="2"/>
          </w:tcPr>
          <w:p w14:paraId="52DF1F9C" w14:textId="754189F2" w:rsidR="001A1C06" w:rsidRPr="001A1C06" w:rsidRDefault="001A1C06" w:rsidP="008B7EDD">
            <w:pPr>
              <w:rPr>
                <w:lang w:val="en-AU"/>
              </w:rPr>
            </w:pPr>
            <w:r>
              <w:t>“</w:t>
            </w:r>
            <w:r w:rsidRPr="001A1C06">
              <w:rPr>
                <w:rFonts w:ascii="CIDFont+F4" w:eastAsia="CIDFont+F4" w:hAnsiTheme="minorHAnsi" w:cs="CIDFont+F4"/>
                <w:sz w:val="22"/>
                <w:szCs w:val="22"/>
                <w:lang w:val="en-AU"/>
              </w:rPr>
              <w:t>Ecosystem restoration will be an essential part of efforts to achieve this goal</w:t>
            </w:r>
            <w:r>
              <w:rPr>
                <w:rFonts w:ascii="CIDFont+F4" w:eastAsia="CIDFont+F4" w:hAnsiTheme="minorHAnsi" w:cs="CIDFont+F4"/>
                <w:sz w:val="22"/>
                <w:szCs w:val="22"/>
                <w:lang w:val="en-AU"/>
              </w:rPr>
              <w:t>”</w:t>
            </w:r>
            <w:r>
              <w:rPr>
                <w:rFonts w:ascii="CIDFont+F4" w:eastAsia="CIDFont+F4" w:hAnsiTheme="minorHAnsi" w:cs="CIDFont+F4"/>
                <w:sz w:val="22"/>
                <w:szCs w:val="22"/>
                <w:lang w:val="en-AU"/>
              </w:rPr>
              <w:t xml:space="preserve">. Right but for the coming decade, restoration and </w:t>
            </w:r>
            <w:r w:rsidRPr="001A1C06">
              <w:rPr>
                <w:rFonts w:ascii="CIDFont+F4" w:eastAsia="CIDFont+F4" w:hAnsiTheme="minorHAnsi" w:cs="CIDFont+F4"/>
                <w:b/>
                <w:bCs/>
                <w:sz w:val="22"/>
                <w:szCs w:val="22"/>
                <w:lang w:val="en-AU"/>
              </w:rPr>
              <w:t>monitoring</w:t>
            </w:r>
            <w:r>
              <w:rPr>
                <w:rFonts w:ascii="CIDFont+F4" w:eastAsia="CIDFont+F4" w:hAnsiTheme="minorHAnsi" w:cs="CIDFont+F4"/>
                <w:sz w:val="22"/>
                <w:szCs w:val="22"/>
                <w:lang w:val="en-AU"/>
              </w:rPr>
              <w:t xml:space="preserve"> the efficiency of restoration measure will be necessary. We need to identify the most efficient restoration practices and to understand reasons causing the successes or failures of restoration practices. </w:t>
            </w:r>
          </w:p>
          <w:p w14:paraId="50F05F20" w14:textId="77777777" w:rsidR="001153DB" w:rsidRDefault="001153DB" w:rsidP="008B7EDD"/>
          <w:p w14:paraId="76BA42AB" w14:textId="028211F7" w:rsidR="001A1C06" w:rsidRDefault="001A1C06" w:rsidP="008B7EDD">
            <w:pPr>
              <w:rPr>
                <w:sz w:val="25"/>
                <w:szCs w:val="25"/>
                <w:lang w:val="en-AU"/>
              </w:rPr>
            </w:pPr>
            <w:r>
              <w:lastRenderedPageBreak/>
              <w:t>From a paper I am currently writing: “</w:t>
            </w:r>
            <w:r>
              <w:rPr>
                <w:lang w:val="en-GB"/>
              </w:rPr>
              <w:t xml:space="preserve">Due to their specific life traits, , these species would take decades </w:t>
            </w:r>
            <w:r>
              <w:t xml:space="preserve">to reach a full recovery once pressures impacting them would be mitigated </w:t>
            </w:r>
            <w:r>
              <w:rPr>
                <w:lang w:val="en-AU"/>
              </w:rPr>
              <w:t xml:space="preserve">(Trexler, 1995; </w:t>
            </w:r>
            <w:proofErr w:type="spellStart"/>
            <w:r>
              <w:rPr>
                <w:lang w:val="en-AU"/>
              </w:rPr>
              <w:t>Lamouroux</w:t>
            </w:r>
            <w:proofErr w:type="spellEnd"/>
            <w:r>
              <w:rPr>
                <w:lang w:val="en-AU"/>
              </w:rPr>
              <w:t xml:space="preserve"> and Olivier, 2015; </w:t>
            </w:r>
            <w:proofErr w:type="spellStart"/>
            <w:r>
              <w:rPr>
                <w:lang w:val="en-AU"/>
              </w:rPr>
              <w:t>Lamouroux</w:t>
            </w:r>
            <w:proofErr w:type="spellEnd"/>
            <w:r>
              <w:rPr>
                <w:lang w:val="en-AU"/>
              </w:rPr>
              <w:t xml:space="preserve"> et al., 2015).</w:t>
            </w:r>
            <w:r>
              <w:t xml:space="preserve"> </w:t>
            </w:r>
            <w:r>
              <w:rPr>
                <w:lang w:val="en-GB"/>
              </w:rPr>
              <w:t>To mitigate these pressures,</w:t>
            </w:r>
            <w:r w:rsidRPr="00D96844">
              <w:rPr>
                <w:lang w:val="en-GB"/>
              </w:rPr>
              <w:t xml:space="preserve"> </w:t>
            </w:r>
            <w:r>
              <w:rPr>
                <w:lang w:val="en-GB"/>
              </w:rPr>
              <w:t xml:space="preserve">European countries benefit from decades of experience in ecological restoration, but several scientists </w:t>
            </w:r>
            <w:r w:rsidRPr="00EE13A2">
              <w:rPr>
                <w:lang w:val="en-GB"/>
              </w:rPr>
              <w:t xml:space="preserve">have demonstrated </w:t>
            </w:r>
            <w:r w:rsidRPr="006B138C">
              <w:rPr>
                <w:lang w:val="en-AU"/>
              </w:rPr>
              <w:t xml:space="preserve">that many measures </w:t>
            </w:r>
            <w:r>
              <w:rPr>
                <w:lang w:val="en-AU"/>
              </w:rPr>
              <w:t xml:space="preserve">implemented to mitigate hydro-morphological pressures </w:t>
            </w:r>
            <w:r w:rsidRPr="006B138C">
              <w:rPr>
                <w:lang w:val="en-AU"/>
              </w:rPr>
              <w:t>have not the desired effects on biota</w:t>
            </w:r>
            <w:r>
              <w:rPr>
                <w:sz w:val="25"/>
                <w:szCs w:val="25"/>
                <w:lang w:val="en-AU"/>
              </w:rPr>
              <w:t xml:space="preserve"> (</w:t>
            </w:r>
            <w:r w:rsidRPr="00303A6F">
              <w:rPr>
                <w:lang w:val="en-AU"/>
              </w:rPr>
              <w:t>Lorenz</w:t>
            </w:r>
            <w:r>
              <w:rPr>
                <w:lang w:val="en-AU"/>
              </w:rPr>
              <w:t xml:space="preserve"> </w:t>
            </w:r>
            <w:r w:rsidRPr="00303A6F">
              <w:rPr>
                <w:lang w:val="en-AU"/>
              </w:rPr>
              <w:t>et al.,2013; Schmutz</w:t>
            </w:r>
            <w:r>
              <w:rPr>
                <w:lang w:val="en-AU"/>
              </w:rPr>
              <w:t xml:space="preserve"> </w:t>
            </w:r>
            <w:r w:rsidRPr="00303A6F">
              <w:rPr>
                <w:lang w:val="en-AU"/>
              </w:rPr>
              <w:t>et al., 2014</w:t>
            </w:r>
            <w:r>
              <w:rPr>
                <w:lang w:val="en-AU"/>
              </w:rPr>
              <w:t>; Pander et al., 2014; Mueller et al., 2014; Friberg et al., 2016</w:t>
            </w:r>
            <w:r>
              <w:rPr>
                <w:sz w:val="25"/>
                <w:szCs w:val="25"/>
                <w:lang w:val="en-AU"/>
              </w:rPr>
              <w:t>).”</w:t>
            </w:r>
          </w:p>
          <w:p w14:paraId="7BC9F1BC" w14:textId="0D4BA98B" w:rsidR="001A1C06" w:rsidRDefault="001A1C06" w:rsidP="008B7EDD">
            <w:pPr>
              <w:rPr>
                <w:sz w:val="25"/>
                <w:szCs w:val="25"/>
                <w:lang w:val="en-AU"/>
              </w:rPr>
            </w:pPr>
          </w:p>
          <w:p w14:paraId="2AB3F0DF" w14:textId="29B6EAC9" w:rsidR="001A1C06" w:rsidRDefault="001A1C06" w:rsidP="008B7EDD">
            <w:r>
              <w:rPr>
                <w:sz w:val="25"/>
                <w:szCs w:val="25"/>
                <w:lang w:val="en-AU"/>
              </w:rPr>
              <w:t>From one of my paper recently published in Freshwater biology about freshwater fish decline in France (Santos et al., 2021): “</w:t>
            </w:r>
            <w:r>
              <w:rPr>
                <w:lang w:val="en-GB"/>
              </w:rPr>
              <w:t>Contrary to f</w:t>
            </w:r>
            <w:r w:rsidRPr="006545DB">
              <w:rPr>
                <w:lang w:val="en-GB"/>
              </w:rPr>
              <w:t>ast life histor</w:t>
            </w:r>
            <w:r>
              <w:rPr>
                <w:lang w:val="en-GB"/>
              </w:rPr>
              <w:t>y</w:t>
            </w:r>
            <w:r w:rsidRPr="006545DB">
              <w:rPr>
                <w:lang w:val="en-GB"/>
              </w:rPr>
              <w:t xml:space="preserve"> fish species</w:t>
            </w:r>
            <w:r>
              <w:rPr>
                <w:lang w:val="en-GB"/>
              </w:rPr>
              <w:t xml:space="preserve">, slow life-history species (long life-span, late reproduction) are </w:t>
            </w:r>
            <w:r w:rsidRPr="006545DB">
              <w:rPr>
                <w:lang w:val="en-GB"/>
              </w:rPr>
              <w:t xml:space="preserve">predisposed to population decline </w:t>
            </w:r>
            <w:r>
              <w:rPr>
                <w:lang w:val="en-GB"/>
              </w:rPr>
              <w:t xml:space="preserve">in environment under </w:t>
            </w:r>
            <w:r w:rsidRPr="006545DB">
              <w:rPr>
                <w:lang w:val="en-GB"/>
              </w:rPr>
              <w:t>frequent and intense disturbances due to their low intrinsic maximum population growth rate, limiting their ability to recover after perturbations</w:t>
            </w:r>
            <w:r w:rsidRPr="005760FC">
              <w:rPr>
                <w:lang w:val="en-GB"/>
              </w:rPr>
              <w:t xml:space="preserve"> </w:t>
            </w:r>
            <w:r w:rsidRPr="006545DB">
              <w:rPr>
                <w:lang w:val="en-GB"/>
              </w:rPr>
              <w:t xml:space="preserve">(Stearns, 1992; </w:t>
            </w:r>
            <w:r w:rsidRPr="006545DB">
              <w:rPr>
                <w:lang w:val="en-GB"/>
              </w:rPr>
              <w:fldChar w:fldCharType="begin" w:fldLock="1"/>
            </w:r>
            <w:r w:rsidRPr="006545DB">
              <w:rPr>
                <w:lang w:val="en-GB"/>
              </w:rPr>
              <w:instrText>ADDIN CSL_CITATION { "citationItems" : [ { "id" : "ITEM-1", "itemData" : { "DOI" : "10.1163/156853900502385", "ISSN" : "0005-7959", "author" : [ { "dropping-particle" : "", "family" : "Wootton", "given" : "R.J.", "non-dropping-particle" : "", "parse-names" : false, "suffix" : "" } ], "container-title" : "Behaviour", "id" : "ITEM-1", "issue" : "7", "issued" : { "date-parts" : [ [ "2000", "7", "1" ] ] }, "page" : "981-997", "title" : "a Long-Term Study of a Short-Lived Fish: the Demography of Gasterosteus Aculeatus", "type" : "article-journal", "volume" : "137" }, "uris" : [ "http://www.mendeley.com/documents/?uuid=f6e1320a-e1e6-4957-af88-59753e4ce23e" ] } ], "mendeley" : { "formattedCitation" : "(Wootton, 2000)", "manualFormatting" : "Wootton, 2000", "plainTextFormattedCitation" : "(Wootton, 2000)", "previouslyFormattedCitation" : "(Wootton, 2000)" }, "properties" : { "noteIndex" : 0 }, "schema" : "https://github.com/citation-style-language/schema/raw/master/csl-citation.json" }</w:instrText>
            </w:r>
            <w:r w:rsidRPr="006545DB">
              <w:rPr>
                <w:lang w:val="en-GB"/>
              </w:rPr>
              <w:fldChar w:fldCharType="separate"/>
            </w:r>
            <w:r w:rsidRPr="006545DB">
              <w:rPr>
                <w:lang w:val="en-GB"/>
              </w:rPr>
              <w:t xml:space="preserve"> </w:t>
            </w:r>
            <w:r w:rsidRPr="006545DB">
              <w:rPr>
                <w:lang w:val="en-GB"/>
              </w:rPr>
              <w:fldChar w:fldCharType="end"/>
            </w:r>
            <w:r w:rsidRPr="006545DB">
              <w:rPr>
                <w:lang w:val="en-GB"/>
              </w:rPr>
              <w:fldChar w:fldCharType="begin" w:fldLock="1"/>
            </w:r>
            <w:r w:rsidRPr="006545DB">
              <w:rPr>
                <w:lang w:val="en-GB"/>
              </w:rPr>
              <w:instrText>ADDIN CSL_CITATION { "citationItems" : [ { "id" : "ITEM-1", "itemData" : { "author" : [ { "dropping-particle" : "", "family" : "Heppel", "given" : "S.S.", "non-dropping-particle" : "", "parse-names" : false, "suffix" : "" }, { "dropping-particle" : "", "family" : "Caswell", "given" : "H.", "non-dropping-particle" : "", "parse-names" : false, "suffix" : "" }, { "dropping-particle" : "", "family" : "Crowder", "given" : "L.B.", "non-dropping-particle" : "", "parse-names" : false, "suffix" : "" } ], "id" : "ITEM-1", "issue" : "3", "issued" : { "date-parts" : [ [ "2000" ] ] }, "page" : "654-664", "title" : "LIFE HISTORIES AND ELASTICITY PATTERNS : PERTURBATION ANALYSIS FOR SPECIES WITH MINIMAL DEMOGRAPHIC DATA", "type" : "article-journal", "volume" : "81" }, "uris" : [ "http://www.mendeley.com/documents/?uuid=c7346968-3c98-46e1-a821-8d3b414234af" ] } ], "mendeley" : { "formattedCitation" : "(Hole, 2000)", "manualFormatting" : "S\u00e6ther et al. 2002, 2005; Lebreton et al., 2011)", "plainTextFormattedCitation" : "(Hole, 2000)", "previouslyFormattedCitation" : "(Hole, 2000)" }, "properties" : {  }, "schema" : "https://github.com/citation-style-language/schema/raw/master/csl-citation.json" }</w:instrText>
            </w:r>
            <w:r w:rsidRPr="006545DB">
              <w:rPr>
                <w:lang w:val="en-GB"/>
              </w:rPr>
              <w:fldChar w:fldCharType="separate"/>
            </w:r>
            <w:proofErr w:type="spellStart"/>
            <w:r w:rsidRPr="006545DB">
              <w:rPr>
                <w:lang w:val="en-GB"/>
              </w:rPr>
              <w:t>Sæther</w:t>
            </w:r>
            <w:proofErr w:type="spellEnd"/>
            <w:r w:rsidRPr="006545DB">
              <w:rPr>
                <w:lang w:val="en-GB"/>
              </w:rPr>
              <w:t xml:space="preserve"> </w:t>
            </w:r>
            <w:r w:rsidRPr="006545DB">
              <w:rPr>
                <w:i/>
                <w:lang w:val="en-GB"/>
              </w:rPr>
              <w:t>et al.</w:t>
            </w:r>
            <w:r w:rsidRPr="006545DB">
              <w:rPr>
                <w:lang w:val="en-GB"/>
              </w:rPr>
              <w:t xml:space="preserve">, 2002; </w:t>
            </w:r>
            <w:proofErr w:type="spellStart"/>
            <w:r w:rsidRPr="006545DB">
              <w:rPr>
                <w:lang w:val="en-GB"/>
              </w:rPr>
              <w:t>Lebreton</w:t>
            </w:r>
            <w:proofErr w:type="spellEnd"/>
            <w:r w:rsidRPr="006545DB">
              <w:rPr>
                <w:lang w:val="en-GB"/>
              </w:rPr>
              <w:t>, 2011)</w:t>
            </w:r>
            <w:r w:rsidRPr="006545DB">
              <w:rPr>
                <w:lang w:val="en-GB"/>
              </w:rPr>
              <w:fldChar w:fldCharType="end"/>
            </w:r>
            <w:r>
              <w:rPr>
                <w:lang w:val="en-GB"/>
              </w:rPr>
              <w:t>.”</w:t>
            </w:r>
          </w:p>
          <w:p w14:paraId="3F71D682" w14:textId="307E4217" w:rsidR="001A1C06" w:rsidRPr="000C0B6C" w:rsidRDefault="001A1C06" w:rsidP="008B7EDD"/>
        </w:tc>
      </w:tr>
      <w:tr w:rsidR="006060BF" w:rsidRPr="000C0B6C" w14:paraId="1BEC6B92" w14:textId="77777777" w:rsidTr="008B7EDD">
        <w:trPr>
          <w:trHeight w:val="224"/>
        </w:trPr>
        <w:tc>
          <w:tcPr>
            <w:tcW w:w="818" w:type="dxa"/>
          </w:tcPr>
          <w:p w14:paraId="3428EEEB" w14:textId="32448E61" w:rsidR="006060BF" w:rsidRPr="000C0B6C" w:rsidRDefault="007B5C5A" w:rsidP="008B7EDD">
            <w:r>
              <w:lastRenderedPageBreak/>
              <w:t>4</w:t>
            </w:r>
          </w:p>
        </w:tc>
        <w:tc>
          <w:tcPr>
            <w:tcW w:w="1231" w:type="dxa"/>
          </w:tcPr>
          <w:p w14:paraId="216280D8" w14:textId="0B16E659" w:rsidR="006060BF" w:rsidRPr="000C0B6C" w:rsidRDefault="007B5C5A" w:rsidP="008B7EDD">
            <w:r>
              <w:t>9</w:t>
            </w:r>
          </w:p>
        </w:tc>
        <w:tc>
          <w:tcPr>
            <w:tcW w:w="8139" w:type="dxa"/>
            <w:gridSpan w:val="2"/>
          </w:tcPr>
          <w:p w14:paraId="18E3A8D6" w14:textId="77777777" w:rsidR="006060BF" w:rsidRDefault="007B5C5A" w:rsidP="007B5C5A">
            <w:pPr>
              <w:autoSpaceDE w:val="0"/>
              <w:autoSpaceDN w:val="0"/>
              <w:adjustRightInd w:val="0"/>
              <w:rPr>
                <w:rFonts w:ascii="CIDFont+F4" w:eastAsia="CIDFont+F4" w:hAnsiTheme="minorHAnsi" w:cs="CIDFont+F4"/>
                <w:sz w:val="22"/>
                <w:szCs w:val="22"/>
                <w:lang w:val="en-AU"/>
              </w:rPr>
            </w:pPr>
            <w:r>
              <w:rPr>
                <w:rFonts w:ascii="CIDFont+F4" w:eastAsia="CIDFont+F4" w:hAnsiTheme="minorHAnsi" w:cs="CIDFont+F4"/>
                <w:sz w:val="22"/>
                <w:szCs w:val="22"/>
              </w:rPr>
              <w:t>“</w:t>
            </w:r>
            <w:r w:rsidRPr="007B5C5A">
              <w:rPr>
                <w:rFonts w:ascii="CIDFont+F4" w:eastAsia="CIDFont+F4" w:hAnsiTheme="minorHAnsi" w:cs="CIDFont+F4"/>
                <w:sz w:val="22"/>
                <w:szCs w:val="22"/>
                <w:lang w:val="en-AU"/>
              </w:rPr>
              <w:t>With regards to restoration, it should be noted that the recovery of ecosystem integrity, (including</w:t>
            </w:r>
            <w:r>
              <w:rPr>
                <w:rFonts w:ascii="CIDFont+F4" w:eastAsia="CIDFont+F4" w:hAnsiTheme="minorHAnsi" w:cs="CIDFont+F4"/>
                <w:sz w:val="22"/>
                <w:szCs w:val="22"/>
                <w:lang w:val="en-AU"/>
              </w:rPr>
              <w:t xml:space="preserve"> </w:t>
            </w:r>
            <w:r w:rsidRPr="007B5C5A">
              <w:rPr>
                <w:rFonts w:ascii="CIDFont+F4" w:eastAsia="CIDFont+F4" w:hAnsiTheme="minorHAnsi" w:cs="CIDFont+F4"/>
                <w:sz w:val="22"/>
                <w:szCs w:val="22"/>
                <w:lang w:val="en-AU"/>
              </w:rPr>
              <w:t xml:space="preserve">species diversity and abundance and </w:t>
            </w:r>
            <w:r w:rsidRPr="007B5C5A">
              <w:rPr>
                <w:rFonts w:ascii="CIDFont+F4" w:eastAsia="CIDFont+F4" w:hAnsiTheme="minorHAnsi" w:cs="CIDFont+F4"/>
                <w:b/>
                <w:bCs/>
                <w:sz w:val="22"/>
                <w:szCs w:val="22"/>
                <w:lang w:val="en-AU"/>
              </w:rPr>
              <w:t>communities of species</w:t>
            </w:r>
            <w:r w:rsidRPr="007B5C5A">
              <w:rPr>
                <w:rFonts w:ascii="CIDFont+F4" w:eastAsia="CIDFont+F4" w:hAnsiTheme="minorHAnsi" w:cs="CIDFont+F4"/>
                <w:sz w:val="22"/>
                <w:szCs w:val="22"/>
                <w:lang w:val="en-AU"/>
              </w:rPr>
              <w:t xml:space="preserve"> interacting within ecosystems)</w:t>
            </w:r>
            <w:r>
              <w:rPr>
                <w:rFonts w:ascii="CIDFont+F4" w:eastAsia="CIDFont+F4" w:hAnsiTheme="minorHAnsi" w:cs="CIDFont+F4"/>
                <w:sz w:val="22"/>
                <w:szCs w:val="22"/>
                <w:lang w:val="en-AU"/>
              </w:rPr>
              <w:t>”</w:t>
            </w:r>
            <w:r>
              <w:rPr>
                <w:rFonts w:ascii="CIDFont+F4" w:eastAsia="CIDFont+F4" w:hAnsiTheme="minorHAnsi" w:cs="CIDFont+F4"/>
                <w:sz w:val="22"/>
                <w:szCs w:val="22"/>
                <w:lang w:val="en-AU"/>
              </w:rPr>
              <w:t xml:space="preserve">. </w:t>
            </w:r>
          </w:p>
          <w:p w14:paraId="5AF59F48" w14:textId="3DEEB8CA" w:rsidR="007B5C5A" w:rsidRPr="007B5C5A" w:rsidRDefault="007B5C5A" w:rsidP="007B5C5A">
            <w:pPr>
              <w:autoSpaceDE w:val="0"/>
              <w:autoSpaceDN w:val="0"/>
              <w:adjustRightInd w:val="0"/>
              <w:rPr>
                <w:rFonts w:ascii="CIDFont+F4" w:eastAsia="CIDFont+F4" w:hAnsiTheme="minorHAnsi" w:cs="CIDFont+F4"/>
                <w:sz w:val="22"/>
                <w:szCs w:val="22"/>
                <w:lang w:val="en-AU"/>
              </w:rPr>
            </w:pPr>
            <w:r>
              <w:rPr>
                <w:rFonts w:ascii="CIDFont+F4" w:eastAsia="CIDFont+F4" w:hAnsiTheme="minorHAnsi" w:cs="CIDFont+F4"/>
                <w:sz w:val="22"/>
                <w:szCs w:val="22"/>
                <w:lang w:val="en-AU"/>
              </w:rPr>
              <w:t xml:space="preserve">Communities of species is used but not defined and this is a good argument to show that in this draft, ecological communities are used as indicators but still too much implicitly. </w:t>
            </w:r>
          </w:p>
        </w:tc>
      </w:tr>
      <w:tr w:rsidR="001153DB" w:rsidRPr="000C0B6C" w14:paraId="490AAFDD" w14:textId="77777777" w:rsidTr="008B7EDD">
        <w:trPr>
          <w:trHeight w:val="224"/>
        </w:trPr>
        <w:tc>
          <w:tcPr>
            <w:tcW w:w="818" w:type="dxa"/>
          </w:tcPr>
          <w:p w14:paraId="6829B8DA" w14:textId="0A33E8D7" w:rsidR="001153DB" w:rsidRPr="000C0B6C" w:rsidRDefault="007B5C5A" w:rsidP="008B7EDD">
            <w:r>
              <w:t>4</w:t>
            </w:r>
          </w:p>
        </w:tc>
        <w:tc>
          <w:tcPr>
            <w:tcW w:w="1231" w:type="dxa"/>
          </w:tcPr>
          <w:p w14:paraId="23A57F5B" w14:textId="11DE52A0" w:rsidR="001153DB" w:rsidRPr="000C0B6C" w:rsidRDefault="007B5C5A" w:rsidP="008B7EDD">
            <w:r>
              <w:t>11</w:t>
            </w:r>
          </w:p>
        </w:tc>
        <w:tc>
          <w:tcPr>
            <w:tcW w:w="8139" w:type="dxa"/>
            <w:gridSpan w:val="2"/>
          </w:tcPr>
          <w:p w14:paraId="59FF2661" w14:textId="6B980410" w:rsidR="001153DB" w:rsidRDefault="007B5C5A" w:rsidP="007B5C5A">
            <w:pPr>
              <w:autoSpaceDE w:val="0"/>
              <w:autoSpaceDN w:val="0"/>
              <w:adjustRightInd w:val="0"/>
              <w:rPr>
                <w:rFonts w:ascii="CIDFont+F4" w:eastAsia="CIDFont+F4" w:hAnsiTheme="minorHAnsi" w:cs="CIDFont+F4"/>
                <w:sz w:val="22"/>
                <w:szCs w:val="22"/>
                <w:lang w:val="en-AU"/>
              </w:rPr>
            </w:pPr>
            <w:r>
              <w:t>“</w:t>
            </w:r>
            <w:r w:rsidRPr="007B5C5A">
              <w:rPr>
                <w:rFonts w:ascii="CIDFont+F4" w:eastAsia="CIDFont+F4" w:hAnsiTheme="minorHAnsi" w:cs="CIDFont+F4"/>
                <w:sz w:val="22"/>
                <w:szCs w:val="22"/>
                <w:lang w:val="en-AU"/>
              </w:rPr>
              <w:t>The outcomes of conservation and restoration activities for the abundance</w:t>
            </w:r>
            <w:r>
              <w:rPr>
                <w:rFonts w:ascii="CIDFont+F4" w:eastAsia="CIDFont+F4" w:hAnsiTheme="minorHAnsi" w:cs="CIDFont+F4"/>
                <w:sz w:val="22"/>
                <w:szCs w:val="22"/>
                <w:lang w:val="en-AU"/>
              </w:rPr>
              <w:t xml:space="preserve">, </w:t>
            </w:r>
            <w:r w:rsidRPr="007B5C5A">
              <w:rPr>
                <w:rFonts w:ascii="CIDFont+F4" w:eastAsia="CIDFont+F4" w:hAnsiTheme="minorHAnsi" w:cs="CIDFont+F4"/>
                <w:sz w:val="22"/>
                <w:szCs w:val="22"/>
                <w:lang w:val="en-AU"/>
              </w:rPr>
              <w:t>and diversity of species,</w:t>
            </w:r>
            <w:r>
              <w:rPr>
                <w:rFonts w:ascii="CIDFont+F4" w:eastAsia="CIDFont+F4" w:hAnsiTheme="minorHAnsi" w:cs="CIDFont+F4"/>
                <w:sz w:val="22"/>
                <w:szCs w:val="22"/>
                <w:lang w:val="en-AU"/>
              </w:rPr>
              <w:t xml:space="preserve"> </w:t>
            </w:r>
            <w:r w:rsidRPr="007B5C5A">
              <w:rPr>
                <w:rFonts w:ascii="CIDFont+F4" w:eastAsia="CIDFont+F4" w:hAnsiTheme="minorHAnsi" w:cs="CIDFont+F4"/>
                <w:sz w:val="22"/>
                <w:szCs w:val="22"/>
                <w:lang w:val="en-AU"/>
              </w:rPr>
              <w:t>Genetic</w:t>
            </w:r>
            <w:r w:rsidRPr="007B5C5A">
              <w:rPr>
                <w:rFonts w:ascii="CIDFont+F4" w:eastAsia="CIDFont+F4" w:hAnsiTheme="minorHAnsi" w:cs="CIDFont+F4"/>
                <w:sz w:val="22"/>
                <w:szCs w:val="22"/>
                <w:lang w:val="en-AU"/>
              </w:rPr>
              <w:t> </w:t>
            </w:r>
            <w:r w:rsidRPr="007B5C5A">
              <w:rPr>
                <w:rFonts w:ascii="CIDFont+F4" w:eastAsia="CIDFont+F4" w:hAnsiTheme="minorHAnsi" w:cs="CIDFont+F4"/>
                <w:sz w:val="22"/>
                <w:szCs w:val="22"/>
                <w:lang w:val="en-AU"/>
              </w:rPr>
              <w:t>diversity and ecosystem functions and services strongly depend on location</w:t>
            </w:r>
            <w:r w:rsidRPr="007B5C5A">
              <w:rPr>
                <w:rFonts w:ascii="CIDFont+F4" w:eastAsia="CIDFont+F4" w:hAnsiTheme="minorHAnsi" w:cs="CIDFont+F4"/>
                <w:sz w:val="22"/>
                <w:szCs w:val="22"/>
                <w:lang w:val="en-AU"/>
              </w:rPr>
              <w:t>»</w:t>
            </w:r>
          </w:p>
          <w:p w14:paraId="1F1378B6" w14:textId="393DC6E2" w:rsidR="007B5C5A" w:rsidRPr="007B5C5A" w:rsidRDefault="007B5C5A" w:rsidP="007B5C5A">
            <w:pPr>
              <w:autoSpaceDE w:val="0"/>
              <w:autoSpaceDN w:val="0"/>
              <w:adjustRightInd w:val="0"/>
              <w:rPr>
                <w:rFonts w:ascii="CIDFont+F4" w:eastAsia="CIDFont+F4" w:hAnsiTheme="minorHAnsi" w:cs="CIDFont+F4"/>
                <w:sz w:val="22"/>
                <w:szCs w:val="22"/>
                <w:lang w:val="en-AU"/>
              </w:rPr>
            </w:pPr>
            <w:r>
              <w:rPr>
                <w:rFonts w:ascii="CIDFont+F4" w:eastAsia="CIDFont+F4" w:hAnsiTheme="minorHAnsi" w:cs="CIDFont+F4"/>
                <w:sz w:val="22"/>
                <w:szCs w:val="22"/>
                <w:lang w:val="en-AU"/>
              </w:rPr>
              <w:t xml:space="preserve">This should be reordered by biological levels and it would be relevant to add the notion of biomass. Monitoring only the abundance could be influenced in most of species by the number of Young-of-the Year (newborn progeny) which usually do not survive (not all). While the abundance could be influenced, biomass is less biased by the presence of YoY as adults have more weight in the result and YoY induce less variability (important to model trends).  </w:t>
            </w:r>
          </w:p>
        </w:tc>
      </w:tr>
      <w:tr w:rsidR="001153DB" w:rsidRPr="000C0B6C" w14:paraId="32AA52EE" w14:textId="77777777" w:rsidTr="008B7EDD">
        <w:trPr>
          <w:trHeight w:val="224"/>
        </w:trPr>
        <w:tc>
          <w:tcPr>
            <w:tcW w:w="818" w:type="dxa"/>
          </w:tcPr>
          <w:p w14:paraId="278494EF" w14:textId="27C60102" w:rsidR="001153DB" w:rsidRPr="000C0B6C" w:rsidRDefault="00B25F5C" w:rsidP="008B7EDD">
            <w:r>
              <w:t>5</w:t>
            </w:r>
          </w:p>
        </w:tc>
        <w:tc>
          <w:tcPr>
            <w:tcW w:w="1231" w:type="dxa"/>
          </w:tcPr>
          <w:p w14:paraId="24526FA4" w14:textId="0551E1F2" w:rsidR="001153DB" w:rsidRPr="000C0B6C" w:rsidRDefault="00B25F5C" w:rsidP="008B7EDD">
            <w:r>
              <w:t>14</w:t>
            </w:r>
          </w:p>
        </w:tc>
        <w:tc>
          <w:tcPr>
            <w:tcW w:w="8139" w:type="dxa"/>
            <w:gridSpan w:val="2"/>
          </w:tcPr>
          <w:p w14:paraId="0C8DBC47" w14:textId="77777777" w:rsidR="001153DB" w:rsidRDefault="00B25F5C" w:rsidP="00B25F5C">
            <w:pPr>
              <w:autoSpaceDE w:val="0"/>
              <w:autoSpaceDN w:val="0"/>
              <w:adjustRightInd w:val="0"/>
              <w:rPr>
                <w:rFonts w:ascii="CIDFont+F4" w:eastAsia="CIDFont+F4" w:hAnsiTheme="minorHAnsi" w:cs="CIDFont+F4"/>
                <w:sz w:val="22"/>
                <w:szCs w:val="22"/>
                <w:lang w:val="en-AU"/>
              </w:rPr>
            </w:pPr>
            <w:r>
              <w:t>“</w:t>
            </w:r>
            <w:r w:rsidRPr="00B25F5C">
              <w:rPr>
                <w:rFonts w:ascii="CIDFont+F4" w:eastAsia="CIDFont+F4" w:hAnsiTheme="minorHAnsi" w:cs="CIDFont+F4"/>
                <w:sz w:val="22"/>
                <w:szCs w:val="22"/>
                <w:lang w:val="en-AU"/>
              </w:rPr>
              <w:t>In addition</w:t>
            </w:r>
            <w:r>
              <w:rPr>
                <w:rFonts w:ascii="CIDFont+F4" w:eastAsia="CIDFont+F4" w:hAnsiTheme="minorHAnsi" w:cs="CIDFont+F4"/>
                <w:sz w:val="22"/>
                <w:szCs w:val="22"/>
                <w:lang w:val="en-AU"/>
              </w:rPr>
              <w:t xml:space="preserve"> </w:t>
            </w:r>
            <w:r w:rsidRPr="00B25F5C">
              <w:rPr>
                <w:rFonts w:ascii="CIDFont+F4" w:eastAsia="CIDFont+F4" w:hAnsiTheme="minorHAnsi" w:cs="CIDFont+F4"/>
                <w:sz w:val="22"/>
                <w:szCs w:val="22"/>
                <w:lang w:val="en-AU"/>
              </w:rPr>
              <w:t>information on ecosystem restoration could also help to monitor progress towards this goal</w:t>
            </w:r>
            <w:r>
              <w:rPr>
                <w:rFonts w:ascii="CIDFont+F4" w:eastAsia="CIDFont+F4" w:hAnsiTheme="minorHAnsi" w:cs="CIDFont+F4"/>
                <w:sz w:val="22"/>
                <w:szCs w:val="22"/>
                <w:lang w:val="en-AU"/>
              </w:rPr>
              <w:t>”</w:t>
            </w:r>
          </w:p>
          <w:p w14:paraId="09919FC1" w14:textId="13D15D7E" w:rsidR="00B25F5C" w:rsidRPr="00B25F5C" w:rsidRDefault="00B25F5C" w:rsidP="00B25F5C">
            <w:pPr>
              <w:autoSpaceDE w:val="0"/>
              <w:autoSpaceDN w:val="0"/>
              <w:adjustRightInd w:val="0"/>
              <w:rPr>
                <w:rFonts w:ascii="CIDFont+F4" w:eastAsia="CIDFont+F4" w:hAnsiTheme="minorHAnsi" w:cs="CIDFont+F4"/>
                <w:sz w:val="22"/>
                <w:szCs w:val="22"/>
                <w:lang w:val="en-AU"/>
              </w:rPr>
            </w:pPr>
            <w:r>
              <w:rPr>
                <w:rFonts w:ascii="CIDFont+F4" w:eastAsia="CIDFont+F4" w:hAnsiTheme="minorHAnsi" w:cs="CIDFont+F4"/>
                <w:sz w:val="22"/>
                <w:szCs w:val="22"/>
                <w:lang w:val="en-AU"/>
              </w:rPr>
              <w:t xml:space="preserve">To show the importance of monitoring restoration progress and to be able to have scientific evidence on the most successful practice, I would write </w:t>
            </w:r>
            <w:r>
              <w:rPr>
                <w:rFonts w:ascii="CIDFont+F4" w:eastAsia="CIDFont+F4" w:hAnsiTheme="minorHAnsi" w:cs="CIDFont+F4"/>
                <w:sz w:val="22"/>
                <w:szCs w:val="22"/>
                <w:lang w:val="en-AU"/>
              </w:rPr>
              <w:t>“</w:t>
            </w:r>
            <w:r>
              <w:t>“</w:t>
            </w:r>
            <w:r w:rsidRPr="00B25F5C">
              <w:rPr>
                <w:rFonts w:ascii="CIDFont+F4" w:eastAsia="CIDFont+F4" w:hAnsiTheme="minorHAnsi" w:cs="CIDFont+F4"/>
                <w:sz w:val="22"/>
                <w:szCs w:val="22"/>
                <w:lang w:val="en-AU"/>
              </w:rPr>
              <w:t>In addition</w:t>
            </w:r>
            <w:r>
              <w:rPr>
                <w:rFonts w:ascii="CIDFont+F4" w:eastAsia="CIDFont+F4" w:hAnsiTheme="minorHAnsi" w:cs="CIDFont+F4"/>
                <w:sz w:val="22"/>
                <w:szCs w:val="22"/>
                <w:lang w:val="en-AU"/>
              </w:rPr>
              <w:t xml:space="preserve"> </w:t>
            </w:r>
            <w:r w:rsidRPr="00B25F5C">
              <w:rPr>
                <w:rFonts w:ascii="CIDFont+F4" w:eastAsia="CIDFont+F4" w:hAnsiTheme="minorHAnsi" w:cs="CIDFont+F4"/>
                <w:sz w:val="22"/>
                <w:szCs w:val="22"/>
                <w:lang w:val="en-AU"/>
              </w:rPr>
              <w:t xml:space="preserve">information on ecosystem restoration </w:t>
            </w:r>
            <w:r w:rsidRPr="00B25F5C">
              <w:rPr>
                <w:rFonts w:ascii="CIDFont+F4" w:eastAsia="CIDFont+F4" w:hAnsiTheme="minorHAnsi" w:cs="CIDFont+F4"/>
                <w:b/>
                <w:bCs/>
                <w:sz w:val="22"/>
                <w:szCs w:val="22"/>
                <w:lang w:val="en-AU"/>
              </w:rPr>
              <w:t>is necessary</w:t>
            </w:r>
            <w:r w:rsidRPr="00B25F5C">
              <w:rPr>
                <w:rFonts w:ascii="CIDFont+F4" w:eastAsia="CIDFont+F4" w:hAnsiTheme="minorHAnsi" w:cs="CIDFont+F4"/>
                <w:sz w:val="22"/>
                <w:szCs w:val="22"/>
                <w:lang w:val="en-AU"/>
              </w:rPr>
              <w:t xml:space="preserve"> to monitor progress towards this goal</w:t>
            </w:r>
            <w:r>
              <w:rPr>
                <w:rFonts w:ascii="CIDFont+F4" w:eastAsia="CIDFont+F4" w:hAnsiTheme="minorHAnsi" w:cs="CIDFont+F4"/>
                <w:sz w:val="22"/>
                <w:szCs w:val="22"/>
                <w:lang w:val="en-AU"/>
              </w:rPr>
              <w:t>”</w:t>
            </w:r>
            <w:r>
              <w:rPr>
                <w:rFonts w:ascii="CIDFont+F4" w:eastAsia="CIDFont+F4" w:hAnsiTheme="minorHAnsi" w:cs="CIDFont+F4"/>
                <w:sz w:val="22"/>
                <w:szCs w:val="22"/>
                <w:lang w:val="en-AU"/>
              </w:rPr>
              <w:t xml:space="preserve">. </w:t>
            </w:r>
          </w:p>
        </w:tc>
      </w:tr>
      <w:tr w:rsidR="001153DB" w:rsidRPr="000C0B6C" w14:paraId="208EB5E2" w14:textId="77777777" w:rsidTr="008B7EDD">
        <w:trPr>
          <w:trHeight w:val="224"/>
        </w:trPr>
        <w:tc>
          <w:tcPr>
            <w:tcW w:w="818" w:type="dxa"/>
          </w:tcPr>
          <w:p w14:paraId="17DF4D11" w14:textId="204618F8" w:rsidR="001153DB" w:rsidRPr="000C0B6C" w:rsidRDefault="00B25F5C" w:rsidP="008B7EDD">
            <w:r>
              <w:lastRenderedPageBreak/>
              <w:t>5</w:t>
            </w:r>
          </w:p>
        </w:tc>
        <w:tc>
          <w:tcPr>
            <w:tcW w:w="1231" w:type="dxa"/>
          </w:tcPr>
          <w:p w14:paraId="6C9C563F" w14:textId="64725551" w:rsidR="001153DB" w:rsidRPr="000C0B6C" w:rsidRDefault="00B25F5C" w:rsidP="008B7EDD">
            <w:r>
              <w:t>16</w:t>
            </w:r>
          </w:p>
        </w:tc>
        <w:tc>
          <w:tcPr>
            <w:tcW w:w="8139" w:type="dxa"/>
            <w:gridSpan w:val="2"/>
          </w:tcPr>
          <w:p w14:paraId="44A59D42" w14:textId="3865FEDB" w:rsidR="001153DB" w:rsidRPr="00B25F5C" w:rsidRDefault="00B25F5C" w:rsidP="00B25F5C">
            <w:pPr>
              <w:autoSpaceDE w:val="0"/>
              <w:autoSpaceDN w:val="0"/>
              <w:adjustRightInd w:val="0"/>
              <w:rPr>
                <w:rFonts w:ascii="CIDFont+F4" w:eastAsia="CIDFont+F4" w:hAnsiTheme="minorHAnsi" w:cs="CIDFont+F4"/>
                <w:sz w:val="22"/>
                <w:szCs w:val="22"/>
                <w:lang w:val="en-AU"/>
              </w:rPr>
            </w:pPr>
            <w:r>
              <w:t>“</w:t>
            </w:r>
            <w:r w:rsidRPr="00B25F5C">
              <w:rPr>
                <w:rFonts w:ascii="CIDFont+F4" w:eastAsia="CIDFont+F4" w:hAnsiTheme="minorHAnsi" w:cs="CIDFont+F4"/>
                <w:sz w:val="22"/>
                <w:szCs w:val="22"/>
                <w:lang w:val="en-AU"/>
              </w:rPr>
              <w:t>Further, conserving species diversity</w:t>
            </w:r>
            <w:r>
              <w:rPr>
                <w:rFonts w:ascii="CIDFont+F4" w:eastAsia="CIDFont+F4" w:hAnsiTheme="minorHAnsi" w:cs="CIDFont+F4"/>
                <w:sz w:val="22"/>
                <w:szCs w:val="22"/>
                <w:lang w:val="en-AU"/>
              </w:rPr>
              <w:t xml:space="preserve">, </w:t>
            </w:r>
            <w:r w:rsidRPr="00B25F5C">
              <w:rPr>
                <w:rFonts w:ascii="CIDFont+F4" w:eastAsia="CIDFont+F4" w:hAnsiTheme="minorHAnsi" w:cs="CIDFont+F4"/>
                <w:sz w:val="22"/>
                <w:szCs w:val="22"/>
                <w:lang w:val="en-AU"/>
              </w:rPr>
              <w:t xml:space="preserve">abundance </w:t>
            </w:r>
            <w:r w:rsidRPr="00B25F5C">
              <w:rPr>
                <w:rFonts w:ascii="CIDFont+F4" w:eastAsia="CIDFont+F4" w:hAnsiTheme="minorHAnsi" w:cs="CIDFont+F4"/>
                <w:b/>
                <w:bCs/>
                <w:sz w:val="22"/>
                <w:szCs w:val="22"/>
                <w:lang w:val="en-AU"/>
              </w:rPr>
              <w:t>and biomass</w:t>
            </w:r>
            <w:r>
              <w:rPr>
                <w:rFonts w:ascii="CIDFont+F4" w:eastAsia="CIDFont+F4" w:hAnsiTheme="minorHAnsi" w:cs="CIDFont+F4"/>
                <w:sz w:val="22"/>
                <w:szCs w:val="22"/>
                <w:lang w:val="en-AU"/>
              </w:rPr>
              <w:t xml:space="preserve"> </w:t>
            </w:r>
            <w:r w:rsidRPr="00B25F5C">
              <w:rPr>
                <w:rFonts w:ascii="CIDFont+F4" w:eastAsia="CIDFont+F4" w:hAnsiTheme="minorHAnsi" w:cs="CIDFont+F4"/>
                <w:sz w:val="22"/>
                <w:szCs w:val="22"/>
                <w:lang w:val="en-AU"/>
              </w:rPr>
              <w:t>is</w:t>
            </w:r>
            <w:r>
              <w:rPr>
                <w:rFonts w:ascii="CIDFont+F4" w:eastAsia="CIDFont+F4" w:hAnsiTheme="minorHAnsi" w:cs="CIDFont+F4"/>
                <w:sz w:val="22"/>
                <w:szCs w:val="22"/>
                <w:lang w:val="en-AU"/>
              </w:rPr>
              <w:t xml:space="preserve"> </w:t>
            </w:r>
            <w:r w:rsidRPr="00B25F5C">
              <w:rPr>
                <w:rFonts w:ascii="CIDFont+F4" w:eastAsia="CIDFont+F4" w:hAnsiTheme="minorHAnsi" w:cs="CIDFont+F4"/>
                <w:sz w:val="22"/>
                <w:szCs w:val="22"/>
                <w:lang w:val="en-AU"/>
              </w:rPr>
              <w:t>essential for the integrity (functioning and composition) of ecosystems and directly conserves genetic</w:t>
            </w:r>
            <w:r>
              <w:rPr>
                <w:rFonts w:ascii="CIDFont+F4" w:eastAsia="CIDFont+F4" w:hAnsiTheme="minorHAnsi" w:cs="CIDFont+F4"/>
                <w:sz w:val="22"/>
                <w:szCs w:val="22"/>
                <w:lang w:val="en-AU"/>
              </w:rPr>
              <w:t xml:space="preserve"> </w:t>
            </w:r>
            <w:r w:rsidRPr="00B25F5C">
              <w:rPr>
                <w:rFonts w:ascii="CIDFont+F4" w:eastAsia="CIDFont+F4" w:hAnsiTheme="minorHAnsi" w:cs="CIDFont+F4"/>
                <w:sz w:val="22"/>
                <w:szCs w:val="22"/>
                <w:lang w:val="en-AU"/>
              </w:rPr>
              <w:t>diversity.</w:t>
            </w:r>
            <w:r w:rsidRPr="00B25F5C">
              <w:rPr>
                <w:rFonts w:ascii="CIDFont+F4" w:eastAsia="CIDFont+F4" w:hAnsiTheme="minorHAnsi" w:cs="CIDFont+F4"/>
                <w:sz w:val="22"/>
                <w:szCs w:val="22"/>
                <w:lang w:val="en-AU"/>
              </w:rPr>
              <w:t> »</w:t>
            </w:r>
            <w:r>
              <w:rPr>
                <w:rFonts w:ascii="CIDFont+F4" w:eastAsia="CIDFont+F4" w:hAnsiTheme="minorHAnsi" w:cs="CIDFont+F4"/>
                <w:sz w:val="22"/>
                <w:szCs w:val="22"/>
                <w:lang w:val="en-AU"/>
              </w:rPr>
              <w:t xml:space="preserve"> Important notion of biomass. For instance in fish, the abundance of a population may not change but the biomass could significantly be reduced because fish tend to become smaller due to overexploitation of the fisheries. </w:t>
            </w:r>
          </w:p>
        </w:tc>
      </w:tr>
      <w:tr w:rsidR="001153DB" w:rsidRPr="000C0B6C" w14:paraId="0752DEC7" w14:textId="77777777" w:rsidTr="008B7EDD">
        <w:trPr>
          <w:trHeight w:val="224"/>
        </w:trPr>
        <w:tc>
          <w:tcPr>
            <w:tcW w:w="818" w:type="dxa"/>
          </w:tcPr>
          <w:p w14:paraId="00AFCCEA" w14:textId="0D40F1D9" w:rsidR="001153DB" w:rsidRPr="000C0B6C" w:rsidRDefault="00F0687F" w:rsidP="008B7EDD">
            <w:r>
              <w:t>6</w:t>
            </w:r>
          </w:p>
        </w:tc>
        <w:tc>
          <w:tcPr>
            <w:tcW w:w="1231" w:type="dxa"/>
          </w:tcPr>
          <w:p w14:paraId="7354E547" w14:textId="0EEDB4C5" w:rsidR="001153DB" w:rsidRPr="000C0B6C" w:rsidRDefault="00F0687F" w:rsidP="008B7EDD">
            <w:r>
              <w:t>17b</w:t>
            </w:r>
          </w:p>
        </w:tc>
        <w:tc>
          <w:tcPr>
            <w:tcW w:w="8139" w:type="dxa"/>
            <w:gridSpan w:val="2"/>
          </w:tcPr>
          <w:p w14:paraId="238515CE" w14:textId="79BBCB09" w:rsidR="001153DB" w:rsidRDefault="00F0687F" w:rsidP="008B7EDD">
            <w:pPr>
              <w:rPr>
                <w:rFonts w:ascii="CIDFont+F2" w:eastAsiaTheme="minorHAnsi" w:hAnsi="CIDFont+F2" w:cs="CIDFont+F2"/>
                <w:sz w:val="22"/>
                <w:szCs w:val="22"/>
                <w:lang w:val="en-AU"/>
              </w:rPr>
            </w:pPr>
            <w:r w:rsidRPr="00F0687F">
              <w:rPr>
                <w:rFonts w:ascii="CIDFont+F2" w:eastAsiaTheme="minorHAnsi" w:hAnsi="CIDFont+F2" w:cs="CIDFont+F2"/>
                <w:sz w:val="22"/>
                <w:szCs w:val="22"/>
                <w:lang w:val="en-AU"/>
              </w:rPr>
              <w:t>« Trends of threatened species »</w:t>
            </w:r>
          </w:p>
          <w:p w14:paraId="34690C09" w14:textId="118D46C5" w:rsidR="00F0687F" w:rsidRPr="00F0687F" w:rsidRDefault="00F0687F" w:rsidP="008B7EDD">
            <w:pPr>
              <w:rPr>
                <w:rFonts w:ascii="CIDFont+F2" w:eastAsiaTheme="minorHAnsi" w:hAnsi="CIDFont+F2" w:cs="CIDFont+F2"/>
                <w:sz w:val="22"/>
                <w:szCs w:val="22"/>
                <w:lang w:val="en-AU"/>
              </w:rPr>
            </w:pPr>
            <w:r>
              <w:rPr>
                <w:rFonts w:ascii="CIDFont+F2" w:eastAsiaTheme="minorHAnsi" w:hAnsi="CIDFont+F2" w:cs="CIDFont+F2"/>
                <w:sz w:val="22"/>
                <w:szCs w:val="22"/>
                <w:lang w:val="en-AU"/>
              </w:rPr>
              <w:t xml:space="preserve">For information, it might be helpful to advocate that monitoring population trends is complementary from the IUCN red list. </w:t>
            </w:r>
          </w:p>
          <w:p w14:paraId="1AECBE72" w14:textId="56223799" w:rsidR="00F0687F" w:rsidRPr="00F0687F" w:rsidRDefault="00F0687F" w:rsidP="008B7EDD">
            <w:pPr>
              <w:rPr>
                <w:lang w:val="en-AU"/>
              </w:rPr>
            </w:pPr>
            <w:r w:rsidRPr="00F0687F">
              <w:rPr>
                <w:rFonts w:ascii="CIDFont+F2" w:eastAsiaTheme="minorHAnsi" w:hAnsi="CIDFont+F2" w:cs="CIDFont+F2"/>
                <w:lang w:val="en-AU"/>
              </w:rPr>
              <w:t>F</w:t>
            </w:r>
            <w:r>
              <w:rPr>
                <w:rFonts w:ascii="CIDFont+F2" w:eastAsiaTheme="minorHAnsi" w:hAnsi="CIDFont+F2" w:cs="CIDFont+F2"/>
                <w:lang w:val="en-AU"/>
              </w:rPr>
              <w:t>rom Santos et al 2021 in Freshwater biology: “</w:t>
            </w:r>
            <w:r w:rsidRPr="00F0687F">
              <w:rPr>
                <w:rFonts w:ascii="CIDFont+F2" w:eastAsiaTheme="minorHAnsi" w:hAnsi="CIDFont+F2" w:cs="CIDFont+F2"/>
                <w:lang w:val="en-AU"/>
              </w:rPr>
              <w:t>However, among small-bodied species, some of them listed in the IUCN Red List of Extinction Risks and the U.S. Fish and Wildlife Service list of threatened and endangered species are listed solely because of their small range size and their restriction to one catchment (</w:t>
            </w:r>
            <w:proofErr w:type="spellStart"/>
            <w:r w:rsidRPr="00F0687F">
              <w:rPr>
                <w:rFonts w:ascii="CIDFont+F2" w:eastAsiaTheme="minorHAnsi" w:hAnsi="CIDFont+F2" w:cs="CIDFont+F2"/>
                <w:lang w:val="en-AU"/>
              </w:rPr>
              <w:t>Freyhof</w:t>
            </w:r>
            <w:proofErr w:type="spellEnd"/>
            <w:r w:rsidRPr="00F0687F">
              <w:rPr>
                <w:rFonts w:ascii="CIDFont+F2" w:eastAsiaTheme="minorHAnsi" w:hAnsi="CIDFont+F2" w:cs="CIDFont+F2"/>
                <w:lang w:val="en-AU"/>
              </w:rPr>
              <w:t xml:space="preserve"> &amp; Brooks, 2011; Reynolds, et al., 2005; </w:t>
            </w:r>
            <w:proofErr w:type="spellStart"/>
            <w:r w:rsidRPr="00F0687F">
              <w:rPr>
                <w:rFonts w:ascii="CIDFont+F2" w:eastAsiaTheme="minorHAnsi" w:hAnsi="CIDFont+F2" w:cs="CIDFont+F2"/>
                <w:lang w:val="en-AU"/>
              </w:rPr>
              <w:t>Winemiller</w:t>
            </w:r>
            <w:proofErr w:type="spellEnd"/>
            <w:r w:rsidRPr="00F0687F">
              <w:rPr>
                <w:rFonts w:ascii="CIDFont+F2" w:eastAsiaTheme="minorHAnsi" w:hAnsi="CIDFont+F2" w:cs="CIDFont+F2"/>
                <w:lang w:val="en-AU"/>
              </w:rPr>
              <w:t xml:space="preserve">, 2005; Kopf et al., 2017). While a small range increases extinction risk, it does not necessarily translate into </w:t>
            </w:r>
            <w:proofErr w:type="spellStart"/>
            <w:r w:rsidRPr="00F0687F">
              <w:rPr>
                <w:rFonts w:ascii="CIDFont+F2" w:eastAsiaTheme="minorHAnsi" w:hAnsi="CIDFont+F2" w:cs="CIDFont+F2"/>
                <w:lang w:val="en-AU"/>
              </w:rPr>
              <w:t>popu</w:t>
            </w:r>
            <w:proofErr w:type="spellEnd"/>
            <w:r w:rsidRPr="00F0687F">
              <w:rPr>
                <w:rFonts w:ascii="CIDFont+F2" w:eastAsiaTheme="minorHAnsi" w:hAnsi="CIDFont+F2" w:cs="CIDFont+F2"/>
                <w:lang w:val="en-AU"/>
              </w:rPr>
              <w:t xml:space="preserve">- </w:t>
            </w:r>
            <w:proofErr w:type="spellStart"/>
            <w:r w:rsidRPr="00F0687F">
              <w:rPr>
                <w:rFonts w:ascii="CIDFont+F2" w:eastAsiaTheme="minorHAnsi" w:hAnsi="CIDFont+F2" w:cs="CIDFont+F2"/>
                <w:lang w:val="en-AU"/>
              </w:rPr>
              <w:t>lation</w:t>
            </w:r>
            <w:proofErr w:type="spellEnd"/>
            <w:r w:rsidRPr="00F0687F">
              <w:rPr>
                <w:rFonts w:ascii="CIDFont+F2" w:eastAsiaTheme="minorHAnsi" w:hAnsi="CIDFont+F2" w:cs="CIDFont+F2"/>
                <w:lang w:val="en-AU"/>
              </w:rPr>
              <w:t xml:space="preserve"> decline. Therefore, fish species at risk of extinction according to the IUCN criteria are not necessarily declining whereas widely dis- tributed, common species could be far from extinction but declining nonetheless (Gaston &amp; Fuller, 2008; Inger et al., 2015). Therefore, freshwater fish population dynamics should be further investigated to supplement IUCN Red List of extinction risk status. Correlations</w:t>
            </w:r>
          </w:p>
        </w:tc>
      </w:tr>
      <w:tr w:rsidR="001153DB" w:rsidRPr="000C0B6C" w14:paraId="1E125B53" w14:textId="77777777" w:rsidTr="008B7EDD">
        <w:trPr>
          <w:trHeight w:val="224"/>
        </w:trPr>
        <w:tc>
          <w:tcPr>
            <w:tcW w:w="818" w:type="dxa"/>
          </w:tcPr>
          <w:p w14:paraId="2B2B21AB" w14:textId="73E0A16B" w:rsidR="001153DB" w:rsidRPr="000C0B6C" w:rsidRDefault="00F0687F" w:rsidP="008B7EDD">
            <w:r>
              <w:t>6</w:t>
            </w:r>
          </w:p>
        </w:tc>
        <w:tc>
          <w:tcPr>
            <w:tcW w:w="1231" w:type="dxa"/>
          </w:tcPr>
          <w:p w14:paraId="30B77A2F" w14:textId="56C9777A" w:rsidR="001153DB" w:rsidRPr="000C0B6C" w:rsidRDefault="00F0687F" w:rsidP="008B7EDD">
            <w:r>
              <w:t>17c</w:t>
            </w:r>
          </w:p>
        </w:tc>
        <w:tc>
          <w:tcPr>
            <w:tcW w:w="8139" w:type="dxa"/>
            <w:gridSpan w:val="2"/>
          </w:tcPr>
          <w:p w14:paraId="3C8797AD" w14:textId="77777777" w:rsidR="001153DB" w:rsidRDefault="00F0687F" w:rsidP="008B7EDD">
            <w:pPr>
              <w:rPr>
                <w:rFonts w:ascii="CIDFont+F2" w:eastAsiaTheme="minorHAnsi" w:hAnsi="CIDFont+F2" w:cs="CIDFont+F2"/>
                <w:sz w:val="22"/>
                <w:szCs w:val="22"/>
                <w:lang w:val="en-AU"/>
              </w:rPr>
            </w:pPr>
            <w:r w:rsidRPr="00F0687F">
              <w:rPr>
                <w:rFonts w:ascii="CIDFont+F2" w:eastAsiaTheme="minorHAnsi" w:hAnsi="CIDFont+F2" w:cs="CIDFont+F2"/>
                <w:sz w:val="22"/>
                <w:szCs w:val="22"/>
                <w:lang w:val="en-AU"/>
              </w:rPr>
              <w:t>Trends in abundance and b</w:t>
            </w:r>
            <w:r>
              <w:rPr>
                <w:rFonts w:ascii="CIDFont+F2" w:eastAsiaTheme="minorHAnsi" w:hAnsi="CIDFont+F2" w:cs="CIDFont+F2"/>
                <w:sz w:val="22"/>
                <w:szCs w:val="22"/>
                <w:lang w:val="en-AU"/>
              </w:rPr>
              <w:t>iomass</w:t>
            </w:r>
            <w:r w:rsidR="007B4F74">
              <w:rPr>
                <w:rFonts w:ascii="CIDFont+F2" w:eastAsiaTheme="minorHAnsi" w:hAnsi="CIDFont+F2" w:cs="CIDFont+F2"/>
                <w:sz w:val="22"/>
                <w:szCs w:val="22"/>
                <w:lang w:val="en-AU"/>
              </w:rPr>
              <w:t xml:space="preserve">. </w:t>
            </w:r>
          </w:p>
          <w:p w14:paraId="03E67AD6" w14:textId="1CFB0AC5" w:rsidR="007B4F74" w:rsidRDefault="007B4F74" w:rsidP="008B7EDD">
            <w:pPr>
              <w:rPr>
                <w:lang w:val="en-AU"/>
              </w:rPr>
            </w:pPr>
            <w:r>
              <w:rPr>
                <w:lang w:val="en-AU"/>
              </w:rPr>
              <w:t xml:space="preserve">See in discussion of Santos et al 2021 that in ecological risk assessment, we usually investigate several lines of evidence to reach conclusions. Being able to model trends in abundance and biomass is complementary to reach conclusions. </w:t>
            </w:r>
          </w:p>
          <w:p w14:paraId="09D7277B" w14:textId="7C372BDD" w:rsidR="007B4F74" w:rsidRPr="00F0687F" w:rsidRDefault="007B4F74" w:rsidP="007B4F74">
            <w:pPr>
              <w:rPr>
                <w:lang w:val="en-AU"/>
              </w:rPr>
            </w:pPr>
            <w:r>
              <w:rPr>
                <w:lang w:val="en-AU"/>
              </w:rPr>
              <w:t>“</w:t>
            </w:r>
            <w:r w:rsidRPr="007B4F74">
              <w:rPr>
                <w:rFonts w:ascii="CIDFont+F4" w:eastAsia="CIDFont+F4" w:hAnsiTheme="minorHAnsi" w:cs="CIDFont+F4"/>
                <w:sz w:val="22"/>
                <w:szCs w:val="22"/>
                <w:lang w:val="en-AU"/>
              </w:rPr>
              <w:t>fish biomass indicators</w:t>
            </w:r>
            <w:r w:rsidRPr="007B4F74">
              <w:rPr>
                <w:rFonts w:ascii="CIDFont+F4" w:eastAsia="CIDFont+F4" w:hAnsiTheme="minorHAnsi" w:cs="CIDFont+F4"/>
                <w:sz w:val="22"/>
                <w:szCs w:val="22"/>
                <w:lang w:val="en-AU"/>
              </w:rPr>
              <w:t> »</w:t>
            </w:r>
            <w:r w:rsidRPr="007B4F74">
              <w:rPr>
                <w:rFonts w:ascii="CIDFont+F4" w:eastAsia="CIDFont+F4" w:hAnsiTheme="minorHAnsi" w:cs="CIDFont+F4"/>
                <w:sz w:val="22"/>
                <w:szCs w:val="22"/>
                <w:lang w:val="en-AU"/>
              </w:rPr>
              <w:t>. Implicitly, yo</w:t>
            </w:r>
            <w:r>
              <w:rPr>
                <w:rFonts w:ascii="CIDFont+F4" w:eastAsia="CIDFont+F4" w:hAnsiTheme="minorHAnsi" w:cs="CIDFont+F4"/>
                <w:sz w:val="22"/>
                <w:szCs w:val="22"/>
                <w:lang w:val="en-AU"/>
              </w:rPr>
              <w:t xml:space="preserve">u consider the biomass parameter in this paragraph but is not explicitly mentioned as a parameter to be monitored in this draft. </w:t>
            </w:r>
          </w:p>
        </w:tc>
      </w:tr>
      <w:tr w:rsidR="001153DB" w:rsidRPr="000C0B6C" w14:paraId="1F3A53A0" w14:textId="77777777" w:rsidTr="008B7EDD">
        <w:trPr>
          <w:trHeight w:val="224"/>
        </w:trPr>
        <w:tc>
          <w:tcPr>
            <w:tcW w:w="818" w:type="dxa"/>
          </w:tcPr>
          <w:p w14:paraId="49EB9BD8" w14:textId="6B9AA50F" w:rsidR="001153DB" w:rsidRPr="000C0B6C" w:rsidRDefault="007B4F74" w:rsidP="008B7EDD">
            <w:r>
              <w:t>7</w:t>
            </w:r>
          </w:p>
        </w:tc>
        <w:tc>
          <w:tcPr>
            <w:tcW w:w="1231" w:type="dxa"/>
          </w:tcPr>
          <w:p w14:paraId="6EC69491" w14:textId="73D3A49B" w:rsidR="001153DB" w:rsidRPr="000C0B6C" w:rsidRDefault="007B4F74" w:rsidP="008B7EDD">
            <w:r>
              <w:t>18</w:t>
            </w:r>
          </w:p>
        </w:tc>
        <w:tc>
          <w:tcPr>
            <w:tcW w:w="8139" w:type="dxa"/>
            <w:gridSpan w:val="2"/>
          </w:tcPr>
          <w:p w14:paraId="078B9E3C" w14:textId="4C488EF1" w:rsidR="001153DB" w:rsidRDefault="007B4F74" w:rsidP="007B4F74">
            <w:pPr>
              <w:autoSpaceDE w:val="0"/>
              <w:autoSpaceDN w:val="0"/>
              <w:adjustRightInd w:val="0"/>
              <w:rPr>
                <w:rFonts w:ascii="CIDFont+F4" w:eastAsia="CIDFont+F4" w:hAnsiTheme="minorHAnsi" w:cs="CIDFont+F4"/>
                <w:sz w:val="22"/>
                <w:szCs w:val="22"/>
                <w:lang w:val="en-AU"/>
              </w:rPr>
            </w:pPr>
            <w:r>
              <w:t>“</w:t>
            </w:r>
            <w:r w:rsidRPr="007B4F74">
              <w:rPr>
                <w:rFonts w:ascii="CIDFont+F4" w:eastAsia="CIDFont+F4" w:hAnsiTheme="minorHAnsi" w:cs="CIDFont+F4"/>
                <w:sz w:val="22"/>
                <w:szCs w:val="22"/>
                <w:lang w:val="en-AU"/>
              </w:rPr>
              <w:t>especially given that certain threats such as climate change will continue to intensify and there</w:t>
            </w:r>
            <w:r>
              <w:rPr>
                <w:rFonts w:ascii="CIDFont+F4" w:eastAsia="CIDFont+F4" w:hAnsiTheme="minorHAnsi" w:cs="CIDFont+F4"/>
                <w:sz w:val="22"/>
                <w:szCs w:val="22"/>
                <w:lang w:val="en-AU"/>
              </w:rPr>
              <w:t xml:space="preserve"> </w:t>
            </w:r>
            <w:r w:rsidRPr="007B4F74">
              <w:rPr>
                <w:rFonts w:ascii="CIDFont+F4" w:eastAsia="CIDFont+F4" w:hAnsiTheme="minorHAnsi" w:cs="CIDFont+F4"/>
                <w:sz w:val="22"/>
                <w:szCs w:val="22"/>
                <w:lang w:val="en-AU"/>
              </w:rPr>
              <w:t>are unavoidable time lags associated with conservation action.</w:t>
            </w:r>
            <w:r>
              <w:rPr>
                <w:rFonts w:ascii="CIDFont+F4" w:eastAsia="CIDFont+F4" w:hAnsiTheme="minorHAnsi" w:cs="CIDFont+F4"/>
                <w:sz w:val="22"/>
                <w:szCs w:val="22"/>
                <w:lang w:val="en-AU"/>
              </w:rPr>
              <w:t>”</w:t>
            </w:r>
          </w:p>
          <w:p w14:paraId="16A09064" w14:textId="29492141" w:rsidR="007B4F74" w:rsidRDefault="007B4F74" w:rsidP="007B4F74">
            <w:pPr>
              <w:autoSpaceDE w:val="0"/>
              <w:autoSpaceDN w:val="0"/>
              <w:adjustRightInd w:val="0"/>
              <w:rPr>
                <w:rFonts w:ascii="CIDFont+F4" w:eastAsia="CIDFont+F4" w:hAnsiTheme="minorHAnsi" w:cs="CIDFont+F4"/>
                <w:sz w:val="22"/>
                <w:szCs w:val="22"/>
                <w:lang w:val="en-AU"/>
              </w:rPr>
            </w:pPr>
            <w:r>
              <w:rPr>
                <w:rFonts w:ascii="CIDFont+F4" w:eastAsia="CIDFont+F4" w:hAnsiTheme="minorHAnsi" w:cs="CIDFont+F4"/>
                <w:sz w:val="22"/>
                <w:szCs w:val="22"/>
                <w:lang w:val="en-AU"/>
              </w:rPr>
              <w:t xml:space="preserve">Two idea, two sentences. </w:t>
            </w:r>
          </w:p>
          <w:p w14:paraId="533E7C7B" w14:textId="5467829C" w:rsidR="007B4F74" w:rsidRPr="007B4F74" w:rsidRDefault="007B4F74" w:rsidP="007B4F74">
            <w:pPr>
              <w:autoSpaceDE w:val="0"/>
              <w:autoSpaceDN w:val="0"/>
              <w:adjustRightInd w:val="0"/>
              <w:rPr>
                <w:rFonts w:ascii="CIDFont+F4" w:eastAsia="CIDFont+F4" w:hAnsiTheme="minorHAnsi" w:cs="CIDFont+F4"/>
                <w:sz w:val="22"/>
                <w:szCs w:val="22"/>
                <w:lang w:val="en-AU"/>
              </w:rPr>
            </w:pPr>
            <w:r>
              <w:rPr>
                <w:rFonts w:ascii="CIDFont+F4" w:eastAsia="CIDFont+F4" w:hAnsiTheme="minorHAnsi" w:cs="CIDFont+F4"/>
                <w:sz w:val="22"/>
                <w:szCs w:val="22"/>
                <w:lang w:val="en-AU"/>
              </w:rPr>
              <w:t>…</w:t>
            </w:r>
            <w:r>
              <w:rPr>
                <w:rFonts w:ascii="CIDFont+F4" w:eastAsia="CIDFont+F4" w:hAnsiTheme="minorHAnsi" w:cs="CIDFont+F4"/>
                <w:sz w:val="22"/>
                <w:szCs w:val="22"/>
                <w:lang w:val="en-AU"/>
              </w:rPr>
              <w:t xml:space="preserve">Especially given that certain threats such as climate change will continue to intensify and will exacerbate other pressures. Moreover, </w:t>
            </w:r>
            <w:r w:rsidRPr="007B4F74">
              <w:rPr>
                <w:rFonts w:ascii="CIDFont+F4" w:eastAsia="CIDFont+F4" w:hAnsiTheme="minorHAnsi" w:cs="CIDFont+F4"/>
                <w:sz w:val="22"/>
                <w:szCs w:val="22"/>
                <w:lang w:val="en-AU"/>
              </w:rPr>
              <w:t>there</w:t>
            </w:r>
            <w:r>
              <w:rPr>
                <w:rFonts w:ascii="CIDFont+F4" w:eastAsia="CIDFont+F4" w:hAnsiTheme="minorHAnsi" w:cs="CIDFont+F4"/>
                <w:sz w:val="22"/>
                <w:szCs w:val="22"/>
                <w:lang w:val="en-AU"/>
              </w:rPr>
              <w:t xml:space="preserve"> </w:t>
            </w:r>
            <w:r w:rsidRPr="007B4F74">
              <w:rPr>
                <w:rFonts w:ascii="CIDFont+F4" w:eastAsia="CIDFont+F4" w:hAnsiTheme="minorHAnsi" w:cs="CIDFont+F4"/>
                <w:sz w:val="22"/>
                <w:szCs w:val="22"/>
                <w:lang w:val="en-AU"/>
              </w:rPr>
              <w:t>are unavoidable time lags associated with conservation action</w:t>
            </w:r>
            <w:r>
              <w:rPr>
                <w:rFonts w:ascii="CIDFont+F4" w:eastAsia="CIDFont+F4" w:hAnsiTheme="minorHAnsi" w:cs="CIDFont+F4"/>
                <w:sz w:val="22"/>
                <w:szCs w:val="22"/>
                <w:lang w:val="en-AU"/>
              </w:rPr>
              <w:t xml:space="preserve"> and species recovery dependant of species demographic traits</w:t>
            </w:r>
            <w:r w:rsidRPr="007B4F74">
              <w:rPr>
                <w:rFonts w:ascii="CIDFont+F4" w:eastAsia="CIDFont+F4" w:hAnsiTheme="minorHAnsi" w:cs="CIDFont+F4"/>
                <w:sz w:val="22"/>
                <w:szCs w:val="22"/>
                <w:lang w:val="en-AU"/>
              </w:rPr>
              <w:t>.</w:t>
            </w:r>
            <w:r>
              <w:rPr>
                <w:rFonts w:ascii="CIDFont+F4" w:eastAsia="CIDFont+F4" w:hAnsiTheme="minorHAnsi" w:cs="CIDFont+F4"/>
                <w:sz w:val="22"/>
                <w:szCs w:val="22"/>
                <w:lang w:val="en-AU"/>
              </w:rPr>
              <w:t>”</w:t>
            </w:r>
          </w:p>
        </w:tc>
      </w:tr>
      <w:tr w:rsidR="001153DB" w:rsidRPr="000C0B6C" w14:paraId="2438E2E7" w14:textId="77777777" w:rsidTr="008B7EDD">
        <w:trPr>
          <w:trHeight w:val="224"/>
        </w:trPr>
        <w:tc>
          <w:tcPr>
            <w:tcW w:w="818" w:type="dxa"/>
          </w:tcPr>
          <w:p w14:paraId="139D1A81" w14:textId="703CBF8F" w:rsidR="001153DB" w:rsidRPr="000C0B6C" w:rsidRDefault="009D7A92" w:rsidP="008B7EDD">
            <w:r>
              <w:t>22</w:t>
            </w:r>
          </w:p>
        </w:tc>
        <w:tc>
          <w:tcPr>
            <w:tcW w:w="1231" w:type="dxa"/>
          </w:tcPr>
          <w:p w14:paraId="0D0E93E5" w14:textId="0B2227FD" w:rsidR="001153DB" w:rsidRPr="000C0B6C" w:rsidRDefault="009D7A92" w:rsidP="008B7EDD">
            <w:r>
              <w:t>77</w:t>
            </w:r>
          </w:p>
        </w:tc>
        <w:tc>
          <w:tcPr>
            <w:tcW w:w="8139" w:type="dxa"/>
            <w:gridSpan w:val="2"/>
          </w:tcPr>
          <w:p w14:paraId="399B1DA9" w14:textId="7FD866A6" w:rsidR="007B4F74" w:rsidRDefault="009D7A92" w:rsidP="007B4F74">
            <w:pPr>
              <w:autoSpaceDE w:val="0"/>
              <w:autoSpaceDN w:val="0"/>
              <w:adjustRightInd w:val="0"/>
              <w:rPr>
                <w:rFonts w:ascii="CIDFont+F4" w:eastAsia="CIDFont+F4" w:hAnsiTheme="minorHAnsi" w:cs="CIDFont+F4"/>
                <w:sz w:val="22"/>
                <w:szCs w:val="22"/>
                <w:lang w:val="en-AU"/>
              </w:rPr>
            </w:pPr>
            <w:r>
              <w:rPr>
                <w:rFonts w:ascii="CIDFont+F4" w:eastAsia="CIDFont+F4" w:hAnsiTheme="minorHAnsi" w:cs="CIDFont+F4"/>
                <w:sz w:val="22"/>
                <w:szCs w:val="22"/>
                <w:lang w:val="en-AU"/>
              </w:rPr>
              <w:t xml:space="preserve">It might be worthwhile to mention that Freshwater protected area are interesting tool to protect freshwater biodiversity but not as efficient to protect these ecosystems than terrestrial and marine species because of the </w:t>
            </w:r>
            <w:r>
              <w:rPr>
                <w:rFonts w:ascii="CIDFont+F4" w:eastAsia="CIDFont+F4" w:hAnsiTheme="minorHAnsi" w:cs="CIDFont+F4"/>
                <w:sz w:val="22"/>
                <w:szCs w:val="22"/>
                <w:lang w:val="en-AU"/>
              </w:rPr>
              <w:lastRenderedPageBreak/>
              <w:t xml:space="preserve">dendritic nature of </w:t>
            </w:r>
            <w:proofErr w:type="spellStart"/>
            <w:r>
              <w:rPr>
                <w:rFonts w:ascii="CIDFont+F4" w:eastAsia="CIDFont+F4" w:hAnsiTheme="minorHAnsi" w:cs="CIDFont+F4"/>
                <w:sz w:val="22"/>
                <w:szCs w:val="22"/>
                <w:lang w:val="en-AU"/>
              </w:rPr>
              <w:t>hydrosystems</w:t>
            </w:r>
            <w:proofErr w:type="spellEnd"/>
            <w:r>
              <w:rPr>
                <w:rFonts w:ascii="CIDFont+F4" w:eastAsia="CIDFont+F4" w:hAnsiTheme="minorHAnsi" w:cs="CIDFont+F4"/>
                <w:sz w:val="22"/>
                <w:szCs w:val="22"/>
                <w:lang w:val="en-AU"/>
              </w:rPr>
              <w:t xml:space="preserve"> (See papers from </w:t>
            </w:r>
            <w:proofErr w:type="spellStart"/>
            <w:r>
              <w:rPr>
                <w:rFonts w:ascii="CIDFont+F4" w:eastAsia="CIDFont+F4" w:hAnsiTheme="minorHAnsi" w:cs="CIDFont+F4"/>
                <w:sz w:val="22"/>
                <w:szCs w:val="22"/>
                <w:lang w:val="en-AU"/>
              </w:rPr>
              <w:t>Hermoso</w:t>
            </w:r>
            <w:proofErr w:type="spellEnd"/>
            <w:r>
              <w:rPr>
                <w:rFonts w:ascii="CIDFont+F4" w:eastAsia="CIDFont+F4" w:hAnsiTheme="minorHAnsi" w:cs="CIDFont+F4"/>
                <w:sz w:val="22"/>
                <w:szCs w:val="22"/>
                <w:lang w:val="en-AU"/>
              </w:rPr>
              <w:t xml:space="preserve">). Furthermore, pressures from upstream may have impacts on protected area downstream.  </w:t>
            </w:r>
          </w:p>
          <w:p w14:paraId="2BE6E298" w14:textId="538FB776" w:rsidR="009D7A92" w:rsidRDefault="009D7A92" w:rsidP="007B4F74">
            <w:pPr>
              <w:autoSpaceDE w:val="0"/>
              <w:autoSpaceDN w:val="0"/>
              <w:adjustRightInd w:val="0"/>
              <w:rPr>
                <w:rFonts w:ascii="CIDFont+F4" w:eastAsia="CIDFont+F4" w:hAnsiTheme="minorHAnsi" w:cs="CIDFont+F4"/>
                <w:sz w:val="22"/>
                <w:szCs w:val="22"/>
                <w:lang w:val="en-AU"/>
              </w:rPr>
            </w:pPr>
          </w:p>
          <w:p w14:paraId="4B7E0654" w14:textId="24FF07BD" w:rsidR="009D7A92" w:rsidRDefault="009D7A92" w:rsidP="007B4F74">
            <w:pPr>
              <w:autoSpaceDE w:val="0"/>
              <w:autoSpaceDN w:val="0"/>
              <w:adjustRightInd w:val="0"/>
            </w:pPr>
            <w:r>
              <w:rPr>
                <w:rFonts w:ascii="CIDFont+F4" w:eastAsia="CIDFont+F4" w:hAnsiTheme="minorHAnsi" w:cs="CIDFont+F4"/>
                <w:sz w:val="22"/>
                <w:szCs w:val="22"/>
                <w:lang w:val="en-AU"/>
              </w:rPr>
              <w:t xml:space="preserve">From a previous document I wrote: </w:t>
            </w:r>
            <w:r>
              <w:rPr>
                <w:rFonts w:ascii="CIDFont+F4" w:eastAsia="CIDFont+F4" w:hAnsiTheme="minorHAnsi" w:cs="CIDFont+F4"/>
                <w:sz w:val="22"/>
                <w:szCs w:val="22"/>
                <w:lang w:val="en-AU"/>
              </w:rPr>
              <w:t>“</w:t>
            </w:r>
            <w:r>
              <w:t xml:space="preserve">To protect habitats, the habitat directive is a cornerstone of the European nature and biodiversity conservation policy (92/43/EEC) establishing a network (Natura 2000) to assure </w:t>
            </w:r>
            <w:r w:rsidRPr="0047409C">
              <w:t>the long-term survival of Europe's most valuable and threatened species and habitats</w:t>
            </w:r>
            <w:r>
              <w:t xml:space="preserve"> representing 17.5 % of the EU territory</w:t>
            </w:r>
            <w:r w:rsidRPr="0047409C">
              <w:t>.</w:t>
            </w:r>
            <w:r>
              <w:t xml:space="preserve"> Nevertheless, the expansion of the network of protected areas still fail at protecting freshwater biodiversity and especially fish species (</w:t>
            </w:r>
            <w:proofErr w:type="spellStart"/>
            <w:r>
              <w:t>Hermoso</w:t>
            </w:r>
            <w:proofErr w:type="spellEnd"/>
            <w:r>
              <w:t xml:space="preserve"> et al., 2014). Protecting periodic fish species which generally use several distinct habitats over their life cycle will need to identify "Essential Fish Habitats" defined to be ‘‘</w:t>
            </w:r>
            <w:r w:rsidRPr="00611F34">
              <w:t>waters and substrate necessary to fish for spawning, breeding, feeding and/or growth to maturity’’</w:t>
            </w:r>
            <w:r>
              <w:t xml:space="preserve"> to design at the RBD scale a network of freshwater key biodiversity areas in Europe.”</w:t>
            </w:r>
          </w:p>
          <w:p w14:paraId="66D8AA4F" w14:textId="210A91EF" w:rsidR="00B465A2" w:rsidRDefault="00B465A2" w:rsidP="007B4F74">
            <w:pPr>
              <w:autoSpaceDE w:val="0"/>
              <w:autoSpaceDN w:val="0"/>
              <w:adjustRightInd w:val="0"/>
            </w:pPr>
          </w:p>
          <w:p w14:paraId="2D8D539E" w14:textId="3ADE7F97" w:rsidR="00B465A2" w:rsidRDefault="00B465A2" w:rsidP="007B4F74">
            <w:pPr>
              <w:autoSpaceDE w:val="0"/>
              <w:autoSpaceDN w:val="0"/>
              <w:adjustRightInd w:val="0"/>
            </w:pPr>
            <w:r>
              <w:t>“</w:t>
            </w:r>
            <w:r>
              <w:rPr>
                <w:lang w:val="en-AU"/>
              </w:rPr>
              <w:t xml:space="preserve">Due to the spatial organisation of rivers into dendritic networks, the protection and restoration of freshwater </w:t>
            </w:r>
            <w:proofErr w:type="spellStart"/>
            <w:r>
              <w:rPr>
                <w:lang w:val="en-AU"/>
              </w:rPr>
              <w:t>hydrosystems</w:t>
            </w:r>
            <w:proofErr w:type="spellEnd"/>
            <w:r>
              <w:rPr>
                <w:lang w:val="en-AU"/>
              </w:rPr>
              <w:t xml:space="preserve"> through protected areas remain challenging for member states (</w:t>
            </w:r>
            <w:proofErr w:type="spellStart"/>
            <w:r>
              <w:rPr>
                <w:lang w:val="en-AU"/>
              </w:rPr>
              <w:t>Hermoso</w:t>
            </w:r>
            <w:proofErr w:type="spellEnd"/>
            <w:r>
              <w:rPr>
                <w:lang w:val="en-AU"/>
              </w:rPr>
              <w:t xml:space="preserve"> et al., 2015).</w:t>
            </w:r>
          </w:p>
          <w:p w14:paraId="034C612E" w14:textId="30C9633C" w:rsidR="009D7A92" w:rsidRPr="007B4F74" w:rsidRDefault="00B465A2" w:rsidP="007B4F74">
            <w:pPr>
              <w:autoSpaceDE w:val="0"/>
              <w:autoSpaceDN w:val="0"/>
              <w:adjustRightInd w:val="0"/>
              <w:rPr>
                <w:rFonts w:ascii="CIDFont+F4" w:eastAsia="CIDFont+F4" w:hAnsiTheme="minorHAnsi" w:cs="CIDFont+F4"/>
                <w:sz w:val="22"/>
                <w:szCs w:val="22"/>
                <w:lang w:val="en-AU"/>
              </w:rPr>
            </w:pPr>
            <w:r>
              <w:rPr>
                <w:rFonts w:ascii="CIDFont+F4" w:eastAsia="CIDFont+F4" w:hAnsiTheme="minorHAnsi" w:cs="CIDFont+F4"/>
                <w:sz w:val="22"/>
                <w:szCs w:val="22"/>
                <w:lang w:val="en-AU"/>
              </w:rPr>
              <w:t xml:space="preserve">See also </w:t>
            </w:r>
            <w:r>
              <w:rPr>
                <w:lang w:val="en-AU"/>
              </w:rPr>
              <w:t>(</w:t>
            </w:r>
            <w:proofErr w:type="spellStart"/>
            <w:r>
              <w:rPr>
                <w:lang w:val="en-AU"/>
              </w:rPr>
              <w:t>Hermoso</w:t>
            </w:r>
            <w:proofErr w:type="spellEnd"/>
            <w:r>
              <w:rPr>
                <w:lang w:val="en-AU"/>
              </w:rPr>
              <w:t xml:space="preserve"> et al., 2015; 2019).</w:t>
            </w:r>
          </w:p>
        </w:tc>
      </w:tr>
      <w:tr w:rsidR="001153DB" w:rsidRPr="000C0B6C" w14:paraId="3BEE26C4" w14:textId="77777777" w:rsidTr="008B7EDD">
        <w:trPr>
          <w:trHeight w:val="224"/>
        </w:trPr>
        <w:tc>
          <w:tcPr>
            <w:tcW w:w="818" w:type="dxa"/>
          </w:tcPr>
          <w:p w14:paraId="19D8A316" w14:textId="5269EBB5" w:rsidR="001153DB" w:rsidRPr="000C0B6C" w:rsidRDefault="00B465A2" w:rsidP="008B7EDD">
            <w:r>
              <w:lastRenderedPageBreak/>
              <w:t>39</w:t>
            </w:r>
          </w:p>
        </w:tc>
        <w:tc>
          <w:tcPr>
            <w:tcW w:w="1231" w:type="dxa"/>
          </w:tcPr>
          <w:p w14:paraId="26F536B2" w14:textId="5C4CADA6" w:rsidR="001153DB" w:rsidRPr="000C0B6C" w:rsidRDefault="00B465A2" w:rsidP="008B7EDD">
            <w:r>
              <w:t>Target 6</w:t>
            </w:r>
          </w:p>
        </w:tc>
        <w:tc>
          <w:tcPr>
            <w:tcW w:w="8139" w:type="dxa"/>
            <w:gridSpan w:val="2"/>
          </w:tcPr>
          <w:p w14:paraId="51EED63F" w14:textId="61B9E8EF" w:rsidR="00873E51" w:rsidRPr="00873E51" w:rsidRDefault="00873E51" w:rsidP="00B465A2">
            <w:pPr>
              <w:autoSpaceDE w:val="0"/>
              <w:autoSpaceDN w:val="0"/>
              <w:adjustRightInd w:val="0"/>
              <w:rPr>
                <w:rFonts w:ascii="CIDFont+F2" w:eastAsiaTheme="minorHAnsi" w:hAnsi="CIDFont+F2" w:cs="CIDFont+F2"/>
                <w:b/>
                <w:bCs/>
                <w:sz w:val="22"/>
                <w:szCs w:val="22"/>
                <w:lang w:val="en-AU"/>
              </w:rPr>
            </w:pPr>
            <w:r w:rsidRPr="00873E51">
              <w:rPr>
                <w:rFonts w:ascii="CIDFont+F2" w:eastAsiaTheme="minorHAnsi" w:hAnsi="CIDFont+F2" w:cs="CIDFont+F2"/>
                <w:b/>
                <w:bCs/>
                <w:sz w:val="22"/>
                <w:szCs w:val="22"/>
                <w:lang w:val="en-AU"/>
              </w:rPr>
              <w:t>VERY IMPORTANT :</w:t>
            </w:r>
          </w:p>
          <w:p w14:paraId="14069624" w14:textId="77777777" w:rsidR="00873E51" w:rsidRDefault="00873E51" w:rsidP="00B465A2">
            <w:pPr>
              <w:autoSpaceDE w:val="0"/>
              <w:autoSpaceDN w:val="0"/>
              <w:adjustRightInd w:val="0"/>
              <w:rPr>
                <w:rFonts w:ascii="CIDFont+F2" w:eastAsiaTheme="minorHAnsi" w:hAnsi="CIDFont+F2" w:cs="CIDFont+F2"/>
                <w:sz w:val="22"/>
                <w:szCs w:val="22"/>
                <w:lang w:val="en-AU"/>
              </w:rPr>
            </w:pPr>
          </w:p>
          <w:p w14:paraId="22820534" w14:textId="16BA0817" w:rsidR="001153DB" w:rsidRDefault="00B465A2" w:rsidP="00B465A2">
            <w:pPr>
              <w:autoSpaceDE w:val="0"/>
              <w:autoSpaceDN w:val="0"/>
              <w:adjustRightInd w:val="0"/>
              <w:rPr>
                <w:rFonts w:ascii="CIDFont+F2" w:eastAsiaTheme="minorHAnsi" w:hAnsi="CIDFont+F2" w:cs="CIDFont+F2"/>
                <w:sz w:val="22"/>
                <w:szCs w:val="22"/>
                <w:lang w:val="en-AU"/>
              </w:rPr>
            </w:pPr>
            <w:r w:rsidRPr="00B465A2">
              <w:rPr>
                <w:rFonts w:ascii="CIDFont+F2" w:eastAsiaTheme="minorHAnsi" w:hAnsi="CIDFont+F2" w:cs="CIDFont+F2"/>
                <w:sz w:val="22"/>
                <w:szCs w:val="22"/>
                <w:lang w:val="en-AU"/>
              </w:rPr>
              <w:t xml:space="preserve">By 2030, reduce pollution from all sources, including reducing excess nutrients [by x%], </w:t>
            </w:r>
            <w:r w:rsidRPr="00B465A2">
              <w:rPr>
                <w:rFonts w:ascii="CIDFont+F2" w:eastAsiaTheme="minorHAnsi" w:hAnsi="CIDFont+F2" w:cs="CIDFont+F2"/>
                <w:b/>
                <w:bCs/>
                <w:sz w:val="22"/>
                <w:szCs w:val="22"/>
                <w:lang w:val="en-AU"/>
              </w:rPr>
              <w:t>biocides [by x%],</w:t>
            </w:r>
            <w:r w:rsidRPr="00B465A2">
              <w:rPr>
                <w:rFonts w:ascii="CIDFont+F2" w:eastAsiaTheme="minorHAnsi" w:hAnsi="CIDFont+F2" w:cs="CIDFont+F2"/>
                <w:sz w:val="22"/>
                <w:szCs w:val="22"/>
                <w:lang w:val="en-AU"/>
              </w:rPr>
              <w:t xml:space="preserve"> plastic waste [by x%] to levels that are not harmful to biodiversity and ecosystem functions and</w:t>
            </w:r>
            <w:r>
              <w:rPr>
                <w:rFonts w:ascii="CIDFont+F2" w:eastAsiaTheme="minorHAnsi" w:hAnsi="CIDFont+F2" w:cs="CIDFont+F2"/>
                <w:sz w:val="22"/>
                <w:szCs w:val="22"/>
                <w:lang w:val="en-AU"/>
              </w:rPr>
              <w:t xml:space="preserve"> </w:t>
            </w:r>
            <w:r w:rsidRPr="00B465A2">
              <w:rPr>
                <w:rFonts w:ascii="CIDFont+F2" w:eastAsiaTheme="minorHAnsi" w:hAnsi="CIDFont+F2" w:cs="CIDFont+F2"/>
                <w:sz w:val="22"/>
                <w:szCs w:val="22"/>
                <w:lang w:val="en-AU"/>
              </w:rPr>
              <w:t>human health.</w:t>
            </w:r>
          </w:p>
          <w:p w14:paraId="79D51672" w14:textId="78631E84" w:rsidR="007D4525" w:rsidRPr="007D4525" w:rsidRDefault="007D4525" w:rsidP="007D4525">
            <w:pPr>
              <w:autoSpaceDE w:val="0"/>
              <w:autoSpaceDN w:val="0"/>
              <w:adjustRightInd w:val="0"/>
              <w:rPr>
                <w:rFonts w:ascii="CIDFont+F4" w:eastAsia="CIDFont+F4" w:hAnsiTheme="minorHAnsi" w:cs="CIDFont+F4"/>
                <w:sz w:val="22"/>
                <w:szCs w:val="22"/>
                <w:lang w:val="en-AU"/>
              </w:rPr>
            </w:pPr>
            <w:r>
              <w:rPr>
                <w:rFonts w:ascii="CIDFont+F2" w:eastAsiaTheme="minorHAnsi" w:hAnsi="CIDFont+F2" w:cs="CIDFont+F2"/>
                <w:sz w:val="22"/>
                <w:szCs w:val="22"/>
                <w:lang w:val="en-AU"/>
              </w:rPr>
              <w:t>“P</w:t>
            </w:r>
            <w:r w:rsidRPr="007D4525">
              <w:rPr>
                <w:rFonts w:ascii="CIDFont+F4" w:eastAsia="CIDFont+F4" w:hAnsiTheme="minorHAnsi" w:cs="CIDFont+F4"/>
                <w:sz w:val="22"/>
                <w:szCs w:val="22"/>
                <w:lang w:val="en-AU"/>
              </w:rPr>
              <w:t>esticides, a type of biocide, directly kill some</w:t>
            </w:r>
            <w:r>
              <w:rPr>
                <w:rFonts w:ascii="CIDFont+F4" w:eastAsia="CIDFont+F4" w:hAnsiTheme="minorHAnsi" w:cs="CIDFont+F4"/>
                <w:sz w:val="22"/>
                <w:szCs w:val="22"/>
                <w:lang w:val="en-AU"/>
              </w:rPr>
              <w:t xml:space="preserve"> </w:t>
            </w:r>
            <w:r w:rsidRPr="007D4525">
              <w:rPr>
                <w:rFonts w:ascii="CIDFont+F4" w:eastAsia="CIDFont+F4" w:hAnsiTheme="minorHAnsi" w:cs="CIDFont+F4"/>
                <w:sz w:val="22"/>
                <w:szCs w:val="22"/>
                <w:lang w:val="en-AU"/>
              </w:rPr>
              <w:t>organisms and indirectly harm others.</w:t>
            </w:r>
          </w:p>
          <w:p w14:paraId="500A0F2A" w14:textId="77777777" w:rsidR="00B465A2" w:rsidRDefault="00B465A2" w:rsidP="00B465A2">
            <w:pPr>
              <w:autoSpaceDE w:val="0"/>
              <w:autoSpaceDN w:val="0"/>
              <w:adjustRightInd w:val="0"/>
              <w:rPr>
                <w:rFonts w:ascii="CIDFont+F2" w:eastAsiaTheme="minorHAnsi" w:hAnsi="CIDFont+F2" w:cs="CIDFont+F2"/>
                <w:sz w:val="22"/>
                <w:szCs w:val="22"/>
                <w:lang w:val="en-AU"/>
              </w:rPr>
            </w:pPr>
          </w:p>
          <w:p w14:paraId="3E480B15" w14:textId="34BB7666" w:rsidR="00B465A2" w:rsidRDefault="00873E51" w:rsidP="00B465A2">
            <w:pPr>
              <w:autoSpaceDE w:val="0"/>
              <w:autoSpaceDN w:val="0"/>
              <w:adjustRightInd w:val="0"/>
              <w:rPr>
                <w:rFonts w:ascii="CIDFont+F2" w:eastAsiaTheme="minorHAnsi" w:hAnsi="CIDFont+F2" w:cs="CIDFont+F2"/>
                <w:sz w:val="22"/>
                <w:szCs w:val="22"/>
                <w:lang w:val="en-AU"/>
              </w:rPr>
            </w:pPr>
            <w:r>
              <w:rPr>
                <w:rFonts w:ascii="CIDFont+F2" w:eastAsiaTheme="minorHAnsi" w:hAnsi="CIDFont+F2" w:cs="CIDFont+F2"/>
                <w:sz w:val="22"/>
                <w:szCs w:val="22"/>
                <w:lang w:val="en-AU"/>
              </w:rPr>
              <w:t xml:space="preserve">To might be interesting to mention in Target 6 the objective of reducing pollution from hazardous micropollutants instead of “biocides”. </w:t>
            </w:r>
            <w:r w:rsidR="007D4525">
              <w:rPr>
                <w:rFonts w:ascii="CIDFont+F2" w:eastAsiaTheme="minorHAnsi" w:hAnsi="CIDFont+F2" w:cs="CIDFont+F2"/>
                <w:sz w:val="22"/>
                <w:szCs w:val="22"/>
                <w:lang w:val="en-AU"/>
              </w:rPr>
              <w:t xml:space="preserve">The term biocide might be understood as pesticides as hazardous micropollutants (wording also used within the EU-Water Framework Directive) includes more families of hazardous substances that impact biodiversity than only pesticides.  </w:t>
            </w:r>
          </w:p>
          <w:p w14:paraId="28400AE1" w14:textId="2CF496C0" w:rsidR="00B465A2" w:rsidRPr="00B465A2" w:rsidRDefault="00B465A2" w:rsidP="00B465A2">
            <w:pPr>
              <w:autoSpaceDE w:val="0"/>
              <w:autoSpaceDN w:val="0"/>
              <w:adjustRightInd w:val="0"/>
              <w:rPr>
                <w:rFonts w:ascii="CIDFont+F2" w:eastAsiaTheme="minorHAnsi" w:hAnsi="CIDFont+F2" w:cs="CIDFont+F2"/>
                <w:sz w:val="22"/>
                <w:szCs w:val="22"/>
                <w:lang w:val="en-AU"/>
              </w:rPr>
            </w:pPr>
          </w:p>
        </w:tc>
      </w:tr>
      <w:tr w:rsidR="001153DB" w:rsidRPr="000C0B6C" w14:paraId="2E8C6092" w14:textId="77777777" w:rsidTr="008B7EDD">
        <w:trPr>
          <w:trHeight w:val="224"/>
        </w:trPr>
        <w:tc>
          <w:tcPr>
            <w:tcW w:w="818" w:type="dxa"/>
          </w:tcPr>
          <w:p w14:paraId="043A1CED" w14:textId="65F22550" w:rsidR="001153DB" w:rsidRPr="000C0B6C" w:rsidRDefault="007D4525" w:rsidP="008B7EDD">
            <w:r>
              <w:t>40</w:t>
            </w:r>
          </w:p>
        </w:tc>
        <w:tc>
          <w:tcPr>
            <w:tcW w:w="1231" w:type="dxa"/>
          </w:tcPr>
          <w:p w14:paraId="44745C88" w14:textId="158E6C65" w:rsidR="001153DB" w:rsidRPr="000C0B6C" w:rsidRDefault="007D4525" w:rsidP="008B7EDD">
            <w:r>
              <w:t>c</w:t>
            </w:r>
          </w:p>
        </w:tc>
        <w:tc>
          <w:tcPr>
            <w:tcW w:w="8139" w:type="dxa"/>
            <w:gridSpan w:val="2"/>
          </w:tcPr>
          <w:p w14:paraId="74A04906" w14:textId="77777777" w:rsidR="007D4525" w:rsidRPr="007D4525" w:rsidRDefault="007D4525" w:rsidP="007D4525">
            <w:pPr>
              <w:autoSpaceDE w:val="0"/>
              <w:autoSpaceDN w:val="0"/>
              <w:adjustRightInd w:val="0"/>
              <w:rPr>
                <w:rFonts w:ascii="CIDFont+F4" w:eastAsia="CIDFont+F4" w:hAnsiTheme="minorHAnsi" w:cs="CIDFont+F4"/>
                <w:sz w:val="22"/>
                <w:szCs w:val="22"/>
                <w:lang w:val="en-AU"/>
              </w:rPr>
            </w:pPr>
            <w:r>
              <w:t>“</w:t>
            </w:r>
            <w:r w:rsidRPr="007D4525">
              <w:rPr>
                <w:rFonts w:ascii="CIDFont+F4" w:eastAsia="CIDFont+F4" w:hAnsiTheme="minorHAnsi" w:cs="CIDFont+F4"/>
                <w:b/>
                <w:bCs/>
                <w:sz w:val="22"/>
                <w:szCs w:val="22"/>
                <w:lang w:val="en-AU"/>
              </w:rPr>
              <w:t>Various biocides, including insecticides and pesticides</w:t>
            </w:r>
            <w:r w:rsidRPr="007D4525">
              <w:rPr>
                <w:rFonts w:ascii="CIDFont+F4" w:eastAsia="CIDFont+F4" w:hAnsiTheme="minorHAnsi" w:cs="CIDFont+F4"/>
                <w:sz w:val="22"/>
                <w:szCs w:val="22"/>
                <w:lang w:val="en-AU"/>
              </w:rPr>
              <w:t>, are used globally.</w:t>
            </w:r>
          </w:p>
          <w:p w14:paraId="01CD51EA" w14:textId="77777777" w:rsidR="001153DB" w:rsidRDefault="007D4525" w:rsidP="007D4525">
            <w:pPr>
              <w:rPr>
                <w:rFonts w:ascii="CIDFont+F4" w:eastAsia="CIDFont+F4" w:hAnsiTheme="minorHAnsi" w:cs="CIDFont+F4"/>
                <w:sz w:val="22"/>
                <w:szCs w:val="22"/>
                <w:lang w:val="en-AU"/>
              </w:rPr>
            </w:pPr>
            <w:r w:rsidRPr="007D4525">
              <w:rPr>
                <w:rFonts w:ascii="CIDFont+F4" w:eastAsia="CIDFont+F4" w:hAnsiTheme="minorHAnsi" w:cs="CIDFont+F4"/>
                <w:sz w:val="22"/>
                <w:szCs w:val="22"/>
                <w:lang w:val="en-AU"/>
              </w:rPr>
              <w:t>Average pesticide use, while stable, remains at a level that has a detrimental impact on biodiversity.</w:t>
            </w:r>
            <w:r>
              <w:rPr>
                <w:rFonts w:ascii="CIDFont+F4" w:eastAsia="CIDFont+F4" w:hAnsiTheme="minorHAnsi" w:cs="CIDFont+F4"/>
                <w:sz w:val="22"/>
                <w:szCs w:val="22"/>
                <w:lang w:val="en-AU"/>
              </w:rPr>
              <w:t>”</w:t>
            </w:r>
          </w:p>
          <w:p w14:paraId="1805495E" w14:textId="77777777" w:rsidR="00CD56CF" w:rsidRDefault="007D4525" w:rsidP="007D4525">
            <w:pPr>
              <w:rPr>
                <w:lang w:val="en-AU"/>
              </w:rPr>
            </w:pPr>
            <w:r>
              <w:rPr>
                <w:lang w:val="en-AU"/>
              </w:rPr>
              <w:t xml:space="preserve">Careful with the terms used. Insecticides ARE pesticides as well as </w:t>
            </w:r>
            <w:r w:rsidR="00CD56CF">
              <w:rPr>
                <w:lang w:val="en-AU"/>
              </w:rPr>
              <w:t>fungicides, herbicides…</w:t>
            </w:r>
          </w:p>
          <w:p w14:paraId="00D8309F" w14:textId="599394AE" w:rsidR="007D4525" w:rsidRDefault="00CD56CF" w:rsidP="007D4525">
            <w:pPr>
              <w:rPr>
                <w:lang w:val="en-AU"/>
              </w:rPr>
            </w:pPr>
            <w:r>
              <w:rPr>
                <w:lang w:val="en-AU"/>
              </w:rPr>
              <w:t xml:space="preserve">It might be better to stick on the term “micropollutants” OR “hazardous micropollutants”, widely used all over the place and within the EU regulation.  </w:t>
            </w:r>
          </w:p>
          <w:p w14:paraId="0DBBC12A" w14:textId="76EE1596" w:rsidR="00CD56CF" w:rsidRDefault="00CD56CF" w:rsidP="007D4525">
            <w:pPr>
              <w:rPr>
                <w:lang w:val="en-AU"/>
              </w:rPr>
            </w:pPr>
          </w:p>
          <w:p w14:paraId="26BF1793" w14:textId="0BF83474" w:rsidR="00CD56CF" w:rsidRDefault="00CD56CF" w:rsidP="007D4525">
            <w:pPr>
              <w:rPr>
                <w:lang w:val="en-AU"/>
              </w:rPr>
            </w:pPr>
          </w:p>
          <w:p w14:paraId="4C00F5A5" w14:textId="2165B27D" w:rsidR="00CD56CF" w:rsidRDefault="00CD56CF" w:rsidP="00CD56CF">
            <w:pPr>
              <w:autoSpaceDE w:val="0"/>
              <w:autoSpaceDN w:val="0"/>
              <w:adjustRightInd w:val="0"/>
              <w:rPr>
                <w:rFonts w:ascii="CIDFont+F4" w:eastAsia="CIDFont+F4" w:hAnsiTheme="minorHAnsi" w:cs="CIDFont+F4"/>
                <w:sz w:val="22"/>
                <w:szCs w:val="22"/>
                <w:lang w:val="en-AU"/>
              </w:rPr>
            </w:pPr>
            <w:r>
              <w:rPr>
                <w:lang w:val="en-AU"/>
              </w:rPr>
              <w:t>“</w:t>
            </w:r>
            <w:r w:rsidRPr="00CD56CF">
              <w:rPr>
                <w:rFonts w:ascii="CIDFont+F4" w:eastAsia="CIDFont+F4" w:hAnsiTheme="minorHAnsi" w:cs="CIDFont+F4"/>
                <w:sz w:val="22"/>
                <w:szCs w:val="22"/>
                <w:lang w:val="en-AU"/>
              </w:rPr>
              <w:t xml:space="preserve">Biocides are a broad category of substances which are used to control, </w:t>
            </w:r>
            <w:r w:rsidRPr="00CD56CF">
              <w:rPr>
                <w:rFonts w:ascii="CIDFont+F4" w:eastAsia="CIDFont+F4" w:hAnsiTheme="minorHAnsi" w:cs="CIDFont+F4"/>
                <w:sz w:val="22"/>
                <w:szCs w:val="22"/>
                <w:lang w:val="en-AU"/>
              </w:rPr>
              <w:lastRenderedPageBreak/>
              <w:t>deter,</w:t>
            </w:r>
            <w:r>
              <w:rPr>
                <w:rFonts w:ascii="CIDFont+F4" w:eastAsia="CIDFont+F4" w:hAnsiTheme="minorHAnsi" w:cs="CIDFont+F4"/>
                <w:sz w:val="22"/>
                <w:szCs w:val="22"/>
                <w:lang w:val="en-AU"/>
              </w:rPr>
              <w:t xml:space="preserve"> </w:t>
            </w:r>
            <w:r w:rsidRPr="00CD56CF">
              <w:rPr>
                <w:rFonts w:ascii="CIDFont+F4" w:eastAsia="CIDFont+F4" w:hAnsiTheme="minorHAnsi" w:cs="CIDFont+F4"/>
                <w:sz w:val="22"/>
                <w:szCs w:val="22"/>
                <w:lang w:val="en-AU"/>
              </w:rPr>
              <w:t>or eliminate harmful organisms.</w:t>
            </w:r>
            <w:r>
              <w:rPr>
                <w:rFonts w:ascii="CIDFont+F4" w:eastAsia="CIDFont+F4" w:hAnsiTheme="minorHAnsi" w:cs="CIDFont+F4"/>
                <w:sz w:val="22"/>
                <w:szCs w:val="22"/>
                <w:lang w:val="en-AU"/>
              </w:rPr>
              <w:t>”</w:t>
            </w:r>
            <w:r>
              <w:rPr>
                <w:rFonts w:ascii="CIDFont+F4" w:eastAsia="CIDFont+F4" w:hAnsiTheme="minorHAnsi" w:cs="CIDFont+F4"/>
                <w:sz w:val="22"/>
                <w:szCs w:val="22"/>
                <w:lang w:val="en-AU"/>
              </w:rPr>
              <w:t xml:space="preserve"> </w:t>
            </w:r>
          </w:p>
          <w:p w14:paraId="557D1EA8" w14:textId="765F5FDF" w:rsidR="00CD56CF" w:rsidRPr="00CD56CF" w:rsidRDefault="00CD56CF" w:rsidP="00CD56CF">
            <w:pPr>
              <w:autoSpaceDE w:val="0"/>
              <w:autoSpaceDN w:val="0"/>
              <w:adjustRightInd w:val="0"/>
              <w:rPr>
                <w:rFonts w:ascii="CIDFont+F4" w:eastAsia="CIDFont+F4" w:hAnsiTheme="minorHAnsi" w:cs="CIDFont+F4"/>
                <w:sz w:val="22"/>
                <w:szCs w:val="22"/>
                <w:lang w:val="en-AU"/>
              </w:rPr>
            </w:pPr>
            <w:r>
              <w:rPr>
                <w:rFonts w:ascii="CIDFont+F4" w:eastAsia="CIDFont+F4" w:hAnsiTheme="minorHAnsi" w:cs="CIDFont+F4"/>
                <w:sz w:val="22"/>
                <w:szCs w:val="22"/>
                <w:lang w:val="en-AU"/>
              </w:rPr>
              <w:t>Through this sentence, we definitely consider that biocides are pesticides. In Europe, pesticides are not the most widespread hazardous micropollutants. Furthermore, most of the pesticides are not the most bioaccumulated substances</w:t>
            </w:r>
          </w:p>
          <w:p w14:paraId="3F0E9C3B" w14:textId="3CCC3348" w:rsidR="007D4525" w:rsidRPr="007D4525" w:rsidRDefault="007D4525" w:rsidP="007D4525">
            <w:pPr>
              <w:rPr>
                <w:lang w:val="en-AU"/>
              </w:rPr>
            </w:pPr>
          </w:p>
        </w:tc>
      </w:tr>
      <w:tr w:rsidR="001153DB" w:rsidRPr="000C0B6C" w14:paraId="1E15172F" w14:textId="77777777" w:rsidTr="008B7EDD">
        <w:trPr>
          <w:trHeight w:val="224"/>
        </w:trPr>
        <w:tc>
          <w:tcPr>
            <w:tcW w:w="818" w:type="dxa"/>
          </w:tcPr>
          <w:p w14:paraId="5BECA113" w14:textId="1B3A15E6" w:rsidR="001153DB" w:rsidRPr="000C0B6C" w:rsidRDefault="00CD56CF" w:rsidP="008B7EDD">
            <w:r>
              <w:lastRenderedPageBreak/>
              <w:t>41</w:t>
            </w:r>
          </w:p>
        </w:tc>
        <w:tc>
          <w:tcPr>
            <w:tcW w:w="1231" w:type="dxa"/>
          </w:tcPr>
          <w:p w14:paraId="1FEC3523" w14:textId="10AC0565" w:rsidR="001153DB" w:rsidRPr="000C0B6C" w:rsidRDefault="00CD56CF" w:rsidP="008B7EDD">
            <w:r>
              <w:t>140</w:t>
            </w:r>
          </w:p>
        </w:tc>
        <w:tc>
          <w:tcPr>
            <w:tcW w:w="8139" w:type="dxa"/>
            <w:gridSpan w:val="2"/>
          </w:tcPr>
          <w:p w14:paraId="2727C218" w14:textId="77777777" w:rsidR="001153DB" w:rsidRDefault="00CD56CF" w:rsidP="00CD56CF">
            <w:pPr>
              <w:autoSpaceDE w:val="0"/>
              <w:autoSpaceDN w:val="0"/>
              <w:adjustRightInd w:val="0"/>
              <w:rPr>
                <w:rFonts w:ascii="CIDFont+F4" w:eastAsia="CIDFont+F4" w:hAnsiTheme="minorHAnsi" w:cs="CIDFont+F4"/>
                <w:sz w:val="22"/>
                <w:szCs w:val="22"/>
                <w:lang w:val="en-AU"/>
              </w:rPr>
            </w:pPr>
            <w:r>
              <w:t>“</w:t>
            </w:r>
            <w:r w:rsidRPr="00CD56CF">
              <w:rPr>
                <w:rFonts w:ascii="CIDFont+F4" w:eastAsia="CIDFont+F4" w:hAnsiTheme="minorHAnsi" w:cs="CIDFont+F4"/>
                <w:sz w:val="22"/>
                <w:szCs w:val="22"/>
                <w:lang w:val="en-AU"/>
              </w:rPr>
              <w:t>In addition to the types of substances noted above a range of other substances</w:t>
            </w:r>
            <w:r>
              <w:rPr>
                <w:rFonts w:ascii="CIDFont+F4" w:eastAsia="CIDFont+F4" w:hAnsiTheme="minorHAnsi" w:cs="CIDFont+F4"/>
                <w:sz w:val="22"/>
                <w:szCs w:val="22"/>
                <w:lang w:val="en-AU"/>
              </w:rPr>
              <w:t xml:space="preserve"> </w:t>
            </w:r>
            <w:r w:rsidRPr="00CD56CF">
              <w:rPr>
                <w:rFonts w:ascii="CIDFont+F4" w:eastAsia="CIDFont+F4" w:hAnsiTheme="minorHAnsi" w:cs="CIDFont+F4"/>
                <w:sz w:val="22"/>
                <w:szCs w:val="22"/>
                <w:lang w:val="en-AU"/>
              </w:rPr>
              <w:t xml:space="preserve">can also be </w:t>
            </w:r>
            <w:r w:rsidRPr="00CD56CF">
              <w:rPr>
                <w:rFonts w:ascii="CIDFont+F4" w:eastAsia="CIDFont+F4" w:hAnsiTheme="minorHAnsi" w:cs="CIDFont+F4"/>
                <w:b/>
                <w:bCs/>
                <w:sz w:val="22"/>
                <w:szCs w:val="22"/>
                <w:lang w:val="en-AU"/>
              </w:rPr>
              <w:t>pollutants</w:t>
            </w:r>
            <w:r w:rsidRPr="00CD56CF">
              <w:rPr>
                <w:rFonts w:ascii="CIDFont+F4" w:eastAsia="CIDFont+F4" w:hAnsiTheme="minorHAnsi" w:cs="CIDFont+F4"/>
                <w:sz w:val="22"/>
                <w:szCs w:val="22"/>
                <w:lang w:val="en-AU"/>
              </w:rPr>
              <w:t>,</w:t>
            </w:r>
            <w:r>
              <w:rPr>
                <w:rFonts w:ascii="CIDFont+F4" w:eastAsia="CIDFont+F4" w:hAnsiTheme="minorHAnsi" w:cs="CIDFont+F4"/>
                <w:sz w:val="22"/>
                <w:szCs w:val="22"/>
                <w:lang w:val="en-AU"/>
              </w:rPr>
              <w:t xml:space="preserve"> </w:t>
            </w:r>
            <w:r w:rsidRPr="00CD56CF">
              <w:rPr>
                <w:rFonts w:ascii="CIDFont+F4" w:eastAsia="CIDFont+F4" w:hAnsiTheme="minorHAnsi" w:cs="CIDFont+F4"/>
                <w:sz w:val="22"/>
                <w:szCs w:val="22"/>
                <w:lang w:val="en-AU"/>
              </w:rPr>
              <w:t xml:space="preserve">including mercury </w:t>
            </w:r>
            <w:r w:rsidRPr="00CD56CF">
              <w:rPr>
                <w:rFonts w:ascii="CIDFont+F4" w:eastAsia="CIDFont+F4" w:hAnsiTheme="minorHAnsi" w:cs="CIDFont+F4"/>
                <w:sz w:val="14"/>
                <w:szCs w:val="14"/>
                <w:lang w:val="en-AU"/>
              </w:rPr>
              <w:t xml:space="preserve">237 </w:t>
            </w:r>
            <w:r w:rsidRPr="00CD56CF">
              <w:rPr>
                <w:rFonts w:ascii="CIDFont+F4" w:eastAsia="CIDFont+F4" w:hAnsiTheme="minorHAnsi" w:cs="CIDFont+F4"/>
                <w:sz w:val="22"/>
                <w:szCs w:val="22"/>
                <w:lang w:val="en-AU"/>
              </w:rPr>
              <w:t>and persistent organic pollutants (POPs).</w:t>
            </w:r>
            <w:r>
              <w:rPr>
                <w:rFonts w:ascii="CIDFont+F4" w:eastAsia="CIDFont+F4" w:hAnsiTheme="minorHAnsi" w:cs="CIDFont+F4"/>
                <w:sz w:val="22"/>
                <w:szCs w:val="22"/>
                <w:lang w:val="en-AU"/>
              </w:rPr>
              <w:t>”</w:t>
            </w:r>
          </w:p>
          <w:p w14:paraId="37567D2C" w14:textId="77777777" w:rsidR="00CD56CF" w:rsidRDefault="00CD56CF" w:rsidP="00CD56CF">
            <w:pPr>
              <w:autoSpaceDE w:val="0"/>
              <w:autoSpaceDN w:val="0"/>
              <w:adjustRightInd w:val="0"/>
              <w:rPr>
                <w:rFonts w:ascii="CIDFont+F4" w:eastAsia="CIDFont+F4" w:hAnsiTheme="minorHAnsi" w:cs="CIDFont+F4"/>
                <w:sz w:val="22"/>
                <w:szCs w:val="22"/>
                <w:lang w:val="en-AU"/>
              </w:rPr>
            </w:pPr>
          </w:p>
          <w:p w14:paraId="0F389422" w14:textId="77777777" w:rsidR="00CD56CF" w:rsidRDefault="00CD56CF" w:rsidP="00CD56CF">
            <w:pPr>
              <w:autoSpaceDE w:val="0"/>
              <w:autoSpaceDN w:val="0"/>
              <w:adjustRightInd w:val="0"/>
              <w:rPr>
                <w:rFonts w:ascii="CIDFont+F4" w:eastAsia="CIDFont+F4" w:hAnsiTheme="minorHAnsi" w:cs="CIDFont+F4"/>
                <w:sz w:val="22"/>
                <w:szCs w:val="22"/>
                <w:lang w:val="en-AU"/>
              </w:rPr>
            </w:pPr>
            <w:r w:rsidRPr="00CD56CF">
              <w:rPr>
                <w:rFonts w:ascii="CIDFont+F4" w:eastAsia="CIDFont+F4" w:hAnsiTheme="minorHAnsi" w:cs="CIDFont+F4"/>
                <w:b/>
                <w:bCs/>
                <w:sz w:val="22"/>
                <w:szCs w:val="22"/>
                <w:lang w:val="en-AU"/>
              </w:rPr>
              <w:t>Micropollutants</w:t>
            </w:r>
            <w:r>
              <w:rPr>
                <w:rFonts w:ascii="CIDFont+F4" w:eastAsia="CIDFont+F4" w:hAnsiTheme="minorHAnsi" w:cs="CIDFont+F4"/>
                <w:sz w:val="22"/>
                <w:szCs w:val="22"/>
                <w:lang w:val="en-AU"/>
              </w:rPr>
              <w:t xml:space="preserve"> might be more appropriate. </w:t>
            </w:r>
          </w:p>
          <w:p w14:paraId="39222D70" w14:textId="77777777" w:rsidR="00CD56CF" w:rsidRDefault="00CD56CF" w:rsidP="00CD56CF">
            <w:pPr>
              <w:autoSpaceDE w:val="0"/>
              <w:autoSpaceDN w:val="0"/>
              <w:adjustRightInd w:val="0"/>
              <w:rPr>
                <w:rFonts w:ascii="CIDFont+F4" w:eastAsia="CIDFont+F4" w:hAnsiTheme="minorHAnsi" w:cs="CIDFont+F4"/>
                <w:sz w:val="22"/>
                <w:szCs w:val="22"/>
                <w:lang w:val="en-AU"/>
              </w:rPr>
            </w:pPr>
          </w:p>
          <w:p w14:paraId="059794DD" w14:textId="4720738B" w:rsidR="00CD56CF" w:rsidRDefault="00CD56CF" w:rsidP="00CD56CF">
            <w:pPr>
              <w:autoSpaceDE w:val="0"/>
              <w:autoSpaceDN w:val="0"/>
              <w:adjustRightInd w:val="0"/>
              <w:rPr>
                <w:rFonts w:ascii="CIDFont+F4" w:eastAsia="CIDFont+F4" w:hAnsiTheme="minorHAnsi" w:cs="CIDFont+F4"/>
                <w:sz w:val="22"/>
                <w:szCs w:val="22"/>
                <w:lang w:val="en-AU"/>
              </w:rPr>
            </w:pPr>
            <w:r>
              <w:rPr>
                <w:rFonts w:ascii="CIDFont+F4" w:eastAsia="CIDFont+F4" w:hAnsiTheme="minorHAnsi" w:cs="CIDFont+F4"/>
                <w:sz w:val="22"/>
                <w:szCs w:val="22"/>
                <w:lang w:val="en-AU"/>
              </w:rPr>
              <w:t>This part on pollution should probably restructured</w:t>
            </w:r>
            <w:r w:rsidR="00697F12">
              <w:rPr>
                <w:rFonts w:ascii="CIDFont+F4" w:eastAsia="CIDFont+F4" w:hAnsiTheme="minorHAnsi" w:cs="CIDFont+F4"/>
                <w:sz w:val="22"/>
                <w:szCs w:val="22"/>
                <w:lang w:val="en-AU"/>
              </w:rPr>
              <w:t xml:space="preserve">: </w:t>
            </w:r>
          </w:p>
          <w:p w14:paraId="5618F947" w14:textId="77777777" w:rsidR="00697F12" w:rsidRDefault="00697F12" w:rsidP="00CD56CF">
            <w:pPr>
              <w:autoSpaceDE w:val="0"/>
              <w:autoSpaceDN w:val="0"/>
              <w:adjustRightInd w:val="0"/>
              <w:rPr>
                <w:rFonts w:ascii="CIDFont+F4" w:eastAsia="CIDFont+F4" w:hAnsiTheme="minorHAnsi" w:cs="CIDFont+F4"/>
                <w:sz w:val="22"/>
                <w:szCs w:val="22"/>
                <w:lang w:val="en-AU"/>
              </w:rPr>
            </w:pPr>
            <w:r>
              <w:rPr>
                <w:rFonts w:ascii="CIDFont+F4" w:eastAsia="CIDFont+F4" w:hAnsiTheme="minorHAnsi" w:cs="CIDFont+F4"/>
                <w:sz w:val="22"/>
                <w:szCs w:val="22"/>
                <w:lang w:val="en-AU"/>
              </w:rPr>
              <w:t>Reducing pollution :</w:t>
            </w:r>
          </w:p>
          <w:p w14:paraId="314E1B1B" w14:textId="77777777" w:rsidR="00697F12" w:rsidRDefault="00697F12" w:rsidP="00697F12">
            <w:pPr>
              <w:pStyle w:val="Paragraphedeliste"/>
              <w:numPr>
                <w:ilvl w:val="0"/>
                <w:numId w:val="1"/>
              </w:numPr>
              <w:autoSpaceDE w:val="0"/>
              <w:autoSpaceDN w:val="0"/>
              <w:adjustRightInd w:val="0"/>
              <w:rPr>
                <w:rFonts w:ascii="CIDFont+F4" w:eastAsia="CIDFont+F4" w:hAnsiTheme="minorHAnsi" w:cs="CIDFont+F4"/>
                <w:sz w:val="22"/>
                <w:szCs w:val="22"/>
                <w:lang w:val="en-AU"/>
              </w:rPr>
            </w:pPr>
            <w:r>
              <w:rPr>
                <w:rFonts w:ascii="CIDFont+F4" w:eastAsia="CIDFont+F4" w:hAnsiTheme="minorHAnsi" w:cs="CIDFont+F4"/>
                <w:sz w:val="22"/>
                <w:szCs w:val="22"/>
                <w:lang w:val="en-AU"/>
              </w:rPr>
              <w:t>Nutrients</w:t>
            </w:r>
          </w:p>
          <w:p w14:paraId="6475EFD3" w14:textId="77777777" w:rsidR="00697F12" w:rsidRDefault="00697F12" w:rsidP="00697F12">
            <w:pPr>
              <w:pStyle w:val="Paragraphedeliste"/>
              <w:numPr>
                <w:ilvl w:val="0"/>
                <w:numId w:val="1"/>
              </w:numPr>
              <w:autoSpaceDE w:val="0"/>
              <w:autoSpaceDN w:val="0"/>
              <w:adjustRightInd w:val="0"/>
              <w:rPr>
                <w:rFonts w:ascii="CIDFont+F4" w:eastAsia="CIDFont+F4" w:hAnsiTheme="minorHAnsi" w:cs="CIDFont+F4"/>
                <w:sz w:val="22"/>
                <w:szCs w:val="22"/>
                <w:lang w:val="en-AU"/>
              </w:rPr>
            </w:pPr>
            <w:r>
              <w:rPr>
                <w:rFonts w:ascii="CIDFont+F4" w:eastAsia="CIDFont+F4" w:hAnsiTheme="minorHAnsi" w:cs="CIDFont+F4"/>
                <w:sz w:val="22"/>
                <w:szCs w:val="22"/>
                <w:lang w:val="en-AU"/>
              </w:rPr>
              <w:t>Plastics</w:t>
            </w:r>
          </w:p>
          <w:p w14:paraId="79FA4ED1" w14:textId="12AEB1B9" w:rsidR="00697F12" w:rsidRDefault="00697F12" w:rsidP="00697F12">
            <w:pPr>
              <w:pStyle w:val="Paragraphedeliste"/>
              <w:numPr>
                <w:ilvl w:val="0"/>
                <w:numId w:val="1"/>
              </w:numPr>
              <w:autoSpaceDE w:val="0"/>
              <w:autoSpaceDN w:val="0"/>
              <w:adjustRightInd w:val="0"/>
              <w:rPr>
                <w:rFonts w:ascii="CIDFont+F4" w:eastAsia="CIDFont+F4" w:hAnsiTheme="minorHAnsi" w:cs="CIDFont+F4"/>
                <w:sz w:val="22"/>
                <w:szCs w:val="22"/>
                <w:lang w:val="en-AU"/>
              </w:rPr>
            </w:pPr>
            <w:r>
              <w:rPr>
                <w:rFonts w:ascii="CIDFont+F4" w:eastAsia="CIDFont+F4" w:hAnsiTheme="minorHAnsi" w:cs="CIDFont+F4"/>
                <w:sz w:val="22"/>
                <w:szCs w:val="22"/>
                <w:lang w:val="en-AU"/>
              </w:rPr>
              <w:t>Micropollutants</w:t>
            </w:r>
          </w:p>
          <w:p w14:paraId="52E4BB2E" w14:textId="16AE711A" w:rsidR="00697F12" w:rsidRDefault="00697F12" w:rsidP="00697F12">
            <w:pPr>
              <w:pStyle w:val="Paragraphedeliste"/>
              <w:autoSpaceDE w:val="0"/>
              <w:autoSpaceDN w:val="0"/>
              <w:adjustRightInd w:val="0"/>
              <w:rPr>
                <w:rFonts w:ascii="CIDFont+F4" w:eastAsia="CIDFont+F4" w:hAnsiTheme="minorHAnsi" w:cs="CIDFont+F4"/>
                <w:sz w:val="22"/>
                <w:szCs w:val="22"/>
                <w:lang w:val="en-AU"/>
              </w:rPr>
            </w:pPr>
            <w:r>
              <w:rPr>
                <w:rFonts w:ascii="CIDFont+F4" w:eastAsia="CIDFont+F4" w:hAnsiTheme="minorHAnsi" w:cs="CIDFont+F4"/>
                <w:sz w:val="22"/>
                <w:szCs w:val="22"/>
                <w:lang w:val="en-AU"/>
              </w:rPr>
              <w:t>Would include pesticides (here biocides), Persistent Organic Pollutants, Polycyclic aromatic Hydrocarbons</w:t>
            </w:r>
            <w:r>
              <w:rPr>
                <w:rFonts w:ascii="CIDFont+F4" w:eastAsia="CIDFont+F4" w:hAnsiTheme="minorHAnsi" w:cs="CIDFont+F4"/>
                <w:sz w:val="22"/>
                <w:szCs w:val="22"/>
                <w:lang w:val="en-AU"/>
              </w:rPr>
              <w:t>…</w:t>
            </w:r>
            <w:r>
              <w:rPr>
                <w:rFonts w:ascii="CIDFont+F4" w:eastAsia="CIDFont+F4" w:hAnsiTheme="minorHAnsi" w:cs="CIDFont+F4"/>
                <w:sz w:val="22"/>
                <w:szCs w:val="22"/>
                <w:lang w:val="en-AU"/>
              </w:rPr>
              <w:t xml:space="preserve"> </w:t>
            </w:r>
          </w:p>
          <w:p w14:paraId="42FD6AB2" w14:textId="25A67641" w:rsidR="00697F12" w:rsidRPr="00697F12" w:rsidRDefault="00697F12" w:rsidP="00697F12">
            <w:pPr>
              <w:pStyle w:val="Paragraphedeliste"/>
              <w:numPr>
                <w:ilvl w:val="0"/>
                <w:numId w:val="1"/>
              </w:numPr>
              <w:autoSpaceDE w:val="0"/>
              <w:autoSpaceDN w:val="0"/>
              <w:adjustRightInd w:val="0"/>
              <w:rPr>
                <w:rFonts w:ascii="CIDFont+F4" w:eastAsia="CIDFont+F4" w:hAnsiTheme="minorHAnsi" w:cs="CIDFont+F4"/>
                <w:sz w:val="22"/>
                <w:szCs w:val="22"/>
                <w:lang w:val="en-AU"/>
              </w:rPr>
            </w:pPr>
            <w:r w:rsidRPr="00697F12">
              <w:rPr>
                <w:rFonts w:ascii="CIDFont+F4" w:eastAsia="CIDFont+F4" w:hAnsiTheme="minorHAnsi" w:cs="CIDFont+F4"/>
                <w:sz w:val="22"/>
                <w:szCs w:val="22"/>
                <w:lang w:val="en-AU"/>
              </w:rPr>
              <w:t xml:space="preserve"> </w:t>
            </w:r>
            <w:r>
              <w:rPr>
                <w:rFonts w:ascii="CIDFont+F4" w:eastAsia="CIDFont+F4" w:hAnsiTheme="minorHAnsi" w:cs="CIDFont+F4"/>
                <w:sz w:val="22"/>
                <w:szCs w:val="22"/>
                <w:lang w:val="en-AU"/>
              </w:rPr>
              <w:t>Other pollutions (Noise and light</w:t>
            </w:r>
            <w:r>
              <w:rPr>
                <w:rFonts w:ascii="CIDFont+F4" w:eastAsia="CIDFont+F4" w:hAnsiTheme="minorHAnsi" w:cs="CIDFont+F4"/>
                <w:sz w:val="22"/>
                <w:szCs w:val="22"/>
                <w:lang w:val="en-AU"/>
              </w:rPr>
              <w:t>…</w:t>
            </w:r>
            <w:r>
              <w:rPr>
                <w:rFonts w:ascii="CIDFont+F4" w:eastAsia="CIDFont+F4" w:hAnsiTheme="minorHAnsi" w:cs="CIDFont+F4"/>
                <w:sz w:val="22"/>
                <w:szCs w:val="22"/>
                <w:lang w:val="en-AU"/>
              </w:rPr>
              <w:t>)</w:t>
            </w:r>
          </w:p>
          <w:p w14:paraId="43BF5462" w14:textId="6F35FF7F" w:rsidR="00CD56CF" w:rsidRPr="00CD56CF" w:rsidRDefault="00CD56CF" w:rsidP="00CD56CF">
            <w:pPr>
              <w:autoSpaceDE w:val="0"/>
              <w:autoSpaceDN w:val="0"/>
              <w:adjustRightInd w:val="0"/>
              <w:rPr>
                <w:rFonts w:ascii="CIDFont+F4" w:eastAsia="CIDFont+F4" w:hAnsiTheme="minorHAnsi" w:cs="CIDFont+F4"/>
                <w:sz w:val="22"/>
                <w:szCs w:val="22"/>
                <w:lang w:val="en-AU"/>
              </w:rPr>
            </w:pPr>
          </w:p>
        </w:tc>
      </w:tr>
      <w:tr w:rsidR="001153DB" w:rsidRPr="000C0B6C" w14:paraId="5E5A4EA0" w14:textId="77777777" w:rsidTr="008B7EDD">
        <w:trPr>
          <w:trHeight w:val="224"/>
        </w:trPr>
        <w:tc>
          <w:tcPr>
            <w:tcW w:w="818" w:type="dxa"/>
          </w:tcPr>
          <w:p w14:paraId="5E8109CE" w14:textId="48C924B1" w:rsidR="001153DB" w:rsidRPr="000C0B6C" w:rsidRDefault="00697F12" w:rsidP="008B7EDD">
            <w:r>
              <w:t>42</w:t>
            </w:r>
          </w:p>
        </w:tc>
        <w:tc>
          <w:tcPr>
            <w:tcW w:w="1231" w:type="dxa"/>
          </w:tcPr>
          <w:p w14:paraId="1761FF1A" w14:textId="003CB2E5" w:rsidR="001153DB" w:rsidRPr="000C0B6C" w:rsidRDefault="00697F12" w:rsidP="008B7EDD">
            <w:r>
              <w:t>145</w:t>
            </w:r>
          </w:p>
        </w:tc>
        <w:tc>
          <w:tcPr>
            <w:tcW w:w="8139" w:type="dxa"/>
            <w:gridSpan w:val="2"/>
          </w:tcPr>
          <w:p w14:paraId="256FF887" w14:textId="77777777" w:rsidR="001153DB" w:rsidRDefault="00697F12" w:rsidP="00697F12">
            <w:pPr>
              <w:autoSpaceDE w:val="0"/>
              <w:autoSpaceDN w:val="0"/>
              <w:adjustRightInd w:val="0"/>
              <w:rPr>
                <w:rFonts w:ascii="CIDFont+F4" w:eastAsia="CIDFont+F4" w:hAnsiTheme="minorHAnsi" w:cs="CIDFont+F4"/>
                <w:sz w:val="22"/>
                <w:szCs w:val="22"/>
                <w:lang w:val="en-AU"/>
              </w:rPr>
            </w:pPr>
            <w:r>
              <w:rPr>
                <w:rFonts w:ascii="CIDFont+F4" w:eastAsia="CIDFont+F4" w:hAnsiTheme="minorHAnsi" w:cs="CIDFont+F4"/>
                <w:sz w:val="22"/>
                <w:szCs w:val="22"/>
                <w:lang w:val="en-AU"/>
              </w:rPr>
              <w:t>“</w:t>
            </w:r>
            <w:r w:rsidRPr="00697F12">
              <w:rPr>
                <w:rFonts w:ascii="CIDFont+F4" w:eastAsia="CIDFont+F4" w:hAnsiTheme="minorHAnsi" w:cs="CIDFont+F4"/>
                <w:sz w:val="22"/>
                <w:szCs w:val="22"/>
                <w:lang w:val="en-AU"/>
              </w:rPr>
              <w:t xml:space="preserve">Substances possibly requiring further research include </w:t>
            </w:r>
            <w:r w:rsidRPr="00697F12">
              <w:rPr>
                <w:rFonts w:ascii="CIDFont+F4" w:eastAsia="CIDFont+F4" w:hAnsiTheme="minorHAnsi" w:cs="CIDFont+F4"/>
                <w:color w:val="FF0000"/>
                <w:sz w:val="22"/>
                <w:szCs w:val="22"/>
                <w:lang w:val="en-AU"/>
              </w:rPr>
              <w:t>bisphenol A, cadmium, triclosan</w:t>
            </w:r>
            <w:r w:rsidRPr="00697F12">
              <w:rPr>
                <w:rFonts w:ascii="CIDFont+F4" w:eastAsia="CIDFont+F4" w:hAnsiTheme="minorHAnsi" w:cs="CIDFont+F4"/>
                <w:color w:val="FF0000"/>
                <w:sz w:val="14"/>
                <w:szCs w:val="14"/>
                <w:lang w:val="en-AU"/>
              </w:rPr>
              <w:t>248</w:t>
            </w:r>
            <w:r w:rsidRPr="00697F12">
              <w:rPr>
                <w:rFonts w:ascii="CIDFont+F4" w:eastAsia="CIDFont+F4" w:hAnsiTheme="minorHAnsi" w:cs="CIDFont+F4"/>
                <w:color w:val="FF0000"/>
                <w:sz w:val="22"/>
                <w:szCs w:val="22"/>
                <w:lang w:val="en-AU"/>
              </w:rPr>
              <w:t>, mercury</w:t>
            </w:r>
            <w:r w:rsidRPr="00697F12">
              <w:rPr>
                <w:rFonts w:ascii="CIDFont+F4" w:eastAsia="CIDFont+F4" w:hAnsiTheme="minorHAnsi" w:cs="CIDFont+F4"/>
                <w:color w:val="FF0000"/>
                <w:sz w:val="14"/>
                <w:szCs w:val="14"/>
                <w:lang w:val="en-AU"/>
              </w:rPr>
              <w:t xml:space="preserve">249 </w:t>
            </w:r>
            <w:r w:rsidRPr="00697F12">
              <w:rPr>
                <w:rFonts w:ascii="CIDFont+F4" w:eastAsia="CIDFont+F4" w:hAnsiTheme="minorHAnsi" w:cs="CIDFont+F4"/>
                <w:sz w:val="22"/>
                <w:szCs w:val="22"/>
                <w:lang w:val="en-AU"/>
              </w:rPr>
              <w:t xml:space="preserve">and other </w:t>
            </w:r>
            <w:r w:rsidRPr="00697F12">
              <w:rPr>
                <w:rFonts w:ascii="CIDFont+F4" w:eastAsia="CIDFont+F4" w:hAnsiTheme="minorHAnsi" w:cs="CIDFont+F4"/>
                <w:color w:val="0070C0"/>
                <w:sz w:val="22"/>
                <w:szCs w:val="22"/>
                <w:lang w:val="en-AU"/>
              </w:rPr>
              <w:t>heavy metals, persistent organic pollutants, microplastics</w:t>
            </w:r>
            <w:r w:rsidRPr="00697F12">
              <w:rPr>
                <w:rFonts w:ascii="CIDFont+F4" w:eastAsia="CIDFont+F4" w:hAnsiTheme="minorHAnsi" w:cs="CIDFont+F4"/>
                <w:color w:val="0070C0"/>
                <w:sz w:val="14"/>
                <w:szCs w:val="14"/>
                <w:lang w:val="en-AU"/>
              </w:rPr>
              <w:t>250</w:t>
            </w:r>
            <w:r w:rsidRPr="00697F12">
              <w:rPr>
                <w:rFonts w:ascii="CIDFont+F4" w:eastAsia="CIDFont+F4" w:hAnsiTheme="minorHAnsi" w:cs="CIDFont+F4"/>
                <w:sz w:val="22"/>
                <w:szCs w:val="22"/>
                <w:lang w:val="en-AU"/>
              </w:rPr>
              <w:t xml:space="preserve">, and </w:t>
            </w:r>
            <w:r w:rsidRPr="00697F12">
              <w:rPr>
                <w:rFonts w:ascii="CIDFont+F4" w:eastAsia="CIDFont+F4" w:hAnsiTheme="minorHAnsi" w:cs="CIDFont+F4"/>
                <w:color w:val="BF8F00" w:themeColor="accent4" w:themeShade="BF"/>
                <w:sz w:val="22"/>
                <w:szCs w:val="22"/>
                <w:lang w:val="en-AU"/>
              </w:rPr>
              <w:t>endocrine disrupters</w:t>
            </w:r>
            <w:r>
              <w:rPr>
                <w:rFonts w:ascii="CIDFont+F4" w:eastAsia="CIDFont+F4" w:hAnsiTheme="minorHAnsi" w:cs="CIDFont+F4"/>
                <w:sz w:val="22"/>
                <w:szCs w:val="22"/>
                <w:lang w:val="en-AU"/>
              </w:rPr>
              <w:t>.</w:t>
            </w:r>
            <w:r>
              <w:rPr>
                <w:rFonts w:ascii="CIDFont+F4" w:eastAsia="CIDFont+F4" w:hAnsiTheme="minorHAnsi" w:cs="CIDFont+F4"/>
                <w:sz w:val="22"/>
                <w:szCs w:val="22"/>
                <w:lang w:val="en-AU"/>
              </w:rPr>
              <w:t>”</w:t>
            </w:r>
          </w:p>
          <w:p w14:paraId="76240C29" w14:textId="77777777" w:rsidR="00697F12" w:rsidRDefault="00697F12" w:rsidP="00697F12">
            <w:pPr>
              <w:autoSpaceDE w:val="0"/>
              <w:autoSpaceDN w:val="0"/>
              <w:adjustRightInd w:val="0"/>
              <w:rPr>
                <w:rFonts w:ascii="CIDFont+F4" w:eastAsia="CIDFont+F4" w:hAnsiTheme="minorHAnsi" w:cs="CIDFont+F4"/>
                <w:sz w:val="22"/>
                <w:szCs w:val="22"/>
                <w:lang w:val="en-AU"/>
              </w:rPr>
            </w:pPr>
          </w:p>
          <w:p w14:paraId="25844510" w14:textId="341E29D7" w:rsidR="00697F12" w:rsidRPr="00697F12" w:rsidRDefault="00FC1094" w:rsidP="00697F12">
            <w:pPr>
              <w:autoSpaceDE w:val="0"/>
              <w:autoSpaceDN w:val="0"/>
              <w:adjustRightInd w:val="0"/>
              <w:rPr>
                <w:rFonts w:ascii="CIDFont+F4" w:eastAsia="CIDFont+F4" w:hAnsiTheme="minorHAnsi" w:cs="CIDFont+F4"/>
                <w:sz w:val="22"/>
                <w:szCs w:val="22"/>
                <w:lang w:val="en-AU"/>
              </w:rPr>
            </w:pPr>
            <w:r>
              <w:rPr>
                <w:rFonts w:ascii="CIDFont+F4" w:eastAsia="CIDFont+F4" w:hAnsiTheme="minorHAnsi" w:cs="CIDFont+F4"/>
                <w:sz w:val="22"/>
                <w:szCs w:val="22"/>
                <w:lang w:val="en-AU"/>
              </w:rPr>
              <w:t>T</w:t>
            </w:r>
            <w:r w:rsidR="00697F12">
              <w:rPr>
                <w:rFonts w:ascii="CIDFont+F4" w:eastAsia="CIDFont+F4" w:hAnsiTheme="minorHAnsi" w:cs="CIDFont+F4"/>
                <w:sz w:val="22"/>
                <w:szCs w:val="22"/>
                <w:lang w:val="en-AU"/>
              </w:rPr>
              <w:t xml:space="preserve">here </w:t>
            </w:r>
            <w:r>
              <w:rPr>
                <w:rFonts w:ascii="CIDFont+F4" w:eastAsia="CIDFont+F4" w:hAnsiTheme="minorHAnsi" w:cs="CIDFont+F4"/>
                <w:sz w:val="22"/>
                <w:szCs w:val="22"/>
                <w:lang w:val="en-AU"/>
              </w:rPr>
              <w:t>are</w:t>
            </w:r>
            <w:r w:rsidR="00697F12">
              <w:rPr>
                <w:rFonts w:ascii="CIDFont+F4" w:eastAsia="CIDFont+F4" w:hAnsiTheme="minorHAnsi" w:cs="CIDFont+F4"/>
                <w:sz w:val="22"/>
                <w:szCs w:val="22"/>
                <w:lang w:val="en-AU"/>
              </w:rPr>
              <w:t xml:space="preserve"> three different level</w:t>
            </w:r>
            <w:r>
              <w:rPr>
                <w:rFonts w:ascii="CIDFont+F4" w:eastAsia="CIDFont+F4" w:hAnsiTheme="minorHAnsi" w:cs="CIDFont+F4"/>
                <w:sz w:val="22"/>
                <w:szCs w:val="22"/>
                <w:lang w:val="en-AU"/>
              </w:rPr>
              <w:t>s</w:t>
            </w:r>
            <w:r w:rsidR="00697F12">
              <w:rPr>
                <w:rFonts w:ascii="CIDFont+F4" w:eastAsia="CIDFont+F4" w:hAnsiTheme="minorHAnsi" w:cs="CIDFont+F4"/>
                <w:sz w:val="22"/>
                <w:szCs w:val="22"/>
                <w:lang w:val="en-AU"/>
              </w:rPr>
              <w:t xml:space="preserve"> of classification of micropollutants</w:t>
            </w:r>
            <w:r>
              <w:rPr>
                <w:rFonts w:ascii="CIDFont+F4" w:eastAsia="CIDFont+F4" w:hAnsiTheme="minorHAnsi" w:cs="CIDFont+F4"/>
                <w:sz w:val="22"/>
                <w:szCs w:val="22"/>
                <w:lang w:val="en-AU"/>
              </w:rPr>
              <w:t xml:space="preserve"> in this sentence</w:t>
            </w:r>
            <w:r w:rsidR="00697F12">
              <w:rPr>
                <w:rFonts w:ascii="CIDFont+F4" w:eastAsia="CIDFont+F4" w:hAnsiTheme="minorHAnsi" w:cs="CIDFont+F4"/>
                <w:sz w:val="22"/>
                <w:szCs w:val="22"/>
                <w:lang w:val="en-AU"/>
              </w:rPr>
              <w:t xml:space="preserve">. The first one is the substances themselves (red), second one </w:t>
            </w:r>
            <w:r>
              <w:rPr>
                <w:rFonts w:ascii="CIDFont+F4" w:eastAsia="CIDFont+F4" w:hAnsiTheme="minorHAnsi" w:cs="CIDFont+F4"/>
                <w:sz w:val="22"/>
                <w:szCs w:val="22"/>
                <w:lang w:val="en-AU"/>
              </w:rPr>
              <w:t>family</w:t>
            </w:r>
            <w:r w:rsidR="00697F12">
              <w:rPr>
                <w:rFonts w:ascii="CIDFont+F4" w:eastAsia="CIDFont+F4" w:hAnsiTheme="minorHAnsi" w:cs="CIDFont+F4"/>
                <w:sz w:val="22"/>
                <w:szCs w:val="22"/>
                <w:lang w:val="en-AU"/>
              </w:rPr>
              <w:t xml:space="preserve"> (</w:t>
            </w:r>
            <w:r>
              <w:rPr>
                <w:rFonts w:ascii="CIDFont+F4" w:eastAsia="CIDFont+F4" w:hAnsiTheme="minorHAnsi" w:cs="CIDFont+F4"/>
                <w:sz w:val="22"/>
                <w:szCs w:val="22"/>
                <w:lang w:val="en-AU"/>
              </w:rPr>
              <w:t>blue) and third, their mode of action (yellow). Might be better to choose one, eventually families. The mode of action is how these micropollutants impair living organism metabolism, here as endocrine disruptors but could be very diverse.</w:t>
            </w:r>
          </w:p>
        </w:tc>
      </w:tr>
      <w:tr w:rsidR="001153DB" w:rsidRPr="000C0B6C" w14:paraId="252FBEEE" w14:textId="77777777" w:rsidTr="008B7EDD">
        <w:trPr>
          <w:trHeight w:val="224"/>
        </w:trPr>
        <w:tc>
          <w:tcPr>
            <w:tcW w:w="818" w:type="dxa"/>
          </w:tcPr>
          <w:p w14:paraId="74F38524" w14:textId="75264E46" w:rsidR="001153DB" w:rsidRPr="000C0B6C" w:rsidRDefault="00FC1094" w:rsidP="008B7EDD">
            <w:r>
              <w:t>43</w:t>
            </w:r>
          </w:p>
        </w:tc>
        <w:tc>
          <w:tcPr>
            <w:tcW w:w="1231" w:type="dxa"/>
          </w:tcPr>
          <w:p w14:paraId="3D47B109" w14:textId="4BA88316" w:rsidR="001153DB" w:rsidRPr="000C0B6C" w:rsidRDefault="00FC1094" w:rsidP="008B7EDD">
            <w:r>
              <w:t>148</w:t>
            </w:r>
          </w:p>
        </w:tc>
        <w:tc>
          <w:tcPr>
            <w:tcW w:w="8139" w:type="dxa"/>
            <w:gridSpan w:val="2"/>
          </w:tcPr>
          <w:p w14:paraId="5FE78063" w14:textId="77777777" w:rsidR="001153DB" w:rsidRDefault="00FC1094" w:rsidP="008B7EDD">
            <w:r>
              <w:t xml:space="preserve">Monitoring: </w:t>
            </w:r>
          </w:p>
          <w:p w14:paraId="3E92B4EC" w14:textId="04D9487A" w:rsidR="00651DE9" w:rsidRDefault="00FC1094" w:rsidP="008B7EDD">
            <w:r>
              <w:t xml:space="preserve">We need information on the use of hazardous micropollutants but also information on their occurrence in the environment and </w:t>
            </w:r>
            <w:r w:rsidR="00651DE9">
              <w:t xml:space="preserve">in </w:t>
            </w:r>
            <w:r>
              <w:t xml:space="preserve">living organisms. </w:t>
            </w:r>
          </w:p>
          <w:p w14:paraId="399CC8A6" w14:textId="77777777" w:rsidR="00651DE9" w:rsidRDefault="00651DE9" w:rsidP="008B7EDD"/>
          <w:p w14:paraId="4EAC2A71" w14:textId="01D73F1C" w:rsidR="003A3E8F" w:rsidRDefault="00FC1094" w:rsidP="008B7EDD">
            <w:r>
              <w:t xml:space="preserve">It is interesting to mention that due to the high number of chemicals used </w:t>
            </w:r>
            <w:r>
              <w:lastRenderedPageBreak/>
              <w:t xml:space="preserve">worldwide, it is also relevant to investigate </w:t>
            </w:r>
            <w:r w:rsidR="003A3E8F">
              <w:t xml:space="preserve">biological effects in wild organisms measuring biomarkers. </w:t>
            </w:r>
          </w:p>
          <w:p w14:paraId="270D59F3" w14:textId="291224EC" w:rsidR="00FC1094" w:rsidRDefault="003A3E8F" w:rsidP="008B7EDD">
            <w:r>
              <w:t xml:space="preserve">Please see my paper Santos et al, 2017 in Environmental pollution </w:t>
            </w:r>
            <w:r w:rsidR="0043743E">
              <w:t>and associated literature. Through examples in the field, we used an innovative approach in ecological risk assessment to investigate ecological risks of micropollutant exposure.</w:t>
            </w:r>
          </w:p>
          <w:p w14:paraId="025F82F6" w14:textId="4769206A" w:rsidR="003A3E8F" w:rsidRPr="000C0B6C" w:rsidRDefault="003A3E8F" w:rsidP="008B7EDD"/>
        </w:tc>
      </w:tr>
      <w:tr w:rsidR="001153DB" w:rsidRPr="000C0B6C" w14:paraId="65C3BC8E" w14:textId="77777777" w:rsidTr="008B7EDD">
        <w:trPr>
          <w:trHeight w:val="224"/>
        </w:trPr>
        <w:tc>
          <w:tcPr>
            <w:tcW w:w="818" w:type="dxa"/>
          </w:tcPr>
          <w:p w14:paraId="6AAD5D6C" w14:textId="21BD4DEF" w:rsidR="001153DB" w:rsidRPr="000C0B6C" w:rsidRDefault="0043743E" w:rsidP="008B7EDD">
            <w:r>
              <w:lastRenderedPageBreak/>
              <w:t>83</w:t>
            </w:r>
          </w:p>
        </w:tc>
        <w:tc>
          <w:tcPr>
            <w:tcW w:w="1231" w:type="dxa"/>
          </w:tcPr>
          <w:p w14:paraId="17E5EDA6" w14:textId="25E57769" w:rsidR="001153DB" w:rsidRPr="000C0B6C" w:rsidRDefault="00FA333F" w:rsidP="008B7EDD">
            <w:r>
              <w:t>281</w:t>
            </w:r>
          </w:p>
        </w:tc>
        <w:tc>
          <w:tcPr>
            <w:tcW w:w="8139" w:type="dxa"/>
            <w:gridSpan w:val="2"/>
          </w:tcPr>
          <w:p w14:paraId="6A4B1896" w14:textId="25EEFB4F" w:rsidR="001153DB" w:rsidRDefault="00FA333F" w:rsidP="00FA333F">
            <w:pPr>
              <w:autoSpaceDE w:val="0"/>
              <w:autoSpaceDN w:val="0"/>
              <w:adjustRightInd w:val="0"/>
              <w:rPr>
                <w:rFonts w:ascii="CIDFont+F4" w:eastAsia="CIDFont+F4" w:hAnsiTheme="minorHAnsi" w:cs="CIDFont+F4"/>
                <w:sz w:val="22"/>
                <w:szCs w:val="22"/>
                <w:lang w:val="en-AU"/>
              </w:rPr>
            </w:pPr>
            <w:r>
              <w:t>“</w:t>
            </w:r>
            <w:r w:rsidRPr="00FA333F">
              <w:rPr>
                <w:rFonts w:ascii="CIDFont+F4" w:eastAsia="CIDFont+F4" w:hAnsiTheme="minorHAnsi" w:cs="CIDFont+F4"/>
                <w:sz w:val="22"/>
                <w:szCs w:val="22"/>
                <w:lang w:val="en-AU"/>
              </w:rPr>
              <w:t>Quality and timely data, information and knowledge on biodiversity, it</w:t>
            </w:r>
            <w:r w:rsidRPr="00FA333F">
              <w:rPr>
                <w:rFonts w:ascii="CIDFont+F4" w:eastAsia="CIDFont+F4" w:hAnsiTheme="minorHAnsi" w:cs="CIDFont+F4" w:hint="eastAsia"/>
                <w:sz w:val="22"/>
                <w:szCs w:val="22"/>
                <w:lang w:val="en-AU"/>
              </w:rPr>
              <w:t>’</w:t>
            </w:r>
            <w:r w:rsidRPr="00FA333F">
              <w:rPr>
                <w:rFonts w:ascii="CIDFont+F4" w:eastAsia="CIDFont+F4" w:hAnsiTheme="minorHAnsi" w:cs="CIDFont+F4"/>
                <w:sz w:val="22"/>
                <w:szCs w:val="22"/>
                <w:lang w:val="en-AU"/>
              </w:rPr>
              <w:t>s effective management and</w:t>
            </w:r>
            <w:r>
              <w:rPr>
                <w:rFonts w:ascii="CIDFont+F4" w:eastAsia="CIDFont+F4" w:hAnsiTheme="minorHAnsi" w:cs="CIDFont+F4"/>
                <w:sz w:val="22"/>
                <w:szCs w:val="22"/>
                <w:lang w:val="en-AU"/>
              </w:rPr>
              <w:t xml:space="preserve"> </w:t>
            </w:r>
            <w:r w:rsidRPr="00FA333F">
              <w:rPr>
                <w:rFonts w:ascii="CIDFont+F4" w:eastAsia="CIDFont+F4" w:hAnsiTheme="minorHAnsi" w:cs="CIDFont+F4"/>
                <w:sz w:val="22"/>
                <w:szCs w:val="22"/>
                <w:lang w:val="en-AU"/>
              </w:rPr>
              <w:t>use and the driver</w:t>
            </w:r>
            <w:r>
              <w:rPr>
                <w:rFonts w:ascii="CIDFont+F4" w:eastAsia="CIDFont+F4" w:hAnsiTheme="minorHAnsi" w:cs="CIDFont+F4"/>
                <w:sz w:val="22"/>
                <w:szCs w:val="22"/>
                <w:lang w:val="en-AU"/>
              </w:rPr>
              <w:t>s</w:t>
            </w:r>
            <w:r w:rsidRPr="00FA333F">
              <w:rPr>
                <w:rFonts w:ascii="CIDFont+F4" w:eastAsia="CIDFont+F4" w:hAnsiTheme="minorHAnsi" w:cs="CIDFont+F4"/>
                <w:sz w:val="22"/>
                <w:szCs w:val="22"/>
                <w:lang w:val="en-AU"/>
              </w:rPr>
              <w:t xml:space="preserve"> of its loss is required to identify the threats to biodiversity, to determine priority actions</w:t>
            </w:r>
            <w:r>
              <w:rPr>
                <w:rFonts w:ascii="CIDFont+F4" w:eastAsia="CIDFont+F4" w:hAnsiTheme="minorHAnsi" w:cs="CIDFont+F4"/>
                <w:sz w:val="22"/>
                <w:szCs w:val="22"/>
                <w:lang w:val="en-AU"/>
              </w:rPr>
              <w:t xml:space="preserve"> </w:t>
            </w:r>
            <w:r w:rsidRPr="00FA333F">
              <w:rPr>
                <w:rFonts w:ascii="CIDFont+F4" w:eastAsia="CIDFont+F4" w:hAnsiTheme="minorHAnsi" w:cs="CIDFont+F4"/>
                <w:sz w:val="22"/>
                <w:szCs w:val="22"/>
                <w:lang w:val="en-AU"/>
              </w:rPr>
              <w:t>for conservation and sustainable use and to determine if such actions are effective.</w:t>
            </w:r>
            <w:r>
              <w:rPr>
                <w:rFonts w:ascii="CIDFont+F4" w:eastAsia="CIDFont+F4" w:hAnsiTheme="minorHAnsi" w:cs="CIDFont+F4"/>
                <w:sz w:val="22"/>
                <w:szCs w:val="22"/>
                <w:lang w:val="en-AU"/>
              </w:rPr>
              <w:t>”</w:t>
            </w:r>
          </w:p>
          <w:p w14:paraId="25A7FDB3" w14:textId="77777777" w:rsidR="00FA333F" w:rsidRDefault="00FA333F" w:rsidP="00FA333F">
            <w:pPr>
              <w:autoSpaceDE w:val="0"/>
              <w:autoSpaceDN w:val="0"/>
              <w:adjustRightInd w:val="0"/>
              <w:rPr>
                <w:rFonts w:ascii="CIDFont+F4" w:eastAsia="CIDFont+F4" w:hAnsiTheme="minorHAnsi" w:cs="CIDFont+F4"/>
                <w:sz w:val="22"/>
                <w:szCs w:val="22"/>
                <w:lang w:val="en-AU"/>
              </w:rPr>
            </w:pPr>
            <w:r>
              <w:rPr>
                <w:rFonts w:ascii="CIDFont+F4" w:eastAsia="CIDFont+F4" w:hAnsiTheme="minorHAnsi" w:cs="CIDFont+F4"/>
                <w:sz w:val="22"/>
                <w:szCs w:val="22"/>
                <w:lang w:val="en-AU"/>
              </w:rPr>
              <w:t xml:space="preserve">This sentence is crucial as it pinpoint exactly what do we need to improve conservation practices but is not enough described in the document. </w:t>
            </w:r>
          </w:p>
          <w:p w14:paraId="320862C6" w14:textId="6B0E7E62" w:rsidR="00FA333F" w:rsidRDefault="00FA333F" w:rsidP="00FA333F">
            <w:pPr>
              <w:autoSpaceDE w:val="0"/>
              <w:autoSpaceDN w:val="0"/>
              <w:adjustRightInd w:val="0"/>
              <w:rPr>
                <w:rFonts w:ascii="CIDFont+F4" w:eastAsia="CIDFont+F4" w:hAnsiTheme="minorHAnsi" w:cs="CIDFont+F4"/>
                <w:sz w:val="22"/>
                <w:szCs w:val="22"/>
                <w:lang w:val="en-AU"/>
              </w:rPr>
            </w:pPr>
            <w:r>
              <w:rPr>
                <w:rFonts w:ascii="CIDFont+F4" w:eastAsia="CIDFont+F4" w:hAnsiTheme="minorHAnsi" w:cs="CIDFont+F4"/>
                <w:sz w:val="22"/>
                <w:szCs w:val="22"/>
                <w:lang w:val="en-AU"/>
              </w:rPr>
              <w:t>Several ideas in this sentence:</w:t>
            </w:r>
          </w:p>
          <w:p w14:paraId="0AB3BAD2" w14:textId="0CD62A2B" w:rsidR="00FA333F" w:rsidRDefault="00FA333F" w:rsidP="00FA333F">
            <w:pPr>
              <w:pStyle w:val="Paragraphedeliste"/>
              <w:numPr>
                <w:ilvl w:val="0"/>
                <w:numId w:val="2"/>
              </w:numPr>
              <w:autoSpaceDE w:val="0"/>
              <w:autoSpaceDN w:val="0"/>
              <w:adjustRightInd w:val="0"/>
              <w:rPr>
                <w:rFonts w:ascii="CIDFont+F4" w:eastAsia="CIDFont+F4" w:hAnsiTheme="minorHAnsi" w:cs="CIDFont+F4"/>
                <w:sz w:val="22"/>
                <w:szCs w:val="22"/>
                <w:lang w:val="en-AU"/>
              </w:rPr>
            </w:pPr>
            <w:r w:rsidRPr="00FA333F">
              <w:rPr>
                <w:rFonts w:ascii="CIDFont+F4" w:eastAsia="CIDFont+F4" w:hAnsiTheme="minorHAnsi" w:cs="CIDFont+F4"/>
                <w:sz w:val="22"/>
                <w:szCs w:val="22"/>
                <w:lang w:val="en-AU"/>
              </w:rPr>
              <w:t>Quality and timely data</w:t>
            </w:r>
            <w:r>
              <w:rPr>
                <w:rFonts w:ascii="CIDFont+F4" w:eastAsia="CIDFont+F4" w:hAnsiTheme="minorHAnsi" w:cs="CIDFont+F4"/>
                <w:sz w:val="22"/>
                <w:szCs w:val="22"/>
                <w:lang w:val="en-AU"/>
              </w:rPr>
              <w:t xml:space="preserve">: necessary to monitor biodiversity to learn about trends in order to base conservation practices on scientific evidence. Technically, it would be necessary to mention in the document that the spatial resolution of monitoring program is essential to detect regional trends. The temporal resolution (yearly/biannual/triannual) must be considered as well as our ability to detect trends depend on the variability of data, the quality and quantity. </w:t>
            </w:r>
          </w:p>
          <w:p w14:paraId="27FB1021" w14:textId="11D6FFAA" w:rsidR="00FA333F" w:rsidRDefault="00FA333F" w:rsidP="00FA333F">
            <w:pPr>
              <w:pStyle w:val="Paragraphedeliste"/>
              <w:numPr>
                <w:ilvl w:val="0"/>
                <w:numId w:val="2"/>
              </w:numPr>
              <w:autoSpaceDE w:val="0"/>
              <w:autoSpaceDN w:val="0"/>
              <w:adjustRightInd w:val="0"/>
              <w:rPr>
                <w:rFonts w:ascii="CIDFont+F4" w:eastAsia="CIDFont+F4" w:hAnsiTheme="minorHAnsi" w:cs="CIDFont+F4"/>
                <w:sz w:val="22"/>
                <w:szCs w:val="22"/>
                <w:lang w:val="en-AU"/>
              </w:rPr>
            </w:pPr>
            <w:r w:rsidRPr="00FA333F">
              <w:rPr>
                <w:rFonts w:ascii="CIDFont+F4" w:eastAsia="CIDFont+F4" w:hAnsiTheme="minorHAnsi" w:cs="CIDFont+F4"/>
                <w:sz w:val="22"/>
                <w:szCs w:val="22"/>
                <w:lang w:val="en-AU"/>
              </w:rPr>
              <w:t>the drivers of its loss</w:t>
            </w:r>
            <w:r>
              <w:rPr>
                <w:rFonts w:ascii="CIDFont+F4" w:eastAsia="CIDFont+F4" w:hAnsiTheme="minorHAnsi" w:cs="CIDFont+F4"/>
                <w:sz w:val="22"/>
                <w:szCs w:val="22"/>
                <w:lang w:val="en-AU"/>
              </w:rPr>
              <w:t xml:space="preserve"> : We need to monitor relevant parameters to identify the most impacting pressures. </w:t>
            </w:r>
          </w:p>
          <w:p w14:paraId="001ACB84" w14:textId="3748D6F7" w:rsidR="00FA333F" w:rsidRPr="00FA333F" w:rsidRDefault="00FA333F" w:rsidP="00FA333F">
            <w:pPr>
              <w:pStyle w:val="Paragraphedeliste"/>
              <w:numPr>
                <w:ilvl w:val="0"/>
                <w:numId w:val="2"/>
              </w:numPr>
              <w:autoSpaceDE w:val="0"/>
              <w:autoSpaceDN w:val="0"/>
              <w:adjustRightInd w:val="0"/>
              <w:rPr>
                <w:rFonts w:ascii="CIDFont+F4" w:eastAsia="CIDFont+F4" w:hAnsiTheme="minorHAnsi" w:cs="CIDFont+F4"/>
                <w:sz w:val="22"/>
                <w:szCs w:val="22"/>
                <w:lang w:val="en-AU"/>
              </w:rPr>
            </w:pPr>
            <w:r w:rsidRPr="00FA333F">
              <w:rPr>
                <w:rFonts w:ascii="CIDFont+F4" w:eastAsia="CIDFont+F4" w:hAnsiTheme="minorHAnsi" w:cs="CIDFont+F4"/>
                <w:sz w:val="22"/>
                <w:szCs w:val="22"/>
                <w:lang w:val="en-AU"/>
              </w:rPr>
              <w:t>to determine priority actions</w:t>
            </w:r>
            <w:r>
              <w:rPr>
                <w:rFonts w:ascii="CIDFont+F4" w:eastAsia="CIDFont+F4" w:hAnsiTheme="minorHAnsi" w:cs="CIDFont+F4"/>
                <w:sz w:val="22"/>
                <w:szCs w:val="22"/>
                <w:lang w:val="en-AU"/>
              </w:rPr>
              <w:t xml:space="preserve"> </w:t>
            </w:r>
            <w:r w:rsidRPr="00FA333F">
              <w:rPr>
                <w:rFonts w:ascii="CIDFont+F4" w:eastAsia="CIDFont+F4" w:hAnsiTheme="minorHAnsi" w:cs="CIDFont+F4"/>
                <w:sz w:val="22"/>
                <w:szCs w:val="22"/>
                <w:lang w:val="en-AU"/>
              </w:rPr>
              <w:t>for conservation and sustainable use and to determine if such actions are effective</w:t>
            </w:r>
            <w:r>
              <w:rPr>
                <w:rFonts w:ascii="CIDFont+F4" w:eastAsia="CIDFont+F4" w:hAnsiTheme="minorHAnsi" w:cs="CIDFont+F4"/>
                <w:sz w:val="22"/>
                <w:szCs w:val="22"/>
                <w:lang w:val="en-AU"/>
              </w:rPr>
              <w:t xml:space="preserve">: This document can describe very ambitious objectives, the reality is that we know only a little on the most efficient conservation and restoration measure. We need data and the appropriateness of the monitoring </w:t>
            </w:r>
            <w:r w:rsidR="0082352C">
              <w:rPr>
                <w:rFonts w:ascii="CIDFont+F4" w:eastAsia="CIDFont+F4" w:hAnsiTheme="minorHAnsi" w:cs="CIDFont+F4"/>
                <w:sz w:val="22"/>
                <w:szCs w:val="22"/>
                <w:lang w:val="en-AU"/>
              </w:rPr>
              <w:t xml:space="preserve">post-restoration is essential. This decade must be a decade of ecological engineering to understand ecological mechanism and conservation measures that really tackle biodiversity loss and favour their recovery; keeping in mind a recovery in 2050. </w:t>
            </w:r>
            <w:r>
              <w:rPr>
                <w:rFonts w:ascii="CIDFont+F4" w:eastAsia="CIDFont+F4" w:hAnsiTheme="minorHAnsi" w:cs="CIDFont+F4"/>
                <w:sz w:val="22"/>
                <w:szCs w:val="22"/>
                <w:lang w:val="en-AU"/>
              </w:rPr>
              <w:t xml:space="preserve"> </w:t>
            </w:r>
          </w:p>
          <w:p w14:paraId="60C254CE" w14:textId="77777777" w:rsidR="00FA333F" w:rsidRDefault="00FA333F" w:rsidP="00FA333F">
            <w:pPr>
              <w:autoSpaceDE w:val="0"/>
              <w:autoSpaceDN w:val="0"/>
              <w:adjustRightInd w:val="0"/>
              <w:rPr>
                <w:rFonts w:ascii="CIDFont+F4" w:eastAsia="CIDFont+F4" w:hAnsiTheme="minorHAnsi" w:cs="CIDFont+F4"/>
                <w:sz w:val="22"/>
                <w:szCs w:val="22"/>
                <w:lang w:val="en-AU"/>
              </w:rPr>
            </w:pPr>
          </w:p>
          <w:p w14:paraId="6ADAC4FB" w14:textId="06C222EB" w:rsidR="00FA333F" w:rsidRPr="00FA333F" w:rsidRDefault="00FA333F" w:rsidP="00FA333F">
            <w:pPr>
              <w:autoSpaceDE w:val="0"/>
              <w:autoSpaceDN w:val="0"/>
              <w:adjustRightInd w:val="0"/>
              <w:rPr>
                <w:rFonts w:ascii="CIDFont+F4" w:eastAsia="CIDFont+F4" w:hAnsiTheme="minorHAnsi" w:cs="CIDFont+F4"/>
                <w:sz w:val="22"/>
                <w:szCs w:val="22"/>
                <w:lang w:val="en-AU"/>
              </w:rPr>
            </w:pPr>
          </w:p>
        </w:tc>
      </w:tr>
      <w:tr w:rsidR="001153DB" w:rsidRPr="000C0B6C" w14:paraId="3E12DED3" w14:textId="77777777" w:rsidTr="008B7EDD">
        <w:trPr>
          <w:trHeight w:val="224"/>
        </w:trPr>
        <w:tc>
          <w:tcPr>
            <w:tcW w:w="818" w:type="dxa"/>
          </w:tcPr>
          <w:p w14:paraId="51F43CBD" w14:textId="77777777" w:rsidR="001153DB" w:rsidRPr="000C0B6C" w:rsidRDefault="001153DB" w:rsidP="008B7EDD"/>
        </w:tc>
        <w:tc>
          <w:tcPr>
            <w:tcW w:w="1231" w:type="dxa"/>
          </w:tcPr>
          <w:p w14:paraId="21CB102E" w14:textId="77777777" w:rsidR="001153DB" w:rsidRPr="000C0B6C" w:rsidRDefault="001153DB" w:rsidP="008B7EDD"/>
        </w:tc>
        <w:tc>
          <w:tcPr>
            <w:tcW w:w="8139" w:type="dxa"/>
            <w:gridSpan w:val="2"/>
          </w:tcPr>
          <w:p w14:paraId="06386F4F" w14:textId="77777777" w:rsidR="001153DB" w:rsidRPr="000C0B6C" w:rsidRDefault="001153DB" w:rsidP="008B7EDD"/>
        </w:tc>
      </w:tr>
      <w:tr w:rsidR="001153DB" w:rsidRPr="000C0B6C" w14:paraId="458978DC" w14:textId="77777777" w:rsidTr="008B7EDD">
        <w:trPr>
          <w:trHeight w:val="224"/>
        </w:trPr>
        <w:tc>
          <w:tcPr>
            <w:tcW w:w="818" w:type="dxa"/>
          </w:tcPr>
          <w:p w14:paraId="70DB354D" w14:textId="77777777" w:rsidR="001153DB" w:rsidRPr="000C0B6C" w:rsidRDefault="001153DB" w:rsidP="008B7EDD"/>
        </w:tc>
        <w:tc>
          <w:tcPr>
            <w:tcW w:w="1231" w:type="dxa"/>
          </w:tcPr>
          <w:p w14:paraId="2498D01F" w14:textId="77777777" w:rsidR="001153DB" w:rsidRPr="000C0B6C" w:rsidRDefault="001153DB" w:rsidP="008B7EDD"/>
        </w:tc>
        <w:tc>
          <w:tcPr>
            <w:tcW w:w="8139" w:type="dxa"/>
            <w:gridSpan w:val="2"/>
          </w:tcPr>
          <w:p w14:paraId="15750690" w14:textId="77777777" w:rsidR="001153DB" w:rsidRPr="000C0B6C" w:rsidRDefault="001153DB" w:rsidP="008B7EDD"/>
        </w:tc>
      </w:tr>
      <w:tr w:rsidR="001153DB" w:rsidRPr="000C0B6C" w14:paraId="49994EF8" w14:textId="77777777" w:rsidTr="008B7EDD">
        <w:trPr>
          <w:trHeight w:val="224"/>
        </w:trPr>
        <w:tc>
          <w:tcPr>
            <w:tcW w:w="818" w:type="dxa"/>
          </w:tcPr>
          <w:p w14:paraId="1315EC45" w14:textId="77777777" w:rsidR="001153DB" w:rsidRPr="000C0B6C" w:rsidRDefault="001153DB" w:rsidP="008B7EDD"/>
        </w:tc>
        <w:tc>
          <w:tcPr>
            <w:tcW w:w="1231" w:type="dxa"/>
          </w:tcPr>
          <w:p w14:paraId="4B15D2E8" w14:textId="77777777" w:rsidR="001153DB" w:rsidRPr="000C0B6C" w:rsidRDefault="001153DB" w:rsidP="008B7EDD"/>
        </w:tc>
        <w:tc>
          <w:tcPr>
            <w:tcW w:w="8139" w:type="dxa"/>
            <w:gridSpan w:val="2"/>
          </w:tcPr>
          <w:p w14:paraId="1F48DED5" w14:textId="77777777" w:rsidR="001153DB" w:rsidRPr="000C0B6C" w:rsidRDefault="001153DB" w:rsidP="008B7EDD"/>
        </w:tc>
      </w:tr>
      <w:tr w:rsidR="001153DB" w:rsidRPr="000C0B6C" w14:paraId="7B4E4E40" w14:textId="77777777" w:rsidTr="008B7EDD">
        <w:trPr>
          <w:trHeight w:val="224"/>
        </w:trPr>
        <w:tc>
          <w:tcPr>
            <w:tcW w:w="818" w:type="dxa"/>
          </w:tcPr>
          <w:p w14:paraId="1CEB923B" w14:textId="77777777" w:rsidR="001153DB" w:rsidRPr="000C0B6C" w:rsidRDefault="001153DB" w:rsidP="008B7EDD"/>
        </w:tc>
        <w:tc>
          <w:tcPr>
            <w:tcW w:w="1231" w:type="dxa"/>
          </w:tcPr>
          <w:p w14:paraId="14559968" w14:textId="77777777" w:rsidR="001153DB" w:rsidRPr="000C0B6C" w:rsidRDefault="001153DB" w:rsidP="008B7EDD"/>
        </w:tc>
        <w:tc>
          <w:tcPr>
            <w:tcW w:w="8139" w:type="dxa"/>
            <w:gridSpan w:val="2"/>
          </w:tcPr>
          <w:p w14:paraId="32EAF88F" w14:textId="77777777" w:rsidR="001153DB" w:rsidRPr="000C0B6C" w:rsidRDefault="001153DB" w:rsidP="008B7EDD"/>
        </w:tc>
      </w:tr>
      <w:tr w:rsidR="001153DB" w:rsidRPr="000C0B6C" w14:paraId="5DE2BA30" w14:textId="77777777" w:rsidTr="008B7EDD">
        <w:trPr>
          <w:trHeight w:val="224"/>
        </w:trPr>
        <w:tc>
          <w:tcPr>
            <w:tcW w:w="818" w:type="dxa"/>
          </w:tcPr>
          <w:p w14:paraId="19663967" w14:textId="77777777" w:rsidR="001153DB" w:rsidRPr="000C0B6C" w:rsidRDefault="001153DB" w:rsidP="008B7EDD"/>
        </w:tc>
        <w:tc>
          <w:tcPr>
            <w:tcW w:w="1231" w:type="dxa"/>
          </w:tcPr>
          <w:p w14:paraId="01B4F246" w14:textId="77777777" w:rsidR="001153DB" w:rsidRPr="000C0B6C" w:rsidRDefault="001153DB" w:rsidP="008B7EDD"/>
        </w:tc>
        <w:tc>
          <w:tcPr>
            <w:tcW w:w="8139" w:type="dxa"/>
            <w:gridSpan w:val="2"/>
          </w:tcPr>
          <w:p w14:paraId="15BF1058" w14:textId="77777777" w:rsidR="001153DB" w:rsidRPr="000C0B6C" w:rsidRDefault="001153DB" w:rsidP="008B7EDD"/>
        </w:tc>
      </w:tr>
      <w:tr w:rsidR="001153DB" w:rsidRPr="000C0B6C" w14:paraId="0B58869A" w14:textId="77777777" w:rsidTr="008B7EDD">
        <w:trPr>
          <w:trHeight w:val="224"/>
        </w:trPr>
        <w:tc>
          <w:tcPr>
            <w:tcW w:w="818" w:type="dxa"/>
          </w:tcPr>
          <w:p w14:paraId="5D418D8E" w14:textId="77777777" w:rsidR="001153DB" w:rsidRPr="000C0B6C" w:rsidRDefault="001153DB" w:rsidP="008B7EDD"/>
        </w:tc>
        <w:tc>
          <w:tcPr>
            <w:tcW w:w="1231" w:type="dxa"/>
          </w:tcPr>
          <w:p w14:paraId="36E0607F" w14:textId="77777777" w:rsidR="001153DB" w:rsidRPr="000C0B6C" w:rsidRDefault="001153DB" w:rsidP="008B7EDD"/>
        </w:tc>
        <w:tc>
          <w:tcPr>
            <w:tcW w:w="8139" w:type="dxa"/>
            <w:gridSpan w:val="2"/>
          </w:tcPr>
          <w:p w14:paraId="58E2AECB" w14:textId="77777777" w:rsidR="001153DB" w:rsidRPr="000C0B6C" w:rsidRDefault="001153DB" w:rsidP="008B7EDD"/>
        </w:tc>
      </w:tr>
      <w:tr w:rsidR="001153DB" w:rsidRPr="000C0B6C" w14:paraId="0F640C1A" w14:textId="77777777" w:rsidTr="008B7EDD">
        <w:trPr>
          <w:trHeight w:val="224"/>
        </w:trPr>
        <w:tc>
          <w:tcPr>
            <w:tcW w:w="818" w:type="dxa"/>
          </w:tcPr>
          <w:p w14:paraId="54EB6682" w14:textId="77777777" w:rsidR="001153DB" w:rsidRPr="000C0B6C" w:rsidRDefault="001153DB" w:rsidP="008B7EDD"/>
        </w:tc>
        <w:tc>
          <w:tcPr>
            <w:tcW w:w="1231" w:type="dxa"/>
          </w:tcPr>
          <w:p w14:paraId="65C86742" w14:textId="77777777" w:rsidR="001153DB" w:rsidRPr="000C0B6C" w:rsidRDefault="001153DB" w:rsidP="008B7EDD"/>
        </w:tc>
        <w:tc>
          <w:tcPr>
            <w:tcW w:w="8139" w:type="dxa"/>
            <w:gridSpan w:val="2"/>
          </w:tcPr>
          <w:p w14:paraId="542E4D9B" w14:textId="77777777" w:rsidR="001153DB" w:rsidRPr="000C0B6C" w:rsidRDefault="001153DB" w:rsidP="008B7EDD"/>
        </w:tc>
      </w:tr>
      <w:tr w:rsidR="001153DB" w:rsidRPr="000C0B6C" w14:paraId="0277753C" w14:textId="77777777" w:rsidTr="008B7EDD">
        <w:trPr>
          <w:trHeight w:val="224"/>
        </w:trPr>
        <w:tc>
          <w:tcPr>
            <w:tcW w:w="818" w:type="dxa"/>
          </w:tcPr>
          <w:p w14:paraId="3391A381" w14:textId="77777777" w:rsidR="001153DB" w:rsidRPr="000C0B6C" w:rsidRDefault="001153DB" w:rsidP="008B7EDD"/>
        </w:tc>
        <w:tc>
          <w:tcPr>
            <w:tcW w:w="1231" w:type="dxa"/>
          </w:tcPr>
          <w:p w14:paraId="753A69E5" w14:textId="77777777" w:rsidR="001153DB" w:rsidRPr="000C0B6C" w:rsidRDefault="001153DB" w:rsidP="008B7EDD"/>
        </w:tc>
        <w:tc>
          <w:tcPr>
            <w:tcW w:w="8139" w:type="dxa"/>
            <w:gridSpan w:val="2"/>
          </w:tcPr>
          <w:p w14:paraId="5CFD74D2" w14:textId="77777777" w:rsidR="001153DB" w:rsidRPr="000C0B6C" w:rsidRDefault="001153DB" w:rsidP="008B7EDD"/>
        </w:tc>
      </w:tr>
      <w:tr w:rsidR="001153DB" w:rsidRPr="000C0B6C" w14:paraId="07F67926" w14:textId="77777777" w:rsidTr="008B7EDD">
        <w:trPr>
          <w:trHeight w:val="224"/>
        </w:trPr>
        <w:tc>
          <w:tcPr>
            <w:tcW w:w="818" w:type="dxa"/>
          </w:tcPr>
          <w:p w14:paraId="0BDEF9C3" w14:textId="77777777" w:rsidR="001153DB" w:rsidRPr="000C0B6C" w:rsidRDefault="001153DB" w:rsidP="008B7EDD"/>
        </w:tc>
        <w:tc>
          <w:tcPr>
            <w:tcW w:w="1231" w:type="dxa"/>
          </w:tcPr>
          <w:p w14:paraId="04206657" w14:textId="77777777" w:rsidR="001153DB" w:rsidRPr="000C0B6C" w:rsidRDefault="001153DB" w:rsidP="008B7EDD"/>
        </w:tc>
        <w:tc>
          <w:tcPr>
            <w:tcW w:w="8139" w:type="dxa"/>
            <w:gridSpan w:val="2"/>
          </w:tcPr>
          <w:p w14:paraId="6A02C96E" w14:textId="77777777" w:rsidR="001153DB" w:rsidRPr="000C0B6C" w:rsidRDefault="001153DB" w:rsidP="008B7EDD"/>
        </w:tc>
      </w:tr>
      <w:tr w:rsidR="001153DB" w:rsidRPr="000C0B6C" w14:paraId="54571ED5" w14:textId="77777777" w:rsidTr="008B7EDD">
        <w:trPr>
          <w:trHeight w:val="224"/>
        </w:trPr>
        <w:tc>
          <w:tcPr>
            <w:tcW w:w="818" w:type="dxa"/>
          </w:tcPr>
          <w:p w14:paraId="5FCAFD2C" w14:textId="77777777" w:rsidR="001153DB" w:rsidRPr="000C0B6C" w:rsidRDefault="001153DB" w:rsidP="008B7EDD"/>
        </w:tc>
        <w:tc>
          <w:tcPr>
            <w:tcW w:w="1231" w:type="dxa"/>
          </w:tcPr>
          <w:p w14:paraId="095F6BC3" w14:textId="77777777" w:rsidR="001153DB" w:rsidRPr="000C0B6C" w:rsidRDefault="001153DB" w:rsidP="008B7EDD"/>
        </w:tc>
        <w:tc>
          <w:tcPr>
            <w:tcW w:w="8139" w:type="dxa"/>
            <w:gridSpan w:val="2"/>
          </w:tcPr>
          <w:p w14:paraId="2CB5C519" w14:textId="77777777" w:rsidR="001153DB" w:rsidRPr="000C0B6C" w:rsidRDefault="001153DB" w:rsidP="008B7EDD"/>
        </w:tc>
      </w:tr>
      <w:tr w:rsidR="001153DB" w:rsidRPr="000C0B6C" w14:paraId="7D26562C" w14:textId="77777777" w:rsidTr="008B7EDD">
        <w:trPr>
          <w:trHeight w:val="224"/>
        </w:trPr>
        <w:tc>
          <w:tcPr>
            <w:tcW w:w="818" w:type="dxa"/>
          </w:tcPr>
          <w:p w14:paraId="611DA579" w14:textId="77777777" w:rsidR="001153DB" w:rsidRPr="000C0B6C" w:rsidRDefault="001153DB" w:rsidP="008B7EDD"/>
        </w:tc>
        <w:tc>
          <w:tcPr>
            <w:tcW w:w="1231" w:type="dxa"/>
          </w:tcPr>
          <w:p w14:paraId="4961F6FC" w14:textId="77777777" w:rsidR="001153DB" w:rsidRPr="000C0B6C" w:rsidRDefault="001153DB" w:rsidP="008B7EDD"/>
        </w:tc>
        <w:tc>
          <w:tcPr>
            <w:tcW w:w="8139" w:type="dxa"/>
            <w:gridSpan w:val="2"/>
          </w:tcPr>
          <w:p w14:paraId="4E4D0E31" w14:textId="77777777" w:rsidR="001153DB" w:rsidRPr="000C0B6C" w:rsidRDefault="001153DB" w:rsidP="008B7EDD"/>
        </w:tc>
      </w:tr>
      <w:tr w:rsidR="001153DB" w:rsidRPr="000C0B6C" w14:paraId="68AAB80F" w14:textId="77777777" w:rsidTr="008B7EDD">
        <w:trPr>
          <w:trHeight w:val="224"/>
        </w:trPr>
        <w:tc>
          <w:tcPr>
            <w:tcW w:w="818" w:type="dxa"/>
          </w:tcPr>
          <w:p w14:paraId="1611FF9B" w14:textId="77777777" w:rsidR="001153DB" w:rsidRPr="000C0B6C" w:rsidRDefault="001153DB" w:rsidP="008B7EDD"/>
        </w:tc>
        <w:tc>
          <w:tcPr>
            <w:tcW w:w="1231" w:type="dxa"/>
          </w:tcPr>
          <w:p w14:paraId="4B87A517" w14:textId="77777777" w:rsidR="001153DB" w:rsidRPr="000C0B6C" w:rsidRDefault="001153DB" w:rsidP="008B7EDD"/>
        </w:tc>
        <w:tc>
          <w:tcPr>
            <w:tcW w:w="8139" w:type="dxa"/>
            <w:gridSpan w:val="2"/>
          </w:tcPr>
          <w:p w14:paraId="2DD53DA5" w14:textId="77777777" w:rsidR="001153DB" w:rsidRPr="000C0B6C" w:rsidRDefault="001153DB" w:rsidP="008B7EDD"/>
        </w:tc>
      </w:tr>
      <w:tr w:rsidR="001153DB" w:rsidRPr="000C0B6C" w14:paraId="4CE3E786" w14:textId="77777777" w:rsidTr="008B7EDD">
        <w:trPr>
          <w:trHeight w:val="224"/>
        </w:trPr>
        <w:tc>
          <w:tcPr>
            <w:tcW w:w="818" w:type="dxa"/>
          </w:tcPr>
          <w:p w14:paraId="186AA3ED" w14:textId="77777777" w:rsidR="001153DB" w:rsidRPr="000C0B6C" w:rsidRDefault="001153DB" w:rsidP="008B7EDD"/>
        </w:tc>
        <w:tc>
          <w:tcPr>
            <w:tcW w:w="1231" w:type="dxa"/>
          </w:tcPr>
          <w:p w14:paraId="4E1F8B32" w14:textId="77777777" w:rsidR="001153DB" w:rsidRPr="000C0B6C" w:rsidRDefault="001153DB" w:rsidP="008B7EDD"/>
        </w:tc>
        <w:tc>
          <w:tcPr>
            <w:tcW w:w="8139" w:type="dxa"/>
            <w:gridSpan w:val="2"/>
          </w:tcPr>
          <w:p w14:paraId="2B2BDDAC" w14:textId="77777777" w:rsidR="001153DB" w:rsidRPr="000C0B6C" w:rsidRDefault="001153DB" w:rsidP="008B7EDD"/>
        </w:tc>
      </w:tr>
      <w:tr w:rsidR="001153DB" w:rsidRPr="000C0B6C" w14:paraId="16878553" w14:textId="77777777" w:rsidTr="008B7EDD">
        <w:trPr>
          <w:trHeight w:val="224"/>
        </w:trPr>
        <w:tc>
          <w:tcPr>
            <w:tcW w:w="818" w:type="dxa"/>
          </w:tcPr>
          <w:p w14:paraId="6D526621" w14:textId="77777777" w:rsidR="001153DB" w:rsidRPr="000C0B6C" w:rsidRDefault="001153DB" w:rsidP="008B7EDD"/>
        </w:tc>
        <w:tc>
          <w:tcPr>
            <w:tcW w:w="1231" w:type="dxa"/>
          </w:tcPr>
          <w:p w14:paraId="0D2500B8" w14:textId="77777777" w:rsidR="001153DB" w:rsidRPr="000C0B6C" w:rsidRDefault="001153DB" w:rsidP="008B7EDD"/>
        </w:tc>
        <w:tc>
          <w:tcPr>
            <w:tcW w:w="8139" w:type="dxa"/>
            <w:gridSpan w:val="2"/>
          </w:tcPr>
          <w:p w14:paraId="5F9948B7" w14:textId="77777777" w:rsidR="001153DB" w:rsidRPr="000C0B6C" w:rsidRDefault="001153DB" w:rsidP="008B7EDD"/>
        </w:tc>
      </w:tr>
      <w:tr w:rsidR="001153DB" w:rsidRPr="000C0B6C" w14:paraId="37BAD9B1" w14:textId="77777777" w:rsidTr="008B7EDD">
        <w:trPr>
          <w:trHeight w:val="224"/>
        </w:trPr>
        <w:tc>
          <w:tcPr>
            <w:tcW w:w="818" w:type="dxa"/>
          </w:tcPr>
          <w:p w14:paraId="425D0415" w14:textId="77777777" w:rsidR="001153DB" w:rsidRPr="000C0B6C" w:rsidRDefault="001153DB" w:rsidP="008B7EDD"/>
        </w:tc>
        <w:tc>
          <w:tcPr>
            <w:tcW w:w="1231" w:type="dxa"/>
          </w:tcPr>
          <w:p w14:paraId="05727EB6" w14:textId="77777777" w:rsidR="001153DB" w:rsidRPr="000C0B6C" w:rsidRDefault="001153DB" w:rsidP="008B7EDD"/>
        </w:tc>
        <w:tc>
          <w:tcPr>
            <w:tcW w:w="8139" w:type="dxa"/>
            <w:gridSpan w:val="2"/>
          </w:tcPr>
          <w:p w14:paraId="1473C0DF" w14:textId="77777777" w:rsidR="001153DB" w:rsidRPr="000C0B6C" w:rsidRDefault="001153DB" w:rsidP="008B7EDD"/>
        </w:tc>
      </w:tr>
      <w:tr w:rsidR="001153DB" w:rsidRPr="000C0B6C" w14:paraId="56DDE3B8" w14:textId="77777777" w:rsidTr="008B7EDD">
        <w:trPr>
          <w:trHeight w:val="224"/>
        </w:trPr>
        <w:tc>
          <w:tcPr>
            <w:tcW w:w="818" w:type="dxa"/>
          </w:tcPr>
          <w:p w14:paraId="22C24337" w14:textId="77777777" w:rsidR="001153DB" w:rsidRPr="000C0B6C" w:rsidRDefault="001153DB" w:rsidP="008B7EDD"/>
        </w:tc>
        <w:tc>
          <w:tcPr>
            <w:tcW w:w="1231" w:type="dxa"/>
          </w:tcPr>
          <w:p w14:paraId="1199583B" w14:textId="77777777" w:rsidR="001153DB" w:rsidRPr="000C0B6C" w:rsidRDefault="001153DB" w:rsidP="008B7EDD"/>
        </w:tc>
        <w:tc>
          <w:tcPr>
            <w:tcW w:w="8139" w:type="dxa"/>
            <w:gridSpan w:val="2"/>
          </w:tcPr>
          <w:p w14:paraId="42DA96F4" w14:textId="77777777" w:rsidR="001153DB" w:rsidRPr="000C0B6C" w:rsidRDefault="001153DB" w:rsidP="008B7EDD"/>
        </w:tc>
      </w:tr>
      <w:tr w:rsidR="001153DB" w:rsidRPr="000C0B6C" w14:paraId="302B1754" w14:textId="77777777" w:rsidTr="008B7EDD">
        <w:trPr>
          <w:trHeight w:val="224"/>
        </w:trPr>
        <w:tc>
          <w:tcPr>
            <w:tcW w:w="818" w:type="dxa"/>
          </w:tcPr>
          <w:p w14:paraId="1D3A75C2" w14:textId="77777777" w:rsidR="001153DB" w:rsidRPr="000C0B6C" w:rsidRDefault="001153DB" w:rsidP="008B7EDD"/>
        </w:tc>
        <w:tc>
          <w:tcPr>
            <w:tcW w:w="1231" w:type="dxa"/>
          </w:tcPr>
          <w:p w14:paraId="66C4465A" w14:textId="77777777" w:rsidR="001153DB" w:rsidRPr="000C0B6C" w:rsidRDefault="001153DB" w:rsidP="008B7EDD"/>
        </w:tc>
        <w:tc>
          <w:tcPr>
            <w:tcW w:w="8139" w:type="dxa"/>
            <w:gridSpan w:val="2"/>
          </w:tcPr>
          <w:p w14:paraId="12CBD15A" w14:textId="77777777" w:rsidR="001153DB" w:rsidRPr="000C0B6C" w:rsidRDefault="001153DB" w:rsidP="008B7EDD"/>
        </w:tc>
      </w:tr>
      <w:tr w:rsidR="001153DB" w:rsidRPr="000C0B6C" w14:paraId="426C8D3F" w14:textId="77777777" w:rsidTr="008B7EDD">
        <w:trPr>
          <w:trHeight w:val="224"/>
        </w:trPr>
        <w:tc>
          <w:tcPr>
            <w:tcW w:w="818" w:type="dxa"/>
          </w:tcPr>
          <w:p w14:paraId="3CF4A118" w14:textId="77777777" w:rsidR="001153DB" w:rsidRPr="000C0B6C" w:rsidRDefault="001153DB" w:rsidP="008B7EDD"/>
        </w:tc>
        <w:tc>
          <w:tcPr>
            <w:tcW w:w="1231" w:type="dxa"/>
          </w:tcPr>
          <w:p w14:paraId="0FD4F39B" w14:textId="77777777" w:rsidR="001153DB" w:rsidRPr="000C0B6C" w:rsidRDefault="001153DB" w:rsidP="008B7EDD"/>
        </w:tc>
        <w:tc>
          <w:tcPr>
            <w:tcW w:w="8139" w:type="dxa"/>
            <w:gridSpan w:val="2"/>
          </w:tcPr>
          <w:p w14:paraId="77924BA2" w14:textId="77777777" w:rsidR="001153DB" w:rsidRPr="000C0B6C" w:rsidRDefault="001153DB" w:rsidP="008B7EDD"/>
        </w:tc>
      </w:tr>
      <w:tr w:rsidR="001153DB" w:rsidRPr="000C0B6C" w14:paraId="44863945" w14:textId="77777777" w:rsidTr="008B7EDD">
        <w:trPr>
          <w:trHeight w:val="224"/>
        </w:trPr>
        <w:tc>
          <w:tcPr>
            <w:tcW w:w="818" w:type="dxa"/>
          </w:tcPr>
          <w:p w14:paraId="277E31B5" w14:textId="77777777" w:rsidR="001153DB" w:rsidRPr="000C0B6C" w:rsidRDefault="001153DB" w:rsidP="008B7EDD"/>
        </w:tc>
        <w:tc>
          <w:tcPr>
            <w:tcW w:w="1231" w:type="dxa"/>
          </w:tcPr>
          <w:p w14:paraId="2F45B151" w14:textId="77777777" w:rsidR="001153DB" w:rsidRPr="000C0B6C" w:rsidRDefault="001153DB" w:rsidP="008B7EDD"/>
        </w:tc>
        <w:tc>
          <w:tcPr>
            <w:tcW w:w="8139" w:type="dxa"/>
            <w:gridSpan w:val="2"/>
          </w:tcPr>
          <w:p w14:paraId="1FB02B9F" w14:textId="77777777" w:rsidR="001153DB" w:rsidRPr="000C0B6C" w:rsidRDefault="001153DB" w:rsidP="008B7EDD"/>
        </w:tc>
      </w:tr>
      <w:tr w:rsidR="001153DB" w:rsidRPr="000C0B6C" w14:paraId="3CC863B9" w14:textId="77777777" w:rsidTr="008B7EDD">
        <w:trPr>
          <w:trHeight w:val="224"/>
        </w:trPr>
        <w:tc>
          <w:tcPr>
            <w:tcW w:w="818" w:type="dxa"/>
          </w:tcPr>
          <w:p w14:paraId="04DC232E" w14:textId="77777777" w:rsidR="001153DB" w:rsidRPr="000C0B6C" w:rsidRDefault="001153DB" w:rsidP="008B7EDD"/>
        </w:tc>
        <w:tc>
          <w:tcPr>
            <w:tcW w:w="1231" w:type="dxa"/>
          </w:tcPr>
          <w:p w14:paraId="0C3E55EF" w14:textId="77777777" w:rsidR="001153DB" w:rsidRPr="000C0B6C" w:rsidRDefault="001153DB" w:rsidP="008B7EDD"/>
        </w:tc>
        <w:tc>
          <w:tcPr>
            <w:tcW w:w="8139" w:type="dxa"/>
            <w:gridSpan w:val="2"/>
          </w:tcPr>
          <w:p w14:paraId="4E736A78" w14:textId="77777777" w:rsidR="001153DB" w:rsidRPr="000C0B6C" w:rsidRDefault="001153DB" w:rsidP="008B7EDD"/>
        </w:tc>
      </w:tr>
      <w:tr w:rsidR="001153DB" w:rsidRPr="000C0B6C" w14:paraId="3DB38D76" w14:textId="77777777" w:rsidTr="008B7EDD">
        <w:trPr>
          <w:trHeight w:val="224"/>
        </w:trPr>
        <w:tc>
          <w:tcPr>
            <w:tcW w:w="818" w:type="dxa"/>
          </w:tcPr>
          <w:p w14:paraId="6CBE4EEC" w14:textId="77777777" w:rsidR="001153DB" w:rsidRPr="000C0B6C" w:rsidRDefault="001153DB" w:rsidP="008B7EDD"/>
        </w:tc>
        <w:tc>
          <w:tcPr>
            <w:tcW w:w="1231" w:type="dxa"/>
          </w:tcPr>
          <w:p w14:paraId="5BE69630" w14:textId="77777777" w:rsidR="001153DB" w:rsidRPr="000C0B6C" w:rsidRDefault="001153DB" w:rsidP="008B7EDD"/>
        </w:tc>
        <w:tc>
          <w:tcPr>
            <w:tcW w:w="8139" w:type="dxa"/>
            <w:gridSpan w:val="2"/>
          </w:tcPr>
          <w:p w14:paraId="381CA35A" w14:textId="77777777" w:rsidR="001153DB" w:rsidRPr="000C0B6C" w:rsidRDefault="001153DB" w:rsidP="008B7EDD"/>
        </w:tc>
      </w:tr>
      <w:tr w:rsidR="001153DB" w:rsidRPr="000C0B6C" w14:paraId="0CB0E49A" w14:textId="77777777" w:rsidTr="008B7EDD">
        <w:trPr>
          <w:trHeight w:val="224"/>
        </w:trPr>
        <w:tc>
          <w:tcPr>
            <w:tcW w:w="818" w:type="dxa"/>
          </w:tcPr>
          <w:p w14:paraId="14F322AF" w14:textId="77777777" w:rsidR="001153DB" w:rsidRPr="000C0B6C" w:rsidRDefault="001153DB" w:rsidP="008B7EDD"/>
        </w:tc>
        <w:tc>
          <w:tcPr>
            <w:tcW w:w="1231" w:type="dxa"/>
          </w:tcPr>
          <w:p w14:paraId="4E864A1F" w14:textId="77777777" w:rsidR="001153DB" w:rsidRPr="000C0B6C" w:rsidRDefault="001153DB" w:rsidP="008B7EDD"/>
        </w:tc>
        <w:tc>
          <w:tcPr>
            <w:tcW w:w="8139" w:type="dxa"/>
            <w:gridSpan w:val="2"/>
          </w:tcPr>
          <w:p w14:paraId="10D66A18" w14:textId="77777777" w:rsidR="001153DB" w:rsidRPr="000C0B6C" w:rsidRDefault="001153DB" w:rsidP="008B7EDD"/>
        </w:tc>
      </w:tr>
      <w:tr w:rsidR="00236608" w:rsidRPr="000C0B6C" w14:paraId="4C53569F" w14:textId="77777777" w:rsidTr="008B7EDD">
        <w:trPr>
          <w:trHeight w:val="224"/>
        </w:trPr>
        <w:tc>
          <w:tcPr>
            <w:tcW w:w="818" w:type="dxa"/>
          </w:tcPr>
          <w:p w14:paraId="5ACD88D5" w14:textId="77777777" w:rsidR="00236608" w:rsidRPr="000C0B6C" w:rsidRDefault="00236608" w:rsidP="008B7EDD"/>
        </w:tc>
        <w:tc>
          <w:tcPr>
            <w:tcW w:w="1231" w:type="dxa"/>
          </w:tcPr>
          <w:p w14:paraId="1A074978" w14:textId="77777777" w:rsidR="00236608" w:rsidRPr="000C0B6C" w:rsidRDefault="00236608" w:rsidP="008B7EDD"/>
        </w:tc>
        <w:tc>
          <w:tcPr>
            <w:tcW w:w="8139" w:type="dxa"/>
            <w:gridSpan w:val="2"/>
          </w:tcPr>
          <w:p w14:paraId="249A3E43" w14:textId="77777777" w:rsidR="00236608" w:rsidRPr="000C0B6C" w:rsidRDefault="00236608" w:rsidP="008B7EDD">
            <w:r w:rsidRPr="000C0B6C">
              <w:rPr>
                <w:sz w:val="22"/>
                <w:szCs w:val="22"/>
              </w:rPr>
              <w:t>Additional rows can be added to this table by selecting “Table” followed by “insert” and “rows below”</w:t>
            </w:r>
          </w:p>
        </w:tc>
      </w:tr>
    </w:tbl>
    <w:p w14:paraId="3F5E71EC" w14:textId="77777777" w:rsidR="00236608" w:rsidRPr="00532BBA" w:rsidRDefault="00236608" w:rsidP="00236608">
      <w:pPr>
        <w:pStyle w:val="Default"/>
        <w:jc w:val="center"/>
        <w:rPr>
          <w:b/>
          <w:sz w:val="22"/>
          <w:szCs w:val="22"/>
          <w:u w:val="single"/>
        </w:rPr>
      </w:pPr>
    </w:p>
    <w:p w14:paraId="254542ED" w14:textId="69EA8A70" w:rsidR="00236608" w:rsidRPr="00F25D89" w:rsidRDefault="00236608" w:rsidP="00790F3D">
      <w:pPr>
        <w:tabs>
          <w:tab w:val="left" w:pos="5900"/>
        </w:tabs>
        <w:jc w:val="both"/>
        <w:rPr>
          <w:i/>
          <w:iCs/>
          <w:szCs w:val="22"/>
        </w:rPr>
      </w:pPr>
      <w:r w:rsidRPr="00624FAA">
        <w:rPr>
          <w:i/>
          <w:sz w:val="22"/>
          <w:szCs w:val="22"/>
        </w:rPr>
        <w:t xml:space="preserve">Comments should be sent by e-mail to </w:t>
      </w:r>
      <w:hyperlink r:id="rId8" w:history="1">
        <w:r w:rsidRPr="00624FAA">
          <w:rPr>
            <w:rStyle w:val="Lienhypertexte"/>
            <w:i/>
            <w:sz w:val="22"/>
            <w:szCs w:val="22"/>
          </w:rPr>
          <w:t>secretariat@cbd.int</w:t>
        </w:r>
      </w:hyperlink>
      <w:r w:rsidRPr="00153018">
        <w:rPr>
          <w:i/>
          <w:sz w:val="22"/>
          <w:szCs w:val="22"/>
        </w:rPr>
        <w:t xml:space="preserve"> </w:t>
      </w:r>
      <w:r w:rsidR="00790F3D">
        <w:rPr>
          <w:i/>
          <w:sz w:val="22"/>
          <w:szCs w:val="22"/>
        </w:rPr>
        <w:t xml:space="preserve">by </w:t>
      </w:r>
      <w:r w:rsidR="001C2BDB">
        <w:rPr>
          <w:i/>
          <w:sz w:val="22"/>
          <w:szCs w:val="22"/>
        </w:rPr>
        <w:t>2</w:t>
      </w:r>
      <w:r w:rsidR="00F25D89">
        <w:rPr>
          <w:i/>
          <w:sz w:val="22"/>
          <w:szCs w:val="22"/>
        </w:rPr>
        <w:t>3</w:t>
      </w:r>
      <w:r w:rsidR="00790F3D">
        <w:rPr>
          <w:i/>
          <w:sz w:val="22"/>
          <w:szCs w:val="22"/>
        </w:rPr>
        <w:t xml:space="preserve"> </w:t>
      </w:r>
      <w:r w:rsidR="00F25D89">
        <w:rPr>
          <w:i/>
          <w:sz w:val="22"/>
          <w:szCs w:val="22"/>
        </w:rPr>
        <w:t>April</w:t>
      </w:r>
      <w:r w:rsidR="00790F3D">
        <w:rPr>
          <w:i/>
          <w:sz w:val="22"/>
          <w:szCs w:val="22"/>
        </w:rPr>
        <w:t xml:space="preserve"> 202</w:t>
      </w:r>
      <w:r w:rsidR="00976DCD">
        <w:rPr>
          <w:i/>
          <w:sz w:val="22"/>
          <w:szCs w:val="22"/>
        </w:rPr>
        <w:t>1</w:t>
      </w:r>
      <w:r w:rsidR="00F25D89">
        <w:rPr>
          <w:i/>
          <w:sz w:val="22"/>
          <w:szCs w:val="22"/>
        </w:rPr>
        <w:t xml:space="preserve">. Please note that review comments </w:t>
      </w:r>
      <w:r w:rsidR="00365D04">
        <w:rPr>
          <w:i/>
          <w:sz w:val="22"/>
          <w:szCs w:val="22"/>
        </w:rPr>
        <w:t xml:space="preserve">previously </w:t>
      </w:r>
      <w:r w:rsidR="00F25D89">
        <w:rPr>
          <w:i/>
          <w:sz w:val="22"/>
          <w:szCs w:val="22"/>
        </w:rPr>
        <w:t xml:space="preserve">sent on document </w:t>
      </w:r>
      <w:r w:rsidR="00F25D89" w:rsidRPr="00F25D89">
        <w:rPr>
          <w:i/>
          <w:iCs/>
        </w:rPr>
        <w:t>CBD/SBSTTA/24/3/Add.2</w:t>
      </w:r>
      <w:r w:rsidR="00F25D89">
        <w:t xml:space="preserve"> </w:t>
      </w:r>
      <w:r w:rsidR="00F25D89" w:rsidRPr="00F25D89">
        <w:rPr>
          <w:i/>
          <w:iCs/>
        </w:rPr>
        <w:t>will be considered in the revision of this document</w:t>
      </w:r>
      <w:r w:rsidR="00F25D89">
        <w:rPr>
          <w:i/>
          <w:iCs/>
        </w:rPr>
        <w:t xml:space="preserve"> and there is no need to resend comments </w:t>
      </w:r>
      <w:r w:rsidR="00365D04">
        <w:rPr>
          <w:i/>
          <w:iCs/>
        </w:rPr>
        <w:t>already</w:t>
      </w:r>
      <w:r w:rsidR="00F25D89">
        <w:rPr>
          <w:i/>
          <w:iCs/>
        </w:rPr>
        <w:t xml:space="preserve"> submitted</w:t>
      </w:r>
      <w:r w:rsidR="001D6DD0">
        <w:rPr>
          <w:i/>
          <w:iCs/>
        </w:rPr>
        <w:t>.</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IDFont+F4">
    <w:altName w:val="Yu Gothic"/>
    <w:panose1 w:val="00000000000000000000"/>
    <w:charset w:val="80"/>
    <w:family w:val="auto"/>
    <w:notTrueType/>
    <w:pitch w:val="default"/>
    <w:sig w:usb0="00000001" w:usb1="08070000" w:usb2="00000010" w:usb3="00000000" w:csb0="00020000" w:csb1="00000000"/>
  </w:font>
  <w:font w:name="CIDFont+F2">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A5208"/>
    <w:multiLevelType w:val="hybridMultilevel"/>
    <w:tmpl w:val="E08ABCB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6C17042C"/>
    <w:multiLevelType w:val="hybridMultilevel"/>
    <w:tmpl w:val="0BE8444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3CCA"/>
    <w:rsid w:val="000B7DE4"/>
    <w:rsid w:val="001153DB"/>
    <w:rsid w:val="001A1C06"/>
    <w:rsid w:val="001C2BDB"/>
    <w:rsid w:val="001D6DD0"/>
    <w:rsid w:val="0021762C"/>
    <w:rsid w:val="00236608"/>
    <w:rsid w:val="00334544"/>
    <w:rsid w:val="00365D04"/>
    <w:rsid w:val="00383927"/>
    <w:rsid w:val="003A3018"/>
    <w:rsid w:val="003A3E8F"/>
    <w:rsid w:val="003B08FB"/>
    <w:rsid w:val="003F4043"/>
    <w:rsid w:val="004056FD"/>
    <w:rsid w:val="0043743E"/>
    <w:rsid w:val="00504926"/>
    <w:rsid w:val="00522B3C"/>
    <w:rsid w:val="0053118E"/>
    <w:rsid w:val="005324AB"/>
    <w:rsid w:val="006034DB"/>
    <w:rsid w:val="006060BF"/>
    <w:rsid w:val="006125AA"/>
    <w:rsid w:val="00651DE9"/>
    <w:rsid w:val="00697F12"/>
    <w:rsid w:val="006D6F86"/>
    <w:rsid w:val="007201CB"/>
    <w:rsid w:val="007761AE"/>
    <w:rsid w:val="00790F3D"/>
    <w:rsid w:val="007A1A16"/>
    <w:rsid w:val="007B362C"/>
    <w:rsid w:val="007B4F74"/>
    <w:rsid w:val="007B5C5A"/>
    <w:rsid w:val="007D4525"/>
    <w:rsid w:val="0082352C"/>
    <w:rsid w:val="00873E51"/>
    <w:rsid w:val="008B7EDD"/>
    <w:rsid w:val="008C7855"/>
    <w:rsid w:val="008E7015"/>
    <w:rsid w:val="00976DCD"/>
    <w:rsid w:val="009D7A92"/>
    <w:rsid w:val="00A51FA4"/>
    <w:rsid w:val="00AF4AD0"/>
    <w:rsid w:val="00B25F5C"/>
    <w:rsid w:val="00B465A2"/>
    <w:rsid w:val="00B51493"/>
    <w:rsid w:val="00BD481F"/>
    <w:rsid w:val="00CD56CF"/>
    <w:rsid w:val="00D93CCA"/>
    <w:rsid w:val="00DB20C0"/>
    <w:rsid w:val="00EB32AE"/>
    <w:rsid w:val="00F0687F"/>
    <w:rsid w:val="00F25D89"/>
    <w:rsid w:val="00FA333F"/>
    <w:rsid w:val="00FC109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docId w15:val="{F1FBAA0C-577B-4D6C-9BC1-E4892D9A4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aire">
    <w:name w:val="annotation text"/>
    <w:basedOn w:val="Normal"/>
    <w:link w:val="CommentaireCar"/>
    <w:uiPriority w:val="99"/>
    <w:semiHidden/>
    <w:unhideWhenUsed/>
    <w:rsid w:val="00236608"/>
    <w:rPr>
      <w:sz w:val="20"/>
      <w:szCs w:val="20"/>
    </w:rPr>
  </w:style>
  <w:style w:type="character" w:customStyle="1" w:styleId="CommentaireCar">
    <w:name w:val="Commentaire Car"/>
    <w:basedOn w:val="Policepardfaut"/>
    <w:link w:val="Commentaire"/>
    <w:uiPriority w:val="99"/>
    <w:semiHidden/>
    <w:rsid w:val="00236608"/>
    <w:rPr>
      <w:rFonts w:ascii="Times New Roman" w:eastAsia="Times New Roman" w:hAnsi="Times New Roman" w:cs="Times New Roman"/>
      <w:sz w:val="20"/>
      <w:szCs w:val="20"/>
      <w:lang w:val="en-US"/>
    </w:rPr>
  </w:style>
  <w:style w:type="paragraph" w:styleId="Objetducommentaire">
    <w:name w:val="annotation subject"/>
    <w:basedOn w:val="Commentaire"/>
    <w:next w:val="Commentaire"/>
    <w:link w:val="ObjetducommentaireCar"/>
    <w:uiPriority w:val="99"/>
    <w:rsid w:val="00236608"/>
    <w:rPr>
      <w:b/>
      <w:bCs/>
    </w:rPr>
  </w:style>
  <w:style w:type="character" w:customStyle="1" w:styleId="ObjetducommentaireCar">
    <w:name w:val="Objet du commentaire Car"/>
    <w:basedOn w:val="CommentaireCar"/>
    <w:link w:val="Objetducommentaire"/>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paragraph" w:styleId="Paragraphedeliste">
    <w:name w:val="List Paragraph"/>
    <w:basedOn w:val="Normal"/>
    <w:uiPriority w:val="34"/>
    <w:qFormat/>
    <w:rsid w:val="00697F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cbd.in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4AD2B3A-6508-431F-917D-92474158A9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2925</Words>
  <Characters>16092</Characters>
  <Application>Microsoft Office Word</Application>
  <DocSecurity>0</DocSecurity>
  <Lines>134</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Raphael Santos</cp:lastModifiedBy>
  <cp:revision>3</cp:revision>
  <dcterms:created xsi:type="dcterms:W3CDTF">2021-04-23T15:29:00Z</dcterms:created>
  <dcterms:modified xsi:type="dcterms:W3CDTF">2021-04-23T15:34:00Z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