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48783" w14:textId="77777777" w:rsidR="000F0C10" w:rsidRDefault="000F0C10">
      <w:pPr>
        <w:ind w:left="0" w:right="44" w:hanging="2"/>
        <w:jc w:val="both"/>
        <w:rPr>
          <w:sz w:val="22"/>
          <w:szCs w:val="22"/>
        </w:rPr>
      </w:pPr>
    </w:p>
    <w:p w14:paraId="128F8F80" w14:textId="77777777" w:rsidR="000F0C10" w:rsidRDefault="000666B1">
      <w:pPr>
        <w:ind w:left="0" w:hanging="2"/>
        <w:jc w:val="center"/>
        <w:rPr>
          <w:sz w:val="22"/>
          <w:szCs w:val="22"/>
        </w:rPr>
      </w:pPr>
      <w:r>
        <w:rPr>
          <w:b/>
          <w:sz w:val="22"/>
          <w:szCs w:val="22"/>
        </w:rPr>
        <w:t>Guidelines and template for the review of the draft monitoring framework for the post-2020 global biodiversity framework</w:t>
      </w:r>
    </w:p>
    <w:p w14:paraId="2880CBFC" w14:textId="77777777" w:rsidR="000F0C10" w:rsidRDefault="000F0C10">
      <w:pPr>
        <w:ind w:left="0" w:hanging="2"/>
        <w:jc w:val="both"/>
        <w:rPr>
          <w:sz w:val="22"/>
          <w:szCs w:val="22"/>
        </w:rPr>
      </w:pPr>
      <w:bookmarkStart w:id="0" w:name="_heading=h.gjdgxs" w:colFirst="0" w:colLast="0"/>
      <w:bookmarkEnd w:id="0"/>
    </w:p>
    <w:p w14:paraId="701E5C02" w14:textId="77777777" w:rsidR="000F0C10" w:rsidRDefault="000666B1">
      <w:pPr>
        <w:pStyle w:val="Heading2"/>
        <w:numPr>
          <w:ilvl w:val="0"/>
          <w:numId w:val="3"/>
        </w:numPr>
        <w:ind w:left="0" w:hanging="2"/>
        <w:jc w:val="center"/>
        <w:rPr>
          <w:rFonts w:ascii="Times New Roman" w:hAnsi="Times New Roman" w:cs="Times New Roman"/>
          <w:sz w:val="22"/>
          <w:szCs w:val="22"/>
        </w:rPr>
      </w:pPr>
      <w:r>
        <w:rPr>
          <w:rFonts w:ascii="Times New Roman" w:hAnsi="Times New Roman" w:cs="Times New Roman"/>
          <w:sz w:val="22"/>
          <w:szCs w:val="22"/>
        </w:rPr>
        <w:t>Background</w:t>
      </w:r>
    </w:p>
    <w:p w14:paraId="57BCB448" w14:textId="77777777" w:rsidR="000F0C10" w:rsidRDefault="000F0C10">
      <w:pPr>
        <w:ind w:left="0" w:hanging="2"/>
      </w:pPr>
    </w:p>
    <w:p w14:paraId="7D5D1C39" w14:textId="77777777" w:rsidR="000F0C10" w:rsidRDefault="000666B1">
      <w:pPr>
        <w:numPr>
          <w:ilvl w:val="0"/>
          <w:numId w:val="1"/>
        </w:numPr>
        <w:pBdr>
          <w:top w:val="nil"/>
          <w:left w:val="nil"/>
          <w:bottom w:val="nil"/>
          <w:right w:val="nil"/>
          <w:between w:val="nil"/>
        </w:pBdr>
        <w:spacing w:line="259" w:lineRule="auto"/>
        <w:ind w:left="0" w:hanging="2"/>
        <w:rPr>
          <w:color w:val="000000"/>
          <w:sz w:val="22"/>
          <w:szCs w:val="22"/>
        </w:rPr>
      </w:pPr>
      <w:r>
        <w:rPr>
          <w:color w:val="000000"/>
          <w:sz w:val="22"/>
          <w:szCs w:val="22"/>
        </w:rPr>
        <w:t>The second meeting of the Open-ended Working Group</w:t>
      </w:r>
      <w:r>
        <w:rPr>
          <w:color w:val="000000"/>
          <w:sz w:val="22"/>
          <w:szCs w:val="22"/>
          <w:vertAlign w:val="superscript"/>
        </w:rPr>
        <w:footnoteReference w:id="1"/>
      </w:r>
      <w:r>
        <w:rPr>
          <w:color w:val="000000"/>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7810B063" w14:textId="77777777" w:rsidR="000F0C10" w:rsidRDefault="000666B1">
      <w:pPr>
        <w:numPr>
          <w:ilvl w:val="0"/>
          <w:numId w:val="1"/>
        </w:numPr>
        <w:pBdr>
          <w:top w:val="nil"/>
          <w:left w:val="nil"/>
          <w:bottom w:val="nil"/>
          <w:right w:val="nil"/>
          <w:between w:val="nil"/>
        </w:pBdr>
        <w:spacing w:after="160" w:line="259" w:lineRule="auto"/>
        <w:ind w:left="0" w:hanging="2"/>
        <w:rPr>
          <w:color w:val="000000"/>
          <w:sz w:val="22"/>
          <w:szCs w:val="22"/>
        </w:rPr>
      </w:pPr>
      <w:r>
        <w:rPr>
          <w:color w:val="000000"/>
          <w:sz w:val="22"/>
          <w:szCs w:val="22"/>
        </w:rPr>
        <w:t xml:space="preserve">Tables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 </w:t>
      </w:r>
    </w:p>
    <w:p w14:paraId="334BC592" w14:textId="77777777" w:rsidR="000F0C10" w:rsidRDefault="000666B1">
      <w:pPr>
        <w:pStyle w:val="Heading2"/>
        <w:ind w:left="0" w:hanging="2"/>
        <w:jc w:val="center"/>
      </w:pPr>
      <w:r>
        <w:rPr>
          <w:rFonts w:ascii="Times New Roman" w:hAnsi="Times New Roman" w:cs="Times New Roman"/>
          <w:sz w:val="22"/>
          <w:szCs w:val="22"/>
        </w:rPr>
        <w:t>II. Submitting Comments</w:t>
      </w:r>
    </w:p>
    <w:p w14:paraId="7CE73266" w14:textId="77777777" w:rsidR="000F0C10" w:rsidRDefault="000F0C10">
      <w:pPr>
        <w:tabs>
          <w:tab w:val="left" w:pos="720"/>
        </w:tabs>
        <w:ind w:left="0" w:hanging="2"/>
        <w:jc w:val="both"/>
        <w:rPr>
          <w:sz w:val="22"/>
          <w:szCs w:val="22"/>
        </w:rPr>
      </w:pPr>
      <w:bookmarkStart w:id="1" w:name="_heading=h.30j0zll" w:colFirst="0" w:colLast="0"/>
      <w:bookmarkEnd w:id="1"/>
    </w:p>
    <w:p w14:paraId="4C857461" w14:textId="77777777" w:rsidR="000F0C10" w:rsidRDefault="000666B1">
      <w:pPr>
        <w:numPr>
          <w:ilvl w:val="0"/>
          <w:numId w:val="2"/>
        </w:numPr>
        <w:tabs>
          <w:tab w:val="left" w:pos="720"/>
        </w:tabs>
        <w:ind w:left="0" w:hanging="2"/>
        <w:jc w:val="both"/>
        <w:rPr>
          <w:sz w:val="22"/>
          <w:szCs w:val="22"/>
        </w:rPr>
      </w:pPr>
      <w:r>
        <w:rPr>
          <w:sz w:val="22"/>
          <w:szCs w:val="22"/>
        </w:rPr>
        <w:t xml:space="preserve">To ensure that your comments are given due consideration, please send them by e-mail to </w:t>
      </w:r>
      <w:hyperlink r:id="rId8">
        <w:r>
          <w:rPr>
            <w:color w:val="0000FF"/>
            <w:sz w:val="22"/>
            <w:szCs w:val="22"/>
            <w:u w:val="single"/>
          </w:rPr>
          <w:t>secretariat@cbd.int</w:t>
        </w:r>
      </w:hyperlink>
      <w:r>
        <w:rPr>
          <w:sz w:val="22"/>
          <w:szCs w:val="22"/>
        </w:rPr>
        <w:t xml:space="preserve">, at your earliest convenience but </w:t>
      </w:r>
      <w:r>
        <w:rPr>
          <w:b/>
          <w:sz w:val="22"/>
          <w:szCs w:val="22"/>
        </w:rPr>
        <w:t>no later than 25 July 2020</w:t>
      </w:r>
    </w:p>
    <w:p w14:paraId="36CE9ADC" w14:textId="77777777" w:rsidR="000F0C10" w:rsidRDefault="000F0C10">
      <w:pPr>
        <w:tabs>
          <w:tab w:val="left" w:pos="720"/>
        </w:tabs>
        <w:ind w:left="0" w:hanging="2"/>
        <w:jc w:val="both"/>
        <w:rPr>
          <w:sz w:val="22"/>
          <w:szCs w:val="22"/>
        </w:rPr>
      </w:pPr>
    </w:p>
    <w:p w14:paraId="2F17B9CC" w14:textId="77777777" w:rsidR="000F0C10" w:rsidRDefault="000666B1">
      <w:pPr>
        <w:numPr>
          <w:ilvl w:val="0"/>
          <w:numId w:val="2"/>
        </w:numPr>
        <w:tabs>
          <w:tab w:val="left" w:pos="720"/>
        </w:tabs>
        <w:ind w:left="0" w:hanging="2"/>
        <w:jc w:val="both"/>
        <w:rPr>
          <w:sz w:val="22"/>
          <w:szCs w:val="22"/>
        </w:rPr>
      </w:pPr>
      <w:r>
        <w:rPr>
          <w:sz w:val="22"/>
          <w:szCs w:val="22"/>
        </w:rPr>
        <w:t xml:space="preserve">  When submitting comments, please adhere to the following guidelines as much as possible:</w:t>
      </w:r>
    </w:p>
    <w:p w14:paraId="3C3F92B6" w14:textId="77777777" w:rsidR="000F0C10" w:rsidRDefault="000F0C10">
      <w:pPr>
        <w:ind w:left="0" w:hanging="2"/>
        <w:jc w:val="both"/>
        <w:rPr>
          <w:sz w:val="22"/>
          <w:szCs w:val="22"/>
        </w:rPr>
      </w:pPr>
    </w:p>
    <w:p w14:paraId="6DEC3485" w14:textId="77777777" w:rsidR="000F0C10" w:rsidRDefault="000666B1">
      <w:pPr>
        <w:numPr>
          <w:ilvl w:val="1"/>
          <w:numId w:val="2"/>
        </w:numPr>
        <w:ind w:left="0" w:hanging="2"/>
        <w:jc w:val="both"/>
        <w:rPr>
          <w:sz w:val="22"/>
          <w:szCs w:val="22"/>
        </w:rPr>
      </w:pPr>
      <w:r>
        <w:rPr>
          <w:sz w:val="22"/>
          <w:szCs w:val="22"/>
        </w:rPr>
        <w:t xml:space="preserve">Please provide all comments in writing and in an MS Word or similar document format using the table provided below. </w:t>
      </w:r>
    </w:p>
    <w:p w14:paraId="19A7BB72" w14:textId="77777777" w:rsidR="000F0C10" w:rsidRDefault="000F0C10">
      <w:pPr>
        <w:ind w:left="0" w:hanging="2"/>
        <w:jc w:val="both"/>
        <w:rPr>
          <w:sz w:val="22"/>
          <w:szCs w:val="22"/>
        </w:rPr>
      </w:pPr>
    </w:p>
    <w:p w14:paraId="52CEB1E5" w14:textId="77777777" w:rsidR="000F0C10" w:rsidRDefault="000666B1">
      <w:pPr>
        <w:numPr>
          <w:ilvl w:val="1"/>
          <w:numId w:val="2"/>
        </w:numPr>
        <w:ind w:left="0" w:hanging="2"/>
        <w:jc w:val="both"/>
        <w:rPr>
          <w:sz w:val="22"/>
          <w:szCs w:val="22"/>
        </w:rPr>
      </w:pPr>
      <w:r>
        <w:rPr>
          <w:sz w:val="22"/>
          <w:szCs w:val="22"/>
        </w:rPr>
        <w:t xml:space="preserve">Please provide full contact information for the individual/Government/organization submitting the comments. </w:t>
      </w:r>
    </w:p>
    <w:p w14:paraId="5E8B81D8" w14:textId="77777777" w:rsidR="000F0C10" w:rsidRDefault="000F0C10">
      <w:pPr>
        <w:ind w:left="0" w:hanging="2"/>
        <w:jc w:val="both"/>
        <w:rPr>
          <w:sz w:val="22"/>
          <w:szCs w:val="22"/>
        </w:rPr>
      </w:pPr>
    </w:p>
    <w:p w14:paraId="29012BA3" w14:textId="77777777" w:rsidR="000F0C10" w:rsidRDefault="000666B1">
      <w:pPr>
        <w:numPr>
          <w:ilvl w:val="1"/>
          <w:numId w:val="2"/>
        </w:numPr>
        <w:ind w:left="0" w:hanging="2"/>
        <w:jc w:val="both"/>
        <w:rPr>
          <w:sz w:val="22"/>
          <w:szCs w:val="22"/>
        </w:rPr>
      </w:pPr>
      <w:r>
        <w:rPr>
          <w:sz w:val="22"/>
          <w:szCs w:val="22"/>
        </w:rPr>
        <w:t xml:space="preserve">Please avoid commenting on issues related to grammar, spelling, or punctuation, unless it affects the overall meaning of the text, as the document will be edited as the final draft is prepared. </w:t>
      </w:r>
    </w:p>
    <w:p w14:paraId="2CF3E2D5" w14:textId="77777777" w:rsidR="000F0C10" w:rsidRDefault="000F0C10">
      <w:pPr>
        <w:ind w:left="0" w:hanging="2"/>
        <w:jc w:val="both"/>
        <w:rPr>
          <w:sz w:val="22"/>
          <w:szCs w:val="22"/>
        </w:rPr>
      </w:pPr>
    </w:p>
    <w:p w14:paraId="2351DE52" w14:textId="77777777" w:rsidR="000F0C10" w:rsidRDefault="000666B1">
      <w:pPr>
        <w:numPr>
          <w:ilvl w:val="1"/>
          <w:numId w:val="2"/>
        </w:numPr>
        <w:ind w:left="0" w:hanging="2"/>
        <w:jc w:val="both"/>
        <w:rPr>
          <w:sz w:val="22"/>
          <w:szCs w:val="22"/>
        </w:rPr>
      </w:pPr>
      <w:r>
        <w:rPr>
          <w:sz w:val="22"/>
          <w:szCs w:val="22"/>
        </w:rPr>
        <w:t>To facilitate the revision process please be as specific as possible in your comments. In areas where you feel additional or alternative text or information is required, please suggest, if possible, what this text may look like or what should be included.</w:t>
      </w:r>
    </w:p>
    <w:p w14:paraId="16CABA92" w14:textId="77777777" w:rsidR="000F0C10" w:rsidRDefault="000F0C10">
      <w:pPr>
        <w:ind w:left="0" w:hanging="2"/>
        <w:jc w:val="both"/>
        <w:rPr>
          <w:sz w:val="22"/>
          <w:szCs w:val="22"/>
        </w:rPr>
      </w:pPr>
    </w:p>
    <w:p w14:paraId="7A643127" w14:textId="77777777" w:rsidR="000F0C10" w:rsidRDefault="000666B1">
      <w:pPr>
        <w:numPr>
          <w:ilvl w:val="1"/>
          <w:numId w:val="2"/>
        </w:numPr>
        <w:ind w:left="0" w:hanging="2"/>
        <w:jc w:val="both"/>
        <w:rPr>
          <w:sz w:val="22"/>
          <w:szCs w:val="22"/>
        </w:rPr>
      </w:pPr>
      <w:r>
        <w:rPr>
          <w:sz w:val="22"/>
          <w:szCs w:val="22"/>
        </w:rPr>
        <w:t xml:space="preserve">If you refer to additional sources of information, please include these with your comments when possible or provide a complete reference or hyperlink.  </w:t>
      </w:r>
    </w:p>
    <w:p w14:paraId="70BE9542" w14:textId="77777777" w:rsidR="000F0C10" w:rsidRDefault="000F0C10">
      <w:pPr>
        <w:ind w:left="0" w:hanging="2"/>
        <w:jc w:val="both"/>
        <w:rPr>
          <w:sz w:val="22"/>
          <w:szCs w:val="22"/>
        </w:rPr>
      </w:pPr>
    </w:p>
    <w:p w14:paraId="5A70FAFD" w14:textId="77777777" w:rsidR="000F0C10" w:rsidRDefault="000666B1">
      <w:pPr>
        <w:numPr>
          <w:ilvl w:val="1"/>
          <w:numId w:val="2"/>
        </w:numPr>
        <w:ind w:left="0" w:hanging="2"/>
        <w:jc w:val="both"/>
        <w:rPr>
          <w:sz w:val="22"/>
          <w:szCs w:val="22"/>
        </w:rPr>
      </w:pPr>
      <w:r>
        <w:rPr>
          <w:sz w:val="22"/>
          <w:szCs w:val="22"/>
        </w:rPr>
        <w:t xml:space="preserve">Please focus your comments on columns A (monitoring elements), B (indicators) and C (Indicator baseline year and frequency of updates) of the tables 1 and 2. </w:t>
      </w:r>
    </w:p>
    <w:p w14:paraId="3B59990C" w14:textId="77777777" w:rsidR="000F0C10" w:rsidRDefault="000F0C10">
      <w:pPr>
        <w:pBdr>
          <w:top w:val="nil"/>
          <w:left w:val="nil"/>
          <w:bottom w:val="nil"/>
          <w:right w:val="nil"/>
          <w:between w:val="nil"/>
        </w:pBdr>
        <w:spacing w:line="240" w:lineRule="auto"/>
        <w:ind w:left="0" w:hanging="2"/>
        <w:rPr>
          <w:color w:val="000000"/>
          <w:sz w:val="22"/>
          <w:szCs w:val="22"/>
        </w:rPr>
      </w:pPr>
    </w:p>
    <w:p w14:paraId="775132BA" w14:textId="77777777" w:rsidR="000F0C10" w:rsidRDefault="000666B1">
      <w:pPr>
        <w:numPr>
          <w:ilvl w:val="1"/>
          <w:numId w:val="2"/>
        </w:numPr>
        <w:ind w:left="0" w:hanging="2"/>
        <w:jc w:val="both"/>
        <w:rPr>
          <w:sz w:val="22"/>
          <w:szCs w:val="22"/>
        </w:rPr>
      </w:pPr>
      <w:r>
        <w:rPr>
          <w:sz w:val="22"/>
          <w:szCs w:val="22"/>
        </w:rPr>
        <w:lastRenderedPageBreak/>
        <w:t xml:space="preserve">If you 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 </w:t>
      </w:r>
    </w:p>
    <w:p w14:paraId="011413D1" w14:textId="77777777" w:rsidR="000F0C10" w:rsidRDefault="000F0C10">
      <w:pPr>
        <w:pBdr>
          <w:top w:val="nil"/>
          <w:left w:val="nil"/>
          <w:bottom w:val="nil"/>
          <w:right w:val="nil"/>
          <w:between w:val="nil"/>
        </w:pBdr>
        <w:spacing w:line="240" w:lineRule="auto"/>
        <w:ind w:left="0" w:hanging="2"/>
        <w:rPr>
          <w:color w:val="000000"/>
          <w:sz w:val="22"/>
          <w:szCs w:val="22"/>
        </w:rPr>
      </w:pPr>
    </w:p>
    <w:p w14:paraId="7A48F158" w14:textId="77777777" w:rsidR="000F0C10" w:rsidRDefault="000666B1">
      <w:pPr>
        <w:numPr>
          <w:ilvl w:val="1"/>
          <w:numId w:val="2"/>
        </w:numPr>
        <w:ind w:left="0" w:hanging="2"/>
        <w:jc w:val="both"/>
        <w:rPr>
          <w:sz w:val="22"/>
          <w:szCs w:val="22"/>
        </w:rPr>
      </w:pPr>
      <w:r>
        <w:rPr>
          <w:sz w:val="22"/>
          <w:szCs w:val="22"/>
        </w:rPr>
        <w:t>All review comments will be posted on the webpage</w:t>
      </w:r>
      <w:r>
        <w:rPr>
          <w:sz w:val="22"/>
          <w:szCs w:val="22"/>
          <w:vertAlign w:val="superscript"/>
        </w:rPr>
        <w:footnoteReference w:id="2"/>
      </w:r>
      <w:r>
        <w:rPr>
          <w:sz w:val="22"/>
          <w:szCs w:val="22"/>
        </w:rPr>
        <w:t xml:space="preserve"> for the post-2020 global biodiversity framework in the interests of transparency</w:t>
      </w:r>
    </w:p>
    <w:p w14:paraId="5B5FB48E" w14:textId="77777777" w:rsidR="000F0C10" w:rsidRDefault="000F0C10">
      <w:pPr>
        <w:ind w:left="0" w:hanging="2"/>
        <w:jc w:val="both"/>
        <w:rPr>
          <w:sz w:val="22"/>
          <w:szCs w:val="22"/>
        </w:rPr>
      </w:pPr>
    </w:p>
    <w:p w14:paraId="019E8D12" w14:textId="77777777" w:rsidR="000F0C10" w:rsidRDefault="000666B1">
      <w:pPr>
        <w:numPr>
          <w:ilvl w:val="0"/>
          <w:numId w:val="2"/>
        </w:numPr>
        <w:ind w:left="0" w:hanging="2"/>
        <w:jc w:val="both"/>
        <w:rPr>
          <w:sz w:val="22"/>
          <w:szCs w:val="22"/>
        </w:rPr>
      </w:pPr>
      <w:r>
        <w:rPr>
          <w:sz w:val="22"/>
          <w:szCs w:val="22"/>
        </w:rPr>
        <w:t xml:space="preserve">Should you have any questions regarding the review process, please contact </w:t>
      </w:r>
      <w:hyperlink r:id="rId9">
        <w:r>
          <w:rPr>
            <w:color w:val="0000FF"/>
            <w:u w:val="single"/>
          </w:rPr>
          <w:t>secretariat@cbd.int</w:t>
        </w:r>
      </w:hyperlink>
      <w:r>
        <w:t xml:space="preserve">. </w:t>
      </w:r>
      <w:r>
        <w:rPr>
          <w:sz w:val="22"/>
          <w:szCs w:val="22"/>
        </w:rPr>
        <w:t xml:space="preserve"> </w:t>
      </w:r>
    </w:p>
    <w:p w14:paraId="3A96AB14" w14:textId="77777777" w:rsidR="000F0C10" w:rsidRDefault="000F0C10">
      <w:pPr>
        <w:pBdr>
          <w:top w:val="nil"/>
          <w:left w:val="nil"/>
          <w:bottom w:val="nil"/>
          <w:right w:val="nil"/>
          <w:between w:val="nil"/>
        </w:pBdr>
        <w:spacing w:line="240" w:lineRule="auto"/>
        <w:ind w:left="0" w:hanging="2"/>
        <w:jc w:val="center"/>
        <w:rPr>
          <w:color w:val="000000"/>
          <w:sz w:val="22"/>
          <w:szCs w:val="22"/>
          <w:u w:val="single"/>
        </w:rPr>
      </w:pPr>
    </w:p>
    <w:p w14:paraId="412DF94E" w14:textId="77777777" w:rsidR="000F0C10" w:rsidRDefault="000F0C10">
      <w:pPr>
        <w:pBdr>
          <w:top w:val="nil"/>
          <w:left w:val="nil"/>
          <w:bottom w:val="nil"/>
          <w:right w:val="nil"/>
          <w:between w:val="nil"/>
        </w:pBdr>
        <w:spacing w:line="240" w:lineRule="auto"/>
        <w:ind w:left="0" w:hanging="2"/>
        <w:jc w:val="center"/>
        <w:rPr>
          <w:color w:val="000000"/>
          <w:sz w:val="22"/>
          <w:szCs w:val="22"/>
          <w:u w:val="single"/>
        </w:rPr>
      </w:pPr>
    </w:p>
    <w:p w14:paraId="1BC1FEE1" w14:textId="77777777" w:rsidR="000F0C10" w:rsidRDefault="000666B1">
      <w:pPr>
        <w:pBdr>
          <w:top w:val="nil"/>
          <w:left w:val="nil"/>
          <w:bottom w:val="nil"/>
          <w:right w:val="nil"/>
          <w:between w:val="nil"/>
        </w:pBdr>
        <w:spacing w:line="240" w:lineRule="auto"/>
        <w:ind w:left="0" w:hanging="2"/>
        <w:jc w:val="center"/>
        <w:rPr>
          <w:color w:val="000000"/>
          <w:sz w:val="22"/>
          <w:szCs w:val="22"/>
          <w:u w:val="single"/>
        </w:rPr>
      </w:pPr>
      <w:r>
        <w:rPr>
          <w:b/>
          <w:i/>
          <w:color w:val="000000"/>
          <w:sz w:val="22"/>
          <w:szCs w:val="22"/>
          <w:u w:val="single"/>
        </w:rPr>
        <w:t>III. Template for Comments</w:t>
      </w:r>
    </w:p>
    <w:p w14:paraId="7C5BB389" w14:textId="77777777" w:rsidR="000F0C10" w:rsidRDefault="000F0C10">
      <w:pPr>
        <w:pBdr>
          <w:top w:val="nil"/>
          <w:left w:val="nil"/>
          <w:bottom w:val="nil"/>
          <w:right w:val="nil"/>
          <w:between w:val="nil"/>
        </w:pBdr>
        <w:spacing w:line="240" w:lineRule="auto"/>
        <w:ind w:left="0" w:hanging="2"/>
        <w:jc w:val="both"/>
        <w:rPr>
          <w:color w:val="000000"/>
          <w:sz w:val="22"/>
          <w:szCs w:val="22"/>
        </w:rPr>
      </w:pPr>
    </w:p>
    <w:p w14:paraId="650378A4" w14:textId="77777777" w:rsidR="000F0C10" w:rsidRDefault="000666B1">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Please use the review template below when providing comments. </w:t>
      </w:r>
    </w:p>
    <w:p w14:paraId="51381EBE" w14:textId="77777777" w:rsidR="000F0C10" w:rsidRDefault="000F0C10">
      <w:pPr>
        <w:ind w:left="0" w:hanging="2"/>
        <w:jc w:val="both"/>
        <w:rPr>
          <w:sz w:val="22"/>
          <w:szCs w:val="22"/>
        </w:rPr>
      </w:pPr>
    </w:p>
    <w:p w14:paraId="71003FD4" w14:textId="77777777" w:rsidR="000F0C10" w:rsidRDefault="000666B1">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The complete draft of the monitoring framework has been released in a portable document format (PDF). For tables 1, 2 and 3 column letters and row numbers have been provided as well as page numbers. Please use these as a reference as illustrated in the table below. General comments can be included in the table by referring to Page 0 and Line 0.</w:t>
      </w:r>
    </w:p>
    <w:p w14:paraId="319D9BEE" w14:textId="77777777" w:rsidR="000F0C10" w:rsidRDefault="000F0C10">
      <w:pPr>
        <w:pBdr>
          <w:top w:val="nil"/>
          <w:left w:val="nil"/>
          <w:bottom w:val="nil"/>
          <w:right w:val="nil"/>
          <w:between w:val="nil"/>
        </w:pBdr>
        <w:spacing w:line="240" w:lineRule="auto"/>
        <w:ind w:left="0" w:hanging="2"/>
        <w:rPr>
          <w:color w:val="000000"/>
          <w:sz w:val="22"/>
          <w:szCs w:val="22"/>
        </w:rPr>
      </w:pPr>
    </w:p>
    <w:p w14:paraId="0673D34E" w14:textId="77777777" w:rsidR="000F0C10" w:rsidRDefault="000666B1">
      <w:pPr>
        <w:pBdr>
          <w:top w:val="nil"/>
          <w:left w:val="nil"/>
          <w:bottom w:val="nil"/>
          <w:right w:val="nil"/>
          <w:between w:val="nil"/>
        </w:pBdr>
        <w:spacing w:line="240" w:lineRule="auto"/>
        <w:ind w:left="0" w:hanging="2"/>
        <w:jc w:val="center"/>
        <w:rPr>
          <w:color w:val="000000"/>
          <w:sz w:val="22"/>
          <w:szCs w:val="22"/>
          <w:u w:val="single"/>
        </w:rPr>
      </w:pPr>
      <w:r>
        <w:rPr>
          <w:b/>
          <w:color w:val="000000"/>
          <w:sz w:val="22"/>
          <w:szCs w:val="22"/>
          <w:u w:val="single"/>
        </w:rPr>
        <w:t>TEMPLATE FOR COMMENTS</w:t>
      </w:r>
    </w:p>
    <w:p w14:paraId="247E02A6" w14:textId="77777777" w:rsidR="000F0C10" w:rsidRDefault="000F0C10">
      <w:pPr>
        <w:pBdr>
          <w:top w:val="nil"/>
          <w:left w:val="nil"/>
          <w:bottom w:val="nil"/>
          <w:right w:val="nil"/>
          <w:between w:val="nil"/>
        </w:pBdr>
        <w:spacing w:line="240" w:lineRule="auto"/>
        <w:ind w:left="0" w:hanging="2"/>
        <w:jc w:val="center"/>
        <w:rPr>
          <w:color w:val="000000"/>
          <w:sz w:val="22"/>
          <w:szCs w:val="22"/>
          <w:u w:val="single"/>
        </w:rPr>
      </w:pP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15"/>
        <w:gridCol w:w="974"/>
        <w:gridCol w:w="196"/>
        <w:gridCol w:w="1019"/>
        <w:gridCol w:w="5785"/>
      </w:tblGrid>
      <w:tr w:rsidR="000F0C10" w14:paraId="37FB841B" w14:textId="77777777">
        <w:trPr>
          <w:trHeight w:val="242"/>
        </w:trPr>
        <w:tc>
          <w:tcPr>
            <w:tcW w:w="9606" w:type="dxa"/>
            <w:gridSpan w:val="6"/>
          </w:tcPr>
          <w:p w14:paraId="11384D56" w14:textId="77777777" w:rsidR="000F0C10" w:rsidRDefault="000666B1">
            <w:pPr>
              <w:ind w:left="0" w:hanging="2"/>
              <w:jc w:val="center"/>
            </w:pPr>
            <w:r>
              <w:rPr>
                <w:b/>
              </w:rPr>
              <w:t>Review comments on the draft monitoring framework for the post-2020 global biodiversity framework</w:t>
            </w:r>
          </w:p>
        </w:tc>
      </w:tr>
      <w:tr w:rsidR="000F0C10" w14:paraId="11191F4B" w14:textId="77777777">
        <w:trPr>
          <w:trHeight w:val="233"/>
        </w:trPr>
        <w:tc>
          <w:tcPr>
            <w:tcW w:w="9606" w:type="dxa"/>
            <w:gridSpan w:val="6"/>
            <w:shd w:val="clear" w:color="auto" w:fill="C0C0C0"/>
          </w:tcPr>
          <w:p w14:paraId="4707CB90" w14:textId="77777777" w:rsidR="000F0C10" w:rsidRDefault="000666B1">
            <w:pPr>
              <w:ind w:left="0" w:hanging="2"/>
              <w:jc w:val="center"/>
            </w:pPr>
            <w:r>
              <w:rPr>
                <w:i/>
              </w:rPr>
              <w:t>Contact information</w:t>
            </w:r>
          </w:p>
        </w:tc>
      </w:tr>
      <w:tr w:rsidR="000F0C10" w14:paraId="7FF09FD9" w14:textId="77777777">
        <w:trPr>
          <w:trHeight w:val="270"/>
        </w:trPr>
        <w:tc>
          <w:tcPr>
            <w:tcW w:w="2802" w:type="dxa"/>
            <w:gridSpan w:val="4"/>
          </w:tcPr>
          <w:p w14:paraId="0BD23AC5" w14:textId="77777777" w:rsidR="000F0C10" w:rsidRDefault="000666B1">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Surname:</w:t>
            </w:r>
          </w:p>
        </w:tc>
        <w:tc>
          <w:tcPr>
            <w:tcW w:w="6804" w:type="dxa"/>
            <w:gridSpan w:val="2"/>
          </w:tcPr>
          <w:p w14:paraId="1B2545BA" w14:textId="77777777" w:rsidR="000F0C10" w:rsidRDefault="000F0C10">
            <w:pPr>
              <w:ind w:left="0" w:hanging="2"/>
            </w:pPr>
          </w:p>
        </w:tc>
      </w:tr>
      <w:tr w:rsidR="000F0C10" w14:paraId="63420438" w14:textId="77777777">
        <w:trPr>
          <w:trHeight w:val="270"/>
        </w:trPr>
        <w:tc>
          <w:tcPr>
            <w:tcW w:w="2802" w:type="dxa"/>
            <w:gridSpan w:val="4"/>
          </w:tcPr>
          <w:p w14:paraId="4D313946" w14:textId="77777777" w:rsidR="000F0C10" w:rsidRDefault="000666B1">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Given Name:</w:t>
            </w:r>
          </w:p>
        </w:tc>
        <w:tc>
          <w:tcPr>
            <w:tcW w:w="6804" w:type="dxa"/>
            <w:gridSpan w:val="2"/>
          </w:tcPr>
          <w:p w14:paraId="746F0C91" w14:textId="77777777" w:rsidR="000F0C10" w:rsidRDefault="000F0C10">
            <w:pPr>
              <w:ind w:left="0" w:hanging="2"/>
            </w:pPr>
          </w:p>
        </w:tc>
      </w:tr>
      <w:tr w:rsidR="000F0C10" w14:paraId="771D476F" w14:textId="77777777">
        <w:trPr>
          <w:trHeight w:val="280"/>
        </w:trPr>
        <w:tc>
          <w:tcPr>
            <w:tcW w:w="2802" w:type="dxa"/>
            <w:gridSpan w:val="4"/>
          </w:tcPr>
          <w:p w14:paraId="76A8C7C2" w14:textId="77777777" w:rsidR="000F0C10" w:rsidRDefault="000666B1">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 xml:space="preserve">Government </w:t>
            </w:r>
            <w:r>
              <w:rPr>
                <w:color w:val="000000"/>
                <w:sz w:val="22"/>
                <w:szCs w:val="22"/>
              </w:rPr>
              <w:t>(if applicable)</w:t>
            </w:r>
            <w:r>
              <w:rPr>
                <w:b/>
                <w:color w:val="000000"/>
                <w:sz w:val="22"/>
                <w:szCs w:val="22"/>
              </w:rPr>
              <w:t xml:space="preserve">: </w:t>
            </w:r>
          </w:p>
        </w:tc>
        <w:tc>
          <w:tcPr>
            <w:tcW w:w="6804" w:type="dxa"/>
            <w:gridSpan w:val="2"/>
          </w:tcPr>
          <w:p w14:paraId="44046180" w14:textId="77777777" w:rsidR="000F0C10" w:rsidRDefault="000F0C10">
            <w:pPr>
              <w:ind w:left="0" w:hanging="2"/>
            </w:pPr>
          </w:p>
        </w:tc>
      </w:tr>
      <w:tr w:rsidR="000F0C10" w14:paraId="1EFF13B8" w14:textId="77777777">
        <w:trPr>
          <w:trHeight w:val="270"/>
        </w:trPr>
        <w:tc>
          <w:tcPr>
            <w:tcW w:w="2802" w:type="dxa"/>
            <w:gridSpan w:val="4"/>
          </w:tcPr>
          <w:p w14:paraId="394A68A8" w14:textId="77777777" w:rsidR="000F0C10" w:rsidRDefault="000666B1">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Organization:</w:t>
            </w:r>
          </w:p>
        </w:tc>
        <w:tc>
          <w:tcPr>
            <w:tcW w:w="6804" w:type="dxa"/>
            <w:gridSpan w:val="2"/>
          </w:tcPr>
          <w:p w14:paraId="769DCE45" w14:textId="77777777" w:rsidR="000F0C10" w:rsidRDefault="000F0C10">
            <w:pPr>
              <w:ind w:left="0" w:hanging="2"/>
            </w:pPr>
          </w:p>
        </w:tc>
      </w:tr>
      <w:tr w:rsidR="000F0C10" w14:paraId="504C0496" w14:textId="77777777">
        <w:trPr>
          <w:trHeight w:val="280"/>
        </w:trPr>
        <w:tc>
          <w:tcPr>
            <w:tcW w:w="2802" w:type="dxa"/>
            <w:gridSpan w:val="4"/>
          </w:tcPr>
          <w:p w14:paraId="3AA44DFD" w14:textId="77777777" w:rsidR="000F0C10" w:rsidRDefault="000666B1">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 xml:space="preserve">Address:  </w:t>
            </w:r>
          </w:p>
        </w:tc>
        <w:tc>
          <w:tcPr>
            <w:tcW w:w="6804" w:type="dxa"/>
            <w:gridSpan w:val="2"/>
          </w:tcPr>
          <w:p w14:paraId="4C50BC13" w14:textId="77777777" w:rsidR="000F0C10" w:rsidRDefault="000F0C10">
            <w:pPr>
              <w:ind w:left="0" w:hanging="2"/>
            </w:pPr>
          </w:p>
        </w:tc>
      </w:tr>
      <w:tr w:rsidR="000F0C10" w14:paraId="26881521" w14:textId="77777777">
        <w:trPr>
          <w:trHeight w:val="270"/>
        </w:trPr>
        <w:tc>
          <w:tcPr>
            <w:tcW w:w="2802" w:type="dxa"/>
            <w:gridSpan w:val="4"/>
          </w:tcPr>
          <w:p w14:paraId="0F58C69C" w14:textId="77777777" w:rsidR="000F0C10" w:rsidRDefault="000666B1">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City:</w:t>
            </w:r>
          </w:p>
        </w:tc>
        <w:tc>
          <w:tcPr>
            <w:tcW w:w="6804" w:type="dxa"/>
            <w:gridSpan w:val="2"/>
          </w:tcPr>
          <w:p w14:paraId="5BC81986" w14:textId="77777777" w:rsidR="000F0C10" w:rsidRDefault="000F0C10">
            <w:pPr>
              <w:ind w:left="0" w:hanging="2"/>
            </w:pPr>
          </w:p>
        </w:tc>
      </w:tr>
      <w:tr w:rsidR="000F0C10" w14:paraId="0341D4DA" w14:textId="77777777">
        <w:trPr>
          <w:trHeight w:val="280"/>
        </w:trPr>
        <w:tc>
          <w:tcPr>
            <w:tcW w:w="2802" w:type="dxa"/>
            <w:gridSpan w:val="4"/>
          </w:tcPr>
          <w:p w14:paraId="4D9F5899" w14:textId="77777777" w:rsidR="000F0C10" w:rsidRDefault="000666B1">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Country:</w:t>
            </w:r>
          </w:p>
        </w:tc>
        <w:tc>
          <w:tcPr>
            <w:tcW w:w="6804" w:type="dxa"/>
            <w:gridSpan w:val="2"/>
          </w:tcPr>
          <w:p w14:paraId="7516B59A" w14:textId="77777777" w:rsidR="000F0C10" w:rsidRDefault="000F0C10">
            <w:pPr>
              <w:ind w:left="0" w:hanging="2"/>
            </w:pPr>
          </w:p>
        </w:tc>
      </w:tr>
      <w:tr w:rsidR="000F0C10" w14:paraId="2C63556D" w14:textId="77777777">
        <w:trPr>
          <w:trHeight w:val="233"/>
        </w:trPr>
        <w:tc>
          <w:tcPr>
            <w:tcW w:w="2802" w:type="dxa"/>
            <w:gridSpan w:val="4"/>
          </w:tcPr>
          <w:p w14:paraId="0F8F6512" w14:textId="77777777" w:rsidR="000F0C10" w:rsidRDefault="000666B1">
            <w:pPr>
              <w:pBdr>
                <w:top w:val="nil"/>
                <w:left w:val="nil"/>
                <w:bottom w:val="nil"/>
                <w:right w:val="nil"/>
                <w:between w:val="nil"/>
              </w:pBdr>
              <w:spacing w:line="240" w:lineRule="auto"/>
              <w:ind w:left="0" w:hanging="2"/>
              <w:rPr>
                <w:b/>
                <w:color w:val="000000"/>
                <w:sz w:val="22"/>
                <w:szCs w:val="22"/>
              </w:rPr>
            </w:pPr>
            <w:r>
              <w:rPr>
                <w:b/>
                <w:color w:val="000000"/>
                <w:sz w:val="22"/>
                <w:szCs w:val="22"/>
              </w:rPr>
              <w:t>E-mail:</w:t>
            </w:r>
          </w:p>
        </w:tc>
        <w:tc>
          <w:tcPr>
            <w:tcW w:w="6804" w:type="dxa"/>
            <w:gridSpan w:val="2"/>
          </w:tcPr>
          <w:p w14:paraId="0B252E06" w14:textId="77777777" w:rsidR="000F0C10" w:rsidRDefault="000F0C10">
            <w:pPr>
              <w:ind w:left="0" w:hanging="2"/>
            </w:pPr>
          </w:p>
        </w:tc>
      </w:tr>
      <w:tr w:rsidR="000F0C10" w14:paraId="59DB7602" w14:textId="77777777">
        <w:trPr>
          <w:trHeight w:val="224"/>
        </w:trPr>
        <w:tc>
          <w:tcPr>
            <w:tcW w:w="817" w:type="dxa"/>
            <w:shd w:val="clear" w:color="auto" w:fill="C0C0C0"/>
          </w:tcPr>
          <w:p w14:paraId="79D107BE" w14:textId="77777777" w:rsidR="000F0C10" w:rsidRDefault="000F0C10">
            <w:pPr>
              <w:ind w:left="0" w:hanging="2"/>
              <w:jc w:val="center"/>
              <w:rPr>
                <w:highlight w:val="lightGray"/>
              </w:rPr>
            </w:pPr>
          </w:p>
        </w:tc>
        <w:tc>
          <w:tcPr>
            <w:tcW w:w="815" w:type="dxa"/>
            <w:shd w:val="clear" w:color="auto" w:fill="C0C0C0"/>
          </w:tcPr>
          <w:p w14:paraId="6322F95C" w14:textId="77777777" w:rsidR="000F0C10" w:rsidRDefault="000F0C10">
            <w:pPr>
              <w:ind w:left="0" w:hanging="2"/>
              <w:jc w:val="center"/>
              <w:rPr>
                <w:highlight w:val="lightGray"/>
              </w:rPr>
            </w:pPr>
          </w:p>
        </w:tc>
        <w:tc>
          <w:tcPr>
            <w:tcW w:w="7974" w:type="dxa"/>
            <w:gridSpan w:val="4"/>
            <w:shd w:val="clear" w:color="auto" w:fill="C0C0C0"/>
          </w:tcPr>
          <w:p w14:paraId="4FC529A5" w14:textId="77777777" w:rsidR="000F0C10" w:rsidRDefault="000666B1">
            <w:pPr>
              <w:ind w:left="0" w:hanging="2"/>
              <w:jc w:val="center"/>
            </w:pPr>
            <w:r>
              <w:rPr>
                <w:b/>
                <w:i/>
                <w:highlight w:val="lightGray"/>
              </w:rPr>
              <w:t>Comments</w:t>
            </w:r>
          </w:p>
        </w:tc>
      </w:tr>
      <w:tr w:rsidR="000F0C10" w14:paraId="1C73F6C1" w14:textId="77777777">
        <w:trPr>
          <w:trHeight w:val="224"/>
        </w:trPr>
        <w:tc>
          <w:tcPr>
            <w:tcW w:w="817" w:type="dxa"/>
          </w:tcPr>
          <w:p w14:paraId="534B071D" w14:textId="77777777" w:rsidR="000F0C10" w:rsidRDefault="000666B1">
            <w:pPr>
              <w:ind w:left="0" w:hanging="2"/>
              <w:rPr>
                <w:sz w:val="22"/>
                <w:szCs w:val="22"/>
              </w:rPr>
            </w:pPr>
            <w:r>
              <w:rPr>
                <w:b/>
                <w:sz w:val="22"/>
                <w:szCs w:val="22"/>
              </w:rPr>
              <w:t>Table</w:t>
            </w:r>
          </w:p>
        </w:tc>
        <w:tc>
          <w:tcPr>
            <w:tcW w:w="815" w:type="dxa"/>
          </w:tcPr>
          <w:p w14:paraId="005CBBF4" w14:textId="77777777" w:rsidR="000F0C10" w:rsidRDefault="000666B1">
            <w:pPr>
              <w:ind w:left="0" w:hanging="2"/>
              <w:rPr>
                <w:sz w:val="22"/>
                <w:szCs w:val="22"/>
              </w:rPr>
            </w:pPr>
            <w:r>
              <w:rPr>
                <w:b/>
                <w:sz w:val="22"/>
                <w:szCs w:val="22"/>
              </w:rPr>
              <w:t>Page</w:t>
            </w:r>
          </w:p>
        </w:tc>
        <w:tc>
          <w:tcPr>
            <w:tcW w:w="974" w:type="dxa"/>
          </w:tcPr>
          <w:p w14:paraId="00A34002" w14:textId="77777777" w:rsidR="000F0C10" w:rsidRDefault="000666B1">
            <w:pPr>
              <w:ind w:left="0" w:hanging="2"/>
            </w:pPr>
            <w:r>
              <w:rPr>
                <w:b/>
                <w:sz w:val="22"/>
                <w:szCs w:val="22"/>
              </w:rPr>
              <w:t>Column letter</w:t>
            </w:r>
          </w:p>
        </w:tc>
        <w:tc>
          <w:tcPr>
            <w:tcW w:w="1215" w:type="dxa"/>
            <w:gridSpan w:val="2"/>
          </w:tcPr>
          <w:p w14:paraId="11DB4155" w14:textId="77777777" w:rsidR="000F0C10" w:rsidRDefault="000666B1">
            <w:pPr>
              <w:ind w:left="0" w:hanging="2"/>
            </w:pPr>
            <w:r>
              <w:rPr>
                <w:b/>
              </w:rPr>
              <w:t>Row number</w:t>
            </w:r>
          </w:p>
        </w:tc>
        <w:tc>
          <w:tcPr>
            <w:tcW w:w="5785" w:type="dxa"/>
          </w:tcPr>
          <w:p w14:paraId="236608FF" w14:textId="77777777" w:rsidR="000F0C10" w:rsidRDefault="000666B1">
            <w:pPr>
              <w:ind w:left="0" w:hanging="2"/>
            </w:pPr>
            <w:r>
              <w:rPr>
                <w:b/>
                <w:sz w:val="22"/>
                <w:szCs w:val="22"/>
              </w:rPr>
              <w:t>Comment</w:t>
            </w:r>
          </w:p>
        </w:tc>
      </w:tr>
      <w:tr w:rsidR="006E1B1A" w14:paraId="43CE835E" w14:textId="77777777">
        <w:trPr>
          <w:trHeight w:val="224"/>
        </w:trPr>
        <w:tc>
          <w:tcPr>
            <w:tcW w:w="817" w:type="dxa"/>
          </w:tcPr>
          <w:p w14:paraId="3B8CAC0B" w14:textId="27FA14B1" w:rsidR="006E1B1A" w:rsidRDefault="006E1B1A" w:rsidP="006E1B1A">
            <w:pPr>
              <w:ind w:left="0" w:hanging="2"/>
              <w:rPr>
                <w:sz w:val="22"/>
                <w:szCs w:val="22"/>
              </w:rPr>
            </w:pPr>
            <w:r>
              <w:rPr>
                <w:sz w:val="22"/>
                <w:szCs w:val="22"/>
              </w:rPr>
              <w:t>2</w:t>
            </w:r>
          </w:p>
        </w:tc>
        <w:tc>
          <w:tcPr>
            <w:tcW w:w="815" w:type="dxa"/>
          </w:tcPr>
          <w:p w14:paraId="1EB0E5E2" w14:textId="3FF8996D" w:rsidR="006E1B1A" w:rsidRDefault="006E1B1A" w:rsidP="006E1B1A">
            <w:pPr>
              <w:ind w:left="0" w:hanging="2"/>
              <w:rPr>
                <w:sz w:val="22"/>
                <w:szCs w:val="22"/>
              </w:rPr>
            </w:pPr>
            <w:r>
              <w:rPr>
                <w:sz w:val="22"/>
                <w:szCs w:val="22"/>
              </w:rPr>
              <w:t>12</w:t>
            </w:r>
          </w:p>
        </w:tc>
        <w:tc>
          <w:tcPr>
            <w:tcW w:w="974" w:type="dxa"/>
          </w:tcPr>
          <w:p w14:paraId="036FD84F" w14:textId="3F22BD3E" w:rsidR="006E1B1A" w:rsidRDefault="006E1B1A" w:rsidP="006E1B1A">
            <w:pPr>
              <w:ind w:left="0" w:hanging="2"/>
              <w:rPr>
                <w:sz w:val="22"/>
                <w:szCs w:val="22"/>
              </w:rPr>
            </w:pPr>
            <w:r>
              <w:rPr>
                <w:sz w:val="22"/>
                <w:szCs w:val="22"/>
              </w:rPr>
              <w:t>C</w:t>
            </w:r>
          </w:p>
        </w:tc>
        <w:tc>
          <w:tcPr>
            <w:tcW w:w="1215" w:type="dxa"/>
            <w:gridSpan w:val="2"/>
          </w:tcPr>
          <w:p w14:paraId="74CA13EE" w14:textId="32C2DAC7" w:rsidR="006E1B1A" w:rsidRDefault="006E1B1A" w:rsidP="006E1B1A">
            <w:pPr>
              <w:ind w:left="0" w:hanging="2"/>
              <w:rPr>
                <w:sz w:val="22"/>
                <w:szCs w:val="22"/>
              </w:rPr>
            </w:pPr>
            <w:r>
              <w:rPr>
                <w:sz w:val="22"/>
                <w:szCs w:val="22"/>
              </w:rPr>
              <w:t>48</w:t>
            </w:r>
          </w:p>
        </w:tc>
        <w:tc>
          <w:tcPr>
            <w:tcW w:w="5785" w:type="dxa"/>
          </w:tcPr>
          <w:p w14:paraId="784FC34E" w14:textId="77777777" w:rsidR="006E1B1A" w:rsidRPr="005F7EEA" w:rsidRDefault="006E1B1A" w:rsidP="006E1B1A">
            <w:pPr>
              <w:pStyle w:val="NormalWeb"/>
              <w:spacing w:before="0" w:beforeAutospacing="0" w:after="0" w:afterAutospacing="0"/>
              <w:ind w:hanging="2"/>
              <w:rPr>
                <w:rStyle w:val="FootnoteReference"/>
                <w:vertAlign w:val="baseline"/>
              </w:rPr>
            </w:pPr>
            <w:r w:rsidRPr="005F7EEA">
              <w:rPr>
                <w:rStyle w:val="FootnoteReference"/>
                <w:vertAlign w:val="baseline"/>
              </w:rPr>
              <w:t xml:space="preserve">We request removing the following indicator from action target 2. We are supportive of forest certification programs, and we believe that they should be regarded and utilized as an indicator of sustainable use of natural resources. We are pleased to see a similar indicator used for Action Target 9 (page 21, row 126) and believe that is the appropriate place for it. Given the implicit focus on production, including commercial use, forest certification should not also be used as a measure of effective management of a protected or conserved area. </w:t>
            </w:r>
            <w:r w:rsidRPr="005F7EEA">
              <w:rPr>
                <w:rStyle w:val="FootnoteReference"/>
                <w:vertAlign w:val="baseline"/>
              </w:rPr>
              <w:lastRenderedPageBreak/>
              <w:t>Accordingly, we recommend striking the following in this particular instance:</w:t>
            </w:r>
          </w:p>
          <w:p w14:paraId="27047E53" w14:textId="77777777" w:rsidR="006E1B1A" w:rsidRPr="005F7EEA" w:rsidRDefault="006E1B1A" w:rsidP="006E1B1A">
            <w:pPr>
              <w:pStyle w:val="NormalWeb"/>
              <w:spacing w:before="240" w:beforeAutospacing="0" w:after="240" w:afterAutospacing="0"/>
              <w:ind w:hanging="2"/>
              <w:rPr>
                <w:position w:val="-1"/>
              </w:rPr>
            </w:pPr>
            <w:r w:rsidRPr="005F7EEA">
              <w:rPr>
                <w:rStyle w:val="FootnoteReference"/>
                <w:vertAlign w:val="baseline"/>
              </w:rPr>
              <w:t>“Number of certified forest areas under sustainable management with verified impacts on biodiversity conservation”</w:t>
            </w:r>
          </w:p>
          <w:p w14:paraId="076B8B60" w14:textId="77777777" w:rsidR="006E1B1A" w:rsidRPr="00DC2F5D" w:rsidRDefault="006E1B1A" w:rsidP="006E1B1A">
            <w:pPr>
              <w:ind w:leftChars="0" w:left="-2" w:firstLineChars="0" w:firstLine="0"/>
            </w:pPr>
          </w:p>
        </w:tc>
      </w:tr>
      <w:tr w:rsidR="006E1B1A" w14:paraId="61DB4AF2" w14:textId="77777777">
        <w:trPr>
          <w:trHeight w:val="224"/>
        </w:trPr>
        <w:tc>
          <w:tcPr>
            <w:tcW w:w="817" w:type="dxa"/>
          </w:tcPr>
          <w:p w14:paraId="58A3875C" w14:textId="77777777" w:rsidR="006E1B1A" w:rsidRDefault="006E1B1A" w:rsidP="006E1B1A">
            <w:pPr>
              <w:ind w:left="0" w:hanging="2"/>
            </w:pPr>
            <w:r>
              <w:lastRenderedPageBreak/>
              <w:t>2</w:t>
            </w:r>
          </w:p>
        </w:tc>
        <w:tc>
          <w:tcPr>
            <w:tcW w:w="815" w:type="dxa"/>
          </w:tcPr>
          <w:p w14:paraId="148CB023" w14:textId="77777777" w:rsidR="006E1B1A" w:rsidRDefault="006E1B1A" w:rsidP="006E1B1A">
            <w:pPr>
              <w:ind w:left="0" w:hanging="2"/>
            </w:pPr>
            <w:r>
              <w:t>12</w:t>
            </w:r>
          </w:p>
        </w:tc>
        <w:tc>
          <w:tcPr>
            <w:tcW w:w="974" w:type="dxa"/>
          </w:tcPr>
          <w:p w14:paraId="744DEEC7" w14:textId="77777777" w:rsidR="006E1B1A" w:rsidRDefault="006E1B1A" w:rsidP="006E1B1A">
            <w:pPr>
              <w:ind w:left="0" w:hanging="2"/>
            </w:pPr>
            <w:r>
              <w:t>B</w:t>
            </w:r>
          </w:p>
        </w:tc>
        <w:tc>
          <w:tcPr>
            <w:tcW w:w="1215" w:type="dxa"/>
            <w:gridSpan w:val="2"/>
          </w:tcPr>
          <w:p w14:paraId="6CCE2DBE" w14:textId="77777777" w:rsidR="006E1B1A" w:rsidRDefault="006E1B1A" w:rsidP="006E1B1A">
            <w:pPr>
              <w:ind w:left="0" w:hanging="2"/>
            </w:pPr>
            <w:r>
              <w:t>51</w:t>
            </w:r>
          </w:p>
        </w:tc>
        <w:tc>
          <w:tcPr>
            <w:tcW w:w="5785" w:type="dxa"/>
          </w:tcPr>
          <w:p w14:paraId="3CBDD021" w14:textId="66D06525" w:rsidR="006E1B1A" w:rsidRPr="00DC2F5D" w:rsidRDefault="006E1B1A" w:rsidP="006E1B1A">
            <w:pPr>
              <w:ind w:leftChars="0" w:left="-2" w:firstLineChars="0" w:firstLine="0"/>
            </w:pPr>
            <w:r w:rsidRPr="00DC2F5D">
              <w:t xml:space="preserve">We believe that for Action Target 2 to be fully successful, we need to ensure that protected areas and OECMs are effectively managed and in fact delivering long-term biodiversity conservation outcomes. </w:t>
            </w:r>
            <w:r>
              <w:t>As an example, the</w:t>
            </w:r>
            <w:r w:rsidRPr="00DC2F5D">
              <w:t xml:space="preserve"> IUCN Green List framework is the gold</w:t>
            </w:r>
            <w:r>
              <w:t>en</w:t>
            </w:r>
            <w:r w:rsidRPr="00DC2F5D">
              <w:t xml:space="preserve"> standard of describing and determining what constitutes effective management of protected areas and we believe that it would be helpful</w:t>
            </w:r>
            <w:r>
              <w:t>, besides the national reporting systems</w:t>
            </w:r>
            <w:r w:rsidRPr="00DC2F5D">
              <w:t xml:space="preserve"> to include a specific reference to </w:t>
            </w:r>
            <w:r>
              <w:t xml:space="preserve">the IUCN Green list </w:t>
            </w:r>
            <w:r w:rsidRPr="00DC2F5D">
              <w:t xml:space="preserve">in order to be clear about what is expected in the implementation of this target. We suggest an addition to the monitoring element so that it reads as follows: </w:t>
            </w:r>
          </w:p>
          <w:p w14:paraId="58E65070" w14:textId="77777777" w:rsidR="006E1B1A" w:rsidRPr="00DC2F5D" w:rsidRDefault="006E1B1A" w:rsidP="006E1B1A">
            <w:pPr>
              <w:ind w:leftChars="0" w:left="-2" w:firstLineChars="0" w:firstLine="0"/>
            </w:pPr>
          </w:p>
          <w:p w14:paraId="16A8B959" w14:textId="77777777" w:rsidR="006E1B1A" w:rsidRPr="00DC2F5D" w:rsidRDefault="006E1B1A" w:rsidP="006E1B1A">
            <w:pPr>
              <w:ind w:leftChars="0" w:left="-2" w:firstLineChars="0" w:firstLine="0"/>
            </w:pPr>
            <w:r w:rsidRPr="00DC2F5D">
              <w:t>“Trend in conservation effectiveness of protected areas and other area-based conservation measures, based on compliance with the four elements of the IUCN Green List framework: 1) good governance, 2) sound design and planning, 3) effective management, and 4) successful conservation outcomes”</w:t>
            </w:r>
          </w:p>
        </w:tc>
      </w:tr>
      <w:tr w:rsidR="006E1B1A" w14:paraId="5D92D83C" w14:textId="77777777">
        <w:trPr>
          <w:trHeight w:val="224"/>
        </w:trPr>
        <w:tc>
          <w:tcPr>
            <w:tcW w:w="817" w:type="dxa"/>
          </w:tcPr>
          <w:p w14:paraId="34D707EC" w14:textId="77777777" w:rsidR="006E1B1A" w:rsidRDefault="006E1B1A" w:rsidP="006E1B1A">
            <w:pPr>
              <w:ind w:left="0" w:hanging="2"/>
            </w:pPr>
            <w:r>
              <w:t>2</w:t>
            </w:r>
          </w:p>
        </w:tc>
        <w:tc>
          <w:tcPr>
            <w:tcW w:w="815" w:type="dxa"/>
          </w:tcPr>
          <w:p w14:paraId="3857B2B0" w14:textId="77777777" w:rsidR="006E1B1A" w:rsidRDefault="006E1B1A" w:rsidP="006E1B1A">
            <w:pPr>
              <w:ind w:left="0" w:hanging="2"/>
            </w:pPr>
            <w:r>
              <w:t>12</w:t>
            </w:r>
          </w:p>
        </w:tc>
        <w:tc>
          <w:tcPr>
            <w:tcW w:w="974" w:type="dxa"/>
          </w:tcPr>
          <w:p w14:paraId="176EEE7E" w14:textId="77777777" w:rsidR="006E1B1A" w:rsidRDefault="006E1B1A" w:rsidP="006E1B1A">
            <w:pPr>
              <w:ind w:left="0" w:hanging="2"/>
            </w:pPr>
            <w:r>
              <w:t>C</w:t>
            </w:r>
          </w:p>
        </w:tc>
        <w:tc>
          <w:tcPr>
            <w:tcW w:w="1215" w:type="dxa"/>
            <w:gridSpan w:val="2"/>
          </w:tcPr>
          <w:p w14:paraId="15C02879" w14:textId="77777777" w:rsidR="006E1B1A" w:rsidRDefault="006E1B1A" w:rsidP="006E1B1A">
            <w:pPr>
              <w:ind w:left="0" w:hanging="2"/>
            </w:pPr>
            <w:r>
              <w:t>51</w:t>
            </w:r>
          </w:p>
        </w:tc>
        <w:tc>
          <w:tcPr>
            <w:tcW w:w="5785" w:type="dxa"/>
          </w:tcPr>
          <w:p w14:paraId="07DD757D" w14:textId="7A312664" w:rsidR="006E1B1A" w:rsidRPr="00DC2F5D" w:rsidRDefault="006E1B1A" w:rsidP="006E1B1A">
            <w:pPr>
              <w:ind w:leftChars="0" w:left="-2" w:firstLineChars="0" w:firstLine="0"/>
            </w:pPr>
            <w:r w:rsidRPr="00DC2F5D">
              <w:t>We believe that it is critical to add more indicators to ensure that there is a more complete and detailed understanding of where the global system of protected and conserved areas is succeeding in effective management. We suggest including the following two indicators, which were both listed as available indicators where UNEP-WCMC and IUCN through PAME/WDPA would be the responsible institution:</w:t>
            </w:r>
          </w:p>
          <w:p w14:paraId="55F0F37B" w14:textId="77777777" w:rsidR="006E1B1A" w:rsidRPr="00DC2F5D" w:rsidRDefault="006E1B1A" w:rsidP="006E1B1A">
            <w:pPr>
              <w:ind w:leftChars="0" w:left="-2" w:firstLineChars="0" w:firstLine="0"/>
            </w:pPr>
          </w:p>
          <w:p w14:paraId="17B9A2EF" w14:textId="2E12397B" w:rsidR="006E1B1A" w:rsidRPr="00DC2F5D" w:rsidRDefault="006E1B1A" w:rsidP="006E1B1A">
            <w:pPr>
              <w:ind w:leftChars="0" w:left="-2" w:firstLineChars="0" w:firstLine="0"/>
            </w:pPr>
            <w:r w:rsidRPr="00DC2F5D">
              <w:t>“% of PAs/OECMs by area with documented ecological objectives</w:t>
            </w:r>
            <w:r>
              <w:t xml:space="preserve"> in their planning and managing official tools</w:t>
            </w:r>
          </w:p>
          <w:p w14:paraId="47AC57DB" w14:textId="77777777" w:rsidR="006E1B1A" w:rsidRPr="00DC2F5D" w:rsidRDefault="006E1B1A" w:rsidP="006E1B1A">
            <w:pPr>
              <w:ind w:leftChars="0" w:left="-2" w:firstLineChars="0" w:firstLine="0"/>
            </w:pPr>
          </w:p>
          <w:p w14:paraId="39B34CC4" w14:textId="77777777" w:rsidR="006E1B1A" w:rsidRPr="00DC2F5D" w:rsidRDefault="006E1B1A" w:rsidP="006E1B1A">
            <w:pPr>
              <w:ind w:leftChars="0" w:left="-2" w:firstLineChars="0" w:firstLine="0"/>
            </w:pPr>
            <w:r w:rsidRPr="00DC2F5D">
              <w:t>And:</w:t>
            </w:r>
          </w:p>
          <w:p w14:paraId="2E94DDBC" w14:textId="77777777" w:rsidR="006E1B1A" w:rsidRPr="00DC2F5D" w:rsidRDefault="006E1B1A" w:rsidP="006E1B1A">
            <w:pPr>
              <w:ind w:leftChars="0" w:left="-2" w:firstLineChars="0" w:firstLine="0"/>
            </w:pPr>
          </w:p>
          <w:p w14:paraId="200B49AB" w14:textId="77777777" w:rsidR="006E1B1A" w:rsidRPr="00DC2F5D" w:rsidRDefault="006E1B1A" w:rsidP="006E1B1A">
            <w:pPr>
              <w:ind w:leftChars="0" w:left="-2" w:firstLineChars="0" w:firstLine="0"/>
            </w:pPr>
            <w:r w:rsidRPr="00DC2F5D">
              <w:t>“% of PAs/OECMs by area meeting their ecological objectives”</w:t>
            </w:r>
          </w:p>
          <w:p w14:paraId="6C15ECD3" w14:textId="77777777" w:rsidR="006E1B1A" w:rsidRPr="00DC2F5D" w:rsidRDefault="006E1B1A" w:rsidP="006E1B1A">
            <w:pPr>
              <w:ind w:leftChars="0" w:left="-2" w:firstLineChars="0" w:firstLine="0"/>
            </w:pPr>
          </w:p>
          <w:p w14:paraId="202B5457" w14:textId="4201EA4F" w:rsidR="006E1B1A" w:rsidRPr="00DC2F5D" w:rsidRDefault="006E1B1A" w:rsidP="006E1B1A">
            <w:pPr>
              <w:ind w:leftChars="0" w:left="-2" w:firstLineChars="0" w:firstLine="0"/>
            </w:pPr>
            <w:r w:rsidRPr="00DC2F5D">
              <w:t>These indicators alone, however, would not provide the full picture of whether protected</w:t>
            </w:r>
            <w:r>
              <w:t>,</w:t>
            </w:r>
            <w:r w:rsidRPr="00DC2F5D">
              <w:t xml:space="preserve"> conserved areas</w:t>
            </w:r>
            <w:r>
              <w:t>, and OECMs</w:t>
            </w:r>
            <w:r w:rsidRPr="00DC2F5D">
              <w:t xml:space="preserve"> are delivering conservation outcomes, given that it would only pertain to those areas that documented ecological objectives in their planning. As a result, we </w:t>
            </w:r>
            <w:r w:rsidRPr="00DC2F5D">
              <w:lastRenderedPageBreak/>
              <w:t>believe that it is very important to develop a more comprehensive system for measuring the effectiveness of every protected</w:t>
            </w:r>
            <w:r>
              <w:t>,</w:t>
            </w:r>
            <w:r w:rsidRPr="00DC2F5D">
              <w:t xml:space="preserve"> conserved area</w:t>
            </w:r>
            <w:r>
              <w:t xml:space="preserve"> and OECM</w:t>
            </w:r>
            <w:r w:rsidRPr="00DC2F5D">
              <w:t xml:space="preserve"> through some combination of new monitoring tools and national reporting. We have refrained from suggesting specific percentages, but believe that it is critical to include a new indicator along these lines:</w:t>
            </w:r>
          </w:p>
          <w:p w14:paraId="394F407C" w14:textId="77777777" w:rsidR="006E1B1A" w:rsidRPr="00DC2F5D" w:rsidRDefault="006E1B1A" w:rsidP="006E1B1A">
            <w:pPr>
              <w:ind w:leftChars="0" w:left="-2" w:firstLineChars="0" w:firstLine="0"/>
            </w:pPr>
          </w:p>
          <w:p w14:paraId="30699556" w14:textId="2A0B3248" w:rsidR="006E1B1A" w:rsidRPr="00DC2F5D" w:rsidRDefault="006E1B1A" w:rsidP="006E1B1A">
            <w:pPr>
              <w:ind w:leftChars="0" w:left="-2" w:firstLineChars="0" w:firstLine="0"/>
            </w:pPr>
            <w:r w:rsidRPr="00DC2F5D">
              <w:t>“By 2030, X% of PAs/CAs</w:t>
            </w:r>
            <w:r>
              <w:t>/OECMs</w:t>
            </w:r>
            <w:r w:rsidRPr="00DC2F5D">
              <w:t xml:space="preserve"> demonstrate that the majority of biodiversity values are in good condition, and X% of the remainder demonstrate that biodiversity values are improving”</w:t>
            </w:r>
          </w:p>
        </w:tc>
      </w:tr>
      <w:tr w:rsidR="006E1B1A" w14:paraId="0A15739B" w14:textId="77777777">
        <w:trPr>
          <w:trHeight w:val="224"/>
        </w:trPr>
        <w:tc>
          <w:tcPr>
            <w:tcW w:w="817" w:type="dxa"/>
          </w:tcPr>
          <w:p w14:paraId="657E6763" w14:textId="77777777" w:rsidR="006E1B1A" w:rsidRDefault="006E1B1A" w:rsidP="006E1B1A">
            <w:pPr>
              <w:ind w:left="0" w:hanging="2"/>
            </w:pPr>
            <w:r>
              <w:lastRenderedPageBreak/>
              <w:t>2</w:t>
            </w:r>
          </w:p>
        </w:tc>
        <w:tc>
          <w:tcPr>
            <w:tcW w:w="815" w:type="dxa"/>
          </w:tcPr>
          <w:p w14:paraId="3D5128E4" w14:textId="77777777" w:rsidR="006E1B1A" w:rsidRDefault="006E1B1A" w:rsidP="006E1B1A">
            <w:pPr>
              <w:ind w:left="0" w:hanging="2"/>
            </w:pPr>
            <w:r>
              <w:t>12</w:t>
            </w:r>
          </w:p>
        </w:tc>
        <w:tc>
          <w:tcPr>
            <w:tcW w:w="974" w:type="dxa"/>
          </w:tcPr>
          <w:p w14:paraId="6D9A8A31" w14:textId="77777777" w:rsidR="006E1B1A" w:rsidRDefault="006E1B1A" w:rsidP="006E1B1A">
            <w:pPr>
              <w:ind w:left="0" w:hanging="2"/>
            </w:pPr>
            <w:r>
              <w:t>B</w:t>
            </w:r>
          </w:p>
        </w:tc>
        <w:tc>
          <w:tcPr>
            <w:tcW w:w="1215" w:type="dxa"/>
            <w:gridSpan w:val="2"/>
          </w:tcPr>
          <w:p w14:paraId="5CB4720F" w14:textId="77777777" w:rsidR="006E1B1A" w:rsidRDefault="006E1B1A" w:rsidP="006E1B1A">
            <w:pPr>
              <w:ind w:left="0" w:hanging="2"/>
            </w:pPr>
            <w:r>
              <w:t>51</w:t>
            </w:r>
          </w:p>
        </w:tc>
        <w:tc>
          <w:tcPr>
            <w:tcW w:w="5785" w:type="dxa"/>
          </w:tcPr>
          <w:p w14:paraId="118897D2" w14:textId="62CD0EAA" w:rsidR="006E1B1A" w:rsidRPr="00DC2F5D" w:rsidRDefault="006E1B1A" w:rsidP="006E1B1A">
            <w:pPr>
              <w:ind w:leftChars="0" w:left="-2" w:firstLineChars="0" w:firstLine="0"/>
            </w:pPr>
            <w:r w:rsidRPr="00DC2F5D">
              <w:t xml:space="preserve">Ultimately, much of the success of implementing Action Target 2 will depend on financing. A recent </w:t>
            </w:r>
            <w:hyperlink r:id="rId10">
              <w:r w:rsidRPr="00DC2F5D">
                <w:rPr>
                  <w:rStyle w:val="Hyperlink"/>
                </w:rPr>
                <w:t>independent economic report</w:t>
              </w:r>
            </w:hyperlink>
            <w:r w:rsidRPr="00DC2F5D">
              <w:t xml:space="preserve"> from over 100 experts found that protecting 30% of the planet would cost roughly $140 billion, compared to the roughly $24 billion</w:t>
            </w:r>
            <w:r>
              <w:t xml:space="preserve"> (only 17%)</w:t>
            </w:r>
            <w:r w:rsidRPr="00DC2F5D">
              <w:t xml:space="preserve"> that the world currently spends on protected areas. We believe that it is important to ensure that this monitoring framework provides the tools to track the degree to which the world is able to close that funding gap. Accordingly, we propose adding the following monitoring element:</w:t>
            </w:r>
          </w:p>
          <w:p w14:paraId="40351C1F" w14:textId="77777777" w:rsidR="006E1B1A" w:rsidRPr="00DC2F5D" w:rsidRDefault="006E1B1A" w:rsidP="006E1B1A">
            <w:pPr>
              <w:ind w:leftChars="0" w:left="-2" w:firstLineChars="0" w:firstLine="0"/>
            </w:pPr>
          </w:p>
          <w:p w14:paraId="50849A04" w14:textId="21D291F6" w:rsidR="006E1B1A" w:rsidRPr="00DC2F5D" w:rsidRDefault="006E1B1A" w:rsidP="006E1B1A">
            <w:pPr>
              <w:ind w:leftChars="0" w:left="-2" w:firstLineChars="0" w:firstLine="0"/>
            </w:pPr>
            <w:r w:rsidRPr="00DC2F5D">
              <w:t>“</w:t>
            </w:r>
            <w:r>
              <w:t xml:space="preserve">Effective </w:t>
            </w:r>
            <w:r w:rsidRPr="00DC2F5D">
              <w:t>Funding for PAs and OECMs”</w:t>
            </w:r>
          </w:p>
        </w:tc>
      </w:tr>
      <w:tr w:rsidR="006E1B1A" w14:paraId="52F793DB" w14:textId="77777777">
        <w:trPr>
          <w:trHeight w:val="224"/>
        </w:trPr>
        <w:tc>
          <w:tcPr>
            <w:tcW w:w="817" w:type="dxa"/>
          </w:tcPr>
          <w:p w14:paraId="7400C737" w14:textId="77777777" w:rsidR="006E1B1A" w:rsidRDefault="006E1B1A" w:rsidP="006E1B1A">
            <w:pPr>
              <w:ind w:left="0" w:hanging="2"/>
            </w:pPr>
            <w:r>
              <w:t>2</w:t>
            </w:r>
          </w:p>
        </w:tc>
        <w:tc>
          <w:tcPr>
            <w:tcW w:w="815" w:type="dxa"/>
          </w:tcPr>
          <w:p w14:paraId="5CE774E0" w14:textId="77777777" w:rsidR="006E1B1A" w:rsidRDefault="006E1B1A" w:rsidP="006E1B1A">
            <w:pPr>
              <w:ind w:left="0" w:hanging="2"/>
            </w:pPr>
            <w:r>
              <w:t>12</w:t>
            </w:r>
          </w:p>
        </w:tc>
        <w:tc>
          <w:tcPr>
            <w:tcW w:w="974" w:type="dxa"/>
          </w:tcPr>
          <w:p w14:paraId="367BA4CB" w14:textId="77777777" w:rsidR="006E1B1A" w:rsidRDefault="006E1B1A" w:rsidP="006E1B1A">
            <w:pPr>
              <w:ind w:left="0" w:hanging="2"/>
            </w:pPr>
            <w:r>
              <w:t>C</w:t>
            </w:r>
          </w:p>
        </w:tc>
        <w:tc>
          <w:tcPr>
            <w:tcW w:w="1215" w:type="dxa"/>
            <w:gridSpan w:val="2"/>
          </w:tcPr>
          <w:p w14:paraId="406DDD68" w14:textId="77777777" w:rsidR="006E1B1A" w:rsidRDefault="006E1B1A" w:rsidP="006E1B1A">
            <w:pPr>
              <w:ind w:left="0" w:hanging="2"/>
            </w:pPr>
            <w:r>
              <w:t>51</w:t>
            </w:r>
          </w:p>
        </w:tc>
        <w:tc>
          <w:tcPr>
            <w:tcW w:w="5785" w:type="dxa"/>
          </w:tcPr>
          <w:p w14:paraId="51D3BA91" w14:textId="76553A2C" w:rsidR="006E1B1A" w:rsidRPr="00DC2F5D" w:rsidRDefault="006E1B1A" w:rsidP="006E1B1A">
            <w:pPr>
              <w:ind w:leftChars="0" w:left="-2" w:firstLineChars="0" w:firstLine="0"/>
            </w:pPr>
            <w:r w:rsidRPr="00DC2F5D">
              <w:t>To correspond with the above monitoring element, we propose adding new indicators that could draw data from parties’ reporting, including through NBSAPs, national financial plans, and reporting on those financial plans, which we recommend are completed</w:t>
            </w:r>
            <w:r>
              <w:t xml:space="preserve"> and sent to the secretariat</w:t>
            </w:r>
            <w:r w:rsidRPr="00DC2F5D">
              <w:t xml:space="preserve"> every two years. We recommend adding the following indicators to better determine the amount of resource mobilization that is</w:t>
            </w:r>
            <w:r>
              <w:t xml:space="preserve"> strictly</w:t>
            </w:r>
            <w:r w:rsidRPr="00DC2F5D">
              <w:t xml:space="preserve"> directed to protected and conserved areas and to better gauge how many protected and conserved areas are receiving sufficient funding:</w:t>
            </w:r>
          </w:p>
          <w:p w14:paraId="42A93A12" w14:textId="77777777" w:rsidR="006E1B1A" w:rsidRPr="00DC2F5D" w:rsidRDefault="006E1B1A" w:rsidP="006E1B1A">
            <w:pPr>
              <w:ind w:leftChars="0" w:left="-2" w:firstLineChars="0" w:firstLine="0"/>
            </w:pPr>
          </w:p>
          <w:p w14:paraId="7125A5DE" w14:textId="1EEF4CDE" w:rsidR="006E1B1A" w:rsidRPr="00DC2F5D" w:rsidRDefault="006E1B1A" w:rsidP="006E1B1A">
            <w:pPr>
              <w:ind w:leftChars="0" w:left="-2" w:firstLineChars="0" w:firstLine="0"/>
            </w:pPr>
            <w:r w:rsidRPr="00DC2F5D">
              <w:t>“</w:t>
            </w:r>
            <w:r>
              <w:t xml:space="preserve">Effective </w:t>
            </w:r>
            <w:r w:rsidRPr="00DC2F5D">
              <w:t>Funding for PAs and OECMs from all sources, including public domestic and international sources”</w:t>
            </w:r>
          </w:p>
          <w:p w14:paraId="4C5933FA" w14:textId="77777777" w:rsidR="006E1B1A" w:rsidRPr="00DC2F5D" w:rsidRDefault="006E1B1A" w:rsidP="006E1B1A">
            <w:pPr>
              <w:ind w:leftChars="0" w:left="-2" w:firstLineChars="0" w:firstLine="0"/>
            </w:pPr>
          </w:p>
          <w:p w14:paraId="2AC49792" w14:textId="07D4FFD6" w:rsidR="006E1B1A" w:rsidRPr="00DC2F5D" w:rsidRDefault="006E1B1A" w:rsidP="006E1B1A">
            <w:pPr>
              <w:ind w:leftChars="0" w:left="-2" w:firstLineChars="0" w:firstLine="0"/>
            </w:pPr>
          </w:p>
        </w:tc>
      </w:tr>
    </w:tbl>
    <w:p w14:paraId="7EF00DE6" w14:textId="77777777" w:rsidR="000F0C10" w:rsidRDefault="000F0C10">
      <w:pPr>
        <w:pBdr>
          <w:top w:val="nil"/>
          <w:left w:val="nil"/>
          <w:bottom w:val="nil"/>
          <w:right w:val="nil"/>
          <w:between w:val="nil"/>
        </w:pBdr>
        <w:spacing w:line="240" w:lineRule="auto"/>
        <w:ind w:left="0" w:hanging="2"/>
        <w:jc w:val="center"/>
        <w:rPr>
          <w:color w:val="000000"/>
          <w:sz w:val="22"/>
          <w:szCs w:val="22"/>
          <w:u w:val="single"/>
        </w:rPr>
      </w:pPr>
    </w:p>
    <w:p w14:paraId="5A522C7C" w14:textId="77777777" w:rsidR="000F0C10" w:rsidRDefault="000666B1">
      <w:pPr>
        <w:ind w:left="0" w:hanging="2"/>
        <w:jc w:val="both"/>
      </w:pPr>
      <w:r>
        <w:rPr>
          <w:i/>
          <w:sz w:val="22"/>
          <w:szCs w:val="22"/>
        </w:rPr>
        <w:t xml:space="preserve">Comments should be sent by e-mail to </w:t>
      </w:r>
      <w:hyperlink r:id="rId11">
        <w:r>
          <w:rPr>
            <w:i/>
            <w:color w:val="0000FF"/>
            <w:sz w:val="22"/>
            <w:szCs w:val="22"/>
            <w:u w:val="single"/>
          </w:rPr>
          <w:t>secretariat@cbd.int</w:t>
        </w:r>
      </w:hyperlink>
      <w:r>
        <w:rPr>
          <w:i/>
          <w:sz w:val="22"/>
          <w:szCs w:val="22"/>
        </w:rPr>
        <w:t xml:space="preserve"> </w:t>
      </w:r>
      <w:r>
        <w:rPr>
          <w:b/>
          <w:i/>
          <w:sz w:val="22"/>
          <w:szCs w:val="22"/>
        </w:rPr>
        <w:t>no later than 25 July 2020</w:t>
      </w:r>
      <w:r>
        <w:rPr>
          <w:i/>
          <w:sz w:val="22"/>
          <w:szCs w:val="22"/>
        </w:rPr>
        <w:t>.</w:t>
      </w:r>
    </w:p>
    <w:sectPr w:rsidR="000F0C10">
      <w:headerReference w:type="first" r:id="rId12"/>
      <w:pgSz w:w="12240" w:h="15840"/>
      <w:pgMar w:top="1134" w:right="1418" w:bottom="1134" w:left="1418" w:header="340"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B0438" w14:textId="77777777" w:rsidR="00073A0F" w:rsidRDefault="00073A0F">
      <w:pPr>
        <w:spacing w:line="240" w:lineRule="auto"/>
        <w:ind w:left="0" w:hanging="2"/>
      </w:pPr>
      <w:r>
        <w:separator/>
      </w:r>
    </w:p>
  </w:endnote>
  <w:endnote w:type="continuationSeparator" w:id="0">
    <w:p w14:paraId="5198627A" w14:textId="77777777" w:rsidR="00073A0F" w:rsidRDefault="00073A0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53D06" w14:textId="77777777" w:rsidR="00073A0F" w:rsidRDefault="00073A0F">
      <w:pPr>
        <w:spacing w:line="240" w:lineRule="auto"/>
        <w:ind w:left="0" w:hanging="2"/>
      </w:pPr>
      <w:r>
        <w:separator/>
      </w:r>
    </w:p>
  </w:footnote>
  <w:footnote w:type="continuationSeparator" w:id="0">
    <w:p w14:paraId="196F6B6D" w14:textId="77777777" w:rsidR="00073A0F" w:rsidRDefault="00073A0F">
      <w:pPr>
        <w:spacing w:line="240" w:lineRule="auto"/>
        <w:ind w:left="0" w:hanging="2"/>
      </w:pPr>
      <w:r>
        <w:continuationSeparator/>
      </w:r>
    </w:p>
  </w:footnote>
  <w:footnote w:id="1">
    <w:p w14:paraId="78C6C6C6" w14:textId="77777777" w:rsidR="000F0C10" w:rsidRDefault="000666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CBD/WG2020/REC/2/1</w:t>
        </w:r>
      </w:hyperlink>
    </w:p>
  </w:footnote>
  <w:footnote w:id="2">
    <w:p w14:paraId="7CC482E7" w14:textId="77777777" w:rsidR="000F0C10" w:rsidRDefault="000666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2">
        <w:r>
          <w:rPr>
            <w:rFonts w:ascii="Calibri" w:eastAsia="Calibri" w:hAnsi="Calibri" w:cs="Calibri"/>
            <w:color w:val="0000FF"/>
            <w:sz w:val="20"/>
            <w:szCs w:val="20"/>
            <w:u w:val="single"/>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1965A" w14:textId="77777777" w:rsidR="000F0C10" w:rsidRDefault="000F0C10">
    <w:pPr>
      <w:pBdr>
        <w:top w:val="nil"/>
        <w:left w:val="nil"/>
        <w:bottom w:val="nil"/>
        <w:right w:val="nil"/>
        <w:between w:val="nil"/>
      </w:pBdr>
      <w:tabs>
        <w:tab w:val="right" w:pos="10260"/>
      </w:tabs>
      <w:spacing w:line="480" w:lineRule="auto"/>
      <w:ind w:left="1" w:right="-856" w:hanging="3"/>
      <w:jc w:val="center"/>
      <w:rPr>
        <w:rFonts w:ascii="Arial" w:eastAsia="Arial" w:hAnsi="Arial" w:cs="Arial"/>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347C5"/>
    <w:multiLevelType w:val="multilevel"/>
    <w:tmpl w:val="4228463C"/>
    <w:lvl w:ilvl="0">
      <w:start w:val="1"/>
      <w:numFmt w:val="decimal"/>
      <w:lvlText w:val="%1."/>
      <w:lvlJc w:val="left"/>
      <w:pPr>
        <w:ind w:left="648" w:hanging="28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1382ECE"/>
    <w:multiLevelType w:val="multilevel"/>
    <w:tmpl w:val="C2A6DA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6BA191D"/>
    <w:multiLevelType w:val="multilevel"/>
    <w:tmpl w:val="233E72F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10"/>
    <w:rsid w:val="000666B1"/>
    <w:rsid w:val="00073A0F"/>
    <w:rsid w:val="000F0C10"/>
    <w:rsid w:val="0019320D"/>
    <w:rsid w:val="00422756"/>
    <w:rsid w:val="004D6FB5"/>
    <w:rsid w:val="00537B65"/>
    <w:rsid w:val="00544E78"/>
    <w:rsid w:val="0060384C"/>
    <w:rsid w:val="006E1B1A"/>
    <w:rsid w:val="00702816"/>
    <w:rsid w:val="007C49E8"/>
    <w:rsid w:val="0085755B"/>
    <w:rsid w:val="00876B6C"/>
    <w:rsid w:val="009E2394"/>
    <w:rsid w:val="00A34665"/>
    <w:rsid w:val="00B17A06"/>
    <w:rsid w:val="00B270E8"/>
    <w:rsid w:val="00C152AB"/>
    <w:rsid w:val="00DC2F5D"/>
    <w:rsid w:val="00F5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F92A"/>
  <w15:docId w15:val="{6FA4D34A-263C-CD47-9585-F623D1AC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6"/>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overflowPunct w:val="0"/>
      <w:autoSpaceDE w:val="0"/>
      <w:autoSpaceDN w:val="0"/>
      <w:adjustRightInd w:val="0"/>
      <w:jc w:val="center"/>
      <w:textAlignment w:val="baseline"/>
    </w:pPr>
    <w:rPr>
      <w:b/>
      <w:sz w:val="32"/>
      <w:szCs w:val="20"/>
      <w:lang w:val="fr-CA"/>
    </w:rPr>
  </w:style>
  <w:style w:type="character" w:customStyle="1" w:styleId="Heading2Char">
    <w:name w:val="Heading 2 Char"/>
    <w:rPr>
      <w:rFonts w:ascii="Arial" w:hAnsi="Arial" w:cs="Arial"/>
      <w:b/>
      <w:bCs/>
      <w:i/>
      <w:iCs/>
      <w:w w:val="100"/>
      <w:position w:val="-1"/>
      <w:sz w:val="28"/>
      <w:szCs w:val="28"/>
      <w:effect w:val="none"/>
      <w:vertAlign w:val="baseline"/>
      <w:cs w:val="0"/>
      <w:em w:val="none"/>
    </w:rPr>
  </w:style>
  <w:style w:type="paragraph" w:styleId="Header">
    <w:name w:val="header"/>
    <w:basedOn w:val="Normal"/>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w w:val="100"/>
      <w:position w:val="-1"/>
      <w:sz w:val="0"/>
      <w:szCs w:val="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TitleChar">
    <w:name w:val="Title Char"/>
    <w:rPr>
      <w:b/>
      <w:w w:val="100"/>
      <w:position w:val="-1"/>
      <w:sz w:val="32"/>
      <w:effect w:val="none"/>
      <w:vertAlign w:val="baseline"/>
      <w:cs w:val="0"/>
      <w:em w:val="none"/>
      <w:lang w:val="fr-CA"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n-US"/>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Form">
    <w:name w:val="Form"/>
    <w:basedOn w:val="Normal"/>
    <w:pPr>
      <w:autoSpaceDE w:val="0"/>
      <w:autoSpaceDN w:val="0"/>
      <w:adjustRightInd w:val="0"/>
      <w:spacing w:before="60" w:after="60"/>
    </w:pPr>
    <w:rPr>
      <w:rFonts w:ascii="Arial" w:eastAsia="MS Mincho" w:hAnsi="Arial" w:cs="Arial"/>
      <w:sz w:val="16"/>
    </w:rPr>
  </w:style>
  <w:style w:type="paragraph" w:styleId="ListParagraph">
    <w:name w:val="List Paragraph"/>
    <w:basedOn w:val="Normal"/>
    <w:pPr>
      <w:ind w:left="720"/>
    </w:pPr>
  </w:style>
  <w:style w:type="character" w:styleId="CommentReference">
    <w:name w:val="annotation reference"/>
    <w:rPr>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FootnoteText">
    <w:name w:val="footnote text"/>
    <w:basedOn w:val="Normal"/>
    <w:qFormat/>
    <w:rPr>
      <w:rFonts w:ascii="Calibri" w:eastAsia="Calibri" w:hAnsi="Calibri"/>
      <w:sz w:val="20"/>
      <w:szCs w:val="20"/>
      <w:lang w:val="en-CA"/>
    </w:rPr>
  </w:style>
  <w:style w:type="character" w:customStyle="1" w:styleId="FootnoteTextChar">
    <w:name w:val="Footnote Text Char"/>
    <w:rPr>
      <w:rFonts w:ascii="Calibri" w:eastAsia="Calibri" w:hAnsi="Calibri"/>
      <w:w w:val="100"/>
      <w:position w:val="-1"/>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character" w:customStyle="1" w:styleId="ng-binding">
    <w:name w:val="ng-binding"/>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6E1B1A"/>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cbd.int" TargetMode="External"/><Relationship Id="rId5" Type="http://schemas.openxmlformats.org/officeDocument/2006/relationships/webSettings" Target="webSettings.xml"/><Relationship Id="rId10" Type="http://schemas.openxmlformats.org/officeDocument/2006/relationships/hyperlink" Target="https://www.conservation.cam.ac.uk/files/waldron_report_30_by_30_publish.pdf" TargetMode="External"/><Relationship Id="rId4" Type="http://schemas.openxmlformats.org/officeDocument/2006/relationships/settings" Target="settings.xml"/><Relationship Id="rId9" Type="http://schemas.openxmlformats.org/officeDocument/2006/relationships/hyperlink" Target="mailto:secretariat@cbd.in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QyDtMMgEGOvaV0uDjvNUsVlwpA==">AMUW2mXuGmaVcti9Odft5jyNOTXqV0Tt4bwCvQd9eLyA8BGMORrtkpMZwMhjjHYW+gydato1+Ms3A3+8tTLN1MXZn6NlxDJct2gERleMFNmy6wMJymZHSABK7NcVGRyyV76+QgV1oo+C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7500</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Zaghloul, Rita</dc:creator>
  <cp:lastModifiedBy>El Zaghloul, Rita</cp:lastModifiedBy>
  <cp:revision>2</cp:revision>
  <dcterms:created xsi:type="dcterms:W3CDTF">2020-08-13T08:16:00Z</dcterms:created>
  <dcterms:modified xsi:type="dcterms:W3CDTF">2020-08-13T08:16:00Z</dcterms:modified>
</cp:coreProperties>
</file>