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E7CAC" w14:textId="6BC36C71" w:rsidR="001D6DD0" w:rsidRDefault="00236608" w:rsidP="001D6DD0">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w:t>
      </w:r>
      <w:r w:rsidR="00F25D89">
        <w:rPr>
          <w:b/>
          <w:sz w:val="22"/>
          <w:szCs w:val="22"/>
        </w:rPr>
        <w:t>draft information</w:t>
      </w:r>
      <w:r w:rsidR="001D6DD0">
        <w:rPr>
          <w:b/>
          <w:sz w:val="22"/>
          <w:szCs w:val="22"/>
        </w:rPr>
        <w:t xml:space="preserve"> document </w:t>
      </w:r>
      <w:r w:rsidR="001D6DD0" w:rsidRPr="001D6DD0">
        <w:rPr>
          <w:b/>
          <w:sz w:val="22"/>
          <w:szCs w:val="22"/>
        </w:rPr>
        <w:t>CBD/SBSTTA/24/INF/21</w:t>
      </w:r>
    </w:p>
    <w:p w14:paraId="7920C59F" w14:textId="64F29ED2" w:rsidR="00236608" w:rsidRPr="00293F53" w:rsidRDefault="00F25D89" w:rsidP="00790F3D">
      <w:pPr>
        <w:jc w:val="center"/>
        <w:rPr>
          <w:b/>
          <w:sz w:val="22"/>
          <w:szCs w:val="22"/>
        </w:rPr>
      </w:pPr>
      <w:r>
        <w:rPr>
          <w:b/>
          <w:sz w:val="22"/>
          <w:szCs w:val="22"/>
        </w:rPr>
        <w:t xml:space="preserve"> </w:t>
      </w:r>
      <w:r w:rsidR="00790F3D">
        <w:rPr>
          <w:b/>
          <w:sz w:val="22"/>
          <w:szCs w:val="22"/>
        </w:rPr>
        <w:t xml:space="preserve">on </w:t>
      </w:r>
      <w:r w:rsidR="00365D04">
        <w:rPr>
          <w:b/>
          <w:sz w:val="22"/>
          <w:szCs w:val="22"/>
        </w:rPr>
        <w:t xml:space="preserve">detailed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1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gridCol w:w="1231"/>
      </w:tblGrid>
      <w:tr w:rsidR="00236608" w:rsidRPr="000C0B6C" w14:paraId="6598FBAB" w14:textId="77777777" w:rsidTr="00655312">
        <w:trPr>
          <w:gridAfter w:val="1"/>
          <w:wAfter w:w="1231" w:type="dxa"/>
          <w:trHeight w:val="233"/>
        </w:trPr>
        <w:tc>
          <w:tcPr>
            <w:tcW w:w="10188" w:type="dxa"/>
            <w:gridSpan w:val="4"/>
            <w:shd w:val="clear" w:color="auto" w:fill="C0C0C0"/>
          </w:tcPr>
          <w:p w14:paraId="297416BC" w14:textId="77777777" w:rsidR="00236608" w:rsidRPr="000C0B6C" w:rsidRDefault="00236608" w:rsidP="00607E28">
            <w:pPr>
              <w:jc w:val="center"/>
              <w:rPr>
                <w:i/>
              </w:rPr>
            </w:pPr>
            <w:r w:rsidRPr="000C0B6C">
              <w:rPr>
                <w:i/>
              </w:rPr>
              <w:t>Contact information</w:t>
            </w:r>
          </w:p>
        </w:tc>
      </w:tr>
      <w:tr w:rsidR="00236608" w:rsidRPr="000C0B6C" w14:paraId="212CCDF4" w14:textId="77777777" w:rsidTr="00655312">
        <w:trPr>
          <w:gridAfter w:val="1"/>
          <w:wAfter w:w="1231" w:type="dxa"/>
          <w:trHeight w:val="270"/>
        </w:trPr>
        <w:tc>
          <w:tcPr>
            <w:tcW w:w="4086" w:type="dxa"/>
            <w:gridSpan w:val="3"/>
          </w:tcPr>
          <w:p w14:paraId="13CBB394" w14:textId="77777777" w:rsidR="00236608" w:rsidRPr="000C0B6C" w:rsidRDefault="00236608" w:rsidP="00607E28">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043BBCFB" w:rsidR="00236608" w:rsidRPr="000C0B6C" w:rsidRDefault="00D935D1" w:rsidP="00607E28">
            <w:r>
              <w:t>Pilling</w:t>
            </w:r>
          </w:p>
        </w:tc>
      </w:tr>
      <w:tr w:rsidR="00236608" w:rsidRPr="000C0B6C" w14:paraId="70478EC8" w14:textId="77777777" w:rsidTr="00655312">
        <w:trPr>
          <w:gridAfter w:val="1"/>
          <w:wAfter w:w="1231" w:type="dxa"/>
          <w:trHeight w:val="270"/>
        </w:trPr>
        <w:tc>
          <w:tcPr>
            <w:tcW w:w="4086" w:type="dxa"/>
            <w:gridSpan w:val="3"/>
          </w:tcPr>
          <w:p w14:paraId="4EE5D0BF" w14:textId="77777777" w:rsidR="00236608" w:rsidRPr="000C0B6C" w:rsidRDefault="00236608" w:rsidP="00607E28">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32247719" w:rsidR="00236608" w:rsidRPr="000C0B6C" w:rsidRDefault="00D935D1" w:rsidP="00607E28">
            <w:r>
              <w:t>Dafydd</w:t>
            </w:r>
          </w:p>
        </w:tc>
      </w:tr>
      <w:tr w:rsidR="00236608" w:rsidRPr="000C0B6C" w14:paraId="60004B01" w14:textId="77777777" w:rsidTr="00655312">
        <w:trPr>
          <w:gridAfter w:val="1"/>
          <w:wAfter w:w="1231" w:type="dxa"/>
          <w:trHeight w:val="280"/>
        </w:trPr>
        <w:tc>
          <w:tcPr>
            <w:tcW w:w="4086" w:type="dxa"/>
            <w:gridSpan w:val="3"/>
          </w:tcPr>
          <w:p w14:paraId="043D7251" w14:textId="77777777" w:rsidR="00236608" w:rsidRPr="000C0B6C" w:rsidRDefault="00236608" w:rsidP="00607E28">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607E28"/>
        </w:tc>
      </w:tr>
      <w:tr w:rsidR="00236608" w:rsidRPr="000C0B6C" w14:paraId="41DAE210" w14:textId="77777777" w:rsidTr="00655312">
        <w:trPr>
          <w:gridAfter w:val="1"/>
          <w:wAfter w:w="1231" w:type="dxa"/>
          <w:trHeight w:val="270"/>
        </w:trPr>
        <w:tc>
          <w:tcPr>
            <w:tcW w:w="4086" w:type="dxa"/>
            <w:gridSpan w:val="3"/>
          </w:tcPr>
          <w:p w14:paraId="064A5C6E" w14:textId="77777777" w:rsidR="00236608" w:rsidRPr="000C0B6C" w:rsidRDefault="00236608" w:rsidP="00607E28">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4902A32A" w:rsidR="00236608" w:rsidRPr="000C0B6C" w:rsidRDefault="00D935D1" w:rsidP="00607E28">
            <w:r>
              <w:t>FAO</w:t>
            </w:r>
          </w:p>
        </w:tc>
      </w:tr>
      <w:tr w:rsidR="00236608" w:rsidRPr="000C0B6C" w14:paraId="19EAFF8D" w14:textId="77777777" w:rsidTr="00655312">
        <w:trPr>
          <w:gridAfter w:val="1"/>
          <w:wAfter w:w="1231" w:type="dxa"/>
          <w:trHeight w:val="280"/>
        </w:trPr>
        <w:tc>
          <w:tcPr>
            <w:tcW w:w="4086" w:type="dxa"/>
            <w:gridSpan w:val="3"/>
          </w:tcPr>
          <w:p w14:paraId="051F46C6" w14:textId="77777777" w:rsidR="00236608" w:rsidRPr="000C0B6C" w:rsidRDefault="00236608" w:rsidP="00607E28">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075E7DAC" w:rsidR="00236608" w:rsidRPr="000C0B6C" w:rsidRDefault="00D935D1" w:rsidP="00607E28">
            <w:r>
              <w:t>Viale delle Terme di Caracalla</w:t>
            </w:r>
          </w:p>
        </w:tc>
      </w:tr>
      <w:tr w:rsidR="00236608" w:rsidRPr="000C0B6C" w14:paraId="3310BC30" w14:textId="77777777" w:rsidTr="00655312">
        <w:trPr>
          <w:gridAfter w:val="1"/>
          <w:wAfter w:w="1231" w:type="dxa"/>
          <w:trHeight w:val="270"/>
        </w:trPr>
        <w:tc>
          <w:tcPr>
            <w:tcW w:w="4086" w:type="dxa"/>
            <w:gridSpan w:val="3"/>
          </w:tcPr>
          <w:p w14:paraId="675A80C3" w14:textId="77777777" w:rsidR="00236608" w:rsidRPr="000C0B6C" w:rsidRDefault="00236608" w:rsidP="00607E28">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22B45F41" w:rsidR="00236608" w:rsidRPr="000C0B6C" w:rsidRDefault="00D935D1" w:rsidP="00607E28">
            <w:r>
              <w:t>Rome</w:t>
            </w:r>
          </w:p>
        </w:tc>
      </w:tr>
      <w:tr w:rsidR="00236608" w:rsidRPr="000C0B6C" w14:paraId="0303D967" w14:textId="77777777" w:rsidTr="00655312">
        <w:trPr>
          <w:gridAfter w:val="1"/>
          <w:wAfter w:w="1231" w:type="dxa"/>
          <w:trHeight w:val="280"/>
        </w:trPr>
        <w:tc>
          <w:tcPr>
            <w:tcW w:w="4086" w:type="dxa"/>
            <w:gridSpan w:val="3"/>
          </w:tcPr>
          <w:p w14:paraId="241052A2" w14:textId="77777777" w:rsidR="00236608" w:rsidRPr="000C0B6C" w:rsidRDefault="00236608" w:rsidP="00607E28">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46259F79" w:rsidR="00236608" w:rsidRPr="000C0B6C" w:rsidRDefault="00D935D1" w:rsidP="00607E28">
            <w:r>
              <w:t>Italy</w:t>
            </w:r>
          </w:p>
        </w:tc>
      </w:tr>
      <w:tr w:rsidR="00236608" w:rsidRPr="000C0B6C" w14:paraId="7C74835B" w14:textId="77777777" w:rsidTr="00655312">
        <w:trPr>
          <w:gridAfter w:val="1"/>
          <w:wAfter w:w="1231" w:type="dxa"/>
          <w:trHeight w:val="233"/>
        </w:trPr>
        <w:tc>
          <w:tcPr>
            <w:tcW w:w="4086" w:type="dxa"/>
            <w:gridSpan w:val="3"/>
          </w:tcPr>
          <w:p w14:paraId="45DEDB26" w14:textId="77777777" w:rsidR="00236608" w:rsidRPr="000C0B6C" w:rsidRDefault="00236608" w:rsidP="00607E28">
            <w:pPr>
              <w:pStyle w:val="CommentSubject"/>
              <w:rPr>
                <w:sz w:val="22"/>
                <w:szCs w:val="22"/>
              </w:rPr>
            </w:pPr>
            <w:r w:rsidRPr="000C0B6C">
              <w:rPr>
                <w:sz w:val="22"/>
                <w:szCs w:val="22"/>
              </w:rPr>
              <w:t>E-mail:</w:t>
            </w:r>
          </w:p>
        </w:tc>
        <w:tc>
          <w:tcPr>
            <w:tcW w:w="6102" w:type="dxa"/>
          </w:tcPr>
          <w:p w14:paraId="118A29DB" w14:textId="56DC2324" w:rsidR="00236608" w:rsidRPr="000C0B6C" w:rsidRDefault="00D935D1" w:rsidP="00607E28">
            <w:r>
              <w:t>Dafydd.Pilling@fao.org</w:t>
            </w:r>
          </w:p>
        </w:tc>
      </w:tr>
      <w:tr w:rsidR="00236608" w:rsidRPr="000C0B6C" w14:paraId="623341FC" w14:textId="77777777" w:rsidTr="00655312">
        <w:trPr>
          <w:gridAfter w:val="1"/>
          <w:wAfter w:w="1231" w:type="dxa"/>
          <w:trHeight w:val="224"/>
        </w:trPr>
        <w:tc>
          <w:tcPr>
            <w:tcW w:w="10188" w:type="dxa"/>
            <w:gridSpan w:val="4"/>
            <w:shd w:val="clear" w:color="auto" w:fill="C0C0C0"/>
          </w:tcPr>
          <w:p w14:paraId="1CE0413B" w14:textId="48B1412B" w:rsidR="00236608" w:rsidRPr="000C0B6C" w:rsidRDefault="008C7855" w:rsidP="00607E28">
            <w:pPr>
              <w:jc w:val="center"/>
              <w:rPr>
                <w:b/>
                <w:i/>
              </w:rPr>
            </w:pPr>
            <w:r>
              <w:rPr>
                <w:b/>
                <w:i/>
              </w:rPr>
              <w:t>General comments</w:t>
            </w:r>
          </w:p>
        </w:tc>
      </w:tr>
      <w:tr w:rsidR="008C7855" w:rsidRPr="000C0B6C" w14:paraId="0749A6BF" w14:textId="77777777" w:rsidTr="00655312">
        <w:trPr>
          <w:gridAfter w:val="1"/>
          <w:wAfter w:w="1231" w:type="dxa"/>
          <w:trHeight w:val="224"/>
        </w:trPr>
        <w:tc>
          <w:tcPr>
            <w:tcW w:w="10188" w:type="dxa"/>
            <w:gridSpan w:val="4"/>
          </w:tcPr>
          <w:p w14:paraId="7429EBD8" w14:textId="30D0BEF4" w:rsidR="008C7855" w:rsidRPr="000C0B6C" w:rsidRDefault="004056FD" w:rsidP="00607E28">
            <w:pPr>
              <w:rPr>
                <w:b/>
                <w:sz w:val="22"/>
                <w:szCs w:val="22"/>
              </w:rPr>
            </w:pPr>
            <w:r w:rsidRPr="004056FD">
              <w:rPr>
                <w:sz w:val="22"/>
                <w:szCs w:val="22"/>
              </w:rPr>
              <w:t>This is an example of a general comment</w:t>
            </w:r>
          </w:p>
        </w:tc>
      </w:tr>
      <w:tr w:rsidR="008C7855" w:rsidRPr="000C0B6C" w14:paraId="7ABFA388" w14:textId="77777777" w:rsidTr="00655312">
        <w:trPr>
          <w:gridAfter w:val="1"/>
          <w:wAfter w:w="1231" w:type="dxa"/>
          <w:trHeight w:val="224"/>
        </w:trPr>
        <w:tc>
          <w:tcPr>
            <w:tcW w:w="10188" w:type="dxa"/>
            <w:gridSpan w:val="4"/>
          </w:tcPr>
          <w:p w14:paraId="560E3978" w14:textId="77777777" w:rsidR="008C7855" w:rsidRPr="000C0B6C" w:rsidRDefault="008C7855" w:rsidP="00607E28">
            <w:pPr>
              <w:rPr>
                <w:b/>
                <w:sz w:val="22"/>
                <w:szCs w:val="22"/>
              </w:rPr>
            </w:pPr>
          </w:p>
        </w:tc>
      </w:tr>
      <w:tr w:rsidR="008C7855" w:rsidRPr="000C0B6C" w14:paraId="245B7828" w14:textId="77777777" w:rsidTr="00655312">
        <w:trPr>
          <w:gridAfter w:val="1"/>
          <w:wAfter w:w="1231" w:type="dxa"/>
          <w:trHeight w:val="224"/>
        </w:trPr>
        <w:tc>
          <w:tcPr>
            <w:tcW w:w="10188" w:type="dxa"/>
            <w:gridSpan w:val="4"/>
          </w:tcPr>
          <w:p w14:paraId="2C64714E" w14:textId="77777777" w:rsidR="008C7855" w:rsidRPr="000C0B6C" w:rsidRDefault="008C7855" w:rsidP="00607E28">
            <w:pPr>
              <w:rPr>
                <w:b/>
                <w:sz w:val="22"/>
                <w:szCs w:val="22"/>
              </w:rPr>
            </w:pPr>
          </w:p>
        </w:tc>
      </w:tr>
      <w:tr w:rsidR="008C7855" w:rsidRPr="000C0B6C" w14:paraId="190C415F" w14:textId="77777777" w:rsidTr="00655312">
        <w:trPr>
          <w:gridAfter w:val="1"/>
          <w:wAfter w:w="1231" w:type="dxa"/>
          <w:trHeight w:val="224"/>
        </w:trPr>
        <w:tc>
          <w:tcPr>
            <w:tcW w:w="10188" w:type="dxa"/>
            <w:gridSpan w:val="4"/>
          </w:tcPr>
          <w:p w14:paraId="75CEC945" w14:textId="77777777" w:rsidR="008C7855" w:rsidRPr="000C0B6C" w:rsidRDefault="008C7855" w:rsidP="00607E28">
            <w:pPr>
              <w:rPr>
                <w:b/>
                <w:sz w:val="22"/>
                <w:szCs w:val="22"/>
              </w:rPr>
            </w:pPr>
          </w:p>
        </w:tc>
      </w:tr>
      <w:tr w:rsidR="008C7855" w:rsidRPr="000C0B6C" w14:paraId="49FBD9FE" w14:textId="77777777" w:rsidTr="00655312">
        <w:trPr>
          <w:gridAfter w:val="1"/>
          <w:wAfter w:w="1231" w:type="dxa"/>
          <w:trHeight w:val="224"/>
        </w:trPr>
        <w:tc>
          <w:tcPr>
            <w:tcW w:w="10188" w:type="dxa"/>
            <w:gridSpan w:val="4"/>
          </w:tcPr>
          <w:p w14:paraId="2F722B82" w14:textId="77777777" w:rsidR="008C7855" w:rsidRPr="000C0B6C" w:rsidRDefault="008C7855" w:rsidP="00607E28">
            <w:pPr>
              <w:rPr>
                <w:b/>
                <w:sz w:val="22"/>
                <w:szCs w:val="22"/>
              </w:rPr>
            </w:pPr>
          </w:p>
        </w:tc>
      </w:tr>
      <w:tr w:rsidR="008C7855" w:rsidRPr="000C0B6C" w14:paraId="5123AC6E" w14:textId="77777777" w:rsidTr="00655312">
        <w:trPr>
          <w:gridAfter w:val="1"/>
          <w:wAfter w:w="1231" w:type="dxa"/>
          <w:trHeight w:val="224"/>
        </w:trPr>
        <w:tc>
          <w:tcPr>
            <w:tcW w:w="10188" w:type="dxa"/>
            <w:gridSpan w:val="4"/>
          </w:tcPr>
          <w:p w14:paraId="58F52F47" w14:textId="77777777" w:rsidR="008C7855" w:rsidRPr="000C0B6C" w:rsidRDefault="008C7855" w:rsidP="00607E28">
            <w:pPr>
              <w:rPr>
                <w:b/>
                <w:sz w:val="22"/>
                <w:szCs w:val="22"/>
              </w:rPr>
            </w:pPr>
          </w:p>
        </w:tc>
      </w:tr>
      <w:tr w:rsidR="008C7855" w:rsidRPr="000C0B6C" w14:paraId="3C265F9F" w14:textId="77777777" w:rsidTr="00655312">
        <w:trPr>
          <w:gridAfter w:val="1"/>
          <w:wAfter w:w="1231" w:type="dxa"/>
          <w:trHeight w:val="224"/>
        </w:trPr>
        <w:tc>
          <w:tcPr>
            <w:tcW w:w="10188" w:type="dxa"/>
            <w:gridSpan w:val="4"/>
          </w:tcPr>
          <w:p w14:paraId="569563E6" w14:textId="77777777" w:rsidR="008C7855" w:rsidRPr="000C0B6C" w:rsidRDefault="008C7855" w:rsidP="00607E28">
            <w:pPr>
              <w:rPr>
                <w:b/>
                <w:sz w:val="22"/>
                <w:szCs w:val="22"/>
              </w:rPr>
            </w:pPr>
          </w:p>
        </w:tc>
      </w:tr>
      <w:tr w:rsidR="008C7855" w:rsidRPr="000C0B6C" w14:paraId="566B9023" w14:textId="77777777" w:rsidTr="00655312">
        <w:trPr>
          <w:gridAfter w:val="1"/>
          <w:wAfter w:w="1231" w:type="dxa"/>
          <w:trHeight w:val="224"/>
        </w:trPr>
        <w:tc>
          <w:tcPr>
            <w:tcW w:w="10188" w:type="dxa"/>
            <w:gridSpan w:val="4"/>
          </w:tcPr>
          <w:p w14:paraId="18DC4C65" w14:textId="77777777" w:rsidR="008C7855" w:rsidRPr="000C0B6C" w:rsidRDefault="008C7855" w:rsidP="00607E28">
            <w:pPr>
              <w:rPr>
                <w:b/>
                <w:sz w:val="22"/>
                <w:szCs w:val="22"/>
              </w:rPr>
            </w:pPr>
          </w:p>
        </w:tc>
      </w:tr>
      <w:tr w:rsidR="008C7855" w:rsidRPr="000C0B6C" w14:paraId="50F9BB95" w14:textId="77777777" w:rsidTr="00655312">
        <w:trPr>
          <w:gridAfter w:val="1"/>
          <w:wAfter w:w="1231" w:type="dxa"/>
          <w:trHeight w:val="224"/>
        </w:trPr>
        <w:tc>
          <w:tcPr>
            <w:tcW w:w="10188" w:type="dxa"/>
            <w:gridSpan w:val="4"/>
            <w:shd w:val="clear" w:color="auto" w:fill="C0C0C0"/>
          </w:tcPr>
          <w:p w14:paraId="7AACC475" w14:textId="4272E4B9" w:rsidR="008C7855" w:rsidRPr="000C0B6C" w:rsidRDefault="008C7855" w:rsidP="00607E28">
            <w:pPr>
              <w:jc w:val="center"/>
              <w:rPr>
                <w:b/>
                <w:i/>
              </w:rPr>
            </w:pPr>
            <w:r>
              <w:rPr>
                <w:b/>
                <w:i/>
              </w:rPr>
              <w:t>Specific comments</w:t>
            </w:r>
          </w:p>
        </w:tc>
      </w:tr>
      <w:tr w:rsidR="00236608" w:rsidRPr="000C0B6C" w14:paraId="2D6B6755" w14:textId="77777777" w:rsidTr="00655312">
        <w:trPr>
          <w:gridAfter w:val="1"/>
          <w:wAfter w:w="1231" w:type="dxa"/>
          <w:trHeight w:val="224"/>
        </w:trPr>
        <w:tc>
          <w:tcPr>
            <w:tcW w:w="818" w:type="dxa"/>
          </w:tcPr>
          <w:p w14:paraId="63773A4F" w14:textId="77777777" w:rsidR="00236608" w:rsidRPr="000C0B6C" w:rsidRDefault="00236608" w:rsidP="00607E28">
            <w:pPr>
              <w:rPr>
                <w:b/>
              </w:rPr>
            </w:pPr>
            <w:r w:rsidRPr="000C0B6C">
              <w:rPr>
                <w:b/>
                <w:sz w:val="22"/>
                <w:szCs w:val="22"/>
              </w:rPr>
              <w:t xml:space="preserve">Page </w:t>
            </w:r>
          </w:p>
        </w:tc>
        <w:tc>
          <w:tcPr>
            <w:tcW w:w="1231" w:type="dxa"/>
          </w:tcPr>
          <w:p w14:paraId="7004D9C3" w14:textId="77777777" w:rsidR="00236608" w:rsidRPr="000C0B6C" w:rsidRDefault="00236608" w:rsidP="00607E28">
            <w:pPr>
              <w:rPr>
                <w:b/>
              </w:rPr>
            </w:pPr>
            <w:r>
              <w:rPr>
                <w:b/>
                <w:sz w:val="22"/>
                <w:szCs w:val="22"/>
              </w:rPr>
              <w:t>Paragraph</w:t>
            </w:r>
          </w:p>
        </w:tc>
        <w:tc>
          <w:tcPr>
            <w:tcW w:w="8139" w:type="dxa"/>
            <w:gridSpan w:val="2"/>
          </w:tcPr>
          <w:p w14:paraId="052311B8" w14:textId="77777777" w:rsidR="00236608" w:rsidRPr="000C0B6C" w:rsidRDefault="00236608" w:rsidP="00607E28">
            <w:pPr>
              <w:rPr>
                <w:b/>
              </w:rPr>
            </w:pPr>
            <w:r w:rsidRPr="000C0B6C">
              <w:rPr>
                <w:b/>
                <w:sz w:val="22"/>
                <w:szCs w:val="22"/>
              </w:rPr>
              <w:t>Comment</w:t>
            </w:r>
          </w:p>
        </w:tc>
      </w:tr>
      <w:tr w:rsidR="006453FD" w:rsidRPr="000C0B6C" w14:paraId="011FBDAB" w14:textId="77777777" w:rsidTr="00655312">
        <w:trPr>
          <w:gridAfter w:val="1"/>
          <w:wAfter w:w="1231" w:type="dxa"/>
          <w:trHeight w:val="224"/>
        </w:trPr>
        <w:tc>
          <w:tcPr>
            <w:tcW w:w="818" w:type="dxa"/>
          </w:tcPr>
          <w:p w14:paraId="06873616" w14:textId="58CE8049" w:rsidR="006453FD" w:rsidRPr="00A02E88" w:rsidRDefault="00EA5E42" w:rsidP="00607E28">
            <w:pPr>
              <w:rPr>
                <w:sz w:val="22"/>
                <w:szCs w:val="22"/>
              </w:rPr>
            </w:pPr>
            <w:r w:rsidRPr="00A02E88">
              <w:rPr>
                <w:sz w:val="22"/>
                <w:szCs w:val="22"/>
              </w:rPr>
              <w:t>9</w:t>
            </w:r>
          </w:p>
        </w:tc>
        <w:tc>
          <w:tcPr>
            <w:tcW w:w="1231" w:type="dxa"/>
          </w:tcPr>
          <w:p w14:paraId="0C32900F" w14:textId="29ED36A1" w:rsidR="006453FD" w:rsidRPr="00A02E88" w:rsidRDefault="00EA5E42" w:rsidP="00607E28">
            <w:pPr>
              <w:rPr>
                <w:sz w:val="22"/>
                <w:szCs w:val="22"/>
              </w:rPr>
            </w:pPr>
            <w:r w:rsidRPr="00A02E88">
              <w:rPr>
                <w:sz w:val="22"/>
                <w:szCs w:val="22"/>
              </w:rPr>
              <w:t>27</w:t>
            </w:r>
          </w:p>
        </w:tc>
        <w:tc>
          <w:tcPr>
            <w:tcW w:w="8139" w:type="dxa"/>
            <w:gridSpan w:val="2"/>
          </w:tcPr>
          <w:p w14:paraId="0ACD4D6B" w14:textId="6B5F012A" w:rsidR="006453FD" w:rsidRPr="00A02E88" w:rsidRDefault="00EA5E42" w:rsidP="00D935D1">
            <w:pPr>
              <w:rPr>
                <w:sz w:val="22"/>
                <w:szCs w:val="22"/>
              </w:rPr>
            </w:pPr>
            <w:r w:rsidRPr="00A02E88">
              <w:rPr>
                <w:sz w:val="22"/>
                <w:szCs w:val="22"/>
              </w:rPr>
              <w:t xml:space="preserve">Paragraph is </w:t>
            </w:r>
            <w:r w:rsidR="002C6645">
              <w:rPr>
                <w:sz w:val="22"/>
                <w:szCs w:val="22"/>
              </w:rPr>
              <w:t>slightly</w:t>
            </w:r>
            <w:r w:rsidRPr="00A02E88">
              <w:rPr>
                <w:sz w:val="22"/>
                <w:szCs w:val="22"/>
              </w:rPr>
              <w:t xml:space="preserve"> confusing. Genetic diversity is introduced as one of the levels of biodiversity but then apparently referred to as something external that supports the resilience</w:t>
            </w:r>
            <w:r w:rsidR="003039C7" w:rsidRPr="00A02E88">
              <w:rPr>
                <w:sz w:val="22"/>
                <w:szCs w:val="22"/>
              </w:rPr>
              <w:t>,</w:t>
            </w:r>
            <w:r w:rsidRPr="00A02E88">
              <w:rPr>
                <w:sz w:val="22"/>
                <w:szCs w:val="22"/>
              </w:rPr>
              <w:t xml:space="preserve"> etc</w:t>
            </w:r>
            <w:r w:rsidR="003039C7" w:rsidRPr="00A02E88">
              <w:rPr>
                <w:sz w:val="22"/>
                <w:szCs w:val="22"/>
              </w:rPr>
              <w:t>.</w:t>
            </w:r>
            <w:r w:rsidRPr="00A02E88">
              <w:rPr>
                <w:sz w:val="22"/>
                <w:szCs w:val="22"/>
              </w:rPr>
              <w:t xml:space="preserve"> of biodiversity (apparently consisting only of the species and ecosystem levels).</w:t>
            </w:r>
            <w:r w:rsidR="00D935D1">
              <w:rPr>
                <w:sz w:val="22"/>
                <w:szCs w:val="22"/>
              </w:rPr>
              <w:t xml:space="preserve"> </w:t>
            </w:r>
            <w:r w:rsidR="0079661B">
              <w:rPr>
                <w:sz w:val="22"/>
                <w:szCs w:val="22"/>
              </w:rPr>
              <w:t>It is also</w:t>
            </w:r>
            <w:r w:rsidRPr="00A02E88">
              <w:rPr>
                <w:sz w:val="22"/>
                <w:szCs w:val="22"/>
              </w:rPr>
              <w:t xml:space="preserve"> noted that genetic diversity is the </w:t>
            </w:r>
            <w:r w:rsidR="00C7096E" w:rsidRPr="00A02E88">
              <w:rPr>
                <w:sz w:val="22"/>
                <w:szCs w:val="22"/>
              </w:rPr>
              <w:t>“</w:t>
            </w:r>
            <w:r w:rsidRPr="00A02E88">
              <w:rPr>
                <w:sz w:val="22"/>
                <w:szCs w:val="22"/>
              </w:rPr>
              <w:t>source</w:t>
            </w:r>
            <w:r w:rsidR="00C7096E" w:rsidRPr="00A02E88">
              <w:rPr>
                <w:sz w:val="22"/>
                <w:szCs w:val="22"/>
              </w:rPr>
              <w:t xml:space="preserve">” </w:t>
            </w:r>
            <w:r w:rsidRPr="00A02E88">
              <w:rPr>
                <w:sz w:val="22"/>
                <w:szCs w:val="22"/>
              </w:rPr>
              <w:t xml:space="preserve">of </w:t>
            </w:r>
            <w:r w:rsidR="00672EEB" w:rsidRPr="00A02E88">
              <w:rPr>
                <w:sz w:val="22"/>
                <w:szCs w:val="22"/>
              </w:rPr>
              <w:t xml:space="preserve">many </w:t>
            </w:r>
            <w:r w:rsidRPr="00A02E88">
              <w:rPr>
                <w:sz w:val="22"/>
                <w:szCs w:val="22"/>
              </w:rPr>
              <w:t xml:space="preserve">benefits including food and medicines. </w:t>
            </w:r>
            <w:r w:rsidR="00013D58" w:rsidRPr="00A02E88">
              <w:rPr>
                <w:sz w:val="22"/>
                <w:szCs w:val="22"/>
              </w:rPr>
              <w:t>It seems a bit strange to imply that benefits can be categorized according to the level that they are sourced from. Genetic diversity contributes to all the benefits provided by biodiversity, but all these benefits also depend on the other levels.</w:t>
            </w:r>
            <w:r w:rsidR="00672EEB" w:rsidRPr="00A02E88">
              <w:rPr>
                <w:sz w:val="22"/>
                <w:szCs w:val="22"/>
              </w:rPr>
              <w:t xml:space="preserve"> </w:t>
            </w:r>
          </w:p>
        </w:tc>
      </w:tr>
      <w:tr w:rsidR="00672436" w:rsidRPr="000C0B6C" w14:paraId="5212B96A" w14:textId="77777777" w:rsidTr="00655312">
        <w:trPr>
          <w:gridAfter w:val="1"/>
          <w:wAfter w:w="1231" w:type="dxa"/>
          <w:trHeight w:val="224"/>
        </w:trPr>
        <w:tc>
          <w:tcPr>
            <w:tcW w:w="818" w:type="dxa"/>
          </w:tcPr>
          <w:p w14:paraId="6731FEA8" w14:textId="33600102" w:rsidR="00672436" w:rsidRPr="00A02E88" w:rsidRDefault="00672436" w:rsidP="00607E28">
            <w:pPr>
              <w:rPr>
                <w:sz w:val="22"/>
                <w:szCs w:val="22"/>
              </w:rPr>
            </w:pPr>
            <w:r>
              <w:rPr>
                <w:sz w:val="22"/>
                <w:szCs w:val="22"/>
              </w:rPr>
              <w:t>9</w:t>
            </w:r>
          </w:p>
        </w:tc>
        <w:tc>
          <w:tcPr>
            <w:tcW w:w="1231" w:type="dxa"/>
          </w:tcPr>
          <w:p w14:paraId="04036959" w14:textId="573B33E6" w:rsidR="00672436" w:rsidRPr="00A02E88" w:rsidRDefault="00672436" w:rsidP="00607E28">
            <w:pPr>
              <w:rPr>
                <w:sz w:val="22"/>
                <w:szCs w:val="22"/>
              </w:rPr>
            </w:pPr>
            <w:r>
              <w:rPr>
                <w:sz w:val="22"/>
                <w:szCs w:val="22"/>
              </w:rPr>
              <w:t>28</w:t>
            </w:r>
          </w:p>
        </w:tc>
        <w:tc>
          <w:tcPr>
            <w:tcW w:w="8139" w:type="dxa"/>
            <w:gridSpan w:val="2"/>
          </w:tcPr>
          <w:p w14:paraId="11ED278B" w14:textId="4F5FCA19" w:rsidR="00672436" w:rsidRPr="00A02E88" w:rsidRDefault="00672436" w:rsidP="00672436">
            <w:pPr>
              <w:rPr>
                <w:sz w:val="22"/>
                <w:szCs w:val="22"/>
              </w:rPr>
            </w:pPr>
            <w:r>
              <w:rPr>
                <w:sz w:val="22"/>
                <w:szCs w:val="22"/>
              </w:rPr>
              <w:t>Second reports on the state of the world’s plant (</w:t>
            </w:r>
            <w:hyperlink r:id="rId7" w:history="1">
              <w:r w:rsidRPr="00A44C65">
                <w:rPr>
                  <w:rStyle w:val="Hyperlink"/>
                  <w:sz w:val="22"/>
                  <w:szCs w:val="22"/>
                </w:rPr>
                <w:t>http://www.fao.org/3/i1500e/i1500e00.htm</w:t>
              </w:r>
            </w:hyperlink>
            <w:r>
              <w:rPr>
                <w:sz w:val="22"/>
                <w:szCs w:val="22"/>
              </w:rPr>
              <w:t>) and animal (</w:t>
            </w:r>
            <w:hyperlink r:id="rId8" w:history="1">
              <w:r w:rsidRPr="00A44C65">
                <w:rPr>
                  <w:rStyle w:val="Hyperlink"/>
                  <w:sz w:val="22"/>
                  <w:szCs w:val="22"/>
                </w:rPr>
                <w:t>http://www.fao.org/animal-genetics/resources/publications/en/</w:t>
              </w:r>
            </w:hyperlink>
            <w:r>
              <w:rPr>
                <w:sz w:val="22"/>
                <w:szCs w:val="22"/>
              </w:rPr>
              <w:t>)  genetic resources for food a</w:t>
            </w:r>
            <w:r w:rsidR="008776DD">
              <w:rPr>
                <w:sz w:val="22"/>
                <w:szCs w:val="22"/>
              </w:rPr>
              <w:t>n</w:t>
            </w:r>
            <w:r>
              <w:rPr>
                <w:sz w:val="22"/>
                <w:szCs w:val="22"/>
              </w:rPr>
              <w:t>d agriculture would be appropriate references for the general statement</w:t>
            </w:r>
            <w:r w:rsidR="008776DD">
              <w:rPr>
                <w:sz w:val="22"/>
                <w:szCs w:val="22"/>
              </w:rPr>
              <w:t xml:space="preserve"> about farmed and cultivated species and their wild relatives</w:t>
            </w:r>
            <w:r>
              <w:rPr>
                <w:sz w:val="22"/>
                <w:szCs w:val="22"/>
              </w:rPr>
              <w:t xml:space="preserve"> in the first sentence</w:t>
            </w:r>
            <w:r w:rsidR="00CA516D">
              <w:rPr>
                <w:sz w:val="22"/>
                <w:szCs w:val="22"/>
              </w:rPr>
              <w:t xml:space="preserve">. </w:t>
            </w:r>
          </w:p>
        </w:tc>
      </w:tr>
      <w:tr w:rsidR="00E309ED" w:rsidRPr="000C0B6C" w14:paraId="038036E4" w14:textId="77777777" w:rsidTr="00655312">
        <w:trPr>
          <w:gridAfter w:val="1"/>
          <w:wAfter w:w="1231" w:type="dxa"/>
          <w:trHeight w:val="224"/>
        </w:trPr>
        <w:tc>
          <w:tcPr>
            <w:tcW w:w="818" w:type="dxa"/>
          </w:tcPr>
          <w:p w14:paraId="1D3618E0" w14:textId="68C6708A" w:rsidR="00E309ED" w:rsidRPr="00A02E88" w:rsidRDefault="00E309ED" w:rsidP="00607E28">
            <w:pPr>
              <w:rPr>
                <w:sz w:val="22"/>
                <w:szCs w:val="22"/>
              </w:rPr>
            </w:pPr>
            <w:r w:rsidRPr="00A02E88">
              <w:rPr>
                <w:sz w:val="22"/>
                <w:szCs w:val="22"/>
              </w:rPr>
              <w:t>9</w:t>
            </w:r>
          </w:p>
        </w:tc>
        <w:tc>
          <w:tcPr>
            <w:tcW w:w="1231" w:type="dxa"/>
          </w:tcPr>
          <w:p w14:paraId="3F65047E" w14:textId="4674CB48" w:rsidR="00E309ED" w:rsidRPr="00A02E88" w:rsidRDefault="00E309ED" w:rsidP="00607E28">
            <w:pPr>
              <w:rPr>
                <w:sz w:val="22"/>
                <w:szCs w:val="22"/>
              </w:rPr>
            </w:pPr>
            <w:r w:rsidRPr="00A02E88">
              <w:rPr>
                <w:sz w:val="22"/>
                <w:szCs w:val="22"/>
              </w:rPr>
              <w:t>29</w:t>
            </w:r>
          </w:p>
        </w:tc>
        <w:tc>
          <w:tcPr>
            <w:tcW w:w="8139" w:type="dxa"/>
            <w:gridSpan w:val="2"/>
          </w:tcPr>
          <w:p w14:paraId="216A3BAE" w14:textId="14968E54" w:rsidR="00E309ED" w:rsidRPr="00A02E88" w:rsidRDefault="00E309ED" w:rsidP="00607E28">
            <w:pPr>
              <w:rPr>
                <w:sz w:val="22"/>
                <w:szCs w:val="22"/>
              </w:rPr>
            </w:pPr>
            <w:r w:rsidRPr="00A02E88">
              <w:rPr>
                <w:sz w:val="22"/>
                <w:szCs w:val="22"/>
              </w:rPr>
              <w:t>References or these figures?</w:t>
            </w:r>
            <w:r w:rsidR="00D52EFE" w:rsidRPr="00A02E88">
              <w:rPr>
                <w:sz w:val="22"/>
                <w:szCs w:val="22"/>
              </w:rPr>
              <w:t xml:space="preserve"> And it is not particularly clear why these examples are presented here</w:t>
            </w:r>
            <w:r w:rsidR="004021FE" w:rsidRPr="00A02E88">
              <w:rPr>
                <w:sz w:val="22"/>
                <w:szCs w:val="22"/>
              </w:rPr>
              <w:t>, i.e. if the point relates to wild species in general, why are livestock wild relatives and “useful” plants being singled out?</w:t>
            </w:r>
          </w:p>
        </w:tc>
      </w:tr>
      <w:tr w:rsidR="00E309ED" w:rsidRPr="000C0B6C" w14:paraId="06C4FA70" w14:textId="77777777" w:rsidTr="00655312">
        <w:trPr>
          <w:gridAfter w:val="1"/>
          <w:wAfter w:w="1231" w:type="dxa"/>
          <w:trHeight w:val="224"/>
        </w:trPr>
        <w:tc>
          <w:tcPr>
            <w:tcW w:w="818" w:type="dxa"/>
          </w:tcPr>
          <w:p w14:paraId="1971BA84" w14:textId="77777777" w:rsidR="00E309ED" w:rsidRPr="00A02E88" w:rsidRDefault="00E309ED" w:rsidP="00607E28">
            <w:pPr>
              <w:rPr>
                <w:sz w:val="22"/>
                <w:szCs w:val="22"/>
              </w:rPr>
            </w:pPr>
            <w:r w:rsidRPr="00A02E88">
              <w:rPr>
                <w:sz w:val="22"/>
                <w:szCs w:val="22"/>
              </w:rPr>
              <w:t>9</w:t>
            </w:r>
          </w:p>
        </w:tc>
        <w:tc>
          <w:tcPr>
            <w:tcW w:w="1231" w:type="dxa"/>
          </w:tcPr>
          <w:p w14:paraId="3B0D1586" w14:textId="77777777" w:rsidR="00E309ED" w:rsidRPr="00A02E88" w:rsidRDefault="00E309ED" w:rsidP="00607E28">
            <w:pPr>
              <w:rPr>
                <w:sz w:val="22"/>
                <w:szCs w:val="22"/>
              </w:rPr>
            </w:pPr>
            <w:r w:rsidRPr="00A02E88">
              <w:rPr>
                <w:sz w:val="22"/>
                <w:szCs w:val="22"/>
              </w:rPr>
              <w:t>30</w:t>
            </w:r>
          </w:p>
        </w:tc>
        <w:tc>
          <w:tcPr>
            <w:tcW w:w="8139" w:type="dxa"/>
            <w:gridSpan w:val="2"/>
          </w:tcPr>
          <w:p w14:paraId="7FFF78A9" w14:textId="0E0A9D8D" w:rsidR="00E309ED" w:rsidRPr="00A02E88" w:rsidRDefault="00E309ED" w:rsidP="00607E28">
            <w:pPr>
              <w:rPr>
                <w:sz w:val="22"/>
                <w:szCs w:val="22"/>
              </w:rPr>
            </w:pPr>
            <w:r w:rsidRPr="00A02E88">
              <w:rPr>
                <w:sz w:val="22"/>
                <w:szCs w:val="22"/>
              </w:rPr>
              <w:t xml:space="preserve">Again, no reference is given for the figures. The breed data appear to be out of date. As of </w:t>
            </w:r>
            <w:r w:rsidR="002C6645">
              <w:rPr>
                <w:sz w:val="22"/>
                <w:szCs w:val="22"/>
              </w:rPr>
              <w:t>15</w:t>
            </w:r>
            <w:r w:rsidRPr="00A02E88">
              <w:rPr>
                <w:sz w:val="22"/>
                <w:szCs w:val="22"/>
              </w:rPr>
              <w:t xml:space="preserve"> </w:t>
            </w:r>
            <w:r w:rsidR="002C6645">
              <w:rPr>
                <w:sz w:val="22"/>
                <w:szCs w:val="22"/>
              </w:rPr>
              <w:t>April</w:t>
            </w:r>
            <w:r w:rsidRPr="00A02E88">
              <w:rPr>
                <w:sz w:val="22"/>
                <w:szCs w:val="22"/>
              </w:rPr>
              <w:t xml:space="preserve"> 2021, the </w:t>
            </w:r>
            <w:r w:rsidR="006B52BC" w:rsidRPr="00A02E88">
              <w:rPr>
                <w:sz w:val="22"/>
                <w:szCs w:val="22"/>
              </w:rPr>
              <w:t xml:space="preserve">graphic on the </w:t>
            </w:r>
            <w:r w:rsidRPr="00A02E88">
              <w:rPr>
                <w:sz w:val="22"/>
                <w:szCs w:val="22"/>
              </w:rPr>
              <w:t>home page of Domestic Animal Diversity Information System is giving figures of 7092 local breeds of which 2021 are at risk</w:t>
            </w:r>
            <w:r w:rsidR="002C6645">
              <w:rPr>
                <w:sz w:val="22"/>
                <w:szCs w:val="22"/>
              </w:rPr>
              <w:t>, 720 not at risk</w:t>
            </w:r>
            <w:r w:rsidRPr="00A02E88">
              <w:rPr>
                <w:sz w:val="22"/>
                <w:szCs w:val="22"/>
              </w:rPr>
              <w:t xml:space="preserve"> and 4351 of unknown risk status.</w:t>
            </w:r>
          </w:p>
        </w:tc>
      </w:tr>
      <w:tr w:rsidR="00DB604C" w:rsidRPr="000C0B6C" w14:paraId="151FF116" w14:textId="77777777" w:rsidTr="00655312">
        <w:trPr>
          <w:gridAfter w:val="1"/>
          <w:wAfter w:w="1231" w:type="dxa"/>
          <w:trHeight w:val="233"/>
        </w:trPr>
        <w:tc>
          <w:tcPr>
            <w:tcW w:w="818" w:type="dxa"/>
          </w:tcPr>
          <w:p w14:paraId="1C2493D2" w14:textId="462D2407" w:rsidR="00DB604C" w:rsidRPr="00A02E88" w:rsidRDefault="0085467A" w:rsidP="00607E28">
            <w:pPr>
              <w:rPr>
                <w:sz w:val="22"/>
                <w:szCs w:val="22"/>
              </w:rPr>
            </w:pPr>
            <w:r w:rsidRPr="00A02E88">
              <w:rPr>
                <w:sz w:val="22"/>
                <w:szCs w:val="22"/>
              </w:rPr>
              <w:lastRenderedPageBreak/>
              <w:t>9</w:t>
            </w:r>
          </w:p>
        </w:tc>
        <w:tc>
          <w:tcPr>
            <w:tcW w:w="1231" w:type="dxa"/>
          </w:tcPr>
          <w:p w14:paraId="4247A041" w14:textId="6459054C" w:rsidR="00DB604C" w:rsidRPr="00A02E88" w:rsidRDefault="0085467A" w:rsidP="00607E28">
            <w:pPr>
              <w:rPr>
                <w:sz w:val="22"/>
                <w:szCs w:val="22"/>
              </w:rPr>
            </w:pPr>
            <w:r w:rsidRPr="00A02E88">
              <w:rPr>
                <w:sz w:val="22"/>
                <w:szCs w:val="22"/>
              </w:rPr>
              <w:t>31</w:t>
            </w:r>
          </w:p>
        </w:tc>
        <w:tc>
          <w:tcPr>
            <w:tcW w:w="8139" w:type="dxa"/>
            <w:gridSpan w:val="2"/>
          </w:tcPr>
          <w:p w14:paraId="2F1F1F4B" w14:textId="1A670DF7" w:rsidR="00927638" w:rsidRDefault="00927638" w:rsidP="00607E28">
            <w:r>
              <w:rPr>
                <w:sz w:val="22"/>
                <w:szCs w:val="22"/>
              </w:rPr>
              <w:t xml:space="preserve">Relevant reference for the first sentence would be the latest data from the </w:t>
            </w:r>
            <w:r w:rsidRPr="00AC2F95">
              <w:t xml:space="preserve">World Information and Early Warning System on </w:t>
            </w:r>
            <w:r w:rsidRPr="00AC2F95">
              <w:rPr>
                <w:rFonts w:eastAsia="FrutigerLTStd-Bold"/>
                <w:lang w:val="en-GB"/>
              </w:rPr>
              <w:t>Plant Genetic Resources for Food and Agriculture</w:t>
            </w:r>
            <w:r w:rsidRPr="00AC2F95">
              <w:t xml:space="preserve"> (WIEWS)</w:t>
            </w:r>
            <w:r>
              <w:t xml:space="preserve"> </w:t>
            </w:r>
            <w:hyperlink r:id="rId9" w:history="1">
              <w:r w:rsidRPr="00A44C65">
                <w:rPr>
                  <w:rStyle w:val="Hyperlink"/>
                </w:rPr>
                <w:t>http://www.fao.org/wiews/en/</w:t>
              </w:r>
            </w:hyperlink>
          </w:p>
          <w:p w14:paraId="50DBA398" w14:textId="3182087C" w:rsidR="00DB604C" w:rsidRPr="00A02E88" w:rsidRDefault="00D128C9" w:rsidP="00607E28">
            <w:pPr>
              <w:rPr>
                <w:sz w:val="22"/>
                <w:szCs w:val="22"/>
              </w:rPr>
            </w:pPr>
            <w:r>
              <w:rPr>
                <w:sz w:val="22"/>
                <w:szCs w:val="22"/>
              </w:rPr>
              <w:t>Also, w</w:t>
            </w:r>
            <w:r w:rsidR="0085467A" w:rsidRPr="00A02E88">
              <w:rPr>
                <w:sz w:val="22"/>
                <w:szCs w:val="22"/>
              </w:rPr>
              <w:t>hy is no information presented for categories other than crop plants (livestock, trees, etc.)?</w:t>
            </w:r>
          </w:p>
        </w:tc>
      </w:tr>
      <w:tr w:rsidR="00236608" w:rsidRPr="000C0B6C" w14:paraId="6153AF8D" w14:textId="77777777" w:rsidTr="00655312">
        <w:trPr>
          <w:gridAfter w:val="1"/>
          <w:wAfter w:w="1231" w:type="dxa"/>
          <w:trHeight w:val="233"/>
        </w:trPr>
        <w:tc>
          <w:tcPr>
            <w:tcW w:w="818" w:type="dxa"/>
          </w:tcPr>
          <w:p w14:paraId="66AF3500" w14:textId="4ED6353D" w:rsidR="00236608" w:rsidRPr="00A02E88" w:rsidRDefault="009C2682" w:rsidP="00607E28">
            <w:pPr>
              <w:rPr>
                <w:sz w:val="22"/>
                <w:szCs w:val="22"/>
              </w:rPr>
            </w:pPr>
            <w:r w:rsidRPr="00A02E88">
              <w:rPr>
                <w:sz w:val="22"/>
                <w:szCs w:val="22"/>
              </w:rPr>
              <w:t>10</w:t>
            </w:r>
          </w:p>
        </w:tc>
        <w:tc>
          <w:tcPr>
            <w:tcW w:w="1231" w:type="dxa"/>
          </w:tcPr>
          <w:p w14:paraId="6A91318A" w14:textId="0D4746D4" w:rsidR="00236608" w:rsidRPr="00A02E88" w:rsidRDefault="000E400B" w:rsidP="00607E28">
            <w:pPr>
              <w:rPr>
                <w:sz w:val="22"/>
                <w:szCs w:val="22"/>
              </w:rPr>
            </w:pPr>
            <w:r w:rsidRPr="00A02E88">
              <w:rPr>
                <w:sz w:val="22"/>
                <w:szCs w:val="22"/>
              </w:rPr>
              <w:t>32</w:t>
            </w:r>
          </w:p>
        </w:tc>
        <w:tc>
          <w:tcPr>
            <w:tcW w:w="8139" w:type="dxa"/>
            <w:gridSpan w:val="2"/>
          </w:tcPr>
          <w:p w14:paraId="63AE04E9" w14:textId="4D5AD511" w:rsidR="00236608" w:rsidRPr="00A02E88" w:rsidRDefault="000E400B" w:rsidP="00607E28">
            <w:pPr>
              <w:rPr>
                <w:sz w:val="22"/>
                <w:szCs w:val="22"/>
              </w:rPr>
            </w:pPr>
            <w:r w:rsidRPr="00A02E88">
              <w:rPr>
                <w:sz w:val="22"/>
                <w:szCs w:val="22"/>
              </w:rPr>
              <w:t xml:space="preserve">Paragraph is a bit confusing. It is important to </w:t>
            </w:r>
            <w:r w:rsidR="009C2682" w:rsidRPr="00A02E88">
              <w:rPr>
                <w:sz w:val="22"/>
                <w:szCs w:val="22"/>
              </w:rPr>
              <w:t>“address”</w:t>
            </w:r>
            <w:r w:rsidRPr="00A02E88">
              <w:rPr>
                <w:sz w:val="22"/>
                <w:szCs w:val="22"/>
              </w:rPr>
              <w:t xml:space="preserve"> genetic diversity in wild and domesticated species because both wild and domesticated species are important for a range of different reasons (ecosystem services, food security, etc.) </w:t>
            </w:r>
            <w:r w:rsidR="00D52EFE" w:rsidRPr="00A02E88">
              <w:rPr>
                <w:sz w:val="22"/>
                <w:szCs w:val="22"/>
              </w:rPr>
              <w:t xml:space="preserve">and because they are under threat, </w:t>
            </w:r>
            <w:r w:rsidRPr="00A02E88">
              <w:rPr>
                <w:sz w:val="22"/>
                <w:szCs w:val="22"/>
              </w:rPr>
              <w:t xml:space="preserve">not because their “dynamics are very different”. The “dynamics” </w:t>
            </w:r>
            <w:r w:rsidR="00672EEB" w:rsidRPr="00A02E88">
              <w:rPr>
                <w:sz w:val="22"/>
                <w:szCs w:val="22"/>
              </w:rPr>
              <w:t xml:space="preserve">in question </w:t>
            </w:r>
            <w:r w:rsidRPr="00A02E88">
              <w:rPr>
                <w:sz w:val="22"/>
                <w:szCs w:val="22"/>
              </w:rPr>
              <w:t xml:space="preserve">are anyway not explained in the paragraph. </w:t>
            </w:r>
          </w:p>
          <w:p w14:paraId="5F267497" w14:textId="6DF980A1" w:rsidR="00927638" w:rsidRPr="00A02E88" w:rsidRDefault="00927638" w:rsidP="00927638">
            <w:pPr>
              <w:autoSpaceDE w:val="0"/>
              <w:autoSpaceDN w:val="0"/>
              <w:adjustRightInd w:val="0"/>
              <w:rPr>
                <w:sz w:val="22"/>
                <w:szCs w:val="22"/>
              </w:rPr>
            </w:pPr>
            <w:r>
              <w:rPr>
                <w:sz w:val="22"/>
                <w:szCs w:val="22"/>
              </w:rPr>
              <w:t>.</w:t>
            </w:r>
          </w:p>
        </w:tc>
      </w:tr>
      <w:tr w:rsidR="003D3D2C" w:rsidRPr="000C0B6C" w14:paraId="0621084F" w14:textId="77777777" w:rsidTr="00655312">
        <w:trPr>
          <w:gridAfter w:val="1"/>
          <w:wAfter w:w="1231" w:type="dxa"/>
          <w:trHeight w:val="224"/>
        </w:trPr>
        <w:tc>
          <w:tcPr>
            <w:tcW w:w="818" w:type="dxa"/>
          </w:tcPr>
          <w:p w14:paraId="0EEF44A9" w14:textId="5D95F99F" w:rsidR="003D3D2C" w:rsidRPr="00A02E88" w:rsidRDefault="003D3D2C" w:rsidP="003D3D2C">
            <w:pPr>
              <w:rPr>
                <w:sz w:val="22"/>
                <w:szCs w:val="22"/>
              </w:rPr>
            </w:pPr>
            <w:r w:rsidRPr="00A02E88">
              <w:rPr>
                <w:sz w:val="22"/>
                <w:szCs w:val="22"/>
              </w:rPr>
              <w:t>10</w:t>
            </w:r>
          </w:p>
        </w:tc>
        <w:tc>
          <w:tcPr>
            <w:tcW w:w="1231" w:type="dxa"/>
          </w:tcPr>
          <w:p w14:paraId="0C29D2A0" w14:textId="5D963E8C" w:rsidR="003D3D2C" w:rsidRPr="00A02E88" w:rsidRDefault="003D3D2C" w:rsidP="003D3D2C">
            <w:pPr>
              <w:rPr>
                <w:sz w:val="22"/>
                <w:szCs w:val="22"/>
              </w:rPr>
            </w:pPr>
            <w:r w:rsidRPr="00A02E88">
              <w:rPr>
                <w:sz w:val="22"/>
                <w:szCs w:val="22"/>
              </w:rPr>
              <w:t>32</w:t>
            </w:r>
          </w:p>
        </w:tc>
        <w:tc>
          <w:tcPr>
            <w:tcW w:w="8139" w:type="dxa"/>
            <w:gridSpan w:val="2"/>
          </w:tcPr>
          <w:p w14:paraId="658CA28C" w14:textId="5559C361" w:rsidR="003D3D2C" w:rsidRDefault="003D3D2C" w:rsidP="003D3D2C">
            <w:pPr>
              <w:rPr>
                <w:sz w:val="22"/>
                <w:szCs w:val="22"/>
              </w:rPr>
            </w:pPr>
            <w:r w:rsidRPr="00A02E88">
              <w:rPr>
                <w:sz w:val="22"/>
                <w:szCs w:val="22"/>
              </w:rPr>
              <w:t xml:space="preserve">Regarding the sentence “Domesticated species include all components of agricultural biodiversity (crops and livestock)”, not all components of “agricultural biodiversity” are domesticated: “Agricultural biodiversity is a broad term that includes all components of biological diversity of relevance to food and agriculture, and all components of biological diversity that constitute the agro-ecosystem: the variety and variability of animals, plants and micro-organisms, at the genetic, species and ecosystem levels, which are necessary to sustain key functions of the agro-ecosystem, its structure and processes,…” </w:t>
            </w:r>
            <w:hyperlink r:id="rId10" w:history="1">
              <w:r w:rsidRPr="00A02E88">
                <w:rPr>
                  <w:rStyle w:val="Hyperlink"/>
                  <w:sz w:val="22"/>
                  <w:szCs w:val="22"/>
                </w:rPr>
                <w:t>https://www.cbd.int/decision/cop/?id=7147</w:t>
              </w:r>
            </w:hyperlink>
            <w:r>
              <w:rPr>
                <w:rStyle w:val="Hyperlink"/>
                <w:sz w:val="22"/>
                <w:szCs w:val="22"/>
              </w:rPr>
              <w:t xml:space="preserve">. </w:t>
            </w:r>
            <w:r w:rsidRPr="00A02E88">
              <w:rPr>
                <w:sz w:val="22"/>
                <w:szCs w:val="22"/>
              </w:rPr>
              <w:t>Also, there are domesticated aquatic species of relevance to food and agriculture in addition to (terrestrial) crops and livestock.</w:t>
            </w:r>
            <w:r w:rsidR="00E46AD1">
              <w:rPr>
                <w:sz w:val="22"/>
                <w:szCs w:val="22"/>
              </w:rPr>
              <w:t xml:space="preserve"> And there are also domesticated trees. Above-mentioned state of the world reports, plus those for forest (</w:t>
            </w:r>
            <w:hyperlink r:id="rId11" w:history="1">
              <w:r w:rsidR="00E46AD1" w:rsidRPr="00A44C65">
                <w:rPr>
                  <w:rStyle w:val="Hyperlink"/>
                  <w:sz w:val="22"/>
                  <w:szCs w:val="22"/>
                </w:rPr>
                <w:t>http://www.fao.org/3/i3825e/i3825e.pdf</w:t>
              </w:r>
            </w:hyperlink>
            <w:r w:rsidR="00E46AD1">
              <w:rPr>
                <w:sz w:val="22"/>
                <w:szCs w:val="22"/>
              </w:rPr>
              <w:t>) )and aquatic genetic resources (</w:t>
            </w:r>
            <w:hyperlink r:id="rId12" w:history="1">
              <w:r w:rsidR="00E46AD1" w:rsidRPr="00A44C65">
                <w:rPr>
                  <w:rStyle w:val="Hyperlink"/>
                  <w:sz w:val="22"/>
                  <w:szCs w:val="22"/>
                </w:rPr>
                <w:t>http://www.fao.org/3/CA5256EN/CA5256EN.pdf</w:t>
              </w:r>
            </w:hyperlink>
            <w:r w:rsidR="00E46AD1">
              <w:rPr>
                <w:sz w:val="22"/>
                <w:szCs w:val="22"/>
              </w:rPr>
              <w:t>) would serve as general references here.</w:t>
            </w:r>
          </w:p>
          <w:p w14:paraId="3B8205B0" w14:textId="77777777" w:rsidR="003D3D2C" w:rsidRPr="00A02E88" w:rsidRDefault="003D3D2C" w:rsidP="003D3D2C">
            <w:pPr>
              <w:rPr>
                <w:sz w:val="22"/>
                <w:szCs w:val="22"/>
              </w:rPr>
            </w:pPr>
          </w:p>
        </w:tc>
      </w:tr>
      <w:tr w:rsidR="003D3D2C" w:rsidRPr="000C0B6C" w14:paraId="49C769FF" w14:textId="77777777" w:rsidTr="00655312">
        <w:trPr>
          <w:gridAfter w:val="1"/>
          <w:wAfter w:w="1231" w:type="dxa"/>
          <w:trHeight w:val="224"/>
        </w:trPr>
        <w:tc>
          <w:tcPr>
            <w:tcW w:w="818" w:type="dxa"/>
          </w:tcPr>
          <w:p w14:paraId="0DC99794" w14:textId="5E6E91AD" w:rsidR="003D3D2C" w:rsidRPr="00A02E88" w:rsidRDefault="003D3D2C" w:rsidP="003D3D2C">
            <w:pPr>
              <w:rPr>
                <w:sz w:val="22"/>
                <w:szCs w:val="22"/>
              </w:rPr>
            </w:pPr>
            <w:r w:rsidRPr="00A02E88">
              <w:rPr>
                <w:sz w:val="22"/>
                <w:szCs w:val="22"/>
              </w:rPr>
              <w:t>10</w:t>
            </w:r>
          </w:p>
        </w:tc>
        <w:tc>
          <w:tcPr>
            <w:tcW w:w="1231" w:type="dxa"/>
          </w:tcPr>
          <w:p w14:paraId="09C8C589" w14:textId="52D79148" w:rsidR="003D3D2C" w:rsidRPr="00A02E88" w:rsidRDefault="003D3D2C" w:rsidP="003D3D2C">
            <w:pPr>
              <w:rPr>
                <w:sz w:val="22"/>
                <w:szCs w:val="22"/>
              </w:rPr>
            </w:pPr>
            <w:r w:rsidRPr="00A02E88">
              <w:rPr>
                <w:sz w:val="22"/>
                <w:szCs w:val="22"/>
              </w:rPr>
              <w:t>32</w:t>
            </w:r>
          </w:p>
        </w:tc>
        <w:tc>
          <w:tcPr>
            <w:tcW w:w="8139" w:type="dxa"/>
            <w:gridSpan w:val="2"/>
          </w:tcPr>
          <w:p w14:paraId="764ED828" w14:textId="5592C300" w:rsidR="003D3D2C" w:rsidRPr="00A02E88" w:rsidRDefault="003D3D2C" w:rsidP="003D3D2C">
            <w:pPr>
              <w:rPr>
                <w:sz w:val="22"/>
                <w:szCs w:val="22"/>
              </w:rPr>
            </w:pPr>
            <w:r>
              <w:rPr>
                <w:sz w:val="22"/>
                <w:szCs w:val="22"/>
              </w:rPr>
              <w:t>Regarding the sentence “</w:t>
            </w:r>
            <w:r w:rsidRPr="00927638">
              <w:rPr>
                <w:sz w:val="22"/>
                <w:szCs w:val="22"/>
              </w:rPr>
              <w:t xml:space="preserve">It is essential that genetic diversity be conserved to allow the process of natural selection and evolution to continue, including on farm and </w:t>
            </w:r>
            <w:r w:rsidRPr="00927638">
              <w:rPr>
                <w:i/>
                <w:iCs/>
                <w:sz w:val="22"/>
                <w:szCs w:val="22"/>
              </w:rPr>
              <w:t>ex situ</w:t>
            </w:r>
            <w:r w:rsidRPr="00927638">
              <w:rPr>
                <w:sz w:val="22"/>
                <w:szCs w:val="22"/>
              </w:rPr>
              <w:t xml:space="preserve"> for domesticated species.”</w:t>
            </w:r>
            <w:r>
              <w:rPr>
                <w:sz w:val="22"/>
                <w:szCs w:val="22"/>
              </w:rPr>
              <w:t xml:space="preserve"> </w:t>
            </w:r>
            <w:r w:rsidR="00011891">
              <w:rPr>
                <w:sz w:val="22"/>
                <w:szCs w:val="22"/>
              </w:rPr>
              <w:t>The most important place for “</w:t>
            </w:r>
            <w:r w:rsidR="00011891" w:rsidRPr="00927638">
              <w:rPr>
                <w:sz w:val="22"/>
                <w:szCs w:val="22"/>
              </w:rPr>
              <w:t>the process of natural selection and evolution to continue</w:t>
            </w:r>
            <w:r w:rsidR="00011891">
              <w:rPr>
                <w:sz w:val="22"/>
                <w:szCs w:val="22"/>
              </w:rPr>
              <w:t xml:space="preserve">” in domesticated species is </w:t>
            </w:r>
            <w:r w:rsidR="00011891" w:rsidRPr="00011891">
              <w:rPr>
                <w:i/>
                <w:iCs/>
                <w:sz w:val="22"/>
                <w:szCs w:val="22"/>
              </w:rPr>
              <w:t>in situ</w:t>
            </w:r>
            <w:r w:rsidR="00011891">
              <w:rPr>
                <w:sz w:val="22"/>
                <w:szCs w:val="22"/>
              </w:rPr>
              <w:t xml:space="preserve"> (whether that means on farm or in pastoralist systems). And g</w:t>
            </w:r>
            <w:r>
              <w:rPr>
                <w:sz w:val="22"/>
                <w:szCs w:val="22"/>
              </w:rPr>
              <w:t>enetic diversity is also needed for human controlled selection of domesticated species, i.e. plant and livestock breeding (genetic improvement). The above</w:t>
            </w:r>
            <w:r w:rsidR="00011891">
              <w:rPr>
                <w:sz w:val="22"/>
                <w:szCs w:val="22"/>
              </w:rPr>
              <w:t>-</w:t>
            </w:r>
            <w:r>
              <w:rPr>
                <w:sz w:val="22"/>
                <w:szCs w:val="22"/>
              </w:rPr>
              <w:t xml:space="preserve">mentioned state of the world reports would serve as general references for </w:t>
            </w:r>
            <w:r w:rsidR="00011891">
              <w:rPr>
                <w:sz w:val="22"/>
                <w:szCs w:val="22"/>
              </w:rPr>
              <w:t>these</w:t>
            </w:r>
            <w:r>
              <w:rPr>
                <w:sz w:val="22"/>
                <w:szCs w:val="22"/>
              </w:rPr>
              <w:t xml:space="preserve"> point</w:t>
            </w:r>
            <w:r w:rsidR="00011891">
              <w:rPr>
                <w:sz w:val="22"/>
                <w:szCs w:val="22"/>
              </w:rPr>
              <w:t>s</w:t>
            </w:r>
          </w:p>
        </w:tc>
      </w:tr>
      <w:tr w:rsidR="00236608" w:rsidRPr="000C0B6C" w14:paraId="6D0FC60A" w14:textId="77777777" w:rsidTr="00655312">
        <w:trPr>
          <w:gridAfter w:val="1"/>
          <w:wAfter w:w="1231" w:type="dxa"/>
          <w:trHeight w:val="224"/>
        </w:trPr>
        <w:tc>
          <w:tcPr>
            <w:tcW w:w="818" w:type="dxa"/>
          </w:tcPr>
          <w:p w14:paraId="6282A73C" w14:textId="77777777" w:rsidR="00236608" w:rsidRPr="00A02E88" w:rsidRDefault="00236608" w:rsidP="00607E28">
            <w:pPr>
              <w:rPr>
                <w:sz w:val="22"/>
                <w:szCs w:val="22"/>
              </w:rPr>
            </w:pPr>
          </w:p>
        </w:tc>
        <w:tc>
          <w:tcPr>
            <w:tcW w:w="1231" w:type="dxa"/>
          </w:tcPr>
          <w:p w14:paraId="4956A208" w14:textId="4DB261CA" w:rsidR="00236608" w:rsidRPr="00A02E88" w:rsidRDefault="009C2682" w:rsidP="00607E28">
            <w:pPr>
              <w:rPr>
                <w:sz w:val="22"/>
                <w:szCs w:val="22"/>
              </w:rPr>
            </w:pPr>
            <w:r w:rsidRPr="00A02E88">
              <w:rPr>
                <w:sz w:val="22"/>
                <w:szCs w:val="22"/>
              </w:rPr>
              <w:t>33</w:t>
            </w:r>
          </w:p>
        </w:tc>
        <w:tc>
          <w:tcPr>
            <w:tcW w:w="8139" w:type="dxa"/>
            <w:gridSpan w:val="2"/>
          </w:tcPr>
          <w:p w14:paraId="1B92E2B4" w14:textId="344D7470" w:rsidR="00236608" w:rsidRPr="00A02E88" w:rsidRDefault="009C2682" w:rsidP="00607E28">
            <w:pPr>
              <w:rPr>
                <w:sz w:val="22"/>
                <w:szCs w:val="22"/>
              </w:rPr>
            </w:pPr>
            <w:r w:rsidRPr="00A02E88">
              <w:rPr>
                <w:sz w:val="22"/>
                <w:szCs w:val="22"/>
              </w:rPr>
              <w:t>It is not clear what exactly the “90 per cent</w:t>
            </w:r>
            <w:r w:rsidR="00540021" w:rsidRPr="00A02E88">
              <w:rPr>
                <w:sz w:val="22"/>
                <w:szCs w:val="22"/>
              </w:rPr>
              <w:t xml:space="preserve"> by 2050</w:t>
            </w:r>
            <w:r w:rsidRPr="00A02E88">
              <w:rPr>
                <w:sz w:val="22"/>
                <w:szCs w:val="22"/>
              </w:rPr>
              <w:t>” figure refers to.</w:t>
            </w:r>
            <w:r w:rsidR="00360740" w:rsidRPr="00A02E88">
              <w:rPr>
                <w:sz w:val="22"/>
                <w:szCs w:val="22"/>
              </w:rPr>
              <w:t xml:space="preserve"> I understand from the </w:t>
            </w:r>
            <w:r w:rsidR="009E3DE6" w:rsidRPr="00A02E88">
              <w:rPr>
                <w:sz w:val="22"/>
                <w:szCs w:val="22"/>
              </w:rPr>
              <w:t xml:space="preserve">source </w:t>
            </w:r>
            <w:r w:rsidR="00360740" w:rsidRPr="00A02E88">
              <w:rPr>
                <w:sz w:val="22"/>
                <w:szCs w:val="22"/>
              </w:rPr>
              <w:t xml:space="preserve">that it relates to the proportion conserved </w:t>
            </w:r>
            <w:r w:rsidR="00360740" w:rsidRPr="00A02E88">
              <w:rPr>
                <w:i/>
                <w:iCs/>
                <w:sz w:val="22"/>
                <w:szCs w:val="22"/>
              </w:rPr>
              <w:t>ex situ</w:t>
            </w:r>
            <w:r w:rsidR="00360740" w:rsidRPr="00A02E88">
              <w:rPr>
                <w:sz w:val="22"/>
                <w:szCs w:val="22"/>
              </w:rPr>
              <w:t xml:space="preserve">. This </w:t>
            </w:r>
            <w:r w:rsidR="00655532" w:rsidRPr="00A02E88">
              <w:rPr>
                <w:sz w:val="22"/>
                <w:szCs w:val="22"/>
              </w:rPr>
              <w:t xml:space="preserve">implies that nothing needs to be done to maintain genetic diversity </w:t>
            </w:r>
            <w:r w:rsidR="00655532" w:rsidRPr="00A02E88">
              <w:rPr>
                <w:i/>
                <w:iCs/>
                <w:sz w:val="22"/>
                <w:szCs w:val="22"/>
              </w:rPr>
              <w:t xml:space="preserve">in situ </w:t>
            </w:r>
            <w:r w:rsidR="00655532" w:rsidRPr="00A02E88">
              <w:rPr>
                <w:sz w:val="22"/>
                <w:szCs w:val="22"/>
              </w:rPr>
              <w:t xml:space="preserve">(in contrast to para 31). (And if loss of </w:t>
            </w:r>
            <w:r w:rsidR="00C006E4" w:rsidRPr="00A02E88">
              <w:rPr>
                <w:i/>
                <w:iCs/>
                <w:sz w:val="22"/>
                <w:szCs w:val="22"/>
              </w:rPr>
              <w:t>in situ</w:t>
            </w:r>
            <w:r w:rsidR="00C006E4" w:rsidRPr="00A02E88">
              <w:rPr>
                <w:sz w:val="22"/>
                <w:szCs w:val="22"/>
              </w:rPr>
              <w:t xml:space="preserve"> </w:t>
            </w:r>
            <w:r w:rsidR="00655532" w:rsidRPr="00A02E88">
              <w:rPr>
                <w:sz w:val="22"/>
                <w:szCs w:val="22"/>
              </w:rPr>
              <w:t xml:space="preserve">genetic diversity is ongoing then 90 per cent </w:t>
            </w:r>
            <w:r w:rsidR="00C006E4" w:rsidRPr="00A02E88">
              <w:rPr>
                <w:sz w:val="22"/>
                <w:szCs w:val="22"/>
              </w:rPr>
              <w:t xml:space="preserve">of what exists </w:t>
            </w:r>
            <w:r w:rsidR="00C006E4" w:rsidRPr="00A02E88">
              <w:rPr>
                <w:i/>
                <w:iCs/>
                <w:sz w:val="22"/>
                <w:szCs w:val="22"/>
              </w:rPr>
              <w:t>in situ</w:t>
            </w:r>
            <w:r w:rsidR="00C006E4" w:rsidRPr="00A02E88">
              <w:rPr>
                <w:sz w:val="22"/>
                <w:szCs w:val="22"/>
              </w:rPr>
              <w:t xml:space="preserve"> in 2050 may be a lot less than 90 per cent of what exists </w:t>
            </w:r>
            <w:r w:rsidR="00C006E4" w:rsidRPr="00A02E88">
              <w:rPr>
                <w:i/>
                <w:iCs/>
                <w:sz w:val="22"/>
                <w:szCs w:val="22"/>
              </w:rPr>
              <w:t>in situ</w:t>
            </w:r>
            <w:r w:rsidR="00C006E4" w:rsidRPr="00A02E88">
              <w:rPr>
                <w:sz w:val="22"/>
                <w:szCs w:val="22"/>
              </w:rPr>
              <w:t xml:space="preserve"> in 2021.</w:t>
            </w:r>
            <w:r w:rsidR="00655532" w:rsidRPr="00A02E88">
              <w:rPr>
                <w:sz w:val="22"/>
                <w:szCs w:val="22"/>
              </w:rPr>
              <w:t>)</w:t>
            </w:r>
          </w:p>
        </w:tc>
      </w:tr>
      <w:tr w:rsidR="00236608" w:rsidRPr="000C0B6C" w14:paraId="30930566" w14:textId="77777777" w:rsidTr="00655312">
        <w:trPr>
          <w:gridAfter w:val="1"/>
          <w:wAfter w:w="1231" w:type="dxa"/>
          <w:trHeight w:val="224"/>
        </w:trPr>
        <w:tc>
          <w:tcPr>
            <w:tcW w:w="818" w:type="dxa"/>
          </w:tcPr>
          <w:p w14:paraId="7E88CD75" w14:textId="77777777" w:rsidR="00236608" w:rsidRPr="00A02E88" w:rsidRDefault="00236608" w:rsidP="00607E28">
            <w:pPr>
              <w:rPr>
                <w:sz w:val="22"/>
                <w:szCs w:val="22"/>
              </w:rPr>
            </w:pPr>
          </w:p>
        </w:tc>
        <w:tc>
          <w:tcPr>
            <w:tcW w:w="1231" w:type="dxa"/>
          </w:tcPr>
          <w:p w14:paraId="613F0F0B" w14:textId="28C9EAE4" w:rsidR="00236608" w:rsidRPr="00A02E88" w:rsidRDefault="00D52EFE" w:rsidP="00607E28">
            <w:pPr>
              <w:rPr>
                <w:sz w:val="22"/>
                <w:szCs w:val="22"/>
              </w:rPr>
            </w:pPr>
            <w:r w:rsidRPr="00A02E88">
              <w:rPr>
                <w:sz w:val="22"/>
                <w:szCs w:val="22"/>
              </w:rPr>
              <w:t>34</w:t>
            </w:r>
          </w:p>
        </w:tc>
        <w:tc>
          <w:tcPr>
            <w:tcW w:w="8139" w:type="dxa"/>
            <w:gridSpan w:val="2"/>
          </w:tcPr>
          <w:p w14:paraId="4B30F77B" w14:textId="1CE74054" w:rsidR="00236608" w:rsidRPr="00A02E88" w:rsidRDefault="00696588" w:rsidP="00607E28">
            <w:pPr>
              <w:rPr>
                <w:sz w:val="22"/>
                <w:szCs w:val="22"/>
              </w:rPr>
            </w:pPr>
            <w:r w:rsidRPr="00A02E88">
              <w:rPr>
                <w:sz w:val="22"/>
                <w:szCs w:val="22"/>
              </w:rPr>
              <w:t>It is not clear how the second part of the paragraph relates to the first. Also, t</w:t>
            </w:r>
            <w:r w:rsidR="00D52EFE" w:rsidRPr="00A02E88">
              <w:rPr>
                <w:sz w:val="22"/>
                <w:szCs w:val="22"/>
              </w:rPr>
              <w:t>he work of the Commission on Genetic Resources for Food and Agriculture should get a mention.</w:t>
            </w:r>
            <w:r w:rsidR="00656308" w:rsidRPr="00A02E88">
              <w:rPr>
                <w:sz w:val="22"/>
                <w:szCs w:val="22"/>
              </w:rPr>
              <w:t xml:space="preserve"> The global plans of action developed by the Commission focus on the management of genetic diversity and implementing them is clearly pretty relevant to this target.</w:t>
            </w:r>
            <w:r w:rsidR="00D20F89" w:rsidRPr="00A02E88">
              <w:rPr>
                <w:sz w:val="22"/>
                <w:szCs w:val="22"/>
              </w:rPr>
              <w:t xml:space="preserve"> (To date, crops, livestock and forest genetic resources are covered, but coverage will be expanded with the forthcoming adoption of a GPA for aquatic genetic resources and by the policy response to the report on </w:t>
            </w:r>
            <w:r w:rsidR="00D20F89" w:rsidRPr="00A02E88">
              <w:rPr>
                <w:i/>
                <w:iCs/>
                <w:sz w:val="22"/>
                <w:szCs w:val="22"/>
              </w:rPr>
              <w:t>The State of the World’s Biodiversity for Food and Agriculture</w:t>
            </w:r>
            <w:r w:rsidR="002C6645">
              <w:rPr>
                <w:sz w:val="22"/>
                <w:szCs w:val="22"/>
              </w:rPr>
              <w:t xml:space="preserve">, the latter also emphasizing </w:t>
            </w:r>
            <w:r w:rsidR="00C702C6">
              <w:rPr>
                <w:sz w:val="22"/>
                <w:szCs w:val="22"/>
              </w:rPr>
              <w:t xml:space="preserve">action to address </w:t>
            </w:r>
            <w:r w:rsidR="002C6645">
              <w:rPr>
                <w:sz w:val="22"/>
                <w:szCs w:val="22"/>
              </w:rPr>
              <w:t xml:space="preserve">links </w:t>
            </w:r>
            <w:r w:rsidR="00C702C6">
              <w:rPr>
                <w:sz w:val="22"/>
                <w:szCs w:val="22"/>
              </w:rPr>
              <w:t xml:space="preserve">and interactions </w:t>
            </w:r>
            <w:r w:rsidR="002C6645">
              <w:rPr>
                <w:sz w:val="22"/>
                <w:szCs w:val="22"/>
              </w:rPr>
              <w:t>between the management of biodiversity within different sectors</w:t>
            </w:r>
            <w:r w:rsidR="00C702C6">
              <w:rPr>
                <w:sz w:val="22"/>
                <w:szCs w:val="22"/>
              </w:rPr>
              <w:t xml:space="preserve"> of food and agriculture.</w:t>
            </w:r>
            <w:r w:rsidR="00D20F89" w:rsidRPr="00A02E88">
              <w:rPr>
                <w:sz w:val="22"/>
                <w:szCs w:val="22"/>
              </w:rPr>
              <w:t>)</w:t>
            </w:r>
          </w:p>
        </w:tc>
      </w:tr>
      <w:tr w:rsidR="00236608" w:rsidRPr="000C0B6C" w14:paraId="7A865B83" w14:textId="77777777" w:rsidTr="00655312">
        <w:trPr>
          <w:gridAfter w:val="1"/>
          <w:wAfter w:w="1231" w:type="dxa"/>
          <w:trHeight w:val="224"/>
        </w:trPr>
        <w:tc>
          <w:tcPr>
            <w:tcW w:w="818" w:type="dxa"/>
          </w:tcPr>
          <w:p w14:paraId="48F7EE30" w14:textId="77777777" w:rsidR="00236608" w:rsidRPr="00A02E88" w:rsidRDefault="00236608" w:rsidP="00607E28">
            <w:pPr>
              <w:rPr>
                <w:sz w:val="22"/>
                <w:szCs w:val="22"/>
              </w:rPr>
            </w:pPr>
          </w:p>
        </w:tc>
        <w:tc>
          <w:tcPr>
            <w:tcW w:w="1231" w:type="dxa"/>
          </w:tcPr>
          <w:p w14:paraId="6A798625" w14:textId="1F028C6F" w:rsidR="00236608" w:rsidRPr="00A02E88" w:rsidRDefault="00575D16" w:rsidP="00607E28">
            <w:pPr>
              <w:rPr>
                <w:sz w:val="22"/>
                <w:szCs w:val="22"/>
              </w:rPr>
            </w:pPr>
            <w:r w:rsidRPr="00A02E88">
              <w:rPr>
                <w:sz w:val="22"/>
                <w:szCs w:val="22"/>
              </w:rPr>
              <w:t>35</w:t>
            </w:r>
          </w:p>
        </w:tc>
        <w:tc>
          <w:tcPr>
            <w:tcW w:w="8139" w:type="dxa"/>
            <w:gridSpan w:val="2"/>
          </w:tcPr>
          <w:p w14:paraId="66ABE7F6" w14:textId="786057E7" w:rsidR="00F4089E" w:rsidRPr="00A02E88" w:rsidRDefault="00AB79AE" w:rsidP="00AB79AE">
            <w:pPr>
              <w:rPr>
                <w:sz w:val="22"/>
                <w:szCs w:val="22"/>
              </w:rPr>
            </w:pPr>
            <w:r w:rsidRPr="00A02E88">
              <w:rPr>
                <w:sz w:val="22"/>
                <w:szCs w:val="22"/>
              </w:rPr>
              <w:t>“Further trends in abundance and extinction, in the absence of more direct global measures of genetic diversity, could be used as proxies to help track progress but would require careful interpretations as these would not account</w:t>
            </w:r>
            <w:r w:rsidR="00491D47" w:rsidRPr="00A02E88">
              <w:rPr>
                <w:sz w:val="22"/>
                <w:szCs w:val="22"/>
              </w:rPr>
              <w:t xml:space="preserve"> </w:t>
            </w:r>
            <w:r w:rsidRPr="00A02E88">
              <w:rPr>
                <w:sz w:val="22"/>
                <w:szCs w:val="22"/>
              </w:rPr>
              <w:t xml:space="preserve">for within-population genetic </w:t>
            </w:r>
            <w:r w:rsidRPr="00A02E88">
              <w:rPr>
                <w:sz w:val="22"/>
                <w:szCs w:val="22"/>
              </w:rPr>
              <w:lastRenderedPageBreak/>
              <w:t xml:space="preserve">diversity.” This is a bit unclear. </w:t>
            </w:r>
            <w:r w:rsidR="000F258F" w:rsidRPr="00A02E88">
              <w:rPr>
                <w:sz w:val="22"/>
                <w:szCs w:val="22"/>
              </w:rPr>
              <w:t>Trends in abundance an</w:t>
            </w:r>
            <w:r w:rsidR="00820D06" w:rsidRPr="00A02E88">
              <w:rPr>
                <w:sz w:val="22"/>
                <w:szCs w:val="22"/>
              </w:rPr>
              <w:t>d</w:t>
            </w:r>
            <w:r w:rsidR="000F258F" w:rsidRPr="00A02E88">
              <w:rPr>
                <w:sz w:val="22"/>
                <w:szCs w:val="22"/>
              </w:rPr>
              <w:t xml:space="preserve"> extinction of what</w:t>
            </w:r>
            <w:r w:rsidR="00FA3FAF" w:rsidRPr="00A02E88">
              <w:rPr>
                <w:sz w:val="22"/>
                <w:szCs w:val="22"/>
              </w:rPr>
              <w:t xml:space="preserve"> as proxies for genetic diversity within what</w:t>
            </w:r>
            <w:r w:rsidR="000F258F" w:rsidRPr="00A02E88">
              <w:rPr>
                <w:sz w:val="22"/>
                <w:szCs w:val="22"/>
              </w:rPr>
              <w:t xml:space="preserve">? </w:t>
            </w:r>
            <w:r w:rsidR="00FA3FAF" w:rsidRPr="00A02E88">
              <w:rPr>
                <w:sz w:val="22"/>
                <w:szCs w:val="22"/>
              </w:rPr>
              <w:t>This may remind readers o</w:t>
            </w:r>
            <w:r w:rsidR="00DB13B8" w:rsidRPr="00A02E88">
              <w:rPr>
                <w:sz w:val="22"/>
                <w:szCs w:val="22"/>
              </w:rPr>
              <w:t>f</w:t>
            </w:r>
            <w:r w:rsidR="00FA3FAF" w:rsidRPr="00A02E88">
              <w:rPr>
                <w:sz w:val="22"/>
                <w:szCs w:val="22"/>
              </w:rPr>
              <w:t xml:space="preserve"> what is</w:t>
            </w:r>
            <w:r w:rsidR="00536381" w:rsidRPr="00A02E88">
              <w:rPr>
                <w:sz w:val="22"/>
                <w:szCs w:val="22"/>
              </w:rPr>
              <w:t xml:space="preserve"> done for </w:t>
            </w:r>
            <w:r w:rsidR="00575D16" w:rsidRPr="00A02E88">
              <w:rPr>
                <w:sz w:val="22"/>
                <w:szCs w:val="22"/>
              </w:rPr>
              <w:t xml:space="preserve">livestock </w:t>
            </w:r>
            <w:r w:rsidR="00323CEA" w:rsidRPr="00A02E88">
              <w:rPr>
                <w:sz w:val="22"/>
                <w:szCs w:val="22"/>
              </w:rPr>
              <w:t xml:space="preserve">species (i.e. monitoring breed extinctions and </w:t>
            </w:r>
            <w:r w:rsidR="000C2CDF" w:rsidRPr="00A02E88">
              <w:rPr>
                <w:sz w:val="22"/>
                <w:szCs w:val="22"/>
              </w:rPr>
              <w:t xml:space="preserve">breed </w:t>
            </w:r>
            <w:r w:rsidR="00323CEA" w:rsidRPr="00A02E88">
              <w:rPr>
                <w:sz w:val="22"/>
                <w:szCs w:val="22"/>
              </w:rPr>
              <w:t xml:space="preserve">extinction risk based on </w:t>
            </w:r>
            <w:r w:rsidR="000F258F" w:rsidRPr="00A02E88">
              <w:rPr>
                <w:sz w:val="22"/>
                <w:szCs w:val="22"/>
              </w:rPr>
              <w:t>demographic</w:t>
            </w:r>
            <w:r w:rsidR="00323CEA" w:rsidRPr="00A02E88">
              <w:rPr>
                <w:sz w:val="22"/>
                <w:szCs w:val="22"/>
              </w:rPr>
              <w:t xml:space="preserve"> trends)</w:t>
            </w:r>
            <w:r w:rsidR="00FA3FAF" w:rsidRPr="00A02E88">
              <w:rPr>
                <w:sz w:val="22"/>
                <w:szCs w:val="22"/>
              </w:rPr>
              <w:t>, but</w:t>
            </w:r>
            <w:r w:rsidR="000C2CDF" w:rsidRPr="00A02E88">
              <w:rPr>
                <w:sz w:val="22"/>
                <w:szCs w:val="22"/>
              </w:rPr>
              <w:t xml:space="preserve"> </w:t>
            </w:r>
            <w:r w:rsidR="00F36E82" w:rsidRPr="00A02E88">
              <w:rPr>
                <w:sz w:val="22"/>
                <w:szCs w:val="22"/>
              </w:rPr>
              <w:t>I</w:t>
            </w:r>
            <w:r w:rsidR="000C2CDF" w:rsidRPr="00A02E88">
              <w:rPr>
                <w:sz w:val="22"/>
                <w:szCs w:val="22"/>
              </w:rPr>
              <w:t xml:space="preserve"> am not sure </w:t>
            </w:r>
            <w:r w:rsidR="00FA3FAF" w:rsidRPr="00A02E88">
              <w:rPr>
                <w:sz w:val="22"/>
                <w:szCs w:val="22"/>
              </w:rPr>
              <w:t xml:space="preserve">if this is what is being referred to. </w:t>
            </w:r>
            <w:r w:rsidR="00DB13B8" w:rsidRPr="00A02E88">
              <w:rPr>
                <w:sz w:val="22"/>
                <w:szCs w:val="22"/>
              </w:rPr>
              <w:t>Both a general point about proxies and the specific livestock example could be presented</w:t>
            </w:r>
            <w:r w:rsidR="00F43E6B">
              <w:rPr>
                <w:sz w:val="22"/>
                <w:szCs w:val="22"/>
              </w:rPr>
              <w:t xml:space="preserve"> (referencing FAO’s status and trends reports (see </w:t>
            </w:r>
            <w:hyperlink r:id="rId13" w:history="1">
              <w:r w:rsidR="00F43E6B" w:rsidRPr="00D42169">
                <w:rPr>
                  <w:rStyle w:val="Hyperlink"/>
                  <w:sz w:val="22"/>
                  <w:szCs w:val="22"/>
                </w:rPr>
                <w:t>http://www.fao.org/3/CA0121EN/ca0121en.pdf</w:t>
              </w:r>
            </w:hyperlink>
            <w:r w:rsidR="00F43E6B">
              <w:rPr>
                <w:sz w:val="22"/>
                <w:szCs w:val="22"/>
              </w:rPr>
              <w:t xml:space="preserve"> for 2018 report, </w:t>
            </w:r>
            <w:r w:rsidR="003D3D2C">
              <w:rPr>
                <w:sz w:val="22"/>
                <w:szCs w:val="22"/>
              </w:rPr>
              <w:t>2020</w:t>
            </w:r>
            <w:r w:rsidR="00F43E6B">
              <w:rPr>
                <w:sz w:val="22"/>
                <w:szCs w:val="22"/>
              </w:rPr>
              <w:t xml:space="preserve"> report shortly forthcoming))</w:t>
            </w:r>
            <w:r w:rsidR="00DB13B8" w:rsidRPr="00A02E88">
              <w:rPr>
                <w:sz w:val="22"/>
                <w:szCs w:val="22"/>
              </w:rPr>
              <w:t>, but it would be better to indicate clearly what is being discusse</w:t>
            </w:r>
            <w:r w:rsidR="00857692" w:rsidRPr="00A02E88">
              <w:rPr>
                <w:sz w:val="22"/>
                <w:szCs w:val="22"/>
              </w:rPr>
              <w:t>d</w:t>
            </w:r>
            <w:r w:rsidR="00D128C9">
              <w:rPr>
                <w:sz w:val="22"/>
                <w:szCs w:val="22"/>
              </w:rPr>
              <w:t xml:space="preserve"> in each case</w:t>
            </w:r>
            <w:r w:rsidR="00DB13B8" w:rsidRPr="00A02E88">
              <w:rPr>
                <w:sz w:val="22"/>
                <w:szCs w:val="22"/>
              </w:rPr>
              <w:t>.</w:t>
            </w:r>
          </w:p>
          <w:p w14:paraId="531C2A0F" w14:textId="6998B3DF" w:rsidR="00236608" w:rsidRPr="00A02E88" w:rsidRDefault="00236608" w:rsidP="00607E28">
            <w:pPr>
              <w:rPr>
                <w:sz w:val="22"/>
                <w:szCs w:val="22"/>
              </w:rPr>
            </w:pPr>
          </w:p>
        </w:tc>
      </w:tr>
      <w:tr w:rsidR="00236608" w:rsidRPr="000C0B6C" w14:paraId="73FD340A" w14:textId="77777777" w:rsidTr="00655312">
        <w:trPr>
          <w:gridAfter w:val="1"/>
          <w:wAfter w:w="1231" w:type="dxa"/>
          <w:trHeight w:val="224"/>
        </w:trPr>
        <w:tc>
          <w:tcPr>
            <w:tcW w:w="818" w:type="dxa"/>
          </w:tcPr>
          <w:p w14:paraId="37288C1C" w14:textId="441BB35A" w:rsidR="00236608" w:rsidRPr="00A02E88" w:rsidRDefault="00673017" w:rsidP="00607E28">
            <w:pPr>
              <w:rPr>
                <w:sz w:val="22"/>
                <w:szCs w:val="22"/>
              </w:rPr>
            </w:pPr>
            <w:r w:rsidRPr="00A02E88">
              <w:rPr>
                <w:sz w:val="22"/>
                <w:szCs w:val="22"/>
              </w:rPr>
              <w:lastRenderedPageBreak/>
              <w:t>11</w:t>
            </w:r>
          </w:p>
        </w:tc>
        <w:tc>
          <w:tcPr>
            <w:tcW w:w="1231" w:type="dxa"/>
          </w:tcPr>
          <w:p w14:paraId="2993E983" w14:textId="57E410DA" w:rsidR="00236608" w:rsidRPr="00A02E88" w:rsidRDefault="00673017" w:rsidP="00607E28">
            <w:pPr>
              <w:rPr>
                <w:sz w:val="22"/>
                <w:szCs w:val="22"/>
              </w:rPr>
            </w:pPr>
            <w:r w:rsidRPr="00A02E88">
              <w:rPr>
                <w:sz w:val="22"/>
                <w:szCs w:val="22"/>
              </w:rPr>
              <w:t>41</w:t>
            </w:r>
          </w:p>
        </w:tc>
        <w:tc>
          <w:tcPr>
            <w:tcW w:w="8139" w:type="dxa"/>
            <w:gridSpan w:val="2"/>
          </w:tcPr>
          <w:p w14:paraId="2A720A2D" w14:textId="6475CDBA" w:rsidR="00236608" w:rsidRPr="00A02E88" w:rsidRDefault="00673017" w:rsidP="00607E28">
            <w:pPr>
              <w:rPr>
                <w:sz w:val="22"/>
                <w:szCs w:val="22"/>
              </w:rPr>
            </w:pPr>
            <w:r w:rsidRPr="00A02E88">
              <w:rPr>
                <w:sz w:val="22"/>
                <w:szCs w:val="22"/>
              </w:rPr>
              <w:t xml:space="preserve">(subparagraph a) It is not clear which of the points </w:t>
            </w:r>
            <w:r w:rsidR="00F9673B" w:rsidRPr="00A02E88">
              <w:rPr>
                <w:sz w:val="22"/>
                <w:szCs w:val="22"/>
              </w:rPr>
              <w:t>included</w:t>
            </w:r>
            <w:r w:rsidRPr="00A02E88">
              <w:rPr>
                <w:sz w:val="22"/>
                <w:szCs w:val="22"/>
              </w:rPr>
              <w:t xml:space="preserve"> in this paragraph are being attributed to </w:t>
            </w:r>
            <w:r w:rsidRPr="00A02E88">
              <w:rPr>
                <w:i/>
                <w:iCs/>
                <w:sz w:val="22"/>
                <w:szCs w:val="22"/>
              </w:rPr>
              <w:t>The State of the World’s Biodiversity for Food and Agriculture</w:t>
            </w:r>
            <w:r w:rsidRPr="00A02E88">
              <w:rPr>
                <w:sz w:val="22"/>
                <w:szCs w:val="22"/>
              </w:rPr>
              <w:t>. I am not sure that any of the figures presented are found in this report and if they are it is not the original source. The SoW-BFA concludes that biodiversity is important for food security, but ultimately for the whole population of the world and not just for 4 billion of them</w:t>
            </w:r>
            <w:r w:rsidR="0020485C" w:rsidRPr="00A02E88">
              <w:rPr>
                <w:sz w:val="22"/>
                <w:szCs w:val="22"/>
              </w:rPr>
              <w:t>. It also highlights the importance of biodiversity to crop and livestock producers and not just to people who harvest wild species.</w:t>
            </w:r>
            <w:r w:rsidRPr="00A02E88">
              <w:rPr>
                <w:sz w:val="22"/>
                <w:szCs w:val="22"/>
              </w:rPr>
              <w:t xml:space="preserve">  </w:t>
            </w:r>
          </w:p>
        </w:tc>
      </w:tr>
      <w:tr w:rsidR="00424B8C" w:rsidRPr="000C0B6C" w14:paraId="25ED4991" w14:textId="77777777" w:rsidTr="00655312">
        <w:trPr>
          <w:gridAfter w:val="1"/>
          <w:wAfter w:w="1231" w:type="dxa"/>
          <w:trHeight w:val="224"/>
        </w:trPr>
        <w:tc>
          <w:tcPr>
            <w:tcW w:w="818" w:type="dxa"/>
          </w:tcPr>
          <w:p w14:paraId="67601D22" w14:textId="4F32A819" w:rsidR="00424B8C" w:rsidRPr="00A02E88" w:rsidRDefault="00424B8C" w:rsidP="00607E28">
            <w:pPr>
              <w:rPr>
                <w:sz w:val="22"/>
                <w:szCs w:val="22"/>
              </w:rPr>
            </w:pPr>
            <w:r w:rsidRPr="00A02E88">
              <w:rPr>
                <w:sz w:val="22"/>
                <w:szCs w:val="22"/>
              </w:rPr>
              <w:t>13</w:t>
            </w:r>
          </w:p>
        </w:tc>
        <w:tc>
          <w:tcPr>
            <w:tcW w:w="1231" w:type="dxa"/>
          </w:tcPr>
          <w:p w14:paraId="6D4A877A" w14:textId="03EA6501" w:rsidR="00424B8C" w:rsidRPr="00A02E88" w:rsidRDefault="00424B8C" w:rsidP="00607E28">
            <w:pPr>
              <w:rPr>
                <w:sz w:val="22"/>
                <w:szCs w:val="22"/>
              </w:rPr>
            </w:pPr>
            <w:r w:rsidRPr="00A02E88">
              <w:rPr>
                <w:sz w:val="22"/>
                <w:szCs w:val="22"/>
              </w:rPr>
              <w:t>45</w:t>
            </w:r>
          </w:p>
        </w:tc>
        <w:tc>
          <w:tcPr>
            <w:tcW w:w="8139" w:type="dxa"/>
            <w:gridSpan w:val="2"/>
          </w:tcPr>
          <w:p w14:paraId="5F3C4343" w14:textId="1E937137" w:rsidR="00424B8C" w:rsidRPr="00A02E88" w:rsidRDefault="00424B8C" w:rsidP="00607E28">
            <w:pPr>
              <w:rPr>
                <w:sz w:val="22"/>
                <w:szCs w:val="22"/>
              </w:rPr>
            </w:pPr>
            <w:r w:rsidRPr="00A02E88">
              <w:rPr>
                <w:sz w:val="22"/>
                <w:szCs w:val="22"/>
              </w:rPr>
              <w:t>Commission on Genetic Resources for Food and Agriculture should presumably get a mention as a relevant body given its work on ABS for genetic resources in the various sectors of food and agriculture.</w:t>
            </w:r>
          </w:p>
        </w:tc>
      </w:tr>
      <w:tr w:rsidR="00236608" w:rsidRPr="000C0B6C" w14:paraId="435624C6" w14:textId="77777777" w:rsidTr="00655312">
        <w:trPr>
          <w:gridAfter w:val="1"/>
          <w:wAfter w:w="1231" w:type="dxa"/>
          <w:trHeight w:val="224"/>
        </w:trPr>
        <w:tc>
          <w:tcPr>
            <w:tcW w:w="818" w:type="dxa"/>
          </w:tcPr>
          <w:p w14:paraId="112D65BF" w14:textId="3BBCD327" w:rsidR="00236608" w:rsidRPr="00A02E88" w:rsidRDefault="00F9673B" w:rsidP="00607E28">
            <w:pPr>
              <w:rPr>
                <w:sz w:val="22"/>
                <w:szCs w:val="22"/>
              </w:rPr>
            </w:pPr>
            <w:r w:rsidRPr="00A02E88">
              <w:rPr>
                <w:sz w:val="22"/>
                <w:szCs w:val="22"/>
              </w:rPr>
              <w:t>27</w:t>
            </w:r>
          </w:p>
        </w:tc>
        <w:tc>
          <w:tcPr>
            <w:tcW w:w="1231" w:type="dxa"/>
          </w:tcPr>
          <w:p w14:paraId="15A50A76" w14:textId="530ED6F7" w:rsidR="00236608" w:rsidRPr="00A02E88" w:rsidRDefault="00F9673B" w:rsidP="00607E28">
            <w:pPr>
              <w:rPr>
                <w:sz w:val="22"/>
                <w:szCs w:val="22"/>
              </w:rPr>
            </w:pPr>
            <w:r w:rsidRPr="00A02E88">
              <w:rPr>
                <w:sz w:val="22"/>
                <w:szCs w:val="22"/>
              </w:rPr>
              <w:t>95</w:t>
            </w:r>
          </w:p>
        </w:tc>
        <w:tc>
          <w:tcPr>
            <w:tcW w:w="8139" w:type="dxa"/>
            <w:gridSpan w:val="2"/>
          </w:tcPr>
          <w:p w14:paraId="778EFB93" w14:textId="4EAEE6C5" w:rsidR="00236608" w:rsidRPr="00A02E88" w:rsidRDefault="000E0332" w:rsidP="00607E28">
            <w:pPr>
              <w:rPr>
                <w:sz w:val="22"/>
                <w:szCs w:val="22"/>
              </w:rPr>
            </w:pPr>
            <w:r w:rsidRPr="00A02E88">
              <w:rPr>
                <w:sz w:val="22"/>
                <w:szCs w:val="22"/>
              </w:rPr>
              <w:t xml:space="preserve">It is not clear why if this were “expanded to include … </w:t>
            </w:r>
            <w:r w:rsidRPr="00A02E88">
              <w:rPr>
                <w:rStyle w:val="highlight"/>
                <w:sz w:val="22"/>
                <w:szCs w:val="22"/>
              </w:rPr>
              <w:t>genetic</w:t>
            </w:r>
            <w:r w:rsidRPr="00A02E88">
              <w:rPr>
                <w:sz w:val="22"/>
                <w:szCs w:val="22"/>
              </w:rPr>
              <w:t xml:space="preserve"> resources at the sub-species level, including for crops and livestock” it would only include </w:t>
            </w:r>
            <w:r w:rsidRPr="00A02E88">
              <w:rPr>
                <w:i/>
                <w:iCs/>
                <w:sz w:val="22"/>
                <w:szCs w:val="22"/>
              </w:rPr>
              <w:t>ex situ</w:t>
            </w:r>
            <w:r w:rsidRPr="00A02E88">
              <w:rPr>
                <w:sz w:val="22"/>
                <w:szCs w:val="22"/>
              </w:rPr>
              <w:t xml:space="preserve"> conservation, i.e. not include </w:t>
            </w:r>
            <w:r w:rsidRPr="00A02E88">
              <w:rPr>
                <w:i/>
                <w:iCs/>
                <w:sz w:val="22"/>
                <w:szCs w:val="22"/>
              </w:rPr>
              <w:t>in situ</w:t>
            </w:r>
            <w:r w:rsidRPr="00A02E88">
              <w:rPr>
                <w:sz w:val="22"/>
                <w:szCs w:val="22"/>
              </w:rPr>
              <w:t xml:space="preserve"> conservation</w:t>
            </w:r>
            <w:r w:rsidR="00303007" w:rsidRPr="00A02E88">
              <w:rPr>
                <w:sz w:val="22"/>
                <w:szCs w:val="22"/>
              </w:rPr>
              <w:t xml:space="preserve"> or other aspects of management</w:t>
            </w:r>
            <w:r w:rsidRPr="00A02E88">
              <w:rPr>
                <w:sz w:val="22"/>
                <w:szCs w:val="22"/>
              </w:rPr>
              <w:t>.</w:t>
            </w:r>
          </w:p>
        </w:tc>
      </w:tr>
      <w:tr w:rsidR="00BE66C6" w:rsidRPr="000C0B6C" w14:paraId="15890F7F" w14:textId="77777777" w:rsidTr="00655312">
        <w:trPr>
          <w:gridAfter w:val="1"/>
          <w:wAfter w:w="1231" w:type="dxa"/>
          <w:trHeight w:val="224"/>
        </w:trPr>
        <w:tc>
          <w:tcPr>
            <w:tcW w:w="818" w:type="dxa"/>
          </w:tcPr>
          <w:p w14:paraId="051750B6" w14:textId="740EDADC" w:rsidR="00BE66C6" w:rsidRPr="00A02E88" w:rsidRDefault="00BE66C6" w:rsidP="00607E28">
            <w:pPr>
              <w:rPr>
                <w:sz w:val="22"/>
                <w:szCs w:val="22"/>
              </w:rPr>
            </w:pPr>
            <w:r w:rsidRPr="00A02E88">
              <w:rPr>
                <w:sz w:val="22"/>
                <w:szCs w:val="22"/>
              </w:rPr>
              <w:t>49</w:t>
            </w:r>
          </w:p>
        </w:tc>
        <w:tc>
          <w:tcPr>
            <w:tcW w:w="1231" w:type="dxa"/>
          </w:tcPr>
          <w:p w14:paraId="6A8019DA" w14:textId="0A6A209E" w:rsidR="00BE66C6" w:rsidRPr="00A02E88" w:rsidRDefault="00BE66C6" w:rsidP="00607E28">
            <w:pPr>
              <w:rPr>
                <w:sz w:val="22"/>
                <w:szCs w:val="22"/>
              </w:rPr>
            </w:pPr>
            <w:r w:rsidRPr="00A02E88">
              <w:rPr>
                <w:sz w:val="22"/>
                <w:szCs w:val="22"/>
              </w:rPr>
              <w:t>16</w:t>
            </w:r>
            <w:r w:rsidR="00391AD0" w:rsidRPr="00A02E88">
              <w:rPr>
                <w:sz w:val="22"/>
                <w:szCs w:val="22"/>
              </w:rPr>
              <w:t>3 to 169</w:t>
            </w:r>
          </w:p>
        </w:tc>
        <w:tc>
          <w:tcPr>
            <w:tcW w:w="8139" w:type="dxa"/>
            <w:gridSpan w:val="2"/>
          </w:tcPr>
          <w:p w14:paraId="4F6CA1D4" w14:textId="0A678409" w:rsidR="00BE66C6" w:rsidRPr="00A02E88" w:rsidRDefault="00BE66C6" w:rsidP="00127AF2">
            <w:pPr>
              <w:autoSpaceDE w:val="0"/>
              <w:autoSpaceDN w:val="0"/>
              <w:adjustRightInd w:val="0"/>
              <w:rPr>
                <w:sz w:val="22"/>
                <w:szCs w:val="22"/>
              </w:rPr>
            </w:pPr>
            <w:r w:rsidRPr="00A02E88">
              <w:rPr>
                <w:sz w:val="22"/>
                <w:szCs w:val="22"/>
              </w:rPr>
              <w:t>It is difficult to work out what the scope of this target is</w:t>
            </w:r>
            <w:r w:rsidR="00391AD0" w:rsidRPr="00A02E88">
              <w:rPr>
                <w:sz w:val="22"/>
                <w:szCs w:val="22"/>
              </w:rPr>
              <w:t xml:space="preserve"> exactly</w:t>
            </w:r>
            <w:r w:rsidRPr="00A02E88">
              <w:rPr>
                <w:sz w:val="22"/>
                <w:szCs w:val="22"/>
              </w:rPr>
              <w:t xml:space="preserve">. The descriptions </w:t>
            </w:r>
            <w:r w:rsidR="00391AD0" w:rsidRPr="00A02E88">
              <w:rPr>
                <w:sz w:val="22"/>
                <w:szCs w:val="22"/>
              </w:rPr>
              <w:t>largely refer</w:t>
            </w:r>
            <w:r w:rsidRPr="00A02E88">
              <w:rPr>
                <w:sz w:val="22"/>
                <w:szCs w:val="22"/>
              </w:rPr>
              <w:t xml:space="preserve"> the supply of products. However, human wellbeing clearly also benefits from regulating services to which wild flora and fauna contribute</w:t>
            </w:r>
            <w:r w:rsidR="00391AD0" w:rsidRPr="00A02E88">
              <w:rPr>
                <w:sz w:val="22"/>
                <w:szCs w:val="22"/>
              </w:rPr>
              <w:t>, e.g. the climate and disaster risk reduction-related services</w:t>
            </w:r>
            <w:r w:rsidRPr="00A02E88">
              <w:rPr>
                <w:sz w:val="22"/>
                <w:szCs w:val="22"/>
              </w:rPr>
              <w:t xml:space="preserve"> covered under Target 7</w:t>
            </w:r>
            <w:r w:rsidR="00252EC7" w:rsidRPr="00A02E88">
              <w:rPr>
                <w:sz w:val="22"/>
                <w:szCs w:val="22"/>
              </w:rPr>
              <w:t xml:space="preserve"> − and also cultural services of various kinds</w:t>
            </w:r>
            <w:r w:rsidR="00391AD0" w:rsidRPr="00A02E88">
              <w:rPr>
                <w:sz w:val="22"/>
                <w:szCs w:val="22"/>
              </w:rPr>
              <w:t>.</w:t>
            </w:r>
          </w:p>
        </w:tc>
      </w:tr>
      <w:tr w:rsidR="00462400" w:rsidRPr="000C0B6C" w14:paraId="29456946" w14:textId="77777777" w:rsidTr="009E136C">
        <w:trPr>
          <w:gridAfter w:val="1"/>
          <w:wAfter w:w="1231" w:type="dxa"/>
          <w:trHeight w:val="224"/>
        </w:trPr>
        <w:tc>
          <w:tcPr>
            <w:tcW w:w="818" w:type="dxa"/>
          </w:tcPr>
          <w:p w14:paraId="71943B65" w14:textId="77777777" w:rsidR="00462400" w:rsidRPr="00A02E88" w:rsidRDefault="00462400" w:rsidP="009E136C">
            <w:pPr>
              <w:rPr>
                <w:sz w:val="22"/>
                <w:szCs w:val="22"/>
              </w:rPr>
            </w:pPr>
            <w:r>
              <w:rPr>
                <w:sz w:val="22"/>
                <w:szCs w:val="22"/>
              </w:rPr>
              <w:t>49</w:t>
            </w:r>
          </w:p>
        </w:tc>
        <w:tc>
          <w:tcPr>
            <w:tcW w:w="1231" w:type="dxa"/>
          </w:tcPr>
          <w:p w14:paraId="5EB78BD3" w14:textId="77777777" w:rsidR="00462400" w:rsidRPr="00A02E88" w:rsidRDefault="00462400" w:rsidP="009E136C">
            <w:pPr>
              <w:rPr>
                <w:sz w:val="22"/>
                <w:szCs w:val="22"/>
              </w:rPr>
            </w:pPr>
            <w:r>
              <w:rPr>
                <w:sz w:val="22"/>
                <w:szCs w:val="22"/>
              </w:rPr>
              <w:t>164</w:t>
            </w:r>
          </w:p>
        </w:tc>
        <w:tc>
          <w:tcPr>
            <w:tcW w:w="8139" w:type="dxa"/>
            <w:gridSpan w:val="2"/>
          </w:tcPr>
          <w:p w14:paraId="11D6ABD8" w14:textId="77777777" w:rsidR="00E016E9" w:rsidRDefault="00462400" w:rsidP="009E136C">
            <w:pPr>
              <w:autoSpaceDE w:val="0"/>
              <w:autoSpaceDN w:val="0"/>
              <w:adjustRightInd w:val="0"/>
              <w:rPr>
                <w:sz w:val="22"/>
                <w:szCs w:val="22"/>
              </w:rPr>
            </w:pPr>
            <w:r>
              <w:rPr>
                <w:sz w:val="22"/>
                <w:szCs w:val="22"/>
              </w:rPr>
              <w:t>The wild species that contribute the most to food supplies are fish and other aquatic species</w:t>
            </w:r>
            <w:r w:rsidR="007314ED">
              <w:rPr>
                <w:sz w:val="22"/>
                <w:szCs w:val="22"/>
              </w:rPr>
              <w:t>, only some of which are “reef-based”.</w:t>
            </w:r>
            <w:r w:rsidR="00E016E9">
              <w:rPr>
                <w:sz w:val="22"/>
                <w:szCs w:val="22"/>
              </w:rPr>
              <w:t xml:space="preserve"> </w:t>
            </w:r>
          </w:p>
          <w:p w14:paraId="427BFA7D" w14:textId="2DA52884" w:rsidR="00462400" w:rsidRPr="00A02E88" w:rsidRDefault="00E016E9" w:rsidP="009E136C">
            <w:pPr>
              <w:autoSpaceDE w:val="0"/>
              <w:autoSpaceDN w:val="0"/>
              <w:adjustRightInd w:val="0"/>
              <w:rPr>
                <w:sz w:val="22"/>
                <w:szCs w:val="22"/>
              </w:rPr>
            </w:pPr>
            <w:r>
              <w:rPr>
                <w:sz w:val="22"/>
                <w:szCs w:val="22"/>
              </w:rPr>
              <w:t>Also the significance of non-food products from wild plants and animals should be introduced</w:t>
            </w:r>
            <w:r w:rsidR="00462400">
              <w:rPr>
                <w:sz w:val="22"/>
                <w:szCs w:val="22"/>
              </w:rPr>
              <w:t>.</w:t>
            </w:r>
          </w:p>
        </w:tc>
      </w:tr>
      <w:tr w:rsidR="006060BF" w:rsidRPr="000C0B6C" w14:paraId="1FCC3F88" w14:textId="77777777" w:rsidTr="00655312">
        <w:trPr>
          <w:gridAfter w:val="1"/>
          <w:wAfter w:w="1231" w:type="dxa"/>
          <w:trHeight w:val="224"/>
        </w:trPr>
        <w:tc>
          <w:tcPr>
            <w:tcW w:w="818" w:type="dxa"/>
          </w:tcPr>
          <w:p w14:paraId="7F4E8176" w14:textId="49C86F4B" w:rsidR="006060BF" w:rsidRPr="00A02E88" w:rsidRDefault="00EC137D" w:rsidP="00607E28">
            <w:pPr>
              <w:rPr>
                <w:sz w:val="22"/>
                <w:szCs w:val="22"/>
              </w:rPr>
            </w:pPr>
            <w:r w:rsidRPr="00A02E88">
              <w:rPr>
                <w:sz w:val="22"/>
                <w:szCs w:val="22"/>
              </w:rPr>
              <w:t>49</w:t>
            </w:r>
          </w:p>
        </w:tc>
        <w:tc>
          <w:tcPr>
            <w:tcW w:w="1231" w:type="dxa"/>
          </w:tcPr>
          <w:p w14:paraId="01C993F1" w14:textId="1C3F6E88" w:rsidR="006060BF" w:rsidRPr="00A02E88" w:rsidRDefault="00EC137D" w:rsidP="00607E28">
            <w:pPr>
              <w:rPr>
                <w:sz w:val="22"/>
                <w:szCs w:val="22"/>
              </w:rPr>
            </w:pPr>
            <w:r w:rsidRPr="00A02E88">
              <w:rPr>
                <w:sz w:val="22"/>
                <w:szCs w:val="22"/>
              </w:rPr>
              <w:t>164</w:t>
            </w:r>
          </w:p>
        </w:tc>
        <w:tc>
          <w:tcPr>
            <w:tcW w:w="8139" w:type="dxa"/>
            <w:gridSpan w:val="2"/>
          </w:tcPr>
          <w:p w14:paraId="2D3D32A2" w14:textId="0D592444" w:rsidR="006060BF" w:rsidRPr="00A02E88" w:rsidRDefault="00127AF2" w:rsidP="00127AF2">
            <w:pPr>
              <w:autoSpaceDE w:val="0"/>
              <w:autoSpaceDN w:val="0"/>
              <w:adjustRightInd w:val="0"/>
              <w:rPr>
                <w:sz w:val="22"/>
                <w:szCs w:val="22"/>
              </w:rPr>
            </w:pPr>
            <w:r w:rsidRPr="00A02E88">
              <w:rPr>
                <w:sz w:val="22"/>
                <w:szCs w:val="22"/>
              </w:rPr>
              <w:t>“In addition, a recent review on the relationship between intraspecific (genetic and phenotypic) diversity and nature</w:t>
            </w:r>
            <w:r w:rsidRPr="00A02E88">
              <w:rPr>
                <w:rFonts w:hint="eastAsia"/>
                <w:sz w:val="22"/>
                <w:szCs w:val="22"/>
              </w:rPr>
              <w:t>’</w:t>
            </w:r>
            <w:r w:rsidRPr="00A02E88">
              <w:rPr>
                <w:sz w:val="22"/>
                <w:szCs w:val="22"/>
              </w:rPr>
              <w:t xml:space="preserve">s contributions to people identified 22 species of plants, fishes, insects, and fungi whose morphological and physiological characteristics and life histories were important to the provision of different contributions to people.” </w:t>
            </w:r>
            <w:r w:rsidR="00EC137D" w:rsidRPr="00A02E88">
              <w:rPr>
                <w:sz w:val="22"/>
                <w:szCs w:val="22"/>
              </w:rPr>
              <w:t>I have not read the paper but assume that the 22 species were identified</w:t>
            </w:r>
            <w:r w:rsidRPr="00A02E88">
              <w:rPr>
                <w:sz w:val="22"/>
                <w:szCs w:val="22"/>
              </w:rPr>
              <w:t xml:space="preserve"> specifically</w:t>
            </w:r>
            <w:r w:rsidR="00EC137D" w:rsidRPr="00A02E88">
              <w:rPr>
                <w:sz w:val="22"/>
                <w:szCs w:val="22"/>
              </w:rPr>
              <w:t xml:space="preserve"> as having </w:t>
            </w:r>
            <w:r w:rsidR="00EC137D" w:rsidRPr="00C702C6">
              <w:rPr>
                <w:i/>
                <w:iCs/>
                <w:sz w:val="22"/>
                <w:szCs w:val="22"/>
              </w:rPr>
              <w:t>intraspecific diversity</w:t>
            </w:r>
            <w:r w:rsidR="00EC137D" w:rsidRPr="00A02E88">
              <w:rPr>
                <w:sz w:val="22"/>
                <w:szCs w:val="22"/>
              </w:rPr>
              <w:t xml:space="preserve"> </w:t>
            </w:r>
            <w:r w:rsidR="00C702C6" w:rsidRPr="00A02E88">
              <w:rPr>
                <w:sz w:val="22"/>
                <w:szCs w:val="22"/>
              </w:rPr>
              <w:t>important to the</w:t>
            </w:r>
            <w:r w:rsidR="00C702C6">
              <w:rPr>
                <w:sz w:val="22"/>
                <w:szCs w:val="22"/>
              </w:rPr>
              <w:t xml:space="preserve">se things, i.e. there are </w:t>
            </w:r>
            <w:r w:rsidR="00960EF3">
              <w:rPr>
                <w:sz w:val="22"/>
                <w:szCs w:val="22"/>
              </w:rPr>
              <w:t xml:space="preserve">obviously </w:t>
            </w:r>
            <w:r w:rsidR="00C702C6">
              <w:rPr>
                <w:sz w:val="22"/>
                <w:szCs w:val="22"/>
              </w:rPr>
              <w:t xml:space="preserve">far more than 22 species </w:t>
            </w:r>
            <w:r w:rsidR="00960EF3">
              <w:rPr>
                <w:sz w:val="22"/>
                <w:szCs w:val="22"/>
              </w:rPr>
              <w:t xml:space="preserve">in these taxa </w:t>
            </w:r>
            <w:r w:rsidR="00C702C6">
              <w:rPr>
                <w:sz w:val="22"/>
                <w:szCs w:val="22"/>
              </w:rPr>
              <w:t xml:space="preserve">that </w:t>
            </w:r>
            <w:r w:rsidR="00BC5542">
              <w:rPr>
                <w:sz w:val="22"/>
                <w:szCs w:val="22"/>
              </w:rPr>
              <w:t>are “important to the</w:t>
            </w:r>
            <w:r w:rsidR="00C702C6" w:rsidRPr="00A02E88">
              <w:rPr>
                <w:sz w:val="22"/>
                <w:szCs w:val="22"/>
              </w:rPr>
              <w:t xml:space="preserve"> provision of different contributions to people</w:t>
            </w:r>
            <w:r w:rsidR="00BC5542">
              <w:rPr>
                <w:sz w:val="22"/>
                <w:szCs w:val="22"/>
              </w:rPr>
              <w:t>”</w:t>
            </w:r>
            <w:r w:rsidR="00C702C6">
              <w:rPr>
                <w:sz w:val="22"/>
                <w:szCs w:val="22"/>
              </w:rPr>
              <w:t>.</w:t>
            </w:r>
          </w:p>
        </w:tc>
      </w:tr>
      <w:tr w:rsidR="000D198B" w:rsidRPr="000C0B6C" w14:paraId="6A60FDE5" w14:textId="77777777" w:rsidTr="00655312">
        <w:trPr>
          <w:gridAfter w:val="1"/>
          <w:wAfter w:w="1231" w:type="dxa"/>
          <w:trHeight w:val="224"/>
        </w:trPr>
        <w:tc>
          <w:tcPr>
            <w:tcW w:w="818" w:type="dxa"/>
          </w:tcPr>
          <w:p w14:paraId="39385674" w14:textId="64285309" w:rsidR="000D198B" w:rsidRPr="00A02E88" w:rsidRDefault="000D198B" w:rsidP="00607E28">
            <w:pPr>
              <w:rPr>
                <w:sz w:val="22"/>
                <w:szCs w:val="22"/>
              </w:rPr>
            </w:pPr>
            <w:r w:rsidRPr="00A02E88">
              <w:rPr>
                <w:sz w:val="22"/>
                <w:szCs w:val="22"/>
              </w:rPr>
              <w:t>52</w:t>
            </w:r>
          </w:p>
        </w:tc>
        <w:tc>
          <w:tcPr>
            <w:tcW w:w="1231" w:type="dxa"/>
          </w:tcPr>
          <w:p w14:paraId="41597329" w14:textId="71B010C0" w:rsidR="000D198B" w:rsidRPr="00A02E88" w:rsidRDefault="000D198B" w:rsidP="00607E28">
            <w:pPr>
              <w:rPr>
                <w:sz w:val="22"/>
                <w:szCs w:val="22"/>
              </w:rPr>
            </w:pPr>
            <w:r w:rsidRPr="00A02E88">
              <w:rPr>
                <w:sz w:val="22"/>
                <w:szCs w:val="22"/>
              </w:rPr>
              <w:t>172</w:t>
            </w:r>
          </w:p>
        </w:tc>
        <w:tc>
          <w:tcPr>
            <w:tcW w:w="8139" w:type="dxa"/>
            <w:gridSpan w:val="2"/>
          </w:tcPr>
          <w:p w14:paraId="1FA3CFA0" w14:textId="0BAD28B1" w:rsidR="000D198B" w:rsidRPr="00A02E88" w:rsidRDefault="00BE7817" w:rsidP="00A47649">
            <w:pPr>
              <w:autoSpaceDE w:val="0"/>
              <w:autoSpaceDN w:val="0"/>
              <w:adjustRightInd w:val="0"/>
              <w:rPr>
                <w:sz w:val="22"/>
                <w:szCs w:val="22"/>
              </w:rPr>
            </w:pPr>
            <w:r w:rsidRPr="00A02E88">
              <w:rPr>
                <w:sz w:val="22"/>
                <w:szCs w:val="22"/>
              </w:rPr>
              <w:t>T</w:t>
            </w:r>
            <w:r w:rsidR="000D198B" w:rsidRPr="00A02E88">
              <w:rPr>
                <w:sz w:val="22"/>
                <w:szCs w:val="22"/>
              </w:rPr>
              <w:t>h</w:t>
            </w:r>
            <w:r w:rsidR="000B0D8A" w:rsidRPr="00A02E88">
              <w:rPr>
                <w:sz w:val="22"/>
                <w:szCs w:val="22"/>
              </w:rPr>
              <w:t>is is more or less an editorial comment, but</w:t>
            </w:r>
            <w:r w:rsidR="000D198B" w:rsidRPr="00A02E88">
              <w:rPr>
                <w:sz w:val="22"/>
                <w:szCs w:val="22"/>
              </w:rPr>
              <w:t xml:space="preserve"> </w:t>
            </w:r>
            <w:r w:rsidR="009064C3">
              <w:rPr>
                <w:sz w:val="22"/>
                <w:szCs w:val="22"/>
              </w:rPr>
              <w:t xml:space="preserve">the </w:t>
            </w:r>
            <w:r w:rsidR="00ED6B83" w:rsidRPr="00A02E88">
              <w:rPr>
                <w:sz w:val="22"/>
                <w:szCs w:val="22"/>
              </w:rPr>
              <w:t>middle</w:t>
            </w:r>
            <w:r w:rsidR="000D198B" w:rsidRPr="00A02E88">
              <w:rPr>
                <w:sz w:val="22"/>
                <w:szCs w:val="22"/>
              </w:rPr>
              <w:t xml:space="preserve"> part of this paragraph is quite confusingly written</w:t>
            </w:r>
            <w:r w:rsidR="00A47649" w:rsidRPr="00A02E88">
              <w:rPr>
                <w:sz w:val="22"/>
                <w:szCs w:val="22"/>
              </w:rPr>
              <w:t xml:space="preserve">. “multiple crops, livestock, fish and trees on farms” </w:t>
            </w:r>
            <w:r w:rsidR="00607E28" w:rsidRPr="00A02E88">
              <w:rPr>
                <w:sz w:val="22"/>
                <w:szCs w:val="22"/>
              </w:rPr>
              <w:t>are part of</w:t>
            </w:r>
            <w:r w:rsidR="00A47649" w:rsidRPr="00A02E88">
              <w:rPr>
                <w:sz w:val="22"/>
                <w:szCs w:val="22"/>
              </w:rPr>
              <w:t xml:space="preserve"> “biodiversity in production landscapes”</w:t>
            </w:r>
            <w:r w:rsidR="00091E60" w:rsidRPr="00A02E88">
              <w:rPr>
                <w:sz w:val="22"/>
                <w:szCs w:val="22"/>
              </w:rPr>
              <w:t>. And</w:t>
            </w:r>
            <w:r w:rsidR="00607E28" w:rsidRPr="00A02E88">
              <w:rPr>
                <w:sz w:val="22"/>
                <w:szCs w:val="22"/>
              </w:rPr>
              <w:t xml:space="preserve"> reducing the “incidence of pests and diseases” and promoting the presence of “abundant and diverse pollinators” will both tend to</w:t>
            </w:r>
            <w:r w:rsidR="00091E60" w:rsidRPr="00A02E88">
              <w:rPr>
                <w:sz w:val="22"/>
                <w:szCs w:val="22"/>
              </w:rPr>
              <w:t xml:space="preserve"> </w:t>
            </w:r>
            <w:r w:rsidR="00A47649" w:rsidRPr="00A02E88">
              <w:rPr>
                <w:sz w:val="22"/>
                <w:szCs w:val="22"/>
              </w:rPr>
              <w:t>“promote productivity and sustainability”</w:t>
            </w:r>
            <w:r w:rsidR="000649BD" w:rsidRPr="00A02E88">
              <w:rPr>
                <w:sz w:val="22"/>
                <w:szCs w:val="22"/>
              </w:rPr>
              <w:t>, i.e. the</w:t>
            </w:r>
            <w:r w:rsidR="00491D47" w:rsidRPr="00A02E88">
              <w:rPr>
                <w:sz w:val="22"/>
                <w:szCs w:val="22"/>
              </w:rPr>
              <w:t xml:space="preserve"> </w:t>
            </w:r>
            <w:r w:rsidR="00EE1302" w:rsidRPr="00A02E88">
              <w:rPr>
                <w:sz w:val="22"/>
                <w:szCs w:val="22"/>
              </w:rPr>
              <w:t xml:space="preserve">categorization of the items in </w:t>
            </w:r>
            <w:r w:rsidR="00491D47" w:rsidRPr="00A02E88">
              <w:rPr>
                <w:sz w:val="22"/>
                <w:szCs w:val="22"/>
              </w:rPr>
              <w:t xml:space="preserve">list does not </w:t>
            </w:r>
            <w:r w:rsidR="005F75FE" w:rsidRPr="00A02E88">
              <w:rPr>
                <w:sz w:val="22"/>
                <w:szCs w:val="22"/>
              </w:rPr>
              <w:t>entirely</w:t>
            </w:r>
            <w:r w:rsidR="00EE1302" w:rsidRPr="00A02E88">
              <w:rPr>
                <w:sz w:val="22"/>
                <w:szCs w:val="22"/>
              </w:rPr>
              <w:t xml:space="preserve"> make</w:t>
            </w:r>
            <w:r w:rsidR="00491D47" w:rsidRPr="00A02E88">
              <w:rPr>
                <w:sz w:val="22"/>
                <w:szCs w:val="22"/>
              </w:rPr>
              <w:t xml:space="preserve"> sense</w:t>
            </w:r>
            <w:r w:rsidR="00091E60" w:rsidRPr="00A02E88">
              <w:rPr>
                <w:sz w:val="22"/>
                <w:szCs w:val="22"/>
              </w:rPr>
              <w:t xml:space="preserve">. </w:t>
            </w:r>
          </w:p>
        </w:tc>
      </w:tr>
      <w:tr w:rsidR="00ED6B83" w:rsidRPr="000C0B6C" w14:paraId="474B7E35" w14:textId="77777777" w:rsidTr="00655312">
        <w:trPr>
          <w:gridAfter w:val="1"/>
          <w:wAfter w:w="1231" w:type="dxa"/>
          <w:trHeight w:val="224"/>
        </w:trPr>
        <w:tc>
          <w:tcPr>
            <w:tcW w:w="818" w:type="dxa"/>
          </w:tcPr>
          <w:p w14:paraId="0B8BDFF1" w14:textId="3E988663" w:rsidR="00ED6B83" w:rsidRPr="00A02E88" w:rsidRDefault="00786436" w:rsidP="00607E28">
            <w:pPr>
              <w:rPr>
                <w:sz w:val="22"/>
                <w:szCs w:val="22"/>
              </w:rPr>
            </w:pPr>
            <w:r>
              <w:rPr>
                <w:sz w:val="22"/>
                <w:szCs w:val="22"/>
              </w:rPr>
              <w:t>52−</w:t>
            </w:r>
            <w:r w:rsidR="00ED6B83" w:rsidRPr="00A02E88">
              <w:rPr>
                <w:sz w:val="22"/>
                <w:szCs w:val="22"/>
              </w:rPr>
              <w:t>53</w:t>
            </w:r>
          </w:p>
        </w:tc>
        <w:tc>
          <w:tcPr>
            <w:tcW w:w="1231" w:type="dxa"/>
          </w:tcPr>
          <w:p w14:paraId="101AC87E" w14:textId="75448C30" w:rsidR="00ED6B83" w:rsidRPr="00A02E88" w:rsidRDefault="00ED6B83" w:rsidP="00607E28">
            <w:pPr>
              <w:rPr>
                <w:sz w:val="22"/>
                <w:szCs w:val="22"/>
              </w:rPr>
            </w:pPr>
            <w:r w:rsidRPr="00A02E88">
              <w:rPr>
                <w:sz w:val="22"/>
                <w:szCs w:val="22"/>
              </w:rPr>
              <w:t>173</w:t>
            </w:r>
          </w:p>
        </w:tc>
        <w:tc>
          <w:tcPr>
            <w:tcW w:w="8139" w:type="dxa"/>
            <w:gridSpan w:val="2"/>
          </w:tcPr>
          <w:p w14:paraId="6E8A3621" w14:textId="6F076761" w:rsidR="00ED6B83" w:rsidRPr="00A02E88" w:rsidRDefault="00ED6B83" w:rsidP="00607E28">
            <w:pPr>
              <w:rPr>
                <w:sz w:val="22"/>
                <w:szCs w:val="22"/>
              </w:rPr>
            </w:pPr>
            <w:r w:rsidRPr="00A02E88">
              <w:rPr>
                <w:sz w:val="22"/>
                <w:szCs w:val="22"/>
              </w:rPr>
              <w:t xml:space="preserve">As per comment above, </w:t>
            </w:r>
            <w:r w:rsidR="00860573" w:rsidRPr="00A02E88">
              <w:rPr>
                <w:sz w:val="22"/>
                <w:szCs w:val="22"/>
              </w:rPr>
              <w:t xml:space="preserve">the report cited indicates that </w:t>
            </w:r>
            <w:r w:rsidRPr="00A02E88">
              <w:rPr>
                <w:sz w:val="22"/>
                <w:szCs w:val="22"/>
              </w:rPr>
              <w:t xml:space="preserve">biodiversity in production systems ultimately supports the food security of the world’s population at large and not just that of poor </w:t>
            </w:r>
            <w:r w:rsidR="00C341CF" w:rsidRPr="00A02E88">
              <w:rPr>
                <w:sz w:val="22"/>
                <w:szCs w:val="22"/>
              </w:rPr>
              <w:t xml:space="preserve">rural </w:t>
            </w:r>
            <w:r w:rsidRPr="00A02E88">
              <w:rPr>
                <w:sz w:val="22"/>
                <w:szCs w:val="22"/>
              </w:rPr>
              <w:t xml:space="preserve">people, even if poor </w:t>
            </w:r>
            <w:r w:rsidR="00C341CF" w:rsidRPr="00A02E88">
              <w:rPr>
                <w:sz w:val="22"/>
                <w:szCs w:val="22"/>
              </w:rPr>
              <w:t xml:space="preserve">rural </w:t>
            </w:r>
            <w:r w:rsidRPr="00A02E88">
              <w:rPr>
                <w:sz w:val="22"/>
                <w:szCs w:val="22"/>
              </w:rPr>
              <w:t xml:space="preserve">people are often more directly dependent on biodiversity </w:t>
            </w:r>
          </w:p>
        </w:tc>
      </w:tr>
      <w:tr w:rsidR="006060BF" w:rsidRPr="000C0B6C" w14:paraId="00DA4A24" w14:textId="77777777" w:rsidTr="00655312">
        <w:trPr>
          <w:gridAfter w:val="1"/>
          <w:wAfter w:w="1231" w:type="dxa"/>
          <w:trHeight w:val="224"/>
        </w:trPr>
        <w:tc>
          <w:tcPr>
            <w:tcW w:w="818" w:type="dxa"/>
          </w:tcPr>
          <w:p w14:paraId="0BF9A4EA" w14:textId="362ADAE4" w:rsidR="006060BF" w:rsidRPr="00A02E88" w:rsidRDefault="00EC137D" w:rsidP="00607E28">
            <w:pPr>
              <w:rPr>
                <w:sz w:val="22"/>
                <w:szCs w:val="22"/>
              </w:rPr>
            </w:pPr>
            <w:r w:rsidRPr="00A02E88">
              <w:rPr>
                <w:sz w:val="22"/>
                <w:szCs w:val="22"/>
              </w:rPr>
              <w:lastRenderedPageBreak/>
              <w:t>53</w:t>
            </w:r>
          </w:p>
        </w:tc>
        <w:tc>
          <w:tcPr>
            <w:tcW w:w="1231" w:type="dxa"/>
          </w:tcPr>
          <w:p w14:paraId="03384ADA" w14:textId="1FA909A9" w:rsidR="006060BF" w:rsidRPr="00A02E88" w:rsidRDefault="00EC137D" w:rsidP="00607E28">
            <w:pPr>
              <w:rPr>
                <w:sz w:val="22"/>
                <w:szCs w:val="22"/>
              </w:rPr>
            </w:pPr>
            <w:r w:rsidRPr="00A02E88">
              <w:rPr>
                <w:sz w:val="22"/>
                <w:szCs w:val="22"/>
              </w:rPr>
              <w:t>174</w:t>
            </w:r>
          </w:p>
        </w:tc>
        <w:tc>
          <w:tcPr>
            <w:tcW w:w="8139" w:type="dxa"/>
            <w:gridSpan w:val="2"/>
          </w:tcPr>
          <w:p w14:paraId="7C682762" w14:textId="369CEF28" w:rsidR="006060BF" w:rsidRPr="00A02E88" w:rsidRDefault="002E403D" w:rsidP="00607E28">
            <w:pPr>
              <w:rPr>
                <w:sz w:val="22"/>
                <w:szCs w:val="22"/>
              </w:rPr>
            </w:pPr>
            <w:r w:rsidRPr="00A02E88">
              <w:rPr>
                <w:sz w:val="22"/>
                <w:szCs w:val="22"/>
              </w:rPr>
              <w:t xml:space="preserve">Agriculture paragraph: </w:t>
            </w:r>
            <w:r w:rsidR="00FF12F3" w:rsidRPr="00A02E88">
              <w:rPr>
                <w:sz w:val="22"/>
                <w:szCs w:val="22"/>
              </w:rPr>
              <w:t xml:space="preserve">“Further, many key components of biodiversity in food and agriculture at </w:t>
            </w:r>
            <w:r w:rsidR="00FF12F3" w:rsidRPr="00A02E88">
              <w:rPr>
                <w:rStyle w:val="highlight"/>
                <w:sz w:val="22"/>
                <w:szCs w:val="22"/>
              </w:rPr>
              <w:t>genetic</w:t>
            </w:r>
            <w:r w:rsidR="00FF12F3" w:rsidRPr="00A02E88">
              <w:rPr>
                <w:sz w:val="22"/>
                <w:szCs w:val="22"/>
              </w:rPr>
              <w:t xml:space="preserve">, species and ecosystem levels are in decline.” This </w:t>
            </w:r>
            <w:r w:rsidR="00EE1302" w:rsidRPr="00A02E88">
              <w:rPr>
                <w:sz w:val="22"/>
                <w:szCs w:val="22"/>
              </w:rPr>
              <w:t>is</w:t>
            </w:r>
            <w:r w:rsidR="00FF12F3" w:rsidRPr="00A02E88">
              <w:rPr>
                <w:sz w:val="22"/>
                <w:szCs w:val="22"/>
              </w:rPr>
              <w:t xml:space="preserve"> true, but</w:t>
            </w:r>
            <w:r w:rsidR="00860573" w:rsidRPr="00A02E88">
              <w:rPr>
                <w:sz w:val="22"/>
                <w:szCs w:val="22"/>
              </w:rPr>
              <w:t xml:space="preserve"> it</w:t>
            </w:r>
            <w:r w:rsidR="00FF12F3" w:rsidRPr="00A02E88">
              <w:rPr>
                <w:sz w:val="22"/>
                <w:szCs w:val="22"/>
              </w:rPr>
              <w:t xml:space="preserve"> is not clear why it is presented here</w:t>
            </w:r>
            <w:r w:rsidR="00860573" w:rsidRPr="00A02E88">
              <w:rPr>
                <w:sz w:val="22"/>
                <w:szCs w:val="22"/>
              </w:rPr>
              <w:t>, particularly give that the same point appears to be made in the preceding paragraph.</w:t>
            </w:r>
          </w:p>
          <w:p w14:paraId="219C3642" w14:textId="3E09C9AC" w:rsidR="00A33CC9" w:rsidRPr="00A02E88" w:rsidRDefault="00A33CC9" w:rsidP="00A33CC9">
            <w:pPr>
              <w:rPr>
                <w:sz w:val="22"/>
                <w:szCs w:val="22"/>
              </w:rPr>
            </w:pPr>
          </w:p>
        </w:tc>
      </w:tr>
      <w:tr w:rsidR="00A33CC9" w:rsidRPr="000C0B6C" w14:paraId="0D3F0894" w14:textId="77777777" w:rsidTr="00655312">
        <w:trPr>
          <w:gridAfter w:val="1"/>
          <w:wAfter w:w="1231" w:type="dxa"/>
          <w:trHeight w:val="224"/>
        </w:trPr>
        <w:tc>
          <w:tcPr>
            <w:tcW w:w="818" w:type="dxa"/>
          </w:tcPr>
          <w:p w14:paraId="021FCAB6" w14:textId="1B09FF6F" w:rsidR="00A33CC9" w:rsidRPr="00A02E88" w:rsidRDefault="00A33CC9" w:rsidP="00A33CC9">
            <w:pPr>
              <w:rPr>
                <w:sz w:val="22"/>
                <w:szCs w:val="22"/>
              </w:rPr>
            </w:pPr>
            <w:r w:rsidRPr="00A02E88">
              <w:rPr>
                <w:sz w:val="22"/>
                <w:szCs w:val="22"/>
              </w:rPr>
              <w:t>53</w:t>
            </w:r>
          </w:p>
        </w:tc>
        <w:tc>
          <w:tcPr>
            <w:tcW w:w="1231" w:type="dxa"/>
          </w:tcPr>
          <w:p w14:paraId="18B05321" w14:textId="699917AB" w:rsidR="00A33CC9" w:rsidRPr="00A02E88" w:rsidRDefault="00A33CC9" w:rsidP="00A33CC9">
            <w:pPr>
              <w:rPr>
                <w:sz w:val="22"/>
                <w:szCs w:val="22"/>
              </w:rPr>
            </w:pPr>
            <w:r w:rsidRPr="00A02E88">
              <w:rPr>
                <w:sz w:val="22"/>
                <w:szCs w:val="22"/>
              </w:rPr>
              <w:t>174</w:t>
            </w:r>
          </w:p>
        </w:tc>
        <w:tc>
          <w:tcPr>
            <w:tcW w:w="8139" w:type="dxa"/>
            <w:gridSpan w:val="2"/>
          </w:tcPr>
          <w:p w14:paraId="454C8516" w14:textId="3D8FAF6B" w:rsidR="00A33CC9" w:rsidRPr="00A02E88" w:rsidRDefault="002E403D" w:rsidP="00A33CC9">
            <w:pPr>
              <w:rPr>
                <w:rFonts w:eastAsia="CIDFont+F4"/>
                <w:sz w:val="22"/>
                <w:szCs w:val="22"/>
                <w:lang w:val="en-GB"/>
              </w:rPr>
            </w:pPr>
            <w:r w:rsidRPr="00A02E88">
              <w:rPr>
                <w:sz w:val="22"/>
                <w:szCs w:val="22"/>
              </w:rPr>
              <w:t xml:space="preserve">Agriculture paragraph: </w:t>
            </w:r>
            <w:r w:rsidR="00A33CC9" w:rsidRPr="00A02E88">
              <w:rPr>
                <w:sz w:val="22"/>
                <w:szCs w:val="22"/>
              </w:rPr>
              <w:t>“</w:t>
            </w:r>
            <w:r w:rsidR="00A33CC9" w:rsidRPr="00A02E88">
              <w:rPr>
                <w:rFonts w:eastAsia="CIDFont+F4"/>
                <w:sz w:val="22"/>
                <w:szCs w:val="22"/>
                <w:lang w:val="en-GB"/>
              </w:rPr>
              <w:t>However the use of practices and approaches regarded as favourable</w:t>
            </w:r>
            <w:r w:rsidR="00AB79AE" w:rsidRPr="00A02E88">
              <w:rPr>
                <w:rFonts w:eastAsia="CIDFont+F4"/>
                <w:sz w:val="22"/>
                <w:szCs w:val="22"/>
                <w:lang w:val="en-GB"/>
              </w:rPr>
              <w:t xml:space="preserve"> </w:t>
            </w:r>
            <w:r w:rsidR="00A33CC9" w:rsidRPr="00A02E88">
              <w:rPr>
                <w:rFonts w:eastAsia="CIDFont+F4"/>
                <w:sz w:val="22"/>
                <w:szCs w:val="22"/>
                <w:lang w:val="en-GB"/>
              </w:rPr>
              <w:t xml:space="preserve">to the sustainable use and conservation of biodiversity in agricultural ecosystems is reportedly increasing” </w:t>
            </w:r>
            <w:r w:rsidRPr="00A02E88">
              <w:rPr>
                <w:rFonts w:eastAsia="CIDFont+F4"/>
                <w:sz w:val="22"/>
                <w:szCs w:val="22"/>
                <w:lang w:val="en-GB"/>
              </w:rPr>
              <w:t>Not clear why this is</w:t>
            </w:r>
            <w:r w:rsidR="00A33CC9" w:rsidRPr="00A02E88">
              <w:rPr>
                <w:rFonts w:eastAsia="CIDFont+F4"/>
                <w:sz w:val="22"/>
                <w:szCs w:val="22"/>
                <w:lang w:val="en-GB"/>
              </w:rPr>
              <w:t xml:space="preserve"> “however” relative to the preceding sentence</w:t>
            </w:r>
          </w:p>
          <w:p w14:paraId="3F71D682" w14:textId="77777777" w:rsidR="00A33CC9" w:rsidRPr="00A02E88" w:rsidRDefault="00A33CC9" w:rsidP="00A33CC9">
            <w:pPr>
              <w:rPr>
                <w:sz w:val="22"/>
                <w:szCs w:val="22"/>
              </w:rPr>
            </w:pPr>
          </w:p>
        </w:tc>
      </w:tr>
      <w:tr w:rsidR="006060BF" w:rsidRPr="000C0B6C" w14:paraId="1BEC6B92" w14:textId="77777777" w:rsidTr="00655312">
        <w:trPr>
          <w:gridAfter w:val="1"/>
          <w:wAfter w:w="1231" w:type="dxa"/>
          <w:trHeight w:val="224"/>
        </w:trPr>
        <w:tc>
          <w:tcPr>
            <w:tcW w:w="818" w:type="dxa"/>
          </w:tcPr>
          <w:p w14:paraId="3428EEEB" w14:textId="2CC130AD" w:rsidR="006060BF" w:rsidRPr="00A02E88" w:rsidRDefault="00A33CC9" w:rsidP="00607E28">
            <w:pPr>
              <w:rPr>
                <w:sz w:val="22"/>
                <w:szCs w:val="22"/>
              </w:rPr>
            </w:pPr>
            <w:r w:rsidRPr="00A02E88">
              <w:rPr>
                <w:sz w:val="22"/>
                <w:szCs w:val="22"/>
              </w:rPr>
              <w:t>53</w:t>
            </w:r>
          </w:p>
        </w:tc>
        <w:tc>
          <w:tcPr>
            <w:tcW w:w="1231" w:type="dxa"/>
          </w:tcPr>
          <w:p w14:paraId="216280D8" w14:textId="7A68F2F0" w:rsidR="006060BF" w:rsidRPr="00A02E88" w:rsidRDefault="00A33CC9" w:rsidP="00607E28">
            <w:pPr>
              <w:rPr>
                <w:sz w:val="22"/>
                <w:szCs w:val="22"/>
              </w:rPr>
            </w:pPr>
            <w:r w:rsidRPr="00A02E88">
              <w:rPr>
                <w:sz w:val="22"/>
                <w:szCs w:val="22"/>
              </w:rPr>
              <w:t>174</w:t>
            </w:r>
          </w:p>
        </w:tc>
        <w:tc>
          <w:tcPr>
            <w:tcW w:w="8139" w:type="dxa"/>
            <w:gridSpan w:val="2"/>
          </w:tcPr>
          <w:p w14:paraId="5AF59F48" w14:textId="5817DFF7" w:rsidR="006060BF" w:rsidRPr="00A02E88" w:rsidRDefault="002E403D" w:rsidP="00607E28">
            <w:pPr>
              <w:rPr>
                <w:sz w:val="22"/>
                <w:szCs w:val="22"/>
              </w:rPr>
            </w:pPr>
            <w:r w:rsidRPr="00A02E88">
              <w:rPr>
                <w:sz w:val="22"/>
                <w:szCs w:val="22"/>
              </w:rPr>
              <w:t>Agriculture paragraph:</w:t>
            </w:r>
            <w:r w:rsidR="00AB79AE" w:rsidRPr="00A02E88">
              <w:rPr>
                <w:sz w:val="22"/>
                <w:szCs w:val="22"/>
              </w:rPr>
              <w:t xml:space="preserve"> </w:t>
            </w:r>
            <w:r w:rsidR="00CE6BBE" w:rsidRPr="00A02E88">
              <w:rPr>
                <w:sz w:val="22"/>
                <w:szCs w:val="22"/>
              </w:rPr>
              <w:t xml:space="preserve">Footnote 317: why is this the FAO </w:t>
            </w:r>
            <w:r w:rsidR="00F4089E" w:rsidRPr="00A02E88">
              <w:rPr>
                <w:sz w:val="22"/>
                <w:szCs w:val="22"/>
              </w:rPr>
              <w:t xml:space="preserve">document </w:t>
            </w:r>
            <w:r w:rsidR="00CE6BBE" w:rsidRPr="00A02E88">
              <w:rPr>
                <w:sz w:val="22"/>
                <w:szCs w:val="22"/>
              </w:rPr>
              <w:t xml:space="preserve">being used to reference what methods are mentioned in the Pretty et al paper? </w:t>
            </w:r>
            <w:r w:rsidRPr="00A02E88">
              <w:rPr>
                <w:sz w:val="22"/>
                <w:szCs w:val="22"/>
              </w:rPr>
              <w:t>(And t</w:t>
            </w:r>
            <w:r w:rsidR="00CE6BBE" w:rsidRPr="00A02E88">
              <w:rPr>
                <w:sz w:val="22"/>
                <w:szCs w:val="22"/>
              </w:rPr>
              <w:t xml:space="preserve">hese </w:t>
            </w:r>
            <w:r w:rsidR="00F4089E" w:rsidRPr="00A02E88">
              <w:rPr>
                <w:sz w:val="22"/>
                <w:szCs w:val="22"/>
              </w:rPr>
              <w:t xml:space="preserve">are not all </w:t>
            </w:r>
            <w:r w:rsidRPr="00A02E88">
              <w:rPr>
                <w:sz w:val="22"/>
                <w:szCs w:val="22"/>
              </w:rPr>
              <w:t>amon</w:t>
            </w:r>
            <w:r w:rsidR="00AB79AE" w:rsidRPr="00A02E88">
              <w:rPr>
                <w:sz w:val="22"/>
                <w:szCs w:val="22"/>
              </w:rPr>
              <w:t>g</w:t>
            </w:r>
            <w:r w:rsidRPr="00A02E88">
              <w:rPr>
                <w:sz w:val="22"/>
                <w:szCs w:val="22"/>
              </w:rPr>
              <w:t xml:space="preserve"> the</w:t>
            </w:r>
            <w:r w:rsidR="00AB79AE" w:rsidRPr="00A02E88">
              <w:rPr>
                <w:sz w:val="22"/>
                <w:szCs w:val="22"/>
              </w:rPr>
              <w:t xml:space="preserve"> </w:t>
            </w:r>
            <w:r w:rsidR="00F4089E" w:rsidRPr="00A02E88">
              <w:rPr>
                <w:sz w:val="22"/>
                <w:szCs w:val="22"/>
              </w:rPr>
              <w:t>methods/approaches for which trends are analysed in the FAO report</w:t>
            </w:r>
            <w:r w:rsidRPr="00A02E88">
              <w:rPr>
                <w:sz w:val="22"/>
                <w:szCs w:val="22"/>
              </w:rPr>
              <w:t>.)</w:t>
            </w:r>
          </w:p>
        </w:tc>
      </w:tr>
      <w:tr w:rsidR="001B09D2" w:rsidRPr="000C0B6C" w14:paraId="0E07DA47" w14:textId="77777777" w:rsidTr="00655312">
        <w:trPr>
          <w:gridAfter w:val="1"/>
          <w:wAfter w:w="1231" w:type="dxa"/>
          <w:trHeight w:val="224"/>
        </w:trPr>
        <w:tc>
          <w:tcPr>
            <w:tcW w:w="818" w:type="dxa"/>
          </w:tcPr>
          <w:p w14:paraId="43CF81A6" w14:textId="4B513807" w:rsidR="001B09D2" w:rsidRPr="00A02E88" w:rsidRDefault="001B09D2" w:rsidP="001B09D2">
            <w:pPr>
              <w:rPr>
                <w:sz w:val="22"/>
                <w:szCs w:val="22"/>
              </w:rPr>
            </w:pPr>
            <w:r w:rsidRPr="00A02E88">
              <w:rPr>
                <w:sz w:val="22"/>
                <w:szCs w:val="22"/>
              </w:rPr>
              <w:t>53</w:t>
            </w:r>
          </w:p>
        </w:tc>
        <w:tc>
          <w:tcPr>
            <w:tcW w:w="1231" w:type="dxa"/>
          </w:tcPr>
          <w:p w14:paraId="0AAD8517" w14:textId="05DF3A57" w:rsidR="001B09D2" w:rsidRPr="00A02E88" w:rsidRDefault="001B09D2" w:rsidP="001B09D2">
            <w:pPr>
              <w:rPr>
                <w:sz w:val="22"/>
                <w:szCs w:val="22"/>
              </w:rPr>
            </w:pPr>
            <w:r w:rsidRPr="00A02E88">
              <w:rPr>
                <w:sz w:val="22"/>
                <w:szCs w:val="22"/>
              </w:rPr>
              <w:t>174</w:t>
            </w:r>
          </w:p>
        </w:tc>
        <w:tc>
          <w:tcPr>
            <w:tcW w:w="8139" w:type="dxa"/>
            <w:gridSpan w:val="2"/>
          </w:tcPr>
          <w:p w14:paraId="3DD77748" w14:textId="2B61F92A" w:rsidR="001B09D2" w:rsidRPr="00A02E88" w:rsidRDefault="002E403D" w:rsidP="001B09D2">
            <w:pPr>
              <w:rPr>
                <w:sz w:val="22"/>
                <w:szCs w:val="22"/>
              </w:rPr>
            </w:pPr>
            <w:r w:rsidRPr="00A02E88">
              <w:rPr>
                <w:sz w:val="22"/>
                <w:szCs w:val="22"/>
              </w:rPr>
              <w:t>Agriculture paragraph:</w:t>
            </w:r>
            <w:r w:rsidRPr="00A02E88">
              <w:rPr>
                <w:rFonts w:eastAsia="CIDFont+F4"/>
                <w:sz w:val="22"/>
                <w:szCs w:val="22"/>
                <w:lang w:val="en-GB"/>
              </w:rPr>
              <w:t xml:space="preserve"> </w:t>
            </w:r>
            <w:r w:rsidR="001B09D2" w:rsidRPr="00A02E88">
              <w:rPr>
                <w:rFonts w:eastAsia="CIDFont+F4"/>
                <w:sz w:val="22"/>
                <w:szCs w:val="22"/>
                <w:lang w:val="en-GB"/>
              </w:rPr>
              <w:t xml:space="preserve">“With regards to yield gaps, …” Flow of the paragraph is a bit confusing. </w:t>
            </w:r>
            <w:r w:rsidR="004319DF" w:rsidRPr="00A02E88">
              <w:rPr>
                <w:rFonts w:eastAsia="CIDFont+F4"/>
                <w:sz w:val="22"/>
                <w:szCs w:val="22"/>
                <w:lang w:val="en-GB"/>
              </w:rPr>
              <w:t xml:space="preserve">It </w:t>
            </w:r>
            <w:r w:rsidR="00252EC7" w:rsidRPr="00A02E88">
              <w:rPr>
                <w:rFonts w:eastAsia="CIDFont+F4"/>
                <w:sz w:val="22"/>
                <w:szCs w:val="22"/>
                <w:lang w:val="en-GB"/>
              </w:rPr>
              <w:t xml:space="preserve">is </w:t>
            </w:r>
            <w:r w:rsidR="00166927" w:rsidRPr="00A02E88">
              <w:rPr>
                <w:rFonts w:eastAsia="CIDFont+F4"/>
                <w:sz w:val="22"/>
                <w:szCs w:val="22"/>
                <w:lang w:val="en-GB"/>
              </w:rPr>
              <w:t xml:space="preserve">not clear why variation in yield gaps is suddenly </w:t>
            </w:r>
            <w:r w:rsidR="005F75FE" w:rsidRPr="00A02E88">
              <w:rPr>
                <w:rFonts w:eastAsia="CIDFont+F4"/>
                <w:sz w:val="22"/>
                <w:szCs w:val="22"/>
                <w:lang w:val="en-GB"/>
              </w:rPr>
              <w:t>brought up</w:t>
            </w:r>
            <w:r w:rsidR="00166927" w:rsidRPr="00A02E88">
              <w:rPr>
                <w:rFonts w:eastAsia="CIDFont+F4"/>
                <w:sz w:val="22"/>
                <w:szCs w:val="22"/>
                <w:lang w:val="en-GB"/>
              </w:rPr>
              <w:t xml:space="preserve"> </w:t>
            </w:r>
            <w:r w:rsidR="005F75FE" w:rsidRPr="00A02E88">
              <w:rPr>
                <w:rFonts w:eastAsia="CIDFont+F4"/>
                <w:sz w:val="22"/>
                <w:szCs w:val="22"/>
                <w:lang w:val="en-GB"/>
              </w:rPr>
              <w:t>at this point</w:t>
            </w:r>
            <w:r w:rsidR="00166927" w:rsidRPr="00A02E88">
              <w:rPr>
                <w:rFonts w:eastAsia="CIDFont+F4"/>
                <w:sz w:val="22"/>
                <w:szCs w:val="22"/>
                <w:lang w:val="en-GB"/>
              </w:rPr>
              <w:t>.</w:t>
            </w:r>
          </w:p>
        </w:tc>
      </w:tr>
      <w:tr w:rsidR="00EE6205" w:rsidRPr="000C0B6C" w14:paraId="4DCAB001" w14:textId="77777777" w:rsidTr="00655312">
        <w:trPr>
          <w:gridAfter w:val="1"/>
          <w:wAfter w:w="1231" w:type="dxa"/>
          <w:trHeight w:val="224"/>
        </w:trPr>
        <w:tc>
          <w:tcPr>
            <w:tcW w:w="818" w:type="dxa"/>
          </w:tcPr>
          <w:p w14:paraId="05023CEF" w14:textId="1187BD87" w:rsidR="00EE6205" w:rsidRPr="00A02E88" w:rsidRDefault="00EE6205" w:rsidP="00EE6205">
            <w:pPr>
              <w:rPr>
                <w:sz w:val="22"/>
                <w:szCs w:val="22"/>
              </w:rPr>
            </w:pPr>
            <w:r w:rsidRPr="00A02E88">
              <w:rPr>
                <w:sz w:val="22"/>
                <w:szCs w:val="22"/>
              </w:rPr>
              <w:t>53</w:t>
            </w:r>
          </w:p>
        </w:tc>
        <w:tc>
          <w:tcPr>
            <w:tcW w:w="1231" w:type="dxa"/>
          </w:tcPr>
          <w:p w14:paraId="41E85086" w14:textId="1F7EA29C" w:rsidR="00EE6205" w:rsidRPr="00A02E88" w:rsidRDefault="00EE6205" w:rsidP="00EE6205">
            <w:pPr>
              <w:rPr>
                <w:sz w:val="22"/>
                <w:szCs w:val="22"/>
              </w:rPr>
            </w:pPr>
            <w:r w:rsidRPr="00A02E88">
              <w:rPr>
                <w:sz w:val="22"/>
                <w:szCs w:val="22"/>
              </w:rPr>
              <w:t>174</w:t>
            </w:r>
          </w:p>
        </w:tc>
        <w:tc>
          <w:tcPr>
            <w:tcW w:w="8139" w:type="dxa"/>
            <w:gridSpan w:val="2"/>
          </w:tcPr>
          <w:p w14:paraId="08660B43" w14:textId="03663D1D" w:rsidR="00EE6205" w:rsidRPr="00A02E88" w:rsidRDefault="002E403D" w:rsidP="00EE6205">
            <w:pPr>
              <w:rPr>
                <w:sz w:val="22"/>
                <w:szCs w:val="22"/>
              </w:rPr>
            </w:pPr>
            <w:r w:rsidRPr="00A02E88">
              <w:rPr>
                <w:sz w:val="22"/>
                <w:szCs w:val="22"/>
              </w:rPr>
              <w:t xml:space="preserve">Agriculture paragraph: </w:t>
            </w:r>
            <w:r w:rsidR="00EE6205" w:rsidRPr="00A02E88">
              <w:rPr>
                <w:sz w:val="22"/>
                <w:szCs w:val="22"/>
              </w:rPr>
              <w:t>“</w:t>
            </w:r>
            <w:r w:rsidR="00EE6205" w:rsidRPr="00A02E88">
              <w:rPr>
                <w:rFonts w:eastAsia="CIDFont+F4"/>
                <w:sz w:val="22"/>
                <w:szCs w:val="22"/>
                <w:lang w:val="en-GB"/>
              </w:rPr>
              <w:t>Further land degradation, …” Flow of paragraph is again strange</w:t>
            </w:r>
            <w:r w:rsidR="00873EAF" w:rsidRPr="00A02E88">
              <w:rPr>
                <w:rFonts w:eastAsia="CIDFont+F4"/>
                <w:sz w:val="22"/>
                <w:szCs w:val="22"/>
                <w:lang w:val="en-GB"/>
              </w:rPr>
              <w:t xml:space="preserve">. </w:t>
            </w:r>
            <w:r w:rsidR="00EE6205" w:rsidRPr="00A02E88">
              <w:rPr>
                <w:rFonts w:eastAsia="CIDFont+F4"/>
                <w:sz w:val="22"/>
                <w:szCs w:val="22"/>
                <w:lang w:val="en-GB"/>
              </w:rPr>
              <w:t>This sentence would seem logically to follow immediately after the ones further up in the paragraph about the various other problems</w:t>
            </w:r>
            <w:r w:rsidR="00166927" w:rsidRPr="00A02E88">
              <w:rPr>
                <w:rFonts w:eastAsia="CIDFont+F4"/>
                <w:sz w:val="22"/>
                <w:szCs w:val="22"/>
                <w:lang w:val="en-GB"/>
              </w:rPr>
              <w:t xml:space="preserve"> associated with production practices</w:t>
            </w:r>
            <w:r w:rsidR="00EE6205" w:rsidRPr="00A02E88">
              <w:rPr>
                <w:rFonts w:eastAsia="CIDFont+F4"/>
                <w:sz w:val="22"/>
                <w:szCs w:val="22"/>
                <w:lang w:val="en-GB"/>
              </w:rPr>
              <w:t>.</w:t>
            </w:r>
          </w:p>
        </w:tc>
      </w:tr>
      <w:tr w:rsidR="00F13811" w:rsidRPr="000C0B6C" w14:paraId="0BECC782" w14:textId="77777777" w:rsidTr="00655312">
        <w:trPr>
          <w:gridAfter w:val="1"/>
          <w:wAfter w:w="1231" w:type="dxa"/>
          <w:trHeight w:val="224"/>
        </w:trPr>
        <w:tc>
          <w:tcPr>
            <w:tcW w:w="818" w:type="dxa"/>
          </w:tcPr>
          <w:p w14:paraId="4F8591F7" w14:textId="71CAAC77" w:rsidR="00F13811" w:rsidRPr="00A02E88" w:rsidRDefault="00F13811" w:rsidP="00F13811">
            <w:pPr>
              <w:rPr>
                <w:sz w:val="22"/>
                <w:szCs w:val="22"/>
              </w:rPr>
            </w:pPr>
            <w:r w:rsidRPr="00A02E88">
              <w:rPr>
                <w:sz w:val="22"/>
                <w:szCs w:val="22"/>
              </w:rPr>
              <w:t>53</w:t>
            </w:r>
          </w:p>
        </w:tc>
        <w:tc>
          <w:tcPr>
            <w:tcW w:w="1231" w:type="dxa"/>
          </w:tcPr>
          <w:p w14:paraId="523DA1DF" w14:textId="07474560" w:rsidR="00F13811" w:rsidRPr="00A02E88" w:rsidRDefault="00F13811" w:rsidP="00F13811">
            <w:pPr>
              <w:rPr>
                <w:sz w:val="22"/>
                <w:szCs w:val="22"/>
              </w:rPr>
            </w:pPr>
            <w:r w:rsidRPr="00A02E88">
              <w:rPr>
                <w:sz w:val="22"/>
                <w:szCs w:val="22"/>
              </w:rPr>
              <w:t>174</w:t>
            </w:r>
          </w:p>
        </w:tc>
        <w:tc>
          <w:tcPr>
            <w:tcW w:w="8139" w:type="dxa"/>
            <w:gridSpan w:val="2"/>
          </w:tcPr>
          <w:p w14:paraId="08C398C5" w14:textId="2FD0F868" w:rsidR="00F13811" w:rsidRPr="00A02E88" w:rsidRDefault="00F13811" w:rsidP="00F13811">
            <w:pPr>
              <w:rPr>
                <w:sz w:val="22"/>
                <w:szCs w:val="22"/>
              </w:rPr>
            </w:pPr>
            <w:r w:rsidRPr="00A02E88">
              <w:rPr>
                <w:sz w:val="22"/>
                <w:szCs w:val="22"/>
              </w:rPr>
              <w:t>Forestry paragraph: references for the first three sentences?</w:t>
            </w:r>
          </w:p>
          <w:p w14:paraId="2177CC7E" w14:textId="6146B556" w:rsidR="00CA00B5" w:rsidRPr="00A02E88" w:rsidRDefault="00CA00B5" w:rsidP="00F13811">
            <w:pPr>
              <w:rPr>
                <w:sz w:val="22"/>
                <w:szCs w:val="22"/>
              </w:rPr>
            </w:pPr>
            <w:r w:rsidRPr="00A02E88">
              <w:rPr>
                <w:sz w:val="22"/>
                <w:szCs w:val="22"/>
              </w:rPr>
              <w:t>Also</w:t>
            </w:r>
            <w:r w:rsidR="00AE0508" w:rsidRPr="00A02E88">
              <w:rPr>
                <w:sz w:val="22"/>
                <w:szCs w:val="22"/>
              </w:rPr>
              <w:t>,</w:t>
            </w:r>
            <w:r w:rsidRPr="00A02E88">
              <w:rPr>
                <w:sz w:val="22"/>
                <w:szCs w:val="22"/>
              </w:rPr>
              <w:t xml:space="preserve"> </w:t>
            </w:r>
            <w:r w:rsidR="009064C3">
              <w:rPr>
                <w:sz w:val="22"/>
                <w:szCs w:val="22"/>
              </w:rPr>
              <w:t>there are areas of forest whose very existence is not being “sustained”,</w:t>
            </w:r>
            <w:r w:rsidR="00252EC7" w:rsidRPr="00A02E88">
              <w:rPr>
                <w:sz w:val="22"/>
                <w:szCs w:val="22"/>
              </w:rPr>
              <w:t xml:space="preserve"> so </w:t>
            </w:r>
            <w:r w:rsidRPr="00A02E88">
              <w:rPr>
                <w:sz w:val="22"/>
                <w:szCs w:val="22"/>
              </w:rPr>
              <w:t xml:space="preserve">maybe something should be briefly </w:t>
            </w:r>
            <w:r w:rsidR="00252EC7" w:rsidRPr="00A02E88">
              <w:rPr>
                <w:sz w:val="22"/>
                <w:szCs w:val="22"/>
              </w:rPr>
              <w:t>noted</w:t>
            </w:r>
            <w:r w:rsidRPr="00A02E88">
              <w:rPr>
                <w:sz w:val="22"/>
                <w:szCs w:val="22"/>
              </w:rPr>
              <w:t xml:space="preserve"> about trends in forest area and the drivers of loss.</w:t>
            </w:r>
          </w:p>
        </w:tc>
      </w:tr>
      <w:tr w:rsidR="00AE0508" w:rsidRPr="000C0B6C" w14:paraId="66145EA5" w14:textId="77777777" w:rsidTr="00655312">
        <w:trPr>
          <w:gridAfter w:val="1"/>
          <w:wAfter w:w="1231" w:type="dxa"/>
          <w:trHeight w:val="224"/>
        </w:trPr>
        <w:tc>
          <w:tcPr>
            <w:tcW w:w="818" w:type="dxa"/>
          </w:tcPr>
          <w:p w14:paraId="4AD1FDBA" w14:textId="7BE25570" w:rsidR="00AE0508" w:rsidRPr="00A02E88" w:rsidRDefault="00AE0508" w:rsidP="00AE0508">
            <w:pPr>
              <w:rPr>
                <w:sz w:val="22"/>
                <w:szCs w:val="22"/>
              </w:rPr>
            </w:pPr>
            <w:r w:rsidRPr="00A02E88">
              <w:rPr>
                <w:sz w:val="22"/>
                <w:szCs w:val="22"/>
              </w:rPr>
              <w:t>53</w:t>
            </w:r>
          </w:p>
        </w:tc>
        <w:tc>
          <w:tcPr>
            <w:tcW w:w="1231" w:type="dxa"/>
          </w:tcPr>
          <w:p w14:paraId="74FF9751" w14:textId="34F4A47F" w:rsidR="00AE0508" w:rsidRPr="00A02E88" w:rsidRDefault="00AE0508" w:rsidP="00AE0508">
            <w:pPr>
              <w:rPr>
                <w:sz w:val="22"/>
                <w:szCs w:val="22"/>
              </w:rPr>
            </w:pPr>
            <w:r w:rsidRPr="00A02E88">
              <w:rPr>
                <w:sz w:val="22"/>
                <w:szCs w:val="22"/>
              </w:rPr>
              <w:t>174</w:t>
            </w:r>
          </w:p>
        </w:tc>
        <w:tc>
          <w:tcPr>
            <w:tcW w:w="8139" w:type="dxa"/>
            <w:gridSpan w:val="2"/>
          </w:tcPr>
          <w:p w14:paraId="0C5CFAF6" w14:textId="7403FC5F" w:rsidR="00AE0508" w:rsidRPr="00A02E88" w:rsidRDefault="00AE0508" w:rsidP="00AE0508">
            <w:pPr>
              <w:autoSpaceDE w:val="0"/>
              <w:autoSpaceDN w:val="0"/>
              <w:adjustRightInd w:val="0"/>
              <w:rPr>
                <w:sz w:val="22"/>
                <w:szCs w:val="22"/>
              </w:rPr>
            </w:pPr>
            <w:r w:rsidRPr="00A02E88">
              <w:rPr>
                <w:sz w:val="22"/>
                <w:szCs w:val="22"/>
              </w:rPr>
              <w:t>Aquaculture paragraph: “</w:t>
            </w:r>
            <w:r w:rsidRPr="00A02E88">
              <w:rPr>
                <w:rFonts w:eastAsia="CIDFont+F4"/>
                <w:sz w:val="22"/>
                <w:szCs w:val="22"/>
                <w:lang w:val="en-GB"/>
              </w:rPr>
              <w:t xml:space="preserve">though these effects are species dependent” Isn’t this </w:t>
            </w:r>
            <w:r w:rsidR="00E33BB0">
              <w:rPr>
                <w:rFonts w:eastAsia="CIDFont+F4"/>
                <w:sz w:val="22"/>
                <w:szCs w:val="22"/>
                <w:lang w:val="en-GB"/>
              </w:rPr>
              <w:t>one aspect of</w:t>
            </w:r>
            <w:r w:rsidRPr="00A02E88">
              <w:rPr>
                <w:rFonts w:eastAsia="CIDFont+F4"/>
                <w:sz w:val="22"/>
                <w:szCs w:val="22"/>
                <w:lang w:val="en-GB"/>
              </w:rPr>
              <w:t xml:space="preserve"> “some types of aquaculture”</w:t>
            </w:r>
            <w:r w:rsidR="001810FF" w:rsidRPr="00A02E88">
              <w:rPr>
                <w:rFonts w:eastAsia="CIDFont+F4"/>
                <w:sz w:val="22"/>
                <w:szCs w:val="22"/>
                <w:lang w:val="en-GB"/>
              </w:rPr>
              <w:t xml:space="preserve"> rather than a separate point</w:t>
            </w:r>
            <w:r w:rsidRPr="00A02E88">
              <w:rPr>
                <w:rFonts w:eastAsia="CIDFont+F4"/>
                <w:sz w:val="22"/>
                <w:szCs w:val="22"/>
                <w:lang w:val="en-GB"/>
              </w:rPr>
              <w:t xml:space="preserve">? </w:t>
            </w:r>
          </w:p>
        </w:tc>
      </w:tr>
      <w:tr w:rsidR="001810FF" w:rsidRPr="000C0B6C" w14:paraId="3E8ECC61" w14:textId="77777777" w:rsidTr="00655312">
        <w:trPr>
          <w:gridAfter w:val="1"/>
          <w:wAfter w:w="1231" w:type="dxa"/>
          <w:trHeight w:val="224"/>
        </w:trPr>
        <w:tc>
          <w:tcPr>
            <w:tcW w:w="818" w:type="dxa"/>
          </w:tcPr>
          <w:p w14:paraId="367FD162" w14:textId="683DBD41" w:rsidR="001810FF" w:rsidRPr="00A02E88" w:rsidRDefault="001810FF" w:rsidP="001810FF">
            <w:pPr>
              <w:rPr>
                <w:sz w:val="22"/>
                <w:szCs w:val="22"/>
              </w:rPr>
            </w:pPr>
            <w:r w:rsidRPr="00A02E88">
              <w:rPr>
                <w:sz w:val="22"/>
                <w:szCs w:val="22"/>
              </w:rPr>
              <w:t>53</w:t>
            </w:r>
          </w:p>
        </w:tc>
        <w:tc>
          <w:tcPr>
            <w:tcW w:w="1231" w:type="dxa"/>
          </w:tcPr>
          <w:p w14:paraId="60907697" w14:textId="23925B0E" w:rsidR="001810FF" w:rsidRPr="00A02E88" w:rsidRDefault="001810FF" w:rsidP="001810FF">
            <w:pPr>
              <w:rPr>
                <w:sz w:val="22"/>
                <w:szCs w:val="22"/>
              </w:rPr>
            </w:pPr>
            <w:r w:rsidRPr="00A02E88">
              <w:rPr>
                <w:sz w:val="22"/>
                <w:szCs w:val="22"/>
              </w:rPr>
              <w:t>174</w:t>
            </w:r>
          </w:p>
        </w:tc>
        <w:tc>
          <w:tcPr>
            <w:tcW w:w="8139" w:type="dxa"/>
            <w:gridSpan w:val="2"/>
          </w:tcPr>
          <w:p w14:paraId="46E09F5E" w14:textId="59C5864E" w:rsidR="001810FF" w:rsidRPr="00A02E88" w:rsidRDefault="001810FF" w:rsidP="001810FF">
            <w:pPr>
              <w:rPr>
                <w:sz w:val="22"/>
                <w:szCs w:val="22"/>
              </w:rPr>
            </w:pPr>
            <w:r w:rsidRPr="00A02E88">
              <w:rPr>
                <w:sz w:val="22"/>
                <w:szCs w:val="22"/>
              </w:rPr>
              <w:t>Aquaculture paragraph</w:t>
            </w:r>
            <w:r w:rsidR="009B4581" w:rsidRPr="00A02E88">
              <w:rPr>
                <w:sz w:val="22"/>
                <w:szCs w:val="22"/>
              </w:rPr>
              <w:t xml:space="preserve"> </w:t>
            </w:r>
            <w:r w:rsidRPr="00A02E88">
              <w:rPr>
                <w:sz w:val="22"/>
                <w:szCs w:val="22"/>
              </w:rPr>
              <w:t>(regarding fishmeal not coming from capture fisheries)</w:t>
            </w:r>
            <w:r w:rsidR="009B4581" w:rsidRPr="00A02E88">
              <w:rPr>
                <w:sz w:val="22"/>
                <w:szCs w:val="22"/>
              </w:rPr>
              <w:t xml:space="preserve"> </w:t>
            </w:r>
            <w:r w:rsidRPr="00A02E88">
              <w:rPr>
                <w:sz w:val="22"/>
                <w:szCs w:val="22"/>
              </w:rPr>
              <w:t xml:space="preserve">“more coming from by-catch” </w:t>
            </w:r>
            <w:r w:rsidR="009B4581" w:rsidRPr="00A02E88">
              <w:rPr>
                <w:sz w:val="22"/>
                <w:szCs w:val="22"/>
              </w:rPr>
              <w:t>–</w:t>
            </w:r>
            <w:r w:rsidRPr="00A02E88">
              <w:rPr>
                <w:sz w:val="22"/>
                <w:szCs w:val="22"/>
              </w:rPr>
              <w:t xml:space="preserve"> </w:t>
            </w:r>
            <w:r w:rsidR="009B4581" w:rsidRPr="00A02E88">
              <w:rPr>
                <w:sz w:val="22"/>
                <w:szCs w:val="22"/>
              </w:rPr>
              <w:t>would that not be</w:t>
            </w:r>
            <w:r w:rsidRPr="00A02E88">
              <w:rPr>
                <w:sz w:val="22"/>
                <w:szCs w:val="22"/>
              </w:rPr>
              <w:t xml:space="preserve"> by-catch from capture fisheries</w:t>
            </w:r>
            <w:r w:rsidR="009B4581" w:rsidRPr="00A02E88">
              <w:rPr>
                <w:sz w:val="22"/>
                <w:szCs w:val="22"/>
              </w:rPr>
              <w:t xml:space="preserve">? </w:t>
            </w:r>
            <w:r w:rsidRPr="00A02E88">
              <w:rPr>
                <w:sz w:val="22"/>
                <w:szCs w:val="22"/>
              </w:rPr>
              <w:t>…</w:t>
            </w:r>
          </w:p>
          <w:p w14:paraId="21225E77" w14:textId="4792A536" w:rsidR="001810FF" w:rsidRPr="00A02E88" w:rsidRDefault="001810FF" w:rsidP="001810FF">
            <w:pPr>
              <w:rPr>
                <w:sz w:val="22"/>
                <w:szCs w:val="22"/>
              </w:rPr>
            </w:pPr>
            <w:r w:rsidRPr="00A02E88">
              <w:rPr>
                <w:rFonts w:eastAsia="CIDFont+F4"/>
                <w:sz w:val="22"/>
                <w:szCs w:val="22"/>
                <w:lang w:val="en-GB"/>
              </w:rPr>
              <w:t>“</w:t>
            </w:r>
            <w:r w:rsidRPr="00A02E88">
              <w:rPr>
                <w:sz w:val="22"/>
                <w:szCs w:val="22"/>
              </w:rPr>
              <w:t>and the farming of seaweed and microalgae” – that presumably produces seaweed and microalgae rather than fishmeal</w:t>
            </w:r>
            <w:r w:rsidR="00E33BB0">
              <w:rPr>
                <w:sz w:val="22"/>
                <w:szCs w:val="22"/>
              </w:rPr>
              <w:t>. The point is presumably that th</w:t>
            </w:r>
            <w:r w:rsidR="00AD2EDF">
              <w:rPr>
                <w:sz w:val="22"/>
                <w:szCs w:val="22"/>
              </w:rPr>
              <w:t>is provides alternative feed.</w:t>
            </w:r>
          </w:p>
        </w:tc>
      </w:tr>
      <w:tr w:rsidR="0000667F" w:rsidRPr="000C0B6C" w14:paraId="14C1344D" w14:textId="77777777" w:rsidTr="00655312">
        <w:trPr>
          <w:gridAfter w:val="1"/>
          <w:wAfter w:w="1231" w:type="dxa"/>
          <w:trHeight w:val="224"/>
        </w:trPr>
        <w:tc>
          <w:tcPr>
            <w:tcW w:w="818" w:type="dxa"/>
          </w:tcPr>
          <w:p w14:paraId="3536EF15" w14:textId="4A4065B8" w:rsidR="0000667F" w:rsidRPr="00A02E88" w:rsidRDefault="0000667F" w:rsidP="00607E28">
            <w:pPr>
              <w:rPr>
                <w:sz w:val="22"/>
                <w:szCs w:val="22"/>
              </w:rPr>
            </w:pPr>
            <w:r w:rsidRPr="00A02E88">
              <w:rPr>
                <w:sz w:val="22"/>
                <w:szCs w:val="22"/>
              </w:rPr>
              <w:t>54</w:t>
            </w:r>
          </w:p>
        </w:tc>
        <w:tc>
          <w:tcPr>
            <w:tcW w:w="1231" w:type="dxa"/>
          </w:tcPr>
          <w:p w14:paraId="177EBA58" w14:textId="7B33CF60" w:rsidR="0000667F" w:rsidRPr="00A02E88" w:rsidRDefault="0000667F" w:rsidP="00607E28">
            <w:pPr>
              <w:rPr>
                <w:sz w:val="22"/>
                <w:szCs w:val="22"/>
              </w:rPr>
            </w:pPr>
            <w:r w:rsidRPr="00A02E88">
              <w:rPr>
                <w:sz w:val="22"/>
                <w:szCs w:val="22"/>
              </w:rPr>
              <w:t>175</w:t>
            </w:r>
          </w:p>
        </w:tc>
        <w:tc>
          <w:tcPr>
            <w:tcW w:w="8139" w:type="dxa"/>
            <w:gridSpan w:val="2"/>
          </w:tcPr>
          <w:p w14:paraId="73BF80E8" w14:textId="20F0692E" w:rsidR="0000667F" w:rsidRPr="00A02E88" w:rsidRDefault="002E2EEF" w:rsidP="00607E28">
            <w:pPr>
              <w:rPr>
                <w:rFonts w:eastAsia="CIDFont+F4"/>
                <w:sz w:val="22"/>
                <w:szCs w:val="22"/>
                <w:lang w:val="en-GB"/>
              </w:rPr>
            </w:pPr>
            <w:r w:rsidRPr="00A02E88">
              <w:rPr>
                <w:rFonts w:eastAsia="CIDFont+F4"/>
                <w:sz w:val="22"/>
                <w:szCs w:val="22"/>
                <w:lang w:val="en-GB"/>
              </w:rPr>
              <w:t>These “fronts” are not really distinct</w:t>
            </w:r>
            <w:r w:rsidR="00E40D30" w:rsidRPr="00A02E88">
              <w:rPr>
                <w:rFonts w:eastAsia="CIDFont+F4"/>
                <w:sz w:val="22"/>
                <w:szCs w:val="22"/>
                <w:lang w:val="en-GB"/>
              </w:rPr>
              <w:t xml:space="preserve"> from each other</w:t>
            </w:r>
            <w:r w:rsidRPr="00A02E88">
              <w:rPr>
                <w:rFonts w:eastAsia="CIDFont+F4"/>
                <w:sz w:val="22"/>
                <w:szCs w:val="22"/>
                <w:lang w:val="en-GB"/>
              </w:rPr>
              <w:t>, i.e. (ii) is potentially going to contribute to (i).</w:t>
            </w:r>
          </w:p>
        </w:tc>
      </w:tr>
      <w:tr w:rsidR="00CA00B5" w:rsidRPr="000C0B6C" w14:paraId="64B47BCD" w14:textId="77777777" w:rsidTr="00655312">
        <w:trPr>
          <w:gridAfter w:val="1"/>
          <w:wAfter w:w="1231" w:type="dxa"/>
          <w:trHeight w:val="224"/>
        </w:trPr>
        <w:tc>
          <w:tcPr>
            <w:tcW w:w="818" w:type="dxa"/>
          </w:tcPr>
          <w:p w14:paraId="69589254" w14:textId="6A3C4456" w:rsidR="00CA00B5" w:rsidRPr="00A02E88" w:rsidRDefault="002E403D" w:rsidP="00607E28">
            <w:pPr>
              <w:rPr>
                <w:sz w:val="22"/>
                <w:szCs w:val="22"/>
              </w:rPr>
            </w:pPr>
            <w:r w:rsidRPr="00A02E88">
              <w:rPr>
                <w:sz w:val="22"/>
                <w:szCs w:val="22"/>
              </w:rPr>
              <w:t>54</w:t>
            </w:r>
          </w:p>
        </w:tc>
        <w:tc>
          <w:tcPr>
            <w:tcW w:w="1231" w:type="dxa"/>
          </w:tcPr>
          <w:p w14:paraId="05F28E97" w14:textId="52F22C3B" w:rsidR="00CA00B5" w:rsidRPr="00A02E88" w:rsidRDefault="002E403D" w:rsidP="00607E28">
            <w:pPr>
              <w:rPr>
                <w:sz w:val="22"/>
                <w:szCs w:val="22"/>
              </w:rPr>
            </w:pPr>
            <w:r w:rsidRPr="00A02E88">
              <w:rPr>
                <w:sz w:val="22"/>
                <w:szCs w:val="22"/>
              </w:rPr>
              <w:t>177</w:t>
            </w:r>
          </w:p>
        </w:tc>
        <w:tc>
          <w:tcPr>
            <w:tcW w:w="8139" w:type="dxa"/>
            <w:gridSpan w:val="2"/>
          </w:tcPr>
          <w:p w14:paraId="4554E3D0" w14:textId="1773BF6D" w:rsidR="00CA00B5" w:rsidRPr="00A02E88" w:rsidRDefault="002E403D" w:rsidP="00607E28">
            <w:pPr>
              <w:rPr>
                <w:sz w:val="22"/>
                <w:szCs w:val="22"/>
              </w:rPr>
            </w:pPr>
            <w:r w:rsidRPr="00A02E88">
              <w:rPr>
                <w:rFonts w:eastAsia="CIDFont+F4"/>
                <w:sz w:val="22"/>
                <w:szCs w:val="22"/>
                <w:lang w:val="en-GB"/>
              </w:rPr>
              <w:t>“Productivity increases are also needed to avoid the conversion of natural ecosystems” Has this not been mentioned two paragraphs above?</w:t>
            </w:r>
          </w:p>
        </w:tc>
      </w:tr>
      <w:tr w:rsidR="00655312" w:rsidRPr="000C0B6C" w14:paraId="291774B5" w14:textId="596BD817" w:rsidTr="00655312">
        <w:trPr>
          <w:trHeight w:val="224"/>
        </w:trPr>
        <w:tc>
          <w:tcPr>
            <w:tcW w:w="818" w:type="dxa"/>
          </w:tcPr>
          <w:p w14:paraId="7AFE4E1F" w14:textId="5ED1AE83" w:rsidR="00655312" w:rsidRPr="00A02E88" w:rsidRDefault="00655312" w:rsidP="00655312">
            <w:pPr>
              <w:rPr>
                <w:sz w:val="22"/>
                <w:szCs w:val="22"/>
              </w:rPr>
            </w:pPr>
            <w:r w:rsidRPr="00A02E88">
              <w:rPr>
                <w:sz w:val="22"/>
                <w:szCs w:val="22"/>
              </w:rPr>
              <w:t>54</w:t>
            </w:r>
          </w:p>
        </w:tc>
        <w:tc>
          <w:tcPr>
            <w:tcW w:w="1231" w:type="dxa"/>
          </w:tcPr>
          <w:p w14:paraId="0907F5A0" w14:textId="2D20B554" w:rsidR="00655312" w:rsidRPr="00A02E88" w:rsidRDefault="00655312" w:rsidP="00655312">
            <w:pPr>
              <w:rPr>
                <w:sz w:val="22"/>
                <w:szCs w:val="22"/>
              </w:rPr>
            </w:pPr>
            <w:r w:rsidRPr="00A02E88">
              <w:rPr>
                <w:sz w:val="22"/>
                <w:szCs w:val="22"/>
              </w:rPr>
              <w:t>177</w:t>
            </w:r>
          </w:p>
        </w:tc>
        <w:tc>
          <w:tcPr>
            <w:tcW w:w="8139" w:type="dxa"/>
            <w:gridSpan w:val="2"/>
          </w:tcPr>
          <w:p w14:paraId="1166A011" w14:textId="5EEFC0C6" w:rsidR="00655312" w:rsidRPr="00A02E88" w:rsidRDefault="00655312" w:rsidP="00655312">
            <w:pPr>
              <w:rPr>
                <w:sz w:val="22"/>
                <w:szCs w:val="22"/>
              </w:rPr>
            </w:pPr>
            <w:r w:rsidRPr="00A02E88">
              <w:rPr>
                <w:rFonts w:eastAsia="CIDFont+F4"/>
                <w:sz w:val="22"/>
                <w:szCs w:val="22"/>
                <w:lang w:val="en-GB"/>
              </w:rPr>
              <w:t xml:space="preserve">“Examples of the types of actions …” some of those listed are specific actions </w:t>
            </w:r>
            <w:r w:rsidR="00E40D30" w:rsidRPr="00A02E88">
              <w:rPr>
                <w:rFonts w:eastAsia="CIDFont+F4"/>
                <w:sz w:val="22"/>
                <w:szCs w:val="22"/>
                <w:lang w:val="en-GB"/>
              </w:rPr>
              <w:t xml:space="preserve">while </w:t>
            </w:r>
            <w:r w:rsidRPr="00A02E88">
              <w:rPr>
                <w:rFonts w:eastAsia="CIDFont+F4"/>
                <w:sz w:val="22"/>
                <w:szCs w:val="22"/>
                <w:lang w:val="en-GB"/>
              </w:rPr>
              <w:t>some are more like objectives</w:t>
            </w:r>
          </w:p>
        </w:tc>
        <w:tc>
          <w:tcPr>
            <w:tcW w:w="1231" w:type="dxa"/>
          </w:tcPr>
          <w:p w14:paraId="194DD01C" w14:textId="2E27C8D9" w:rsidR="00655312" w:rsidRPr="000C0B6C" w:rsidRDefault="00655312" w:rsidP="00655312">
            <w:pPr>
              <w:spacing w:after="160" w:line="259" w:lineRule="auto"/>
            </w:pPr>
          </w:p>
        </w:tc>
      </w:tr>
      <w:tr w:rsidR="00655312" w:rsidRPr="000C0B6C" w14:paraId="66B93A8B" w14:textId="77777777" w:rsidTr="002719BE">
        <w:trPr>
          <w:gridAfter w:val="1"/>
          <w:wAfter w:w="1231" w:type="dxa"/>
          <w:trHeight w:val="70"/>
        </w:trPr>
        <w:tc>
          <w:tcPr>
            <w:tcW w:w="818" w:type="dxa"/>
          </w:tcPr>
          <w:p w14:paraId="448473FA" w14:textId="77C61755" w:rsidR="00655312" w:rsidRPr="00A02E88" w:rsidRDefault="00655312" w:rsidP="00655312">
            <w:pPr>
              <w:rPr>
                <w:sz w:val="22"/>
                <w:szCs w:val="22"/>
              </w:rPr>
            </w:pPr>
            <w:r w:rsidRPr="00A02E88">
              <w:rPr>
                <w:sz w:val="22"/>
                <w:szCs w:val="22"/>
              </w:rPr>
              <w:t>54</w:t>
            </w:r>
          </w:p>
        </w:tc>
        <w:tc>
          <w:tcPr>
            <w:tcW w:w="1231" w:type="dxa"/>
          </w:tcPr>
          <w:p w14:paraId="28620D65" w14:textId="057A0581" w:rsidR="00655312" w:rsidRPr="00A02E88" w:rsidRDefault="00655312" w:rsidP="00655312">
            <w:pPr>
              <w:rPr>
                <w:sz w:val="22"/>
                <w:szCs w:val="22"/>
              </w:rPr>
            </w:pPr>
            <w:r w:rsidRPr="00A02E88">
              <w:rPr>
                <w:sz w:val="22"/>
                <w:szCs w:val="22"/>
              </w:rPr>
              <w:t>177</w:t>
            </w:r>
          </w:p>
        </w:tc>
        <w:tc>
          <w:tcPr>
            <w:tcW w:w="8139" w:type="dxa"/>
            <w:gridSpan w:val="2"/>
          </w:tcPr>
          <w:p w14:paraId="54A8B1C8" w14:textId="5705C71E" w:rsidR="00655312" w:rsidRPr="00A02E88" w:rsidRDefault="00655312" w:rsidP="00655312">
            <w:pPr>
              <w:autoSpaceDE w:val="0"/>
              <w:autoSpaceDN w:val="0"/>
              <w:adjustRightInd w:val="0"/>
              <w:rPr>
                <w:rFonts w:eastAsia="CIDFont+F4"/>
                <w:sz w:val="22"/>
                <w:szCs w:val="22"/>
                <w:lang w:val="en-GB"/>
              </w:rPr>
            </w:pPr>
            <w:r w:rsidRPr="00A02E88">
              <w:rPr>
                <w:rFonts w:eastAsia="CIDFont+F4"/>
                <w:sz w:val="22"/>
                <w:szCs w:val="22"/>
                <w:lang w:val="en-GB"/>
              </w:rPr>
              <w:t>“The actions to reach this target would also have co-benefits for biodiversity …” This means Target</w:t>
            </w:r>
            <w:r w:rsidR="002719BE" w:rsidRPr="00A02E88">
              <w:rPr>
                <w:rFonts w:eastAsia="CIDFont+F4"/>
                <w:sz w:val="22"/>
                <w:szCs w:val="22"/>
                <w:lang w:val="en-GB"/>
              </w:rPr>
              <w:t xml:space="preserve"> </w:t>
            </w:r>
            <w:r w:rsidRPr="00A02E88">
              <w:rPr>
                <w:rFonts w:eastAsia="CIDFont+F4"/>
                <w:sz w:val="22"/>
                <w:szCs w:val="22"/>
                <w:lang w:val="en-GB"/>
              </w:rPr>
              <w:t xml:space="preserve">9? The main </w:t>
            </w:r>
            <w:r w:rsidR="00C03774" w:rsidRPr="00A02E88">
              <w:rPr>
                <w:rFonts w:eastAsia="CIDFont+F4"/>
                <w:sz w:val="22"/>
                <w:szCs w:val="22"/>
                <w:lang w:val="en-GB"/>
              </w:rPr>
              <w:t>focus  of this target is apparently biodiversity. It is not an inadvertent beneficiary</w:t>
            </w:r>
            <w:r w:rsidR="00DE41DB" w:rsidRPr="00A02E88">
              <w:rPr>
                <w:rFonts w:eastAsia="CIDFont+F4"/>
                <w:sz w:val="22"/>
                <w:szCs w:val="22"/>
                <w:lang w:val="en-GB"/>
              </w:rPr>
              <w:t>.</w:t>
            </w:r>
          </w:p>
        </w:tc>
      </w:tr>
      <w:tr w:rsidR="005B380C" w:rsidRPr="000C0B6C" w14:paraId="4F9C2A1B" w14:textId="77777777" w:rsidTr="00655312">
        <w:trPr>
          <w:gridAfter w:val="1"/>
          <w:wAfter w:w="1231" w:type="dxa"/>
          <w:trHeight w:val="224"/>
        </w:trPr>
        <w:tc>
          <w:tcPr>
            <w:tcW w:w="818" w:type="dxa"/>
          </w:tcPr>
          <w:p w14:paraId="7F75EF8D" w14:textId="7750DFFB" w:rsidR="005B380C" w:rsidRPr="00A02E88" w:rsidRDefault="005B380C" w:rsidP="005B380C">
            <w:pPr>
              <w:rPr>
                <w:sz w:val="22"/>
                <w:szCs w:val="22"/>
              </w:rPr>
            </w:pPr>
            <w:r w:rsidRPr="00A02E88">
              <w:rPr>
                <w:sz w:val="22"/>
                <w:szCs w:val="22"/>
              </w:rPr>
              <w:t>54</w:t>
            </w:r>
          </w:p>
        </w:tc>
        <w:tc>
          <w:tcPr>
            <w:tcW w:w="1231" w:type="dxa"/>
          </w:tcPr>
          <w:p w14:paraId="6A73EFC7" w14:textId="74AD91EC" w:rsidR="005B380C" w:rsidRPr="00A02E88" w:rsidRDefault="005B380C" w:rsidP="005B380C">
            <w:pPr>
              <w:rPr>
                <w:sz w:val="22"/>
                <w:szCs w:val="22"/>
              </w:rPr>
            </w:pPr>
            <w:r w:rsidRPr="00A02E88">
              <w:rPr>
                <w:sz w:val="22"/>
                <w:szCs w:val="22"/>
              </w:rPr>
              <w:t>177</w:t>
            </w:r>
          </w:p>
        </w:tc>
        <w:tc>
          <w:tcPr>
            <w:tcW w:w="8139" w:type="dxa"/>
            <w:gridSpan w:val="2"/>
          </w:tcPr>
          <w:p w14:paraId="7CC2935C" w14:textId="13F0EE2B" w:rsidR="005B380C" w:rsidRPr="00A02E88" w:rsidRDefault="005B380C" w:rsidP="005B380C">
            <w:pPr>
              <w:autoSpaceDE w:val="0"/>
              <w:autoSpaceDN w:val="0"/>
              <w:adjustRightInd w:val="0"/>
              <w:rPr>
                <w:rFonts w:eastAsia="CIDFont+F4"/>
                <w:sz w:val="22"/>
                <w:szCs w:val="22"/>
                <w:lang w:val="en-GB"/>
              </w:rPr>
            </w:pPr>
            <w:r w:rsidRPr="00A02E88">
              <w:rPr>
                <w:rFonts w:eastAsia="CIDFont+F4"/>
                <w:sz w:val="22"/>
                <w:szCs w:val="22"/>
                <w:lang w:val="en-GB"/>
              </w:rPr>
              <w:t xml:space="preserve">“For example, a recent study looking at agri-envionmental schemes could be used …” This does not seem to make much sense. Maybe the </w:t>
            </w:r>
            <w:r w:rsidRPr="00A02E88">
              <w:rPr>
                <w:rFonts w:eastAsia="CIDFont+F4"/>
                <w:i/>
                <w:iCs/>
                <w:sz w:val="22"/>
                <w:szCs w:val="22"/>
                <w:lang w:val="en-GB"/>
              </w:rPr>
              <w:t>findings</w:t>
            </w:r>
            <w:r w:rsidRPr="00A02E88">
              <w:rPr>
                <w:rFonts w:eastAsia="CIDFont+F4"/>
                <w:sz w:val="22"/>
                <w:szCs w:val="22"/>
                <w:lang w:val="en-GB"/>
              </w:rPr>
              <w:t xml:space="preserve"> of the study could be used, but </w:t>
            </w:r>
            <w:r w:rsidR="003261E4" w:rsidRPr="00A02E88">
              <w:rPr>
                <w:rFonts w:eastAsia="CIDFont+F4"/>
                <w:sz w:val="22"/>
                <w:szCs w:val="22"/>
                <w:lang w:val="en-GB"/>
              </w:rPr>
              <w:t xml:space="preserve">then </w:t>
            </w:r>
            <w:r w:rsidR="009B4581" w:rsidRPr="00A02E88">
              <w:rPr>
                <w:rFonts w:eastAsia="CIDFont+F4"/>
                <w:sz w:val="22"/>
                <w:szCs w:val="22"/>
                <w:lang w:val="en-GB"/>
              </w:rPr>
              <w:t xml:space="preserve">readers are given no indication </w:t>
            </w:r>
            <w:r w:rsidR="003261E4" w:rsidRPr="00A02E88">
              <w:rPr>
                <w:rFonts w:eastAsia="CIDFont+F4"/>
                <w:sz w:val="22"/>
                <w:szCs w:val="22"/>
                <w:lang w:val="en-GB"/>
              </w:rPr>
              <w:t>of the nature of these findings</w:t>
            </w:r>
            <w:r w:rsidR="009B4581" w:rsidRPr="00A02E88">
              <w:rPr>
                <w:rFonts w:eastAsia="CIDFont+F4"/>
                <w:sz w:val="22"/>
                <w:szCs w:val="22"/>
                <w:lang w:val="en-GB"/>
              </w:rPr>
              <w:t>.</w:t>
            </w:r>
          </w:p>
        </w:tc>
      </w:tr>
      <w:tr w:rsidR="007348FC" w:rsidRPr="000C0B6C" w14:paraId="6C6047A2" w14:textId="77777777" w:rsidTr="00655312">
        <w:trPr>
          <w:gridAfter w:val="1"/>
          <w:wAfter w:w="1231" w:type="dxa"/>
          <w:trHeight w:val="224"/>
        </w:trPr>
        <w:tc>
          <w:tcPr>
            <w:tcW w:w="818" w:type="dxa"/>
          </w:tcPr>
          <w:p w14:paraId="734FAFAF" w14:textId="45DB4208" w:rsidR="007348FC" w:rsidRPr="00A02E88" w:rsidRDefault="007348FC" w:rsidP="005B380C">
            <w:pPr>
              <w:rPr>
                <w:sz w:val="22"/>
                <w:szCs w:val="22"/>
              </w:rPr>
            </w:pPr>
            <w:r w:rsidRPr="00A02E88">
              <w:rPr>
                <w:sz w:val="22"/>
                <w:szCs w:val="22"/>
              </w:rPr>
              <w:t>54</w:t>
            </w:r>
          </w:p>
        </w:tc>
        <w:tc>
          <w:tcPr>
            <w:tcW w:w="1231" w:type="dxa"/>
          </w:tcPr>
          <w:p w14:paraId="5313B459" w14:textId="77D957C6" w:rsidR="007348FC" w:rsidRPr="00A02E88" w:rsidRDefault="007348FC" w:rsidP="005B380C">
            <w:pPr>
              <w:rPr>
                <w:sz w:val="22"/>
                <w:szCs w:val="22"/>
              </w:rPr>
            </w:pPr>
            <w:r w:rsidRPr="00A02E88">
              <w:rPr>
                <w:sz w:val="22"/>
                <w:szCs w:val="22"/>
              </w:rPr>
              <w:t>179</w:t>
            </w:r>
          </w:p>
        </w:tc>
        <w:tc>
          <w:tcPr>
            <w:tcW w:w="8139" w:type="dxa"/>
            <w:gridSpan w:val="2"/>
          </w:tcPr>
          <w:p w14:paraId="35FAAA33" w14:textId="2118FF77" w:rsidR="007348FC" w:rsidRPr="00A02E88" w:rsidRDefault="007348FC" w:rsidP="00AB79AE">
            <w:pPr>
              <w:autoSpaceDE w:val="0"/>
              <w:autoSpaceDN w:val="0"/>
              <w:adjustRightInd w:val="0"/>
              <w:rPr>
                <w:rFonts w:eastAsia="CIDFont+F4"/>
                <w:sz w:val="22"/>
                <w:szCs w:val="22"/>
                <w:lang w:val="en-GB"/>
              </w:rPr>
            </w:pPr>
            <w:r w:rsidRPr="00A02E88">
              <w:rPr>
                <w:rFonts w:eastAsia="CIDFont+F4"/>
                <w:sz w:val="22"/>
                <w:szCs w:val="22"/>
                <w:lang w:val="en-GB"/>
              </w:rPr>
              <w:t>“However, some production systems can be designed specifically for diverse</w:t>
            </w:r>
            <w:r w:rsidR="00AB79AE" w:rsidRPr="00A02E88">
              <w:rPr>
                <w:rFonts w:eastAsia="CIDFont+F4"/>
                <w:sz w:val="22"/>
                <w:szCs w:val="22"/>
                <w:lang w:val="en-GB"/>
              </w:rPr>
              <w:t xml:space="preserve"> </w:t>
            </w:r>
            <w:r w:rsidRPr="00A02E88">
              <w:rPr>
                <w:rFonts w:eastAsia="CIDFont+F4"/>
                <w:sz w:val="22"/>
                <w:szCs w:val="22"/>
                <w:lang w:val="en-GB"/>
              </w:rPr>
              <w:t xml:space="preserve">functions, …” Well, some production systems </w:t>
            </w:r>
            <w:r w:rsidRPr="00A02E88">
              <w:rPr>
                <w:rFonts w:eastAsia="CIDFont+F4"/>
                <w:i/>
                <w:iCs/>
                <w:sz w:val="22"/>
                <w:szCs w:val="22"/>
                <w:lang w:val="en-GB"/>
              </w:rPr>
              <w:t>are</w:t>
            </w:r>
            <w:r w:rsidRPr="00A02E88">
              <w:rPr>
                <w:rFonts w:eastAsia="CIDFont+F4"/>
                <w:sz w:val="22"/>
                <w:szCs w:val="22"/>
                <w:lang w:val="en-GB"/>
              </w:rPr>
              <w:t xml:space="preserve">  designed for multiple functions, i.e. this is not just something that is in theory possible. Many also produce a variety of benefits without being specifically designed for the purpose (and there are obviously many disbenefits produced</w:t>
            </w:r>
            <w:r w:rsidR="003261E4" w:rsidRPr="00A02E88">
              <w:rPr>
                <w:rFonts w:eastAsia="CIDFont+F4"/>
                <w:sz w:val="22"/>
                <w:szCs w:val="22"/>
                <w:lang w:val="en-GB"/>
              </w:rPr>
              <w:t xml:space="preserve"> by various production systems</w:t>
            </w:r>
            <w:r w:rsidRPr="00A02E88">
              <w:rPr>
                <w:rFonts w:eastAsia="CIDFont+F4"/>
                <w:sz w:val="22"/>
                <w:szCs w:val="22"/>
                <w:lang w:val="en-GB"/>
              </w:rPr>
              <w:t xml:space="preserve">) – the point being that </w:t>
            </w:r>
            <w:r w:rsidR="00E40D30" w:rsidRPr="00A02E88">
              <w:rPr>
                <w:rFonts w:eastAsia="CIDFont+F4"/>
                <w:sz w:val="22"/>
                <w:szCs w:val="22"/>
                <w:lang w:val="en-GB"/>
              </w:rPr>
              <w:t>the need</w:t>
            </w:r>
            <w:r w:rsidRPr="00A02E88">
              <w:rPr>
                <w:rFonts w:eastAsia="CIDFont+F4"/>
                <w:sz w:val="22"/>
                <w:szCs w:val="22"/>
                <w:lang w:val="en-GB"/>
              </w:rPr>
              <w:t xml:space="preserve"> to consider multiple</w:t>
            </w:r>
            <w:r w:rsidR="00E40D30" w:rsidRPr="00A02E88">
              <w:rPr>
                <w:rFonts w:eastAsia="CIDFont+F4"/>
                <w:sz w:val="22"/>
                <w:szCs w:val="22"/>
                <w:lang w:val="en-GB"/>
              </w:rPr>
              <w:t xml:space="preserve"> criteria is not just something that in theory might apply to a few specially designed systems. It applies in practice more or less everywhere.</w:t>
            </w:r>
            <w:r w:rsidRPr="00A02E88">
              <w:rPr>
                <w:rFonts w:eastAsia="CIDFont+F4"/>
                <w:sz w:val="22"/>
                <w:szCs w:val="22"/>
                <w:lang w:val="en-GB"/>
              </w:rPr>
              <w:t xml:space="preserve">  </w:t>
            </w:r>
          </w:p>
        </w:tc>
      </w:tr>
      <w:tr w:rsidR="005B380C" w:rsidRPr="000C0B6C" w14:paraId="1D7E4FB0" w14:textId="77777777" w:rsidTr="00655312">
        <w:trPr>
          <w:gridAfter w:val="1"/>
          <w:wAfter w:w="1231" w:type="dxa"/>
          <w:trHeight w:val="224"/>
        </w:trPr>
        <w:tc>
          <w:tcPr>
            <w:tcW w:w="818" w:type="dxa"/>
          </w:tcPr>
          <w:p w14:paraId="245F0AD2" w14:textId="325BD07D" w:rsidR="005B380C" w:rsidRPr="00A02E88" w:rsidRDefault="005B380C" w:rsidP="005B380C">
            <w:pPr>
              <w:rPr>
                <w:sz w:val="22"/>
                <w:szCs w:val="22"/>
              </w:rPr>
            </w:pPr>
            <w:r w:rsidRPr="00A02E88">
              <w:rPr>
                <w:sz w:val="22"/>
                <w:szCs w:val="22"/>
              </w:rPr>
              <w:lastRenderedPageBreak/>
              <w:t>55</w:t>
            </w:r>
          </w:p>
        </w:tc>
        <w:tc>
          <w:tcPr>
            <w:tcW w:w="1231" w:type="dxa"/>
          </w:tcPr>
          <w:p w14:paraId="6D2EE67D" w14:textId="6CD69694" w:rsidR="005B380C" w:rsidRPr="00A02E88" w:rsidRDefault="005B380C" w:rsidP="005B380C">
            <w:pPr>
              <w:rPr>
                <w:sz w:val="22"/>
                <w:szCs w:val="22"/>
              </w:rPr>
            </w:pPr>
            <w:r w:rsidRPr="00A02E88">
              <w:rPr>
                <w:sz w:val="22"/>
                <w:szCs w:val="22"/>
              </w:rPr>
              <w:t>181</w:t>
            </w:r>
          </w:p>
        </w:tc>
        <w:tc>
          <w:tcPr>
            <w:tcW w:w="8139" w:type="dxa"/>
            <w:gridSpan w:val="2"/>
          </w:tcPr>
          <w:p w14:paraId="3B4D3F33" w14:textId="53010049" w:rsidR="005B380C" w:rsidRPr="00A02E88" w:rsidRDefault="005B380C" w:rsidP="005B380C">
            <w:pPr>
              <w:autoSpaceDE w:val="0"/>
              <w:autoSpaceDN w:val="0"/>
              <w:adjustRightInd w:val="0"/>
              <w:rPr>
                <w:rFonts w:eastAsia="CIDFont+F4"/>
                <w:sz w:val="22"/>
                <w:szCs w:val="22"/>
                <w:lang w:val="en-GB"/>
              </w:rPr>
            </w:pPr>
            <w:r w:rsidRPr="00A02E88">
              <w:rPr>
                <w:rFonts w:eastAsia="CIDFont+F4"/>
                <w:sz w:val="22"/>
                <w:szCs w:val="22"/>
                <w:lang w:val="en-GB"/>
              </w:rPr>
              <w:t>Probably clearer to indicate which global plans of action. Either list them or have some genera</w:t>
            </w:r>
            <w:r w:rsidR="00011891">
              <w:rPr>
                <w:rFonts w:eastAsia="CIDFont+F4"/>
                <w:sz w:val="22"/>
                <w:szCs w:val="22"/>
                <w:lang w:val="en-GB"/>
              </w:rPr>
              <w:t>l</w:t>
            </w:r>
            <w:r w:rsidRPr="00A02E88">
              <w:rPr>
                <w:rFonts w:eastAsia="CIDFont+F4"/>
                <w:sz w:val="22"/>
                <w:szCs w:val="22"/>
                <w:lang w:val="en-GB"/>
              </w:rPr>
              <w:t xml:space="preserve"> description such as “global plans of action on genetic resources”</w:t>
            </w:r>
            <w:r w:rsidR="00011891">
              <w:rPr>
                <w:rFonts w:eastAsia="CIDFont+F4"/>
                <w:sz w:val="22"/>
                <w:szCs w:val="22"/>
                <w:lang w:val="en-GB"/>
              </w:rPr>
              <w:t xml:space="preserve"> or refer to them as “above-mentioned” if they have already been introduced.</w:t>
            </w:r>
          </w:p>
        </w:tc>
      </w:tr>
      <w:tr w:rsidR="005B380C" w:rsidRPr="000C0B6C" w14:paraId="1C28135C" w14:textId="77777777" w:rsidTr="00655312">
        <w:trPr>
          <w:gridAfter w:val="1"/>
          <w:wAfter w:w="1231" w:type="dxa"/>
          <w:trHeight w:val="224"/>
        </w:trPr>
        <w:tc>
          <w:tcPr>
            <w:tcW w:w="818" w:type="dxa"/>
          </w:tcPr>
          <w:p w14:paraId="11C3C358" w14:textId="052A4744" w:rsidR="005B380C" w:rsidRPr="00A02E88" w:rsidRDefault="00367909" w:rsidP="005B380C">
            <w:pPr>
              <w:rPr>
                <w:sz w:val="22"/>
                <w:szCs w:val="22"/>
              </w:rPr>
            </w:pPr>
            <w:r w:rsidRPr="00A02E88">
              <w:rPr>
                <w:sz w:val="22"/>
                <w:szCs w:val="22"/>
              </w:rPr>
              <w:t>56</w:t>
            </w:r>
          </w:p>
        </w:tc>
        <w:tc>
          <w:tcPr>
            <w:tcW w:w="1231" w:type="dxa"/>
          </w:tcPr>
          <w:p w14:paraId="1E29C77C" w14:textId="70E6E457" w:rsidR="005B380C" w:rsidRPr="00A02E88" w:rsidRDefault="00367909" w:rsidP="005B380C">
            <w:pPr>
              <w:rPr>
                <w:sz w:val="22"/>
                <w:szCs w:val="22"/>
              </w:rPr>
            </w:pPr>
            <w:r w:rsidRPr="00A02E88">
              <w:rPr>
                <w:sz w:val="22"/>
                <w:szCs w:val="22"/>
              </w:rPr>
              <w:t>182</w:t>
            </w:r>
          </w:p>
        </w:tc>
        <w:tc>
          <w:tcPr>
            <w:tcW w:w="8139" w:type="dxa"/>
            <w:gridSpan w:val="2"/>
          </w:tcPr>
          <w:p w14:paraId="43D6A295" w14:textId="550936F9" w:rsidR="005B380C" w:rsidRPr="00A02E88" w:rsidRDefault="00AB79AE" w:rsidP="00C33319">
            <w:pPr>
              <w:autoSpaceDE w:val="0"/>
              <w:autoSpaceDN w:val="0"/>
              <w:adjustRightInd w:val="0"/>
              <w:rPr>
                <w:rFonts w:eastAsia="CIDFont+F4"/>
                <w:sz w:val="22"/>
                <w:szCs w:val="22"/>
                <w:lang w:val="en-GB"/>
              </w:rPr>
            </w:pPr>
            <w:r w:rsidRPr="00A02E88">
              <w:rPr>
                <w:rFonts w:eastAsia="CIDFont+F4"/>
                <w:sz w:val="22"/>
                <w:szCs w:val="22"/>
                <w:lang w:val="en-GB"/>
              </w:rPr>
              <w:t xml:space="preserve">If production gaps are monitored, how will it be determined whether any improvements </w:t>
            </w:r>
            <w:r w:rsidR="00B75A58" w:rsidRPr="00A02E88">
              <w:rPr>
                <w:rFonts w:eastAsia="CIDFont+F4"/>
                <w:sz w:val="22"/>
                <w:szCs w:val="22"/>
                <w:lang w:val="en-GB"/>
              </w:rPr>
              <w:t>observed have been</w:t>
            </w:r>
            <w:r w:rsidRPr="00A02E88">
              <w:rPr>
                <w:rFonts w:eastAsia="CIDFont+F4"/>
                <w:sz w:val="22"/>
                <w:szCs w:val="22"/>
                <w:lang w:val="en-GB"/>
              </w:rPr>
              <w:t xml:space="preserve"> achieved </w:t>
            </w:r>
            <w:r w:rsidR="00367909" w:rsidRPr="00A02E88">
              <w:rPr>
                <w:rFonts w:eastAsia="CIDFont+F4"/>
                <w:sz w:val="22"/>
                <w:szCs w:val="22"/>
                <w:lang w:val="en-GB"/>
              </w:rPr>
              <w:t xml:space="preserve">“through </w:t>
            </w:r>
            <w:r w:rsidR="0008257E" w:rsidRPr="00A02E88">
              <w:rPr>
                <w:rFonts w:eastAsia="CIDFont+F4"/>
                <w:sz w:val="22"/>
                <w:szCs w:val="22"/>
                <w:lang w:val="en-GB"/>
              </w:rPr>
              <w:t>conservation and sustainable use of … ecosystems”</w:t>
            </w:r>
            <w:r w:rsidR="00972DD5">
              <w:rPr>
                <w:rFonts w:eastAsia="CIDFont+F4"/>
                <w:sz w:val="22"/>
                <w:szCs w:val="22"/>
                <w:lang w:val="en-GB"/>
              </w:rPr>
              <w:t>?</w:t>
            </w:r>
            <w:r w:rsidR="0008257E" w:rsidRPr="00A02E88">
              <w:rPr>
                <w:rFonts w:eastAsia="CIDFont+F4"/>
                <w:sz w:val="22"/>
                <w:szCs w:val="22"/>
                <w:lang w:val="en-GB"/>
              </w:rPr>
              <w:t xml:space="preserve"> </w:t>
            </w:r>
            <w:r w:rsidR="009577A4" w:rsidRPr="00A02E88">
              <w:rPr>
                <w:rFonts w:eastAsia="CIDFont+F4"/>
                <w:sz w:val="22"/>
                <w:szCs w:val="22"/>
                <w:lang w:val="en-GB"/>
              </w:rPr>
              <w:t>T</w:t>
            </w:r>
            <w:r w:rsidR="00A54A81" w:rsidRPr="00A02E88">
              <w:rPr>
                <w:rFonts w:eastAsia="CIDFont+F4"/>
                <w:sz w:val="22"/>
                <w:szCs w:val="22"/>
                <w:lang w:val="en-GB"/>
              </w:rPr>
              <w:t xml:space="preserve">he </w:t>
            </w:r>
            <w:r w:rsidR="00B75A58" w:rsidRPr="00A02E88">
              <w:rPr>
                <w:rFonts w:eastAsia="CIDFont+F4"/>
                <w:sz w:val="22"/>
                <w:szCs w:val="22"/>
                <w:lang w:val="en-GB"/>
              </w:rPr>
              <w:t xml:space="preserve">reductions in production gaps may </w:t>
            </w:r>
            <w:r w:rsidR="009577A4" w:rsidRPr="00A02E88">
              <w:rPr>
                <w:rFonts w:eastAsia="CIDFont+F4"/>
                <w:sz w:val="22"/>
                <w:szCs w:val="22"/>
                <w:lang w:val="en-GB"/>
              </w:rPr>
              <w:t>have been</w:t>
            </w:r>
            <w:r w:rsidR="00B75A58" w:rsidRPr="00A02E88">
              <w:rPr>
                <w:rFonts w:eastAsia="CIDFont+F4"/>
                <w:sz w:val="22"/>
                <w:szCs w:val="22"/>
                <w:lang w:val="en-GB"/>
              </w:rPr>
              <w:t xml:space="preserve"> achieved through unsustainable methods</w:t>
            </w:r>
            <w:r w:rsidR="00BC3C1A" w:rsidRPr="00A02E88">
              <w:rPr>
                <w:rFonts w:eastAsia="CIDFont+F4"/>
                <w:sz w:val="22"/>
                <w:szCs w:val="22"/>
                <w:lang w:val="en-GB"/>
              </w:rPr>
              <w:t>.</w:t>
            </w:r>
            <w:r w:rsidR="00C33319">
              <w:rPr>
                <w:rFonts w:eastAsia="CIDFont+F4"/>
                <w:sz w:val="22"/>
                <w:szCs w:val="22"/>
                <w:lang w:val="en-GB"/>
              </w:rPr>
              <w:t xml:space="preserve"> </w:t>
            </w:r>
            <w:r w:rsidR="00A06725">
              <w:rPr>
                <w:rFonts w:eastAsia="CIDFont+F4"/>
                <w:sz w:val="22"/>
                <w:szCs w:val="22"/>
                <w:lang w:val="en-GB"/>
              </w:rPr>
              <w:t>It is also not entirely clear what “through (</w:t>
            </w:r>
            <w:r w:rsidR="00BC3C1A" w:rsidRPr="00A02E88">
              <w:rPr>
                <w:rFonts w:eastAsia="CIDFont+F4"/>
                <w:sz w:val="22"/>
                <w:szCs w:val="22"/>
                <w:lang w:val="en-GB"/>
              </w:rPr>
              <w:t>sustainable</w:t>
            </w:r>
            <w:r w:rsidR="00A06725">
              <w:rPr>
                <w:rFonts w:eastAsia="CIDFont+F4"/>
                <w:sz w:val="22"/>
                <w:szCs w:val="22"/>
                <w:lang w:val="en-GB"/>
              </w:rPr>
              <w:t>)</w:t>
            </w:r>
            <w:r w:rsidR="00BC3C1A" w:rsidRPr="00A02E88">
              <w:rPr>
                <w:rFonts w:eastAsia="CIDFont+F4"/>
                <w:sz w:val="22"/>
                <w:szCs w:val="22"/>
                <w:lang w:val="en-GB"/>
              </w:rPr>
              <w:t xml:space="preserve"> use of ecosystems</w:t>
            </w:r>
            <w:r w:rsidR="00A06725">
              <w:rPr>
                <w:rFonts w:eastAsia="CIDFont+F4"/>
                <w:sz w:val="22"/>
                <w:szCs w:val="22"/>
                <w:lang w:val="en-GB"/>
              </w:rPr>
              <w:t>”</w:t>
            </w:r>
            <w:r w:rsidR="00972DD5">
              <w:rPr>
                <w:rFonts w:eastAsia="CIDFont+F4"/>
                <w:sz w:val="22"/>
                <w:szCs w:val="22"/>
                <w:lang w:val="en-GB"/>
              </w:rPr>
              <w:t xml:space="preserve"> means</w:t>
            </w:r>
            <w:r w:rsidR="00A06725">
              <w:rPr>
                <w:rFonts w:eastAsia="CIDFont+F4"/>
                <w:sz w:val="22"/>
                <w:szCs w:val="22"/>
                <w:lang w:val="en-GB"/>
              </w:rPr>
              <w:t xml:space="preserve">, i.e. whether it refers to </w:t>
            </w:r>
            <w:r w:rsidR="003D483A" w:rsidRPr="00A02E88">
              <w:rPr>
                <w:rFonts w:eastAsia="CIDFont+F4"/>
                <w:sz w:val="22"/>
                <w:szCs w:val="22"/>
                <w:lang w:val="en-GB"/>
              </w:rPr>
              <w:t>any activity within the</w:t>
            </w:r>
            <w:r w:rsidR="00A54A81" w:rsidRPr="00A02E88">
              <w:rPr>
                <w:rFonts w:eastAsia="CIDFont+F4"/>
                <w:sz w:val="22"/>
                <w:szCs w:val="22"/>
                <w:lang w:val="en-GB"/>
              </w:rPr>
              <w:t xml:space="preserve"> ecosystem that can be considered sustainable or </w:t>
            </w:r>
            <w:r w:rsidR="00BC3C1A" w:rsidRPr="00A02E88">
              <w:rPr>
                <w:rFonts w:eastAsia="CIDFont+F4"/>
                <w:sz w:val="22"/>
                <w:szCs w:val="22"/>
                <w:lang w:val="en-GB"/>
              </w:rPr>
              <w:t xml:space="preserve">specifically to </w:t>
            </w:r>
            <w:r w:rsidR="009577A4" w:rsidRPr="00A02E88">
              <w:rPr>
                <w:rFonts w:eastAsia="CIDFont+F4"/>
                <w:sz w:val="22"/>
                <w:szCs w:val="22"/>
                <w:lang w:val="en-GB"/>
              </w:rPr>
              <w:t>sustainable use that is based on “harnessing” ecosystem processes.</w:t>
            </w:r>
            <w:r w:rsidR="00A06725">
              <w:rPr>
                <w:rFonts w:eastAsia="CIDFont+F4"/>
                <w:sz w:val="22"/>
                <w:szCs w:val="22"/>
                <w:lang w:val="en-GB"/>
              </w:rPr>
              <w:t xml:space="preserve"> </w:t>
            </w:r>
            <w:r w:rsidR="00972DD5">
              <w:rPr>
                <w:rFonts w:eastAsia="CIDFont+F4"/>
                <w:sz w:val="22"/>
                <w:szCs w:val="22"/>
                <w:lang w:val="en-GB"/>
              </w:rPr>
              <w:t xml:space="preserve">The latter are obviously interesting from the perspective of biodiversity, but </w:t>
            </w:r>
            <w:r w:rsidR="00676B8A">
              <w:rPr>
                <w:rFonts w:eastAsia="CIDFont+F4"/>
                <w:sz w:val="22"/>
                <w:szCs w:val="22"/>
                <w:lang w:val="en-GB"/>
              </w:rPr>
              <w:t xml:space="preserve">there are various “high-tech” methods that potentially contribute to sustainable production. </w:t>
            </w:r>
            <w:r w:rsidR="00A06725">
              <w:rPr>
                <w:rFonts w:eastAsia="CIDFont+F4"/>
                <w:sz w:val="22"/>
                <w:szCs w:val="22"/>
                <w:lang w:val="en-GB"/>
              </w:rPr>
              <w:t xml:space="preserve">As the text notes, there are various practices </w:t>
            </w:r>
            <w:r w:rsidR="00972DD5">
              <w:rPr>
                <w:rFonts w:eastAsia="CIDFont+F4"/>
                <w:sz w:val="22"/>
                <w:szCs w:val="22"/>
                <w:lang w:val="en-GB"/>
              </w:rPr>
              <w:t xml:space="preserve">the monitoring of </w:t>
            </w:r>
            <w:r w:rsidR="00A06725">
              <w:rPr>
                <w:rFonts w:eastAsia="CIDFont+F4"/>
                <w:sz w:val="22"/>
                <w:szCs w:val="22"/>
                <w:lang w:val="en-GB"/>
              </w:rPr>
              <w:t xml:space="preserve">whose extent of adoption </w:t>
            </w:r>
            <w:r w:rsidR="00972DD5">
              <w:rPr>
                <w:rFonts w:eastAsia="CIDFont+F4"/>
                <w:sz w:val="22"/>
                <w:szCs w:val="22"/>
                <w:lang w:val="en-GB"/>
              </w:rPr>
              <w:t>could give an indication of whether production is becoming mor</w:t>
            </w:r>
            <w:r w:rsidR="00676B8A">
              <w:rPr>
                <w:rFonts w:eastAsia="CIDFont+F4"/>
                <w:sz w:val="22"/>
                <w:szCs w:val="22"/>
                <w:lang w:val="en-GB"/>
              </w:rPr>
              <w:t>e (or less)</w:t>
            </w:r>
            <w:r w:rsidR="00972DD5">
              <w:rPr>
                <w:rFonts w:eastAsia="CIDFont+F4"/>
                <w:sz w:val="22"/>
                <w:szCs w:val="22"/>
                <w:lang w:val="en-GB"/>
              </w:rPr>
              <w:t xml:space="preserve"> sustainable or more </w:t>
            </w:r>
            <w:r w:rsidR="00676B8A">
              <w:rPr>
                <w:rFonts w:eastAsia="CIDFont+F4"/>
                <w:sz w:val="22"/>
                <w:szCs w:val="22"/>
                <w:lang w:val="en-GB"/>
              </w:rPr>
              <w:t>“biodiversity based”. However, as also noted it becomes more complicated if observed changes in production have to be attributed to particular types of management.</w:t>
            </w:r>
            <w:r w:rsidR="00A06725">
              <w:rPr>
                <w:rFonts w:eastAsia="CIDFont+F4"/>
                <w:sz w:val="22"/>
                <w:szCs w:val="22"/>
                <w:lang w:val="en-GB"/>
              </w:rPr>
              <w:t xml:space="preserve"> </w:t>
            </w:r>
          </w:p>
        </w:tc>
      </w:tr>
      <w:tr w:rsidR="0082787E" w:rsidRPr="000C0B6C" w14:paraId="62B77841" w14:textId="77777777" w:rsidTr="00655312">
        <w:trPr>
          <w:gridAfter w:val="1"/>
          <w:wAfter w:w="1231" w:type="dxa"/>
          <w:trHeight w:val="224"/>
        </w:trPr>
        <w:tc>
          <w:tcPr>
            <w:tcW w:w="818" w:type="dxa"/>
          </w:tcPr>
          <w:p w14:paraId="487B731C" w14:textId="16856DBE" w:rsidR="0082787E" w:rsidRPr="00A02E88" w:rsidRDefault="0082787E" w:rsidP="0082787E">
            <w:pPr>
              <w:rPr>
                <w:sz w:val="22"/>
                <w:szCs w:val="22"/>
              </w:rPr>
            </w:pPr>
            <w:r w:rsidRPr="00A02E88">
              <w:rPr>
                <w:sz w:val="22"/>
                <w:szCs w:val="22"/>
              </w:rPr>
              <w:t>56</w:t>
            </w:r>
          </w:p>
        </w:tc>
        <w:tc>
          <w:tcPr>
            <w:tcW w:w="1231" w:type="dxa"/>
          </w:tcPr>
          <w:p w14:paraId="42FBC5F9" w14:textId="17CFDDA1" w:rsidR="0082787E" w:rsidRPr="00A02E88" w:rsidRDefault="0082787E" w:rsidP="0082787E">
            <w:pPr>
              <w:autoSpaceDE w:val="0"/>
              <w:autoSpaceDN w:val="0"/>
              <w:adjustRightInd w:val="0"/>
              <w:rPr>
                <w:rFonts w:eastAsia="CIDFont+F4"/>
                <w:sz w:val="22"/>
                <w:szCs w:val="22"/>
                <w:lang w:val="en-GB"/>
              </w:rPr>
            </w:pPr>
            <w:r w:rsidRPr="00A02E88">
              <w:rPr>
                <w:rFonts w:eastAsia="CIDFont+F4"/>
                <w:sz w:val="22"/>
                <w:szCs w:val="22"/>
                <w:lang w:val="en-GB"/>
              </w:rPr>
              <w:t>182</w:t>
            </w:r>
          </w:p>
        </w:tc>
        <w:tc>
          <w:tcPr>
            <w:tcW w:w="8139" w:type="dxa"/>
            <w:gridSpan w:val="2"/>
          </w:tcPr>
          <w:p w14:paraId="4FE6C244" w14:textId="22849FF6" w:rsidR="0082787E" w:rsidRPr="00A02E88" w:rsidRDefault="0082787E" w:rsidP="0082787E">
            <w:pPr>
              <w:autoSpaceDE w:val="0"/>
              <w:autoSpaceDN w:val="0"/>
              <w:adjustRightInd w:val="0"/>
              <w:rPr>
                <w:rFonts w:eastAsia="CIDFont+F4"/>
                <w:sz w:val="22"/>
                <w:szCs w:val="22"/>
                <w:lang w:val="en-GB"/>
              </w:rPr>
            </w:pPr>
            <w:r w:rsidRPr="00A02E88">
              <w:rPr>
                <w:rFonts w:eastAsia="CIDFont+F4"/>
                <w:sz w:val="22"/>
                <w:szCs w:val="22"/>
                <w:lang w:val="en-GB"/>
              </w:rPr>
              <w:t>“However, using such approaches globally and for different crop types …” This target does not only relate to crop production</w:t>
            </w:r>
            <w:r w:rsidR="00047116" w:rsidRPr="00A02E88">
              <w:rPr>
                <w:rFonts w:eastAsia="CIDFont+F4"/>
                <w:sz w:val="22"/>
                <w:szCs w:val="22"/>
                <w:lang w:val="en-GB"/>
              </w:rPr>
              <w:t xml:space="preserve">. (But on the general point, whatever </w:t>
            </w:r>
            <w:r w:rsidR="00C33319">
              <w:rPr>
                <w:rFonts w:eastAsia="CIDFont+F4"/>
                <w:sz w:val="22"/>
                <w:szCs w:val="22"/>
                <w:lang w:val="en-GB"/>
              </w:rPr>
              <w:t>may be</w:t>
            </w:r>
            <w:r w:rsidR="00047116" w:rsidRPr="00A02E88">
              <w:rPr>
                <w:rFonts w:eastAsia="CIDFont+F4"/>
                <w:sz w:val="22"/>
                <w:szCs w:val="22"/>
                <w:lang w:val="en-GB"/>
              </w:rPr>
              <w:t xml:space="preserve"> practical in terms of monitoring it clearly needs to be borne in mind that, as per comments above, managed systems generally have multiple roles)</w:t>
            </w:r>
          </w:p>
        </w:tc>
      </w:tr>
      <w:tr w:rsidR="005B380C" w:rsidRPr="000C0B6C" w14:paraId="2E5178AA" w14:textId="77777777" w:rsidTr="00655312">
        <w:trPr>
          <w:gridAfter w:val="1"/>
          <w:wAfter w:w="1231" w:type="dxa"/>
          <w:trHeight w:val="224"/>
        </w:trPr>
        <w:tc>
          <w:tcPr>
            <w:tcW w:w="818" w:type="dxa"/>
          </w:tcPr>
          <w:p w14:paraId="338D2F61" w14:textId="7C5254D7" w:rsidR="005B380C" w:rsidRPr="00A02E88" w:rsidRDefault="00AF1F7D" w:rsidP="005B380C">
            <w:pPr>
              <w:rPr>
                <w:sz w:val="22"/>
                <w:szCs w:val="22"/>
              </w:rPr>
            </w:pPr>
            <w:r w:rsidRPr="00A02E88">
              <w:rPr>
                <w:sz w:val="22"/>
                <w:szCs w:val="22"/>
              </w:rPr>
              <w:t>56</w:t>
            </w:r>
          </w:p>
        </w:tc>
        <w:tc>
          <w:tcPr>
            <w:tcW w:w="1231" w:type="dxa"/>
          </w:tcPr>
          <w:p w14:paraId="4A5F66F1" w14:textId="21096A8E" w:rsidR="005B380C" w:rsidRPr="00A02E88" w:rsidRDefault="00AF1F7D" w:rsidP="005B380C">
            <w:pPr>
              <w:rPr>
                <w:sz w:val="22"/>
                <w:szCs w:val="22"/>
              </w:rPr>
            </w:pPr>
            <w:r w:rsidRPr="00A02E88">
              <w:rPr>
                <w:sz w:val="22"/>
                <w:szCs w:val="22"/>
              </w:rPr>
              <w:t>183</w:t>
            </w:r>
          </w:p>
        </w:tc>
        <w:tc>
          <w:tcPr>
            <w:tcW w:w="8139" w:type="dxa"/>
            <w:gridSpan w:val="2"/>
          </w:tcPr>
          <w:p w14:paraId="48FD0910" w14:textId="64EB6203" w:rsidR="005B380C" w:rsidRPr="00A02E88" w:rsidRDefault="00AF1F7D" w:rsidP="005B380C">
            <w:pPr>
              <w:autoSpaceDE w:val="0"/>
              <w:autoSpaceDN w:val="0"/>
              <w:adjustRightInd w:val="0"/>
              <w:rPr>
                <w:sz w:val="22"/>
                <w:szCs w:val="22"/>
              </w:rPr>
            </w:pPr>
            <w:r w:rsidRPr="00A02E88">
              <w:rPr>
                <w:sz w:val="22"/>
                <w:szCs w:val="22"/>
              </w:rPr>
              <w:t>If the multiple functions mentioned in the preceding paragraph are considered under this target</w:t>
            </w:r>
            <w:r w:rsidR="00F44DAD">
              <w:rPr>
                <w:sz w:val="22"/>
                <w:szCs w:val="22"/>
              </w:rPr>
              <w:t>,</w:t>
            </w:r>
            <w:r w:rsidRPr="00A02E88">
              <w:rPr>
                <w:sz w:val="22"/>
                <w:szCs w:val="22"/>
              </w:rPr>
              <w:t xml:space="preserve"> then there are links to target 7 on climate change and disaster risk reduction</w:t>
            </w:r>
            <w:r w:rsidR="00C72196" w:rsidRPr="00A02E88">
              <w:rPr>
                <w:sz w:val="22"/>
                <w:szCs w:val="22"/>
              </w:rPr>
              <w:t xml:space="preserve"> and various others that relate to benefits obtained from ecosystems</w:t>
            </w:r>
          </w:p>
        </w:tc>
      </w:tr>
      <w:tr w:rsidR="005B380C" w:rsidRPr="000C0B6C" w14:paraId="4C53569F" w14:textId="77777777" w:rsidTr="00655312">
        <w:trPr>
          <w:gridAfter w:val="1"/>
          <w:wAfter w:w="1231" w:type="dxa"/>
          <w:trHeight w:val="224"/>
        </w:trPr>
        <w:tc>
          <w:tcPr>
            <w:tcW w:w="818" w:type="dxa"/>
          </w:tcPr>
          <w:p w14:paraId="5ACD88D5" w14:textId="447255E9" w:rsidR="005B380C" w:rsidRPr="00A02E88" w:rsidRDefault="005B380C" w:rsidP="005B380C">
            <w:pPr>
              <w:rPr>
                <w:sz w:val="22"/>
                <w:szCs w:val="22"/>
              </w:rPr>
            </w:pPr>
          </w:p>
        </w:tc>
        <w:tc>
          <w:tcPr>
            <w:tcW w:w="1231" w:type="dxa"/>
          </w:tcPr>
          <w:p w14:paraId="1A074978" w14:textId="2331B17A" w:rsidR="005B380C" w:rsidRPr="00A02E88" w:rsidRDefault="005B380C" w:rsidP="005B380C">
            <w:pPr>
              <w:rPr>
                <w:sz w:val="22"/>
                <w:szCs w:val="22"/>
              </w:rPr>
            </w:pPr>
          </w:p>
        </w:tc>
        <w:tc>
          <w:tcPr>
            <w:tcW w:w="8139" w:type="dxa"/>
            <w:gridSpan w:val="2"/>
          </w:tcPr>
          <w:p w14:paraId="249A3E43" w14:textId="77777777" w:rsidR="005B380C" w:rsidRPr="00A02E88" w:rsidRDefault="005B380C" w:rsidP="005B380C">
            <w:pPr>
              <w:rPr>
                <w:sz w:val="22"/>
                <w:szCs w:val="22"/>
              </w:rPr>
            </w:pPr>
            <w:r w:rsidRPr="00A02E88">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69EA8A70" w:rsidR="00236608" w:rsidRPr="00F25D89" w:rsidRDefault="00236608" w:rsidP="00790F3D">
      <w:pPr>
        <w:tabs>
          <w:tab w:val="left" w:pos="5900"/>
        </w:tabs>
        <w:jc w:val="both"/>
        <w:rPr>
          <w:i/>
          <w:iCs/>
          <w:szCs w:val="22"/>
        </w:rPr>
      </w:pPr>
      <w:r w:rsidRPr="00624FAA">
        <w:rPr>
          <w:i/>
          <w:sz w:val="22"/>
          <w:szCs w:val="22"/>
        </w:rPr>
        <w:t xml:space="preserve">Comments should be sent by e-mail to </w:t>
      </w:r>
      <w:hyperlink r:id="rId14"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w:t>
      </w:r>
      <w:r w:rsidR="00F25D89">
        <w:rPr>
          <w:i/>
          <w:sz w:val="22"/>
          <w:szCs w:val="22"/>
        </w:rPr>
        <w:t>3</w:t>
      </w:r>
      <w:r w:rsidR="00790F3D">
        <w:rPr>
          <w:i/>
          <w:sz w:val="22"/>
          <w:szCs w:val="22"/>
        </w:rPr>
        <w:t xml:space="preserve"> </w:t>
      </w:r>
      <w:r w:rsidR="00F25D89">
        <w:rPr>
          <w:i/>
          <w:sz w:val="22"/>
          <w:szCs w:val="22"/>
        </w:rPr>
        <w:t>April</w:t>
      </w:r>
      <w:r w:rsidR="00790F3D">
        <w:rPr>
          <w:i/>
          <w:sz w:val="22"/>
          <w:szCs w:val="22"/>
        </w:rPr>
        <w:t xml:space="preserve"> 202</w:t>
      </w:r>
      <w:r w:rsidR="00976DCD">
        <w:rPr>
          <w:i/>
          <w:sz w:val="22"/>
          <w:szCs w:val="22"/>
        </w:rPr>
        <w:t>1</w:t>
      </w:r>
      <w:r w:rsidR="00F25D89">
        <w:rPr>
          <w:i/>
          <w:sz w:val="22"/>
          <w:szCs w:val="22"/>
        </w:rPr>
        <w:t xml:space="preserve">. Please note that review comments </w:t>
      </w:r>
      <w:r w:rsidR="00365D04">
        <w:rPr>
          <w:i/>
          <w:sz w:val="22"/>
          <w:szCs w:val="22"/>
        </w:rPr>
        <w:t xml:space="preserve">previously </w:t>
      </w:r>
      <w:r w:rsidR="00F25D89">
        <w:rPr>
          <w:i/>
          <w:sz w:val="22"/>
          <w:szCs w:val="22"/>
        </w:rPr>
        <w:t xml:space="preserve">sent on document </w:t>
      </w:r>
      <w:r w:rsidR="00F25D89" w:rsidRPr="00F25D89">
        <w:rPr>
          <w:i/>
          <w:iCs/>
        </w:rPr>
        <w:t>CBD/SBSTTA/24/3/Add.2</w:t>
      </w:r>
      <w:r w:rsidR="00F25D89">
        <w:t xml:space="preserve"> </w:t>
      </w:r>
      <w:r w:rsidR="00F25D89" w:rsidRPr="00F25D89">
        <w:rPr>
          <w:i/>
          <w:iCs/>
        </w:rPr>
        <w:t>will be considered in the revision of this document</w:t>
      </w:r>
      <w:r w:rsidR="00F25D89">
        <w:rPr>
          <w:i/>
          <w:iCs/>
        </w:rPr>
        <w:t xml:space="preserve"> and there is no need to resend comments </w:t>
      </w:r>
      <w:r w:rsidR="00365D04">
        <w:rPr>
          <w:i/>
          <w:iCs/>
        </w:rPr>
        <w:t>already</w:t>
      </w:r>
      <w:r w:rsidR="00F25D89">
        <w:rPr>
          <w:i/>
          <w:iCs/>
        </w:rPr>
        <w:t xml:space="preserve"> submitted</w:t>
      </w:r>
      <w:r w:rsidR="001D6DD0">
        <w:rPr>
          <w:i/>
          <w:iCs/>
        </w:rPr>
        <w:t>.</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rutigerLTStd-Bold">
    <w:altName w:val="Yu Gothic"/>
    <w:panose1 w:val="00000000000000000000"/>
    <w:charset w:val="80"/>
    <w:family w:val="swiss"/>
    <w:notTrueType/>
    <w:pitch w:val="default"/>
    <w:sig w:usb0="00000001" w:usb1="08070000" w:usb2="00000010" w:usb3="00000000" w:csb0="00020000" w:csb1="00000000"/>
  </w:font>
  <w:font w:name="CIDFont+F4">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0667F"/>
    <w:rsid w:val="00011891"/>
    <w:rsid w:val="00013D58"/>
    <w:rsid w:val="00047116"/>
    <w:rsid w:val="000649BD"/>
    <w:rsid w:val="0008257E"/>
    <w:rsid w:val="00091E60"/>
    <w:rsid w:val="00097EE5"/>
    <w:rsid w:val="000A68B7"/>
    <w:rsid w:val="000B0D8A"/>
    <w:rsid w:val="000C2CDF"/>
    <w:rsid w:val="000D198B"/>
    <w:rsid w:val="000D1B98"/>
    <w:rsid w:val="000E0332"/>
    <w:rsid w:val="000E400B"/>
    <w:rsid w:val="000F258F"/>
    <w:rsid w:val="00127AF2"/>
    <w:rsid w:val="00166927"/>
    <w:rsid w:val="001810FF"/>
    <w:rsid w:val="001B09D2"/>
    <w:rsid w:val="001C2BDB"/>
    <w:rsid w:val="001D6DD0"/>
    <w:rsid w:val="002015BE"/>
    <w:rsid w:val="0020485C"/>
    <w:rsid w:val="00236608"/>
    <w:rsid w:val="00252EC7"/>
    <w:rsid w:val="002719BE"/>
    <w:rsid w:val="002C6645"/>
    <w:rsid w:val="002E2EEF"/>
    <w:rsid w:val="002E403D"/>
    <w:rsid w:val="002E7C84"/>
    <w:rsid w:val="00303007"/>
    <w:rsid w:val="003039C7"/>
    <w:rsid w:val="00323CEA"/>
    <w:rsid w:val="003261E4"/>
    <w:rsid w:val="00334544"/>
    <w:rsid w:val="00360740"/>
    <w:rsid w:val="00364212"/>
    <w:rsid w:val="00365D04"/>
    <w:rsid w:val="00367909"/>
    <w:rsid w:val="00391AD0"/>
    <w:rsid w:val="003B08FB"/>
    <w:rsid w:val="003D3D2C"/>
    <w:rsid w:val="003D483A"/>
    <w:rsid w:val="004021FE"/>
    <w:rsid w:val="004056FD"/>
    <w:rsid w:val="00405A53"/>
    <w:rsid w:val="00424B8C"/>
    <w:rsid w:val="004319DF"/>
    <w:rsid w:val="00462400"/>
    <w:rsid w:val="00483F4D"/>
    <w:rsid w:val="00491D47"/>
    <w:rsid w:val="004E217B"/>
    <w:rsid w:val="00502C61"/>
    <w:rsid w:val="00504926"/>
    <w:rsid w:val="0052667C"/>
    <w:rsid w:val="0053118E"/>
    <w:rsid w:val="005324AB"/>
    <w:rsid w:val="00536381"/>
    <w:rsid w:val="00540021"/>
    <w:rsid w:val="00575D16"/>
    <w:rsid w:val="005B380C"/>
    <w:rsid w:val="005F75FE"/>
    <w:rsid w:val="006060BF"/>
    <w:rsid w:val="00607E28"/>
    <w:rsid w:val="006125AA"/>
    <w:rsid w:val="006453FD"/>
    <w:rsid w:val="00655312"/>
    <w:rsid w:val="00655532"/>
    <w:rsid w:val="00656308"/>
    <w:rsid w:val="00672436"/>
    <w:rsid w:val="00672EEB"/>
    <w:rsid w:val="00673017"/>
    <w:rsid w:val="00676B8A"/>
    <w:rsid w:val="00687285"/>
    <w:rsid w:val="00693752"/>
    <w:rsid w:val="00696588"/>
    <w:rsid w:val="006B52BC"/>
    <w:rsid w:val="006D6F86"/>
    <w:rsid w:val="007314ED"/>
    <w:rsid w:val="007348FC"/>
    <w:rsid w:val="007761AE"/>
    <w:rsid w:val="00786436"/>
    <w:rsid w:val="00790F3D"/>
    <w:rsid w:val="0079661B"/>
    <w:rsid w:val="007B362C"/>
    <w:rsid w:val="00820D06"/>
    <w:rsid w:val="008235CA"/>
    <w:rsid w:val="0082787E"/>
    <w:rsid w:val="008342D0"/>
    <w:rsid w:val="0085467A"/>
    <w:rsid w:val="00857692"/>
    <w:rsid w:val="00860573"/>
    <w:rsid w:val="00873EAF"/>
    <w:rsid w:val="008776DD"/>
    <w:rsid w:val="008C7855"/>
    <w:rsid w:val="008E7015"/>
    <w:rsid w:val="008F6C47"/>
    <w:rsid w:val="009064C3"/>
    <w:rsid w:val="00927638"/>
    <w:rsid w:val="009577A4"/>
    <w:rsid w:val="00960EF3"/>
    <w:rsid w:val="00972DD5"/>
    <w:rsid w:val="00976DCD"/>
    <w:rsid w:val="009A2F06"/>
    <w:rsid w:val="009B4581"/>
    <w:rsid w:val="009C2682"/>
    <w:rsid w:val="009E3DE6"/>
    <w:rsid w:val="009F6293"/>
    <w:rsid w:val="00A02E88"/>
    <w:rsid w:val="00A06725"/>
    <w:rsid w:val="00A335FA"/>
    <w:rsid w:val="00A33CC9"/>
    <w:rsid w:val="00A46A3A"/>
    <w:rsid w:val="00A47649"/>
    <w:rsid w:val="00A51FA4"/>
    <w:rsid w:val="00A54A81"/>
    <w:rsid w:val="00AB79AE"/>
    <w:rsid w:val="00AC62FD"/>
    <w:rsid w:val="00AD2EDF"/>
    <w:rsid w:val="00AE0508"/>
    <w:rsid w:val="00AF1F7D"/>
    <w:rsid w:val="00AF4AD0"/>
    <w:rsid w:val="00B51493"/>
    <w:rsid w:val="00B75A58"/>
    <w:rsid w:val="00BC3C1A"/>
    <w:rsid w:val="00BC5542"/>
    <w:rsid w:val="00BD481F"/>
    <w:rsid w:val="00BE66C6"/>
    <w:rsid w:val="00BE7817"/>
    <w:rsid w:val="00C006E4"/>
    <w:rsid w:val="00C03774"/>
    <w:rsid w:val="00C33319"/>
    <w:rsid w:val="00C341CF"/>
    <w:rsid w:val="00C50FDE"/>
    <w:rsid w:val="00C6010B"/>
    <w:rsid w:val="00C702C6"/>
    <w:rsid w:val="00C7096E"/>
    <w:rsid w:val="00C72196"/>
    <w:rsid w:val="00C73296"/>
    <w:rsid w:val="00CA00B5"/>
    <w:rsid w:val="00CA516D"/>
    <w:rsid w:val="00CE0A83"/>
    <w:rsid w:val="00CE6BBE"/>
    <w:rsid w:val="00D128C9"/>
    <w:rsid w:val="00D20F89"/>
    <w:rsid w:val="00D416EA"/>
    <w:rsid w:val="00D52EFE"/>
    <w:rsid w:val="00D935D1"/>
    <w:rsid w:val="00D93CCA"/>
    <w:rsid w:val="00DB13B8"/>
    <w:rsid w:val="00DB20C0"/>
    <w:rsid w:val="00DB604C"/>
    <w:rsid w:val="00DE41DB"/>
    <w:rsid w:val="00E016E9"/>
    <w:rsid w:val="00E309ED"/>
    <w:rsid w:val="00E33BB0"/>
    <w:rsid w:val="00E40D30"/>
    <w:rsid w:val="00E46AD1"/>
    <w:rsid w:val="00EA2AC0"/>
    <w:rsid w:val="00EA5E42"/>
    <w:rsid w:val="00EB6F43"/>
    <w:rsid w:val="00EC137D"/>
    <w:rsid w:val="00ED6B83"/>
    <w:rsid w:val="00ED6C35"/>
    <w:rsid w:val="00EE1302"/>
    <w:rsid w:val="00EE6205"/>
    <w:rsid w:val="00F13811"/>
    <w:rsid w:val="00F25D89"/>
    <w:rsid w:val="00F36E82"/>
    <w:rsid w:val="00F4089E"/>
    <w:rsid w:val="00F43E6B"/>
    <w:rsid w:val="00F44DAD"/>
    <w:rsid w:val="00F730DF"/>
    <w:rsid w:val="00F9673B"/>
    <w:rsid w:val="00FA3FAF"/>
    <w:rsid w:val="00FF12F3"/>
    <w:rsid w:val="00FF73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19C8ABF5-F049-4808-B002-78BA523EB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UnresolvedMention">
    <w:name w:val="Unresolved Mention"/>
    <w:basedOn w:val="DefaultParagraphFont"/>
    <w:uiPriority w:val="99"/>
    <w:semiHidden/>
    <w:unhideWhenUsed/>
    <w:rsid w:val="00C50FDE"/>
    <w:rPr>
      <w:color w:val="605E5C"/>
      <w:shd w:val="clear" w:color="auto" w:fill="E1DFDD"/>
    </w:rPr>
  </w:style>
  <w:style w:type="character" w:customStyle="1" w:styleId="highlight">
    <w:name w:val="highlight"/>
    <w:basedOn w:val="DefaultParagraphFont"/>
    <w:rsid w:val="000E0332"/>
  </w:style>
  <w:style w:type="paragraph" w:styleId="BalloonText">
    <w:name w:val="Balloon Text"/>
    <w:basedOn w:val="Normal"/>
    <w:link w:val="BalloonTextChar"/>
    <w:uiPriority w:val="99"/>
    <w:semiHidden/>
    <w:unhideWhenUsed/>
    <w:rsid w:val="009276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638"/>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o.org/animal-genetics/resources/publications/en/" TargetMode="External"/><Relationship Id="rId13" Type="http://schemas.openxmlformats.org/officeDocument/2006/relationships/hyperlink" Target="http://www.fao.org/3/CA0121EN/ca0121en.pdf" TargetMode="External"/><Relationship Id="rId3" Type="http://schemas.openxmlformats.org/officeDocument/2006/relationships/customXml" Target="../customXml/item3.xml"/><Relationship Id="rId7" Type="http://schemas.openxmlformats.org/officeDocument/2006/relationships/hyperlink" Target="http://www.fao.org/3/i1500e/i1500e00.htm" TargetMode="External"/><Relationship Id="rId12" Type="http://schemas.openxmlformats.org/officeDocument/2006/relationships/hyperlink" Target="http://www.fao.org/3/CA5256EN/CA5256EN.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ao.org/3/i3825e/i3825e.pd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cbd.int/decision/cop/?id=7147" TargetMode="External"/><Relationship Id="rId4" Type="http://schemas.openxmlformats.org/officeDocument/2006/relationships/styles" Target="styles.xml"/><Relationship Id="rId9" Type="http://schemas.openxmlformats.org/officeDocument/2006/relationships/hyperlink" Target="http://www.fao.org/wiews/en/" TargetMode="External"/><Relationship Id="rId14" Type="http://schemas.openxmlformats.org/officeDocument/2006/relationships/hyperlink" Target="mailto:secretariat@cbd.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2811</TotalTime>
  <Pages>5</Pages>
  <Words>2382</Words>
  <Characters>13583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Pilling, Dafydd (OCBC)</cp:lastModifiedBy>
  <cp:revision>12</cp:revision>
  <dcterms:created xsi:type="dcterms:W3CDTF">2021-03-24T19:31:00Z</dcterms:created>
  <dcterms:modified xsi:type="dcterms:W3CDTF">2021-04-15T12:43:00Z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