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E0B" w:rsidRDefault="00E11E0B" w:rsidP="00E11E0B">
      <w:pPr>
        <w:autoSpaceDE w:val="0"/>
        <w:autoSpaceDN w:val="0"/>
        <w:adjustRightInd w:val="0"/>
        <w:spacing w:after="0" w:line="240" w:lineRule="auto"/>
        <w:rPr>
          <w:rFonts w:ascii="Times New Roman" w:hAnsi="Times New Roman"/>
          <w:b/>
          <w:sz w:val="24"/>
          <w:szCs w:val="24"/>
          <w:highlight w:val="yellow"/>
        </w:rPr>
        <w:sectPr w:rsidR="00E11E0B" w:rsidSect="008D5BAD">
          <w:headerReference w:type="first" r:id="rId8"/>
          <w:pgSz w:w="15840" w:h="12240" w:orient="landscape"/>
          <w:pgMar w:top="1440" w:right="1440" w:bottom="1440" w:left="1440" w:header="720" w:footer="0" w:gutter="0"/>
          <w:cols w:space="720"/>
          <w:titlePg/>
          <w:docGrid w:linePitch="360"/>
        </w:sectPr>
      </w:pPr>
    </w:p>
    <w:p w:rsidR="00E11E0B" w:rsidRPr="00E11E0B" w:rsidRDefault="00E11E0B" w:rsidP="00E11E0B">
      <w:pPr>
        <w:rPr>
          <w:rFonts w:ascii="Times New Roman" w:hAnsi="Times New Roman"/>
          <w:b/>
          <w:bCs/>
          <w:sz w:val="24"/>
          <w:szCs w:val="24"/>
          <w:lang w:val="fr-FR"/>
        </w:rPr>
      </w:pPr>
      <w:r w:rsidRPr="00A653BA">
        <w:rPr>
          <w:rFonts w:ascii="Times New Roman" w:hAnsi="Times New Roman"/>
          <w:b/>
          <w:bCs/>
          <w:sz w:val="24"/>
          <w:szCs w:val="24"/>
          <w:lang w:val="fr-FR"/>
        </w:rPr>
        <w:lastRenderedPageBreak/>
        <w:t xml:space="preserve">NOTE: Veuillez écrire le texte dans </w:t>
      </w:r>
      <w:r w:rsidRPr="00A653BA">
        <w:rPr>
          <w:rFonts w:ascii="Times New Roman" w:hAnsi="Times New Roman"/>
          <w:b/>
          <w:bCs/>
          <w:sz w:val="24"/>
          <w:szCs w:val="24"/>
          <w:u w:val="single"/>
          <w:lang w:val="fr-FR"/>
        </w:rPr>
        <w:t xml:space="preserve">la colonne C </w:t>
      </w:r>
      <w:r w:rsidRPr="00A653BA">
        <w:rPr>
          <w:rFonts w:ascii="Times New Roman" w:hAnsi="Times New Roman"/>
          <w:b/>
          <w:bCs/>
          <w:sz w:val="24"/>
          <w:szCs w:val="24"/>
          <w:lang w:val="fr-FR"/>
        </w:rPr>
        <w:t xml:space="preserve"> y compris un sommaire des résultats des activités entreprises, de bonnes pratiques et/ou leçons apprises, à côté de l'activité appropriée dans la colonne B, comme approprié. Veuillez écrire seulement où approprié, en laissant des cellules masquent où aucune activité appropriée n'a été entreprise.</w:t>
      </w:r>
      <w:r w:rsidRPr="00E11E0B">
        <w:rPr>
          <w:rFonts w:ascii="Times New Roman" w:hAnsi="Times New Roman"/>
          <w:b/>
          <w:bCs/>
          <w:sz w:val="24"/>
          <w:szCs w:val="24"/>
          <w:lang w:val="fr-FR"/>
        </w:rPr>
        <w:t xml:space="preserve"> </w:t>
      </w:r>
    </w:p>
    <w:p w:rsidR="00E11E0B" w:rsidRPr="00E11E0B" w:rsidRDefault="00E11E0B" w:rsidP="00E11E0B">
      <w:pPr>
        <w:autoSpaceDE w:val="0"/>
        <w:autoSpaceDN w:val="0"/>
        <w:adjustRightInd w:val="0"/>
        <w:spacing w:after="0" w:line="240" w:lineRule="auto"/>
        <w:rPr>
          <w:rFonts w:ascii="Times New Roman" w:eastAsia="Times New Roman" w:hAnsi="Times New Roman"/>
          <w:sz w:val="24"/>
          <w:szCs w:val="24"/>
          <w:lang w:val="fr-FR" w:eastAsia="en-US"/>
        </w:rPr>
      </w:pPr>
      <w:r>
        <w:rPr>
          <w:rFonts w:ascii="Times New Roman" w:eastAsia="Times New Roman" w:hAnsi="Times New Roman"/>
          <w:sz w:val="24"/>
          <w:szCs w:val="24"/>
          <w:lang w:val="fr-FR" w:eastAsia="en-US"/>
        </w:rPr>
        <w:t xml:space="preserve"> </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5040"/>
        <w:gridCol w:w="5238"/>
      </w:tblGrid>
      <w:tr w:rsidR="00E11E0B" w:rsidRPr="00413DAC" w:rsidTr="008D5BAD">
        <w:tc>
          <w:tcPr>
            <w:tcW w:w="13176" w:type="dxa"/>
            <w:gridSpan w:val="3"/>
            <w:tcBorders>
              <w:top w:val="single" w:sz="4" w:space="0" w:color="auto"/>
              <w:left w:val="single" w:sz="4" w:space="0" w:color="auto"/>
              <w:bottom w:val="single" w:sz="4" w:space="0" w:color="auto"/>
              <w:right w:val="single" w:sz="4" w:space="0" w:color="auto"/>
            </w:tcBorders>
            <w:hideMark/>
          </w:tcPr>
          <w:p w:rsidR="00E11E0B" w:rsidRPr="00E11E0B" w:rsidRDefault="00E11E0B" w:rsidP="00E11E0B">
            <w:pPr>
              <w:autoSpaceDE w:val="0"/>
              <w:autoSpaceDN w:val="0"/>
              <w:adjustRightInd w:val="0"/>
              <w:spacing w:after="0" w:line="240" w:lineRule="auto"/>
              <w:rPr>
                <w:rFonts w:ascii="Times New Roman" w:eastAsiaTheme="minorHAnsi" w:hAnsi="Times New Roman"/>
                <w:b/>
                <w:bCs/>
                <w:i/>
                <w:iCs/>
                <w:lang w:val="fr-FR" w:eastAsia="en-US"/>
              </w:rPr>
            </w:pPr>
            <w:r w:rsidRPr="00E11E0B">
              <w:rPr>
                <w:rFonts w:ascii="Times New Roman" w:eastAsiaTheme="minorHAnsi" w:hAnsi="Times New Roman"/>
                <w:b/>
                <w:bCs/>
                <w:i/>
                <w:iCs/>
                <w:lang w:val="fr-FR" w:eastAsia="en-US"/>
              </w:rPr>
              <w:t xml:space="preserve">Secteur focal 1: Cadres </w:t>
            </w:r>
            <w:proofErr w:type="spellStart"/>
            <w:r w:rsidRPr="00E11E0B">
              <w:rPr>
                <w:rFonts w:ascii="Times New Roman" w:eastAsiaTheme="minorHAnsi" w:hAnsi="Times New Roman"/>
                <w:b/>
                <w:bCs/>
                <w:i/>
                <w:iCs/>
                <w:lang w:val="fr-FR" w:eastAsia="en-US"/>
              </w:rPr>
              <w:t>biosafety</w:t>
            </w:r>
            <w:proofErr w:type="spellEnd"/>
            <w:r w:rsidRPr="00E11E0B">
              <w:rPr>
                <w:rFonts w:ascii="Times New Roman" w:eastAsiaTheme="minorHAnsi" w:hAnsi="Times New Roman"/>
                <w:b/>
                <w:bCs/>
                <w:i/>
                <w:iCs/>
                <w:lang w:val="fr-FR" w:eastAsia="en-US"/>
              </w:rPr>
              <w:t xml:space="preserve"> nationaux </w:t>
            </w:r>
          </w:p>
          <w:p w:rsidR="00E11E0B" w:rsidRPr="00E11E0B" w:rsidRDefault="00E11E0B" w:rsidP="00E11E0B">
            <w:pPr>
              <w:autoSpaceDE w:val="0"/>
              <w:autoSpaceDN w:val="0"/>
              <w:adjustRightInd w:val="0"/>
              <w:spacing w:after="0" w:line="240" w:lineRule="auto"/>
              <w:rPr>
                <w:rFonts w:ascii="Times New Roman" w:eastAsiaTheme="minorHAnsi" w:hAnsi="Times New Roman"/>
                <w:b/>
                <w:bCs/>
                <w:lang w:val="fr-FR" w:eastAsia="en-US"/>
              </w:rPr>
            </w:pPr>
            <w:r w:rsidRPr="00E11E0B">
              <w:rPr>
                <w:rFonts w:ascii="Times New Roman" w:eastAsiaTheme="minorHAnsi" w:hAnsi="Times New Roman"/>
                <w:b/>
                <w:bCs/>
                <w:lang w:val="fr-FR" w:eastAsia="en-US"/>
              </w:rPr>
              <w:t xml:space="preserve">Objectif opérationnel 1 </w:t>
            </w:r>
          </w:p>
          <w:p w:rsidR="00E11E0B" w:rsidRPr="00E11E0B" w:rsidRDefault="00E11E0B" w:rsidP="00E11E0B">
            <w:pPr>
              <w:spacing w:before="60" w:after="60" w:line="240" w:lineRule="auto"/>
              <w:rPr>
                <w:rFonts w:ascii="Times New Roman" w:hAnsi="Times New Roman"/>
                <w:b/>
                <w:i/>
                <w:lang w:val="fr-FR"/>
              </w:rPr>
            </w:pPr>
            <w:r w:rsidRPr="00E11E0B">
              <w:rPr>
                <w:rFonts w:ascii="Times New Roman" w:eastAsiaTheme="minorHAnsi" w:hAnsi="Times New Roman"/>
                <w:lang w:val="fr-FR" w:eastAsia="en-US"/>
              </w:rPr>
              <w:t>Pour soutenir plus loin le développement et l'exécution des systèmes de normalisation et administratifs nationaux.</w:t>
            </w:r>
          </w:p>
        </w:tc>
      </w:tr>
      <w:tr w:rsidR="00E11E0B" w:rsidRPr="0040778B" w:rsidTr="008D5BAD">
        <w:tc>
          <w:tcPr>
            <w:tcW w:w="13176" w:type="dxa"/>
            <w:gridSpan w:val="3"/>
            <w:tcBorders>
              <w:top w:val="single" w:sz="4" w:space="0" w:color="auto"/>
              <w:left w:val="single" w:sz="4" w:space="0" w:color="auto"/>
              <w:bottom w:val="single" w:sz="4" w:space="0" w:color="auto"/>
              <w:right w:val="single" w:sz="4" w:space="0" w:color="auto"/>
            </w:tcBorders>
            <w:hideMark/>
          </w:tcPr>
          <w:p w:rsidR="00E11E0B" w:rsidRPr="00E11E0B" w:rsidRDefault="00E11E0B" w:rsidP="00E11E0B">
            <w:pPr>
              <w:autoSpaceDE w:val="0"/>
              <w:autoSpaceDN w:val="0"/>
              <w:adjustRightInd w:val="0"/>
              <w:spacing w:after="0" w:line="240" w:lineRule="auto"/>
              <w:rPr>
                <w:rFonts w:ascii="Times New Roman" w:eastAsiaTheme="minorHAnsi" w:hAnsi="Times New Roman"/>
                <w:b/>
                <w:bCs/>
                <w:lang w:val="fr-FR" w:eastAsia="en-US"/>
              </w:rPr>
            </w:pPr>
            <w:r w:rsidRPr="00E11E0B">
              <w:rPr>
                <w:rFonts w:ascii="Times New Roman" w:eastAsiaTheme="minorHAnsi" w:hAnsi="Times New Roman"/>
                <w:b/>
                <w:bCs/>
                <w:lang w:val="fr-FR" w:eastAsia="en-US"/>
              </w:rPr>
              <w:t xml:space="preserve">Résultats </w:t>
            </w:r>
          </w:p>
          <w:p w:rsidR="00E11E0B" w:rsidRPr="00E11E0B" w:rsidRDefault="00E11E0B" w:rsidP="00E11E0B">
            <w:pPr>
              <w:autoSpaceDE w:val="0"/>
              <w:autoSpaceDN w:val="0"/>
              <w:adjustRightInd w:val="0"/>
              <w:spacing w:after="0" w:line="240" w:lineRule="auto"/>
              <w:ind w:left="720" w:hanging="360"/>
              <w:rPr>
                <w:rFonts w:ascii="Times New Roman" w:eastAsiaTheme="minorHAnsi" w:hAnsi="Times New Roman"/>
                <w:lang w:val="fr-FR" w:eastAsia="en-US"/>
              </w:rPr>
            </w:pPr>
            <w:r>
              <w:rPr>
                <w:rFonts w:ascii="Symbol" w:eastAsiaTheme="minorHAnsi" w:hAnsi="Symbol" w:cs="Symbol"/>
                <w:lang w:eastAsia="en-US"/>
              </w:rPr>
              <w:t></w:t>
            </w:r>
            <w:r>
              <w:rPr>
                <w:rFonts w:ascii="Symbol" w:eastAsiaTheme="minorHAnsi" w:hAnsi="Symbol" w:cs="Symbol"/>
                <w:lang w:eastAsia="en-US"/>
              </w:rPr>
              <w:t></w:t>
            </w:r>
            <w:r w:rsidRPr="00E11E0B">
              <w:rPr>
                <w:rFonts w:ascii="Symbol" w:eastAsiaTheme="minorHAnsi" w:hAnsi="Symbol" w:cs="Symbol"/>
                <w:lang w:val="fr-FR" w:eastAsia="en-US"/>
              </w:rPr>
              <w:tab/>
            </w:r>
            <w:r w:rsidRPr="00E11E0B">
              <w:rPr>
                <w:rFonts w:ascii="Symbol" w:eastAsiaTheme="minorHAnsi" w:hAnsi="Symbol" w:cs="Symbol"/>
                <w:lang w:val="fr-FR" w:eastAsia="en-US"/>
              </w:rPr>
              <w:tab/>
            </w:r>
            <w:r>
              <w:rPr>
                <w:rFonts w:ascii="Symbol" w:eastAsiaTheme="minorHAnsi" w:hAnsi="Symbol" w:cs="Symbol"/>
                <w:lang w:eastAsia="en-US"/>
              </w:rPr>
              <w:t></w:t>
            </w:r>
            <w:r w:rsidRPr="00E11E0B">
              <w:rPr>
                <w:rFonts w:ascii="Times New Roman" w:eastAsiaTheme="minorHAnsi" w:hAnsi="Times New Roman"/>
                <w:lang w:val="fr-FR" w:eastAsia="en-US"/>
              </w:rPr>
              <w:t xml:space="preserve">Cadres </w:t>
            </w:r>
            <w:proofErr w:type="spellStart"/>
            <w:r w:rsidRPr="00E11E0B">
              <w:rPr>
                <w:rFonts w:ascii="Times New Roman" w:eastAsiaTheme="minorHAnsi" w:hAnsi="Times New Roman"/>
                <w:lang w:val="fr-FR" w:eastAsia="en-US"/>
              </w:rPr>
              <w:t>biosafety</w:t>
            </w:r>
            <w:proofErr w:type="spellEnd"/>
            <w:r w:rsidRPr="00E11E0B">
              <w:rPr>
                <w:rFonts w:ascii="Times New Roman" w:eastAsiaTheme="minorHAnsi" w:hAnsi="Times New Roman"/>
                <w:lang w:val="fr-FR" w:eastAsia="en-US"/>
              </w:rPr>
              <w:t xml:space="preserve"> nationaux développés et mis en application; </w:t>
            </w:r>
          </w:p>
          <w:p w:rsidR="00E11E0B" w:rsidRPr="0040778B" w:rsidRDefault="00E11E0B" w:rsidP="00E11E0B">
            <w:pPr>
              <w:numPr>
                <w:ilvl w:val="0"/>
                <w:numId w:val="1"/>
              </w:numPr>
              <w:spacing w:after="0" w:line="240" w:lineRule="auto"/>
              <w:rPr>
                <w:rFonts w:ascii="Times New Roman" w:hAnsi="Times New Roman"/>
                <w:b/>
              </w:rPr>
            </w:pPr>
            <w:proofErr w:type="spellStart"/>
            <w:r>
              <w:rPr>
                <w:rFonts w:ascii="Times New Roman" w:eastAsiaTheme="minorHAnsi" w:hAnsi="Times New Roman"/>
                <w:lang w:eastAsia="en-US"/>
              </w:rPr>
              <w:t>Systèmes</w:t>
            </w:r>
            <w:proofErr w:type="spellEnd"/>
            <w:r>
              <w:rPr>
                <w:rFonts w:ascii="Times New Roman" w:eastAsiaTheme="minorHAnsi" w:hAnsi="Times New Roman"/>
                <w:lang w:eastAsia="en-US"/>
              </w:rPr>
              <w:t xml:space="preserve"> biosafety </w:t>
            </w:r>
            <w:proofErr w:type="spellStart"/>
            <w:r>
              <w:rPr>
                <w:rFonts w:ascii="Times New Roman" w:eastAsiaTheme="minorHAnsi" w:hAnsi="Times New Roman"/>
                <w:lang w:eastAsia="en-US"/>
              </w:rPr>
              <w:t>nationaux</w:t>
            </w:r>
            <w:proofErr w:type="spellEnd"/>
            <w:r>
              <w:rPr>
                <w:rFonts w:ascii="Times New Roman" w:eastAsiaTheme="minorHAnsi" w:hAnsi="Times New Roman"/>
                <w:lang w:eastAsia="en-US"/>
              </w:rPr>
              <w:t xml:space="preserve"> </w:t>
            </w:r>
            <w:proofErr w:type="spellStart"/>
            <w:r>
              <w:rPr>
                <w:rFonts w:ascii="Times New Roman" w:eastAsiaTheme="minorHAnsi" w:hAnsi="Times New Roman"/>
                <w:lang w:eastAsia="en-US"/>
              </w:rPr>
              <w:t>fonctionnels</w:t>
            </w:r>
            <w:proofErr w:type="spellEnd"/>
            <w:r>
              <w:rPr>
                <w:rFonts w:ascii="Times New Roman" w:eastAsiaTheme="minorHAnsi" w:hAnsi="Times New Roman"/>
                <w:lang w:eastAsia="en-US"/>
              </w:rPr>
              <w:t xml:space="preserve">. </w:t>
            </w:r>
          </w:p>
        </w:tc>
      </w:tr>
      <w:tr w:rsidR="00E11E0B" w:rsidRPr="00413DAC" w:rsidTr="008D5BAD">
        <w:tc>
          <w:tcPr>
            <w:tcW w:w="2898" w:type="dxa"/>
            <w:tcBorders>
              <w:top w:val="single" w:sz="4" w:space="0" w:color="auto"/>
              <w:left w:val="single" w:sz="4" w:space="0" w:color="auto"/>
              <w:bottom w:val="single" w:sz="4" w:space="0" w:color="auto"/>
              <w:right w:val="single" w:sz="4" w:space="0" w:color="auto"/>
            </w:tcBorders>
            <w:hideMark/>
          </w:tcPr>
          <w:p w:rsidR="00E11E0B" w:rsidRPr="0040778B" w:rsidRDefault="008D5BAD" w:rsidP="008D5BAD">
            <w:pPr>
              <w:spacing w:before="60" w:after="60" w:line="240" w:lineRule="auto"/>
              <w:jc w:val="center"/>
              <w:rPr>
                <w:rFonts w:ascii="Times New Roman" w:hAnsi="Times New Roman"/>
                <w:b/>
              </w:rPr>
            </w:pPr>
            <w:r>
              <w:rPr>
                <w:rFonts w:ascii="Times New Roman" w:eastAsiaTheme="minorHAnsi" w:hAnsi="Times New Roman"/>
                <w:b/>
                <w:bCs/>
                <w:lang w:eastAsia="en-US"/>
              </w:rPr>
              <w:t xml:space="preserve">A. </w:t>
            </w:r>
            <w:proofErr w:type="spellStart"/>
            <w:r>
              <w:rPr>
                <w:rFonts w:ascii="Times New Roman" w:eastAsiaTheme="minorHAnsi" w:hAnsi="Times New Roman"/>
                <w:b/>
                <w:bCs/>
                <w:lang w:eastAsia="en-US"/>
              </w:rPr>
              <w:t>Résultats</w:t>
            </w:r>
            <w:proofErr w:type="spellEnd"/>
            <w:r>
              <w:rPr>
                <w:rFonts w:ascii="Times New Roman" w:eastAsiaTheme="minorHAnsi" w:hAnsi="Times New Roman"/>
                <w:b/>
                <w:bCs/>
                <w:lang w:eastAsia="en-US"/>
              </w:rPr>
              <w:t>, Sorties</w:t>
            </w:r>
          </w:p>
        </w:tc>
        <w:tc>
          <w:tcPr>
            <w:tcW w:w="5040" w:type="dxa"/>
            <w:tcBorders>
              <w:top w:val="single" w:sz="4" w:space="0" w:color="auto"/>
              <w:left w:val="single" w:sz="4" w:space="0" w:color="auto"/>
              <w:bottom w:val="single" w:sz="4" w:space="0" w:color="auto"/>
              <w:right w:val="single" w:sz="4" w:space="0" w:color="auto"/>
            </w:tcBorders>
            <w:hideMark/>
          </w:tcPr>
          <w:p w:rsidR="00E11E0B" w:rsidRDefault="0011688A" w:rsidP="008D5BAD">
            <w:pPr>
              <w:spacing w:before="60" w:after="60" w:line="240" w:lineRule="auto"/>
              <w:rPr>
                <w:rFonts w:ascii="Times New Roman" w:eastAsiaTheme="minorHAnsi" w:hAnsi="Times New Roman"/>
                <w:b/>
                <w:bCs/>
                <w:lang w:eastAsia="en-US"/>
              </w:rPr>
            </w:pPr>
            <w:r>
              <w:rPr>
                <w:rFonts w:ascii="Times New Roman" w:eastAsiaTheme="minorHAnsi" w:hAnsi="Times New Roman"/>
                <w:b/>
                <w:bCs/>
                <w:lang w:eastAsia="en-US"/>
              </w:rPr>
              <w:t xml:space="preserve">B. </w:t>
            </w:r>
            <w:proofErr w:type="spellStart"/>
            <w:r>
              <w:rPr>
                <w:rFonts w:ascii="Times New Roman" w:eastAsiaTheme="minorHAnsi" w:hAnsi="Times New Roman"/>
                <w:b/>
                <w:bCs/>
                <w:lang w:eastAsia="en-US"/>
              </w:rPr>
              <w:t>Activités</w:t>
            </w:r>
            <w:proofErr w:type="spellEnd"/>
            <w:r>
              <w:rPr>
                <w:rFonts w:ascii="Times New Roman" w:eastAsiaTheme="minorHAnsi" w:hAnsi="Times New Roman"/>
                <w:b/>
                <w:bCs/>
                <w:lang w:eastAsia="en-US"/>
              </w:rPr>
              <w:t xml:space="preserve"> </w:t>
            </w:r>
            <w:proofErr w:type="spellStart"/>
            <w:r>
              <w:rPr>
                <w:rFonts w:ascii="Times New Roman" w:eastAsiaTheme="minorHAnsi" w:hAnsi="Times New Roman"/>
                <w:b/>
                <w:bCs/>
                <w:lang w:eastAsia="en-US"/>
              </w:rPr>
              <w:t>Prévues</w:t>
            </w:r>
            <w:proofErr w:type="spellEnd"/>
          </w:p>
          <w:p w:rsidR="0011688A" w:rsidRPr="0011688A" w:rsidRDefault="0011688A" w:rsidP="008D5BAD">
            <w:pPr>
              <w:spacing w:before="60" w:after="60" w:line="240" w:lineRule="auto"/>
              <w:rPr>
                <w:rFonts w:ascii="Times New Roman" w:hAnsi="Times New Roman"/>
                <w:b/>
                <w:lang w:val="fr-FR"/>
              </w:rPr>
            </w:pPr>
            <w:r w:rsidRPr="0011688A">
              <w:rPr>
                <w:rFonts w:ascii="Times New Roman" w:eastAsiaTheme="minorHAnsi" w:hAnsi="Times New Roman"/>
                <w:b/>
                <w:bCs/>
                <w:lang w:val="fr-FR" w:eastAsia="en-US"/>
              </w:rPr>
              <w:t xml:space="preserve">Visite des sites </w:t>
            </w:r>
            <w:proofErr w:type="spellStart"/>
            <w:r w:rsidRPr="0011688A">
              <w:rPr>
                <w:rFonts w:ascii="Times New Roman" w:eastAsiaTheme="minorHAnsi" w:hAnsi="Times New Roman"/>
                <w:b/>
                <w:bCs/>
                <w:lang w:val="fr-FR" w:eastAsia="en-US"/>
              </w:rPr>
              <w:t>oeuvrant</w:t>
            </w:r>
            <w:proofErr w:type="spellEnd"/>
            <w:r w:rsidRPr="0011688A">
              <w:rPr>
                <w:rFonts w:ascii="Times New Roman" w:eastAsiaTheme="minorHAnsi" w:hAnsi="Times New Roman"/>
                <w:b/>
                <w:bCs/>
                <w:lang w:val="fr-FR" w:eastAsia="en-US"/>
              </w:rPr>
              <w:t xml:space="preserve"> dans les biotechnologies modernes.</w:t>
            </w:r>
          </w:p>
        </w:tc>
        <w:tc>
          <w:tcPr>
            <w:tcW w:w="5238" w:type="dxa"/>
            <w:tcBorders>
              <w:top w:val="single" w:sz="4" w:space="0" w:color="auto"/>
              <w:left w:val="single" w:sz="4" w:space="0" w:color="auto"/>
              <w:bottom w:val="single" w:sz="4" w:space="0" w:color="auto"/>
              <w:right w:val="single" w:sz="4" w:space="0" w:color="auto"/>
            </w:tcBorders>
            <w:hideMark/>
          </w:tcPr>
          <w:p w:rsidR="00624866" w:rsidRPr="00624866" w:rsidRDefault="00624866" w:rsidP="00624866">
            <w:pPr>
              <w:autoSpaceDE w:val="0"/>
              <w:autoSpaceDN w:val="0"/>
              <w:adjustRightInd w:val="0"/>
              <w:spacing w:after="0" w:line="240" w:lineRule="auto"/>
              <w:jc w:val="center"/>
              <w:rPr>
                <w:rFonts w:ascii="Times New Roman" w:eastAsiaTheme="minorHAnsi" w:hAnsi="Times New Roman"/>
                <w:b/>
                <w:bCs/>
                <w:lang w:val="fr-FR" w:eastAsia="en-US"/>
              </w:rPr>
            </w:pPr>
            <w:r w:rsidRPr="00624866">
              <w:rPr>
                <w:rFonts w:ascii="Times New Roman" w:eastAsiaTheme="minorHAnsi" w:hAnsi="Times New Roman"/>
                <w:b/>
                <w:bCs/>
                <w:lang w:val="fr-FR" w:eastAsia="en-US"/>
              </w:rPr>
              <w:t xml:space="preserve">C. Sommaire des résultats des activités entreprises, des bonnes pratiques et des leçons apprises </w:t>
            </w:r>
          </w:p>
          <w:p w:rsidR="00E11E0B" w:rsidRPr="00624866" w:rsidRDefault="00624866" w:rsidP="00624866">
            <w:pPr>
              <w:spacing w:before="60" w:after="60" w:line="240" w:lineRule="auto"/>
              <w:jc w:val="center"/>
              <w:rPr>
                <w:rFonts w:ascii="Times New Roman" w:hAnsi="Times New Roman"/>
                <w:b/>
                <w:lang w:val="fr-FR"/>
              </w:rPr>
            </w:pPr>
            <w:proofErr w:type="gramStart"/>
            <w:r w:rsidRPr="00624866">
              <w:rPr>
                <w:rFonts w:ascii="Times New Roman" w:eastAsiaTheme="minorHAnsi" w:hAnsi="Times New Roman"/>
                <w:lang w:val="fr-FR" w:eastAsia="en-US"/>
              </w:rPr>
              <w:t>[ écrivez</w:t>
            </w:r>
            <w:proofErr w:type="gramEnd"/>
            <w:r w:rsidRPr="00624866">
              <w:rPr>
                <w:rFonts w:ascii="Times New Roman" w:eastAsiaTheme="minorHAnsi" w:hAnsi="Times New Roman"/>
                <w:lang w:val="fr-FR" w:eastAsia="en-US"/>
              </w:rPr>
              <w:t xml:space="preserve"> le texte dans la colonne C</w:t>
            </w:r>
            <w:r w:rsidR="0011688A">
              <w:rPr>
                <w:rFonts w:ascii="Times New Roman" w:eastAsiaTheme="minorHAnsi" w:hAnsi="Times New Roman"/>
                <w:lang w:val="fr-FR" w:eastAsia="en-US"/>
              </w:rPr>
              <w:t xml:space="preserve"> les moyens financier ont fait </w:t>
            </w:r>
            <w:proofErr w:type="spellStart"/>
            <w:r w:rsidR="0011688A">
              <w:rPr>
                <w:rFonts w:ascii="Times New Roman" w:eastAsiaTheme="minorHAnsi" w:hAnsi="Times New Roman"/>
                <w:lang w:val="fr-FR" w:eastAsia="en-US"/>
              </w:rPr>
              <w:t>defaut</w:t>
            </w:r>
            <w:proofErr w:type="spellEnd"/>
            <w:r w:rsidR="0011688A">
              <w:rPr>
                <w:rFonts w:ascii="Times New Roman" w:eastAsiaTheme="minorHAnsi" w:hAnsi="Times New Roman"/>
                <w:lang w:val="fr-FR" w:eastAsia="en-US"/>
              </w:rPr>
              <w:t>.</w:t>
            </w:r>
            <w:r w:rsidRPr="00624866">
              <w:rPr>
                <w:rFonts w:ascii="Times New Roman" w:eastAsiaTheme="minorHAnsi" w:hAnsi="Times New Roman"/>
                <w:lang w:val="fr-FR" w:eastAsia="en-US"/>
              </w:rPr>
              <w:t>, à côté de l'activité appropriée dans la colonne B, comme approprié ]</w:t>
            </w:r>
          </w:p>
        </w:tc>
      </w:tr>
      <w:tr w:rsidR="00E11E0B" w:rsidRPr="00413DAC" w:rsidTr="008D5BAD">
        <w:trPr>
          <w:trHeight w:val="953"/>
        </w:trPr>
        <w:tc>
          <w:tcPr>
            <w:tcW w:w="2898" w:type="dxa"/>
            <w:vMerge w:val="restart"/>
            <w:tcBorders>
              <w:top w:val="single" w:sz="4" w:space="0" w:color="auto"/>
              <w:left w:val="single" w:sz="4" w:space="0" w:color="auto"/>
              <w:right w:val="single" w:sz="4" w:space="0" w:color="auto"/>
            </w:tcBorders>
            <w:hideMark/>
          </w:tcPr>
          <w:p w:rsidR="00E11E0B" w:rsidRPr="00E11E0B" w:rsidRDefault="00E11E0B" w:rsidP="00E11E0B">
            <w:pPr>
              <w:autoSpaceDE w:val="0"/>
              <w:autoSpaceDN w:val="0"/>
              <w:adjustRightInd w:val="0"/>
              <w:spacing w:after="0" w:line="240" w:lineRule="auto"/>
              <w:rPr>
                <w:rFonts w:ascii="Times New Roman" w:eastAsiaTheme="minorHAnsi" w:hAnsi="Times New Roman"/>
                <w:lang w:val="fr-FR" w:eastAsia="en-US"/>
              </w:rPr>
            </w:pPr>
            <w:r w:rsidRPr="00E11E0B">
              <w:rPr>
                <w:rFonts w:ascii="Times New Roman" w:eastAsiaTheme="minorHAnsi" w:hAnsi="Times New Roman"/>
                <w:lang w:val="fr-FR" w:eastAsia="en-US"/>
              </w:rPr>
              <w:t xml:space="preserve">(a) </w:t>
            </w:r>
            <w:r w:rsidRPr="00E11E0B">
              <w:rPr>
                <w:rFonts w:ascii="Times New Roman" w:eastAsiaTheme="minorHAnsi" w:hAnsi="Times New Roman"/>
                <w:lang w:val="fr-FR" w:eastAsia="en-US"/>
              </w:rPr>
              <w:tab/>
            </w:r>
            <w:r w:rsidRPr="00E11E0B">
              <w:rPr>
                <w:rFonts w:ascii="Times New Roman" w:eastAsiaTheme="minorHAnsi" w:hAnsi="Times New Roman"/>
                <w:lang w:val="fr-FR" w:eastAsia="en-US"/>
              </w:rPr>
              <w:tab/>
              <w:t xml:space="preserve"> Politiques, lois et règlements </w:t>
            </w:r>
            <w:proofErr w:type="spellStart"/>
            <w:r w:rsidRPr="00E11E0B">
              <w:rPr>
                <w:rFonts w:ascii="Times New Roman" w:eastAsiaTheme="minorHAnsi" w:hAnsi="Times New Roman"/>
                <w:lang w:val="fr-FR" w:eastAsia="en-US"/>
              </w:rPr>
              <w:t>biosafety</w:t>
            </w:r>
            <w:proofErr w:type="spellEnd"/>
            <w:r w:rsidRPr="00E11E0B">
              <w:rPr>
                <w:rFonts w:ascii="Times New Roman" w:eastAsiaTheme="minorHAnsi" w:hAnsi="Times New Roman"/>
                <w:lang w:val="fr-FR" w:eastAsia="en-US"/>
              </w:rPr>
              <w:t xml:space="preserve"> nationaux en place et étant mis en application </w:t>
            </w:r>
          </w:p>
          <w:p w:rsidR="00E11E0B" w:rsidRPr="00E11E0B" w:rsidRDefault="00E11E0B" w:rsidP="00E11E0B">
            <w:pPr>
              <w:autoSpaceDE w:val="0"/>
              <w:autoSpaceDN w:val="0"/>
              <w:adjustRightInd w:val="0"/>
              <w:spacing w:after="0" w:line="240" w:lineRule="auto"/>
              <w:rPr>
                <w:rFonts w:ascii="Times New Roman" w:eastAsiaTheme="minorHAnsi" w:hAnsi="Times New Roman"/>
                <w:lang w:val="fr-FR" w:eastAsia="en-US"/>
              </w:rPr>
            </w:pPr>
            <w:r>
              <w:rPr>
                <w:rFonts w:ascii="Times New Roman" w:eastAsiaTheme="minorHAnsi" w:hAnsi="Times New Roman"/>
                <w:lang w:val="fr-FR" w:eastAsia="en-US"/>
              </w:rPr>
              <w:t xml:space="preserve">(b) </w:t>
            </w:r>
            <w:r w:rsidRPr="00E11E0B">
              <w:rPr>
                <w:rFonts w:ascii="Times New Roman" w:eastAsiaTheme="minorHAnsi" w:hAnsi="Times New Roman"/>
                <w:lang w:val="fr-FR" w:eastAsia="en-US"/>
              </w:rPr>
              <w:t xml:space="preserve">Établissements nationaux et systèmes administratifs pour manipuler des applications de LMO en place </w:t>
            </w:r>
          </w:p>
          <w:p w:rsidR="00E11E0B" w:rsidRPr="00E11E0B" w:rsidRDefault="00E11E0B" w:rsidP="00E11E0B">
            <w:pPr>
              <w:autoSpaceDE w:val="0"/>
              <w:autoSpaceDN w:val="0"/>
              <w:adjustRightInd w:val="0"/>
              <w:spacing w:after="0" w:line="240" w:lineRule="auto"/>
              <w:rPr>
                <w:rFonts w:ascii="Times New Roman" w:eastAsiaTheme="minorHAnsi" w:hAnsi="Times New Roman"/>
                <w:lang w:val="fr-FR" w:eastAsia="en-US"/>
              </w:rPr>
            </w:pPr>
            <w:r>
              <w:rPr>
                <w:rFonts w:ascii="Times New Roman" w:eastAsiaTheme="minorHAnsi" w:hAnsi="Times New Roman"/>
                <w:lang w:val="fr-FR" w:eastAsia="en-US"/>
              </w:rPr>
              <w:t>(c)</w:t>
            </w:r>
            <w:r w:rsidRPr="00E11E0B">
              <w:rPr>
                <w:rFonts w:ascii="Times New Roman" w:eastAsiaTheme="minorHAnsi" w:hAnsi="Times New Roman"/>
                <w:lang w:val="fr-FR" w:eastAsia="en-US"/>
              </w:rPr>
              <w:t xml:space="preserve"> Procédures habituelles d'opération pour manipuler des applications de</w:t>
            </w:r>
            <w:r>
              <w:rPr>
                <w:rFonts w:ascii="Times New Roman" w:eastAsiaTheme="minorHAnsi" w:hAnsi="Times New Roman"/>
                <w:lang w:val="fr-FR" w:eastAsia="en-US"/>
              </w:rPr>
              <w:t xml:space="preserve"> </w:t>
            </w:r>
            <w:r w:rsidRPr="00E11E0B">
              <w:rPr>
                <w:rFonts w:ascii="Times New Roman" w:eastAsiaTheme="minorHAnsi" w:hAnsi="Times New Roman"/>
                <w:lang w:val="fr-FR" w:eastAsia="en-US"/>
              </w:rPr>
              <w:t xml:space="preserve"> LMO en place </w:t>
            </w:r>
          </w:p>
          <w:p w:rsidR="00624866" w:rsidRDefault="00E11E0B" w:rsidP="00624866">
            <w:pPr>
              <w:autoSpaceDE w:val="0"/>
              <w:autoSpaceDN w:val="0"/>
              <w:adjustRightInd w:val="0"/>
              <w:spacing w:after="0" w:line="240" w:lineRule="auto"/>
              <w:rPr>
                <w:rFonts w:ascii="Times New Roman" w:eastAsiaTheme="minorHAnsi" w:hAnsi="Times New Roman"/>
                <w:lang w:eastAsia="en-US"/>
              </w:rPr>
            </w:pPr>
            <w:r w:rsidRPr="00E11E0B">
              <w:rPr>
                <w:rFonts w:ascii="Times New Roman" w:hAnsi="Times New Roman"/>
                <w:lang w:val="fr-FR"/>
              </w:rPr>
              <w:t xml:space="preserve"> </w:t>
            </w:r>
            <w:r w:rsidRPr="0040778B">
              <w:rPr>
                <w:rFonts w:ascii="Times New Roman" w:hAnsi="Times New Roman"/>
              </w:rPr>
              <w:t>(d)</w:t>
            </w:r>
            <w:r w:rsidRPr="0040778B">
              <w:rPr>
                <w:rFonts w:ascii="Times New Roman" w:hAnsi="Times New Roman"/>
              </w:rPr>
              <w:tab/>
              <w:t xml:space="preserve">Provisions made in </w:t>
            </w:r>
            <w:r w:rsidRPr="0040778B">
              <w:rPr>
                <w:rFonts w:ascii="Times New Roman" w:hAnsi="Times New Roman"/>
              </w:rPr>
              <w:lastRenderedPageBreak/>
              <w:t xml:space="preserve">the national annual budgets </w:t>
            </w:r>
            <w:r w:rsidR="00624866">
              <w:rPr>
                <w:rFonts w:ascii="Times New Roman" w:eastAsiaTheme="minorHAnsi" w:hAnsi="Times New Roman"/>
                <w:lang w:eastAsia="en-US"/>
              </w:rPr>
              <w:t xml:space="preserve">pour operationalizing le </w:t>
            </w:r>
            <w:proofErr w:type="spellStart"/>
            <w:r w:rsidR="00624866">
              <w:rPr>
                <w:rFonts w:ascii="Times New Roman" w:eastAsiaTheme="minorHAnsi" w:hAnsi="Times New Roman"/>
                <w:lang w:eastAsia="en-US"/>
              </w:rPr>
              <w:t>système</w:t>
            </w:r>
            <w:proofErr w:type="spellEnd"/>
            <w:r w:rsidR="00624866">
              <w:rPr>
                <w:rFonts w:ascii="Times New Roman" w:eastAsiaTheme="minorHAnsi" w:hAnsi="Times New Roman"/>
                <w:lang w:eastAsia="en-US"/>
              </w:rPr>
              <w:t xml:space="preserve"> biosafety national </w:t>
            </w:r>
          </w:p>
          <w:p w:rsidR="00624866" w:rsidRPr="00624866" w:rsidRDefault="00624866" w:rsidP="00624866">
            <w:pPr>
              <w:autoSpaceDE w:val="0"/>
              <w:autoSpaceDN w:val="0"/>
              <w:adjustRightInd w:val="0"/>
              <w:spacing w:after="0" w:line="240" w:lineRule="auto"/>
              <w:rPr>
                <w:rFonts w:ascii="Times New Roman" w:eastAsiaTheme="minorHAnsi" w:hAnsi="Times New Roman"/>
                <w:lang w:val="fr-FR" w:eastAsia="en-US"/>
              </w:rPr>
            </w:pPr>
            <w:r w:rsidRPr="00624866">
              <w:rPr>
                <w:rFonts w:ascii="Times New Roman" w:eastAsiaTheme="minorHAnsi" w:hAnsi="Times New Roman"/>
                <w:lang w:val="fr-FR" w:eastAsia="en-US"/>
              </w:rPr>
              <w:t xml:space="preserve">(e) </w:t>
            </w:r>
            <w:r w:rsidRPr="00624866">
              <w:rPr>
                <w:rFonts w:ascii="Times New Roman" w:eastAsiaTheme="minorHAnsi" w:hAnsi="Times New Roman"/>
                <w:lang w:val="fr-FR" w:eastAsia="en-US"/>
              </w:rPr>
              <w:tab/>
            </w:r>
            <w:r w:rsidRPr="00624866">
              <w:rPr>
                <w:rFonts w:ascii="Times New Roman" w:eastAsiaTheme="minorHAnsi" w:hAnsi="Times New Roman"/>
                <w:lang w:val="fr-FR" w:eastAsia="en-US"/>
              </w:rPr>
              <w:tab/>
              <w:t xml:space="preserve"> Personnel qualifié en place pour administrer le système </w:t>
            </w:r>
            <w:proofErr w:type="spellStart"/>
            <w:r w:rsidRPr="00624866">
              <w:rPr>
                <w:rFonts w:ascii="Times New Roman" w:eastAsiaTheme="minorHAnsi" w:hAnsi="Times New Roman"/>
                <w:lang w:val="fr-FR" w:eastAsia="en-US"/>
              </w:rPr>
              <w:t>biosafety</w:t>
            </w:r>
            <w:proofErr w:type="spellEnd"/>
            <w:r w:rsidRPr="00624866">
              <w:rPr>
                <w:rFonts w:ascii="Times New Roman" w:eastAsiaTheme="minorHAnsi" w:hAnsi="Times New Roman"/>
                <w:lang w:val="fr-FR" w:eastAsia="en-US"/>
              </w:rPr>
              <w:t xml:space="preserve"> national </w:t>
            </w:r>
          </w:p>
          <w:p w:rsidR="00624866" w:rsidRPr="00624866" w:rsidRDefault="00624866" w:rsidP="00624866">
            <w:pPr>
              <w:spacing w:before="60" w:after="60" w:line="240" w:lineRule="auto"/>
              <w:rPr>
                <w:rFonts w:ascii="Times New Roman" w:hAnsi="Times New Roman"/>
                <w:lang w:val="fr-FR"/>
              </w:rPr>
            </w:pPr>
            <w:r w:rsidRPr="00624866">
              <w:rPr>
                <w:rFonts w:ascii="Times New Roman" w:eastAsiaTheme="minorHAnsi" w:hAnsi="Times New Roman"/>
                <w:lang w:val="fr-FR" w:eastAsia="en-US"/>
              </w:rPr>
              <w:t xml:space="preserve">(f) </w:t>
            </w:r>
            <w:r w:rsidRPr="00624866">
              <w:rPr>
                <w:rFonts w:ascii="Times New Roman" w:eastAsiaTheme="minorHAnsi" w:hAnsi="Times New Roman"/>
                <w:lang w:val="fr-FR" w:eastAsia="en-US"/>
              </w:rPr>
              <w:tab/>
            </w:r>
            <w:r w:rsidRPr="00624866">
              <w:rPr>
                <w:rFonts w:ascii="Times New Roman" w:eastAsiaTheme="minorHAnsi" w:hAnsi="Times New Roman"/>
                <w:lang w:val="fr-FR" w:eastAsia="en-US"/>
              </w:rPr>
              <w:tab/>
              <w:t xml:space="preserve"> </w:t>
            </w:r>
            <w:proofErr w:type="spellStart"/>
            <w:r w:rsidRPr="00624866">
              <w:rPr>
                <w:rFonts w:ascii="Times New Roman" w:eastAsiaTheme="minorHAnsi" w:hAnsi="Times New Roman"/>
                <w:lang w:val="fr-FR" w:eastAsia="en-US"/>
              </w:rPr>
              <w:t>Biosafety</w:t>
            </w:r>
            <w:proofErr w:type="spellEnd"/>
            <w:r w:rsidRPr="00624866">
              <w:rPr>
                <w:rFonts w:ascii="Times New Roman" w:eastAsiaTheme="minorHAnsi" w:hAnsi="Times New Roman"/>
                <w:lang w:val="fr-FR" w:eastAsia="en-US"/>
              </w:rPr>
              <w:t xml:space="preserve"> est </w:t>
            </w:r>
            <w:proofErr w:type="spellStart"/>
            <w:r w:rsidRPr="00624866">
              <w:rPr>
                <w:rFonts w:ascii="Times New Roman" w:eastAsiaTheme="minorHAnsi" w:hAnsi="Times New Roman"/>
                <w:lang w:val="fr-FR" w:eastAsia="en-US"/>
              </w:rPr>
              <w:t>mainstreamed</w:t>
            </w:r>
            <w:proofErr w:type="spellEnd"/>
            <w:r w:rsidRPr="00624866">
              <w:rPr>
                <w:rFonts w:ascii="Times New Roman" w:eastAsiaTheme="minorHAnsi" w:hAnsi="Times New Roman"/>
                <w:lang w:val="fr-FR" w:eastAsia="en-US"/>
              </w:rPr>
              <w:t xml:space="preserve"> dans de plus larges programmes de développement et des politiques et des programmes sectoriels, y compris les stratégies de biodiversité et les plans d'action nationaux</w:t>
            </w:r>
            <w:r>
              <w:rPr>
                <w:rFonts w:ascii="Times New Roman" w:eastAsiaTheme="minorHAnsi" w:hAnsi="Times New Roman"/>
                <w:lang w:val="fr-FR" w:eastAsia="en-US"/>
              </w:rPr>
              <w:t xml:space="preserve"> </w:t>
            </w:r>
          </w:p>
          <w:p w:rsidR="00E11E0B" w:rsidRPr="00624866" w:rsidRDefault="00E11E0B" w:rsidP="008D5BAD">
            <w:pPr>
              <w:spacing w:before="60" w:after="60" w:line="240" w:lineRule="auto"/>
              <w:rPr>
                <w:rFonts w:ascii="Times New Roman" w:hAnsi="Times New Roman"/>
                <w:lang w:val="fr-FR"/>
              </w:rPr>
            </w:pPr>
          </w:p>
        </w:tc>
        <w:tc>
          <w:tcPr>
            <w:tcW w:w="5040" w:type="dxa"/>
            <w:tcBorders>
              <w:top w:val="single" w:sz="4" w:space="0" w:color="auto"/>
              <w:left w:val="single" w:sz="4" w:space="0" w:color="auto"/>
              <w:right w:val="single" w:sz="4" w:space="0" w:color="auto"/>
            </w:tcBorders>
            <w:hideMark/>
          </w:tcPr>
          <w:p w:rsidR="00E11E0B" w:rsidRPr="00624866" w:rsidRDefault="00624866" w:rsidP="008D5BAD">
            <w:pPr>
              <w:spacing w:before="60" w:after="60" w:line="240" w:lineRule="auto"/>
              <w:rPr>
                <w:rFonts w:ascii="Times New Roman" w:hAnsi="Times New Roman"/>
                <w:lang w:val="fr-FR"/>
              </w:rPr>
            </w:pPr>
            <w:r>
              <w:rPr>
                <w:rFonts w:ascii="Times New Roman" w:eastAsiaTheme="minorHAnsi" w:hAnsi="Times New Roman"/>
                <w:lang w:val="fr-FR" w:eastAsia="en-US"/>
              </w:rPr>
              <w:lastRenderedPageBreak/>
              <w:t>1,1</w:t>
            </w:r>
            <w:r w:rsidRPr="00624866">
              <w:rPr>
                <w:rFonts w:ascii="Times New Roman" w:eastAsiaTheme="minorHAnsi" w:hAnsi="Times New Roman"/>
                <w:lang w:val="fr-FR" w:eastAsia="en-US"/>
              </w:rPr>
              <w:t xml:space="preserve"> Développement et exécution / application des politiques et des lois </w:t>
            </w:r>
            <w:proofErr w:type="spellStart"/>
            <w:r w:rsidRPr="00624866">
              <w:rPr>
                <w:rFonts w:ascii="Times New Roman" w:eastAsiaTheme="minorHAnsi" w:hAnsi="Times New Roman"/>
                <w:lang w:val="fr-FR" w:eastAsia="en-US"/>
              </w:rPr>
              <w:t>biosafety</w:t>
            </w:r>
            <w:proofErr w:type="spellEnd"/>
            <w:r w:rsidRPr="00624866">
              <w:rPr>
                <w:rFonts w:ascii="Times New Roman" w:eastAsiaTheme="minorHAnsi" w:hAnsi="Times New Roman"/>
                <w:lang w:val="fr-FR" w:eastAsia="en-US"/>
              </w:rPr>
              <w:t xml:space="preserve"> nationales et les règlements </w:t>
            </w:r>
            <w:proofErr w:type="spellStart"/>
            <w:r w:rsidRPr="00624866">
              <w:rPr>
                <w:rFonts w:ascii="Times New Roman" w:eastAsiaTheme="minorHAnsi" w:hAnsi="Times New Roman"/>
                <w:lang w:val="fr-FR" w:eastAsia="en-US"/>
              </w:rPr>
              <w:t>mettants</w:t>
            </w:r>
            <w:proofErr w:type="spellEnd"/>
            <w:r w:rsidRPr="00624866">
              <w:rPr>
                <w:rFonts w:ascii="Times New Roman" w:eastAsiaTheme="minorHAnsi" w:hAnsi="Times New Roman"/>
                <w:lang w:val="fr-FR" w:eastAsia="en-US"/>
              </w:rPr>
              <w:t xml:space="preserve"> en application ou les directives</w:t>
            </w:r>
          </w:p>
        </w:tc>
        <w:tc>
          <w:tcPr>
            <w:tcW w:w="5238" w:type="dxa"/>
            <w:tcBorders>
              <w:top w:val="single" w:sz="4" w:space="0" w:color="auto"/>
              <w:left w:val="single" w:sz="4" w:space="0" w:color="auto"/>
              <w:bottom w:val="single" w:sz="4" w:space="0" w:color="auto"/>
              <w:right w:val="single" w:sz="4" w:space="0" w:color="auto"/>
            </w:tcBorders>
          </w:tcPr>
          <w:p w:rsidR="00E11E0B" w:rsidRDefault="0011688A" w:rsidP="008D5BAD">
            <w:pPr>
              <w:spacing w:before="60" w:after="60" w:line="240" w:lineRule="auto"/>
              <w:jc w:val="center"/>
              <w:rPr>
                <w:rFonts w:ascii="Times New Roman" w:hAnsi="Times New Roman"/>
                <w:lang w:val="fr-FR"/>
              </w:rPr>
            </w:pPr>
            <w:r>
              <w:rPr>
                <w:rFonts w:ascii="Times New Roman" w:hAnsi="Times New Roman"/>
                <w:lang w:val="fr-FR"/>
              </w:rPr>
              <w:t>Notre pays</w:t>
            </w:r>
            <w:r w:rsidR="00413DAC">
              <w:rPr>
                <w:rFonts w:ascii="Times New Roman" w:hAnsi="Times New Roman"/>
                <w:lang w:val="fr-FR"/>
              </w:rPr>
              <w:t xml:space="preserve">  n’as </w:t>
            </w:r>
            <w:r>
              <w:rPr>
                <w:rFonts w:ascii="Times New Roman" w:hAnsi="Times New Roman"/>
                <w:lang w:val="fr-FR"/>
              </w:rPr>
              <w:t xml:space="preserve"> pas de loi validée.</w:t>
            </w:r>
          </w:p>
          <w:p w:rsidR="0011688A" w:rsidRPr="00624866" w:rsidRDefault="0011688A" w:rsidP="008D5BAD">
            <w:pPr>
              <w:spacing w:before="60" w:after="60" w:line="240" w:lineRule="auto"/>
              <w:jc w:val="center"/>
              <w:rPr>
                <w:rFonts w:ascii="Times New Roman" w:hAnsi="Times New Roman"/>
                <w:lang w:val="fr-FR"/>
              </w:rPr>
            </w:pPr>
            <w:r>
              <w:rPr>
                <w:rFonts w:ascii="Times New Roman" w:hAnsi="Times New Roman"/>
                <w:lang w:val="fr-FR"/>
              </w:rPr>
              <w:t>Nous avons un avant</w:t>
            </w:r>
            <w:r w:rsidR="00413DAC">
              <w:rPr>
                <w:rFonts w:ascii="Times New Roman" w:hAnsi="Times New Roman"/>
                <w:lang w:val="fr-FR"/>
              </w:rPr>
              <w:t>-</w:t>
            </w:r>
            <w:r>
              <w:rPr>
                <w:rFonts w:ascii="Times New Roman" w:hAnsi="Times New Roman"/>
                <w:lang w:val="fr-FR"/>
              </w:rPr>
              <w:t xml:space="preserve"> projet de loi et un cadre national de </w:t>
            </w:r>
            <w:r w:rsidR="00413DAC">
              <w:rPr>
                <w:rFonts w:ascii="Times New Roman" w:hAnsi="Times New Roman"/>
                <w:lang w:val="fr-FR"/>
              </w:rPr>
              <w:t>biosécurité</w:t>
            </w:r>
            <w:r>
              <w:rPr>
                <w:rFonts w:ascii="Times New Roman" w:hAnsi="Times New Roman"/>
                <w:lang w:val="fr-FR"/>
              </w:rPr>
              <w:t>.</w:t>
            </w:r>
          </w:p>
        </w:tc>
      </w:tr>
      <w:tr w:rsidR="00E11E0B" w:rsidRPr="00413DAC" w:rsidTr="008D5BAD">
        <w:trPr>
          <w:trHeight w:val="818"/>
        </w:trPr>
        <w:tc>
          <w:tcPr>
            <w:tcW w:w="2898" w:type="dxa"/>
            <w:vMerge/>
            <w:tcBorders>
              <w:left w:val="single" w:sz="4" w:space="0" w:color="auto"/>
              <w:right w:val="single" w:sz="4" w:space="0" w:color="auto"/>
            </w:tcBorders>
          </w:tcPr>
          <w:p w:rsidR="00E11E0B" w:rsidRPr="00624866" w:rsidRDefault="00E11E0B" w:rsidP="008D5BAD">
            <w:pPr>
              <w:spacing w:before="60" w:after="60" w:line="240" w:lineRule="auto"/>
              <w:rPr>
                <w:rFonts w:ascii="Times New Roman" w:hAnsi="Times New Roman"/>
                <w:lang w:val="fr-FR"/>
              </w:rPr>
            </w:pPr>
          </w:p>
        </w:tc>
        <w:tc>
          <w:tcPr>
            <w:tcW w:w="5040" w:type="dxa"/>
            <w:tcBorders>
              <w:left w:val="single" w:sz="4" w:space="0" w:color="auto"/>
              <w:right w:val="single" w:sz="4" w:space="0" w:color="auto"/>
            </w:tcBorders>
          </w:tcPr>
          <w:p w:rsidR="00624866" w:rsidRPr="00624866" w:rsidRDefault="00624866" w:rsidP="00624866">
            <w:pPr>
              <w:autoSpaceDE w:val="0"/>
              <w:autoSpaceDN w:val="0"/>
              <w:adjustRightInd w:val="0"/>
              <w:spacing w:after="0" w:line="240" w:lineRule="auto"/>
              <w:rPr>
                <w:rFonts w:ascii="Times New Roman" w:eastAsiaTheme="minorHAnsi" w:hAnsi="Times New Roman"/>
                <w:lang w:val="fr-FR" w:eastAsia="en-US"/>
              </w:rPr>
            </w:pPr>
            <w:r w:rsidRPr="00624866">
              <w:rPr>
                <w:rFonts w:ascii="Times New Roman" w:eastAsiaTheme="minorHAnsi" w:hAnsi="Times New Roman"/>
                <w:lang w:val="fr-FR" w:eastAsia="en-US"/>
              </w:rPr>
              <w:t xml:space="preserve">1,2 </w:t>
            </w:r>
            <w:r w:rsidRPr="00624866">
              <w:rPr>
                <w:rFonts w:ascii="Times New Roman" w:eastAsiaTheme="minorHAnsi" w:hAnsi="Times New Roman"/>
                <w:lang w:val="fr-FR" w:eastAsia="en-US"/>
              </w:rPr>
              <w:tab/>
            </w:r>
            <w:r w:rsidRPr="00624866">
              <w:rPr>
                <w:rFonts w:ascii="Times New Roman" w:eastAsiaTheme="minorHAnsi" w:hAnsi="Times New Roman"/>
                <w:lang w:val="fr-FR" w:eastAsia="en-US"/>
              </w:rPr>
              <w:tab/>
              <w:t xml:space="preserve"> Développement d'un meilleur guide de pratique dessus: (i) </w:t>
            </w:r>
            <w:r w:rsidRPr="00624866">
              <w:rPr>
                <w:rFonts w:ascii="Times New Roman" w:eastAsiaTheme="minorHAnsi" w:hAnsi="Times New Roman"/>
                <w:lang w:val="fr-FR" w:eastAsia="en-US"/>
              </w:rPr>
              <w:tab/>
            </w:r>
            <w:r w:rsidRPr="00624866">
              <w:rPr>
                <w:rFonts w:ascii="Times New Roman" w:eastAsiaTheme="minorHAnsi" w:hAnsi="Times New Roman"/>
                <w:lang w:val="fr-FR" w:eastAsia="en-US"/>
              </w:rPr>
              <w:tab/>
              <w:t xml:space="preserve"> Exécution des cadres </w:t>
            </w:r>
            <w:proofErr w:type="spellStart"/>
            <w:r w:rsidRPr="00624866">
              <w:rPr>
                <w:rFonts w:ascii="Times New Roman" w:eastAsiaTheme="minorHAnsi" w:hAnsi="Times New Roman"/>
                <w:lang w:val="fr-FR" w:eastAsia="en-US"/>
              </w:rPr>
              <w:t>biosafety</w:t>
            </w:r>
            <w:proofErr w:type="spellEnd"/>
            <w:r w:rsidRPr="00624866">
              <w:rPr>
                <w:rFonts w:ascii="Times New Roman" w:eastAsiaTheme="minorHAnsi" w:hAnsi="Times New Roman"/>
                <w:lang w:val="fr-FR" w:eastAsia="en-US"/>
              </w:rPr>
              <w:t xml:space="preserve"> nationaux; </w:t>
            </w:r>
            <w:r w:rsidRPr="00624866">
              <w:rPr>
                <w:rFonts w:ascii="Times New Roman" w:eastAsiaTheme="minorHAnsi" w:hAnsi="Times New Roman"/>
                <w:lang w:val="fr-FR" w:eastAsia="en-US"/>
              </w:rPr>
              <w:tab/>
            </w:r>
            <w:r w:rsidRPr="00624866">
              <w:rPr>
                <w:rFonts w:ascii="Times New Roman" w:eastAsiaTheme="minorHAnsi" w:hAnsi="Times New Roman"/>
                <w:lang w:val="fr-FR" w:eastAsia="en-US"/>
              </w:rPr>
              <w:tab/>
              <w:t xml:space="preserve"> </w:t>
            </w:r>
          </w:p>
          <w:p w:rsidR="00E11E0B" w:rsidRPr="00624866" w:rsidRDefault="00E11E0B" w:rsidP="008D5BAD">
            <w:pPr>
              <w:spacing w:before="60" w:after="60" w:line="240" w:lineRule="auto"/>
              <w:rPr>
                <w:rFonts w:ascii="Times New Roman" w:hAnsi="Times New Roman"/>
                <w:lang w:val="fr-FR"/>
              </w:rPr>
            </w:pPr>
          </w:p>
        </w:tc>
        <w:tc>
          <w:tcPr>
            <w:tcW w:w="5238" w:type="dxa"/>
            <w:tcBorders>
              <w:top w:val="single" w:sz="4" w:space="0" w:color="auto"/>
              <w:left w:val="single" w:sz="4" w:space="0" w:color="auto"/>
              <w:bottom w:val="single" w:sz="4" w:space="0" w:color="auto"/>
              <w:right w:val="single" w:sz="4" w:space="0" w:color="auto"/>
            </w:tcBorders>
          </w:tcPr>
          <w:p w:rsidR="00E11E0B" w:rsidRDefault="00413DAC" w:rsidP="008D5BAD">
            <w:pPr>
              <w:spacing w:before="60" w:after="60" w:line="240" w:lineRule="auto"/>
              <w:jc w:val="center"/>
              <w:rPr>
                <w:rFonts w:ascii="Times New Roman" w:hAnsi="Times New Roman"/>
                <w:lang w:val="fr-FR"/>
              </w:rPr>
            </w:pPr>
            <w:r>
              <w:rPr>
                <w:rFonts w:ascii="Times New Roman" w:hAnsi="Times New Roman"/>
                <w:lang w:val="fr-FR"/>
              </w:rPr>
              <w:t xml:space="preserve">Manque de laboratoire de manipulation et </w:t>
            </w:r>
            <w:proofErr w:type="spellStart"/>
            <w:r>
              <w:rPr>
                <w:rFonts w:ascii="Times New Roman" w:hAnsi="Times New Roman"/>
                <w:lang w:val="fr-FR"/>
              </w:rPr>
              <w:t>detection</w:t>
            </w:r>
            <w:proofErr w:type="spellEnd"/>
            <w:r>
              <w:rPr>
                <w:rFonts w:ascii="Times New Roman" w:hAnsi="Times New Roman"/>
                <w:lang w:val="fr-FR"/>
              </w:rPr>
              <w:t xml:space="preserve"> des</w:t>
            </w:r>
          </w:p>
          <w:p w:rsidR="00413DAC" w:rsidRPr="00624866" w:rsidRDefault="00413DAC" w:rsidP="008D5BAD">
            <w:pPr>
              <w:spacing w:before="60" w:after="60" w:line="240" w:lineRule="auto"/>
              <w:jc w:val="center"/>
              <w:rPr>
                <w:rFonts w:ascii="Times New Roman" w:hAnsi="Times New Roman"/>
                <w:lang w:val="fr-FR"/>
              </w:rPr>
            </w:pPr>
            <w:r>
              <w:rPr>
                <w:rFonts w:ascii="Times New Roman" w:hAnsi="Times New Roman"/>
                <w:lang w:val="fr-FR"/>
              </w:rPr>
              <w:t>OVM</w:t>
            </w:r>
          </w:p>
        </w:tc>
      </w:tr>
      <w:tr w:rsidR="00E11E0B" w:rsidRPr="00413DAC" w:rsidTr="008D5BAD">
        <w:trPr>
          <w:trHeight w:val="530"/>
        </w:trPr>
        <w:tc>
          <w:tcPr>
            <w:tcW w:w="2898" w:type="dxa"/>
            <w:vMerge/>
            <w:tcBorders>
              <w:left w:val="single" w:sz="4" w:space="0" w:color="auto"/>
              <w:right w:val="single" w:sz="4" w:space="0" w:color="auto"/>
            </w:tcBorders>
          </w:tcPr>
          <w:p w:rsidR="00E11E0B" w:rsidRPr="00624866" w:rsidRDefault="00E11E0B" w:rsidP="008D5BAD">
            <w:pPr>
              <w:spacing w:before="60" w:after="60" w:line="240" w:lineRule="auto"/>
              <w:rPr>
                <w:rFonts w:ascii="Times New Roman" w:hAnsi="Times New Roman"/>
                <w:lang w:val="fr-FR"/>
              </w:rPr>
            </w:pPr>
          </w:p>
        </w:tc>
        <w:tc>
          <w:tcPr>
            <w:tcW w:w="5040" w:type="dxa"/>
            <w:tcBorders>
              <w:left w:val="single" w:sz="4" w:space="0" w:color="auto"/>
              <w:right w:val="single" w:sz="4" w:space="0" w:color="auto"/>
            </w:tcBorders>
          </w:tcPr>
          <w:p w:rsidR="00E11E0B" w:rsidRPr="00624866" w:rsidRDefault="00624866" w:rsidP="008D5BAD">
            <w:pPr>
              <w:spacing w:before="60" w:after="60" w:line="240" w:lineRule="auto"/>
              <w:rPr>
                <w:rFonts w:ascii="Times New Roman" w:hAnsi="Times New Roman"/>
                <w:lang w:val="fr-FR"/>
              </w:rPr>
            </w:pPr>
            <w:r w:rsidRPr="00624866">
              <w:rPr>
                <w:rFonts w:ascii="Times New Roman" w:eastAsiaTheme="minorHAnsi" w:hAnsi="Times New Roman"/>
                <w:lang w:val="fr-FR" w:eastAsia="en-US"/>
              </w:rPr>
              <w:t xml:space="preserve">(ii) </w:t>
            </w:r>
            <w:r w:rsidRPr="00624866">
              <w:rPr>
                <w:rFonts w:ascii="Times New Roman" w:eastAsiaTheme="minorHAnsi" w:hAnsi="Times New Roman"/>
                <w:lang w:val="fr-FR" w:eastAsia="en-US"/>
              </w:rPr>
              <w:tab/>
            </w:r>
            <w:r w:rsidRPr="00624866">
              <w:rPr>
                <w:rFonts w:ascii="Times New Roman" w:eastAsiaTheme="minorHAnsi" w:hAnsi="Times New Roman"/>
                <w:lang w:val="fr-FR" w:eastAsia="en-US"/>
              </w:rPr>
              <w:tab/>
              <w:t xml:space="preserve"> Application des lois et des règlements </w:t>
            </w:r>
            <w:proofErr w:type="spellStart"/>
            <w:r w:rsidRPr="00624866">
              <w:rPr>
                <w:rFonts w:ascii="Times New Roman" w:eastAsiaTheme="minorHAnsi" w:hAnsi="Times New Roman"/>
                <w:lang w:val="fr-FR" w:eastAsia="en-US"/>
              </w:rPr>
              <w:t>biosafety</w:t>
            </w:r>
            <w:proofErr w:type="spellEnd"/>
            <w:r w:rsidRPr="00624866">
              <w:rPr>
                <w:rFonts w:ascii="Times New Roman" w:eastAsiaTheme="minorHAnsi" w:hAnsi="Times New Roman"/>
                <w:lang w:val="fr-FR" w:eastAsia="en-US"/>
              </w:rPr>
              <w:t xml:space="preserve"> nationaux;</w:t>
            </w:r>
          </w:p>
        </w:tc>
        <w:tc>
          <w:tcPr>
            <w:tcW w:w="5238" w:type="dxa"/>
            <w:tcBorders>
              <w:top w:val="single" w:sz="4" w:space="0" w:color="auto"/>
              <w:left w:val="single" w:sz="4" w:space="0" w:color="auto"/>
              <w:bottom w:val="single" w:sz="4" w:space="0" w:color="auto"/>
              <w:right w:val="single" w:sz="4" w:space="0" w:color="auto"/>
            </w:tcBorders>
          </w:tcPr>
          <w:p w:rsidR="00E11E0B" w:rsidRPr="00624866" w:rsidRDefault="00DD4632" w:rsidP="008D5BAD">
            <w:pPr>
              <w:spacing w:before="60" w:after="60" w:line="240" w:lineRule="auto"/>
              <w:rPr>
                <w:rFonts w:ascii="Times New Roman" w:hAnsi="Times New Roman"/>
                <w:lang w:val="fr-FR"/>
              </w:rPr>
            </w:pPr>
            <w:r>
              <w:rPr>
                <w:rFonts w:ascii="Times New Roman" w:hAnsi="Times New Roman"/>
                <w:lang w:val="fr-FR"/>
              </w:rPr>
              <w:t xml:space="preserve">Notre pays ne dispose pas de loi de </w:t>
            </w:r>
            <w:r w:rsidR="00413DAC">
              <w:rPr>
                <w:rFonts w:ascii="Times New Roman" w:hAnsi="Times New Roman"/>
                <w:lang w:val="fr-FR"/>
              </w:rPr>
              <w:t>biosécurité validé.</w:t>
            </w:r>
          </w:p>
        </w:tc>
      </w:tr>
      <w:tr w:rsidR="00E11E0B" w:rsidRPr="00413DAC" w:rsidTr="008D5BAD">
        <w:trPr>
          <w:trHeight w:val="656"/>
        </w:trPr>
        <w:tc>
          <w:tcPr>
            <w:tcW w:w="2898" w:type="dxa"/>
            <w:vMerge/>
            <w:tcBorders>
              <w:left w:val="single" w:sz="4" w:space="0" w:color="auto"/>
              <w:right w:val="single" w:sz="4" w:space="0" w:color="auto"/>
            </w:tcBorders>
          </w:tcPr>
          <w:p w:rsidR="00E11E0B" w:rsidRPr="00624866" w:rsidRDefault="00E11E0B" w:rsidP="008D5BAD">
            <w:pPr>
              <w:spacing w:before="60" w:after="60" w:line="240" w:lineRule="auto"/>
              <w:rPr>
                <w:rFonts w:ascii="Times New Roman" w:hAnsi="Times New Roman"/>
                <w:lang w:val="fr-FR"/>
              </w:rPr>
            </w:pPr>
          </w:p>
        </w:tc>
        <w:tc>
          <w:tcPr>
            <w:tcW w:w="5040" w:type="dxa"/>
            <w:tcBorders>
              <w:left w:val="single" w:sz="4" w:space="0" w:color="auto"/>
              <w:right w:val="single" w:sz="4" w:space="0" w:color="auto"/>
            </w:tcBorders>
          </w:tcPr>
          <w:p w:rsidR="00624866" w:rsidRPr="00624866" w:rsidRDefault="00624866" w:rsidP="00624866">
            <w:pPr>
              <w:autoSpaceDE w:val="0"/>
              <w:autoSpaceDN w:val="0"/>
              <w:adjustRightInd w:val="0"/>
              <w:spacing w:after="0" w:line="240" w:lineRule="auto"/>
              <w:rPr>
                <w:rFonts w:ascii="Times New Roman" w:eastAsiaTheme="minorHAnsi" w:hAnsi="Times New Roman"/>
                <w:lang w:val="fr-FR" w:eastAsia="en-US"/>
              </w:rPr>
            </w:pPr>
            <w:r w:rsidRPr="00624866">
              <w:rPr>
                <w:rFonts w:ascii="Times New Roman" w:eastAsiaTheme="minorHAnsi" w:hAnsi="Times New Roman"/>
                <w:lang w:val="fr-FR" w:eastAsia="en-US"/>
              </w:rPr>
              <w:t xml:space="preserve">(iii) </w:t>
            </w:r>
            <w:r w:rsidRPr="00624866">
              <w:rPr>
                <w:rFonts w:ascii="Times New Roman" w:eastAsiaTheme="minorHAnsi" w:hAnsi="Times New Roman"/>
                <w:lang w:val="fr-FR" w:eastAsia="en-US"/>
              </w:rPr>
              <w:tab/>
            </w:r>
            <w:r w:rsidRPr="00624866">
              <w:rPr>
                <w:rFonts w:ascii="Times New Roman" w:eastAsiaTheme="minorHAnsi" w:hAnsi="Times New Roman"/>
                <w:lang w:val="fr-FR" w:eastAsia="en-US"/>
              </w:rPr>
              <w:tab/>
              <w:t xml:space="preserve"> Établissement et gestion des systèmes administratifs; et </w:t>
            </w:r>
            <w:r w:rsidRPr="00624866">
              <w:rPr>
                <w:rFonts w:ascii="Times New Roman" w:eastAsiaTheme="minorHAnsi" w:hAnsi="Times New Roman"/>
                <w:lang w:val="fr-FR" w:eastAsia="en-US"/>
              </w:rPr>
              <w:tab/>
            </w:r>
            <w:r w:rsidRPr="00624866">
              <w:rPr>
                <w:rFonts w:ascii="Times New Roman" w:eastAsiaTheme="minorHAnsi" w:hAnsi="Times New Roman"/>
                <w:lang w:val="fr-FR" w:eastAsia="en-US"/>
              </w:rPr>
              <w:tab/>
              <w:t xml:space="preserve"> </w:t>
            </w:r>
          </w:p>
          <w:p w:rsidR="00E11E0B" w:rsidRPr="00624866" w:rsidRDefault="00E11E0B" w:rsidP="008D5BAD">
            <w:pPr>
              <w:spacing w:before="60" w:after="60" w:line="240" w:lineRule="auto"/>
              <w:rPr>
                <w:rFonts w:ascii="Times New Roman" w:hAnsi="Times New Roman"/>
                <w:lang w:val="fr-FR"/>
              </w:rPr>
            </w:pPr>
          </w:p>
        </w:tc>
        <w:tc>
          <w:tcPr>
            <w:tcW w:w="5238" w:type="dxa"/>
            <w:tcBorders>
              <w:top w:val="single" w:sz="4" w:space="0" w:color="auto"/>
              <w:left w:val="single" w:sz="4" w:space="0" w:color="auto"/>
              <w:bottom w:val="single" w:sz="4" w:space="0" w:color="auto"/>
              <w:right w:val="single" w:sz="4" w:space="0" w:color="auto"/>
            </w:tcBorders>
          </w:tcPr>
          <w:p w:rsidR="00E11E0B" w:rsidRDefault="00DD4632" w:rsidP="008D5BAD">
            <w:pPr>
              <w:spacing w:before="60" w:after="60" w:line="240" w:lineRule="auto"/>
              <w:jc w:val="center"/>
              <w:rPr>
                <w:rFonts w:ascii="Times New Roman" w:hAnsi="Times New Roman"/>
                <w:lang w:val="fr-FR"/>
              </w:rPr>
            </w:pPr>
            <w:r>
              <w:rPr>
                <w:rFonts w:ascii="Times New Roman" w:hAnsi="Times New Roman"/>
                <w:lang w:val="fr-FR"/>
              </w:rPr>
              <w:lastRenderedPageBreak/>
              <w:t xml:space="preserve">Autorité national est </w:t>
            </w:r>
            <w:r w:rsidR="00413DAC">
              <w:rPr>
                <w:rFonts w:ascii="Times New Roman" w:hAnsi="Times New Roman"/>
                <w:lang w:val="fr-FR"/>
              </w:rPr>
              <w:t>représentée</w:t>
            </w:r>
            <w:r>
              <w:rPr>
                <w:rFonts w:ascii="Times New Roman" w:hAnsi="Times New Roman"/>
                <w:lang w:val="fr-FR"/>
              </w:rPr>
              <w:t xml:space="preserve"> par le MTE</w:t>
            </w:r>
          </w:p>
          <w:p w:rsidR="00413DAC" w:rsidRPr="00624866" w:rsidRDefault="00413DAC" w:rsidP="008D5BAD">
            <w:pPr>
              <w:spacing w:before="60" w:after="60" w:line="240" w:lineRule="auto"/>
              <w:jc w:val="center"/>
              <w:rPr>
                <w:rFonts w:ascii="Times New Roman" w:hAnsi="Times New Roman"/>
                <w:lang w:val="fr-FR"/>
              </w:rPr>
            </w:pPr>
            <w:r>
              <w:rPr>
                <w:rFonts w:ascii="Times New Roman" w:hAnsi="Times New Roman"/>
                <w:lang w:val="fr-FR"/>
              </w:rPr>
              <w:t>Ministère du tourisme et de l’Environnement.</w:t>
            </w:r>
          </w:p>
        </w:tc>
      </w:tr>
      <w:tr w:rsidR="00E11E0B" w:rsidRPr="0040778B" w:rsidTr="008D5BAD">
        <w:trPr>
          <w:trHeight w:val="692"/>
        </w:trPr>
        <w:tc>
          <w:tcPr>
            <w:tcW w:w="2898" w:type="dxa"/>
            <w:vMerge/>
            <w:tcBorders>
              <w:left w:val="single" w:sz="4" w:space="0" w:color="auto"/>
              <w:right w:val="single" w:sz="4" w:space="0" w:color="auto"/>
            </w:tcBorders>
          </w:tcPr>
          <w:p w:rsidR="00E11E0B" w:rsidRPr="00624866" w:rsidRDefault="00E11E0B" w:rsidP="008D5BAD">
            <w:pPr>
              <w:spacing w:before="60" w:after="60" w:line="240" w:lineRule="auto"/>
              <w:rPr>
                <w:rFonts w:ascii="Times New Roman" w:hAnsi="Times New Roman"/>
                <w:lang w:val="fr-FR"/>
              </w:rPr>
            </w:pPr>
          </w:p>
        </w:tc>
        <w:tc>
          <w:tcPr>
            <w:tcW w:w="5040" w:type="dxa"/>
            <w:tcBorders>
              <w:left w:val="single" w:sz="4" w:space="0" w:color="auto"/>
              <w:right w:val="single" w:sz="4" w:space="0" w:color="auto"/>
            </w:tcBorders>
          </w:tcPr>
          <w:p w:rsidR="00E11E0B" w:rsidRPr="0040778B" w:rsidRDefault="00624866" w:rsidP="008D5BAD">
            <w:pPr>
              <w:spacing w:before="60" w:after="60" w:line="240" w:lineRule="auto"/>
              <w:rPr>
                <w:rFonts w:ascii="Times New Roman" w:hAnsi="Times New Roman"/>
              </w:rPr>
            </w:pPr>
            <w:r>
              <w:rPr>
                <w:rFonts w:ascii="Times New Roman" w:eastAsiaTheme="minorHAnsi" w:hAnsi="Times New Roman"/>
                <w:lang w:eastAsia="en-US"/>
              </w:rPr>
              <w:t xml:space="preserve">(iv) </w:t>
            </w:r>
            <w:r>
              <w:rPr>
                <w:rFonts w:ascii="Times New Roman" w:eastAsiaTheme="minorHAnsi" w:hAnsi="Times New Roman"/>
                <w:lang w:eastAsia="en-US"/>
              </w:rPr>
              <w:tab/>
            </w:r>
            <w:r>
              <w:rPr>
                <w:rFonts w:ascii="Times New Roman" w:eastAsiaTheme="minorHAnsi" w:hAnsi="Times New Roman"/>
                <w:lang w:eastAsia="en-US"/>
              </w:rPr>
              <w:tab/>
              <w:t xml:space="preserve"> Mainstreaming de biosafety </w:t>
            </w:r>
            <w:proofErr w:type="spellStart"/>
            <w:r>
              <w:rPr>
                <w:rFonts w:ascii="Times New Roman" w:eastAsiaTheme="minorHAnsi" w:hAnsi="Times New Roman"/>
                <w:lang w:eastAsia="en-US"/>
              </w:rPr>
              <w:t>dans</w:t>
            </w:r>
            <w:proofErr w:type="spellEnd"/>
            <w:r>
              <w:rPr>
                <w:rFonts w:ascii="Times New Roman" w:eastAsiaTheme="minorHAnsi" w:hAnsi="Times New Roman"/>
                <w:lang w:eastAsia="en-US"/>
              </w:rPr>
              <w:t xml:space="preserve"> policies/plans </w:t>
            </w:r>
            <w:proofErr w:type="spellStart"/>
            <w:r>
              <w:rPr>
                <w:rFonts w:ascii="Times New Roman" w:eastAsiaTheme="minorHAnsi" w:hAnsi="Times New Roman"/>
                <w:lang w:eastAsia="en-US"/>
              </w:rPr>
              <w:t>approprié</w:t>
            </w:r>
            <w:proofErr w:type="spellEnd"/>
          </w:p>
        </w:tc>
        <w:tc>
          <w:tcPr>
            <w:tcW w:w="5238" w:type="dxa"/>
            <w:tcBorders>
              <w:top w:val="single" w:sz="4" w:space="0" w:color="auto"/>
              <w:left w:val="single" w:sz="4" w:space="0" w:color="auto"/>
              <w:bottom w:val="single" w:sz="4" w:space="0" w:color="auto"/>
              <w:right w:val="single" w:sz="4" w:space="0" w:color="auto"/>
            </w:tcBorders>
          </w:tcPr>
          <w:p w:rsidR="00E11E0B" w:rsidRPr="0040778B" w:rsidRDefault="00E11E0B" w:rsidP="008D5BAD">
            <w:pPr>
              <w:spacing w:before="60" w:after="60" w:line="240" w:lineRule="auto"/>
              <w:jc w:val="center"/>
              <w:rPr>
                <w:rFonts w:ascii="Times New Roman" w:hAnsi="Times New Roman"/>
              </w:rPr>
            </w:pPr>
          </w:p>
        </w:tc>
      </w:tr>
      <w:tr w:rsidR="00E11E0B" w:rsidRPr="00413DAC" w:rsidTr="008D5BAD">
        <w:trPr>
          <w:trHeight w:val="710"/>
        </w:trPr>
        <w:tc>
          <w:tcPr>
            <w:tcW w:w="2898" w:type="dxa"/>
            <w:vMerge/>
            <w:tcBorders>
              <w:left w:val="single" w:sz="4" w:space="0" w:color="auto"/>
              <w:right w:val="single" w:sz="4" w:space="0" w:color="auto"/>
            </w:tcBorders>
          </w:tcPr>
          <w:p w:rsidR="00E11E0B" w:rsidRPr="0040778B" w:rsidRDefault="00E11E0B" w:rsidP="008D5BAD">
            <w:pPr>
              <w:spacing w:before="60" w:after="60" w:line="240" w:lineRule="auto"/>
              <w:rPr>
                <w:rFonts w:ascii="Times New Roman" w:hAnsi="Times New Roman"/>
              </w:rPr>
            </w:pPr>
          </w:p>
        </w:tc>
        <w:tc>
          <w:tcPr>
            <w:tcW w:w="5040" w:type="dxa"/>
            <w:tcBorders>
              <w:left w:val="single" w:sz="4" w:space="0" w:color="auto"/>
              <w:right w:val="single" w:sz="4" w:space="0" w:color="auto"/>
            </w:tcBorders>
          </w:tcPr>
          <w:p w:rsidR="00E11E0B" w:rsidRPr="00624866" w:rsidRDefault="00624866" w:rsidP="008D5BAD">
            <w:pPr>
              <w:spacing w:before="60" w:after="60" w:line="240" w:lineRule="auto"/>
              <w:rPr>
                <w:rFonts w:ascii="Times New Roman" w:hAnsi="Times New Roman"/>
                <w:lang w:val="fr-FR"/>
              </w:rPr>
            </w:pPr>
            <w:r w:rsidRPr="00624866">
              <w:rPr>
                <w:rFonts w:ascii="Times New Roman" w:eastAsiaTheme="minorHAnsi" w:hAnsi="Times New Roman"/>
                <w:lang w:val="fr-FR" w:eastAsia="en-US"/>
              </w:rPr>
              <w:t xml:space="preserve">1,3 </w:t>
            </w:r>
            <w:r w:rsidRPr="00624866">
              <w:rPr>
                <w:rFonts w:ascii="Times New Roman" w:eastAsiaTheme="minorHAnsi" w:hAnsi="Times New Roman"/>
                <w:lang w:val="fr-FR" w:eastAsia="en-US"/>
              </w:rPr>
              <w:tab/>
            </w:r>
            <w:r w:rsidRPr="00624866">
              <w:rPr>
                <w:rFonts w:ascii="Times New Roman" w:eastAsiaTheme="minorHAnsi" w:hAnsi="Times New Roman"/>
                <w:lang w:val="fr-FR" w:eastAsia="en-US"/>
              </w:rPr>
              <w:tab/>
              <w:t xml:space="preserve"> Développement des modules de formation basés sur des éléments du guide ci-dessus</w:t>
            </w:r>
          </w:p>
        </w:tc>
        <w:tc>
          <w:tcPr>
            <w:tcW w:w="5238" w:type="dxa"/>
            <w:tcBorders>
              <w:top w:val="single" w:sz="4" w:space="0" w:color="auto"/>
              <w:left w:val="single" w:sz="4" w:space="0" w:color="auto"/>
              <w:bottom w:val="single" w:sz="4" w:space="0" w:color="auto"/>
              <w:right w:val="single" w:sz="4" w:space="0" w:color="auto"/>
            </w:tcBorders>
          </w:tcPr>
          <w:p w:rsidR="00E11E0B" w:rsidRPr="00624866" w:rsidRDefault="00E11E0B" w:rsidP="008D5BAD">
            <w:pPr>
              <w:spacing w:before="60" w:after="60" w:line="240" w:lineRule="auto"/>
              <w:jc w:val="center"/>
              <w:rPr>
                <w:rFonts w:ascii="Times New Roman" w:hAnsi="Times New Roman"/>
                <w:lang w:val="fr-FR"/>
              </w:rPr>
            </w:pPr>
          </w:p>
        </w:tc>
      </w:tr>
      <w:tr w:rsidR="00E11E0B" w:rsidRPr="00413DAC" w:rsidTr="008D5BAD">
        <w:trPr>
          <w:trHeight w:val="800"/>
        </w:trPr>
        <w:tc>
          <w:tcPr>
            <w:tcW w:w="2898" w:type="dxa"/>
            <w:vMerge/>
            <w:tcBorders>
              <w:left w:val="single" w:sz="4" w:space="0" w:color="auto"/>
              <w:right w:val="single" w:sz="4" w:space="0" w:color="auto"/>
            </w:tcBorders>
          </w:tcPr>
          <w:p w:rsidR="00E11E0B" w:rsidRPr="00624866" w:rsidRDefault="00E11E0B" w:rsidP="008D5BAD">
            <w:pPr>
              <w:spacing w:before="60" w:after="60" w:line="240" w:lineRule="auto"/>
              <w:rPr>
                <w:rFonts w:ascii="Times New Roman" w:hAnsi="Times New Roman"/>
                <w:lang w:val="fr-FR"/>
              </w:rPr>
            </w:pPr>
          </w:p>
        </w:tc>
        <w:tc>
          <w:tcPr>
            <w:tcW w:w="5040" w:type="dxa"/>
            <w:tcBorders>
              <w:left w:val="single" w:sz="4" w:space="0" w:color="auto"/>
              <w:right w:val="single" w:sz="4" w:space="0" w:color="auto"/>
            </w:tcBorders>
          </w:tcPr>
          <w:p w:rsidR="00624866" w:rsidRPr="00624866" w:rsidRDefault="00624866" w:rsidP="00624866">
            <w:pPr>
              <w:autoSpaceDE w:val="0"/>
              <w:autoSpaceDN w:val="0"/>
              <w:adjustRightInd w:val="0"/>
              <w:spacing w:after="0" w:line="240" w:lineRule="auto"/>
              <w:rPr>
                <w:rFonts w:ascii="Times New Roman" w:eastAsiaTheme="minorHAnsi" w:hAnsi="Times New Roman"/>
                <w:lang w:val="fr-FR" w:eastAsia="en-US"/>
              </w:rPr>
            </w:pPr>
            <w:r>
              <w:rPr>
                <w:rFonts w:ascii="Times New Roman" w:eastAsiaTheme="minorHAnsi" w:hAnsi="Times New Roman"/>
                <w:lang w:val="fr-FR" w:eastAsia="en-US"/>
              </w:rPr>
              <w:t xml:space="preserve">1,4 </w:t>
            </w:r>
            <w:r w:rsidRPr="00624866">
              <w:rPr>
                <w:rFonts w:ascii="Times New Roman" w:eastAsiaTheme="minorHAnsi" w:hAnsi="Times New Roman"/>
                <w:lang w:val="fr-FR" w:eastAsia="en-US"/>
              </w:rPr>
              <w:t xml:space="preserve"> Organisation de la formation des ateliers d'entraîneurs sur les éléments du meilleur guide de pratique responsable d'administrer les systèmes de normalisation </w:t>
            </w:r>
            <w:proofErr w:type="spellStart"/>
            <w:r w:rsidRPr="00624866">
              <w:rPr>
                <w:rFonts w:ascii="Times New Roman" w:eastAsiaTheme="minorHAnsi" w:hAnsi="Times New Roman"/>
                <w:lang w:val="fr-FR" w:eastAsia="en-US"/>
              </w:rPr>
              <w:t>biosafety</w:t>
            </w:r>
            <w:proofErr w:type="spellEnd"/>
            <w:r w:rsidRPr="00624866">
              <w:rPr>
                <w:rFonts w:ascii="Times New Roman" w:eastAsiaTheme="minorHAnsi" w:hAnsi="Times New Roman"/>
                <w:lang w:val="fr-FR" w:eastAsia="en-US"/>
              </w:rPr>
              <w:t xml:space="preserve"> </w:t>
            </w:r>
            <w:r w:rsidRPr="00624866">
              <w:rPr>
                <w:rFonts w:ascii="Times New Roman" w:eastAsiaTheme="minorHAnsi" w:hAnsi="Times New Roman"/>
                <w:lang w:val="fr-FR" w:eastAsia="en-US"/>
              </w:rPr>
              <w:tab/>
            </w:r>
            <w:r w:rsidRPr="00624866">
              <w:rPr>
                <w:rFonts w:ascii="Times New Roman" w:eastAsiaTheme="minorHAnsi" w:hAnsi="Times New Roman"/>
                <w:lang w:val="fr-FR" w:eastAsia="en-US"/>
              </w:rPr>
              <w:tab/>
              <w:t xml:space="preserve"> </w:t>
            </w:r>
          </w:p>
          <w:p w:rsidR="00E11E0B" w:rsidRPr="00624866" w:rsidRDefault="00624866" w:rsidP="00624866">
            <w:pPr>
              <w:spacing w:before="60" w:after="60" w:line="240" w:lineRule="auto"/>
              <w:rPr>
                <w:rFonts w:ascii="Times New Roman" w:hAnsi="Times New Roman"/>
                <w:lang w:val="fr-FR"/>
              </w:rPr>
            </w:pPr>
            <w:r w:rsidRPr="00624866">
              <w:rPr>
                <w:rFonts w:ascii="Times New Roman" w:eastAsiaTheme="minorHAnsi" w:hAnsi="Times New Roman"/>
                <w:lang w:val="fr-FR" w:eastAsia="en-US"/>
              </w:rPr>
              <w:tab/>
            </w:r>
            <w:r w:rsidRPr="00624866">
              <w:rPr>
                <w:rFonts w:ascii="Times New Roman" w:eastAsiaTheme="minorHAnsi" w:hAnsi="Times New Roman"/>
                <w:lang w:val="fr-FR" w:eastAsia="en-US"/>
              </w:rPr>
              <w:tab/>
            </w:r>
          </w:p>
        </w:tc>
        <w:tc>
          <w:tcPr>
            <w:tcW w:w="5238" w:type="dxa"/>
            <w:tcBorders>
              <w:top w:val="single" w:sz="4" w:space="0" w:color="auto"/>
              <w:left w:val="single" w:sz="4" w:space="0" w:color="auto"/>
              <w:bottom w:val="single" w:sz="4" w:space="0" w:color="auto"/>
              <w:right w:val="single" w:sz="4" w:space="0" w:color="auto"/>
            </w:tcBorders>
          </w:tcPr>
          <w:p w:rsidR="00E11E0B" w:rsidRPr="00624866" w:rsidRDefault="00DD4632" w:rsidP="008D5BAD">
            <w:pPr>
              <w:spacing w:before="60" w:after="60" w:line="240" w:lineRule="auto"/>
              <w:jc w:val="center"/>
              <w:rPr>
                <w:rFonts w:ascii="Times New Roman" w:hAnsi="Times New Roman"/>
                <w:lang w:val="fr-FR"/>
              </w:rPr>
            </w:pPr>
            <w:r>
              <w:rPr>
                <w:rFonts w:ascii="Times New Roman" w:hAnsi="Times New Roman"/>
                <w:lang w:val="fr-FR"/>
              </w:rPr>
              <w:t>Nous organisons des atelier</w:t>
            </w:r>
            <w:r w:rsidR="007C7AA6">
              <w:rPr>
                <w:rFonts w:ascii="Times New Roman" w:hAnsi="Times New Roman"/>
                <w:lang w:val="fr-FR"/>
              </w:rPr>
              <w:t>s</w:t>
            </w:r>
            <w:r>
              <w:rPr>
                <w:rFonts w:ascii="Times New Roman" w:hAnsi="Times New Roman"/>
                <w:lang w:val="fr-FR"/>
              </w:rPr>
              <w:t xml:space="preserve">  en conformité avec l’article 23 du protocole.</w:t>
            </w:r>
          </w:p>
        </w:tc>
      </w:tr>
      <w:tr w:rsidR="00E11E0B" w:rsidRPr="00413DAC" w:rsidTr="008D5BAD">
        <w:trPr>
          <w:trHeight w:val="953"/>
        </w:trPr>
        <w:tc>
          <w:tcPr>
            <w:tcW w:w="2898" w:type="dxa"/>
            <w:vMerge/>
            <w:tcBorders>
              <w:left w:val="single" w:sz="4" w:space="0" w:color="auto"/>
              <w:right w:val="single" w:sz="4" w:space="0" w:color="auto"/>
            </w:tcBorders>
          </w:tcPr>
          <w:p w:rsidR="00E11E0B" w:rsidRPr="00624866" w:rsidRDefault="00E11E0B" w:rsidP="008D5BAD">
            <w:pPr>
              <w:spacing w:before="60" w:after="60" w:line="240" w:lineRule="auto"/>
              <w:rPr>
                <w:rFonts w:ascii="Times New Roman" w:hAnsi="Times New Roman"/>
                <w:lang w:val="fr-FR"/>
              </w:rPr>
            </w:pPr>
          </w:p>
        </w:tc>
        <w:tc>
          <w:tcPr>
            <w:tcW w:w="5040" w:type="dxa"/>
            <w:tcBorders>
              <w:left w:val="single" w:sz="4" w:space="0" w:color="auto"/>
              <w:right w:val="single" w:sz="4" w:space="0" w:color="auto"/>
            </w:tcBorders>
          </w:tcPr>
          <w:p w:rsidR="00624866" w:rsidRPr="00624866" w:rsidRDefault="005D0666" w:rsidP="00624866">
            <w:pPr>
              <w:autoSpaceDE w:val="0"/>
              <w:autoSpaceDN w:val="0"/>
              <w:adjustRightInd w:val="0"/>
              <w:spacing w:after="0" w:line="240" w:lineRule="auto"/>
              <w:rPr>
                <w:rFonts w:ascii="Times New Roman" w:eastAsiaTheme="minorHAnsi" w:hAnsi="Times New Roman"/>
                <w:lang w:val="fr-FR" w:eastAsia="en-US"/>
              </w:rPr>
            </w:pPr>
            <w:r>
              <w:rPr>
                <w:rFonts w:ascii="Times New Roman" w:eastAsiaTheme="minorHAnsi" w:hAnsi="Times New Roman"/>
                <w:lang w:val="fr-FR" w:eastAsia="en-US"/>
              </w:rPr>
              <w:t xml:space="preserve">1,5 </w:t>
            </w:r>
            <w:r w:rsidR="00624866" w:rsidRPr="00624866">
              <w:rPr>
                <w:rFonts w:ascii="Times New Roman" w:eastAsiaTheme="minorHAnsi" w:hAnsi="Times New Roman"/>
                <w:lang w:val="fr-FR" w:eastAsia="en-US"/>
              </w:rPr>
              <w:t xml:space="preserve">Développement et/ou exécution d'un système électronique pour: </w:t>
            </w:r>
          </w:p>
          <w:p w:rsidR="00E11E0B" w:rsidRPr="00624866" w:rsidRDefault="005D0666" w:rsidP="00624866">
            <w:pPr>
              <w:spacing w:before="60" w:after="60" w:line="240" w:lineRule="auto"/>
              <w:rPr>
                <w:rFonts w:ascii="Times New Roman" w:hAnsi="Times New Roman"/>
                <w:lang w:val="fr-FR"/>
              </w:rPr>
            </w:pPr>
            <w:r>
              <w:rPr>
                <w:rFonts w:ascii="Times New Roman" w:eastAsiaTheme="minorHAnsi" w:hAnsi="Times New Roman"/>
                <w:lang w:val="fr-FR" w:eastAsia="en-US"/>
              </w:rPr>
              <w:t>(i)</w:t>
            </w:r>
            <w:r w:rsidR="00624866" w:rsidRPr="00624866">
              <w:rPr>
                <w:rFonts w:ascii="Times New Roman" w:eastAsiaTheme="minorHAnsi" w:hAnsi="Times New Roman"/>
                <w:lang w:val="fr-FR" w:eastAsia="en-US"/>
              </w:rPr>
              <w:t xml:space="preserve"> manipulation des avis et</w:t>
            </w:r>
            <w:r w:rsidR="00E11E0B" w:rsidRPr="00624866">
              <w:rPr>
                <w:rFonts w:ascii="Times New Roman" w:hAnsi="Times New Roman"/>
                <w:lang w:val="fr-FR"/>
              </w:rPr>
              <w:t xml:space="preserve"> </w:t>
            </w:r>
          </w:p>
        </w:tc>
        <w:tc>
          <w:tcPr>
            <w:tcW w:w="5238" w:type="dxa"/>
            <w:tcBorders>
              <w:top w:val="single" w:sz="4" w:space="0" w:color="auto"/>
              <w:left w:val="single" w:sz="4" w:space="0" w:color="auto"/>
              <w:bottom w:val="single" w:sz="4" w:space="0" w:color="auto"/>
              <w:right w:val="single" w:sz="4" w:space="0" w:color="auto"/>
            </w:tcBorders>
          </w:tcPr>
          <w:p w:rsidR="00E11E0B" w:rsidRPr="00624866" w:rsidRDefault="00E11E0B" w:rsidP="008D5BAD">
            <w:pPr>
              <w:spacing w:before="60" w:after="60" w:line="240" w:lineRule="auto"/>
              <w:jc w:val="center"/>
              <w:rPr>
                <w:rFonts w:ascii="Times New Roman" w:hAnsi="Times New Roman"/>
                <w:lang w:val="fr-FR"/>
              </w:rPr>
            </w:pPr>
          </w:p>
        </w:tc>
      </w:tr>
      <w:tr w:rsidR="00E11E0B" w:rsidRPr="00413DAC" w:rsidTr="008D5BAD">
        <w:trPr>
          <w:trHeight w:val="530"/>
        </w:trPr>
        <w:tc>
          <w:tcPr>
            <w:tcW w:w="2898" w:type="dxa"/>
            <w:vMerge/>
            <w:tcBorders>
              <w:left w:val="single" w:sz="4" w:space="0" w:color="auto"/>
              <w:right w:val="single" w:sz="4" w:space="0" w:color="auto"/>
            </w:tcBorders>
          </w:tcPr>
          <w:p w:rsidR="00E11E0B" w:rsidRPr="00624866" w:rsidRDefault="00E11E0B" w:rsidP="008D5BAD">
            <w:pPr>
              <w:spacing w:before="60" w:after="60" w:line="240" w:lineRule="auto"/>
              <w:rPr>
                <w:rFonts w:ascii="Times New Roman" w:hAnsi="Times New Roman"/>
                <w:lang w:val="fr-FR"/>
              </w:rPr>
            </w:pPr>
          </w:p>
        </w:tc>
        <w:tc>
          <w:tcPr>
            <w:tcW w:w="5040" w:type="dxa"/>
            <w:tcBorders>
              <w:left w:val="single" w:sz="4" w:space="0" w:color="auto"/>
              <w:right w:val="single" w:sz="4" w:space="0" w:color="auto"/>
            </w:tcBorders>
          </w:tcPr>
          <w:p w:rsidR="00E11E0B" w:rsidRPr="005D0666" w:rsidRDefault="005D0666" w:rsidP="008D5BAD">
            <w:pPr>
              <w:spacing w:before="60" w:after="60" w:line="240" w:lineRule="auto"/>
              <w:rPr>
                <w:rFonts w:ascii="Times New Roman" w:hAnsi="Times New Roman"/>
                <w:lang w:val="fr-FR"/>
              </w:rPr>
            </w:pPr>
            <w:r w:rsidRPr="005D0666">
              <w:rPr>
                <w:rFonts w:ascii="Times New Roman" w:eastAsiaTheme="minorHAnsi" w:hAnsi="Times New Roman"/>
                <w:lang w:val="fr-FR" w:eastAsia="en-US"/>
              </w:rPr>
              <w:t xml:space="preserve">(ii) </w:t>
            </w:r>
            <w:r w:rsidRPr="005D0666">
              <w:rPr>
                <w:rFonts w:ascii="Times New Roman" w:eastAsiaTheme="minorHAnsi" w:hAnsi="Times New Roman"/>
                <w:lang w:val="fr-FR" w:eastAsia="en-US"/>
              </w:rPr>
              <w:tab/>
            </w:r>
            <w:r w:rsidRPr="005D0666">
              <w:rPr>
                <w:rFonts w:ascii="Times New Roman" w:eastAsiaTheme="minorHAnsi" w:hAnsi="Times New Roman"/>
                <w:lang w:val="fr-FR" w:eastAsia="en-US"/>
              </w:rPr>
              <w:tab/>
              <w:t xml:space="preserve"> enregistrement des applications et l'</w:t>
            </w:r>
            <w:proofErr w:type="spellStart"/>
            <w:r w:rsidRPr="005D0666">
              <w:rPr>
                <w:rFonts w:ascii="Times New Roman" w:eastAsiaTheme="minorHAnsi" w:hAnsi="Times New Roman"/>
                <w:lang w:val="fr-FR" w:eastAsia="en-US"/>
              </w:rPr>
              <w:t>approvals</w:t>
            </w:r>
            <w:proofErr w:type="spellEnd"/>
            <w:r w:rsidRPr="005D0666">
              <w:rPr>
                <w:rFonts w:ascii="Times New Roman" w:eastAsiaTheme="minorHAnsi" w:hAnsi="Times New Roman"/>
                <w:lang w:val="fr-FR" w:eastAsia="en-US"/>
              </w:rPr>
              <w:t>/</w:t>
            </w:r>
            <w:proofErr w:type="spellStart"/>
            <w:r w:rsidRPr="005D0666">
              <w:rPr>
                <w:rFonts w:ascii="Times New Roman" w:eastAsiaTheme="minorHAnsi" w:hAnsi="Times New Roman"/>
                <w:lang w:val="fr-FR" w:eastAsia="en-US"/>
              </w:rPr>
              <w:t>decisions</w:t>
            </w:r>
            <w:proofErr w:type="spellEnd"/>
            <w:r w:rsidRPr="005D0666">
              <w:rPr>
                <w:rFonts w:ascii="Times New Roman" w:eastAsiaTheme="minorHAnsi" w:hAnsi="Times New Roman"/>
                <w:lang w:val="fr-FR" w:eastAsia="en-US"/>
              </w:rPr>
              <w:t xml:space="preserve"> pris</w:t>
            </w:r>
          </w:p>
        </w:tc>
        <w:tc>
          <w:tcPr>
            <w:tcW w:w="5238" w:type="dxa"/>
            <w:tcBorders>
              <w:top w:val="single" w:sz="4" w:space="0" w:color="auto"/>
              <w:left w:val="single" w:sz="4" w:space="0" w:color="auto"/>
              <w:bottom w:val="single" w:sz="4" w:space="0" w:color="auto"/>
              <w:right w:val="single" w:sz="4" w:space="0" w:color="auto"/>
            </w:tcBorders>
          </w:tcPr>
          <w:p w:rsidR="00E11E0B" w:rsidRPr="005D0666" w:rsidRDefault="00DD4632" w:rsidP="008D5BAD">
            <w:pPr>
              <w:spacing w:before="60" w:after="60" w:line="240" w:lineRule="auto"/>
              <w:jc w:val="center"/>
              <w:rPr>
                <w:rFonts w:ascii="Times New Roman" w:hAnsi="Times New Roman"/>
                <w:lang w:val="fr-FR"/>
              </w:rPr>
            </w:pPr>
            <w:r>
              <w:rPr>
                <w:rFonts w:ascii="Times New Roman" w:hAnsi="Times New Roman"/>
                <w:lang w:val="fr-FR"/>
              </w:rPr>
              <w:t xml:space="preserve">Dans le portail central de la </w:t>
            </w:r>
            <w:r w:rsidR="007C7AA6">
              <w:rPr>
                <w:rFonts w:ascii="Times New Roman" w:hAnsi="Times New Roman"/>
                <w:lang w:val="fr-FR"/>
              </w:rPr>
              <w:t>biosécurité (BCH)</w:t>
            </w:r>
            <w:r>
              <w:rPr>
                <w:rFonts w:ascii="Times New Roman" w:hAnsi="Times New Roman"/>
                <w:lang w:val="fr-FR"/>
              </w:rPr>
              <w:t>.</w:t>
            </w:r>
          </w:p>
        </w:tc>
      </w:tr>
      <w:tr w:rsidR="00E11E0B" w:rsidRPr="00413DAC" w:rsidTr="008D5BAD">
        <w:trPr>
          <w:trHeight w:val="719"/>
        </w:trPr>
        <w:tc>
          <w:tcPr>
            <w:tcW w:w="2898" w:type="dxa"/>
            <w:vMerge/>
            <w:tcBorders>
              <w:left w:val="single" w:sz="4" w:space="0" w:color="auto"/>
              <w:bottom w:val="single" w:sz="4" w:space="0" w:color="auto"/>
              <w:right w:val="single" w:sz="4" w:space="0" w:color="auto"/>
            </w:tcBorders>
          </w:tcPr>
          <w:p w:rsidR="00E11E0B" w:rsidRPr="005D0666" w:rsidRDefault="00E11E0B" w:rsidP="008D5BAD">
            <w:pPr>
              <w:spacing w:before="60" w:after="60" w:line="240" w:lineRule="auto"/>
              <w:rPr>
                <w:rFonts w:ascii="Times New Roman" w:hAnsi="Times New Roman"/>
                <w:lang w:val="fr-FR"/>
              </w:rPr>
            </w:pPr>
          </w:p>
        </w:tc>
        <w:tc>
          <w:tcPr>
            <w:tcW w:w="5040" w:type="dxa"/>
            <w:tcBorders>
              <w:left w:val="single" w:sz="4" w:space="0" w:color="auto"/>
              <w:right w:val="single" w:sz="4" w:space="0" w:color="auto"/>
            </w:tcBorders>
          </w:tcPr>
          <w:p w:rsidR="00E11E0B" w:rsidRPr="005D0666" w:rsidRDefault="005D0666" w:rsidP="008D5BAD">
            <w:pPr>
              <w:spacing w:before="60" w:after="60" w:line="240" w:lineRule="auto"/>
              <w:rPr>
                <w:rFonts w:ascii="Times New Roman" w:hAnsi="Times New Roman"/>
                <w:lang w:val="fr-FR"/>
              </w:rPr>
            </w:pPr>
            <w:r w:rsidRPr="005D0666">
              <w:rPr>
                <w:rFonts w:ascii="Times New Roman" w:eastAsiaTheme="minorHAnsi" w:hAnsi="Times New Roman"/>
                <w:lang w:val="fr-FR" w:eastAsia="en-US"/>
              </w:rPr>
              <w:t xml:space="preserve">1,6 </w:t>
            </w:r>
            <w:r w:rsidRPr="005D0666">
              <w:rPr>
                <w:rFonts w:ascii="Times New Roman" w:eastAsiaTheme="minorHAnsi" w:hAnsi="Times New Roman"/>
                <w:lang w:val="fr-FR" w:eastAsia="en-US"/>
              </w:rPr>
              <w:tab/>
            </w:r>
            <w:r w:rsidRPr="005D0666">
              <w:rPr>
                <w:rFonts w:ascii="Times New Roman" w:eastAsiaTheme="minorHAnsi" w:hAnsi="Times New Roman"/>
                <w:lang w:val="fr-FR" w:eastAsia="en-US"/>
              </w:rPr>
              <w:tab/>
              <w:t xml:space="preserve"> Organisation des cours de formation et des programmes de formation sur le tas pour le personnel</w:t>
            </w:r>
          </w:p>
        </w:tc>
        <w:tc>
          <w:tcPr>
            <w:tcW w:w="5238" w:type="dxa"/>
            <w:tcBorders>
              <w:top w:val="single" w:sz="4" w:space="0" w:color="auto"/>
              <w:left w:val="single" w:sz="4" w:space="0" w:color="auto"/>
              <w:bottom w:val="single" w:sz="4" w:space="0" w:color="auto"/>
              <w:right w:val="single" w:sz="4" w:space="0" w:color="auto"/>
            </w:tcBorders>
          </w:tcPr>
          <w:p w:rsidR="00E11E0B" w:rsidRPr="005D0666" w:rsidRDefault="00DD4632" w:rsidP="008D5BAD">
            <w:pPr>
              <w:spacing w:before="60" w:after="60" w:line="240" w:lineRule="auto"/>
              <w:jc w:val="center"/>
              <w:rPr>
                <w:rFonts w:ascii="Times New Roman" w:hAnsi="Times New Roman"/>
                <w:lang w:val="fr-FR"/>
              </w:rPr>
            </w:pPr>
            <w:r>
              <w:rPr>
                <w:rFonts w:ascii="Times New Roman" w:hAnsi="Times New Roman"/>
                <w:lang w:val="fr-FR"/>
              </w:rPr>
              <w:t>Nous avons une projection de F</w:t>
            </w:r>
            <w:r w:rsidR="002264F7">
              <w:rPr>
                <w:rFonts w:ascii="Times New Roman" w:hAnsi="Times New Roman"/>
                <w:lang w:val="fr-FR"/>
              </w:rPr>
              <w:t xml:space="preserve">ormer les douaniers et la police des frontières sans oublier les </w:t>
            </w:r>
            <w:r w:rsidR="007C7AA6">
              <w:rPr>
                <w:rFonts w:ascii="Times New Roman" w:hAnsi="Times New Roman"/>
                <w:lang w:val="fr-FR"/>
              </w:rPr>
              <w:t>contrôleurs</w:t>
            </w:r>
            <w:r w:rsidR="002264F7">
              <w:rPr>
                <w:rFonts w:ascii="Times New Roman" w:hAnsi="Times New Roman"/>
                <w:lang w:val="fr-FR"/>
              </w:rPr>
              <w:t xml:space="preserve"> phytosanitaires.</w:t>
            </w:r>
          </w:p>
        </w:tc>
      </w:tr>
      <w:tr w:rsidR="00E11E0B" w:rsidRPr="00413DAC" w:rsidTr="008D5BAD">
        <w:tc>
          <w:tcPr>
            <w:tcW w:w="13176" w:type="dxa"/>
            <w:gridSpan w:val="3"/>
            <w:shd w:val="clear" w:color="auto" w:fill="auto"/>
          </w:tcPr>
          <w:p w:rsidR="005D0666" w:rsidRPr="005D0666" w:rsidRDefault="005D0666" w:rsidP="005D0666">
            <w:pPr>
              <w:autoSpaceDE w:val="0"/>
              <w:autoSpaceDN w:val="0"/>
              <w:adjustRightInd w:val="0"/>
              <w:spacing w:after="0" w:line="240" w:lineRule="auto"/>
              <w:rPr>
                <w:rFonts w:ascii="Times New Roman" w:eastAsiaTheme="minorHAnsi" w:hAnsi="Times New Roman"/>
                <w:b/>
                <w:bCs/>
                <w:i/>
                <w:iCs/>
                <w:color w:val="000000"/>
                <w:lang w:val="fr-FR" w:eastAsia="en-US"/>
              </w:rPr>
            </w:pPr>
            <w:r w:rsidRPr="005D0666">
              <w:rPr>
                <w:rFonts w:ascii="Times New Roman" w:eastAsiaTheme="minorHAnsi" w:hAnsi="Times New Roman"/>
                <w:b/>
                <w:bCs/>
                <w:i/>
                <w:iCs/>
                <w:color w:val="000000"/>
                <w:lang w:val="fr-FR" w:eastAsia="en-US"/>
              </w:rPr>
              <w:t xml:space="preserve">Secteur focal 2: Évaluation des risques et gestion des risques </w:t>
            </w:r>
          </w:p>
          <w:p w:rsidR="005D0666" w:rsidRPr="005D0666" w:rsidRDefault="005D0666" w:rsidP="005D0666">
            <w:pPr>
              <w:autoSpaceDE w:val="0"/>
              <w:autoSpaceDN w:val="0"/>
              <w:adjustRightInd w:val="0"/>
              <w:spacing w:after="0" w:line="240" w:lineRule="auto"/>
              <w:rPr>
                <w:rFonts w:ascii="Times New Roman" w:eastAsiaTheme="minorHAnsi" w:hAnsi="Times New Roman"/>
                <w:b/>
                <w:bCs/>
                <w:lang w:val="fr-FR" w:eastAsia="en-US"/>
              </w:rPr>
            </w:pPr>
            <w:r w:rsidRPr="005D0666">
              <w:rPr>
                <w:rFonts w:ascii="Times New Roman" w:eastAsiaTheme="minorHAnsi" w:hAnsi="Times New Roman"/>
                <w:b/>
                <w:bCs/>
                <w:lang w:val="fr-FR" w:eastAsia="en-US"/>
              </w:rPr>
              <w:t xml:space="preserve">Objectif opérationnel 2 </w:t>
            </w:r>
          </w:p>
          <w:p w:rsidR="005D0666" w:rsidRPr="005D0666" w:rsidRDefault="005D0666" w:rsidP="005D0666">
            <w:pPr>
              <w:autoSpaceDE w:val="0"/>
              <w:autoSpaceDN w:val="0"/>
              <w:adjustRightInd w:val="0"/>
              <w:spacing w:after="0" w:line="240" w:lineRule="auto"/>
              <w:rPr>
                <w:rFonts w:ascii="Times New Roman" w:eastAsiaTheme="minorHAnsi" w:hAnsi="Times New Roman"/>
                <w:lang w:val="fr-FR" w:eastAsia="en-US"/>
              </w:rPr>
            </w:pPr>
            <w:r w:rsidRPr="005D0666">
              <w:rPr>
                <w:rFonts w:ascii="Times New Roman" w:eastAsiaTheme="minorHAnsi" w:hAnsi="Times New Roman"/>
                <w:color w:val="000000"/>
                <w:lang w:val="fr-FR" w:eastAsia="en-US"/>
              </w:rPr>
              <w:t xml:space="preserve">Pour permettre à des parties d'évaluer, appliquer, partager et effectuer des évaluations des risques et établir des capacités à base scientifique locales de régler, parvenez, surveillez et commandez les risques des </w:t>
            </w:r>
            <w:proofErr w:type="spellStart"/>
            <w:r w:rsidRPr="005D0666">
              <w:rPr>
                <w:rFonts w:ascii="Times New Roman" w:eastAsiaTheme="minorHAnsi" w:hAnsi="Times New Roman"/>
                <w:color w:val="000000"/>
                <w:lang w:val="fr-FR" w:eastAsia="en-US"/>
              </w:rPr>
              <w:t>organizations</w:t>
            </w:r>
            <w:proofErr w:type="spellEnd"/>
            <w:r w:rsidRPr="005D0666">
              <w:rPr>
                <w:rFonts w:ascii="Times New Roman" w:eastAsiaTheme="minorHAnsi" w:hAnsi="Times New Roman"/>
                <w:color w:val="000000"/>
                <w:lang w:val="fr-FR" w:eastAsia="en-US"/>
              </w:rPr>
              <w:t xml:space="preserve"> modifiées par vie (</w:t>
            </w:r>
            <w:proofErr w:type="spellStart"/>
            <w:r w:rsidRPr="005D0666">
              <w:rPr>
                <w:rFonts w:ascii="Times New Roman" w:eastAsiaTheme="minorHAnsi" w:hAnsi="Times New Roman"/>
                <w:color w:val="000000"/>
                <w:lang w:val="fr-FR" w:eastAsia="en-US"/>
              </w:rPr>
              <w:t>LMOs</w:t>
            </w:r>
            <w:proofErr w:type="spellEnd"/>
            <w:r w:rsidRPr="005D0666">
              <w:rPr>
                <w:rFonts w:ascii="Times New Roman" w:eastAsiaTheme="minorHAnsi" w:hAnsi="Times New Roman"/>
                <w:color w:val="000000"/>
                <w:lang w:val="fr-FR" w:eastAsia="en-US"/>
              </w:rPr>
              <w:t xml:space="preserve">). </w:t>
            </w:r>
          </w:p>
          <w:p w:rsidR="00E11E0B" w:rsidRPr="005D0666" w:rsidRDefault="00E11E0B" w:rsidP="008D5BAD">
            <w:pPr>
              <w:keepNext/>
              <w:spacing w:before="60" w:after="60" w:line="240" w:lineRule="auto"/>
              <w:outlineLvl w:val="2"/>
              <w:rPr>
                <w:rFonts w:ascii="Times New Roman" w:eastAsia="Times New Roman" w:hAnsi="Times New Roman"/>
                <w:b/>
                <w:i/>
                <w:iCs/>
                <w:color w:val="000000"/>
                <w:lang w:val="fr-FR"/>
              </w:rPr>
            </w:pPr>
          </w:p>
        </w:tc>
      </w:tr>
      <w:tr w:rsidR="00E11E0B" w:rsidRPr="00413DAC" w:rsidTr="008D5BAD">
        <w:tc>
          <w:tcPr>
            <w:tcW w:w="13176" w:type="dxa"/>
            <w:gridSpan w:val="3"/>
            <w:shd w:val="clear" w:color="auto" w:fill="auto"/>
          </w:tcPr>
          <w:p w:rsidR="00E11E0B" w:rsidRPr="005D0666" w:rsidRDefault="005D0666" w:rsidP="00E11E0B">
            <w:pPr>
              <w:numPr>
                <w:ilvl w:val="0"/>
                <w:numId w:val="2"/>
              </w:numPr>
              <w:spacing w:after="0" w:line="240" w:lineRule="auto"/>
              <w:jc w:val="both"/>
              <w:rPr>
                <w:rFonts w:ascii="Times New Roman" w:eastAsia="Times New Roman" w:hAnsi="Times New Roman"/>
                <w:b/>
                <w:lang w:val="fr-FR"/>
              </w:rPr>
            </w:pPr>
            <w:r w:rsidRPr="005D0666">
              <w:rPr>
                <w:rFonts w:ascii="Times New Roman" w:eastAsiaTheme="minorHAnsi" w:hAnsi="Times New Roman"/>
                <w:b/>
                <w:bCs/>
                <w:lang w:val="fr-FR" w:eastAsia="en-US"/>
              </w:rPr>
              <w:t xml:space="preserve">· </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sidRPr="005D0666">
              <w:rPr>
                <w:rFonts w:ascii="Symbol" w:eastAsiaTheme="minorHAnsi" w:hAnsi="Symbol" w:cs="Symbol"/>
                <w:lang w:val="fr-FR" w:eastAsia="en-US"/>
              </w:rPr>
              <w:tab/>
            </w:r>
            <w:r w:rsidRPr="005D0666">
              <w:rPr>
                <w:rFonts w:ascii="Symbol" w:eastAsiaTheme="minorHAnsi" w:hAnsi="Symbol" w:cs="Symbol"/>
                <w:lang w:val="fr-FR" w:eastAsia="en-US"/>
              </w:rPr>
              <w:tab/>
            </w:r>
            <w:r>
              <w:rPr>
                <w:rFonts w:ascii="Symbol" w:eastAsiaTheme="minorHAnsi" w:hAnsi="Symbol" w:cs="Symbol"/>
                <w:lang w:val="en-GB" w:eastAsia="en-US"/>
              </w:rPr>
              <w:t></w:t>
            </w:r>
            <w:r w:rsidRPr="005D0666">
              <w:rPr>
                <w:rFonts w:ascii="Times New Roman" w:eastAsiaTheme="minorHAnsi" w:hAnsi="Times New Roman"/>
                <w:lang w:val="fr-FR" w:eastAsia="en-US"/>
              </w:rPr>
              <w:t xml:space="preserve">Les ressources, y compris les ressources humaines, et les mécanismes administratifs exigés pour évaluer des risques de </w:t>
            </w:r>
            <w:proofErr w:type="spellStart"/>
            <w:r w:rsidRPr="005D0666">
              <w:rPr>
                <w:rFonts w:ascii="Times New Roman" w:eastAsiaTheme="minorHAnsi" w:hAnsi="Times New Roman"/>
                <w:lang w:val="fr-FR" w:eastAsia="en-US"/>
              </w:rPr>
              <w:t>LMOs</w:t>
            </w:r>
            <w:proofErr w:type="spellEnd"/>
            <w:r w:rsidRPr="005D0666">
              <w:rPr>
                <w:rFonts w:ascii="Times New Roman" w:eastAsiaTheme="minorHAnsi" w:hAnsi="Times New Roman"/>
                <w:lang w:val="fr-FR" w:eastAsia="en-US"/>
              </w:rPr>
              <w:t xml:space="preserve"> sont disponibles; </w:t>
            </w:r>
            <w:r>
              <w:rPr>
                <w:rFonts w:ascii="Symbol" w:eastAsiaTheme="minorHAnsi" w:hAnsi="Symbol" w:cs="Symbol"/>
                <w:lang w:val="en-GB" w:eastAsia="en-US"/>
              </w:rPr>
              <w:t></w:t>
            </w:r>
            <w:r>
              <w:rPr>
                <w:rFonts w:ascii="Symbol" w:eastAsiaTheme="minorHAnsi" w:hAnsi="Symbol" w:cs="Symbol"/>
                <w:lang w:val="en-GB" w:eastAsia="en-US"/>
              </w:rPr>
              <w:t></w:t>
            </w:r>
            <w:r w:rsidRPr="005D0666">
              <w:rPr>
                <w:rFonts w:ascii="Symbol" w:eastAsiaTheme="minorHAnsi" w:hAnsi="Symbol" w:cs="Symbol"/>
                <w:lang w:val="fr-FR" w:eastAsia="en-US"/>
              </w:rPr>
              <w:tab/>
            </w:r>
            <w:r w:rsidRPr="005D0666">
              <w:rPr>
                <w:rFonts w:ascii="Symbol" w:eastAsiaTheme="minorHAnsi" w:hAnsi="Symbol" w:cs="Symbol"/>
                <w:lang w:val="fr-FR" w:eastAsia="en-US"/>
              </w:rPr>
              <w:tab/>
            </w:r>
            <w:r>
              <w:rPr>
                <w:rFonts w:ascii="Symbol" w:eastAsiaTheme="minorHAnsi" w:hAnsi="Symbol" w:cs="Symbol"/>
                <w:lang w:val="en-GB" w:eastAsia="en-US"/>
              </w:rPr>
              <w:t></w:t>
            </w:r>
            <w:r w:rsidRPr="005D0666">
              <w:rPr>
                <w:rFonts w:ascii="Times New Roman" w:eastAsiaTheme="minorHAnsi" w:hAnsi="Times New Roman"/>
                <w:lang w:val="fr-FR" w:eastAsia="en-US"/>
              </w:rPr>
              <w:t xml:space="preserve">Matériaux de formation et conseils techniques sur la évaluation des risques et gestion des risques développée et utilisée par Parties; </w:t>
            </w:r>
            <w:r>
              <w:rPr>
                <w:rFonts w:ascii="Symbol" w:eastAsiaTheme="minorHAnsi" w:hAnsi="Symbol" w:cs="Symbol"/>
                <w:lang w:val="en-GB" w:eastAsia="en-US"/>
              </w:rPr>
              <w:t></w:t>
            </w:r>
            <w:r>
              <w:rPr>
                <w:rFonts w:ascii="Symbol" w:eastAsiaTheme="minorHAnsi" w:hAnsi="Symbol" w:cs="Symbol"/>
                <w:lang w:val="en-GB" w:eastAsia="en-US"/>
              </w:rPr>
              <w:t></w:t>
            </w:r>
            <w:r w:rsidRPr="005D0666">
              <w:rPr>
                <w:rFonts w:ascii="Symbol" w:eastAsiaTheme="minorHAnsi" w:hAnsi="Symbol" w:cs="Symbol"/>
                <w:lang w:val="fr-FR" w:eastAsia="en-US"/>
              </w:rPr>
              <w:tab/>
            </w:r>
            <w:r w:rsidRPr="005D0666">
              <w:rPr>
                <w:rFonts w:ascii="Symbol" w:eastAsiaTheme="minorHAnsi" w:hAnsi="Symbol" w:cs="Symbol"/>
                <w:lang w:val="fr-FR" w:eastAsia="en-US"/>
              </w:rPr>
              <w:tab/>
            </w:r>
            <w:r>
              <w:rPr>
                <w:rFonts w:ascii="Symbol" w:eastAsiaTheme="minorHAnsi" w:hAnsi="Symbol" w:cs="Symbol"/>
                <w:lang w:val="en-GB" w:eastAsia="en-US"/>
              </w:rPr>
              <w:t></w:t>
            </w:r>
            <w:r w:rsidRPr="005D0666">
              <w:rPr>
                <w:rFonts w:ascii="Times New Roman" w:eastAsiaTheme="minorHAnsi" w:hAnsi="Times New Roman"/>
                <w:lang w:val="fr-FR" w:eastAsia="en-US"/>
              </w:rPr>
              <w:t xml:space="preserve">Infrastructure et mécanismes administratifs établis pour la gestion des risques de </w:t>
            </w:r>
            <w:proofErr w:type="spellStart"/>
            <w:r w:rsidRPr="005D0666">
              <w:rPr>
                <w:rFonts w:ascii="Times New Roman" w:eastAsiaTheme="minorHAnsi" w:hAnsi="Times New Roman"/>
                <w:lang w:val="fr-FR" w:eastAsia="en-US"/>
              </w:rPr>
              <w:t>LMOs</w:t>
            </w:r>
            <w:proofErr w:type="spellEnd"/>
            <w:r w:rsidRPr="005D0666">
              <w:rPr>
                <w:rFonts w:ascii="Times New Roman" w:eastAsiaTheme="minorHAnsi" w:hAnsi="Times New Roman"/>
                <w:lang w:val="fr-FR" w:eastAsia="en-US"/>
              </w:rPr>
              <w:t xml:space="preserve"> aux niveaux nationaux, </w:t>
            </w:r>
            <w:proofErr w:type="spellStart"/>
            <w:r w:rsidRPr="005D0666">
              <w:rPr>
                <w:rFonts w:ascii="Times New Roman" w:eastAsiaTheme="minorHAnsi" w:hAnsi="Times New Roman"/>
                <w:lang w:val="fr-FR" w:eastAsia="en-US"/>
              </w:rPr>
              <w:t>sous-régionaux</w:t>
            </w:r>
            <w:proofErr w:type="spellEnd"/>
            <w:r w:rsidRPr="005D0666">
              <w:rPr>
                <w:rFonts w:ascii="Times New Roman" w:eastAsiaTheme="minorHAnsi" w:hAnsi="Times New Roman"/>
                <w:lang w:val="fr-FR" w:eastAsia="en-US"/>
              </w:rPr>
              <w:t xml:space="preserve"> ou régionaux</w:t>
            </w:r>
          </w:p>
        </w:tc>
      </w:tr>
      <w:tr w:rsidR="005D0666" w:rsidRPr="00413DAC" w:rsidTr="008D5BAD">
        <w:tc>
          <w:tcPr>
            <w:tcW w:w="2898" w:type="dxa"/>
            <w:shd w:val="clear" w:color="auto" w:fill="auto"/>
          </w:tcPr>
          <w:p w:rsidR="005D0666" w:rsidRPr="0040778B" w:rsidRDefault="008D5BAD" w:rsidP="008D5BAD">
            <w:pPr>
              <w:spacing w:before="60" w:after="60" w:line="240" w:lineRule="auto"/>
              <w:jc w:val="center"/>
              <w:rPr>
                <w:rFonts w:ascii="Times New Roman" w:hAnsi="Times New Roman"/>
                <w:b/>
              </w:rPr>
            </w:pPr>
            <w:r>
              <w:rPr>
                <w:rFonts w:ascii="Times New Roman" w:eastAsiaTheme="minorHAnsi" w:hAnsi="Times New Roman"/>
                <w:b/>
                <w:bCs/>
                <w:lang w:eastAsia="en-US"/>
              </w:rPr>
              <w:t xml:space="preserve">A. </w:t>
            </w:r>
            <w:proofErr w:type="spellStart"/>
            <w:r>
              <w:rPr>
                <w:rFonts w:ascii="Times New Roman" w:eastAsiaTheme="minorHAnsi" w:hAnsi="Times New Roman"/>
                <w:b/>
                <w:bCs/>
                <w:lang w:eastAsia="en-US"/>
              </w:rPr>
              <w:t>Résultats</w:t>
            </w:r>
            <w:proofErr w:type="spellEnd"/>
            <w:r>
              <w:rPr>
                <w:rFonts w:ascii="Times New Roman" w:eastAsiaTheme="minorHAnsi" w:hAnsi="Times New Roman"/>
                <w:b/>
                <w:bCs/>
                <w:lang w:eastAsia="en-US"/>
              </w:rPr>
              <w:t>, Sorties</w:t>
            </w:r>
          </w:p>
        </w:tc>
        <w:tc>
          <w:tcPr>
            <w:tcW w:w="5040" w:type="dxa"/>
            <w:shd w:val="clear" w:color="auto" w:fill="auto"/>
          </w:tcPr>
          <w:p w:rsidR="005D0666" w:rsidRPr="005D0666" w:rsidRDefault="005D0666" w:rsidP="008D5BAD">
            <w:pPr>
              <w:spacing w:before="60" w:after="60" w:line="240" w:lineRule="auto"/>
              <w:jc w:val="center"/>
              <w:rPr>
                <w:rFonts w:ascii="Times New Roman" w:hAnsi="Times New Roman"/>
                <w:b/>
                <w:lang w:val="fr-FR"/>
              </w:rPr>
            </w:pPr>
            <w:r w:rsidRPr="005D0666">
              <w:rPr>
                <w:rFonts w:ascii="Times New Roman" w:eastAsiaTheme="minorHAnsi" w:hAnsi="Times New Roman"/>
                <w:b/>
                <w:bCs/>
                <w:lang w:val="fr-FR" w:eastAsia="en-US"/>
              </w:rPr>
              <w:tab/>
            </w:r>
            <w:r w:rsidRPr="005D0666">
              <w:rPr>
                <w:rFonts w:ascii="Times New Roman" w:eastAsiaTheme="minorHAnsi" w:hAnsi="Times New Roman"/>
                <w:b/>
                <w:bCs/>
                <w:lang w:val="fr-FR" w:eastAsia="en-US"/>
              </w:rPr>
              <w:tab/>
            </w:r>
            <w:r w:rsidR="008D5BAD">
              <w:rPr>
                <w:rFonts w:ascii="Times New Roman" w:eastAsiaTheme="minorHAnsi" w:hAnsi="Times New Roman"/>
                <w:b/>
                <w:bCs/>
                <w:lang w:eastAsia="en-US"/>
              </w:rPr>
              <w:t xml:space="preserve">B. </w:t>
            </w:r>
            <w:proofErr w:type="spellStart"/>
            <w:r w:rsidR="008D5BAD">
              <w:rPr>
                <w:rFonts w:ascii="Times New Roman" w:eastAsiaTheme="minorHAnsi" w:hAnsi="Times New Roman"/>
                <w:b/>
                <w:bCs/>
                <w:lang w:eastAsia="en-US"/>
              </w:rPr>
              <w:t>Activités</w:t>
            </w:r>
            <w:proofErr w:type="spellEnd"/>
            <w:r w:rsidR="008D5BAD">
              <w:rPr>
                <w:rFonts w:ascii="Times New Roman" w:eastAsiaTheme="minorHAnsi" w:hAnsi="Times New Roman"/>
                <w:b/>
                <w:bCs/>
                <w:lang w:eastAsia="en-US"/>
              </w:rPr>
              <w:t xml:space="preserve"> </w:t>
            </w:r>
            <w:proofErr w:type="spellStart"/>
            <w:r w:rsidR="008D5BAD">
              <w:rPr>
                <w:rFonts w:ascii="Times New Roman" w:eastAsiaTheme="minorHAnsi" w:hAnsi="Times New Roman"/>
                <w:b/>
                <w:bCs/>
                <w:lang w:eastAsia="en-US"/>
              </w:rPr>
              <w:t>Prévues</w:t>
            </w:r>
            <w:proofErr w:type="spellEnd"/>
            <w:r w:rsidRPr="005D0666">
              <w:rPr>
                <w:rFonts w:ascii="Times New Roman" w:eastAsiaTheme="minorHAnsi" w:hAnsi="Times New Roman"/>
                <w:b/>
                <w:bCs/>
                <w:lang w:val="fr-FR" w:eastAsia="en-US"/>
              </w:rPr>
              <w:tab/>
            </w:r>
          </w:p>
        </w:tc>
        <w:tc>
          <w:tcPr>
            <w:tcW w:w="5238" w:type="dxa"/>
          </w:tcPr>
          <w:p w:rsidR="005D0666" w:rsidRPr="005D0666" w:rsidRDefault="005D0666" w:rsidP="008D5BAD">
            <w:pPr>
              <w:spacing w:before="60" w:after="60" w:line="240" w:lineRule="auto"/>
              <w:jc w:val="center"/>
              <w:rPr>
                <w:rFonts w:ascii="Times New Roman" w:hAnsi="Times New Roman"/>
                <w:b/>
                <w:lang w:val="fr-FR"/>
              </w:rPr>
            </w:pPr>
            <w:r w:rsidRPr="005D0666">
              <w:rPr>
                <w:rFonts w:ascii="Times New Roman" w:eastAsiaTheme="minorHAnsi" w:hAnsi="Times New Roman"/>
                <w:b/>
                <w:bCs/>
                <w:lang w:val="fr-FR" w:eastAsia="en-US"/>
              </w:rPr>
              <w:tab/>
              <w:t xml:space="preserve"> C. </w:t>
            </w:r>
            <w:proofErr w:type="spellStart"/>
            <w:r w:rsidRPr="005D0666">
              <w:rPr>
                <w:rFonts w:ascii="Times New Roman" w:eastAsiaTheme="minorHAnsi" w:hAnsi="Times New Roman"/>
                <w:b/>
                <w:bCs/>
                <w:lang w:val="fr-FR" w:eastAsia="en-US"/>
              </w:rPr>
              <w:t>Summary</w:t>
            </w:r>
            <w:proofErr w:type="spellEnd"/>
            <w:r w:rsidRPr="005D0666">
              <w:rPr>
                <w:rFonts w:ascii="Times New Roman" w:eastAsiaTheme="minorHAnsi" w:hAnsi="Times New Roman"/>
                <w:b/>
                <w:bCs/>
                <w:lang w:val="fr-FR" w:eastAsia="en-US"/>
              </w:rPr>
              <w:t xml:space="preserve"> des résultats des activités entreprises, des bonnes pratiques et leçons a appris</w:t>
            </w:r>
            <w:r w:rsidR="007C7AA6">
              <w:rPr>
                <w:rFonts w:ascii="Times New Roman" w:eastAsiaTheme="minorHAnsi" w:hAnsi="Times New Roman"/>
                <w:b/>
                <w:bCs/>
                <w:lang w:val="fr-FR" w:eastAsia="en-US"/>
              </w:rPr>
              <w:t>es</w:t>
            </w:r>
            <w:r w:rsidRPr="005D0666">
              <w:rPr>
                <w:rFonts w:ascii="Times New Roman" w:eastAsiaTheme="minorHAnsi" w:hAnsi="Times New Roman"/>
                <w:b/>
                <w:bCs/>
                <w:lang w:val="fr-FR" w:eastAsia="en-US"/>
              </w:rPr>
              <w:t xml:space="preserve"> </w:t>
            </w:r>
            <w:proofErr w:type="gramStart"/>
            <w:r w:rsidRPr="005D0666">
              <w:rPr>
                <w:rFonts w:ascii="Times New Roman" w:eastAsiaTheme="minorHAnsi" w:hAnsi="Times New Roman"/>
                <w:lang w:val="fr-FR" w:eastAsia="en-US"/>
              </w:rPr>
              <w:t xml:space="preserve">[ </w:t>
            </w:r>
            <w:r w:rsidR="007C7AA6">
              <w:rPr>
                <w:rFonts w:ascii="Times New Roman" w:eastAsiaTheme="minorHAnsi" w:hAnsi="Times New Roman"/>
                <w:lang w:val="fr-FR" w:eastAsia="en-US"/>
              </w:rPr>
              <w:t>Inventaires</w:t>
            </w:r>
            <w:proofErr w:type="gramEnd"/>
            <w:r w:rsidR="007C7AA6">
              <w:rPr>
                <w:rFonts w:ascii="Times New Roman" w:eastAsiaTheme="minorHAnsi" w:hAnsi="Times New Roman"/>
                <w:lang w:val="fr-FR" w:eastAsia="en-US"/>
              </w:rPr>
              <w:t xml:space="preserve"> des </w:t>
            </w:r>
            <w:proofErr w:type="spellStart"/>
            <w:r w:rsidR="007C7AA6">
              <w:rPr>
                <w:rFonts w:ascii="Times New Roman" w:eastAsiaTheme="minorHAnsi" w:hAnsi="Times New Roman"/>
                <w:lang w:val="fr-FR" w:eastAsia="en-US"/>
              </w:rPr>
              <w:t>etablissements</w:t>
            </w:r>
            <w:proofErr w:type="spellEnd"/>
            <w:r w:rsidR="007C7AA6">
              <w:rPr>
                <w:rFonts w:ascii="Times New Roman" w:eastAsiaTheme="minorHAnsi" w:hAnsi="Times New Roman"/>
                <w:lang w:val="fr-FR" w:eastAsia="en-US"/>
              </w:rPr>
              <w:t xml:space="preserve"> </w:t>
            </w:r>
            <w:proofErr w:type="spellStart"/>
            <w:r w:rsidR="007C7AA6">
              <w:rPr>
                <w:rFonts w:ascii="Times New Roman" w:eastAsiaTheme="minorHAnsi" w:hAnsi="Times New Roman"/>
                <w:lang w:val="fr-FR" w:eastAsia="en-US"/>
              </w:rPr>
              <w:t>evoluant</w:t>
            </w:r>
            <w:proofErr w:type="spellEnd"/>
            <w:r w:rsidR="007C7AA6">
              <w:rPr>
                <w:rFonts w:ascii="Times New Roman" w:eastAsiaTheme="minorHAnsi" w:hAnsi="Times New Roman"/>
                <w:lang w:val="fr-FR" w:eastAsia="en-US"/>
              </w:rPr>
              <w:t xml:space="preserve"> dans le domaine de biotechnologies modernes. Le manque de moyens financiers  .</w:t>
            </w:r>
            <w:r w:rsidRPr="005D0666">
              <w:rPr>
                <w:rFonts w:ascii="Times New Roman" w:eastAsiaTheme="minorHAnsi" w:hAnsi="Times New Roman"/>
                <w:lang w:val="fr-FR" w:eastAsia="en-US"/>
              </w:rPr>
              <w:t xml:space="preserve">écrivez le texte dans la colonne C, à côté de l'activité appropriée dans la colonne B, comme </w:t>
            </w:r>
            <w:proofErr w:type="gramStart"/>
            <w:r w:rsidRPr="005D0666">
              <w:rPr>
                <w:rFonts w:ascii="Times New Roman" w:eastAsiaTheme="minorHAnsi" w:hAnsi="Times New Roman"/>
                <w:lang w:val="fr-FR" w:eastAsia="en-US"/>
              </w:rPr>
              <w:t>approprié ]</w:t>
            </w:r>
            <w:proofErr w:type="gramEnd"/>
          </w:p>
        </w:tc>
      </w:tr>
      <w:tr w:rsidR="00E1463D" w:rsidRPr="00413DAC" w:rsidTr="008D5BAD">
        <w:trPr>
          <w:trHeight w:val="530"/>
        </w:trPr>
        <w:tc>
          <w:tcPr>
            <w:tcW w:w="2898" w:type="dxa"/>
            <w:vMerge w:val="restart"/>
            <w:shd w:val="clear" w:color="auto" w:fill="auto"/>
          </w:tcPr>
          <w:p w:rsidR="00E1463D" w:rsidRPr="005D0666" w:rsidRDefault="00E1463D" w:rsidP="005D0666">
            <w:pPr>
              <w:spacing w:before="60" w:after="60" w:line="240" w:lineRule="auto"/>
              <w:rPr>
                <w:rFonts w:ascii="Times New Roman" w:eastAsia="Times New Roman" w:hAnsi="Times New Roman"/>
                <w:color w:val="000000"/>
                <w:lang w:val="fr-FR"/>
              </w:rPr>
            </w:pPr>
            <w:r>
              <w:rPr>
                <w:rFonts w:ascii="Times New Roman" w:eastAsiaTheme="minorHAnsi" w:hAnsi="Times New Roman"/>
                <w:color w:val="000000"/>
                <w:lang w:val="fr-FR" w:eastAsia="en-US"/>
              </w:rPr>
              <w:t>a)</w:t>
            </w:r>
            <w:r w:rsidRPr="005D0666">
              <w:rPr>
                <w:rFonts w:ascii="Times New Roman" w:eastAsiaTheme="minorHAnsi" w:hAnsi="Times New Roman"/>
                <w:color w:val="000000"/>
                <w:lang w:val="fr-FR" w:eastAsia="en-US"/>
              </w:rPr>
              <w:t xml:space="preserve"> Les parties ont formé des experts dans les domaines appropriés pour la évaluation des risques et gestion des risques (b) </w:t>
            </w:r>
            <w:r w:rsidRPr="005D0666">
              <w:rPr>
                <w:rFonts w:ascii="Times New Roman" w:eastAsiaTheme="minorHAnsi" w:hAnsi="Times New Roman"/>
                <w:color w:val="000000"/>
                <w:lang w:val="fr-FR" w:eastAsia="en-US"/>
              </w:rPr>
              <w:tab/>
            </w:r>
            <w:r w:rsidRPr="005D0666">
              <w:rPr>
                <w:rFonts w:ascii="Times New Roman" w:eastAsiaTheme="minorHAnsi" w:hAnsi="Times New Roman"/>
                <w:color w:val="000000"/>
                <w:lang w:val="fr-FR" w:eastAsia="en-US"/>
              </w:rPr>
              <w:tab/>
              <w:t xml:space="preserve"> des conseils sur la évaluation des risques et la gestion des risques de </w:t>
            </w:r>
            <w:proofErr w:type="spellStart"/>
            <w:r w:rsidRPr="005D0666">
              <w:rPr>
                <w:rFonts w:ascii="Times New Roman" w:eastAsiaTheme="minorHAnsi" w:hAnsi="Times New Roman"/>
                <w:color w:val="000000"/>
                <w:lang w:val="fr-FR" w:eastAsia="en-US"/>
              </w:rPr>
              <w:t>LMOs</w:t>
            </w:r>
            <w:proofErr w:type="spellEnd"/>
            <w:r w:rsidRPr="005D0666">
              <w:rPr>
                <w:rFonts w:ascii="Times New Roman" w:eastAsiaTheme="minorHAnsi" w:hAnsi="Times New Roman"/>
                <w:color w:val="000000"/>
                <w:lang w:val="fr-FR" w:eastAsia="en-US"/>
              </w:rPr>
              <w:t xml:space="preserve"> aisément disponible et étant employé par Parties (c) </w:t>
            </w:r>
            <w:r w:rsidRPr="005D0666">
              <w:rPr>
                <w:rFonts w:ascii="Times New Roman" w:eastAsiaTheme="minorHAnsi" w:hAnsi="Times New Roman"/>
                <w:color w:val="000000"/>
                <w:lang w:val="fr-FR" w:eastAsia="en-US"/>
              </w:rPr>
              <w:tab/>
            </w:r>
            <w:r w:rsidRPr="005D0666">
              <w:rPr>
                <w:rFonts w:ascii="Times New Roman" w:eastAsiaTheme="minorHAnsi" w:hAnsi="Times New Roman"/>
                <w:color w:val="000000"/>
                <w:lang w:val="fr-FR" w:eastAsia="en-US"/>
              </w:rPr>
              <w:tab/>
              <w:t xml:space="preserve"> les experts locaux conduisant des audits de évaluations des risques et/ou de évaluation des risques en tant qu'élément de la prise de décision concernant </w:t>
            </w:r>
            <w:proofErr w:type="spellStart"/>
            <w:r w:rsidRPr="005D0666">
              <w:rPr>
                <w:rFonts w:ascii="Times New Roman" w:eastAsiaTheme="minorHAnsi" w:hAnsi="Times New Roman"/>
                <w:color w:val="000000"/>
                <w:lang w:val="fr-FR" w:eastAsia="en-US"/>
              </w:rPr>
              <w:t>LMOs</w:t>
            </w:r>
            <w:proofErr w:type="spellEnd"/>
            <w:r w:rsidRPr="005D0666">
              <w:rPr>
                <w:rFonts w:ascii="Times New Roman" w:eastAsiaTheme="minorHAnsi" w:hAnsi="Times New Roman"/>
                <w:color w:val="000000"/>
                <w:lang w:val="fr-FR" w:eastAsia="en-US"/>
              </w:rPr>
              <w:t xml:space="preserve"> (d) </w:t>
            </w:r>
            <w:r w:rsidRPr="005D0666">
              <w:rPr>
                <w:rFonts w:ascii="Times New Roman" w:eastAsiaTheme="minorHAnsi" w:hAnsi="Times New Roman"/>
                <w:color w:val="000000"/>
                <w:lang w:val="fr-FR" w:eastAsia="en-US"/>
              </w:rPr>
              <w:tab/>
              <w:t>des parties soumettant des sommaires de éval</w:t>
            </w:r>
            <w:r>
              <w:rPr>
                <w:rFonts w:ascii="Times New Roman" w:eastAsiaTheme="minorHAnsi" w:hAnsi="Times New Roman"/>
                <w:color w:val="000000"/>
                <w:lang w:val="fr-FR" w:eastAsia="en-US"/>
              </w:rPr>
              <w:t xml:space="preserve">uation des risques au BCH (e) </w:t>
            </w:r>
            <w:r w:rsidRPr="005D0666">
              <w:rPr>
                <w:rFonts w:ascii="Times New Roman" w:eastAsiaTheme="minorHAnsi" w:hAnsi="Times New Roman"/>
                <w:color w:val="000000"/>
                <w:lang w:val="fr-FR" w:eastAsia="en-US"/>
              </w:rPr>
              <w:t xml:space="preserve"> les données de ligne de base sur la biodiversité appropriée pour la évaluation des risques et la gesti</w:t>
            </w:r>
            <w:r>
              <w:rPr>
                <w:rFonts w:ascii="Times New Roman" w:eastAsiaTheme="minorHAnsi" w:hAnsi="Times New Roman"/>
                <w:color w:val="000000"/>
                <w:lang w:val="fr-FR" w:eastAsia="en-US"/>
              </w:rPr>
              <w:t xml:space="preserve">on des risques disponible (f) </w:t>
            </w:r>
            <w:r w:rsidRPr="005D0666">
              <w:rPr>
                <w:rFonts w:ascii="Times New Roman" w:eastAsiaTheme="minorHAnsi" w:hAnsi="Times New Roman"/>
                <w:color w:val="000000"/>
                <w:lang w:val="fr-FR" w:eastAsia="en-US"/>
              </w:rPr>
              <w:t xml:space="preserve"> les parties ont l'infrastructure nécessaire pour la évaluation des risq</w:t>
            </w:r>
            <w:r>
              <w:rPr>
                <w:rFonts w:ascii="Times New Roman" w:eastAsiaTheme="minorHAnsi" w:hAnsi="Times New Roman"/>
                <w:color w:val="000000"/>
                <w:lang w:val="fr-FR" w:eastAsia="en-US"/>
              </w:rPr>
              <w:t xml:space="preserve">ues et gestion des risques (g) </w:t>
            </w:r>
            <w:r w:rsidRPr="005D0666">
              <w:rPr>
                <w:rFonts w:ascii="Times New Roman" w:eastAsiaTheme="minorHAnsi" w:hAnsi="Times New Roman"/>
                <w:color w:val="000000"/>
                <w:lang w:val="fr-FR" w:eastAsia="en-US"/>
              </w:rPr>
              <w:t xml:space="preserve">des parties en utilisant des méthodes à base scientifique </w:t>
            </w:r>
            <w:r>
              <w:rPr>
                <w:rFonts w:ascii="Times New Roman" w:eastAsiaTheme="minorHAnsi" w:hAnsi="Times New Roman"/>
                <w:color w:val="000000"/>
                <w:lang w:val="fr-FR" w:eastAsia="en-US"/>
              </w:rPr>
              <w:t xml:space="preserve">de évaluation des risques (h) </w:t>
            </w:r>
            <w:r w:rsidRPr="005D0666">
              <w:rPr>
                <w:rFonts w:ascii="Times New Roman" w:eastAsiaTheme="minorHAnsi" w:hAnsi="Times New Roman"/>
                <w:color w:val="000000"/>
                <w:lang w:val="fr-FR" w:eastAsia="en-US"/>
              </w:rPr>
              <w:t xml:space="preserve"> les parties ont des programmes de contrôle de LMO basés sur des buts de protection, des hypothèses de risque et approprié définis points finaux d'évaluation</w:t>
            </w:r>
          </w:p>
        </w:tc>
        <w:tc>
          <w:tcPr>
            <w:tcW w:w="5040" w:type="dxa"/>
            <w:shd w:val="clear" w:color="auto" w:fill="auto"/>
          </w:tcPr>
          <w:p w:rsidR="00E1463D" w:rsidRPr="00E1463D" w:rsidRDefault="00E1463D" w:rsidP="00E1463D">
            <w:pPr>
              <w:autoSpaceDE w:val="0"/>
              <w:autoSpaceDN w:val="0"/>
              <w:adjustRightInd w:val="0"/>
              <w:spacing w:after="0" w:line="240" w:lineRule="auto"/>
              <w:rPr>
                <w:rFonts w:ascii="Times New Roman" w:eastAsiaTheme="minorHAnsi" w:hAnsi="Times New Roman"/>
                <w:color w:val="000000"/>
                <w:lang w:val="fr-FR" w:eastAsia="en-US"/>
              </w:rPr>
            </w:pPr>
          </w:p>
          <w:p w:rsidR="00E1463D" w:rsidRPr="00D258AB" w:rsidRDefault="00E1463D" w:rsidP="00D258AB">
            <w:pPr>
              <w:tabs>
                <w:tab w:val="num" w:pos="702"/>
              </w:tabs>
              <w:spacing w:before="60" w:after="60" w:line="240" w:lineRule="auto"/>
              <w:rPr>
                <w:rFonts w:ascii="Times New Roman" w:eastAsia="Times New Roman" w:hAnsi="Times New Roman"/>
                <w:color w:val="000000"/>
                <w:lang w:val="fr-FR"/>
              </w:rPr>
            </w:pPr>
            <w:r w:rsidRPr="00D258AB">
              <w:rPr>
                <w:rFonts w:ascii="Times New Roman" w:eastAsiaTheme="minorHAnsi" w:hAnsi="Times New Roman"/>
                <w:color w:val="000000"/>
                <w:lang w:val="fr-FR" w:eastAsia="en-US"/>
              </w:rPr>
              <w:t>Établissement des arrangements institutionnels (par exemple, Comités techniques et consultatifs ou d'autres arrangements) pour conduire ou passer en revue des évaluations des risques</w:t>
            </w:r>
          </w:p>
        </w:tc>
        <w:tc>
          <w:tcPr>
            <w:tcW w:w="5238" w:type="dxa"/>
          </w:tcPr>
          <w:p w:rsidR="00E1463D" w:rsidRPr="00E1463D" w:rsidRDefault="00A073E0" w:rsidP="008D5BAD">
            <w:pPr>
              <w:spacing w:before="60" w:after="60" w:line="240" w:lineRule="auto"/>
              <w:ind w:left="72"/>
              <w:rPr>
                <w:rFonts w:ascii="Times New Roman" w:eastAsia="Times New Roman" w:hAnsi="Times New Roman"/>
                <w:color w:val="000000"/>
                <w:lang w:val="fr-FR"/>
              </w:rPr>
            </w:pPr>
            <w:r>
              <w:rPr>
                <w:rFonts w:ascii="Times New Roman" w:eastAsia="Times New Roman" w:hAnsi="Times New Roman"/>
                <w:color w:val="000000"/>
                <w:lang w:val="fr-FR"/>
              </w:rPr>
              <w:t xml:space="preserve">Le manque de loi et cadre nationale </w:t>
            </w:r>
            <w:proofErr w:type="gramStart"/>
            <w:r>
              <w:rPr>
                <w:rFonts w:ascii="Times New Roman" w:eastAsia="Times New Roman" w:hAnsi="Times New Roman"/>
                <w:color w:val="000000"/>
                <w:lang w:val="fr-FR"/>
              </w:rPr>
              <w:t>validé ,ne</w:t>
            </w:r>
            <w:proofErr w:type="gramEnd"/>
            <w:r>
              <w:rPr>
                <w:rFonts w:ascii="Times New Roman" w:eastAsia="Times New Roman" w:hAnsi="Times New Roman"/>
                <w:color w:val="000000"/>
                <w:lang w:val="fr-FR"/>
              </w:rPr>
              <w:t xml:space="preserve"> nous permet pas de faire la structuration des institutions.</w:t>
            </w:r>
          </w:p>
        </w:tc>
      </w:tr>
      <w:tr w:rsidR="00E1463D" w:rsidRPr="00413DAC" w:rsidTr="008D5BAD">
        <w:trPr>
          <w:trHeight w:val="584"/>
        </w:trPr>
        <w:tc>
          <w:tcPr>
            <w:tcW w:w="2898" w:type="dxa"/>
            <w:vMerge/>
            <w:shd w:val="clear" w:color="auto" w:fill="auto"/>
          </w:tcPr>
          <w:p w:rsidR="00E1463D" w:rsidRPr="00E1463D" w:rsidRDefault="00E1463D" w:rsidP="00E11E0B">
            <w:pPr>
              <w:numPr>
                <w:ilvl w:val="0"/>
                <w:numId w:val="3"/>
              </w:numPr>
              <w:spacing w:before="60" w:after="60" w:line="240" w:lineRule="auto"/>
              <w:jc w:val="both"/>
              <w:rPr>
                <w:rFonts w:ascii="Times New Roman" w:eastAsia="Times New Roman" w:hAnsi="Times New Roman"/>
                <w:color w:val="000000"/>
                <w:lang w:val="fr-FR"/>
              </w:rPr>
            </w:pPr>
          </w:p>
        </w:tc>
        <w:tc>
          <w:tcPr>
            <w:tcW w:w="5040" w:type="dxa"/>
            <w:shd w:val="clear" w:color="auto" w:fill="auto"/>
          </w:tcPr>
          <w:p w:rsidR="00E1463D" w:rsidRPr="00E1463D" w:rsidRDefault="00E1463D" w:rsidP="00E11E0B">
            <w:pPr>
              <w:numPr>
                <w:ilvl w:val="0"/>
                <w:numId w:val="4"/>
              </w:numPr>
              <w:tabs>
                <w:tab w:val="clear" w:pos="526"/>
                <w:tab w:val="num" w:pos="702"/>
              </w:tabs>
              <w:spacing w:before="60" w:after="60" w:line="240" w:lineRule="auto"/>
              <w:ind w:left="0" w:firstLine="0"/>
              <w:rPr>
                <w:rFonts w:ascii="Times New Roman" w:eastAsia="Times New Roman" w:hAnsi="Times New Roman"/>
                <w:color w:val="000000"/>
                <w:lang w:val="fr-FR"/>
              </w:rPr>
            </w:pPr>
            <w:r w:rsidRPr="00E1463D">
              <w:rPr>
                <w:rFonts w:ascii="Times New Roman" w:eastAsiaTheme="minorHAnsi" w:hAnsi="Times New Roman"/>
                <w:color w:val="000000"/>
                <w:lang w:val="fr-FR" w:eastAsia="en-US"/>
              </w:rPr>
              <w:t xml:space="preserve">Organisation des ateliers d'formation-de-entraîneurs sur </w:t>
            </w:r>
            <w:proofErr w:type="gramStart"/>
            <w:r w:rsidRPr="00E1463D">
              <w:rPr>
                <w:rFonts w:ascii="Times New Roman" w:eastAsiaTheme="minorHAnsi" w:hAnsi="Times New Roman"/>
                <w:color w:val="000000"/>
                <w:lang w:val="fr-FR" w:eastAsia="en-US"/>
              </w:rPr>
              <w:t>la évaluation</w:t>
            </w:r>
            <w:proofErr w:type="gramEnd"/>
            <w:r w:rsidRPr="00E1463D">
              <w:rPr>
                <w:rFonts w:ascii="Times New Roman" w:eastAsiaTheme="minorHAnsi" w:hAnsi="Times New Roman"/>
                <w:color w:val="000000"/>
                <w:lang w:val="fr-FR" w:eastAsia="en-US"/>
              </w:rPr>
              <w:t xml:space="preserve"> des risques et la gestion des risques</w:t>
            </w:r>
          </w:p>
        </w:tc>
        <w:tc>
          <w:tcPr>
            <w:tcW w:w="5238" w:type="dxa"/>
          </w:tcPr>
          <w:p w:rsidR="00E1463D" w:rsidRPr="00E1463D" w:rsidRDefault="00A073E0" w:rsidP="008D5BAD">
            <w:pPr>
              <w:spacing w:before="60" w:after="60" w:line="240" w:lineRule="auto"/>
              <w:jc w:val="center"/>
              <w:rPr>
                <w:rFonts w:ascii="Times New Roman" w:eastAsia="Times New Roman" w:hAnsi="Times New Roman"/>
                <w:color w:val="000000"/>
                <w:lang w:val="fr-FR"/>
              </w:rPr>
            </w:pPr>
            <w:r>
              <w:rPr>
                <w:rFonts w:ascii="Times New Roman" w:eastAsia="Times New Roman" w:hAnsi="Times New Roman"/>
                <w:color w:val="000000"/>
                <w:lang w:val="fr-FR"/>
              </w:rPr>
              <w:t>Pas initié pour manque des moyens.</w:t>
            </w:r>
          </w:p>
        </w:tc>
      </w:tr>
      <w:tr w:rsidR="00E1463D" w:rsidRPr="00413DAC" w:rsidTr="008D5BAD">
        <w:trPr>
          <w:trHeight w:val="720"/>
        </w:trPr>
        <w:tc>
          <w:tcPr>
            <w:tcW w:w="2898" w:type="dxa"/>
            <w:vMerge/>
            <w:shd w:val="clear" w:color="auto" w:fill="auto"/>
          </w:tcPr>
          <w:p w:rsidR="00E1463D" w:rsidRPr="00E1463D" w:rsidRDefault="00E1463D" w:rsidP="00E11E0B">
            <w:pPr>
              <w:numPr>
                <w:ilvl w:val="0"/>
                <w:numId w:val="3"/>
              </w:numPr>
              <w:spacing w:before="60" w:after="60" w:line="240" w:lineRule="auto"/>
              <w:jc w:val="both"/>
              <w:rPr>
                <w:rFonts w:ascii="Times New Roman" w:eastAsia="Times New Roman" w:hAnsi="Times New Roman"/>
                <w:color w:val="000000"/>
                <w:lang w:val="fr-FR"/>
              </w:rPr>
            </w:pPr>
          </w:p>
        </w:tc>
        <w:tc>
          <w:tcPr>
            <w:tcW w:w="5040" w:type="dxa"/>
            <w:shd w:val="clear" w:color="auto" w:fill="auto"/>
          </w:tcPr>
          <w:p w:rsidR="00E1463D" w:rsidRPr="00E1463D" w:rsidRDefault="00E1463D" w:rsidP="00E11E0B">
            <w:pPr>
              <w:numPr>
                <w:ilvl w:val="0"/>
                <w:numId w:val="4"/>
              </w:numPr>
              <w:tabs>
                <w:tab w:val="clear" w:pos="526"/>
                <w:tab w:val="num" w:pos="702"/>
              </w:tabs>
              <w:spacing w:before="60" w:after="60" w:line="240" w:lineRule="auto"/>
              <w:ind w:left="0" w:firstLine="0"/>
              <w:rPr>
                <w:rFonts w:ascii="Times New Roman" w:eastAsia="Times New Roman" w:hAnsi="Times New Roman"/>
                <w:color w:val="000000"/>
                <w:lang w:val="fr-FR"/>
              </w:rPr>
            </w:pPr>
            <w:r w:rsidRPr="00E1463D">
              <w:rPr>
                <w:rFonts w:ascii="Times New Roman" w:eastAsiaTheme="minorHAnsi" w:hAnsi="Times New Roman"/>
                <w:color w:val="000000"/>
                <w:lang w:val="fr-FR" w:eastAsia="en-US"/>
              </w:rPr>
              <w:tab/>
            </w:r>
            <w:r w:rsidRPr="00E1463D">
              <w:rPr>
                <w:rFonts w:ascii="Times New Roman" w:eastAsiaTheme="minorHAnsi" w:hAnsi="Times New Roman"/>
                <w:color w:val="000000"/>
                <w:lang w:val="fr-FR" w:eastAsia="en-US"/>
              </w:rPr>
              <w:tab/>
              <w:t xml:space="preserve"> Développement des documents de conseils sur </w:t>
            </w:r>
            <w:proofErr w:type="gramStart"/>
            <w:r w:rsidRPr="00E1463D">
              <w:rPr>
                <w:rFonts w:ascii="Times New Roman" w:eastAsiaTheme="minorHAnsi" w:hAnsi="Times New Roman"/>
                <w:color w:val="000000"/>
                <w:lang w:val="fr-FR" w:eastAsia="en-US"/>
              </w:rPr>
              <w:t>la évaluation</w:t>
            </w:r>
            <w:proofErr w:type="gramEnd"/>
            <w:r w:rsidRPr="00E1463D">
              <w:rPr>
                <w:rFonts w:ascii="Times New Roman" w:eastAsiaTheme="minorHAnsi" w:hAnsi="Times New Roman"/>
                <w:color w:val="000000"/>
                <w:lang w:val="fr-FR" w:eastAsia="en-US"/>
              </w:rPr>
              <w:t xml:space="preserve"> des risques et la gestion des risques</w:t>
            </w:r>
          </w:p>
        </w:tc>
        <w:tc>
          <w:tcPr>
            <w:tcW w:w="5238" w:type="dxa"/>
          </w:tcPr>
          <w:p w:rsidR="00E1463D" w:rsidRPr="00E1463D" w:rsidRDefault="00A073E0" w:rsidP="008D5BAD">
            <w:pPr>
              <w:spacing w:before="60" w:after="60" w:line="240" w:lineRule="auto"/>
              <w:rPr>
                <w:rFonts w:ascii="Times New Roman" w:eastAsia="Times New Roman" w:hAnsi="Times New Roman"/>
                <w:color w:val="000000"/>
                <w:lang w:val="fr-FR"/>
              </w:rPr>
            </w:pPr>
            <w:r>
              <w:rPr>
                <w:rFonts w:ascii="Times New Roman" w:eastAsia="Times New Roman" w:hAnsi="Times New Roman"/>
                <w:color w:val="000000"/>
                <w:lang w:val="fr-FR"/>
              </w:rPr>
              <w:t>Pas initié pour manque des capacités.</w:t>
            </w:r>
          </w:p>
        </w:tc>
      </w:tr>
      <w:tr w:rsidR="00E1463D" w:rsidRPr="00413DAC" w:rsidTr="008D5BAD">
        <w:trPr>
          <w:trHeight w:val="815"/>
        </w:trPr>
        <w:tc>
          <w:tcPr>
            <w:tcW w:w="2898" w:type="dxa"/>
            <w:vMerge/>
            <w:shd w:val="clear" w:color="auto" w:fill="auto"/>
          </w:tcPr>
          <w:p w:rsidR="00E1463D" w:rsidRPr="00E1463D" w:rsidRDefault="00E1463D" w:rsidP="00E11E0B">
            <w:pPr>
              <w:numPr>
                <w:ilvl w:val="0"/>
                <w:numId w:val="3"/>
              </w:numPr>
              <w:spacing w:before="60" w:after="60" w:line="240" w:lineRule="auto"/>
              <w:jc w:val="both"/>
              <w:rPr>
                <w:rFonts w:ascii="Times New Roman" w:eastAsia="Times New Roman" w:hAnsi="Times New Roman"/>
                <w:color w:val="000000"/>
                <w:lang w:val="fr-FR"/>
              </w:rPr>
            </w:pPr>
          </w:p>
        </w:tc>
        <w:tc>
          <w:tcPr>
            <w:tcW w:w="5040" w:type="dxa"/>
            <w:shd w:val="clear" w:color="auto" w:fill="auto"/>
          </w:tcPr>
          <w:p w:rsidR="00E1463D" w:rsidRPr="00E1463D" w:rsidRDefault="00E1463D" w:rsidP="00E11E0B">
            <w:pPr>
              <w:numPr>
                <w:ilvl w:val="0"/>
                <w:numId w:val="4"/>
              </w:numPr>
              <w:tabs>
                <w:tab w:val="clear" w:pos="526"/>
                <w:tab w:val="num" w:pos="702"/>
              </w:tabs>
              <w:spacing w:before="60" w:after="60" w:line="240" w:lineRule="auto"/>
              <w:ind w:left="0" w:firstLine="0"/>
              <w:rPr>
                <w:rFonts w:ascii="Times New Roman" w:eastAsia="Times New Roman" w:hAnsi="Times New Roman"/>
                <w:color w:val="000000"/>
                <w:lang w:val="fr-FR"/>
              </w:rPr>
            </w:pPr>
            <w:r w:rsidRPr="00E1463D">
              <w:rPr>
                <w:rFonts w:ascii="Times New Roman" w:eastAsiaTheme="minorHAnsi" w:hAnsi="Times New Roman"/>
                <w:color w:val="000000"/>
                <w:lang w:val="fr-FR" w:eastAsia="en-US"/>
              </w:rPr>
              <w:tab/>
            </w:r>
            <w:r w:rsidRPr="00E1463D">
              <w:rPr>
                <w:rFonts w:ascii="Times New Roman" w:eastAsiaTheme="minorHAnsi" w:hAnsi="Times New Roman"/>
                <w:color w:val="000000"/>
                <w:lang w:val="fr-FR" w:eastAsia="en-US"/>
              </w:rPr>
              <w:tab/>
              <w:t xml:space="preserve"> Développement ou renforcement de l'infrastructure technique pour la évaluation des ris</w:t>
            </w:r>
            <w:r>
              <w:rPr>
                <w:rFonts w:ascii="Times New Roman" w:eastAsiaTheme="minorHAnsi" w:hAnsi="Times New Roman"/>
                <w:color w:val="000000"/>
                <w:lang w:val="fr-FR" w:eastAsia="en-US"/>
              </w:rPr>
              <w:t>ques et</w:t>
            </w:r>
          </w:p>
        </w:tc>
        <w:tc>
          <w:tcPr>
            <w:tcW w:w="5238" w:type="dxa"/>
          </w:tcPr>
          <w:p w:rsidR="00E1463D" w:rsidRPr="00E1463D" w:rsidRDefault="00A073E0" w:rsidP="008D5BAD">
            <w:pPr>
              <w:spacing w:before="60" w:after="60" w:line="240" w:lineRule="auto"/>
              <w:ind w:left="72"/>
              <w:jc w:val="center"/>
              <w:rPr>
                <w:rFonts w:ascii="Times New Roman" w:eastAsia="Times New Roman" w:hAnsi="Times New Roman"/>
                <w:color w:val="000000"/>
                <w:lang w:val="fr-FR"/>
              </w:rPr>
            </w:pPr>
            <w:r>
              <w:rPr>
                <w:rFonts w:ascii="Times New Roman" w:eastAsia="Times New Roman" w:hAnsi="Times New Roman"/>
                <w:color w:val="000000"/>
                <w:lang w:val="fr-FR"/>
              </w:rPr>
              <w:t>Demande de renforcement de capacités.</w:t>
            </w:r>
          </w:p>
        </w:tc>
      </w:tr>
      <w:tr w:rsidR="00E1463D" w:rsidRPr="00413DAC" w:rsidTr="008D5BAD">
        <w:trPr>
          <w:trHeight w:val="656"/>
        </w:trPr>
        <w:tc>
          <w:tcPr>
            <w:tcW w:w="2898" w:type="dxa"/>
            <w:vMerge/>
            <w:shd w:val="clear" w:color="auto" w:fill="auto"/>
          </w:tcPr>
          <w:p w:rsidR="00E1463D" w:rsidRPr="00E1463D" w:rsidRDefault="00E1463D" w:rsidP="00E11E0B">
            <w:pPr>
              <w:numPr>
                <w:ilvl w:val="0"/>
                <w:numId w:val="3"/>
              </w:numPr>
              <w:spacing w:before="60" w:after="60" w:line="240" w:lineRule="auto"/>
              <w:jc w:val="both"/>
              <w:rPr>
                <w:rFonts w:ascii="Times New Roman" w:eastAsia="Times New Roman" w:hAnsi="Times New Roman"/>
                <w:color w:val="000000"/>
                <w:lang w:val="fr-FR"/>
              </w:rPr>
            </w:pPr>
          </w:p>
        </w:tc>
        <w:tc>
          <w:tcPr>
            <w:tcW w:w="5040" w:type="dxa"/>
            <w:shd w:val="clear" w:color="auto" w:fill="auto"/>
          </w:tcPr>
          <w:p w:rsidR="00E1463D" w:rsidRPr="00E1463D" w:rsidRDefault="00E1463D" w:rsidP="00E11E0B">
            <w:pPr>
              <w:numPr>
                <w:ilvl w:val="0"/>
                <w:numId w:val="4"/>
              </w:numPr>
              <w:tabs>
                <w:tab w:val="clear" w:pos="526"/>
                <w:tab w:val="num" w:pos="702"/>
              </w:tabs>
              <w:spacing w:before="60" w:after="60" w:line="240" w:lineRule="auto"/>
              <w:ind w:left="0" w:firstLine="0"/>
              <w:rPr>
                <w:rFonts w:ascii="Times New Roman" w:eastAsia="Times New Roman" w:hAnsi="Times New Roman"/>
                <w:color w:val="000000"/>
                <w:lang w:val="fr-FR"/>
              </w:rPr>
            </w:pPr>
            <w:r w:rsidRPr="00E1463D">
              <w:rPr>
                <w:rFonts w:ascii="Times New Roman" w:eastAsiaTheme="minorHAnsi" w:hAnsi="Times New Roman"/>
                <w:color w:val="000000"/>
                <w:lang w:val="fr-FR" w:eastAsia="en-US"/>
              </w:rPr>
              <w:t xml:space="preserve">Recherche </w:t>
            </w:r>
            <w:proofErr w:type="spellStart"/>
            <w:r w:rsidRPr="00E1463D">
              <w:rPr>
                <w:rFonts w:ascii="Times New Roman" w:eastAsiaTheme="minorHAnsi" w:hAnsi="Times New Roman"/>
                <w:color w:val="000000"/>
                <w:lang w:val="fr-FR" w:eastAsia="en-US"/>
              </w:rPr>
              <w:t>biosafety</w:t>
            </w:r>
            <w:proofErr w:type="spellEnd"/>
            <w:r w:rsidRPr="00E1463D">
              <w:rPr>
                <w:rFonts w:ascii="Times New Roman" w:eastAsiaTheme="minorHAnsi" w:hAnsi="Times New Roman"/>
                <w:color w:val="000000"/>
                <w:lang w:val="fr-FR" w:eastAsia="en-US"/>
              </w:rPr>
              <w:t xml:space="preserve"> scientifique de conduite concernant </w:t>
            </w:r>
            <w:proofErr w:type="spellStart"/>
            <w:r w:rsidRPr="00E1463D">
              <w:rPr>
                <w:rFonts w:ascii="Times New Roman" w:eastAsiaTheme="minorHAnsi" w:hAnsi="Times New Roman"/>
                <w:color w:val="000000"/>
                <w:lang w:val="fr-FR" w:eastAsia="en-US"/>
              </w:rPr>
              <w:t>LMOs</w:t>
            </w:r>
            <w:proofErr w:type="spellEnd"/>
          </w:p>
        </w:tc>
        <w:tc>
          <w:tcPr>
            <w:tcW w:w="5238" w:type="dxa"/>
          </w:tcPr>
          <w:p w:rsidR="00E1463D" w:rsidRPr="00E1463D" w:rsidRDefault="00A073E0" w:rsidP="008D5BAD">
            <w:pPr>
              <w:spacing w:before="60" w:after="60" w:line="240" w:lineRule="auto"/>
              <w:jc w:val="center"/>
              <w:rPr>
                <w:rFonts w:ascii="Times New Roman" w:eastAsia="Times New Roman" w:hAnsi="Times New Roman"/>
                <w:color w:val="000000"/>
                <w:lang w:val="fr-FR"/>
              </w:rPr>
            </w:pPr>
            <w:r>
              <w:rPr>
                <w:rFonts w:ascii="Times New Roman" w:eastAsia="Times New Roman" w:hAnsi="Times New Roman"/>
                <w:color w:val="000000"/>
                <w:lang w:val="fr-FR"/>
              </w:rPr>
              <w:t xml:space="preserve">Manque de laboratoire </w:t>
            </w:r>
            <w:proofErr w:type="spellStart"/>
            <w:r>
              <w:rPr>
                <w:rFonts w:ascii="Times New Roman" w:eastAsia="Times New Roman" w:hAnsi="Times New Roman"/>
                <w:color w:val="000000"/>
                <w:lang w:val="fr-FR"/>
              </w:rPr>
              <w:t>equipé</w:t>
            </w:r>
            <w:proofErr w:type="spellEnd"/>
            <w:r>
              <w:rPr>
                <w:rFonts w:ascii="Times New Roman" w:eastAsia="Times New Roman" w:hAnsi="Times New Roman"/>
                <w:color w:val="000000"/>
                <w:lang w:val="fr-FR"/>
              </w:rPr>
              <w:t>.</w:t>
            </w:r>
          </w:p>
        </w:tc>
      </w:tr>
      <w:tr w:rsidR="00E1463D" w:rsidRPr="00413DAC" w:rsidTr="008D5BAD">
        <w:trPr>
          <w:trHeight w:val="815"/>
        </w:trPr>
        <w:tc>
          <w:tcPr>
            <w:tcW w:w="2898" w:type="dxa"/>
            <w:vMerge/>
            <w:shd w:val="clear" w:color="auto" w:fill="auto"/>
          </w:tcPr>
          <w:p w:rsidR="00E1463D" w:rsidRPr="00E1463D" w:rsidRDefault="00E1463D" w:rsidP="00E11E0B">
            <w:pPr>
              <w:numPr>
                <w:ilvl w:val="0"/>
                <w:numId w:val="3"/>
              </w:numPr>
              <w:spacing w:before="60" w:after="60" w:line="240" w:lineRule="auto"/>
              <w:jc w:val="both"/>
              <w:rPr>
                <w:rFonts w:ascii="Times New Roman" w:eastAsia="Times New Roman" w:hAnsi="Times New Roman"/>
                <w:color w:val="000000"/>
                <w:lang w:val="fr-FR"/>
              </w:rPr>
            </w:pPr>
          </w:p>
        </w:tc>
        <w:tc>
          <w:tcPr>
            <w:tcW w:w="5040" w:type="dxa"/>
            <w:shd w:val="clear" w:color="auto" w:fill="auto"/>
          </w:tcPr>
          <w:p w:rsidR="00E1463D" w:rsidRPr="00E1463D" w:rsidRDefault="00E1463D" w:rsidP="00E11E0B">
            <w:pPr>
              <w:numPr>
                <w:ilvl w:val="0"/>
                <w:numId w:val="4"/>
              </w:numPr>
              <w:tabs>
                <w:tab w:val="clear" w:pos="526"/>
                <w:tab w:val="num" w:pos="702"/>
              </w:tabs>
              <w:spacing w:before="60" w:after="60" w:line="240" w:lineRule="auto"/>
              <w:ind w:left="0" w:firstLine="0"/>
              <w:rPr>
                <w:rFonts w:ascii="Times New Roman" w:eastAsia="Times New Roman" w:hAnsi="Times New Roman"/>
                <w:color w:val="000000"/>
                <w:lang w:val="fr-FR"/>
              </w:rPr>
            </w:pPr>
            <w:r w:rsidRPr="00E1463D">
              <w:rPr>
                <w:rFonts w:ascii="Times New Roman" w:eastAsiaTheme="minorHAnsi" w:hAnsi="Times New Roman"/>
                <w:color w:val="000000"/>
                <w:lang w:val="fr-FR" w:eastAsia="en-US"/>
              </w:rPr>
              <w:t xml:space="preserve">Examen des données existantes et/ou de la nouvelle recherche de conduite pour acquérir des données sur la biodiversité pour les secteurs écologiques spécifiques (par exemple, dossiers botaniques, documents de consensus, inventaire nationaux, etc...) approprié à </w:t>
            </w:r>
            <w:proofErr w:type="gramStart"/>
            <w:r w:rsidRPr="00E1463D">
              <w:rPr>
                <w:rFonts w:ascii="Times New Roman" w:eastAsiaTheme="minorHAnsi" w:hAnsi="Times New Roman"/>
                <w:color w:val="000000"/>
                <w:lang w:val="fr-FR" w:eastAsia="en-US"/>
              </w:rPr>
              <w:t>la évaluation</w:t>
            </w:r>
            <w:proofErr w:type="gramEnd"/>
            <w:r w:rsidRPr="00E1463D">
              <w:rPr>
                <w:rFonts w:ascii="Times New Roman" w:eastAsiaTheme="minorHAnsi" w:hAnsi="Times New Roman"/>
                <w:color w:val="000000"/>
                <w:lang w:val="fr-FR" w:eastAsia="en-US"/>
              </w:rPr>
              <w:t xml:space="preserve"> des risques et à la gestion des risques</w:t>
            </w:r>
          </w:p>
        </w:tc>
        <w:tc>
          <w:tcPr>
            <w:tcW w:w="5238" w:type="dxa"/>
          </w:tcPr>
          <w:p w:rsidR="00E1463D" w:rsidRPr="00E1463D" w:rsidRDefault="00E1463D" w:rsidP="008D5BAD">
            <w:pPr>
              <w:spacing w:before="60" w:after="60" w:line="240" w:lineRule="auto"/>
              <w:jc w:val="center"/>
              <w:rPr>
                <w:rFonts w:ascii="Times New Roman" w:eastAsia="Times New Roman" w:hAnsi="Times New Roman"/>
                <w:color w:val="000000"/>
                <w:lang w:val="fr-FR"/>
              </w:rPr>
            </w:pPr>
          </w:p>
        </w:tc>
      </w:tr>
      <w:tr w:rsidR="00E1463D" w:rsidRPr="00413DAC" w:rsidTr="008D5BAD">
        <w:trPr>
          <w:trHeight w:val="815"/>
        </w:trPr>
        <w:tc>
          <w:tcPr>
            <w:tcW w:w="2898" w:type="dxa"/>
            <w:vMerge/>
            <w:shd w:val="clear" w:color="auto" w:fill="auto"/>
          </w:tcPr>
          <w:p w:rsidR="00E1463D" w:rsidRPr="00E1463D" w:rsidRDefault="00E1463D" w:rsidP="00E11E0B">
            <w:pPr>
              <w:numPr>
                <w:ilvl w:val="0"/>
                <w:numId w:val="3"/>
              </w:numPr>
              <w:spacing w:before="60" w:after="60" w:line="240" w:lineRule="auto"/>
              <w:jc w:val="both"/>
              <w:rPr>
                <w:rFonts w:ascii="Times New Roman" w:eastAsia="Times New Roman" w:hAnsi="Times New Roman"/>
                <w:color w:val="000000"/>
                <w:lang w:val="fr-FR"/>
              </w:rPr>
            </w:pPr>
          </w:p>
        </w:tc>
        <w:tc>
          <w:tcPr>
            <w:tcW w:w="5040" w:type="dxa"/>
            <w:shd w:val="clear" w:color="auto" w:fill="auto"/>
          </w:tcPr>
          <w:p w:rsidR="00E1463D" w:rsidRPr="00E1463D" w:rsidRDefault="00E1463D" w:rsidP="00E11E0B">
            <w:pPr>
              <w:numPr>
                <w:ilvl w:val="0"/>
                <w:numId w:val="4"/>
              </w:numPr>
              <w:tabs>
                <w:tab w:val="clear" w:pos="526"/>
                <w:tab w:val="num" w:pos="702"/>
              </w:tabs>
              <w:spacing w:before="60" w:after="60" w:line="240" w:lineRule="auto"/>
              <w:ind w:left="0" w:firstLine="0"/>
              <w:rPr>
                <w:rFonts w:ascii="Times New Roman" w:eastAsia="Times New Roman" w:hAnsi="Times New Roman"/>
                <w:color w:val="000000"/>
                <w:lang w:val="fr-FR"/>
              </w:rPr>
            </w:pPr>
            <w:r w:rsidRPr="00E1463D">
              <w:rPr>
                <w:rFonts w:ascii="Times New Roman" w:eastAsiaTheme="minorHAnsi" w:hAnsi="Times New Roman"/>
                <w:color w:val="000000"/>
                <w:lang w:val="fr-FR" w:eastAsia="en-US"/>
              </w:rPr>
              <w:tab/>
            </w:r>
            <w:r w:rsidRPr="00E1463D">
              <w:rPr>
                <w:rFonts w:ascii="Times New Roman" w:eastAsiaTheme="minorHAnsi" w:hAnsi="Times New Roman"/>
                <w:color w:val="000000"/>
                <w:lang w:val="fr-FR" w:eastAsia="en-US"/>
              </w:rPr>
              <w:tab/>
              <w:t xml:space="preserve"> Établissement et entretien des bases de données faciles à utiliser pour faciliter l'accès facile aux données sur la biodiversité appropriée pour </w:t>
            </w:r>
            <w:proofErr w:type="gramStart"/>
            <w:r w:rsidRPr="00E1463D">
              <w:rPr>
                <w:rFonts w:ascii="Times New Roman" w:eastAsiaTheme="minorHAnsi" w:hAnsi="Times New Roman"/>
                <w:color w:val="000000"/>
                <w:lang w:val="fr-FR" w:eastAsia="en-US"/>
              </w:rPr>
              <w:t>la évaluation</w:t>
            </w:r>
            <w:proofErr w:type="gramEnd"/>
            <w:r w:rsidRPr="00E1463D">
              <w:rPr>
                <w:rFonts w:ascii="Times New Roman" w:eastAsiaTheme="minorHAnsi" w:hAnsi="Times New Roman"/>
                <w:color w:val="000000"/>
                <w:lang w:val="fr-FR" w:eastAsia="en-US"/>
              </w:rPr>
              <w:t xml:space="preserve"> des risques et la gestion des risques</w:t>
            </w:r>
          </w:p>
        </w:tc>
        <w:tc>
          <w:tcPr>
            <w:tcW w:w="5238" w:type="dxa"/>
          </w:tcPr>
          <w:p w:rsidR="00E1463D" w:rsidRPr="00E1463D" w:rsidRDefault="00E1463D" w:rsidP="008D5BAD">
            <w:pPr>
              <w:spacing w:before="60" w:after="60" w:line="240" w:lineRule="auto"/>
              <w:jc w:val="center"/>
              <w:rPr>
                <w:rFonts w:ascii="Times New Roman" w:eastAsia="Times New Roman" w:hAnsi="Times New Roman"/>
                <w:color w:val="000000"/>
                <w:lang w:val="fr-FR"/>
              </w:rPr>
            </w:pPr>
          </w:p>
        </w:tc>
      </w:tr>
      <w:tr w:rsidR="00E1463D" w:rsidRPr="00413DAC" w:rsidTr="008D5BAD">
        <w:trPr>
          <w:trHeight w:val="815"/>
        </w:trPr>
        <w:tc>
          <w:tcPr>
            <w:tcW w:w="2898" w:type="dxa"/>
            <w:vMerge/>
            <w:shd w:val="clear" w:color="auto" w:fill="auto"/>
          </w:tcPr>
          <w:p w:rsidR="00E1463D" w:rsidRPr="00E1463D" w:rsidRDefault="00E1463D" w:rsidP="00E11E0B">
            <w:pPr>
              <w:numPr>
                <w:ilvl w:val="0"/>
                <w:numId w:val="3"/>
              </w:numPr>
              <w:spacing w:before="60" w:after="60" w:line="240" w:lineRule="auto"/>
              <w:jc w:val="both"/>
              <w:rPr>
                <w:rFonts w:ascii="Times New Roman" w:eastAsia="Times New Roman" w:hAnsi="Times New Roman"/>
                <w:color w:val="000000"/>
                <w:lang w:val="fr-FR"/>
              </w:rPr>
            </w:pPr>
          </w:p>
        </w:tc>
        <w:tc>
          <w:tcPr>
            <w:tcW w:w="5040" w:type="dxa"/>
            <w:shd w:val="clear" w:color="auto" w:fill="auto"/>
          </w:tcPr>
          <w:p w:rsidR="00E1463D" w:rsidRPr="00E1463D" w:rsidRDefault="00E1463D" w:rsidP="00E11E0B">
            <w:pPr>
              <w:numPr>
                <w:ilvl w:val="0"/>
                <w:numId w:val="4"/>
              </w:numPr>
              <w:tabs>
                <w:tab w:val="clear" w:pos="526"/>
                <w:tab w:val="num" w:pos="702"/>
              </w:tabs>
              <w:spacing w:before="60" w:after="60" w:line="240" w:lineRule="auto"/>
              <w:ind w:left="0" w:firstLine="0"/>
              <w:rPr>
                <w:rFonts w:ascii="Times New Roman" w:eastAsia="Times New Roman" w:hAnsi="Times New Roman"/>
                <w:color w:val="000000"/>
                <w:lang w:val="fr-FR"/>
              </w:rPr>
            </w:pPr>
            <w:r w:rsidRPr="00E1463D">
              <w:rPr>
                <w:rFonts w:ascii="Times New Roman" w:eastAsiaTheme="minorHAnsi" w:hAnsi="Times New Roman"/>
                <w:color w:val="000000"/>
                <w:lang w:val="fr-FR" w:eastAsia="en-US"/>
              </w:rPr>
              <w:t xml:space="preserve">Le développement de LMO surveillant des cadres et des programmes, y compris poteau-libèrent la surveillance de </w:t>
            </w:r>
            <w:proofErr w:type="spellStart"/>
            <w:r w:rsidRPr="00E1463D">
              <w:rPr>
                <w:rFonts w:ascii="Times New Roman" w:eastAsiaTheme="minorHAnsi" w:hAnsi="Times New Roman"/>
                <w:color w:val="000000"/>
                <w:lang w:val="fr-FR" w:eastAsia="en-US"/>
              </w:rPr>
              <w:t>LMOs</w:t>
            </w:r>
            <w:proofErr w:type="spellEnd"/>
          </w:p>
        </w:tc>
        <w:tc>
          <w:tcPr>
            <w:tcW w:w="5238" w:type="dxa"/>
          </w:tcPr>
          <w:p w:rsidR="00E1463D" w:rsidRPr="00E1463D" w:rsidRDefault="00E1463D" w:rsidP="008D5BAD">
            <w:pPr>
              <w:spacing w:before="60" w:after="60" w:line="240" w:lineRule="auto"/>
              <w:ind w:left="72"/>
              <w:jc w:val="center"/>
              <w:rPr>
                <w:rFonts w:ascii="Times New Roman" w:eastAsia="Times New Roman" w:hAnsi="Times New Roman"/>
                <w:color w:val="000000"/>
                <w:lang w:val="fr-FR"/>
              </w:rPr>
            </w:pPr>
          </w:p>
        </w:tc>
      </w:tr>
      <w:tr w:rsidR="00E1463D" w:rsidRPr="00413DAC" w:rsidTr="008D5BAD">
        <w:trPr>
          <w:trHeight w:val="1016"/>
        </w:trPr>
        <w:tc>
          <w:tcPr>
            <w:tcW w:w="2898" w:type="dxa"/>
            <w:vMerge/>
            <w:shd w:val="clear" w:color="auto" w:fill="auto"/>
          </w:tcPr>
          <w:p w:rsidR="00E1463D" w:rsidRPr="00E1463D" w:rsidRDefault="00E1463D" w:rsidP="00E11E0B">
            <w:pPr>
              <w:numPr>
                <w:ilvl w:val="0"/>
                <w:numId w:val="3"/>
              </w:numPr>
              <w:spacing w:before="60" w:after="60" w:line="240" w:lineRule="auto"/>
              <w:jc w:val="both"/>
              <w:rPr>
                <w:rFonts w:ascii="Times New Roman" w:eastAsia="Times New Roman" w:hAnsi="Times New Roman"/>
                <w:color w:val="000000"/>
                <w:lang w:val="fr-FR"/>
              </w:rPr>
            </w:pPr>
          </w:p>
        </w:tc>
        <w:tc>
          <w:tcPr>
            <w:tcW w:w="5040" w:type="dxa"/>
            <w:shd w:val="clear" w:color="auto" w:fill="auto"/>
          </w:tcPr>
          <w:p w:rsidR="00E1463D" w:rsidRPr="00E1463D" w:rsidRDefault="00E1463D" w:rsidP="00E11E0B">
            <w:pPr>
              <w:numPr>
                <w:ilvl w:val="0"/>
                <w:numId w:val="4"/>
              </w:numPr>
              <w:tabs>
                <w:tab w:val="clear" w:pos="526"/>
                <w:tab w:val="num" w:pos="702"/>
              </w:tabs>
              <w:spacing w:before="60" w:after="60" w:line="240" w:lineRule="auto"/>
              <w:ind w:left="0" w:firstLine="0"/>
              <w:rPr>
                <w:rFonts w:ascii="Times New Roman" w:eastAsia="Times New Roman" w:hAnsi="Times New Roman"/>
                <w:color w:val="000000"/>
                <w:lang w:val="fr-FR"/>
              </w:rPr>
            </w:pPr>
            <w:r w:rsidRPr="00E1463D">
              <w:rPr>
                <w:rFonts w:ascii="Times New Roman" w:eastAsiaTheme="minorHAnsi" w:hAnsi="Times New Roman"/>
                <w:color w:val="000000"/>
                <w:lang w:val="fr-FR" w:eastAsia="en-US"/>
              </w:rPr>
              <w:tab/>
              <w:t xml:space="preserve"> Formation des scientifiques, des officiers phytosanitaires, des inspecteurs et d'autres fonctionnaires appropriés sur LMO surveillant, réponse d'application et de secours</w:t>
            </w:r>
          </w:p>
        </w:tc>
        <w:tc>
          <w:tcPr>
            <w:tcW w:w="5238" w:type="dxa"/>
          </w:tcPr>
          <w:p w:rsidR="00E1463D" w:rsidRPr="00E1463D" w:rsidRDefault="00E05506" w:rsidP="008D5BAD">
            <w:pPr>
              <w:spacing w:before="60" w:after="60" w:line="240" w:lineRule="auto"/>
              <w:ind w:left="72"/>
              <w:jc w:val="center"/>
              <w:rPr>
                <w:rFonts w:ascii="Times New Roman" w:eastAsia="Times New Roman" w:hAnsi="Times New Roman"/>
                <w:color w:val="000000"/>
                <w:lang w:val="fr-FR"/>
              </w:rPr>
            </w:pPr>
            <w:r>
              <w:rPr>
                <w:rFonts w:ascii="Times New Roman" w:eastAsia="Times New Roman" w:hAnsi="Times New Roman"/>
                <w:color w:val="000000"/>
                <w:lang w:val="fr-FR"/>
              </w:rPr>
              <w:t>Prévu pas encore mis en exécution pour manque des ressources financières.</w:t>
            </w:r>
          </w:p>
        </w:tc>
      </w:tr>
      <w:tr w:rsidR="00E1463D" w:rsidRPr="00413DAC" w:rsidTr="008D5BAD">
        <w:tc>
          <w:tcPr>
            <w:tcW w:w="13176" w:type="dxa"/>
            <w:gridSpan w:val="3"/>
            <w:shd w:val="clear" w:color="auto" w:fill="auto"/>
          </w:tcPr>
          <w:p w:rsidR="00D258AB" w:rsidRPr="00D258AB" w:rsidRDefault="00D258AB" w:rsidP="00D258AB">
            <w:pPr>
              <w:autoSpaceDE w:val="0"/>
              <w:autoSpaceDN w:val="0"/>
              <w:adjustRightInd w:val="0"/>
              <w:spacing w:after="0" w:line="240" w:lineRule="auto"/>
              <w:rPr>
                <w:rFonts w:ascii="Times New Roman Bold Italic" w:eastAsiaTheme="minorHAnsi" w:hAnsi="Times New Roman Bold Italic" w:cs="Times New Roman Bold Italic"/>
                <w:b/>
                <w:bCs/>
                <w:i/>
                <w:iCs/>
                <w:lang w:val="fr-FR" w:eastAsia="en-US"/>
              </w:rPr>
            </w:pPr>
            <w:r w:rsidRPr="00D258AB">
              <w:rPr>
                <w:rFonts w:ascii="Times New Roman Bold Italic" w:eastAsiaTheme="minorHAnsi" w:hAnsi="Times New Roman Bold Italic" w:cs="Times New Roman Bold Italic"/>
                <w:b/>
                <w:bCs/>
                <w:i/>
                <w:iCs/>
                <w:lang w:val="fr-FR" w:eastAsia="en-US"/>
              </w:rPr>
              <w:t xml:space="preserve">Secteur focal 3: Manipulation, transport, empaquetant et identification </w:t>
            </w:r>
          </w:p>
          <w:p w:rsidR="00D258AB" w:rsidRPr="0011688A" w:rsidRDefault="00D258AB" w:rsidP="00D258AB">
            <w:pPr>
              <w:autoSpaceDE w:val="0"/>
              <w:autoSpaceDN w:val="0"/>
              <w:adjustRightInd w:val="0"/>
              <w:spacing w:after="0" w:line="240" w:lineRule="auto"/>
              <w:rPr>
                <w:rFonts w:ascii="Times New Roman" w:eastAsiaTheme="minorHAnsi" w:hAnsi="Times New Roman"/>
                <w:b/>
                <w:bCs/>
                <w:lang w:val="fr-FR" w:eastAsia="en-US"/>
              </w:rPr>
            </w:pPr>
            <w:r w:rsidRPr="0011688A">
              <w:rPr>
                <w:rFonts w:ascii="Times New Roman" w:eastAsiaTheme="minorHAnsi" w:hAnsi="Times New Roman"/>
                <w:b/>
                <w:bCs/>
                <w:lang w:val="fr-FR" w:eastAsia="en-US"/>
              </w:rPr>
              <w:t xml:space="preserve">Objectif opérationnel 3 </w:t>
            </w:r>
          </w:p>
          <w:p w:rsidR="00E1463D" w:rsidRPr="00D258AB" w:rsidRDefault="00D258AB" w:rsidP="00D258AB">
            <w:pPr>
              <w:keepNext/>
              <w:spacing w:before="60" w:after="60" w:line="240" w:lineRule="auto"/>
              <w:outlineLvl w:val="2"/>
              <w:rPr>
                <w:rFonts w:ascii="Times New Roman Bold Italic" w:eastAsia="Times New Roman" w:hAnsi="Times New Roman Bold Italic"/>
                <w:b/>
                <w:i/>
                <w:iCs/>
                <w:lang w:val="fr-FR"/>
              </w:rPr>
            </w:pPr>
            <w:r w:rsidRPr="00D258AB">
              <w:rPr>
                <w:rFonts w:ascii="Times New Roman" w:eastAsiaTheme="minorHAnsi" w:hAnsi="Times New Roman"/>
                <w:color w:val="000000"/>
                <w:lang w:val="fr-FR" w:eastAsia="en-US"/>
              </w:rPr>
              <w:t xml:space="preserve">Pour développer la capacité pour la manipulation, le transport, l'empaquetage et l'identification des </w:t>
            </w:r>
            <w:proofErr w:type="spellStart"/>
            <w:r w:rsidRPr="00D258AB">
              <w:rPr>
                <w:rFonts w:ascii="Times New Roman" w:eastAsiaTheme="minorHAnsi" w:hAnsi="Times New Roman"/>
                <w:color w:val="000000"/>
                <w:lang w:val="fr-FR" w:eastAsia="en-US"/>
              </w:rPr>
              <w:t>organizations</w:t>
            </w:r>
            <w:proofErr w:type="spellEnd"/>
            <w:r w:rsidRPr="00D258AB">
              <w:rPr>
                <w:rFonts w:ascii="Times New Roman" w:eastAsiaTheme="minorHAnsi" w:hAnsi="Times New Roman"/>
                <w:color w:val="000000"/>
                <w:lang w:val="fr-FR" w:eastAsia="en-US"/>
              </w:rPr>
              <w:t xml:space="preserve"> modifiées par vie.</w:t>
            </w:r>
          </w:p>
        </w:tc>
      </w:tr>
      <w:tr w:rsidR="00E1463D" w:rsidRPr="00413DAC" w:rsidTr="008D5BAD">
        <w:tc>
          <w:tcPr>
            <w:tcW w:w="13176" w:type="dxa"/>
            <w:gridSpan w:val="3"/>
            <w:shd w:val="clear" w:color="auto" w:fill="auto"/>
          </w:tcPr>
          <w:p w:rsidR="00D258AB" w:rsidRPr="00D258AB" w:rsidRDefault="00D258AB" w:rsidP="00D258AB">
            <w:pPr>
              <w:autoSpaceDE w:val="0"/>
              <w:autoSpaceDN w:val="0"/>
              <w:adjustRightInd w:val="0"/>
              <w:spacing w:after="0" w:line="240" w:lineRule="auto"/>
              <w:rPr>
                <w:rFonts w:ascii="Times New Roman" w:eastAsiaTheme="minorHAnsi" w:hAnsi="Times New Roman"/>
                <w:b/>
                <w:bCs/>
                <w:lang w:val="fr-FR" w:eastAsia="en-US"/>
              </w:rPr>
            </w:pPr>
            <w:r w:rsidRPr="00D258AB">
              <w:rPr>
                <w:rFonts w:ascii="Times New Roman" w:eastAsiaTheme="minorHAnsi" w:hAnsi="Times New Roman"/>
                <w:b/>
                <w:bCs/>
                <w:lang w:val="fr-FR" w:eastAsia="en-US"/>
              </w:rPr>
              <w:t xml:space="preserve">· </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sidRPr="00D258AB">
              <w:rPr>
                <w:rFonts w:ascii="Symbol" w:eastAsiaTheme="minorHAnsi" w:hAnsi="Symbol" w:cs="Symbol"/>
                <w:lang w:val="fr-FR" w:eastAsia="en-US"/>
              </w:rPr>
              <w:tab/>
            </w:r>
            <w:r w:rsidRPr="00D258AB">
              <w:rPr>
                <w:rFonts w:ascii="Symbol" w:eastAsiaTheme="minorHAnsi" w:hAnsi="Symbol" w:cs="Symbol"/>
                <w:lang w:val="fr-FR" w:eastAsia="en-US"/>
              </w:rPr>
              <w:tab/>
            </w:r>
            <w:r>
              <w:rPr>
                <w:rFonts w:ascii="Symbol" w:eastAsiaTheme="minorHAnsi" w:hAnsi="Symbol" w:cs="Symbol"/>
                <w:lang w:val="en-GB" w:eastAsia="en-US"/>
              </w:rPr>
              <w:t></w:t>
            </w:r>
            <w:r w:rsidRPr="00D258AB">
              <w:rPr>
                <w:rFonts w:ascii="Times New Roman" w:eastAsiaTheme="minorHAnsi" w:hAnsi="Times New Roman"/>
                <w:lang w:val="fr-FR" w:eastAsia="en-US"/>
              </w:rPr>
              <w:t xml:space="preserve">Les fonctionnaires de commande de Customs/border et d'autres fonctionnaires peuvent imposer les conditions du protocole liées à la manipulation, au transport, à l'empaquetage et à l'identification de </w:t>
            </w:r>
            <w:proofErr w:type="spellStart"/>
            <w:r w:rsidRPr="00D258AB">
              <w:rPr>
                <w:rFonts w:ascii="Times New Roman" w:eastAsiaTheme="minorHAnsi" w:hAnsi="Times New Roman"/>
                <w:lang w:val="fr-FR" w:eastAsia="en-US"/>
              </w:rPr>
              <w:t>LMOs</w:t>
            </w:r>
            <w:proofErr w:type="spellEnd"/>
            <w:r w:rsidRPr="00D258AB">
              <w:rPr>
                <w:rFonts w:ascii="Times New Roman" w:eastAsiaTheme="minorHAnsi" w:hAnsi="Times New Roman"/>
                <w:lang w:val="fr-FR" w:eastAsia="en-US"/>
              </w:rPr>
              <w:t xml:space="preserve">; </w:t>
            </w:r>
            <w:r>
              <w:rPr>
                <w:rFonts w:ascii="Symbol" w:eastAsiaTheme="minorHAnsi" w:hAnsi="Symbol" w:cs="Symbol"/>
                <w:lang w:val="en-GB" w:eastAsia="en-US"/>
              </w:rPr>
              <w:t></w:t>
            </w:r>
            <w:r>
              <w:rPr>
                <w:rFonts w:ascii="Symbol" w:eastAsiaTheme="minorHAnsi" w:hAnsi="Symbol" w:cs="Symbol"/>
                <w:lang w:val="en-GB" w:eastAsia="en-US"/>
              </w:rPr>
              <w:t></w:t>
            </w:r>
            <w:r w:rsidRPr="00D258AB">
              <w:rPr>
                <w:rFonts w:ascii="Symbol" w:eastAsiaTheme="minorHAnsi" w:hAnsi="Symbol" w:cs="Symbol"/>
                <w:lang w:val="fr-FR" w:eastAsia="en-US"/>
              </w:rPr>
              <w:tab/>
            </w:r>
            <w:r w:rsidRPr="00D258AB">
              <w:rPr>
                <w:rFonts w:ascii="Symbol" w:eastAsiaTheme="minorHAnsi" w:hAnsi="Symbol" w:cs="Symbol"/>
                <w:lang w:val="fr-FR" w:eastAsia="en-US"/>
              </w:rPr>
              <w:tab/>
            </w:r>
            <w:r>
              <w:rPr>
                <w:rFonts w:ascii="Symbol" w:eastAsiaTheme="minorHAnsi" w:hAnsi="Symbol" w:cs="Symbol"/>
                <w:lang w:val="en-GB" w:eastAsia="en-US"/>
              </w:rPr>
              <w:t></w:t>
            </w:r>
            <w:r w:rsidRPr="00D258AB">
              <w:rPr>
                <w:rFonts w:ascii="Times New Roman" w:eastAsiaTheme="minorHAnsi" w:hAnsi="Times New Roman"/>
                <w:lang w:val="fr-FR" w:eastAsia="en-US"/>
              </w:rPr>
              <w:t xml:space="preserve">Le personnel est formé et équipé pour le prélèvement, la détection et l'identification de </w:t>
            </w:r>
            <w:proofErr w:type="spellStart"/>
            <w:r w:rsidRPr="00D258AB">
              <w:rPr>
                <w:rFonts w:ascii="Times New Roman" w:eastAsiaTheme="minorHAnsi" w:hAnsi="Times New Roman"/>
                <w:lang w:val="fr-FR" w:eastAsia="en-US"/>
              </w:rPr>
              <w:t>LMOs</w:t>
            </w:r>
            <w:proofErr w:type="spellEnd"/>
            <w:r w:rsidRPr="00D258AB">
              <w:rPr>
                <w:rFonts w:ascii="Times New Roman" w:eastAsiaTheme="minorHAnsi" w:hAnsi="Times New Roman"/>
                <w:lang w:val="fr-FR" w:eastAsia="en-US"/>
              </w:rPr>
              <w:t xml:space="preserve">. </w:t>
            </w:r>
            <w:r w:rsidRPr="00D258AB">
              <w:rPr>
                <w:rFonts w:ascii="Times New Roman" w:eastAsiaTheme="minorHAnsi" w:hAnsi="Times New Roman"/>
                <w:b/>
                <w:bCs/>
                <w:lang w:val="fr-FR" w:eastAsia="en-US"/>
              </w:rPr>
              <w:tab/>
            </w:r>
            <w:r w:rsidRPr="00D258AB">
              <w:rPr>
                <w:rFonts w:ascii="Times New Roman" w:eastAsiaTheme="minorHAnsi" w:hAnsi="Times New Roman"/>
                <w:b/>
                <w:bCs/>
                <w:lang w:val="fr-FR" w:eastAsia="en-US"/>
              </w:rPr>
              <w:tab/>
              <w:t xml:space="preserve"> </w:t>
            </w:r>
          </w:p>
          <w:p w:rsidR="00D258AB" w:rsidRPr="00D258AB" w:rsidRDefault="00D258AB" w:rsidP="00D258AB">
            <w:pPr>
              <w:autoSpaceDE w:val="0"/>
              <w:autoSpaceDN w:val="0"/>
              <w:adjustRightInd w:val="0"/>
              <w:spacing w:after="0" w:line="240" w:lineRule="auto"/>
              <w:rPr>
                <w:rFonts w:ascii="Times New Roman" w:eastAsiaTheme="minorHAnsi" w:hAnsi="Times New Roman"/>
                <w:color w:val="000000"/>
                <w:sz w:val="24"/>
                <w:szCs w:val="24"/>
                <w:lang w:val="fr-FR" w:eastAsia="en-US"/>
              </w:rPr>
            </w:pPr>
          </w:p>
          <w:p w:rsidR="00E1463D" w:rsidRPr="00D258AB" w:rsidRDefault="00D258AB" w:rsidP="00E11E0B">
            <w:pPr>
              <w:numPr>
                <w:ilvl w:val="0"/>
                <w:numId w:val="5"/>
              </w:numPr>
              <w:spacing w:after="0" w:line="240" w:lineRule="auto"/>
              <w:ind w:left="360"/>
              <w:jc w:val="both"/>
              <w:rPr>
                <w:rFonts w:ascii="Times New Roman" w:eastAsia="Times New Roman" w:hAnsi="Times New Roman"/>
                <w:b/>
                <w:lang w:val="fr-FR"/>
              </w:rPr>
            </w:pPr>
            <w:r>
              <w:rPr>
                <w:rFonts w:ascii="Times New Roman" w:eastAsia="Times New Roman" w:hAnsi="Times New Roman"/>
                <w:b/>
                <w:lang w:val="fr-FR"/>
              </w:rPr>
              <w:t xml:space="preserve"> </w:t>
            </w:r>
          </w:p>
        </w:tc>
      </w:tr>
      <w:tr w:rsidR="00E1463D" w:rsidRPr="00413DAC" w:rsidTr="008D5BAD">
        <w:tc>
          <w:tcPr>
            <w:tcW w:w="2898" w:type="dxa"/>
            <w:shd w:val="clear" w:color="auto" w:fill="auto"/>
          </w:tcPr>
          <w:p w:rsidR="00E1463D" w:rsidRPr="00E05506" w:rsidRDefault="008D5BAD" w:rsidP="00E05506">
            <w:pPr>
              <w:pStyle w:val="Paragraphedeliste"/>
              <w:numPr>
                <w:ilvl w:val="0"/>
                <w:numId w:val="17"/>
              </w:numPr>
              <w:spacing w:before="60" w:after="60" w:line="240" w:lineRule="auto"/>
              <w:jc w:val="center"/>
              <w:rPr>
                <w:rFonts w:ascii="Times New Roman" w:eastAsiaTheme="minorHAnsi" w:hAnsi="Times New Roman"/>
                <w:b/>
                <w:bCs/>
                <w:lang w:eastAsia="en-US"/>
              </w:rPr>
            </w:pPr>
            <w:proofErr w:type="spellStart"/>
            <w:r w:rsidRPr="00E05506">
              <w:rPr>
                <w:rFonts w:ascii="Times New Roman" w:eastAsiaTheme="minorHAnsi" w:hAnsi="Times New Roman"/>
                <w:b/>
                <w:bCs/>
                <w:lang w:eastAsia="en-US"/>
              </w:rPr>
              <w:t>Résultats</w:t>
            </w:r>
            <w:proofErr w:type="spellEnd"/>
            <w:r w:rsidRPr="00E05506">
              <w:rPr>
                <w:rFonts w:ascii="Times New Roman" w:eastAsiaTheme="minorHAnsi" w:hAnsi="Times New Roman"/>
                <w:b/>
                <w:bCs/>
                <w:lang w:eastAsia="en-US"/>
              </w:rPr>
              <w:t>, Sorties</w:t>
            </w:r>
          </w:p>
          <w:p w:rsidR="00E05506" w:rsidRPr="00E05506" w:rsidRDefault="00E05506" w:rsidP="00E05506">
            <w:pPr>
              <w:pStyle w:val="Paragraphedeliste"/>
              <w:numPr>
                <w:ilvl w:val="0"/>
                <w:numId w:val="17"/>
              </w:numPr>
              <w:spacing w:before="60" w:after="60" w:line="240" w:lineRule="auto"/>
              <w:jc w:val="center"/>
              <w:rPr>
                <w:rFonts w:ascii="Times New Roman" w:hAnsi="Times New Roman"/>
                <w:b/>
              </w:rPr>
            </w:pPr>
          </w:p>
        </w:tc>
        <w:tc>
          <w:tcPr>
            <w:tcW w:w="5040" w:type="dxa"/>
            <w:shd w:val="clear" w:color="auto" w:fill="auto"/>
          </w:tcPr>
          <w:p w:rsidR="00E1463D" w:rsidRPr="00E05506" w:rsidRDefault="008D5BAD" w:rsidP="00E05506">
            <w:pPr>
              <w:pStyle w:val="Paragraphedeliste"/>
              <w:numPr>
                <w:ilvl w:val="0"/>
                <w:numId w:val="17"/>
              </w:numPr>
              <w:spacing w:before="60" w:after="60" w:line="240" w:lineRule="auto"/>
              <w:rPr>
                <w:rFonts w:ascii="Times New Roman" w:eastAsiaTheme="minorHAnsi" w:hAnsi="Times New Roman"/>
                <w:b/>
                <w:bCs/>
                <w:lang w:eastAsia="en-US"/>
              </w:rPr>
            </w:pPr>
            <w:proofErr w:type="spellStart"/>
            <w:r w:rsidRPr="00E05506">
              <w:rPr>
                <w:rFonts w:ascii="Times New Roman" w:eastAsiaTheme="minorHAnsi" w:hAnsi="Times New Roman"/>
                <w:b/>
                <w:bCs/>
                <w:lang w:eastAsia="en-US"/>
              </w:rPr>
              <w:t>Activités</w:t>
            </w:r>
            <w:proofErr w:type="spellEnd"/>
            <w:r w:rsidRPr="00E05506">
              <w:rPr>
                <w:rFonts w:ascii="Times New Roman" w:eastAsiaTheme="minorHAnsi" w:hAnsi="Times New Roman"/>
                <w:b/>
                <w:bCs/>
                <w:lang w:eastAsia="en-US"/>
              </w:rPr>
              <w:t xml:space="preserve"> </w:t>
            </w:r>
            <w:proofErr w:type="spellStart"/>
            <w:r w:rsidRPr="00E05506">
              <w:rPr>
                <w:rFonts w:ascii="Times New Roman" w:eastAsiaTheme="minorHAnsi" w:hAnsi="Times New Roman"/>
                <w:b/>
                <w:bCs/>
                <w:lang w:eastAsia="en-US"/>
              </w:rPr>
              <w:t>Prévues</w:t>
            </w:r>
            <w:proofErr w:type="spellEnd"/>
          </w:p>
          <w:p w:rsidR="00E05506" w:rsidRPr="00E05506" w:rsidRDefault="00E05506" w:rsidP="00E05506">
            <w:pPr>
              <w:pStyle w:val="Paragraphedeliste"/>
              <w:spacing w:before="60" w:after="60" w:line="240" w:lineRule="auto"/>
              <w:rPr>
                <w:rFonts w:ascii="Times New Roman" w:hAnsi="Times New Roman"/>
                <w:b/>
              </w:rPr>
            </w:pPr>
          </w:p>
        </w:tc>
        <w:tc>
          <w:tcPr>
            <w:tcW w:w="5238" w:type="dxa"/>
          </w:tcPr>
          <w:p w:rsidR="00E1463D" w:rsidRPr="00D258AB" w:rsidRDefault="00D258AB" w:rsidP="008D5BAD">
            <w:pPr>
              <w:spacing w:before="60" w:after="60" w:line="240" w:lineRule="auto"/>
              <w:jc w:val="center"/>
              <w:rPr>
                <w:rFonts w:ascii="Times New Roman" w:hAnsi="Times New Roman"/>
                <w:b/>
                <w:lang w:val="fr-FR"/>
              </w:rPr>
            </w:pPr>
            <w:r w:rsidRPr="00D258AB">
              <w:rPr>
                <w:rFonts w:ascii="Times New Roman" w:eastAsiaTheme="minorHAnsi" w:hAnsi="Times New Roman"/>
                <w:b/>
                <w:bCs/>
                <w:lang w:val="fr-FR" w:eastAsia="en-US"/>
              </w:rPr>
              <w:t xml:space="preserve">C. Sommaire des résultats des activités entreprises, des bonnes pratiques et des leçons apprises </w:t>
            </w:r>
            <w:r w:rsidRPr="00D258AB">
              <w:rPr>
                <w:rFonts w:ascii="Times New Roman" w:eastAsiaTheme="minorHAnsi" w:hAnsi="Times New Roman"/>
                <w:lang w:val="fr-FR" w:eastAsia="en-US"/>
              </w:rPr>
              <w:t>[</w:t>
            </w:r>
            <w:r w:rsidR="00B365F0">
              <w:rPr>
                <w:rFonts w:ascii="Times New Roman" w:eastAsiaTheme="minorHAnsi" w:hAnsi="Times New Roman"/>
                <w:lang w:val="fr-FR" w:eastAsia="en-US"/>
              </w:rPr>
              <w:t xml:space="preserve">Manque d’équipements pour détecter. les </w:t>
            </w:r>
            <w:proofErr w:type="spellStart"/>
            <w:r w:rsidR="00B365F0">
              <w:rPr>
                <w:rFonts w:ascii="Times New Roman" w:eastAsiaTheme="minorHAnsi" w:hAnsi="Times New Roman"/>
                <w:lang w:val="fr-FR" w:eastAsia="en-US"/>
              </w:rPr>
              <w:t>Ovm</w:t>
            </w:r>
            <w:proofErr w:type="spellEnd"/>
            <w:r w:rsidR="00B365F0">
              <w:rPr>
                <w:rFonts w:ascii="Times New Roman" w:eastAsiaTheme="minorHAnsi" w:hAnsi="Times New Roman"/>
                <w:lang w:val="fr-FR" w:eastAsia="en-US"/>
              </w:rPr>
              <w:t xml:space="preserve">   </w:t>
            </w:r>
            <w:r w:rsidRPr="00D258AB">
              <w:rPr>
                <w:rFonts w:ascii="Times New Roman" w:eastAsiaTheme="minorHAnsi" w:hAnsi="Times New Roman"/>
                <w:lang w:val="fr-FR" w:eastAsia="en-US"/>
              </w:rPr>
              <w:t xml:space="preserve"> écrivez le texte dans la colonne C, à côté de l'activité appropriée dans la colonne B, comme approprié ] </w:t>
            </w:r>
            <w:r w:rsidRPr="00D258AB">
              <w:rPr>
                <w:rFonts w:ascii="Times New Roman" w:eastAsiaTheme="minorHAnsi" w:hAnsi="Times New Roman"/>
                <w:b/>
                <w:bCs/>
                <w:lang w:val="fr-FR" w:eastAsia="en-US"/>
              </w:rPr>
              <w:tab/>
            </w:r>
            <w:r w:rsidRPr="00D258AB">
              <w:rPr>
                <w:rFonts w:ascii="Times New Roman" w:eastAsiaTheme="minorHAnsi" w:hAnsi="Times New Roman"/>
                <w:b/>
                <w:bCs/>
                <w:lang w:val="fr-FR" w:eastAsia="en-US"/>
              </w:rPr>
              <w:tab/>
            </w:r>
          </w:p>
        </w:tc>
      </w:tr>
      <w:tr w:rsidR="00E1463D" w:rsidRPr="00413DAC" w:rsidTr="008D5BAD">
        <w:trPr>
          <w:trHeight w:val="908"/>
        </w:trPr>
        <w:tc>
          <w:tcPr>
            <w:tcW w:w="2898" w:type="dxa"/>
            <w:vMerge w:val="restart"/>
            <w:shd w:val="clear" w:color="auto" w:fill="auto"/>
          </w:tcPr>
          <w:p w:rsidR="00D258AB" w:rsidRPr="00D258AB" w:rsidRDefault="00D258AB" w:rsidP="00D258AB">
            <w:pPr>
              <w:autoSpaceDE w:val="0"/>
              <w:autoSpaceDN w:val="0"/>
              <w:adjustRightInd w:val="0"/>
              <w:spacing w:after="0" w:line="240" w:lineRule="auto"/>
              <w:rPr>
                <w:rFonts w:ascii="Times New Roman" w:eastAsiaTheme="minorHAnsi" w:hAnsi="Times New Roman"/>
                <w:lang w:val="fr-FR" w:eastAsia="en-US"/>
              </w:rPr>
            </w:pPr>
            <w:r w:rsidRPr="00D258AB">
              <w:rPr>
                <w:rFonts w:ascii="Times New Roman" w:eastAsiaTheme="minorHAnsi" w:hAnsi="Times New Roman"/>
                <w:color w:val="000000"/>
                <w:lang w:val="fr-FR" w:eastAsia="en-US"/>
              </w:rPr>
              <w:t xml:space="preserve">(a) </w:t>
            </w:r>
            <w:r w:rsidRPr="00D258AB">
              <w:rPr>
                <w:rFonts w:ascii="Times New Roman" w:eastAsiaTheme="minorHAnsi" w:hAnsi="Times New Roman"/>
                <w:color w:val="000000"/>
                <w:lang w:val="fr-FR" w:eastAsia="en-US"/>
              </w:rPr>
              <w:tab/>
            </w:r>
            <w:r w:rsidRPr="00D258AB">
              <w:rPr>
                <w:rFonts w:ascii="Times New Roman" w:eastAsiaTheme="minorHAnsi" w:hAnsi="Times New Roman"/>
                <w:color w:val="000000"/>
                <w:lang w:val="fr-FR" w:eastAsia="en-US"/>
              </w:rPr>
              <w:tab/>
              <w:t xml:space="preserve"> Les systèmes nationaux pour mettre en application les conditions du protocole sur la manipulation, le transport, l'empaquetage et l'identification de </w:t>
            </w:r>
            <w:proofErr w:type="spellStart"/>
            <w:r w:rsidRPr="00D258AB">
              <w:rPr>
                <w:rFonts w:ascii="Times New Roman" w:eastAsiaTheme="minorHAnsi" w:hAnsi="Times New Roman"/>
                <w:color w:val="000000"/>
                <w:lang w:val="fr-FR" w:eastAsia="en-US"/>
              </w:rPr>
              <w:t>LMOs</w:t>
            </w:r>
            <w:proofErr w:type="spellEnd"/>
            <w:r w:rsidRPr="00D258AB">
              <w:rPr>
                <w:rFonts w:ascii="Times New Roman" w:eastAsiaTheme="minorHAnsi" w:hAnsi="Times New Roman"/>
                <w:color w:val="000000"/>
                <w:lang w:val="fr-FR" w:eastAsia="en-US"/>
              </w:rPr>
              <w:t xml:space="preserve"> en place et sont opérationnels (b) </w:t>
            </w:r>
            <w:r w:rsidRPr="00D258AB">
              <w:rPr>
                <w:rFonts w:ascii="Times New Roman" w:eastAsiaTheme="minorHAnsi" w:hAnsi="Times New Roman"/>
                <w:color w:val="000000"/>
                <w:lang w:val="fr-FR" w:eastAsia="en-US"/>
              </w:rPr>
              <w:tab/>
            </w:r>
            <w:r w:rsidRPr="00D258AB">
              <w:rPr>
                <w:rFonts w:ascii="Times New Roman" w:eastAsiaTheme="minorHAnsi" w:hAnsi="Times New Roman"/>
                <w:color w:val="000000"/>
                <w:lang w:val="fr-FR" w:eastAsia="en-US"/>
              </w:rPr>
              <w:tab/>
              <w:t xml:space="preserve"> les systèmes nationaux, y compris des procédures habituelles d'opération, parce que la détection et l'identification de </w:t>
            </w:r>
            <w:proofErr w:type="spellStart"/>
            <w:r w:rsidRPr="00D258AB">
              <w:rPr>
                <w:rFonts w:ascii="Times New Roman" w:eastAsiaTheme="minorHAnsi" w:hAnsi="Times New Roman"/>
                <w:color w:val="000000"/>
                <w:lang w:val="fr-FR" w:eastAsia="en-US"/>
              </w:rPr>
              <w:t>LMOs</w:t>
            </w:r>
            <w:proofErr w:type="spellEnd"/>
            <w:r w:rsidRPr="00D258AB">
              <w:rPr>
                <w:rFonts w:ascii="Times New Roman" w:eastAsiaTheme="minorHAnsi" w:hAnsi="Times New Roman"/>
                <w:color w:val="000000"/>
                <w:lang w:val="fr-FR" w:eastAsia="en-US"/>
              </w:rPr>
              <w:t xml:space="preserve"> en place (c) </w:t>
            </w:r>
            <w:r w:rsidRPr="00D258AB">
              <w:rPr>
                <w:rFonts w:ascii="Times New Roman" w:eastAsiaTheme="minorHAnsi" w:hAnsi="Times New Roman"/>
                <w:color w:val="000000"/>
                <w:lang w:val="fr-FR" w:eastAsia="en-US"/>
              </w:rPr>
              <w:tab/>
            </w:r>
            <w:r w:rsidRPr="00D258AB">
              <w:rPr>
                <w:rFonts w:ascii="Times New Roman" w:eastAsiaTheme="minorHAnsi" w:hAnsi="Times New Roman"/>
                <w:color w:val="000000"/>
                <w:lang w:val="fr-FR" w:eastAsia="en-US"/>
              </w:rPr>
              <w:tab/>
              <w:t xml:space="preserve"> les experts locaux capables détecter et identifier </w:t>
            </w:r>
            <w:proofErr w:type="spellStart"/>
            <w:r w:rsidRPr="00D258AB">
              <w:rPr>
                <w:rFonts w:ascii="Times New Roman" w:eastAsiaTheme="minorHAnsi" w:hAnsi="Times New Roman"/>
                <w:color w:val="000000"/>
                <w:lang w:val="fr-FR" w:eastAsia="en-US"/>
              </w:rPr>
              <w:t>LMOs</w:t>
            </w:r>
            <w:proofErr w:type="spellEnd"/>
            <w:r w:rsidRPr="00D258AB">
              <w:rPr>
                <w:rFonts w:ascii="Times New Roman" w:eastAsiaTheme="minorHAnsi" w:hAnsi="Times New Roman"/>
                <w:color w:val="000000"/>
                <w:lang w:val="fr-FR" w:eastAsia="en-US"/>
              </w:rPr>
              <w:t xml:space="preserve"> dans les expéditions (d) </w:t>
            </w:r>
            <w:r w:rsidRPr="00D258AB">
              <w:rPr>
                <w:rFonts w:ascii="Times New Roman" w:eastAsiaTheme="minorHAnsi" w:hAnsi="Times New Roman"/>
                <w:color w:val="000000"/>
                <w:lang w:val="fr-FR" w:eastAsia="en-US"/>
              </w:rPr>
              <w:tab/>
            </w:r>
            <w:r w:rsidRPr="00D258AB">
              <w:rPr>
                <w:rFonts w:ascii="Times New Roman" w:eastAsiaTheme="minorHAnsi" w:hAnsi="Times New Roman"/>
                <w:color w:val="000000"/>
                <w:lang w:val="fr-FR" w:eastAsia="en-US"/>
              </w:rPr>
              <w:tab/>
              <w:t xml:space="preserve"> capacité pour la vérification et certification de documentation accompagnant des expéditions de LMO aux points d'entrée en place (e) </w:t>
            </w:r>
            <w:r w:rsidRPr="00D258AB">
              <w:rPr>
                <w:rFonts w:ascii="Times New Roman" w:eastAsiaTheme="minorHAnsi" w:hAnsi="Times New Roman"/>
                <w:color w:val="000000"/>
                <w:lang w:val="fr-FR" w:eastAsia="en-US"/>
              </w:rPr>
              <w:tab/>
            </w:r>
            <w:r w:rsidRPr="00D258AB">
              <w:rPr>
                <w:rFonts w:ascii="Times New Roman" w:eastAsiaTheme="minorHAnsi" w:hAnsi="Times New Roman"/>
                <w:color w:val="000000"/>
                <w:lang w:val="fr-FR" w:eastAsia="en-US"/>
              </w:rPr>
              <w:tab/>
              <w:t xml:space="preserve"> les équipements d' essai certifiés de LMO établis au national et (le </w:t>
            </w:r>
            <w:proofErr w:type="spellStart"/>
            <w:r w:rsidRPr="00D258AB">
              <w:rPr>
                <w:rFonts w:ascii="Times New Roman" w:eastAsiaTheme="minorHAnsi" w:hAnsi="Times New Roman"/>
                <w:color w:val="000000"/>
                <w:lang w:val="fr-FR" w:eastAsia="en-US"/>
              </w:rPr>
              <w:t>sub</w:t>
            </w:r>
            <w:proofErr w:type="spellEnd"/>
            <w:r w:rsidRPr="00D258AB">
              <w:rPr>
                <w:rFonts w:ascii="Times New Roman" w:eastAsiaTheme="minorHAnsi" w:hAnsi="Times New Roman"/>
                <w:color w:val="000000"/>
                <w:lang w:val="fr-FR" w:eastAsia="en-US"/>
              </w:rPr>
              <w:t>)</w:t>
            </w:r>
            <w:proofErr w:type="spellStart"/>
            <w:r w:rsidRPr="00D258AB">
              <w:rPr>
                <w:rFonts w:ascii="Times New Roman" w:eastAsiaTheme="minorHAnsi" w:hAnsi="Times New Roman"/>
                <w:color w:val="000000"/>
                <w:lang w:val="fr-FR" w:eastAsia="en-US"/>
              </w:rPr>
              <w:t>regional</w:t>
            </w:r>
            <w:proofErr w:type="spellEnd"/>
            <w:r w:rsidRPr="00D258AB">
              <w:rPr>
                <w:rFonts w:ascii="Times New Roman" w:eastAsiaTheme="minorHAnsi" w:hAnsi="Times New Roman"/>
                <w:color w:val="000000"/>
                <w:lang w:val="fr-FR" w:eastAsia="en-US"/>
              </w:rPr>
              <w:t xml:space="preserve"> nivelle (f) </w:t>
            </w:r>
            <w:r w:rsidRPr="00D258AB">
              <w:rPr>
                <w:rFonts w:ascii="Times New Roman" w:eastAsiaTheme="minorHAnsi" w:hAnsi="Times New Roman"/>
                <w:color w:val="000000"/>
                <w:lang w:val="fr-FR" w:eastAsia="en-US"/>
              </w:rPr>
              <w:tab/>
              <w:t xml:space="preserve">des systèmes pour le </w:t>
            </w:r>
            <w:proofErr w:type="spellStart"/>
            <w:r w:rsidRPr="00D258AB">
              <w:rPr>
                <w:rFonts w:ascii="Times New Roman" w:eastAsiaTheme="minorHAnsi" w:hAnsi="Times New Roman"/>
                <w:color w:val="000000"/>
                <w:lang w:val="fr-FR" w:eastAsia="en-US"/>
              </w:rPr>
              <w:t>traceability</w:t>
            </w:r>
            <w:proofErr w:type="spellEnd"/>
            <w:r w:rsidRPr="00D258AB">
              <w:rPr>
                <w:rFonts w:ascii="Times New Roman" w:eastAsiaTheme="minorHAnsi" w:hAnsi="Times New Roman"/>
                <w:color w:val="000000"/>
                <w:lang w:val="fr-FR" w:eastAsia="en-US"/>
              </w:rPr>
              <w:t xml:space="preserve"> et marquer de </w:t>
            </w:r>
            <w:proofErr w:type="spellStart"/>
            <w:r w:rsidRPr="00D258AB">
              <w:rPr>
                <w:rFonts w:ascii="Times New Roman" w:eastAsiaTheme="minorHAnsi" w:hAnsi="Times New Roman"/>
                <w:color w:val="000000"/>
                <w:lang w:val="fr-FR" w:eastAsia="en-US"/>
              </w:rPr>
              <w:t>LMOs</w:t>
            </w:r>
            <w:proofErr w:type="spellEnd"/>
            <w:r w:rsidRPr="00D258AB">
              <w:rPr>
                <w:rFonts w:ascii="Times New Roman" w:eastAsiaTheme="minorHAnsi" w:hAnsi="Times New Roman"/>
                <w:color w:val="000000"/>
                <w:lang w:val="fr-FR" w:eastAsia="en-US"/>
              </w:rPr>
              <w:t xml:space="preserve"> en place (g) </w:t>
            </w:r>
            <w:r w:rsidRPr="00D258AB">
              <w:rPr>
                <w:rFonts w:ascii="Times New Roman" w:eastAsiaTheme="minorHAnsi" w:hAnsi="Times New Roman"/>
                <w:color w:val="000000"/>
                <w:lang w:val="fr-FR" w:eastAsia="en-US"/>
              </w:rPr>
              <w:tab/>
            </w:r>
            <w:r w:rsidRPr="00D258AB">
              <w:rPr>
                <w:rFonts w:ascii="Times New Roman" w:eastAsiaTheme="minorHAnsi" w:hAnsi="Times New Roman"/>
                <w:color w:val="000000"/>
                <w:lang w:val="fr-FR" w:eastAsia="en-US"/>
              </w:rPr>
              <w:tab/>
              <w:t xml:space="preserve"> les réseaux régionaux et </w:t>
            </w:r>
            <w:proofErr w:type="spellStart"/>
            <w:r w:rsidRPr="00D258AB">
              <w:rPr>
                <w:rFonts w:ascii="Times New Roman" w:eastAsiaTheme="minorHAnsi" w:hAnsi="Times New Roman"/>
                <w:color w:val="000000"/>
                <w:lang w:val="fr-FR" w:eastAsia="en-US"/>
              </w:rPr>
              <w:t>sous-régionaux</w:t>
            </w:r>
            <w:proofErr w:type="spellEnd"/>
            <w:r w:rsidRPr="00D258AB">
              <w:rPr>
                <w:rFonts w:ascii="Times New Roman" w:eastAsiaTheme="minorHAnsi" w:hAnsi="Times New Roman"/>
                <w:color w:val="000000"/>
                <w:lang w:val="fr-FR" w:eastAsia="en-US"/>
              </w:rPr>
              <w:t xml:space="preserve"> des laboratoires pour la détection et l'identification de LMO établies </w:t>
            </w:r>
            <w:r w:rsidRPr="00D258AB">
              <w:rPr>
                <w:rFonts w:ascii="Times New Roman" w:eastAsiaTheme="minorHAnsi" w:hAnsi="Times New Roman"/>
                <w:lang w:val="fr-FR" w:eastAsia="en-US"/>
              </w:rPr>
              <w:tab/>
            </w:r>
          </w:p>
          <w:p w:rsidR="00D258AB" w:rsidRPr="00D258AB" w:rsidRDefault="00D258AB" w:rsidP="00D258AB">
            <w:pPr>
              <w:autoSpaceDE w:val="0"/>
              <w:autoSpaceDN w:val="0"/>
              <w:adjustRightInd w:val="0"/>
              <w:spacing w:after="0" w:line="240" w:lineRule="auto"/>
              <w:rPr>
                <w:rFonts w:ascii="Times New Roman" w:eastAsiaTheme="minorHAnsi" w:hAnsi="Times New Roman"/>
                <w:b/>
                <w:bCs/>
                <w:lang w:val="fr-FR" w:eastAsia="en-US"/>
              </w:rPr>
            </w:pPr>
            <w:r w:rsidRPr="00D258AB">
              <w:rPr>
                <w:rFonts w:ascii="Times New Roman" w:eastAsiaTheme="minorHAnsi" w:hAnsi="Times New Roman"/>
                <w:b/>
                <w:bCs/>
                <w:lang w:val="fr-FR" w:eastAsia="en-US"/>
              </w:rPr>
              <w:tab/>
            </w:r>
            <w:r w:rsidRPr="00D258AB">
              <w:rPr>
                <w:rFonts w:ascii="Times New Roman" w:eastAsiaTheme="minorHAnsi" w:hAnsi="Times New Roman"/>
                <w:b/>
                <w:bCs/>
                <w:lang w:val="fr-FR" w:eastAsia="en-US"/>
              </w:rPr>
              <w:tab/>
              <w:t xml:space="preserve"> </w:t>
            </w:r>
          </w:p>
          <w:p w:rsidR="00D258AB" w:rsidRPr="00D258AB" w:rsidRDefault="00D258AB" w:rsidP="00D258AB">
            <w:pPr>
              <w:autoSpaceDE w:val="0"/>
              <w:autoSpaceDN w:val="0"/>
              <w:adjustRightInd w:val="0"/>
              <w:spacing w:after="0" w:line="240" w:lineRule="auto"/>
              <w:rPr>
                <w:rFonts w:ascii="Times New Roman" w:eastAsiaTheme="minorHAnsi" w:hAnsi="Times New Roman"/>
                <w:color w:val="000000"/>
                <w:sz w:val="24"/>
                <w:szCs w:val="24"/>
                <w:lang w:val="fr-FR" w:eastAsia="en-US"/>
              </w:rPr>
            </w:pPr>
          </w:p>
          <w:p w:rsidR="00E1463D" w:rsidRPr="00D258AB" w:rsidRDefault="00E1463D" w:rsidP="008D5BAD">
            <w:pPr>
              <w:spacing w:before="60" w:after="60" w:line="240" w:lineRule="auto"/>
              <w:rPr>
                <w:rFonts w:ascii="Times New Roman" w:hAnsi="Times New Roman"/>
                <w:lang w:val="fr-FR"/>
              </w:rPr>
            </w:pPr>
          </w:p>
        </w:tc>
        <w:tc>
          <w:tcPr>
            <w:tcW w:w="5040" w:type="dxa"/>
            <w:shd w:val="clear" w:color="auto" w:fill="auto"/>
          </w:tcPr>
          <w:p w:rsidR="00E1463D" w:rsidRPr="00D258AB" w:rsidRDefault="00D258AB" w:rsidP="008D5BAD">
            <w:pPr>
              <w:spacing w:before="60" w:after="60" w:line="240" w:lineRule="auto"/>
              <w:rPr>
                <w:rFonts w:ascii="Times New Roman" w:eastAsia="Times New Roman" w:hAnsi="Times New Roman"/>
                <w:color w:val="000000"/>
                <w:lang w:val="fr-FR"/>
              </w:rPr>
            </w:pPr>
            <w:r>
              <w:rPr>
                <w:rFonts w:ascii="Times New Roman" w:eastAsiaTheme="minorHAnsi" w:hAnsi="Times New Roman"/>
                <w:color w:val="000000"/>
                <w:lang w:val="fr-FR" w:eastAsia="en-US"/>
              </w:rPr>
              <w:t xml:space="preserve">3,1 </w:t>
            </w:r>
            <w:r w:rsidRPr="00D258AB">
              <w:rPr>
                <w:rFonts w:ascii="Times New Roman" w:eastAsiaTheme="minorHAnsi" w:hAnsi="Times New Roman"/>
                <w:color w:val="000000"/>
                <w:lang w:val="fr-FR" w:eastAsia="en-US"/>
              </w:rPr>
              <w:t xml:space="preserve"> Établissement des systèmes nationaux pour mettre en application les conditions du protocole sur la manipulation, le transport, l'empaquetage et l'identification de </w:t>
            </w:r>
            <w:proofErr w:type="spellStart"/>
            <w:r w:rsidRPr="00D258AB">
              <w:rPr>
                <w:rFonts w:ascii="Times New Roman" w:eastAsiaTheme="minorHAnsi" w:hAnsi="Times New Roman"/>
                <w:color w:val="000000"/>
                <w:lang w:val="fr-FR" w:eastAsia="en-US"/>
              </w:rPr>
              <w:t>LMOs</w:t>
            </w:r>
            <w:proofErr w:type="spellEnd"/>
            <w:r w:rsidRPr="00D258AB">
              <w:rPr>
                <w:rFonts w:ascii="Times New Roman" w:eastAsiaTheme="minorHAnsi" w:hAnsi="Times New Roman"/>
                <w:color w:val="000000"/>
                <w:lang w:val="fr-FR" w:eastAsia="en-US"/>
              </w:rPr>
              <w:t xml:space="preserve"> </w:t>
            </w:r>
            <w:r w:rsidRPr="00D258AB">
              <w:rPr>
                <w:rFonts w:ascii="Times New Roman" w:eastAsiaTheme="minorHAnsi" w:hAnsi="Times New Roman"/>
                <w:lang w:val="fr-FR" w:eastAsia="en-US"/>
              </w:rPr>
              <w:tab/>
            </w:r>
          </w:p>
        </w:tc>
        <w:tc>
          <w:tcPr>
            <w:tcW w:w="5238" w:type="dxa"/>
          </w:tcPr>
          <w:p w:rsidR="00E1463D" w:rsidRPr="00D258AB" w:rsidRDefault="00E1463D" w:rsidP="008D5BAD">
            <w:pPr>
              <w:spacing w:before="60" w:after="60" w:line="240" w:lineRule="auto"/>
              <w:rPr>
                <w:rFonts w:ascii="Times New Roman" w:eastAsia="Times New Roman" w:hAnsi="Times New Roman"/>
                <w:color w:val="000000"/>
                <w:lang w:val="fr-FR"/>
              </w:rPr>
            </w:pPr>
          </w:p>
        </w:tc>
      </w:tr>
      <w:tr w:rsidR="00E1463D" w:rsidRPr="00413DAC" w:rsidTr="008D5BAD">
        <w:trPr>
          <w:trHeight w:val="904"/>
        </w:trPr>
        <w:tc>
          <w:tcPr>
            <w:tcW w:w="2898" w:type="dxa"/>
            <w:vMerge/>
            <w:shd w:val="clear" w:color="auto" w:fill="auto"/>
          </w:tcPr>
          <w:p w:rsidR="00E1463D" w:rsidRPr="00D258AB" w:rsidRDefault="00E1463D" w:rsidP="00E11E0B">
            <w:pPr>
              <w:numPr>
                <w:ilvl w:val="0"/>
                <w:numId w:val="6"/>
              </w:numPr>
              <w:spacing w:before="60" w:after="60" w:line="240" w:lineRule="auto"/>
              <w:jc w:val="both"/>
              <w:rPr>
                <w:rFonts w:ascii="Times New Roman" w:eastAsia="Times New Roman" w:hAnsi="Times New Roman"/>
                <w:color w:val="000000"/>
                <w:lang w:val="fr-FR"/>
              </w:rPr>
            </w:pPr>
          </w:p>
        </w:tc>
        <w:tc>
          <w:tcPr>
            <w:tcW w:w="5040" w:type="dxa"/>
            <w:shd w:val="clear" w:color="auto" w:fill="auto"/>
          </w:tcPr>
          <w:p w:rsidR="00E1463D" w:rsidRPr="00D258AB" w:rsidRDefault="00D258AB" w:rsidP="008D5BAD">
            <w:pPr>
              <w:spacing w:before="60" w:after="60" w:line="240" w:lineRule="auto"/>
              <w:rPr>
                <w:rFonts w:ascii="Times New Roman" w:eastAsia="Times New Roman" w:hAnsi="Times New Roman"/>
                <w:color w:val="000000"/>
                <w:lang w:val="fr-FR"/>
              </w:rPr>
            </w:pPr>
            <w:r>
              <w:rPr>
                <w:rFonts w:ascii="Times New Roman" w:eastAsiaTheme="minorHAnsi" w:hAnsi="Times New Roman"/>
                <w:color w:val="000000"/>
                <w:lang w:val="fr-FR" w:eastAsia="en-US"/>
              </w:rPr>
              <w:t xml:space="preserve">3,2 </w:t>
            </w:r>
            <w:r w:rsidRPr="00D258AB">
              <w:rPr>
                <w:rFonts w:ascii="Times New Roman" w:eastAsiaTheme="minorHAnsi" w:hAnsi="Times New Roman"/>
                <w:color w:val="000000"/>
                <w:lang w:val="fr-FR" w:eastAsia="en-US"/>
              </w:rPr>
              <w:t xml:space="preserve"> Développement des systèmes nationaux pour mettre en application des règles et des normes internationales pour le prélèvement et la détection de </w:t>
            </w:r>
            <w:proofErr w:type="spellStart"/>
            <w:r w:rsidRPr="00D258AB">
              <w:rPr>
                <w:rFonts w:ascii="Times New Roman" w:eastAsiaTheme="minorHAnsi" w:hAnsi="Times New Roman"/>
                <w:color w:val="000000"/>
                <w:lang w:val="fr-FR" w:eastAsia="en-US"/>
              </w:rPr>
              <w:t>LMOs</w:t>
            </w:r>
            <w:proofErr w:type="spellEnd"/>
            <w:r w:rsidRPr="00D258AB">
              <w:rPr>
                <w:rFonts w:ascii="Times New Roman" w:eastAsiaTheme="minorHAnsi" w:hAnsi="Times New Roman"/>
                <w:color w:val="000000"/>
                <w:lang w:val="fr-FR" w:eastAsia="en-US"/>
              </w:rPr>
              <w:t xml:space="preserve"> pour faciliter la reconnaissance mutuelle des résultats d'identification de LMO à l'intérieur et entre des pays</w:t>
            </w:r>
          </w:p>
        </w:tc>
        <w:tc>
          <w:tcPr>
            <w:tcW w:w="5238" w:type="dxa"/>
          </w:tcPr>
          <w:p w:rsidR="00E1463D" w:rsidRPr="00D258AB" w:rsidRDefault="00E1463D" w:rsidP="008D5BAD">
            <w:pPr>
              <w:spacing w:before="60" w:after="60" w:line="240" w:lineRule="auto"/>
              <w:jc w:val="center"/>
              <w:rPr>
                <w:rFonts w:ascii="Times New Roman" w:eastAsia="Times New Roman" w:hAnsi="Times New Roman"/>
                <w:color w:val="000000"/>
                <w:lang w:val="fr-FR"/>
              </w:rPr>
            </w:pPr>
          </w:p>
        </w:tc>
      </w:tr>
      <w:tr w:rsidR="00E1463D" w:rsidRPr="00413DAC" w:rsidTr="008D5BAD">
        <w:trPr>
          <w:trHeight w:val="904"/>
        </w:trPr>
        <w:tc>
          <w:tcPr>
            <w:tcW w:w="2898" w:type="dxa"/>
            <w:vMerge/>
            <w:shd w:val="clear" w:color="auto" w:fill="auto"/>
          </w:tcPr>
          <w:p w:rsidR="00E1463D" w:rsidRPr="00D258AB" w:rsidRDefault="00E1463D" w:rsidP="00E11E0B">
            <w:pPr>
              <w:numPr>
                <w:ilvl w:val="0"/>
                <w:numId w:val="6"/>
              </w:numPr>
              <w:spacing w:before="60" w:after="60" w:line="240" w:lineRule="auto"/>
              <w:jc w:val="both"/>
              <w:rPr>
                <w:rFonts w:ascii="Times New Roman" w:eastAsia="Times New Roman" w:hAnsi="Times New Roman"/>
                <w:color w:val="000000"/>
                <w:lang w:val="fr-FR"/>
              </w:rPr>
            </w:pPr>
          </w:p>
        </w:tc>
        <w:tc>
          <w:tcPr>
            <w:tcW w:w="5040" w:type="dxa"/>
            <w:shd w:val="clear" w:color="auto" w:fill="auto"/>
          </w:tcPr>
          <w:p w:rsidR="00E1463D" w:rsidRPr="00D258AB" w:rsidRDefault="00D258AB" w:rsidP="008D5BAD">
            <w:pPr>
              <w:spacing w:before="60" w:after="60" w:line="240" w:lineRule="auto"/>
              <w:rPr>
                <w:rFonts w:ascii="Times New Roman" w:eastAsia="Times New Roman" w:hAnsi="Times New Roman"/>
                <w:color w:val="000000"/>
                <w:lang w:val="fr-FR"/>
              </w:rPr>
            </w:pPr>
            <w:r>
              <w:rPr>
                <w:rFonts w:ascii="Times New Roman" w:eastAsiaTheme="minorHAnsi" w:hAnsi="Times New Roman"/>
                <w:color w:val="000000"/>
                <w:lang w:val="fr-FR" w:eastAsia="en-US"/>
              </w:rPr>
              <w:t xml:space="preserve">3,3 </w:t>
            </w:r>
            <w:r w:rsidRPr="00D258AB">
              <w:rPr>
                <w:rFonts w:ascii="Times New Roman" w:eastAsiaTheme="minorHAnsi" w:hAnsi="Times New Roman"/>
                <w:color w:val="000000"/>
                <w:lang w:val="fr-FR" w:eastAsia="en-US"/>
              </w:rPr>
              <w:t xml:space="preserve"> Établissement des mécanismes pour apurer l'efficacité des systèmes nationaux pour la manipulation, le transport, l'empaquetage et l'identification de </w:t>
            </w:r>
            <w:proofErr w:type="spellStart"/>
            <w:r w:rsidRPr="00D258AB">
              <w:rPr>
                <w:rFonts w:ascii="Times New Roman" w:eastAsiaTheme="minorHAnsi" w:hAnsi="Times New Roman"/>
                <w:color w:val="000000"/>
                <w:lang w:val="fr-FR" w:eastAsia="en-US"/>
              </w:rPr>
              <w:t>LMOs</w:t>
            </w:r>
            <w:proofErr w:type="spellEnd"/>
          </w:p>
        </w:tc>
        <w:tc>
          <w:tcPr>
            <w:tcW w:w="5238" w:type="dxa"/>
          </w:tcPr>
          <w:p w:rsidR="00E1463D" w:rsidRPr="00D258AB" w:rsidRDefault="00E1463D" w:rsidP="008D5BAD">
            <w:pPr>
              <w:spacing w:before="60" w:after="60" w:line="240" w:lineRule="auto"/>
              <w:jc w:val="center"/>
              <w:rPr>
                <w:rFonts w:ascii="Times New Roman" w:eastAsia="Times New Roman" w:hAnsi="Times New Roman"/>
                <w:color w:val="000000"/>
                <w:lang w:val="fr-FR"/>
              </w:rPr>
            </w:pPr>
          </w:p>
        </w:tc>
      </w:tr>
      <w:tr w:rsidR="00E1463D" w:rsidRPr="00413DAC" w:rsidTr="008D5BAD">
        <w:trPr>
          <w:trHeight w:val="904"/>
        </w:trPr>
        <w:tc>
          <w:tcPr>
            <w:tcW w:w="2898" w:type="dxa"/>
            <w:vMerge/>
            <w:shd w:val="clear" w:color="auto" w:fill="auto"/>
          </w:tcPr>
          <w:p w:rsidR="00E1463D" w:rsidRPr="00D258AB" w:rsidRDefault="00E1463D" w:rsidP="00E11E0B">
            <w:pPr>
              <w:numPr>
                <w:ilvl w:val="0"/>
                <w:numId w:val="6"/>
              </w:numPr>
              <w:spacing w:before="60" w:after="60" w:line="240" w:lineRule="auto"/>
              <w:jc w:val="both"/>
              <w:rPr>
                <w:rFonts w:ascii="Times New Roman" w:eastAsia="Times New Roman" w:hAnsi="Times New Roman"/>
                <w:color w:val="000000"/>
                <w:lang w:val="fr-FR"/>
              </w:rPr>
            </w:pPr>
          </w:p>
        </w:tc>
        <w:tc>
          <w:tcPr>
            <w:tcW w:w="5040" w:type="dxa"/>
            <w:shd w:val="clear" w:color="auto" w:fill="auto"/>
          </w:tcPr>
          <w:p w:rsidR="00E1463D" w:rsidRPr="00D258AB" w:rsidRDefault="00D258AB" w:rsidP="008D5BAD">
            <w:pPr>
              <w:spacing w:before="60" w:after="60" w:line="240" w:lineRule="auto"/>
              <w:rPr>
                <w:rFonts w:ascii="Times New Roman" w:eastAsia="Times New Roman" w:hAnsi="Times New Roman"/>
                <w:color w:val="000000"/>
                <w:lang w:val="fr-FR"/>
              </w:rPr>
            </w:pPr>
            <w:r>
              <w:rPr>
                <w:rFonts w:ascii="Times New Roman" w:eastAsiaTheme="minorHAnsi" w:hAnsi="Times New Roman"/>
                <w:color w:val="000000"/>
                <w:lang w:val="fr-FR" w:eastAsia="en-US"/>
              </w:rPr>
              <w:t xml:space="preserve">3,4 </w:t>
            </w:r>
            <w:r w:rsidRPr="00D258AB">
              <w:rPr>
                <w:rFonts w:ascii="Times New Roman" w:eastAsiaTheme="minorHAnsi" w:hAnsi="Times New Roman"/>
                <w:color w:val="000000"/>
                <w:lang w:val="fr-FR" w:eastAsia="en-US"/>
              </w:rPr>
              <w:t xml:space="preserve">Organisation de national et (ateliers de formation de </w:t>
            </w:r>
            <w:proofErr w:type="spellStart"/>
            <w:r w:rsidRPr="00D258AB">
              <w:rPr>
                <w:rFonts w:ascii="Times New Roman" w:eastAsiaTheme="minorHAnsi" w:hAnsi="Times New Roman"/>
                <w:color w:val="000000"/>
                <w:lang w:val="fr-FR" w:eastAsia="en-US"/>
              </w:rPr>
              <w:t>sub</w:t>
            </w:r>
            <w:proofErr w:type="spellEnd"/>
            <w:r w:rsidRPr="00D258AB">
              <w:rPr>
                <w:rFonts w:ascii="Times New Roman" w:eastAsiaTheme="minorHAnsi" w:hAnsi="Times New Roman"/>
                <w:color w:val="000000"/>
                <w:lang w:val="fr-FR" w:eastAsia="en-US"/>
              </w:rPr>
              <w:t>)</w:t>
            </w:r>
            <w:proofErr w:type="spellStart"/>
            <w:r w:rsidRPr="00D258AB">
              <w:rPr>
                <w:rFonts w:ascii="Times New Roman" w:eastAsiaTheme="minorHAnsi" w:hAnsi="Times New Roman"/>
                <w:color w:val="000000"/>
                <w:lang w:val="fr-FR" w:eastAsia="en-US"/>
              </w:rPr>
              <w:t>regional</w:t>
            </w:r>
            <w:proofErr w:type="spellEnd"/>
            <w:r w:rsidRPr="00D258AB">
              <w:rPr>
                <w:rFonts w:ascii="Times New Roman" w:eastAsiaTheme="minorHAnsi" w:hAnsi="Times New Roman"/>
                <w:color w:val="000000"/>
                <w:lang w:val="fr-FR" w:eastAsia="en-US"/>
              </w:rPr>
              <w:t xml:space="preserve"> sur des conditions de documentation et d'identification de LMO pour des coutumes et des fonctionnaires de commande de frontière et d'autres dépositaires appropriés</w:t>
            </w:r>
          </w:p>
        </w:tc>
        <w:tc>
          <w:tcPr>
            <w:tcW w:w="5238" w:type="dxa"/>
          </w:tcPr>
          <w:p w:rsidR="00E1463D" w:rsidRPr="00D258AB" w:rsidRDefault="007317BD" w:rsidP="008D5BAD">
            <w:pPr>
              <w:spacing w:before="60" w:after="60" w:line="240" w:lineRule="auto"/>
              <w:jc w:val="center"/>
              <w:rPr>
                <w:rFonts w:ascii="Times New Roman" w:eastAsia="Times New Roman" w:hAnsi="Times New Roman"/>
                <w:color w:val="000000"/>
                <w:lang w:val="fr-FR"/>
              </w:rPr>
            </w:pPr>
            <w:r>
              <w:rPr>
                <w:rFonts w:ascii="Times New Roman" w:eastAsia="Times New Roman" w:hAnsi="Times New Roman"/>
                <w:color w:val="000000"/>
                <w:lang w:val="fr-FR"/>
              </w:rPr>
              <w:t>Renforcement des capacités des parties prenantes.</w:t>
            </w:r>
          </w:p>
        </w:tc>
      </w:tr>
      <w:tr w:rsidR="00E1463D" w:rsidRPr="00413DAC" w:rsidTr="008D5BAD">
        <w:trPr>
          <w:trHeight w:val="904"/>
        </w:trPr>
        <w:tc>
          <w:tcPr>
            <w:tcW w:w="2898" w:type="dxa"/>
            <w:vMerge/>
            <w:shd w:val="clear" w:color="auto" w:fill="auto"/>
          </w:tcPr>
          <w:p w:rsidR="00E1463D" w:rsidRPr="00D258AB" w:rsidRDefault="00E1463D" w:rsidP="00E11E0B">
            <w:pPr>
              <w:numPr>
                <w:ilvl w:val="0"/>
                <w:numId w:val="6"/>
              </w:numPr>
              <w:spacing w:before="60" w:after="60" w:line="240" w:lineRule="auto"/>
              <w:jc w:val="both"/>
              <w:rPr>
                <w:rFonts w:ascii="Times New Roman" w:eastAsia="Times New Roman" w:hAnsi="Times New Roman"/>
                <w:color w:val="000000"/>
                <w:lang w:val="fr-FR"/>
              </w:rPr>
            </w:pPr>
          </w:p>
        </w:tc>
        <w:tc>
          <w:tcPr>
            <w:tcW w:w="5040" w:type="dxa"/>
            <w:shd w:val="clear" w:color="auto" w:fill="auto"/>
          </w:tcPr>
          <w:p w:rsidR="00E1463D" w:rsidRPr="00D258AB" w:rsidRDefault="00D258AB" w:rsidP="008D5BAD">
            <w:pPr>
              <w:spacing w:before="60" w:after="60" w:line="240" w:lineRule="auto"/>
              <w:rPr>
                <w:rFonts w:ascii="Times New Roman" w:eastAsia="Times New Roman" w:hAnsi="Times New Roman"/>
                <w:color w:val="000000"/>
                <w:lang w:val="fr-FR"/>
              </w:rPr>
            </w:pPr>
            <w:r>
              <w:rPr>
                <w:rFonts w:ascii="Times New Roman" w:eastAsiaTheme="minorHAnsi" w:hAnsi="Times New Roman"/>
                <w:color w:val="000000"/>
                <w:lang w:val="fr-FR" w:eastAsia="en-US"/>
              </w:rPr>
              <w:t xml:space="preserve">3,5 </w:t>
            </w:r>
            <w:r w:rsidRPr="00D258AB">
              <w:rPr>
                <w:rFonts w:ascii="Times New Roman" w:eastAsiaTheme="minorHAnsi" w:hAnsi="Times New Roman"/>
                <w:color w:val="000000"/>
                <w:lang w:val="fr-FR" w:eastAsia="en-US"/>
              </w:rPr>
              <w:t>Développement des formes et des listes de contrôle normalisées sur des conditions d'identification pour l'usage dans la vérification de la documentation accompagnant des expéditions de LMO</w:t>
            </w:r>
          </w:p>
        </w:tc>
        <w:tc>
          <w:tcPr>
            <w:tcW w:w="5238" w:type="dxa"/>
          </w:tcPr>
          <w:p w:rsidR="00E1463D" w:rsidRPr="00D258AB" w:rsidRDefault="007317BD" w:rsidP="008D5BAD">
            <w:pPr>
              <w:spacing w:before="60" w:after="60" w:line="240" w:lineRule="auto"/>
              <w:jc w:val="center"/>
              <w:rPr>
                <w:rFonts w:ascii="Times New Roman" w:eastAsia="Times New Roman" w:hAnsi="Times New Roman"/>
                <w:color w:val="000000"/>
                <w:lang w:val="fr-FR"/>
              </w:rPr>
            </w:pPr>
            <w:r>
              <w:rPr>
                <w:rFonts w:ascii="Times New Roman" w:eastAsia="Times New Roman" w:hAnsi="Times New Roman"/>
                <w:color w:val="000000"/>
                <w:lang w:val="fr-FR"/>
              </w:rPr>
              <w:t>Manque de capacités.</w:t>
            </w:r>
          </w:p>
        </w:tc>
      </w:tr>
      <w:tr w:rsidR="00E1463D" w:rsidRPr="00413DAC" w:rsidTr="008D5BAD">
        <w:trPr>
          <w:trHeight w:val="904"/>
        </w:trPr>
        <w:tc>
          <w:tcPr>
            <w:tcW w:w="2898" w:type="dxa"/>
            <w:vMerge/>
            <w:shd w:val="clear" w:color="auto" w:fill="auto"/>
          </w:tcPr>
          <w:p w:rsidR="00E1463D" w:rsidRPr="00D258AB" w:rsidRDefault="00E1463D" w:rsidP="00E11E0B">
            <w:pPr>
              <w:numPr>
                <w:ilvl w:val="0"/>
                <w:numId w:val="6"/>
              </w:numPr>
              <w:spacing w:before="60" w:after="60" w:line="240" w:lineRule="auto"/>
              <w:jc w:val="both"/>
              <w:rPr>
                <w:rFonts w:ascii="Times New Roman" w:eastAsia="Times New Roman" w:hAnsi="Times New Roman"/>
                <w:color w:val="000000"/>
                <w:lang w:val="fr-FR"/>
              </w:rPr>
            </w:pPr>
          </w:p>
        </w:tc>
        <w:tc>
          <w:tcPr>
            <w:tcW w:w="5040" w:type="dxa"/>
            <w:shd w:val="clear" w:color="auto" w:fill="auto"/>
          </w:tcPr>
          <w:p w:rsidR="00D258AB" w:rsidRPr="00D258AB" w:rsidRDefault="00D258AB" w:rsidP="00D258AB">
            <w:pPr>
              <w:autoSpaceDE w:val="0"/>
              <w:autoSpaceDN w:val="0"/>
              <w:adjustRightInd w:val="0"/>
              <w:spacing w:after="0" w:line="240" w:lineRule="auto"/>
              <w:rPr>
                <w:rFonts w:ascii="Times New Roman" w:eastAsiaTheme="minorHAnsi" w:hAnsi="Times New Roman"/>
                <w:color w:val="000000"/>
                <w:lang w:val="fr-FR" w:eastAsia="en-US"/>
              </w:rPr>
            </w:pPr>
            <w:r>
              <w:rPr>
                <w:rFonts w:ascii="Times New Roman" w:eastAsiaTheme="minorHAnsi" w:hAnsi="Times New Roman"/>
                <w:color w:val="000000"/>
                <w:lang w:val="fr-FR" w:eastAsia="en-US"/>
              </w:rPr>
              <w:t xml:space="preserve">3,6 </w:t>
            </w:r>
            <w:r w:rsidRPr="00D258AB">
              <w:rPr>
                <w:rFonts w:ascii="Times New Roman" w:eastAsiaTheme="minorHAnsi" w:hAnsi="Times New Roman"/>
                <w:color w:val="000000"/>
                <w:lang w:val="fr-FR" w:eastAsia="en-US"/>
              </w:rPr>
              <w:t xml:space="preserve"> Développement des méthodologies et des protocoles pour le prélèvement et détection de </w:t>
            </w:r>
            <w:proofErr w:type="spellStart"/>
            <w:r w:rsidRPr="00D258AB">
              <w:rPr>
                <w:rFonts w:ascii="Times New Roman" w:eastAsiaTheme="minorHAnsi" w:hAnsi="Times New Roman"/>
                <w:color w:val="000000"/>
                <w:lang w:val="fr-FR" w:eastAsia="en-US"/>
              </w:rPr>
              <w:t>LMOs</w:t>
            </w:r>
            <w:proofErr w:type="spellEnd"/>
            <w:r w:rsidRPr="00D258AB">
              <w:rPr>
                <w:rFonts w:ascii="Times New Roman" w:eastAsiaTheme="minorHAnsi" w:hAnsi="Times New Roman"/>
                <w:color w:val="000000"/>
                <w:lang w:val="fr-FR" w:eastAsia="en-US"/>
              </w:rPr>
              <w:t xml:space="preserve"> et/ou d'adapter celles existantes </w:t>
            </w:r>
            <w:r w:rsidRPr="00D258AB">
              <w:rPr>
                <w:rFonts w:ascii="Times New Roman" w:eastAsiaTheme="minorHAnsi" w:hAnsi="Times New Roman"/>
                <w:color w:val="000000"/>
                <w:lang w:val="fr-FR" w:eastAsia="en-US"/>
              </w:rPr>
              <w:tab/>
            </w:r>
            <w:r w:rsidRPr="00D258AB">
              <w:rPr>
                <w:rFonts w:ascii="Times New Roman" w:eastAsiaTheme="minorHAnsi" w:hAnsi="Times New Roman"/>
                <w:color w:val="000000"/>
                <w:lang w:val="fr-FR" w:eastAsia="en-US"/>
              </w:rPr>
              <w:tab/>
              <w:t xml:space="preserve"> </w:t>
            </w:r>
          </w:p>
          <w:p w:rsidR="00E1463D" w:rsidRPr="00D258AB" w:rsidRDefault="00E1463D" w:rsidP="008D5BAD">
            <w:pPr>
              <w:spacing w:before="60" w:after="60" w:line="240" w:lineRule="auto"/>
              <w:rPr>
                <w:rFonts w:ascii="Times New Roman" w:eastAsia="Times New Roman" w:hAnsi="Times New Roman"/>
                <w:color w:val="000000"/>
                <w:lang w:val="fr-FR"/>
              </w:rPr>
            </w:pPr>
          </w:p>
        </w:tc>
        <w:tc>
          <w:tcPr>
            <w:tcW w:w="5238" w:type="dxa"/>
          </w:tcPr>
          <w:p w:rsidR="00E1463D" w:rsidRPr="00D258AB" w:rsidRDefault="007317BD" w:rsidP="008D5BAD">
            <w:pPr>
              <w:spacing w:before="60" w:after="60" w:line="240" w:lineRule="auto"/>
              <w:jc w:val="center"/>
              <w:rPr>
                <w:rFonts w:ascii="Times New Roman" w:eastAsia="Times New Roman" w:hAnsi="Times New Roman"/>
                <w:color w:val="000000"/>
                <w:lang w:val="fr-FR"/>
              </w:rPr>
            </w:pPr>
            <w:r>
              <w:rPr>
                <w:rFonts w:ascii="Times New Roman" w:eastAsia="Times New Roman" w:hAnsi="Times New Roman"/>
                <w:color w:val="000000"/>
                <w:lang w:val="fr-FR"/>
              </w:rPr>
              <w:t>Besoins de renforcement de capacités.</w:t>
            </w:r>
          </w:p>
        </w:tc>
      </w:tr>
      <w:tr w:rsidR="00E1463D" w:rsidRPr="00413DAC" w:rsidTr="008D5BAD">
        <w:trPr>
          <w:trHeight w:val="904"/>
        </w:trPr>
        <w:tc>
          <w:tcPr>
            <w:tcW w:w="2898" w:type="dxa"/>
            <w:vMerge/>
            <w:shd w:val="clear" w:color="auto" w:fill="auto"/>
          </w:tcPr>
          <w:p w:rsidR="00E1463D" w:rsidRPr="00D258AB" w:rsidRDefault="00E1463D" w:rsidP="00E11E0B">
            <w:pPr>
              <w:numPr>
                <w:ilvl w:val="0"/>
                <w:numId w:val="6"/>
              </w:numPr>
              <w:spacing w:before="60" w:after="60" w:line="240" w:lineRule="auto"/>
              <w:jc w:val="both"/>
              <w:rPr>
                <w:rFonts w:ascii="Times New Roman" w:eastAsia="Times New Roman" w:hAnsi="Times New Roman"/>
                <w:color w:val="000000"/>
                <w:lang w:val="fr-FR"/>
              </w:rPr>
            </w:pPr>
          </w:p>
        </w:tc>
        <w:tc>
          <w:tcPr>
            <w:tcW w:w="5040" w:type="dxa"/>
            <w:shd w:val="clear" w:color="auto" w:fill="auto"/>
          </w:tcPr>
          <w:p w:rsidR="00D258AB" w:rsidRPr="00D258AB" w:rsidRDefault="00D258AB" w:rsidP="00D258AB">
            <w:pPr>
              <w:autoSpaceDE w:val="0"/>
              <w:autoSpaceDN w:val="0"/>
              <w:adjustRightInd w:val="0"/>
              <w:spacing w:after="0" w:line="240" w:lineRule="auto"/>
              <w:rPr>
                <w:rFonts w:ascii="Times New Roman" w:eastAsiaTheme="minorHAnsi" w:hAnsi="Times New Roman"/>
                <w:lang w:val="fr-FR" w:eastAsia="en-US"/>
              </w:rPr>
            </w:pPr>
            <w:r w:rsidRPr="00D258AB">
              <w:rPr>
                <w:rFonts w:ascii="Times New Roman" w:eastAsiaTheme="minorHAnsi" w:hAnsi="Times New Roman"/>
                <w:color w:val="000000"/>
                <w:lang w:val="fr-FR" w:eastAsia="en-US"/>
              </w:rPr>
              <w:t xml:space="preserve">3,7 </w:t>
            </w:r>
            <w:r w:rsidRPr="00D258AB">
              <w:rPr>
                <w:rFonts w:ascii="Times New Roman" w:eastAsiaTheme="minorHAnsi" w:hAnsi="Times New Roman"/>
                <w:color w:val="000000"/>
                <w:lang w:val="fr-FR" w:eastAsia="en-US"/>
              </w:rPr>
              <w:tab/>
            </w:r>
            <w:r w:rsidRPr="00D258AB">
              <w:rPr>
                <w:rFonts w:ascii="Times New Roman" w:eastAsiaTheme="minorHAnsi" w:hAnsi="Times New Roman"/>
                <w:color w:val="000000"/>
                <w:lang w:val="fr-FR" w:eastAsia="en-US"/>
              </w:rPr>
              <w:tab/>
              <w:t xml:space="preserve"> Organisation des formations pour les scientifiques et les techniciens de laboratoire locaux dans la détection et l'analyse de LMO </w:t>
            </w:r>
          </w:p>
          <w:p w:rsidR="00E1463D" w:rsidRPr="00D258AB" w:rsidRDefault="00D258AB" w:rsidP="00D258AB">
            <w:pPr>
              <w:spacing w:before="60" w:after="60" w:line="240" w:lineRule="auto"/>
              <w:rPr>
                <w:rFonts w:ascii="Times New Roman" w:eastAsia="Times New Roman" w:hAnsi="Times New Roman"/>
                <w:color w:val="000000"/>
                <w:lang w:val="fr-FR"/>
              </w:rPr>
            </w:pPr>
            <w:r w:rsidRPr="00D258AB">
              <w:rPr>
                <w:rFonts w:ascii="Times New Roman" w:eastAsiaTheme="minorHAnsi" w:hAnsi="Times New Roman"/>
                <w:b/>
                <w:bCs/>
                <w:lang w:val="fr-FR" w:eastAsia="en-US"/>
              </w:rPr>
              <w:tab/>
            </w:r>
            <w:r w:rsidRPr="00D258AB">
              <w:rPr>
                <w:rFonts w:ascii="Times New Roman" w:eastAsiaTheme="minorHAnsi" w:hAnsi="Times New Roman"/>
                <w:b/>
                <w:bCs/>
                <w:lang w:val="fr-FR" w:eastAsia="en-US"/>
              </w:rPr>
              <w:tab/>
            </w:r>
          </w:p>
        </w:tc>
        <w:tc>
          <w:tcPr>
            <w:tcW w:w="5238" w:type="dxa"/>
          </w:tcPr>
          <w:p w:rsidR="00E1463D" w:rsidRPr="00D258AB" w:rsidRDefault="007317BD" w:rsidP="008D5BAD">
            <w:pPr>
              <w:spacing w:before="60" w:after="60" w:line="240" w:lineRule="auto"/>
              <w:jc w:val="center"/>
              <w:rPr>
                <w:rFonts w:ascii="Times New Roman" w:eastAsia="Times New Roman" w:hAnsi="Times New Roman"/>
                <w:color w:val="000000"/>
                <w:lang w:val="fr-FR"/>
              </w:rPr>
            </w:pPr>
            <w:r>
              <w:rPr>
                <w:rFonts w:ascii="Times New Roman" w:eastAsia="Times New Roman" w:hAnsi="Times New Roman"/>
                <w:color w:val="000000"/>
                <w:lang w:val="fr-FR"/>
              </w:rPr>
              <w:t>Manque de capacités.</w:t>
            </w:r>
          </w:p>
        </w:tc>
      </w:tr>
      <w:tr w:rsidR="00E1463D" w:rsidRPr="00413DAC" w:rsidTr="008D5BAD">
        <w:trPr>
          <w:trHeight w:val="904"/>
        </w:trPr>
        <w:tc>
          <w:tcPr>
            <w:tcW w:w="2898" w:type="dxa"/>
            <w:vMerge/>
            <w:shd w:val="clear" w:color="auto" w:fill="auto"/>
          </w:tcPr>
          <w:p w:rsidR="00E1463D" w:rsidRPr="00D258AB" w:rsidRDefault="00E1463D" w:rsidP="00E11E0B">
            <w:pPr>
              <w:numPr>
                <w:ilvl w:val="0"/>
                <w:numId w:val="6"/>
              </w:numPr>
              <w:spacing w:before="60" w:after="60" w:line="240" w:lineRule="auto"/>
              <w:jc w:val="both"/>
              <w:rPr>
                <w:rFonts w:ascii="Times New Roman" w:eastAsia="Times New Roman" w:hAnsi="Times New Roman"/>
                <w:color w:val="000000"/>
                <w:lang w:val="fr-FR"/>
              </w:rPr>
            </w:pPr>
          </w:p>
        </w:tc>
        <w:tc>
          <w:tcPr>
            <w:tcW w:w="5040" w:type="dxa"/>
            <w:shd w:val="clear" w:color="auto" w:fill="auto"/>
          </w:tcPr>
          <w:p w:rsidR="00E1463D" w:rsidRPr="00D258AB" w:rsidRDefault="00D258AB" w:rsidP="008D5BAD">
            <w:pPr>
              <w:spacing w:before="60" w:after="60" w:line="240" w:lineRule="auto"/>
              <w:rPr>
                <w:rFonts w:ascii="Times New Roman" w:eastAsia="Times New Roman" w:hAnsi="Times New Roman"/>
                <w:color w:val="000000"/>
                <w:lang w:val="fr-FR"/>
              </w:rPr>
            </w:pPr>
            <w:r w:rsidRPr="00D258AB">
              <w:rPr>
                <w:rFonts w:ascii="Times New Roman" w:eastAsiaTheme="minorHAnsi" w:hAnsi="Times New Roman"/>
                <w:color w:val="000000"/>
                <w:lang w:val="fr-FR" w:eastAsia="en-US"/>
              </w:rPr>
              <w:t xml:space="preserve">3,8 </w:t>
            </w:r>
            <w:r w:rsidRPr="00D258AB">
              <w:rPr>
                <w:rFonts w:ascii="Times New Roman" w:eastAsiaTheme="minorHAnsi" w:hAnsi="Times New Roman"/>
                <w:color w:val="000000"/>
                <w:lang w:val="fr-FR" w:eastAsia="en-US"/>
              </w:rPr>
              <w:tab/>
            </w:r>
            <w:r w:rsidRPr="00D258AB">
              <w:rPr>
                <w:rFonts w:ascii="Times New Roman" w:eastAsiaTheme="minorHAnsi" w:hAnsi="Times New Roman"/>
                <w:color w:val="000000"/>
                <w:lang w:val="fr-FR" w:eastAsia="en-US"/>
              </w:rPr>
              <w:tab/>
              <w:t xml:space="preserve"> Établissement de l'infrastructure pour la détection et l'identification de </w:t>
            </w:r>
            <w:proofErr w:type="spellStart"/>
            <w:r w:rsidRPr="00D258AB">
              <w:rPr>
                <w:rFonts w:ascii="Times New Roman" w:eastAsiaTheme="minorHAnsi" w:hAnsi="Times New Roman"/>
                <w:color w:val="000000"/>
                <w:lang w:val="fr-FR" w:eastAsia="en-US"/>
              </w:rPr>
              <w:t>LMOs</w:t>
            </w:r>
            <w:proofErr w:type="spellEnd"/>
            <w:r w:rsidRPr="00D258AB">
              <w:rPr>
                <w:rFonts w:ascii="Times New Roman" w:eastAsiaTheme="minorHAnsi" w:hAnsi="Times New Roman"/>
                <w:color w:val="000000"/>
                <w:lang w:val="fr-FR" w:eastAsia="en-US"/>
              </w:rPr>
              <w:t>, y compris les laboratoires accrédités</w:t>
            </w:r>
          </w:p>
        </w:tc>
        <w:tc>
          <w:tcPr>
            <w:tcW w:w="5238" w:type="dxa"/>
          </w:tcPr>
          <w:p w:rsidR="00E1463D" w:rsidRPr="00D258AB" w:rsidRDefault="007317BD" w:rsidP="008D5BAD">
            <w:pPr>
              <w:spacing w:before="60" w:after="60" w:line="240" w:lineRule="auto"/>
              <w:jc w:val="center"/>
              <w:rPr>
                <w:rFonts w:ascii="Times New Roman" w:eastAsia="Times New Roman" w:hAnsi="Times New Roman"/>
                <w:color w:val="000000"/>
                <w:lang w:val="fr-FR"/>
              </w:rPr>
            </w:pPr>
            <w:r>
              <w:rPr>
                <w:rFonts w:ascii="Times New Roman" w:eastAsia="Times New Roman" w:hAnsi="Times New Roman"/>
                <w:color w:val="000000"/>
                <w:lang w:val="fr-FR"/>
              </w:rPr>
              <w:t xml:space="preserve">Les laboratoires ne disposent pas </w:t>
            </w:r>
            <w:proofErr w:type="gramStart"/>
            <w:r>
              <w:rPr>
                <w:rFonts w:ascii="Times New Roman" w:eastAsia="Times New Roman" w:hAnsi="Times New Roman"/>
                <w:color w:val="000000"/>
                <w:lang w:val="fr-FR"/>
              </w:rPr>
              <w:t>du matériels</w:t>
            </w:r>
            <w:proofErr w:type="gramEnd"/>
            <w:r>
              <w:rPr>
                <w:rFonts w:ascii="Times New Roman" w:eastAsia="Times New Roman" w:hAnsi="Times New Roman"/>
                <w:color w:val="000000"/>
                <w:lang w:val="fr-FR"/>
              </w:rPr>
              <w:t xml:space="preserve"> requis</w:t>
            </w:r>
          </w:p>
        </w:tc>
      </w:tr>
      <w:tr w:rsidR="00E1463D" w:rsidRPr="00413DAC" w:rsidTr="008D5BAD">
        <w:trPr>
          <w:trHeight w:val="904"/>
        </w:trPr>
        <w:tc>
          <w:tcPr>
            <w:tcW w:w="2898" w:type="dxa"/>
            <w:vMerge/>
            <w:shd w:val="clear" w:color="auto" w:fill="auto"/>
          </w:tcPr>
          <w:p w:rsidR="00E1463D" w:rsidRPr="00D258AB" w:rsidRDefault="00E1463D" w:rsidP="00E11E0B">
            <w:pPr>
              <w:numPr>
                <w:ilvl w:val="0"/>
                <w:numId w:val="6"/>
              </w:numPr>
              <w:spacing w:before="60" w:after="60" w:line="240" w:lineRule="auto"/>
              <w:jc w:val="both"/>
              <w:rPr>
                <w:rFonts w:ascii="Times New Roman" w:eastAsia="Times New Roman" w:hAnsi="Times New Roman"/>
                <w:color w:val="000000"/>
                <w:lang w:val="fr-FR"/>
              </w:rPr>
            </w:pPr>
          </w:p>
        </w:tc>
        <w:tc>
          <w:tcPr>
            <w:tcW w:w="5040" w:type="dxa"/>
            <w:shd w:val="clear" w:color="auto" w:fill="auto"/>
          </w:tcPr>
          <w:p w:rsidR="00E1463D" w:rsidRPr="00D258AB" w:rsidRDefault="00D258AB" w:rsidP="008D5BAD">
            <w:pPr>
              <w:spacing w:before="60" w:after="60" w:line="240" w:lineRule="auto"/>
              <w:rPr>
                <w:rFonts w:ascii="Times New Roman" w:eastAsia="Times New Roman" w:hAnsi="Times New Roman"/>
                <w:color w:val="000000"/>
                <w:lang w:val="fr-FR"/>
              </w:rPr>
            </w:pPr>
            <w:r w:rsidRPr="00D258AB">
              <w:rPr>
                <w:rFonts w:ascii="Times New Roman" w:eastAsiaTheme="minorHAnsi" w:hAnsi="Times New Roman"/>
                <w:color w:val="000000"/>
                <w:lang w:val="fr-FR" w:eastAsia="en-US"/>
              </w:rPr>
              <w:t xml:space="preserve">3,9 </w:t>
            </w:r>
            <w:r w:rsidRPr="00D258AB">
              <w:rPr>
                <w:rFonts w:ascii="Times New Roman" w:eastAsiaTheme="minorHAnsi" w:hAnsi="Times New Roman"/>
                <w:color w:val="000000"/>
                <w:lang w:val="fr-FR" w:eastAsia="en-US"/>
              </w:rPr>
              <w:tab/>
            </w:r>
            <w:r w:rsidRPr="00D258AB">
              <w:rPr>
                <w:rFonts w:ascii="Times New Roman" w:eastAsiaTheme="minorHAnsi" w:hAnsi="Times New Roman"/>
                <w:color w:val="000000"/>
                <w:lang w:val="fr-FR" w:eastAsia="en-US"/>
              </w:rPr>
              <w:tab/>
              <w:t xml:space="preserve"> Établissement de (réseaux de </w:t>
            </w:r>
            <w:proofErr w:type="spellStart"/>
            <w:r w:rsidRPr="00D258AB">
              <w:rPr>
                <w:rFonts w:ascii="Times New Roman" w:eastAsiaTheme="minorHAnsi" w:hAnsi="Times New Roman"/>
                <w:color w:val="000000"/>
                <w:lang w:val="fr-FR" w:eastAsia="en-US"/>
              </w:rPr>
              <w:t>sub</w:t>
            </w:r>
            <w:proofErr w:type="spellEnd"/>
            <w:r w:rsidRPr="00D258AB">
              <w:rPr>
                <w:rFonts w:ascii="Times New Roman" w:eastAsiaTheme="minorHAnsi" w:hAnsi="Times New Roman"/>
                <w:color w:val="000000"/>
                <w:lang w:val="fr-FR" w:eastAsia="en-US"/>
              </w:rPr>
              <w:t>)</w:t>
            </w:r>
            <w:proofErr w:type="spellStart"/>
            <w:r w:rsidRPr="00D258AB">
              <w:rPr>
                <w:rFonts w:ascii="Times New Roman" w:eastAsiaTheme="minorHAnsi" w:hAnsi="Times New Roman"/>
                <w:color w:val="000000"/>
                <w:lang w:val="fr-FR" w:eastAsia="en-US"/>
              </w:rPr>
              <w:t>regional</w:t>
            </w:r>
            <w:proofErr w:type="spellEnd"/>
            <w:r w:rsidRPr="00D258AB">
              <w:rPr>
                <w:rFonts w:ascii="Times New Roman" w:eastAsiaTheme="minorHAnsi" w:hAnsi="Times New Roman"/>
                <w:color w:val="000000"/>
                <w:lang w:val="fr-FR" w:eastAsia="en-US"/>
              </w:rPr>
              <w:t xml:space="preserve"> des laboratoires pour la détection de LMO</w:t>
            </w:r>
          </w:p>
        </w:tc>
        <w:tc>
          <w:tcPr>
            <w:tcW w:w="5238" w:type="dxa"/>
          </w:tcPr>
          <w:p w:rsidR="00E1463D" w:rsidRPr="00D258AB" w:rsidRDefault="007317BD" w:rsidP="008D5BAD">
            <w:pPr>
              <w:spacing w:before="60" w:after="60" w:line="240" w:lineRule="auto"/>
              <w:jc w:val="center"/>
              <w:rPr>
                <w:rFonts w:ascii="Times New Roman" w:eastAsia="Times New Roman" w:hAnsi="Times New Roman"/>
                <w:color w:val="000000"/>
                <w:lang w:val="fr-FR"/>
              </w:rPr>
            </w:pPr>
            <w:r>
              <w:rPr>
                <w:rFonts w:ascii="Times New Roman" w:eastAsia="Times New Roman" w:hAnsi="Times New Roman"/>
                <w:color w:val="000000"/>
                <w:lang w:val="fr-FR"/>
              </w:rPr>
              <w:t xml:space="preserve">Dans la zone  des pays de l’espace </w:t>
            </w:r>
            <w:proofErr w:type="spellStart"/>
            <w:r>
              <w:rPr>
                <w:rFonts w:ascii="Times New Roman" w:eastAsia="Times New Roman" w:hAnsi="Times New Roman"/>
                <w:color w:val="000000"/>
                <w:lang w:val="fr-FR"/>
              </w:rPr>
              <w:t>COMIFAC</w:t>
            </w:r>
            <w:proofErr w:type="gramStart"/>
            <w:r>
              <w:rPr>
                <w:rFonts w:ascii="Times New Roman" w:eastAsia="Times New Roman" w:hAnsi="Times New Roman"/>
                <w:color w:val="000000"/>
                <w:lang w:val="fr-FR"/>
              </w:rPr>
              <w:t>,le</w:t>
            </w:r>
            <w:proofErr w:type="spellEnd"/>
            <w:proofErr w:type="gramEnd"/>
            <w:r>
              <w:rPr>
                <w:rFonts w:ascii="Times New Roman" w:eastAsia="Times New Roman" w:hAnsi="Times New Roman"/>
                <w:color w:val="000000"/>
                <w:lang w:val="fr-FR"/>
              </w:rPr>
              <w:t xml:space="preserve"> </w:t>
            </w:r>
            <w:proofErr w:type="spellStart"/>
            <w:r>
              <w:rPr>
                <w:rFonts w:ascii="Times New Roman" w:eastAsia="Times New Roman" w:hAnsi="Times New Roman"/>
                <w:color w:val="000000"/>
                <w:lang w:val="fr-FR"/>
              </w:rPr>
              <w:t>reseaux</w:t>
            </w:r>
            <w:proofErr w:type="spellEnd"/>
            <w:r>
              <w:rPr>
                <w:rFonts w:ascii="Times New Roman" w:eastAsia="Times New Roman" w:hAnsi="Times New Roman"/>
                <w:color w:val="000000"/>
                <w:lang w:val="fr-FR"/>
              </w:rPr>
              <w:t xml:space="preserve"> n’existe pas à crée.</w:t>
            </w:r>
          </w:p>
        </w:tc>
      </w:tr>
      <w:tr w:rsidR="00E1463D" w:rsidRPr="00413DAC" w:rsidTr="008D5BAD">
        <w:tc>
          <w:tcPr>
            <w:tcW w:w="13176" w:type="dxa"/>
            <w:gridSpan w:val="3"/>
            <w:shd w:val="clear" w:color="auto" w:fill="auto"/>
          </w:tcPr>
          <w:p w:rsidR="00D258AB" w:rsidRPr="00D258AB" w:rsidRDefault="00D258AB" w:rsidP="00D258AB">
            <w:pPr>
              <w:autoSpaceDE w:val="0"/>
              <w:autoSpaceDN w:val="0"/>
              <w:adjustRightInd w:val="0"/>
              <w:spacing w:after="0" w:line="240" w:lineRule="auto"/>
              <w:rPr>
                <w:rFonts w:ascii="Times New Roman" w:eastAsiaTheme="minorHAnsi" w:hAnsi="Times New Roman"/>
                <w:b/>
                <w:bCs/>
                <w:i/>
                <w:iCs/>
                <w:color w:val="000000"/>
                <w:lang w:val="fr-FR" w:eastAsia="en-US"/>
              </w:rPr>
            </w:pPr>
            <w:r w:rsidRPr="00D258AB">
              <w:rPr>
                <w:rFonts w:ascii="Times New Roman" w:eastAsiaTheme="minorHAnsi" w:hAnsi="Times New Roman"/>
                <w:b/>
                <w:bCs/>
                <w:i/>
                <w:iCs/>
                <w:color w:val="000000"/>
                <w:lang w:val="fr-FR" w:eastAsia="en-US"/>
              </w:rPr>
              <w:t xml:space="preserve">Secteur focal 4: Responsabilité et réparation </w:t>
            </w:r>
          </w:p>
          <w:p w:rsidR="00D258AB" w:rsidRPr="00D258AB" w:rsidRDefault="00D258AB" w:rsidP="00D258AB">
            <w:pPr>
              <w:autoSpaceDE w:val="0"/>
              <w:autoSpaceDN w:val="0"/>
              <w:adjustRightInd w:val="0"/>
              <w:spacing w:after="0" w:line="240" w:lineRule="auto"/>
              <w:rPr>
                <w:rFonts w:ascii="Times New Roman" w:eastAsiaTheme="minorHAnsi" w:hAnsi="Times New Roman"/>
                <w:b/>
                <w:bCs/>
                <w:lang w:val="fr-FR" w:eastAsia="en-US"/>
              </w:rPr>
            </w:pPr>
            <w:r w:rsidRPr="00D258AB">
              <w:rPr>
                <w:rFonts w:ascii="Times New Roman" w:eastAsiaTheme="minorHAnsi" w:hAnsi="Times New Roman"/>
                <w:b/>
                <w:bCs/>
                <w:lang w:val="fr-FR" w:eastAsia="en-US"/>
              </w:rPr>
              <w:t xml:space="preserve">Objectif opérationnel 4 </w:t>
            </w:r>
          </w:p>
          <w:p w:rsidR="00E1463D" w:rsidRPr="00D258AB" w:rsidRDefault="00D258AB" w:rsidP="00D258AB">
            <w:pPr>
              <w:keepNext/>
              <w:spacing w:before="60" w:after="60" w:line="240" w:lineRule="auto"/>
              <w:outlineLvl w:val="2"/>
              <w:rPr>
                <w:rFonts w:ascii="Times New Roman" w:eastAsia="Times New Roman" w:hAnsi="Times New Roman"/>
                <w:b/>
                <w:i/>
                <w:iCs/>
                <w:color w:val="000000"/>
                <w:lang w:val="fr-FR"/>
              </w:rPr>
            </w:pPr>
            <w:r w:rsidRPr="00D258AB">
              <w:rPr>
                <w:rFonts w:ascii="Times New Roman" w:eastAsiaTheme="minorHAnsi" w:hAnsi="Times New Roman"/>
                <w:color w:val="000000"/>
                <w:lang w:val="fr-FR" w:eastAsia="en-US"/>
              </w:rPr>
              <w:t xml:space="preserve">Pour aider des parties au protocole pour établir et appliquer des règles et des procédures sur la responsabilité et la réparation pour des dommages résultant des mouvements transfrontaliers des </w:t>
            </w:r>
            <w:proofErr w:type="spellStart"/>
            <w:r w:rsidRPr="00D258AB">
              <w:rPr>
                <w:rFonts w:ascii="Times New Roman" w:eastAsiaTheme="minorHAnsi" w:hAnsi="Times New Roman"/>
                <w:color w:val="000000"/>
                <w:lang w:val="fr-FR" w:eastAsia="en-US"/>
              </w:rPr>
              <w:t>organizations</w:t>
            </w:r>
            <w:proofErr w:type="spellEnd"/>
            <w:r w:rsidRPr="00D258AB">
              <w:rPr>
                <w:rFonts w:ascii="Times New Roman" w:eastAsiaTheme="minorHAnsi" w:hAnsi="Times New Roman"/>
                <w:color w:val="000000"/>
                <w:lang w:val="fr-FR" w:eastAsia="en-US"/>
              </w:rPr>
              <w:t xml:space="preserve"> modifiées par vie, selon le protocole – supplémentaire de Nagoya Kuala Lumpur relatif à la responsabilité et à la réparation.</w:t>
            </w:r>
          </w:p>
        </w:tc>
      </w:tr>
      <w:tr w:rsidR="00E1463D" w:rsidRPr="00413DAC" w:rsidTr="008D5BAD">
        <w:tc>
          <w:tcPr>
            <w:tcW w:w="13176" w:type="dxa"/>
            <w:gridSpan w:val="3"/>
            <w:shd w:val="clear" w:color="auto" w:fill="auto"/>
          </w:tcPr>
          <w:p w:rsidR="0063591C" w:rsidRDefault="0063591C" w:rsidP="0063591C">
            <w:pPr>
              <w:autoSpaceDE w:val="0"/>
              <w:autoSpaceDN w:val="0"/>
              <w:adjustRightInd w:val="0"/>
              <w:spacing w:after="0" w:line="240" w:lineRule="auto"/>
              <w:rPr>
                <w:rFonts w:ascii="Times New Roman" w:eastAsiaTheme="minorHAnsi" w:hAnsi="Times New Roman"/>
                <w:b/>
                <w:bCs/>
                <w:lang w:val="en-GB" w:eastAsia="en-US"/>
              </w:rPr>
            </w:pPr>
            <w:proofErr w:type="spellStart"/>
            <w:r>
              <w:rPr>
                <w:rFonts w:ascii="Times New Roman" w:eastAsiaTheme="minorHAnsi" w:hAnsi="Times New Roman"/>
                <w:b/>
                <w:bCs/>
                <w:lang w:val="en-GB" w:eastAsia="en-US"/>
              </w:rPr>
              <w:t>Résultats</w:t>
            </w:r>
            <w:proofErr w:type="spellEnd"/>
            <w:r>
              <w:rPr>
                <w:rFonts w:ascii="Times New Roman" w:eastAsiaTheme="minorHAnsi" w:hAnsi="Times New Roman"/>
                <w:b/>
                <w:bCs/>
                <w:lang w:val="en-GB" w:eastAsia="en-US"/>
              </w:rPr>
              <w:t xml:space="preserve"> </w:t>
            </w:r>
          </w:p>
          <w:p w:rsidR="00E1463D" w:rsidRPr="0063591C" w:rsidRDefault="0063591C" w:rsidP="0063591C">
            <w:pPr>
              <w:keepNext/>
              <w:numPr>
                <w:ilvl w:val="0"/>
                <w:numId w:val="13"/>
              </w:numPr>
              <w:spacing w:before="60" w:after="60" w:line="240" w:lineRule="auto"/>
              <w:jc w:val="both"/>
              <w:rPr>
                <w:rFonts w:ascii="Times New Roman" w:eastAsia="Times New Roman" w:hAnsi="Times New Roman"/>
                <w:b/>
                <w:lang w:val="fr-FR"/>
              </w:rPr>
            </w:pPr>
            <w:r w:rsidRPr="0063591C">
              <w:rPr>
                <w:rFonts w:ascii="Times New Roman" w:eastAsiaTheme="minorHAnsi" w:hAnsi="Times New Roman"/>
                <w:lang w:val="fr-FR" w:eastAsia="en-US"/>
              </w:rPr>
              <w:t>Les mécanismes institutionnels ou traite identifié ou établi pour faciliter l'exécution du protocole – supplémentaire de Nagoya Kuala Lumpur relatif à la responsabilité et à la réparation.</w:t>
            </w:r>
          </w:p>
        </w:tc>
      </w:tr>
      <w:tr w:rsidR="00E1463D" w:rsidRPr="00413DAC" w:rsidTr="008D5BAD">
        <w:tc>
          <w:tcPr>
            <w:tcW w:w="2898" w:type="dxa"/>
            <w:shd w:val="clear" w:color="auto" w:fill="auto"/>
          </w:tcPr>
          <w:p w:rsidR="00E1463D" w:rsidRPr="0040778B" w:rsidRDefault="008D5BAD" w:rsidP="008D5BAD">
            <w:pPr>
              <w:spacing w:before="60" w:after="60" w:line="240" w:lineRule="auto"/>
              <w:jc w:val="center"/>
              <w:rPr>
                <w:rFonts w:ascii="Times New Roman" w:hAnsi="Times New Roman"/>
                <w:b/>
              </w:rPr>
            </w:pPr>
            <w:r>
              <w:rPr>
                <w:rFonts w:ascii="Times New Roman" w:eastAsiaTheme="minorHAnsi" w:hAnsi="Times New Roman"/>
                <w:b/>
                <w:bCs/>
                <w:lang w:eastAsia="en-US"/>
              </w:rPr>
              <w:t xml:space="preserve">A. </w:t>
            </w:r>
            <w:proofErr w:type="spellStart"/>
            <w:r>
              <w:rPr>
                <w:rFonts w:ascii="Times New Roman" w:eastAsiaTheme="minorHAnsi" w:hAnsi="Times New Roman"/>
                <w:b/>
                <w:bCs/>
                <w:lang w:eastAsia="en-US"/>
              </w:rPr>
              <w:t>Résultats</w:t>
            </w:r>
            <w:proofErr w:type="spellEnd"/>
            <w:r>
              <w:rPr>
                <w:rFonts w:ascii="Times New Roman" w:eastAsiaTheme="minorHAnsi" w:hAnsi="Times New Roman"/>
                <w:b/>
                <w:bCs/>
                <w:lang w:eastAsia="en-US"/>
              </w:rPr>
              <w:t>, Sorties</w:t>
            </w:r>
          </w:p>
        </w:tc>
        <w:tc>
          <w:tcPr>
            <w:tcW w:w="5040" w:type="dxa"/>
            <w:shd w:val="clear" w:color="auto" w:fill="auto"/>
          </w:tcPr>
          <w:p w:rsidR="00E1463D" w:rsidRPr="0040778B" w:rsidRDefault="0063591C" w:rsidP="008D5BAD">
            <w:pPr>
              <w:spacing w:before="60" w:after="60" w:line="240" w:lineRule="auto"/>
              <w:jc w:val="center"/>
              <w:rPr>
                <w:rFonts w:ascii="Times New Roman" w:hAnsi="Times New Roman"/>
                <w:b/>
              </w:rPr>
            </w:pPr>
            <w:r>
              <w:rPr>
                <w:rFonts w:ascii="Times New Roman" w:eastAsiaTheme="minorHAnsi" w:hAnsi="Times New Roman"/>
                <w:b/>
                <w:bCs/>
                <w:lang w:eastAsia="en-US"/>
              </w:rPr>
              <w:t xml:space="preserve">B. </w:t>
            </w:r>
            <w:proofErr w:type="spellStart"/>
            <w:r>
              <w:rPr>
                <w:rFonts w:ascii="Times New Roman" w:eastAsiaTheme="minorHAnsi" w:hAnsi="Times New Roman"/>
                <w:b/>
                <w:bCs/>
                <w:lang w:eastAsia="en-US"/>
              </w:rPr>
              <w:t>Activités</w:t>
            </w:r>
            <w:proofErr w:type="spellEnd"/>
            <w:r>
              <w:rPr>
                <w:rFonts w:ascii="Times New Roman" w:eastAsiaTheme="minorHAnsi" w:hAnsi="Times New Roman"/>
                <w:b/>
                <w:bCs/>
                <w:lang w:eastAsia="en-US"/>
              </w:rPr>
              <w:t xml:space="preserve"> </w:t>
            </w:r>
            <w:proofErr w:type="spellStart"/>
            <w:r>
              <w:rPr>
                <w:rFonts w:ascii="Times New Roman" w:eastAsiaTheme="minorHAnsi" w:hAnsi="Times New Roman"/>
                <w:b/>
                <w:bCs/>
                <w:lang w:eastAsia="en-US"/>
              </w:rPr>
              <w:t>Prévues</w:t>
            </w:r>
            <w:proofErr w:type="spellEnd"/>
          </w:p>
        </w:tc>
        <w:tc>
          <w:tcPr>
            <w:tcW w:w="5238" w:type="dxa"/>
          </w:tcPr>
          <w:p w:rsidR="0063591C" w:rsidRPr="0063591C" w:rsidRDefault="0063591C" w:rsidP="0063591C">
            <w:pPr>
              <w:autoSpaceDE w:val="0"/>
              <w:autoSpaceDN w:val="0"/>
              <w:adjustRightInd w:val="0"/>
              <w:spacing w:after="0" w:line="240" w:lineRule="auto"/>
              <w:rPr>
                <w:rFonts w:ascii="Times New Roman" w:eastAsiaTheme="minorHAnsi" w:hAnsi="Times New Roman"/>
                <w:b/>
                <w:bCs/>
                <w:lang w:val="fr-FR" w:eastAsia="en-US"/>
              </w:rPr>
            </w:pPr>
            <w:r w:rsidRPr="0063591C">
              <w:rPr>
                <w:rFonts w:ascii="Times New Roman" w:eastAsiaTheme="minorHAnsi" w:hAnsi="Times New Roman"/>
                <w:b/>
                <w:bCs/>
                <w:lang w:val="fr-FR" w:eastAsia="en-US"/>
              </w:rPr>
              <w:t xml:space="preserve">C. Sommaire des résultats des activités entreprises, des bonnes pratiques et des leçons apprises </w:t>
            </w:r>
            <w:proofErr w:type="gramStart"/>
            <w:r w:rsidRPr="0063591C">
              <w:rPr>
                <w:rFonts w:ascii="Times New Roman" w:eastAsiaTheme="minorHAnsi" w:hAnsi="Times New Roman"/>
                <w:lang w:val="fr-FR" w:eastAsia="en-US"/>
              </w:rPr>
              <w:t>[ écrivez</w:t>
            </w:r>
            <w:proofErr w:type="gramEnd"/>
            <w:r w:rsidRPr="0063591C">
              <w:rPr>
                <w:rFonts w:ascii="Times New Roman" w:eastAsiaTheme="minorHAnsi" w:hAnsi="Times New Roman"/>
                <w:lang w:val="fr-FR" w:eastAsia="en-US"/>
              </w:rPr>
              <w:t xml:space="preserve"> le texte dans la colonne C, à côté de l'activité appropriée dans la colonne B, comme approprié ] </w:t>
            </w:r>
            <w:r w:rsidRPr="0063591C">
              <w:rPr>
                <w:rFonts w:ascii="Times New Roman" w:eastAsiaTheme="minorHAnsi" w:hAnsi="Times New Roman"/>
                <w:b/>
                <w:bCs/>
                <w:lang w:val="fr-FR" w:eastAsia="en-US"/>
              </w:rPr>
              <w:tab/>
            </w:r>
            <w:r w:rsidRPr="0063591C">
              <w:rPr>
                <w:rFonts w:ascii="Times New Roman" w:eastAsiaTheme="minorHAnsi" w:hAnsi="Times New Roman"/>
                <w:b/>
                <w:bCs/>
                <w:lang w:val="fr-FR" w:eastAsia="en-US"/>
              </w:rPr>
              <w:tab/>
              <w:t xml:space="preserve"> </w:t>
            </w:r>
          </w:p>
          <w:p w:rsidR="00E1463D" w:rsidRPr="0063591C" w:rsidRDefault="00E1463D" w:rsidP="008D5BAD">
            <w:pPr>
              <w:spacing w:before="60" w:after="60" w:line="240" w:lineRule="auto"/>
              <w:jc w:val="center"/>
              <w:rPr>
                <w:rFonts w:ascii="Times New Roman" w:hAnsi="Times New Roman"/>
                <w:b/>
                <w:lang w:val="fr-FR"/>
              </w:rPr>
            </w:pPr>
          </w:p>
        </w:tc>
      </w:tr>
      <w:tr w:rsidR="00E1463D" w:rsidRPr="00413DAC" w:rsidTr="008D5BAD">
        <w:trPr>
          <w:trHeight w:val="1109"/>
        </w:trPr>
        <w:tc>
          <w:tcPr>
            <w:tcW w:w="2898" w:type="dxa"/>
            <w:vMerge w:val="restart"/>
            <w:shd w:val="clear" w:color="auto" w:fill="auto"/>
          </w:tcPr>
          <w:p w:rsidR="0063591C" w:rsidRPr="0063591C" w:rsidRDefault="0063591C" w:rsidP="0063591C">
            <w:pPr>
              <w:tabs>
                <w:tab w:val="left" w:pos="360"/>
              </w:tabs>
              <w:autoSpaceDE w:val="0"/>
              <w:autoSpaceDN w:val="0"/>
              <w:adjustRightInd w:val="0"/>
              <w:spacing w:after="0" w:line="240" w:lineRule="auto"/>
              <w:rPr>
                <w:rFonts w:ascii="Times New Roman" w:eastAsiaTheme="minorHAnsi" w:hAnsi="Times New Roman"/>
                <w:color w:val="000000"/>
                <w:lang w:val="fr-FR" w:eastAsia="en-US"/>
              </w:rPr>
            </w:pPr>
            <w:r w:rsidRPr="0063591C">
              <w:rPr>
                <w:rFonts w:ascii="Times New Roman" w:eastAsiaTheme="minorHAnsi" w:hAnsi="Times New Roman"/>
                <w:color w:val="000000"/>
                <w:lang w:val="fr-FR" w:eastAsia="en-US"/>
              </w:rPr>
              <w:t xml:space="preserve">(a) </w:t>
            </w:r>
            <w:r w:rsidRPr="0063591C">
              <w:rPr>
                <w:rFonts w:ascii="Times New Roman" w:eastAsiaTheme="minorHAnsi" w:hAnsi="Times New Roman"/>
                <w:color w:val="000000"/>
                <w:lang w:val="fr-FR" w:eastAsia="en-US"/>
              </w:rPr>
              <w:tab/>
            </w:r>
            <w:r w:rsidRPr="0063591C">
              <w:rPr>
                <w:rFonts w:ascii="Times New Roman" w:eastAsiaTheme="minorHAnsi" w:hAnsi="Times New Roman"/>
                <w:color w:val="000000"/>
                <w:lang w:val="fr-FR" w:eastAsia="en-US"/>
              </w:rPr>
              <w:tab/>
              <w:t xml:space="preserve"> Politiques nationales existantes, lois et systèmes administratifs identifiés et employés, et/ou modifiés, pour mettre en application les conditions de protocole supplémentaire </w:t>
            </w:r>
          </w:p>
          <w:p w:rsidR="0063591C" w:rsidRPr="0063591C" w:rsidRDefault="0063591C" w:rsidP="0063591C">
            <w:pPr>
              <w:tabs>
                <w:tab w:val="left" w:pos="360"/>
              </w:tabs>
              <w:autoSpaceDE w:val="0"/>
              <w:autoSpaceDN w:val="0"/>
              <w:adjustRightInd w:val="0"/>
              <w:spacing w:after="0" w:line="240" w:lineRule="auto"/>
              <w:rPr>
                <w:rFonts w:ascii="Times New Roman" w:eastAsiaTheme="minorHAnsi" w:hAnsi="Times New Roman"/>
                <w:color w:val="000000"/>
                <w:lang w:val="fr-FR" w:eastAsia="en-US"/>
              </w:rPr>
            </w:pPr>
            <w:r w:rsidRPr="0063591C">
              <w:rPr>
                <w:rFonts w:ascii="Times New Roman" w:eastAsiaTheme="minorHAnsi" w:hAnsi="Times New Roman"/>
                <w:color w:val="000000"/>
                <w:lang w:val="fr-FR" w:eastAsia="en-US"/>
              </w:rPr>
              <w:t xml:space="preserve">(b) </w:t>
            </w:r>
            <w:r w:rsidRPr="0063591C">
              <w:rPr>
                <w:rFonts w:ascii="Times New Roman" w:eastAsiaTheme="minorHAnsi" w:hAnsi="Times New Roman"/>
                <w:color w:val="000000"/>
                <w:lang w:val="fr-FR" w:eastAsia="en-US"/>
              </w:rPr>
              <w:tab/>
            </w:r>
            <w:r w:rsidRPr="0063591C">
              <w:rPr>
                <w:rFonts w:ascii="Times New Roman" w:eastAsiaTheme="minorHAnsi" w:hAnsi="Times New Roman"/>
                <w:color w:val="000000"/>
                <w:lang w:val="fr-FR" w:eastAsia="en-US"/>
              </w:rPr>
              <w:tab/>
              <w:t xml:space="preserve"> Conseils disponibles et employés par des autorités compétentes dans l'exercice leurs responsabilités sous le protocole supplémentaire </w:t>
            </w:r>
          </w:p>
          <w:p w:rsidR="0063591C" w:rsidRPr="0063591C" w:rsidRDefault="0063591C" w:rsidP="0063591C">
            <w:pPr>
              <w:tabs>
                <w:tab w:val="left" w:pos="360"/>
              </w:tabs>
              <w:autoSpaceDE w:val="0"/>
              <w:autoSpaceDN w:val="0"/>
              <w:adjustRightInd w:val="0"/>
              <w:spacing w:after="0" w:line="240" w:lineRule="auto"/>
              <w:rPr>
                <w:rFonts w:ascii="Times New Roman" w:eastAsiaTheme="minorHAnsi" w:hAnsi="Times New Roman"/>
                <w:color w:val="000000"/>
                <w:lang w:val="fr-FR" w:eastAsia="en-US"/>
              </w:rPr>
            </w:pPr>
            <w:r w:rsidRPr="0063591C">
              <w:rPr>
                <w:rFonts w:ascii="Times New Roman" w:eastAsiaTheme="minorHAnsi" w:hAnsi="Times New Roman"/>
                <w:color w:val="000000"/>
                <w:lang w:val="fr-FR" w:eastAsia="en-US"/>
              </w:rPr>
              <w:t xml:space="preserve">(c) </w:t>
            </w:r>
            <w:r w:rsidRPr="0063591C">
              <w:rPr>
                <w:rFonts w:ascii="Times New Roman" w:eastAsiaTheme="minorHAnsi" w:hAnsi="Times New Roman"/>
                <w:color w:val="000000"/>
                <w:lang w:val="fr-FR" w:eastAsia="en-US"/>
              </w:rPr>
              <w:tab/>
            </w:r>
            <w:r w:rsidRPr="0063591C">
              <w:rPr>
                <w:rFonts w:ascii="Times New Roman" w:eastAsiaTheme="minorHAnsi" w:hAnsi="Times New Roman"/>
                <w:color w:val="000000"/>
                <w:lang w:val="fr-FR" w:eastAsia="en-US"/>
              </w:rPr>
              <w:tab/>
              <w:t xml:space="preserve"> Capacité nationale pour déterminer des mesures appropriées de réponse en cas des dommages développés </w:t>
            </w:r>
          </w:p>
          <w:p w:rsidR="0063591C" w:rsidRPr="0063591C" w:rsidRDefault="0063591C" w:rsidP="0063591C">
            <w:pPr>
              <w:tabs>
                <w:tab w:val="left" w:pos="360"/>
              </w:tabs>
              <w:autoSpaceDE w:val="0"/>
              <w:autoSpaceDN w:val="0"/>
              <w:adjustRightInd w:val="0"/>
              <w:spacing w:after="0" w:line="240" w:lineRule="auto"/>
              <w:rPr>
                <w:rFonts w:ascii="Times New Roman" w:eastAsiaTheme="minorHAnsi" w:hAnsi="Times New Roman"/>
                <w:color w:val="000000"/>
                <w:lang w:val="fr-FR" w:eastAsia="en-US"/>
              </w:rPr>
            </w:pPr>
            <w:r w:rsidRPr="0063591C">
              <w:rPr>
                <w:rFonts w:ascii="Times New Roman" w:eastAsiaTheme="minorHAnsi" w:hAnsi="Times New Roman"/>
                <w:color w:val="000000"/>
                <w:lang w:val="fr-FR" w:eastAsia="en-US"/>
              </w:rPr>
              <w:t xml:space="preserve">(d) </w:t>
            </w:r>
            <w:r w:rsidRPr="0063591C">
              <w:rPr>
                <w:rFonts w:ascii="Times New Roman" w:eastAsiaTheme="minorHAnsi" w:hAnsi="Times New Roman"/>
                <w:color w:val="000000"/>
                <w:lang w:val="fr-FR" w:eastAsia="en-US"/>
              </w:rPr>
              <w:tab/>
            </w:r>
            <w:r w:rsidRPr="0063591C">
              <w:rPr>
                <w:rFonts w:ascii="Times New Roman" w:eastAsiaTheme="minorHAnsi" w:hAnsi="Times New Roman"/>
                <w:color w:val="000000"/>
                <w:lang w:val="fr-FR" w:eastAsia="en-US"/>
              </w:rPr>
              <w:tab/>
              <w:t xml:space="preserve"> Bases de données / systèmes gestion faciles à utiliser de la connaissance en place et en utilisant pour établir des lignes de base et pour surveiller le statut de biodiversité </w:t>
            </w:r>
          </w:p>
          <w:p w:rsidR="0063591C" w:rsidRPr="0063591C" w:rsidRDefault="0063591C" w:rsidP="0063591C">
            <w:pPr>
              <w:autoSpaceDE w:val="0"/>
              <w:autoSpaceDN w:val="0"/>
              <w:adjustRightInd w:val="0"/>
              <w:spacing w:after="0" w:line="240" w:lineRule="auto"/>
              <w:rPr>
                <w:rFonts w:ascii="Times New Roman" w:eastAsiaTheme="minorHAnsi" w:hAnsi="Times New Roman"/>
                <w:b/>
                <w:bCs/>
                <w:lang w:val="fr-FR" w:eastAsia="en-US"/>
              </w:rPr>
            </w:pPr>
            <w:r w:rsidRPr="0063591C">
              <w:rPr>
                <w:rFonts w:ascii="Times New Roman" w:eastAsiaTheme="minorHAnsi" w:hAnsi="Times New Roman"/>
                <w:color w:val="000000"/>
                <w:lang w:val="fr-FR" w:eastAsia="en-US"/>
              </w:rPr>
              <w:t xml:space="preserve"> Appui financier et autre fourni par le GEF, les donateurs bilatéraux et multilatéraux et les organismes appropriés pour la ratification et </w:t>
            </w:r>
            <w:r w:rsidRPr="0063591C">
              <w:rPr>
                <w:rFonts w:ascii="Times New Roman" w:eastAsiaTheme="minorHAnsi" w:hAnsi="Times New Roman"/>
                <w:b/>
                <w:bCs/>
                <w:lang w:val="fr-FR" w:eastAsia="en-US"/>
              </w:rPr>
              <w:tab/>
            </w:r>
            <w:r w:rsidRPr="0063591C">
              <w:rPr>
                <w:rFonts w:ascii="Times New Roman" w:eastAsiaTheme="minorHAnsi" w:hAnsi="Times New Roman"/>
                <w:b/>
                <w:bCs/>
                <w:lang w:val="fr-FR" w:eastAsia="en-US"/>
              </w:rPr>
              <w:tab/>
              <w:t xml:space="preserve"> </w:t>
            </w:r>
          </w:p>
          <w:p w:rsidR="00E1463D" w:rsidRPr="0040778B" w:rsidRDefault="0063591C" w:rsidP="0063591C">
            <w:pPr>
              <w:numPr>
                <w:ilvl w:val="0"/>
                <w:numId w:val="7"/>
              </w:numPr>
              <w:spacing w:before="60" w:after="60" w:line="240" w:lineRule="auto"/>
              <w:ind w:left="0" w:firstLine="0"/>
              <w:rPr>
                <w:rFonts w:ascii="Times New Roman" w:eastAsia="Times New Roman" w:hAnsi="Times New Roman"/>
                <w:color w:val="000000"/>
                <w:lang w:val="en-CA"/>
              </w:rPr>
            </w:pPr>
            <w:r w:rsidRPr="0063591C">
              <w:rPr>
                <w:rFonts w:ascii="Times New Roman" w:eastAsia="Times New Roman" w:hAnsi="Times New Roman"/>
                <w:color w:val="000000"/>
                <w:lang w:val="fr-FR"/>
              </w:rPr>
              <w:t xml:space="preserve"> </w:t>
            </w:r>
            <w:r w:rsidR="00E1463D" w:rsidRPr="0040778B">
              <w:rPr>
                <w:rFonts w:ascii="Times New Roman" w:eastAsia="Times New Roman" w:hAnsi="Times New Roman"/>
                <w:color w:val="000000"/>
                <w:lang w:val="en-CA"/>
              </w:rPr>
              <w:t>implementation of the Supplementary Protocol</w:t>
            </w:r>
          </w:p>
          <w:p w:rsidR="00E1463D" w:rsidRPr="0040778B" w:rsidRDefault="00E1463D" w:rsidP="00E11E0B">
            <w:pPr>
              <w:numPr>
                <w:ilvl w:val="0"/>
                <w:numId w:val="7"/>
              </w:numPr>
              <w:spacing w:before="60" w:after="60" w:line="240" w:lineRule="auto"/>
              <w:ind w:left="0" w:firstLine="0"/>
              <w:rPr>
                <w:rFonts w:ascii="Times New Roman" w:eastAsia="Times New Roman" w:hAnsi="Times New Roman"/>
                <w:color w:val="000000"/>
                <w:lang w:val="en-CA"/>
              </w:rPr>
            </w:pPr>
            <w:r w:rsidRPr="0040778B">
              <w:rPr>
                <w:rFonts w:ascii="Times New Roman" w:eastAsia="Times New Roman" w:hAnsi="Times New Roman"/>
                <w:color w:val="000000"/>
                <w:lang w:val="en-CA"/>
              </w:rPr>
              <w:t>Best practices and lessons learned in the implementation of the Supplementary Protocol available through the BCH</w:t>
            </w:r>
          </w:p>
        </w:tc>
        <w:tc>
          <w:tcPr>
            <w:tcW w:w="5040" w:type="dxa"/>
            <w:shd w:val="clear" w:color="auto" w:fill="auto"/>
          </w:tcPr>
          <w:p w:rsidR="0063591C" w:rsidRPr="0063591C" w:rsidRDefault="0063591C" w:rsidP="0063591C">
            <w:pPr>
              <w:autoSpaceDE w:val="0"/>
              <w:autoSpaceDN w:val="0"/>
              <w:adjustRightInd w:val="0"/>
              <w:spacing w:after="0" w:line="240" w:lineRule="auto"/>
              <w:rPr>
                <w:rFonts w:ascii="Times New Roman" w:eastAsiaTheme="minorHAnsi" w:hAnsi="Times New Roman"/>
                <w:color w:val="000000"/>
                <w:lang w:val="fr-FR" w:eastAsia="en-US"/>
              </w:rPr>
            </w:pPr>
            <w:r w:rsidRPr="0063591C">
              <w:rPr>
                <w:rFonts w:ascii="Times New Roman" w:eastAsiaTheme="minorHAnsi" w:hAnsi="Times New Roman"/>
                <w:color w:val="000000"/>
                <w:lang w:val="fr-FR" w:eastAsia="en-US"/>
              </w:rPr>
              <w:t xml:space="preserve">4,1 </w:t>
            </w:r>
            <w:r w:rsidRPr="0063591C">
              <w:rPr>
                <w:rFonts w:ascii="Times New Roman" w:eastAsiaTheme="minorHAnsi" w:hAnsi="Times New Roman"/>
                <w:color w:val="000000"/>
                <w:lang w:val="fr-FR" w:eastAsia="en-US"/>
              </w:rPr>
              <w:tab/>
            </w:r>
            <w:r w:rsidRPr="0063591C">
              <w:rPr>
                <w:rFonts w:ascii="Times New Roman" w:eastAsiaTheme="minorHAnsi" w:hAnsi="Times New Roman"/>
                <w:color w:val="000000"/>
                <w:lang w:val="fr-FR" w:eastAsia="en-US"/>
              </w:rPr>
              <w:tab/>
              <w:t xml:space="preserve"> Analyse des politiques nationales existantes, des lois et des mécanismes institutionnels pour déterminer comment ils adressent ou pourraient adresser les conditions du protocole supplémentaire </w:t>
            </w:r>
            <w:r w:rsidRPr="0063591C">
              <w:rPr>
                <w:rFonts w:ascii="Times New Roman" w:eastAsiaTheme="minorHAnsi" w:hAnsi="Times New Roman"/>
                <w:color w:val="000000"/>
                <w:lang w:val="fr-FR" w:eastAsia="en-US"/>
              </w:rPr>
              <w:tab/>
            </w:r>
            <w:r w:rsidRPr="0063591C">
              <w:rPr>
                <w:rFonts w:ascii="Times New Roman" w:eastAsiaTheme="minorHAnsi" w:hAnsi="Times New Roman"/>
                <w:color w:val="000000"/>
                <w:lang w:val="fr-FR" w:eastAsia="en-US"/>
              </w:rPr>
              <w:tab/>
              <w:t xml:space="preserve"> </w:t>
            </w:r>
          </w:p>
          <w:p w:rsidR="00E1463D" w:rsidRPr="0063591C" w:rsidRDefault="0063591C" w:rsidP="0063591C">
            <w:pPr>
              <w:spacing w:before="60" w:after="60" w:line="240" w:lineRule="auto"/>
              <w:rPr>
                <w:rFonts w:ascii="Times New Roman" w:eastAsia="Times New Roman" w:hAnsi="Times New Roman"/>
                <w:color w:val="000000"/>
                <w:lang w:val="fr-FR"/>
              </w:rPr>
            </w:pPr>
            <w:r w:rsidRPr="0063591C">
              <w:rPr>
                <w:rFonts w:ascii="Times New Roman" w:eastAsiaTheme="minorHAnsi" w:hAnsi="Times New Roman"/>
                <w:b/>
                <w:bCs/>
                <w:lang w:val="fr-FR" w:eastAsia="en-US"/>
              </w:rPr>
              <w:tab/>
            </w:r>
            <w:r w:rsidRPr="0063591C">
              <w:rPr>
                <w:rFonts w:ascii="Times New Roman" w:eastAsiaTheme="minorHAnsi" w:hAnsi="Times New Roman"/>
                <w:b/>
                <w:bCs/>
                <w:lang w:val="fr-FR" w:eastAsia="en-US"/>
              </w:rPr>
              <w:tab/>
            </w:r>
          </w:p>
        </w:tc>
        <w:tc>
          <w:tcPr>
            <w:tcW w:w="5238" w:type="dxa"/>
          </w:tcPr>
          <w:p w:rsidR="00E1463D" w:rsidRPr="0063591C" w:rsidRDefault="00301CC4" w:rsidP="008D5BAD">
            <w:pPr>
              <w:spacing w:before="60" w:after="60" w:line="240" w:lineRule="auto"/>
              <w:ind w:left="180"/>
              <w:jc w:val="center"/>
              <w:rPr>
                <w:rFonts w:ascii="Times New Roman" w:eastAsia="Times New Roman" w:hAnsi="Times New Roman"/>
                <w:color w:val="000000"/>
                <w:lang w:val="fr-FR"/>
              </w:rPr>
            </w:pPr>
            <w:r>
              <w:rPr>
                <w:rFonts w:ascii="Times New Roman" w:eastAsia="Times New Roman" w:hAnsi="Times New Roman"/>
                <w:color w:val="000000"/>
                <w:lang w:val="fr-FR"/>
              </w:rPr>
              <w:t>Le pays avait adhérer </w:t>
            </w:r>
            <w:proofErr w:type="gramStart"/>
            <w:r>
              <w:rPr>
                <w:rFonts w:ascii="Times New Roman" w:eastAsia="Times New Roman" w:hAnsi="Times New Roman"/>
                <w:color w:val="000000"/>
                <w:lang w:val="fr-FR"/>
              </w:rPr>
              <w:t>;nous</w:t>
            </w:r>
            <w:proofErr w:type="gramEnd"/>
            <w:r>
              <w:rPr>
                <w:rFonts w:ascii="Times New Roman" w:eastAsia="Times New Roman" w:hAnsi="Times New Roman"/>
                <w:color w:val="000000"/>
                <w:lang w:val="fr-FR"/>
              </w:rPr>
              <w:t xml:space="preserve"> attendons les moyens pour son application efficace.</w:t>
            </w:r>
          </w:p>
        </w:tc>
      </w:tr>
      <w:tr w:rsidR="00E1463D" w:rsidRPr="00413DAC" w:rsidTr="008D5BAD">
        <w:trPr>
          <w:trHeight w:val="1103"/>
        </w:trPr>
        <w:tc>
          <w:tcPr>
            <w:tcW w:w="2898" w:type="dxa"/>
            <w:vMerge/>
            <w:shd w:val="clear" w:color="auto" w:fill="auto"/>
          </w:tcPr>
          <w:p w:rsidR="00E1463D" w:rsidRPr="0063591C" w:rsidRDefault="00E1463D" w:rsidP="00E11E0B">
            <w:pPr>
              <w:numPr>
                <w:ilvl w:val="0"/>
                <w:numId w:val="7"/>
              </w:numPr>
              <w:spacing w:before="60" w:after="60" w:line="240" w:lineRule="auto"/>
              <w:rPr>
                <w:rFonts w:ascii="Times New Roman" w:eastAsia="Times New Roman" w:hAnsi="Times New Roman"/>
                <w:color w:val="000000"/>
                <w:lang w:val="fr-FR"/>
              </w:rPr>
            </w:pPr>
          </w:p>
        </w:tc>
        <w:tc>
          <w:tcPr>
            <w:tcW w:w="5040" w:type="dxa"/>
            <w:shd w:val="clear" w:color="auto" w:fill="auto"/>
          </w:tcPr>
          <w:p w:rsidR="0063591C" w:rsidRPr="0063591C" w:rsidRDefault="0063591C" w:rsidP="0063591C">
            <w:pPr>
              <w:autoSpaceDE w:val="0"/>
              <w:autoSpaceDN w:val="0"/>
              <w:adjustRightInd w:val="0"/>
              <w:spacing w:after="0" w:line="240" w:lineRule="auto"/>
              <w:rPr>
                <w:rFonts w:ascii="Times New Roman" w:eastAsiaTheme="minorHAnsi" w:hAnsi="Times New Roman"/>
                <w:color w:val="000000"/>
                <w:lang w:val="fr-FR" w:eastAsia="en-US"/>
              </w:rPr>
            </w:pPr>
            <w:r w:rsidRPr="0063591C">
              <w:rPr>
                <w:rFonts w:ascii="Times New Roman" w:eastAsiaTheme="minorHAnsi" w:hAnsi="Times New Roman"/>
                <w:color w:val="000000"/>
                <w:lang w:val="fr-FR" w:eastAsia="en-US"/>
              </w:rPr>
              <w:t xml:space="preserve">4,2 </w:t>
            </w:r>
            <w:r w:rsidRPr="0063591C">
              <w:rPr>
                <w:rFonts w:ascii="Times New Roman" w:eastAsiaTheme="minorHAnsi" w:hAnsi="Times New Roman"/>
                <w:color w:val="000000"/>
                <w:lang w:val="fr-FR" w:eastAsia="en-US"/>
              </w:rPr>
              <w:tab/>
            </w:r>
            <w:r w:rsidRPr="0063591C">
              <w:rPr>
                <w:rFonts w:ascii="Times New Roman" w:eastAsiaTheme="minorHAnsi" w:hAnsi="Times New Roman"/>
                <w:color w:val="000000"/>
                <w:lang w:val="fr-FR" w:eastAsia="en-US"/>
              </w:rPr>
              <w:tab/>
              <w:t xml:space="preserve"> Établissement de nouveau, ou amendement des cadres légaux et administratifs existants et domestiques pour mettre en application les conditions du protocole supplémentaire </w:t>
            </w:r>
            <w:r w:rsidRPr="0063591C">
              <w:rPr>
                <w:rFonts w:ascii="Times New Roman" w:eastAsiaTheme="minorHAnsi" w:hAnsi="Times New Roman"/>
                <w:color w:val="000000"/>
                <w:lang w:val="fr-FR" w:eastAsia="en-US"/>
              </w:rPr>
              <w:tab/>
            </w:r>
          </w:p>
          <w:p w:rsidR="00E1463D" w:rsidRPr="0063591C" w:rsidRDefault="0063591C" w:rsidP="0063591C">
            <w:pPr>
              <w:spacing w:before="60" w:after="60" w:line="240" w:lineRule="auto"/>
              <w:rPr>
                <w:rFonts w:ascii="Times New Roman" w:eastAsia="Times New Roman" w:hAnsi="Times New Roman"/>
                <w:color w:val="000000"/>
                <w:lang w:val="fr-FR"/>
              </w:rPr>
            </w:pPr>
            <w:r w:rsidRPr="0063591C">
              <w:rPr>
                <w:rFonts w:ascii="Times New Roman" w:eastAsiaTheme="minorHAnsi" w:hAnsi="Times New Roman"/>
                <w:color w:val="000000"/>
                <w:lang w:val="fr-FR" w:eastAsia="en-US"/>
              </w:rPr>
              <w:tab/>
            </w:r>
            <w:r w:rsidRPr="0063591C">
              <w:rPr>
                <w:rFonts w:ascii="Times New Roman" w:eastAsiaTheme="minorHAnsi" w:hAnsi="Times New Roman"/>
                <w:color w:val="000000"/>
                <w:lang w:val="fr-FR" w:eastAsia="en-US"/>
              </w:rPr>
              <w:tab/>
            </w:r>
          </w:p>
        </w:tc>
        <w:tc>
          <w:tcPr>
            <w:tcW w:w="5238" w:type="dxa"/>
          </w:tcPr>
          <w:p w:rsidR="00E1463D" w:rsidRPr="0063591C" w:rsidRDefault="00301CC4" w:rsidP="008D5BAD">
            <w:pPr>
              <w:spacing w:before="60" w:after="60" w:line="240" w:lineRule="auto"/>
              <w:ind w:left="180"/>
              <w:jc w:val="center"/>
              <w:rPr>
                <w:rFonts w:ascii="Times New Roman" w:eastAsia="Times New Roman" w:hAnsi="Times New Roman"/>
                <w:color w:val="000000"/>
                <w:lang w:val="fr-FR"/>
              </w:rPr>
            </w:pPr>
            <w:r>
              <w:rPr>
                <w:rFonts w:ascii="Times New Roman" w:eastAsia="Times New Roman" w:hAnsi="Times New Roman"/>
                <w:color w:val="000000"/>
                <w:lang w:val="fr-FR"/>
              </w:rPr>
              <w:t xml:space="preserve">Nous nous préparons pour l’actualisation notre </w:t>
            </w:r>
            <w:proofErr w:type="spellStart"/>
            <w:r>
              <w:rPr>
                <w:rFonts w:ascii="Times New Roman" w:eastAsia="Times New Roman" w:hAnsi="Times New Roman"/>
                <w:color w:val="000000"/>
                <w:lang w:val="fr-FR"/>
              </w:rPr>
              <w:t>avant projet</w:t>
            </w:r>
            <w:proofErr w:type="spellEnd"/>
            <w:r>
              <w:rPr>
                <w:rFonts w:ascii="Times New Roman" w:eastAsia="Times New Roman" w:hAnsi="Times New Roman"/>
                <w:color w:val="000000"/>
                <w:lang w:val="fr-FR"/>
              </w:rPr>
              <w:t xml:space="preserve"> de loi et le cadre national en tenant compte des exigences du protocole Additionnel.</w:t>
            </w:r>
          </w:p>
        </w:tc>
      </w:tr>
      <w:tr w:rsidR="00E1463D" w:rsidRPr="00413DAC" w:rsidTr="008D5BAD">
        <w:trPr>
          <w:trHeight w:val="1103"/>
        </w:trPr>
        <w:tc>
          <w:tcPr>
            <w:tcW w:w="2898" w:type="dxa"/>
            <w:vMerge/>
            <w:shd w:val="clear" w:color="auto" w:fill="auto"/>
          </w:tcPr>
          <w:p w:rsidR="00E1463D" w:rsidRPr="0063591C" w:rsidRDefault="00E1463D" w:rsidP="00E11E0B">
            <w:pPr>
              <w:numPr>
                <w:ilvl w:val="0"/>
                <w:numId w:val="7"/>
              </w:numPr>
              <w:spacing w:before="60" w:after="60" w:line="240" w:lineRule="auto"/>
              <w:rPr>
                <w:rFonts w:ascii="Times New Roman" w:eastAsia="Times New Roman" w:hAnsi="Times New Roman"/>
                <w:color w:val="000000"/>
                <w:lang w:val="fr-FR"/>
              </w:rPr>
            </w:pPr>
          </w:p>
        </w:tc>
        <w:tc>
          <w:tcPr>
            <w:tcW w:w="5040" w:type="dxa"/>
            <w:shd w:val="clear" w:color="auto" w:fill="auto"/>
          </w:tcPr>
          <w:p w:rsidR="00E1463D" w:rsidRPr="0063591C" w:rsidRDefault="0063591C" w:rsidP="008D5BAD">
            <w:pPr>
              <w:spacing w:before="60" w:after="60" w:line="240" w:lineRule="auto"/>
              <w:rPr>
                <w:rFonts w:ascii="Times New Roman" w:eastAsia="Times New Roman" w:hAnsi="Times New Roman"/>
                <w:color w:val="000000"/>
                <w:lang w:val="fr-FR"/>
              </w:rPr>
            </w:pPr>
            <w:r>
              <w:rPr>
                <w:rFonts w:ascii="Times New Roman" w:eastAsiaTheme="minorHAnsi" w:hAnsi="Times New Roman"/>
                <w:color w:val="000000"/>
                <w:lang w:val="fr-FR" w:eastAsia="en-US"/>
              </w:rPr>
              <w:t xml:space="preserve">4,3 </w:t>
            </w:r>
            <w:r w:rsidRPr="0063591C">
              <w:rPr>
                <w:rFonts w:ascii="Times New Roman" w:eastAsiaTheme="minorHAnsi" w:hAnsi="Times New Roman"/>
                <w:color w:val="000000"/>
                <w:lang w:val="fr-FR" w:eastAsia="en-US"/>
              </w:rPr>
              <w:t>Développement des conseils pour aider des autorités compétentes en déchargeant leurs responsabilités sous le protocole supplémentaire</w:t>
            </w:r>
          </w:p>
        </w:tc>
        <w:tc>
          <w:tcPr>
            <w:tcW w:w="5238" w:type="dxa"/>
          </w:tcPr>
          <w:p w:rsidR="00E1463D" w:rsidRPr="0063591C" w:rsidRDefault="00E1463D" w:rsidP="008D5BAD">
            <w:pPr>
              <w:spacing w:before="60" w:after="60" w:line="240" w:lineRule="auto"/>
              <w:jc w:val="center"/>
              <w:rPr>
                <w:rFonts w:ascii="Times New Roman" w:eastAsia="Times New Roman" w:hAnsi="Times New Roman"/>
                <w:color w:val="000000"/>
                <w:lang w:val="fr-FR"/>
              </w:rPr>
            </w:pPr>
          </w:p>
        </w:tc>
      </w:tr>
      <w:tr w:rsidR="00E1463D" w:rsidRPr="00413DAC" w:rsidTr="008D5BAD">
        <w:trPr>
          <w:trHeight w:val="1103"/>
        </w:trPr>
        <w:tc>
          <w:tcPr>
            <w:tcW w:w="2898" w:type="dxa"/>
            <w:vMerge/>
            <w:shd w:val="clear" w:color="auto" w:fill="auto"/>
          </w:tcPr>
          <w:p w:rsidR="00E1463D" w:rsidRPr="0063591C" w:rsidRDefault="00E1463D" w:rsidP="00E11E0B">
            <w:pPr>
              <w:numPr>
                <w:ilvl w:val="0"/>
                <w:numId w:val="7"/>
              </w:numPr>
              <w:spacing w:before="60" w:after="60" w:line="240" w:lineRule="auto"/>
              <w:rPr>
                <w:rFonts w:ascii="Times New Roman" w:eastAsia="Times New Roman" w:hAnsi="Times New Roman"/>
                <w:color w:val="000000"/>
                <w:lang w:val="fr-FR"/>
              </w:rPr>
            </w:pPr>
          </w:p>
        </w:tc>
        <w:tc>
          <w:tcPr>
            <w:tcW w:w="5040" w:type="dxa"/>
            <w:shd w:val="clear" w:color="auto" w:fill="auto"/>
          </w:tcPr>
          <w:p w:rsidR="00E1463D" w:rsidRPr="0063591C" w:rsidRDefault="0063591C" w:rsidP="008D5BAD">
            <w:pPr>
              <w:spacing w:before="60" w:after="60" w:line="240" w:lineRule="auto"/>
              <w:rPr>
                <w:rFonts w:ascii="Times New Roman" w:eastAsia="Times New Roman" w:hAnsi="Times New Roman"/>
                <w:color w:val="000000"/>
                <w:lang w:val="fr-FR"/>
              </w:rPr>
            </w:pPr>
            <w:r>
              <w:rPr>
                <w:rFonts w:ascii="Times New Roman" w:eastAsiaTheme="minorHAnsi" w:hAnsi="Times New Roman"/>
                <w:color w:val="000000"/>
                <w:lang w:val="fr-FR" w:eastAsia="en-US"/>
              </w:rPr>
              <w:t xml:space="preserve">4,4 </w:t>
            </w:r>
            <w:r w:rsidRPr="0063591C">
              <w:rPr>
                <w:rFonts w:ascii="Times New Roman" w:eastAsiaTheme="minorHAnsi" w:hAnsi="Times New Roman"/>
                <w:color w:val="000000"/>
                <w:lang w:val="fr-FR" w:eastAsia="en-US"/>
              </w:rPr>
              <w:t xml:space="preserve"> L'organisation des activités de formation pour renforcer la capacité scientifique et technique des autorités compétentes de pouvoir évaluer des dommages, établissent des liens causals et déterminent la réponse appropriée mesure</w:t>
            </w:r>
          </w:p>
        </w:tc>
        <w:tc>
          <w:tcPr>
            <w:tcW w:w="5238" w:type="dxa"/>
          </w:tcPr>
          <w:p w:rsidR="00E1463D" w:rsidRPr="0063591C" w:rsidRDefault="00301CC4" w:rsidP="008D5BAD">
            <w:pPr>
              <w:spacing w:before="60" w:after="60" w:line="240" w:lineRule="auto"/>
              <w:jc w:val="center"/>
              <w:rPr>
                <w:rFonts w:ascii="Times New Roman" w:eastAsia="Times New Roman" w:hAnsi="Times New Roman"/>
                <w:color w:val="000000"/>
                <w:lang w:val="fr-FR"/>
              </w:rPr>
            </w:pPr>
            <w:r>
              <w:rPr>
                <w:rFonts w:ascii="Times New Roman" w:eastAsia="Times New Roman" w:hAnsi="Times New Roman"/>
                <w:color w:val="000000"/>
                <w:lang w:val="fr-FR"/>
              </w:rPr>
              <w:t>Besoins de capacités.</w:t>
            </w:r>
          </w:p>
        </w:tc>
      </w:tr>
      <w:tr w:rsidR="00E1463D" w:rsidRPr="00413DAC" w:rsidTr="008D5BAD">
        <w:trPr>
          <w:trHeight w:val="1103"/>
        </w:trPr>
        <w:tc>
          <w:tcPr>
            <w:tcW w:w="2898" w:type="dxa"/>
            <w:vMerge/>
            <w:shd w:val="clear" w:color="auto" w:fill="auto"/>
          </w:tcPr>
          <w:p w:rsidR="00E1463D" w:rsidRPr="0063591C" w:rsidRDefault="00E1463D" w:rsidP="00E11E0B">
            <w:pPr>
              <w:numPr>
                <w:ilvl w:val="0"/>
                <w:numId w:val="7"/>
              </w:numPr>
              <w:spacing w:before="60" w:after="60" w:line="240" w:lineRule="auto"/>
              <w:rPr>
                <w:rFonts w:ascii="Times New Roman" w:eastAsia="Times New Roman" w:hAnsi="Times New Roman"/>
                <w:color w:val="000000"/>
                <w:lang w:val="fr-FR"/>
              </w:rPr>
            </w:pPr>
          </w:p>
        </w:tc>
        <w:tc>
          <w:tcPr>
            <w:tcW w:w="5040" w:type="dxa"/>
            <w:shd w:val="clear" w:color="auto" w:fill="auto"/>
          </w:tcPr>
          <w:p w:rsidR="00E1463D" w:rsidRPr="0063591C" w:rsidRDefault="0063591C" w:rsidP="008D5BAD">
            <w:pPr>
              <w:spacing w:before="60" w:after="60" w:line="240" w:lineRule="auto"/>
              <w:rPr>
                <w:rFonts w:ascii="Times New Roman" w:eastAsia="Times New Roman" w:hAnsi="Times New Roman"/>
                <w:color w:val="000000"/>
                <w:lang w:val="fr-FR"/>
              </w:rPr>
            </w:pPr>
            <w:r>
              <w:rPr>
                <w:rFonts w:ascii="Times New Roman" w:eastAsiaTheme="minorHAnsi" w:hAnsi="Times New Roman"/>
                <w:color w:val="000000"/>
                <w:lang w:val="fr-FR" w:eastAsia="en-US"/>
              </w:rPr>
              <w:t xml:space="preserve">4,5 </w:t>
            </w:r>
            <w:r w:rsidRPr="0063591C">
              <w:rPr>
                <w:rFonts w:ascii="Times New Roman" w:eastAsiaTheme="minorHAnsi" w:hAnsi="Times New Roman"/>
                <w:color w:val="000000"/>
                <w:lang w:val="fr-FR" w:eastAsia="en-US"/>
              </w:rPr>
              <w:t>L'établissement des bases de données et des systèmes de gestion de la connaissance pour faciliter l'établissement des lignes de base et la surveillance du statut de biodiversité à génétique, à l'espèce et à l'écosystème nivelle</w:t>
            </w:r>
          </w:p>
        </w:tc>
        <w:tc>
          <w:tcPr>
            <w:tcW w:w="5238" w:type="dxa"/>
          </w:tcPr>
          <w:p w:rsidR="00E1463D" w:rsidRPr="0063591C" w:rsidRDefault="00E1463D" w:rsidP="008D5BAD">
            <w:pPr>
              <w:spacing w:before="60" w:after="60" w:line="240" w:lineRule="auto"/>
              <w:jc w:val="center"/>
              <w:rPr>
                <w:rFonts w:ascii="Times New Roman" w:eastAsia="Times New Roman" w:hAnsi="Times New Roman"/>
                <w:color w:val="000000"/>
                <w:lang w:val="fr-FR"/>
              </w:rPr>
            </w:pPr>
          </w:p>
        </w:tc>
      </w:tr>
      <w:tr w:rsidR="00E1463D" w:rsidRPr="00413DAC" w:rsidTr="008D5BAD">
        <w:trPr>
          <w:trHeight w:val="1103"/>
        </w:trPr>
        <w:tc>
          <w:tcPr>
            <w:tcW w:w="2898" w:type="dxa"/>
            <w:vMerge/>
            <w:shd w:val="clear" w:color="auto" w:fill="auto"/>
          </w:tcPr>
          <w:p w:rsidR="00E1463D" w:rsidRPr="0063591C" w:rsidRDefault="00E1463D" w:rsidP="00E11E0B">
            <w:pPr>
              <w:numPr>
                <w:ilvl w:val="0"/>
                <w:numId w:val="7"/>
              </w:numPr>
              <w:spacing w:before="60" w:after="60" w:line="240" w:lineRule="auto"/>
              <w:rPr>
                <w:rFonts w:ascii="Times New Roman" w:eastAsia="Times New Roman" w:hAnsi="Times New Roman"/>
                <w:color w:val="000000"/>
                <w:lang w:val="fr-FR"/>
              </w:rPr>
            </w:pPr>
          </w:p>
        </w:tc>
        <w:tc>
          <w:tcPr>
            <w:tcW w:w="5040" w:type="dxa"/>
            <w:shd w:val="clear" w:color="auto" w:fill="auto"/>
          </w:tcPr>
          <w:p w:rsidR="00E1463D" w:rsidRPr="0063591C" w:rsidRDefault="0063591C" w:rsidP="008D5BAD">
            <w:pPr>
              <w:spacing w:before="60" w:after="60" w:line="240" w:lineRule="auto"/>
              <w:rPr>
                <w:rFonts w:ascii="Times New Roman" w:eastAsia="Times New Roman" w:hAnsi="Times New Roman"/>
                <w:color w:val="000000"/>
                <w:lang w:val="fr-FR"/>
              </w:rPr>
            </w:pPr>
            <w:r w:rsidRPr="0063591C">
              <w:rPr>
                <w:rFonts w:ascii="Times New Roman" w:eastAsiaTheme="minorHAnsi" w:hAnsi="Times New Roman"/>
                <w:color w:val="000000"/>
                <w:lang w:val="fr-FR" w:eastAsia="en-US"/>
              </w:rPr>
              <w:t xml:space="preserve">4,6 </w:t>
            </w:r>
            <w:r w:rsidRPr="0063591C">
              <w:rPr>
                <w:rFonts w:ascii="Times New Roman" w:eastAsiaTheme="minorHAnsi" w:hAnsi="Times New Roman"/>
                <w:color w:val="000000"/>
                <w:lang w:val="fr-FR" w:eastAsia="en-US"/>
              </w:rPr>
              <w:tab/>
            </w:r>
            <w:r w:rsidRPr="0063591C">
              <w:rPr>
                <w:rFonts w:ascii="Times New Roman" w:eastAsiaTheme="minorHAnsi" w:hAnsi="Times New Roman"/>
                <w:color w:val="000000"/>
                <w:lang w:val="fr-FR" w:eastAsia="en-US"/>
              </w:rPr>
              <w:tab/>
              <w:t xml:space="preserve"> Renforçant la capacité nationale de prévoir l'examen administratif ou juridique des décisions sur des mesures de réponse d'être pris par l'opérateur conformément à l'article 5,6 du protocole supplémentaire</w:t>
            </w:r>
          </w:p>
        </w:tc>
        <w:tc>
          <w:tcPr>
            <w:tcW w:w="5238" w:type="dxa"/>
          </w:tcPr>
          <w:p w:rsidR="00E1463D" w:rsidRPr="0063591C" w:rsidRDefault="00E1463D" w:rsidP="008D5BAD">
            <w:pPr>
              <w:spacing w:before="60" w:after="60" w:line="240" w:lineRule="auto"/>
              <w:ind w:left="180"/>
              <w:jc w:val="center"/>
              <w:rPr>
                <w:rFonts w:ascii="Times New Roman" w:eastAsia="Times New Roman" w:hAnsi="Times New Roman"/>
                <w:color w:val="000000"/>
                <w:lang w:val="fr-FR"/>
              </w:rPr>
            </w:pPr>
          </w:p>
        </w:tc>
      </w:tr>
      <w:tr w:rsidR="00E1463D" w:rsidRPr="00413DAC" w:rsidTr="008D5BAD">
        <w:trPr>
          <w:trHeight w:val="1103"/>
        </w:trPr>
        <w:tc>
          <w:tcPr>
            <w:tcW w:w="2898" w:type="dxa"/>
            <w:vMerge/>
            <w:shd w:val="clear" w:color="auto" w:fill="auto"/>
          </w:tcPr>
          <w:p w:rsidR="00E1463D" w:rsidRPr="0063591C" w:rsidRDefault="00E1463D" w:rsidP="00E11E0B">
            <w:pPr>
              <w:numPr>
                <w:ilvl w:val="0"/>
                <w:numId w:val="7"/>
              </w:numPr>
              <w:spacing w:before="60" w:after="60" w:line="240" w:lineRule="auto"/>
              <w:rPr>
                <w:rFonts w:ascii="Times New Roman" w:eastAsia="Times New Roman" w:hAnsi="Times New Roman"/>
                <w:color w:val="000000"/>
                <w:lang w:val="fr-FR"/>
              </w:rPr>
            </w:pPr>
          </w:p>
        </w:tc>
        <w:tc>
          <w:tcPr>
            <w:tcW w:w="5040" w:type="dxa"/>
            <w:shd w:val="clear" w:color="auto" w:fill="auto"/>
          </w:tcPr>
          <w:p w:rsidR="00E1463D" w:rsidRPr="0063591C" w:rsidRDefault="0063591C" w:rsidP="008D5BAD">
            <w:pPr>
              <w:spacing w:before="60" w:after="60" w:line="240" w:lineRule="auto"/>
              <w:rPr>
                <w:rFonts w:ascii="Times New Roman" w:eastAsia="Times New Roman" w:hAnsi="Times New Roman"/>
                <w:color w:val="000000"/>
                <w:lang w:val="fr-FR"/>
              </w:rPr>
            </w:pPr>
            <w:r w:rsidRPr="0063591C">
              <w:rPr>
                <w:rFonts w:ascii="Times New Roman" w:eastAsiaTheme="minorHAnsi" w:hAnsi="Times New Roman"/>
                <w:color w:val="000000"/>
                <w:lang w:val="fr-FR" w:eastAsia="en-US"/>
              </w:rPr>
              <w:t xml:space="preserve">4,7 </w:t>
            </w:r>
            <w:r w:rsidRPr="0063591C">
              <w:rPr>
                <w:rFonts w:ascii="Times New Roman" w:eastAsiaTheme="minorHAnsi" w:hAnsi="Times New Roman"/>
                <w:color w:val="000000"/>
                <w:lang w:val="fr-FR" w:eastAsia="en-US"/>
              </w:rPr>
              <w:tab/>
            </w:r>
            <w:r w:rsidRPr="0063591C">
              <w:rPr>
                <w:rFonts w:ascii="Times New Roman" w:eastAsiaTheme="minorHAnsi" w:hAnsi="Times New Roman"/>
                <w:color w:val="000000"/>
                <w:lang w:val="fr-FR" w:eastAsia="en-US"/>
              </w:rPr>
              <w:tab/>
              <w:t xml:space="preserve"> Compilation et échange d'information sur des expériences et des leçons apprises dans l'exécution du protocole supplémentaire par le BCH</w:t>
            </w:r>
          </w:p>
        </w:tc>
        <w:tc>
          <w:tcPr>
            <w:tcW w:w="5238" w:type="dxa"/>
          </w:tcPr>
          <w:p w:rsidR="00E1463D" w:rsidRPr="0063591C" w:rsidRDefault="00E1463D" w:rsidP="008D5BAD">
            <w:pPr>
              <w:spacing w:before="60" w:after="60" w:line="240" w:lineRule="auto"/>
              <w:jc w:val="center"/>
              <w:rPr>
                <w:rFonts w:ascii="Times New Roman" w:eastAsia="Times New Roman" w:hAnsi="Times New Roman"/>
                <w:color w:val="000000"/>
                <w:lang w:val="fr-FR"/>
              </w:rPr>
            </w:pPr>
          </w:p>
        </w:tc>
      </w:tr>
      <w:tr w:rsidR="00E1463D" w:rsidRPr="00413DAC" w:rsidTr="008D5BAD">
        <w:trPr>
          <w:trHeight w:val="1103"/>
        </w:trPr>
        <w:tc>
          <w:tcPr>
            <w:tcW w:w="2898" w:type="dxa"/>
            <w:vMerge/>
            <w:shd w:val="clear" w:color="auto" w:fill="auto"/>
          </w:tcPr>
          <w:p w:rsidR="00E1463D" w:rsidRPr="0063591C" w:rsidRDefault="00E1463D" w:rsidP="00E11E0B">
            <w:pPr>
              <w:numPr>
                <w:ilvl w:val="0"/>
                <w:numId w:val="7"/>
              </w:numPr>
              <w:spacing w:before="60" w:after="60" w:line="240" w:lineRule="auto"/>
              <w:rPr>
                <w:rFonts w:ascii="Times New Roman" w:eastAsia="Times New Roman" w:hAnsi="Times New Roman"/>
                <w:color w:val="000000"/>
                <w:lang w:val="fr-FR"/>
              </w:rPr>
            </w:pPr>
          </w:p>
        </w:tc>
        <w:tc>
          <w:tcPr>
            <w:tcW w:w="5040" w:type="dxa"/>
            <w:shd w:val="clear" w:color="auto" w:fill="auto"/>
          </w:tcPr>
          <w:p w:rsidR="00E1463D" w:rsidRPr="0063591C" w:rsidRDefault="0063591C" w:rsidP="008D5BAD">
            <w:pPr>
              <w:spacing w:before="60" w:after="60" w:line="240" w:lineRule="auto"/>
              <w:rPr>
                <w:rFonts w:ascii="Times New Roman" w:eastAsia="Times New Roman" w:hAnsi="Times New Roman"/>
                <w:color w:val="000000"/>
                <w:lang w:val="fr-FR"/>
              </w:rPr>
            </w:pPr>
            <w:r w:rsidRPr="0063591C">
              <w:rPr>
                <w:rFonts w:ascii="Times New Roman" w:eastAsiaTheme="minorHAnsi" w:hAnsi="Times New Roman"/>
                <w:color w:val="000000"/>
                <w:lang w:val="fr-FR" w:eastAsia="en-US"/>
              </w:rPr>
              <w:t xml:space="preserve">4,8 </w:t>
            </w:r>
            <w:r w:rsidRPr="0063591C">
              <w:rPr>
                <w:rFonts w:ascii="Times New Roman" w:eastAsiaTheme="minorHAnsi" w:hAnsi="Times New Roman"/>
                <w:color w:val="000000"/>
                <w:lang w:val="fr-FR" w:eastAsia="en-US"/>
              </w:rPr>
              <w:tab/>
            </w:r>
            <w:r w:rsidRPr="0063591C">
              <w:rPr>
                <w:rFonts w:ascii="Times New Roman" w:eastAsiaTheme="minorHAnsi" w:hAnsi="Times New Roman"/>
                <w:color w:val="000000"/>
                <w:lang w:val="fr-FR" w:eastAsia="en-US"/>
              </w:rPr>
              <w:tab/>
              <w:t xml:space="preserve"> Mobilisation de soutien financier et autre de la ratification et de l'exécution du protocole supplémentaire</w:t>
            </w:r>
            <w:r>
              <w:rPr>
                <w:rFonts w:ascii="Times New Roman" w:eastAsiaTheme="minorHAnsi" w:hAnsi="Times New Roman"/>
                <w:color w:val="000000"/>
                <w:lang w:val="fr-FR" w:eastAsia="en-US"/>
              </w:rPr>
              <w:t xml:space="preserve"> </w:t>
            </w:r>
          </w:p>
        </w:tc>
        <w:tc>
          <w:tcPr>
            <w:tcW w:w="5238" w:type="dxa"/>
          </w:tcPr>
          <w:p w:rsidR="00E1463D" w:rsidRDefault="00301CC4" w:rsidP="008D5BAD">
            <w:pPr>
              <w:spacing w:before="60" w:after="60" w:line="240" w:lineRule="auto"/>
              <w:jc w:val="center"/>
              <w:rPr>
                <w:rFonts w:ascii="Times New Roman" w:eastAsia="Times New Roman" w:hAnsi="Times New Roman"/>
                <w:color w:val="000000"/>
                <w:lang w:val="fr-FR"/>
              </w:rPr>
            </w:pPr>
            <w:r>
              <w:rPr>
                <w:rFonts w:ascii="Times New Roman" w:eastAsia="Times New Roman" w:hAnsi="Times New Roman"/>
                <w:color w:val="000000"/>
                <w:lang w:val="fr-FR"/>
              </w:rPr>
              <w:t>Sensibilisation et participation des parties prenantes sur</w:t>
            </w:r>
          </w:p>
          <w:p w:rsidR="00301CC4" w:rsidRPr="0063591C" w:rsidRDefault="00301CC4" w:rsidP="008D5BAD">
            <w:pPr>
              <w:spacing w:before="60" w:after="60" w:line="240" w:lineRule="auto"/>
              <w:jc w:val="center"/>
              <w:rPr>
                <w:rFonts w:ascii="Times New Roman" w:eastAsia="Times New Roman" w:hAnsi="Times New Roman"/>
                <w:color w:val="000000"/>
                <w:lang w:val="fr-FR"/>
              </w:rPr>
            </w:pPr>
            <w:r>
              <w:rPr>
                <w:rFonts w:ascii="Times New Roman" w:eastAsia="Times New Roman" w:hAnsi="Times New Roman"/>
                <w:color w:val="000000"/>
                <w:lang w:val="fr-FR"/>
              </w:rPr>
              <w:t>Le protocole.</w:t>
            </w:r>
          </w:p>
        </w:tc>
      </w:tr>
      <w:tr w:rsidR="00E1463D" w:rsidRPr="00413DAC" w:rsidTr="008D5BAD">
        <w:tc>
          <w:tcPr>
            <w:tcW w:w="13176" w:type="dxa"/>
            <w:gridSpan w:val="3"/>
            <w:shd w:val="clear" w:color="auto" w:fill="auto"/>
          </w:tcPr>
          <w:p w:rsidR="0063591C" w:rsidRPr="0063591C" w:rsidRDefault="0063591C" w:rsidP="0063591C">
            <w:pPr>
              <w:autoSpaceDE w:val="0"/>
              <w:autoSpaceDN w:val="0"/>
              <w:adjustRightInd w:val="0"/>
              <w:spacing w:after="0" w:line="240" w:lineRule="auto"/>
              <w:rPr>
                <w:rFonts w:ascii="Times New Roman" w:eastAsiaTheme="minorHAnsi" w:hAnsi="Times New Roman"/>
                <w:b/>
                <w:bCs/>
                <w:i/>
                <w:iCs/>
                <w:color w:val="000000"/>
                <w:lang w:val="fr-FR" w:eastAsia="en-US"/>
              </w:rPr>
            </w:pPr>
            <w:r w:rsidRPr="0063591C">
              <w:rPr>
                <w:rFonts w:ascii="Times New Roman" w:eastAsiaTheme="minorHAnsi" w:hAnsi="Times New Roman"/>
                <w:b/>
                <w:bCs/>
                <w:i/>
                <w:iCs/>
                <w:color w:val="000000"/>
                <w:lang w:val="fr-FR" w:eastAsia="en-US"/>
              </w:rPr>
              <w:t xml:space="preserve">Secteur focal 5: Conscience publique, éducation et participation </w:t>
            </w:r>
          </w:p>
          <w:p w:rsidR="0063591C" w:rsidRPr="0011688A" w:rsidRDefault="0063591C" w:rsidP="0063591C">
            <w:pPr>
              <w:autoSpaceDE w:val="0"/>
              <w:autoSpaceDN w:val="0"/>
              <w:adjustRightInd w:val="0"/>
              <w:spacing w:after="0" w:line="240" w:lineRule="auto"/>
              <w:rPr>
                <w:rFonts w:ascii="Times New Roman" w:eastAsiaTheme="minorHAnsi" w:hAnsi="Times New Roman"/>
                <w:b/>
                <w:bCs/>
                <w:lang w:val="fr-FR" w:eastAsia="en-US"/>
              </w:rPr>
            </w:pPr>
            <w:r w:rsidRPr="0011688A">
              <w:rPr>
                <w:rFonts w:ascii="Times New Roman" w:eastAsiaTheme="minorHAnsi" w:hAnsi="Times New Roman"/>
                <w:b/>
                <w:bCs/>
                <w:lang w:val="fr-FR" w:eastAsia="en-US"/>
              </w:rPr>
              <w:t xml:space="preserve">Objectif opérationnel 5 </w:t>
            </w:r>
          </w:p>
          <w:p w:rsidR="00E1463D" w:rsidRPr="0063591C" w:rsidRDefault="0063591C" w:rsidP="0063591C">
            <w:pPr>
              <w:keepNext/>
              <w:spacing w:before="60" w:after="60" w:line="240" w:lineRule="auto"/>
              <w:outlineLvl w:val="2"/>
              <w:rPr>
                <w:rFonts w:ascii="Times New Roman" w:eastAsia="Times New Roman" w:hAnsi="Times New Roman"/>
                <w:b/>
                <w:i/>
                <w:iCs/>
                <w:color w:val="000000"/>
                <w:lang w:val="fr-FR"/>
              </w:rPr>
            </w:pPr>
            <w:r w:rsidRPr="0063591C">
              <w:rPr>
                <w:rFonts w:ascii="Times New Roman" w:eastAsiaTheme="minorHAnsi" w:hAnsi="Times New Roman"/>
                <w:color w:val="000000"/>
                <w:lang w:val="fr-FR" w:eastAsia="en-US"/>
              </w:rPr>
              <w:t xml:space="preserve">Pour augmenter la capacité au national, les niveaux régionaux et internationaux qui faciliteraient des efforts de soulever la conscience publique, et favorisent l'éducation et la participation au sujet du transfert, de la manipulation et de l'utilisation sûrs des </w:t>
            </w:r>
            <w:proofErr w:type="spellStart"/>
            <w:r w:rsidRPr="0063591C">
              <w:rPr>
                <w:rFonts w:ascii="Times New Roman" w:eastAsiaTheme="minorHAnsi" w:hAnsi="Times New Roman"/>
                <w:color w:val="000000"/>
                <w:lang w:val="fr-FR" w:eastAsia="en-US"/>
              </w:rPr>
              <w:t>organizations</w:t>
            </w:r>
            <w:proofErr w:type="spellEnd"/>
            <w:r w:rsidRPr="0063591C">
              <w:rPr>
                <w:rFonts w:ascii="Times New Roman" w:eastAsiaTheme="minorHAnsi" w:hAnsi="Times New Roman"/>
                <w:color w:val="000000"/>
                <w:lang w:val="fr-FR" w:eastAsia="en-US"/>
              </w:rPr>
              <w:t xml:space="preserve"> modifiées par vie.</w:t>
            </w:r>
          </w:p>
        </w:tc>
      </w:tr>
      <w:tr w:rsidR="00E1463D" w:rsidRPr="00413DAC" w:rsidTr="008D5BAD">
        <w:tc>
          <w:tcPr>
            <w:tcW w:w="13176" w:type="dxa"/>
            <w:gridSpan w:val="3"/>
            <w:shd w:val="clear" w:color="auto" w:fill="auto"/>
          </w:tcPr>
          <w:p w:rsidR="0063591C" w:rsidRPr="0063591C" w:rsidRDefault="0063591C" w:rsidP="0063591C">
            <w:pPr>
              <w:autoSpaceDE w:val="0"/>
              <w:autoSpaceDN w:val="0"/>
              <w:adjustRightInd w:val="0"/>
              <w:spacing w:after="0" w:line="240" w:lineRule="auto"/>
              <w:rPr>
                <w:rFonts w:ascii="Times New Roman" w:eastAsiaTheme="minorHAnsi" w:hAnsi="Times New Roman"/>
                <w:b/>
                <w:bCs/>
                <w:lang w:val="fr-FR" w:eastAsia="en-US"/>
              </w:rPr>
            </w:pPr>
            <w:r w:rsidRPr="0063591C">
              <w:rPr>
                <w:rFonts w:ascii="Times New Roman" w:eastAsiaTheme="minorHAnsi" w:hAnsi="Times New Roman"/>
                <w:b/>
                <w:bCs/>
                <w:lang w:val="fr-FR" w:eastAsia="en-US"/>
              </w:rPr>
              <w:t xml:space="preserve">· </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sidRPr="0063591C">
              <w:rPr>
                <w:rFonts w:ascii="Symbol" w:eastAsiaTheme="minorHAnsi" w:hAnsi="Symbol" w:cs="Symbol"/>
                <w:lang w:val="fr-FR" w:eastAsia="en-US"/>
              </w:rPr>
              <w:tab/>
            </w:r>
            <w:r w:rsidRPr="0063591C">
              <w:rPr>
                <w:rFonts w:ascii="Symbol" w:eastAsiaTheme="minorHAnsi" w:hAnsi="Symbol" w:cs="Symbol"/>
                <w:lang w:val="fr-FR" w:eastAsia="en-US"/>
              </w:rPr>
              <w:tab/>
            </w:r>
            <w:r>
              <w:rPr>
                <w:rFonts w:ascii="Symbol" w:eastAsiaTheme="minorHAnsi" w:hAnsi="Symbol" w:cs="Symbol"/>
                <w:lang w:val="en-GB" w:eastAsia="en-US"/>
              </w:rPr>
              <w:t></w:t>
            </w:r>
            <w:r w:rsidRPr="0063591C">
              <w:rPr>
                <w:rFonts w:ascii="Times New Roman" w:eastAsiaTheme="minorHAnsi" w:hAnsi="Times New Roman"/>
                <w:lang w:val="fr-FR" w:eastAsia="en-US"/>
              </w:rPr>
              <w:t xml:space="preserve">Les parties ont accès aux matériaux de conseils et de formation sur la conscience publique, l'éducation et la participation au sujet du transfert, de la manipulation et de l'utilisation sûrs de </w:t>
            </w:r>
            <w:proofErr w:type="spellStart"/>
            <w:r w:rsidRPr="0063591C">
              <w:rPr>
                <w:rFonts w:ascii="Times New Roman" w:eastAsiaTheme="minorHAnsi" w:hAnsi="Times New Roman"/>
                <w:lang w:val="fr-FR" w:eastAsia="en-US"/>
              </w:rPr>
              <w:t>LMOs</w:t>
            </w:r>
            <w:proofErr w:type="spellEnd"/>
            <w:r w:rsidRPr="0063591C">
              <w:rPr>
                <w:rFonts w:ascii="Times New Roman" w:eastAsiaTheme="minorHAnsi" w:hAnsi="Times New Roman"/>
                <w:lang w:val="fr-FR" w:eastAsia="en-US"/>
              </w:rPr>
              <w:t xml:space="preserve">; </w:t>
            </w:r>
            <w:r>
              <w:rPr>
                <w:rFonts w:ascii="Symbol" w:eastAsiaTheme="minorHAnsi" w:hAnsi="Symbol" w:cs="Symbol"/>
                <w:lang w:val="en-GB" w:eastAsia="en-US"/>
              </w:rPr>
              <w:t></w:t>
            </w:r>
            <w:r>
              <w:rPr>
                <w:rFonts w:ascii="Symbol" w:eastAsiaTheme="minorHAnsi" w:hAnsi="Symbol" w:cs="Symbol"/>
                <w:lang w:val="en-GB" w:eastAsia="en-US"/>
              </w:rPr>
              <w:t></w:t>
            </w:r>
            <w:r w:rsidRPr="0063591C">
              <w:rPr>
                <w:rFonts w:ascii="Symbol" w:eastAsiaTheme="minorHAnsi" w:hAnsi="Symbol" w:cs="Symbol"/>
                <w:lang w:val="fr-FR" w:eastAsia="en-US"/>
              </w:rPr>
              <w:tab/>
            </w:r>
            <w:r w:rsidRPr="0063591C">
              <w:rPr>
                <w:rFonts w:ascii="Symbol" w:eastAsiaTheme="minorHAnsi" w:hAnsi="Symbol" w:cs="Symbol"/>
                <w:lang w:val="fr-FR" w:eastAsia="en-US"/>
              </w:rPr>
              <w:tab/>
            </w:r>
            <w:r>
              <w:rPr>
                <w:rFonts w:ascii="Symbol" w:eastAsiaTheme="minorHAnsi" w:hAnsi="Symbol" w:cs="Symbol"/>
                <w:lang w:val="en-GB" w:eastAsia="en-US"/>
              </w:rPr>
              <w:t></w:t>
            </w:r>
            <w:r w:rsidRPr="0063591C">
              <w:rPr>
                <w:rFonts w:ascii="Times New Roman" w:eastAsiaTheme="minorHAnsi" w:hAnsi="Times New Roman"/>
                <w:lang w:val="fr-FR" w:eastAsia="en-US"/>
              </w:rPr>
              <w:t xml:space="preserve">Des parties sont permises de favoriser et faciliter la conscience publique, l'éducation et la participation à </w:t>
            </w:r>
            <w:proofErr w:type="spellStart"/>
            <w:r w:rsidRPr="0063591C">
              <w:rPr>
                <w:rFonts w:ascii="Times New Roman" w:eastAsiaTheme="minorHAnsi" w:hAnsi="Times New Roman"/>
                <w:lang w:val="fr-FR" w:eastAsia="en-US"/>
              </w:rPr>
              <w:t>biosafety</w:t>
            </w:r>
            <w:proofErr w:type="spellEnd"/>
            <w:r w:rsidRPr="0063591C">
              <w:rPr>
                <w:rFonts w:ascii="Times New Roman" w:eastAsiaTheme="minorHAnsi" w:hAnsi="Times New Roman"/>
                <w:lang w:val="fr-FR" w:eastAsia="en-US"/>
              </w:rPr>
              <w:t xml:space="preserve">. </w:t>
            </w:r>
            <w:r w:rsidRPr="0063591C">
              <w:rPr>
                <w:rFonts w:ascii="Times New Roman" w:eastAsiaTheme="minorHAnsi" w:hAnsi="Times New Roman"/>
                <w:b/>
                <w:bCs/>
                <w:lang w:val="fr-FR" w:eastAsia="en-US"/>
              </w:rPr>
              <w:tab/>
            </w:r>
            <w:r w:rsidRPr="0063591C">
              <w:rPr>
                <w:rFonts w:ascii="Times New Roman" w:eastAsiaTheme="minorHAnsi" w:hAnsi="Times New Roman"/>
                <w:b/>
                <w:bCs/>
                <w:lang w:val="fr-FR" w:eastAsia="en-US"/>
              </w:rPr>
              <w:tab/>
              <w:t xml:space="preserve"> </w:t>
            </w:r>
          </w:p>
          <w:p w:rsidR="00E1463D" w:rsidRPr="0063591C" w:rsidRDefault="00E1463D" w:rsidP="00E11E0B">
            <w:pPr>
              <w:numPr>
                <w:ilvl w:val="0"/>
                <w:numId w:val="8"/>
              </w:numPr>
              <w:spacing w:after="0" w:line="240" w:lineRule="auto"/>
              <w:jc w:val="both"/>
              <w:rPr>
                <w:rFonts w:ascii="Times New Roman" w:eastAsia="Times New Roman" w:hAnsi="Times New Roman"/>
                <w:b/>
                <w:lang w:val="fr-FR"/>
              </w:rPr>
            </w:pPr>
          </w:p>
        </w:tc>
      </w:tr>
      <w:tr w:rsidR="00E1463D" w:rsidRPr="00413DAC" w:rsidTr="008D5BAD">
        <w:tc>
          <w:tcPr>
            <w:tcW w:w="2898" w:type="dxa"/>
            <w:shd w:val="clear" w:color="auto" w:fill="auto"/>
          </w:tcPr>
          <w:p w:rsidR="00E1463D" w:rsidRPr="0040778B" w:rsidRDefault="008D5BAD" w:rsidP="008D5BAD">
            <w:pPr>
              <w:spacing w:before="60" w:after="60" w:line="240" w:lineRule="auto"/>
              <w:jc w:val="center"/>
              <w:rPr>
                <w:rFonts w:ascii="Times New Roman" w:hAnsi="Times New Roman"/>
                <w:b/>
              </w:rPr>
            </w:pPr>
            <w:r>
              <w:rPr>
                <w:rFonts w:ascii="Times New Roman" w:eastAsiaTheme="minorHAnsi" w:hAnsi="Times New Roman"/>
                <w:b/>
                <w:bCs/>
                <w:lang w:eastAsia="en-US"/>
              </w:rPr>
              <w:t xml:space="preserve">A. </w:t>
            </w:r>
            <w:proofErr w:type="spellStart"/>
            <w:r>
              <w:rPr>
                <w:rFonts w:ascii="Times New Roman" w:eastAsiaTheme="minorHAnsi" w:hAnsi="Times New Roman"/>
                <w:b/>
                <w:bCs/>
                <w:lang w:eastAsia="en-US"/>
              </w:rPr>
              <w:t>Résultats</w:t>
            </w:r>
            <w:proofErr w:type="spellEnd"/>
            <w:r>
              <w:rPr>
                <w:rFonts w:ascii="Times New Roman" w:eastAsiaTheme="minorHAnsi" w:hAnsi="Times New Roman"/>
                <w:b/>
                <w:bCs/>
                <w:lang w:eastAsia="en-US"/>
              </w:rPr>
              <w:t>, Sorties</w:t>
            </w:r>
          </w:p>
        </w:tc>
        <w:tc>
          <w:tcPr>
            <w:tcW w:w="5040" w:type="dxa"/>
            <w:shd w:val="clear" w:color="auto" w:fill="auto"/>
          </w:tcPr>
          <w:p w:rsidR="00E1463D" w:rsidRPr="0040778B" w:rsidRDefault="0063591C" w:rsidP="008D5BAD">
            <w:pPr>
              <w:spacing w:before="60" w:after="60" w:line="240" w:lineRule="auto"/>
              <w:jc w:val="center"/>
              <w:rPr>
                <w:rFonts w:ascii="Times New Roman" w:hAnsi="Times New Roman"/>
                <w:b/>
              </w:rPr>
            </w:pPr>
            <w:r>
              <w:rPr>
                <w:rFonts w:ascii="Times New Roman" w:eastAsiaTheme="minorHAnsi" w:hAnsi="Times New Roman"/>
                <w:b/>
                <w:bCs/>
                <w:lang w:eastAsia="en-US"/>
              </w:rPr>
              <w:t xml:space="preserve">B. </w:t>
            </w:r>
            <w:proofErr w:type="spellStart"/>
            <w:r>
              <w:rPr>
                <w:rFonts w:ascii="Times New Roman" w:eastAsiaTheme="minorHAnsi" w:hAnsi="Times New Roman"/>
                <w:b/>
                <w:bCs/>
                <w:lang w:eastAsia="en-US"/>
              </w:rPr>
              <w:t>Activités</w:t>
            </w:r>
            <w:proofErr w:type="spellEnd"/>
            <w:r>
              <w:rPr>
                <w:rFonts w:ascii="Times New Roman" w:eastAsiaTheme="minorHAnsi" w:hAnsi="Times New Roman"/>
                <w:b/>
                <w:bCs/>
                <w:lang w:eastAsia="en-US"/>
              </w:rPr>
              <w:t xml:space="preserve"> </w:t>
            </w:r>
            <w:proofErr w:type="spellStart"/>
            <w:r>
              <w:rPr>
                <w:rFonts w:ascii="Times New Roman" w:eastAsiaTheme="minorHAnsi" w:hAnsi="Times New Roman"/>
                <w:b/>
                <w:bCs/>
                <w:lang w:eastAsia="en-US"/>
              </w:rPr>
              <w:t>Prévues</w:t>
            </w:r>
            <w:proofErr w:type="spellEnd"/>
          </w:p>
        </w:tc>
        <w:tc>
          <w:tcPr>
            <w:tcW w:w="5238" w:type="dxa"/>
          </w:tcPr>
          <w:p w:rsidR="0063591C" w:rsidRPr="0063591C" w:rsidRDefault="0063591C" w:rsidP="0063591C">
            <w:pPr>
              <w:autoSpaceDE w:val="0"/>
              <w:autoSpaceDN w:val="0"/>
              <w:adjustRightInd w:val="0"/>
              <w:spacing w:after="0" w:line="240" w:lineRule="auto"/>
              <w:jc w:val="center"/>
              <w:rPr>
                <w:rFonts w:ascii="Times New Roman" w:eastAsiaTheme="minorHAnsi" w:hAnsi="Times New Roman"/>
                <w:lang w:val="fr-FR" w:eastAsia="en-US"/>
              </w:rPr>
            </w:pPr>
            <w:r w:rsidRPr="0063591C">
              <w:rPr>
                <w:rFonts w:ascii="Times New Roman" w:eastAsiaTheme="minorHAnsi" w:hAnsi="Times New Roman"/>
                <w:b/>
                <w:bCs/>
                <w:lang w:val="fr-FR" w:eastAsia="en-US"/>
              </w:rPr>
              <w:t xml:space="preserve">C. Sommaire des résultats des activités entreprises, des bonnes pratiques et des leçons apprises </w:t>
            </w:r>
          </w:p>
          <w:p w:rsidR="00E1463D" w:rsidRPr="0063591C" w:rsidRDefault="0063591C" w:rsidP="0063591C">
            <w:pPr>
              <w:spacing w:before="60" w:after="60" w:line="240" w:lineRule="auto"/>
              <w:jc w:val="center"/>
              <w:rPr>
                <w:rFonts w:ascii="Times New Roman" w:hAnsi="Times New Roman"/>
                <w:b/>
                <w:lang w:val="fr-FR"/>
              </w:rPr>
            </w:pPr>
            <w:proofErr w:type="gramStart"/>
            <w:r w:rsidRPr="0063591C">
              <w:rPr>
                <w:rFonts w:ascii="Times New Roman" w:eastAsiaTheme="minorHAnsi" w:hAnsi="Times New Roman"/>
                <w:lang w:val="fr-FR" w:eastAsia="en-US"/>
              </w:rPr>
              <w:t>[ écrivez</w:t>
            </w:r>
            <w:proofErr w:type="gramEnd"/>
            <w:r w:rsidRPr="0063591C">
              <w:rPr>
                <w:rFonts w:ascii="Times New Roman" w:eastAsiaTheme="minorHAnsi" w:hAnsi="Times New Roman"/>
                <w:lang w:val="fr-FR" w:eastAsia="en-US"/>
              </w:rPr>
              <w:t xml:space="preserve"> le texte dans la colonne C, à côté de l'activité appropriée dans la colonne B, comme approprié ]</w:t>
            </w:r>
          </w:p>
        </w:tc>
      </w:tr>
      <w:tr w:rsidR="00E1463D" w:rsidRPr="0040778B" w:rsidTr="008D5BAD">
        <w:trPr>
          <w:trHeight w:val="854"/>
        </w:trPr>
        <w:tc>
          <w:tcPr>
            <w:tcW w:w="2898" w:type="dxa"/>
            <w:vMerge w:val="restart"/>
            <w:shd w:val="clear" w:color="auto" w:fill="auto"/>
          </w:tcPr>
          <w:p w:rsidR="008D5BAD" w:rsidRPr="008D5BAD" w:rsidRDefault="008D5BAD" w:rsidP="008D5BAD">
            <w:pPr>
              <w:autoSpaceDE w:val="0"/>
              <w:autoSpaceDN w:val="0"/>
              <w:adjustRightInd w:val="0"/>
              <w:spacing w:after="0" w:line="240" w:lineRule="auto"/>
              <w:rPr>
                <w:rFonts w:ascii="Times New Roman" w:eastAsiaTheme="minorHAnsi" w:hAnsi="Times New Roman"/>
                <w:lang w:val="fr-FR" w:eastAsia="en-US"/>
              </w:rPr>
            </w:pPr>
            <w:r w:rsidRPr="008D5BAD">
              <w:rPr>
                <w:rFonts w:ascii="Times New Roman" w:eastAsiaTheme="minorHAnsi" w:hAnsi="Times New Roman"/>
                <w:color w:val="000000"/>
                <w:lang w:val="fr-FR" w:eastAsia="en-US"/>
              </w:rPr>
              <w:t xml:space="preserve">(a) </w:t>
            </w:r>
            <w:r w:rsidRPr="008D5BAD">
              <w:rPr>
                <w:rFonts w:ascii="Times New Roman" w:eastAsiaTheme="minorHAnsi" w:hAnsi="Times New Roman"/>
                <w:color w:val="000000"/>
                <w:lang w:val="fr-FR" w:eastAsia="en-US"/>
              </w:rPr>
              <w:tab/>
            </w:r>
            <w:r w:rsidRPr="008D5BAD">
              <w:rPr>
                <w:rFonts w:ascii="Times New Roman" w:eastAsiaTheme="minorHAnsi" w:hAnsi="Times New Roman"/>
                <w:color w:val="000000"/>
                <w:lang w:val="fr-FR" w:eastAsia="en-US"/>
              </w:rPr>
              <w:tab/>
              <w:t xml:space="preserve"> Des programmes pour favoriser la conscience publique sont mis en application (b) </w:t>
            </w:r>
            <w:r w:rsidRPr="008D5BAD">
              <w:rPr>
                <w:rFonts w:ascii="Times New Roman" w:eastAsiaTheme="minorHAnsi" w:hAnsi="Times New Roman"/>
                <w:color w:val="000000"/>
                <w:lang w:val="fr-FR" w:eastAsia="en-US"/>
              </w:rPr>
              <w:tab/>
            </w:r>
            <w:r w:rsidRPr="008D5BAD">
              <w:rPr>
                <w:rFonts w:ascii="Times New Roman" w:eastAsiaTheme="minorHAnsi" w:hAnsi="Times New Roman"/>
                <w:color w:val="000000"/>
                <w:lang w:val="fr-FR" w:eastAsia="en-US"/>
              </w:rPr>
              <w:tab/>
              <w:t xml:space="preserve"> les matériaux et les </w:t>
            </w:r>
            <w:proofErr w:type="spellStart"/>
            <w:r w:rsidRPr="008D5BAD">
              <w:rPr>
                <w:rFonts w:ascii="Times New Roman" w:eastAsiaTheme="minorHAnsi" w:hAnsi="Times New Roman"/>
                <w:color w:val="000000"/>
                <w:lang w:val="fr-FR" w:eastAsia="en-US"/>
              </w:rPr>
              <w:t>toolkits</w:t>
            </w:r>
            <w:proofErr w:type="spellEnd"/>
            <w:r w:rsidRPr="008D5BAD">
              <w:rPr>
                <w:rFonts w:ascii="Times New Roman" w:eastAsiaTheme="minorHAnsi" w:hAnsi="Times New Roman"/>
                <w:color w:val="000000"/>
                <w:lang w:val="fr-FR" w:eastAsia="en-US"/>
              </w:rPr>
              <w:t xml:space="preserve"> de conseils comprenant des méthodologies et de meilleures pratiques pour favoriser la conscience publique, et favorisent l'éducation et la participation en place et étant employé par Parties (c) </w:t>
            </w:r>
            <w:r w:rsidRPr="008D5BAD">
              <w:rPr>
                <w:rFonts w:ascii="Times New Roman" w:eastAsiaTheme="minorHAnsi" w:hAnsi="Times New Roman"/>
                <w:color w:val="000000"/>
                <w:lang w:val="fr-FR" w:eastAsia="en-US"/>
              </w:rPr>
              <w:tab/>
            </w:r>
            <w:r w:rsidRPr="008D5BAD">
              <w:rPr>
                <w:rFonts w:ascii="Times New Roman" w:eastAsiaTheme="minorHAnsi" w:hAnsi="Times New Roman"/>
                <w:color w:val="000000"/>
                <w:lang w:val="fr-FR" w:eastAsia="en-US"/>
              </w:rPr>
              <w:tab/>
              <w:t xml:space="preserve"> les mécanismes améliorés pour la conscience publique, et favorisent l'éducation et la participation (d) </w:t>
            </w:r>
            <w:r w:rsidRPr="008D5BAD">
              <w:rPr>
                <w:rFonts w:ascii="Times New Roman" w:eastAsiaTheme="minorHAnsi" w:hAnsi="Times New Roman"/>
                <w:color w:val="000000"/>
                <w:lang w:val="fr-FR" w:eastAsia="en-US"/>
              </w:rPr>
              <w:tab/>
            </w:r>
            <w:r w:rsidRPr="008D5BAD">
              <w:rPr>
                <w:rFonts w:ascii="Times New Roman" w:eastAsiaTheme="minorHAnsi" w:hAnsi="Times New Roman"/>
                <w:color w:val="000000"/>
                <w:lang w:val="fr-FR" w:eastAsia="en-US"/>
              </w:rPr>
              <w:tab/>
              <w:t xml:space="preserve"> l'exécution efficace de la conscience publique, et favorisent l'éducation et la participation au niveau national, régional et international </w:t>
            </w:r>
            <w:r w:rsidRPr="008D5BAD">
              <w:rPr>
                <w:rFonts w:ascii="Times New Roman" w:eastAsiaTheme="minorHAnsi" w:hAnsi="Times New Roman"/>
                <w:lang w:val="fr-FR" w:eastAsia="en-US"/>
              </w:rPr>
              <w:tab/>
            </w:r>
            <w:r w:rsidRPr="008D5BAD">
              <w:rPr>
                <w:rFonts w:ascii="Times New Roman" w:eastAsiaTheme="minorHAnsi" w:hAnsi="Times New Roman"/>
                <w:lang w:val="fr-FR" w:eastAsia="en-US"/>
              </w:rPr>
              <w:tab/>
              <w:t xml:space="preserve"> </w:t>
            </w:r>
          </w:p>
          <w:p w:rsidR="00E1463D" w:rsidRPr="008D5BAD" w:rsidRDefault="00E1463D" w:rsidP="008D5BAD">
            <w:pPr>
              <w:spacing w:before="60" w:after="60" w:line="240" w:lineRule="auto"/>
              <w:rPr>
                <w:rFonts w:ascii="Times New Roman" w:hAnsi="Times New Roman"/>
                <w:lang w:val="fr-FR"/>
              </w:rPr>
            </w:pPr>
          </w:p>
        </w:tc>
        <w:tc>
          <w:tcPr>
            <w:tcW w:w="5040" w:type="dxa"/>
            <w:shd w:val="clear" w:color="auto" w:fill="auto"/>
          </w:tcPr>
          <w:p w:rsidR="00E1463D" w:rsidRPr="0040778B" w:rsidRDefault="00E1463D" w:rsidP="008D5BAD">
            <w:pPr>
              <w:spacing w:before="60" w:after="60" w:line="240" w:lineRule="auto"/>
              <w:jc w:val="both"/>
              <w:rPr>
                <w:rFonts w:ascii="Times New Roman" w:eastAsia="Times New Roman" w:hAnsi="Times New Roman"/>
                <w:color w:val="000000"/>
                <w:lang w:val="en-CA"/>
              </w:rPr>
            </w:pPr>
            <w:r w:rsidRPr="0040778B">
              <w:rPr>
                <w:rFonts w:ascii="Times New Roman" w:eastAsia="Times New Roman" w:hAnsi="Times New Roman"/>
                <w:color w:val="000000"/>
                <w:lang w:val="en-CA"/>
              </w:rPr>
              <w:t>5.1      Collection of information on legal frameworks and mechanisms put in place and actual experiences on public awareness, education and participation</w:t>
            </w:r>
          </w:p>
        </w:tc>
        <w:tc>
          <w:tcPr>
            <w:tcW w:w="5238" w:type="dxa"/>
          </w:tcPr>
          <w:p w:rsidR="00E1463D" w:rsidRPr="0040778B" w:rsidRDefault="00E1463D" w:rsidP="008D5BAD">
            <w:pPr>
              <w:spacing w:before="60" w:after="60" w:line="240" w:lineRule="auto"/>
              <w:jc w:val="center"/>
              <w:rPr>
                <w:rFonts w:ascii="Times New Roman" w:hAnsi="Times New Roman"/>
              </w:rPr>
            </w:pPr>
          </w:p>
        </w:tc>
      </w:tr>
      <w:tr w:rsidR="00E1463D" w:rsidRPr="0040778B" w:rsidTr="008D5BAD">
        <w:trPr>
          <w:trHeight w:val="872"/>
        </w:trPr>
        <w:tc>
          <w:tcPr>
            <w:tcW w:w="2898" w:type="dxa"/>
            <w:vMerge/>
            <w:shd w:val="clear" w:color="auto" w:fill="auto"/>
          </w:tcPr>
          <w:p w:rsidR="00E1463D" w:rsidRPr="0040778B" w:rsidRDefault="00E1463D" w:rsidP="00E11E0B">
            <w:pPr>
              <w:numPr>
                <w:ilvl w:val="0"/>
                <w:numId w:val="9"/>
              </w:numPr>
              <w:spacing w:before="60" w:after="60" w:line="240" w:lineRule="auto"/>
              <w:jc w:val="both"/>
              <w:rPr>
                <w:rFonts w:ascii="Times New Roman" w:eastAsia="Times New Roman" w:hAnsi="Times New Roman"/>
                <w:color w:val="000000"/>
                <w:lang w:val="en-CA"/>
              </w:rPr>
            </w:pPr>
          </w:p>
        </w:tc>
        <w:tc>
          <w:tcPr>
            <w:tcW w:w="5040" w:type="dxa"/>
            <w:shd w:val="clear" w:color="auto" w:fill="auto"/>
          </w:tcPr>
          <w:p w:rsidR="00E1463D" w:rsidRPr="00B2695E" w:rsidRDefault="00E1463D" w:rsidP="008D5BAD">
            <w:pPr>
              <w:spacing w:before="60" w:after="60" w:line="240" w:lineRule="auto"/>
              <w:rPr>
                <w:rFonts w:ascii="Times New Roman" w:hAnsi="Times New Roman"/>
              </w:rPr>
            </w:pPr>
            <w:r w:rsidRPr="00B2695E">
              <w:rPr>
                <w:rFonts w:ascii="Times New Roman" w:hAnsi="Times New Roman"/>
              </w:rPr>
              <w:t>5.2</w:t>
            </w:r>
            <w:r w:rsidRPr="00B2695E">
              <w:rPr>
                <w:rFonts w:ascii="Times New Roman" w:hAnsi="Times New Roman"/>
              </w:rPr>
              <w:tab/>
              <w:t>Development and dissemination of training packages/online modules, guidance materials and other tools for different target groups</w:t>
            </w:r>
          </w:p>
        </w:tc>
        <w:tc>
          <w:tcPr>
            <w:tcW w:w="5238" w:type="dxa"/>
          </w:tcPr>
          <w:p w:rsidR="00E1463D" w:rsidRPr="0040778B" w:rsidRDefault="00E1463D" w:rsidP="008D5BAD">
            <w:pPr>
              <w:spacing w:before="60" w:after="60" w:line="240" w:lineRule="auto"/>
              <w:jc w:val="center"/>
              <w:rPr>
                <w:rFonts w:ascii="Times New Roman" w:hAnsi="Times New Roman"/>
              </w:rPr>
            </w:pPr>
          </w:p>
        </w:tc>
      </w:tr>
      <w:tr w:rsidR="00E1463D" w:rsidRPr="00413DAC" w:rsidTr="008D5BAD">
        <w:trPr>
          <w:trHeight w:val="851"/>
        </w:trPr>
        <w:tc>
          <w:tcPr>
            <w:tcW w:w="2898" w:type="dxa"/>
            <w:vMerge/>
            <w:shd w:val="clear" w:color="auto" w:fill="auto"/>
          </w:tcPr>
          <w:p w:rsidR="00E1463D" w:rsidRPr="0040778B" w:rsidRDefault="00E1463D" w:rsidP="00E11E0B">
            <w:pPr>
              <w:numPr>
                <w:ilvl w:val="0"/>
                <w:numId w:val="9"/>
              </w:numPr>
              <w:spacing w:before="60" w:after="60" w:line="240" w:lineRule="auto"/>
              <w:jc w:val="both"/>
              <w:rPr>
                <w:rFonts w:ascii="Times New Roman" w:eastAsia="Times New Roman" w:hAnsi="Times New Roman"/>
                <w:color w:val="000000"/>
                <w:lang w:val="en-CA"/>
              </w:rPr>
            </w:pPr>
          </w:p>
        </w:tc>
        <w:tc>
          <w:tcPr>
            <w:tcW w:w="5040" w:type="dxa"/>
            <w:shd w:val="clear" w:color="auto" w:fill="auto"/>
          </w:tcPr>
          <w:p w:rsidR="008D5BAD" w:rsidRPr="0011688A" w:rsidRDefault="008D5BAD" w:rsidP="008D5BAD">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ab/>
            </w:r>
            <w:r>
              <w:rPr>
                <w:rFonts w:ascii="Times New Roman" w:eastAsiaTheme="minorHAnsi" w:hAnsi="Times New Roman"/>
                <w:lang w:eastAsia="en-US"/>
              </w:rPr>
              <w:tab/>
            </w:r>
            <w:r w:rsidRPr="0011688A">
              <w:rPr>
                <w:rFonts w:ascii="Times New Roman" w:eastAsiaTheme="minorHAnsi" w:hAnsi="Times New Roman"/>
                <w:lang w:eastAsia="en-US"/>
              </w:rPr>
              <w:t xml:space="preserve"> </w:t>
            </w:r>
          </w:p>
          <w:p w:rsidR="00E1463D" w:rsidRPr="008D5BAD" w:rsidRDefault="008D5BAD" w:rsidP="008D5BAD">
            <w:pPr>
              <w:spacing w:before="60" w:after="60" w:line="240" w:lineRule="auto"/>
              <w:rPr>
                <w:rFonts w:ascii="Times New Roman" w:hAnsi="Times New Roman"/>
                <w:lang w:val="fr-FR"/>
              </w:rPr>
            </w:pPr>
            <w:r>
              <w:rPr>
                <w:rFonts w:ascii="Times New Roman" w:eastAsiaTheme="minorHAnsi" w:hAnsi="Times New Roman"/>
                <w:lang w:val="fr-FR" w:eastAsia="en-US"/>
              </w:rPr>
              <w:t>5,3</w:t>
            </w:r>
            <w:r w:rsidRPr="008D5BAD">
              <w:rPr>
                <w:rFonts w:ascii="Times New Roman" w:eastAsiaTheme="minorHAnsi" w:hAnsi="Times New Roman"/>
                <w:lang w:val="fr-FR" w:eastAsia="en-US"/>
              </w:rPr>
              <w:t>Organisation des ateliers régionaux et nationaux sur l'exécution du guidance/</w:t>
            </w:r>
            <w:proofErr w:type="spellStart"/>
            <w:r w:rsidRPr="008D5BAD">
              <w:rPr>
                <w:rFonts w:ascii="Times New Roman" w:eastAsiaTheme="minorHAnsi" w:hAnsi="Times New Roman"/>
                <w:lang w:val="fr-FR" w:eastAsia="en-US"/>
              </w:rPr>
              <w:t>toolkit</w:t>
            </w:r>
            <w:proofErr w:type="spellEnd"/>
            <w:r w:rsidRPr="008D5BAD">
              <w:rPr>
                <w:rFonts w:ascii="Times New Roman" w:eastAsiaTheme="minorHAnsi" w:hAnsi="Times New Roman"/>
                <w:lang w:val="fr-FR" w:eastAsia="en-US"/>
              </w:rPr>
              <w:t xml:space="preserve"> ci-dessus afin de renforcer ou établir les mécanismes nationaux pour la conscience publique, l'éducation et la participation, liant avec des accords internationaux complémentaires</w:t>
            </w:r>
          </w:p>
        </w:tc>
        <w:tc>
          <w:tcPr>
            <w:tcW w:w="5238" w:type="dxa"/>
          </w:tcPr>
          <w:p w:rsidR="00E1463D" w:rsidRPr="008D5BAD" w:rsidRDefault="00E1463D" w:rsidP="008D5BAD">
            <w:pPr>
              <w:spacing w:before="60" w:after="60" w:line="240" w:lineRule="auto"/>
              <w:jc w:val="center"/>
              <w:rPr>
                <w:rFonts w:ascii="Times New Roman" w:hAnsi="Times New Roman"/>
                <w:lang w:val="fr-FR"/>
              </w:rPr>
            </w:pPr>
          </w:p>
        </w:tc>
      </w:tr>
      <w:tr w:rsidR="00E1463D" w:rsidRPr="00413DAC" w:rsidTr="008D5BAD">
        <w:trPr>
          <w:trHeight w:val="851"/>
        </w:trPr>
        <w:tc>
          <w:tcPr>
            <w:tcW w:w="2898" w:type="dxa"/>
            <w:vMerge/>
            <w:shd w:val="clear" w:color="auto" w:fill="auto"/>
          </w:tcPr>
          <w:p w:rsidR="00E1463D" w:rsidRPr="008D5BAD" w:rsidRDefault="00E1463D" w:rsidP="00E11E0B">
            <w:pPr>
              <w:numPr>
                <w:ilvl w:val="0"/>
                <w:numId w:val="9"/>
              </w:numPr>
              <w:spacing w:before="60" w:after="60" w:line="240" w:lineRule="auto"/>
              <w:jc w:val="both"/>
              <w:rPr>
                <w:rFonts w:ascii="Times New Roman" w:eastAsia="Times New Roman" w:hAnsi="Times New Roman"/>
                <w:color w:val="000000"/>
                <w:lang w:val="fr-FR"/>
              </w:rPr>
            </w:pPr>
          </w:p>
        </w:tc>
        <w:tc>
          <w:tcPr>
            <w:tcW w:w="5040" w:type="dxa"/>
            <w:shd w:val="clear" w:color="auto" w:fill="auto"/>
          </w:tcPr>
          <w:p w:rsidR="00E1463D" w:rsidRPr="008D5BAD" w:rsidRDefault="008D5BAD" w:rsidP="008D5BAD">
            <w:pPr>
              <w:spacing w:before="60" w:after="60" w:line="240" w:lineRule="auto"/>
              <w:rPr>
                <w:rFonts w:ascii="Times New Roman" w:hAnsi="Times New Roman"/>
                <w:lang w:val="fr-FR"/>
              </w:rPr>
            </w:pPr>
            <w:r>
              <w:rPr>
                <w:rFonts w:ascii="Times New Roman" w:eastAsiaTheme="minorHAnsi" w:hAnsi="Times New Roman"/>
                <w:lang w:val="fr-FR" w:eastAsia="en-US"/>
              </w:rPr>
              <w:t xml:space="preserve">5,4 </w:t>
            </w:r>
            <w:r>
              <w:rPr>
                <w:rFonts w:ascii="Times New Roman" w:eastAsiaTheme="minorHAnsi" w:hAnsi="Times New Roman"/>
                <w:lang w:val="fr-FR" w:eastAsia="en-US"/>
              </w:rPr>
              <w:tab/>
            </w:r>
            <w:r>
              <w:rPr>
                <w:rFonts w:ascii="Times New Roman" w:eastAsiaTheme="minorHAnsi" w:hAnsi="Times New Roman"/>
                <w:lang w:val="fr-FR" w:eastAsia="en-US"/>
              </w:rPr>
              <w:tab/>
              <w:t xml:space="preserve"> Organisation des ateliers d'formation-de-entraîneurs pour les éducateurs </w:t>
            </w:r>
            <w:proofErr w:type="spellStart"/>
            <w:r>
              <w:rPr>
                <w:rFonts w:ascii="Times New Roman" w:eastAsiaTheme="minorHAnsi" w:hAnsi="Times New Roman"/>
                <w:lang w:val="fr-FR" w:eastAsia="en-US"/>
              </w:rPr>
              <w:t>biosafety</w:t>
            </w:r>
            <w:proofErr w:type="spellEnd"/>
            <w:r>
              <w:rPr>
                <w:rFonts w:ascii="Times New Roman" w:eastAsiaTheme="minorHAnsi" w:hAnsi="Times New Roman"/>
                <w:lang w:val="fr-FR" w:eastAsia="en-US"/>
              </w:rPr>
              <w:t xml:space="preserve">, les communicateurs et tous autres gouvernement et personnel </w:t>
            </w:r>
            <w:r w:rsidRPr="008D5BAD">
              <w:rPr>
                <w:rFonts w:ascii="Times New Roman" w:eastAsiaTheme="minorHAnsi" w:hAnsi="Times New Roman"/>
                <w:lang w:val="fr-FR" w:eastAsia="en-US"/>
              </w:rPr>
              <w:t>d'</w:t>
            </w:r>
            <w:proofErr w:type="spellStart"/>
            <w:r w:rsidRPr="008D5BAD">
              <w:rPr>
                <w:rFonts w:ascii="Times New Roman" w:eastAsiaTheme="minorHAnsi" w:hAnsi="Times New Roman"/>
                <w:lang w:val="fr-FR" w:eastAsia="en-US"/>
              </w:rPr>
              <w:t>overnment</w:t>
            </w:r>
            <w:proofErr w:type="spellEnd"/>
            <w:r w:rsidRPr="008D5BAD">
              <w:rPr>
                <w:rFonts w:ascii="Times New Roman" w:eastAsiaTheme="minorHAnsi" w:hAnsi="Times New Roman"/>
                <w:lang w:val="fr-FR" w:eastAsia="en-US"/>
              </w:rPr>
              <w:t xml:space="preserve"> de non-g au national et (le </w:t>
            </w:r>
            <w:proofErr w:type="spellStart"/>
            <w:r w:rsidRPr="008D5BAD">
              <w:rPr>
                <w:rFonts w:ascii="Times New Roman" w:eastAsiaTheme="minorHAnsi" w:hAnsi="Times New Roman"/>
                <w:lang w:val="fr-FR" w:eastAsia="en-US"/>
              </w:rPr>
              <w:t>sub</w:t>
            </w:r>
            <w:proofErr w:type="spellEnd"/>
            <w:r w:rsidRPr="008D5BAD">
              <w:rPr>
                <w:rFonts w:ascii="Times New Roman" w:eastAsiaTheme="minorHAnsi" w:hAnsi="Times New Roman"/>
                <w:lang w:val="fr-FR" w:eastAsia="en-US"/>
              </w:rPr>
              <w:t>)</w:t>
            </w:r>
            <w:proofErr w:type="spellStart"/>
            <w:r w:rsidRPr="008D5BAD">
              <w:rPr>
                <w:rFonts w:ascii="Times New Roman" w:eastAsiaTheme="minorHAnsi" w:hAnsi="Times New Roman"/>
                <w:lang w:val="fr-FR" w:eastAsia="en-US"/>
              </w:rPr>
              <w:t>regional</w:t>
            </w:r>
            <w:proofErr w:type="spellEnd"/>
            <w:r w:rsidRPr="008D5BAD">
              <w:rPr>
                <w:rFonts w:ascii="Times New Roman" w:eastAsiaTheme="minorHAnsi" w:hAnsi="Times New Roman"/>
                <w:lang w:val="fr-FR" w:eastAsia="en-US"/>
              </w:rPr>
              <w:t xml:space="preserve"> nivelle</w:t>
            </w:r>
          </w:p>
        </w:tc>
        <w:tc>
          <w:tcPr>
            <w:tcW w:w="5238" w:type="dxa"/>
          </w:tcPr>
          <w:p w:rsidR="00E1463D" w:rsidRPr="008D5BAD" w:rsidRDefault="00E1463D" w:rsidP="008D5BAD">
            <w:pPr>
              <w:spacing w:before="60" w:after="60" w:line="240" w:lineRule="auto"/>
              <w:jc w:val="center"/>
              <w:rPr>
                <w:rFonts w:ascii="Times New Roman" w:hAnsi="Times New Roman"/>
                <w:lang w:val="fr-FR"/>
              </w:rPr>
            </w:pPr>
          </w:p>
        </w:tc>
      </w:tr>
      <w:tr w:rsidR="00E1463D" w:rsidRPr="00413DAC" w:rsidTr="008D5BAD">
        <w:trPr>
          <w:trHeight w:val="851"/>
        </w:trPr>
        <w:tc>
          <w:tcPr>
            <w:tcW w:w="2898" w:type="dxa"/>
            <w:vMerge/>
            <w:shd w:val="clear" w:color="auto" w:fill="auto"/>
          </w:tcPr>
          <w:p w:rsidR="00E1463D" w:rsidRPr="008D5BAD" w:rsidRDefault="00E1463D" w:rsidP="00E11E0B">
            <w:pPr>
              <w:numPr>
                <w:ilvl w:val="0"/>
                <w:numId w:val="9"/>
              </w:numPr>
              <w:spacing w:before="60" w:after="60" w:line="240" w:lineRule="auto"/>
              <w:jc w:val="both"/>
              <w:rPr>
                <w:rFonts w:ascii="Times New Roman" w:eastAsia="Times New Roman" w:hAnsi="Times New Roman"/>
                <w:color w:val="000000"/>
                <w:lang w:val="fr-FR"/>
              </w:rPr>
            </w:pPr>
          </w:p>
        </w:tc>
        <w:tc>
          <w:tcPr>
            <w:tcW w:w="5040" w:type="dxa"/>
            <w:shd w:val="clear" w:color="auto" w:fill="auto"/>
          </w:tcPr>
          <w:p w:rsidR="00E1463D" w:rsidRPr="008D5BAD" w:rsidRDefault="008D5BAD" w:rsidP="008D5BAD">
            <w:pPr>
              <w:spacing w:before="60" w:after="60" w:line="240" w:lineRule="auto"/>
              <w:rPr>
                <w:rFonts w:ascii="Times New Roman" w:hAnsi="Times New Roman"/>
                <w:lang w:val="fr-FR"/>
              </w:rPr>
            </w:pPr>
            <w:r w:rsidRPr="008D5BAD">
              <w:rPr>
                <w:rFonts w:ascii="Times New Roman" w:eastAsiaTheme="minorHAnsi" w:hAnsi="Times New Roman"/>
                <w:lang w:val="fr-FR" w:eastAsia="en-US"/>
              </w:rPr>
              <w:t xml:space="preserve">5,5 </w:t>
            </w:r>
            <w:r w:rsidRPr="008D5BAD">
              <w:rPr>
                <w:rFonts w:ascii="Times New Roman" w:eastAsiaTheme="minorHAnsi" w:hAnsi="Times New Roman"/>
                <w:lang w:val="fr-FR" w:eastAsia="en-US"/>
              </w:rPr>
              <w:tab/>
            </w:r>
            <w:r w:rsidRPr="008D5BAD">
              <w:rPr>
                <w:rFonts w:ascii="Times New Roman" w:eastAsiaTheme="minorHAnsi" w:hAnsi="Times New Roman"/>
                <w:lang w:val="fr-FR" w:eastAsia="en-US"/>
              </w:rPr>
              <w:tab/>
              <w:t xml:space="preserve"> Établissement des mécanismes pour informer le public au sujet des occasions et des modalités existantes pour la participation</w:t>
            </w:r>
          </w:p>
        </w:tc>
        <w:tc>
          <w:tcPr>
            <w:tcW w:w="5238" w:type="dxa"/>
          </w:tcPr>
          <w:p w:rsidR="00E1463D" w:rsidRPr="008D5BAD" w:rsidRDefault="00E1463D" w:rsidP="008D5BAD">
            <w:pPr>
              <w:spacing w:before="60" w:after="60" w:line="240" w:lineRule="auto"/>
              <w:jc w:val="center"/>
              <w:rPr>
                <w:rFonts w:ascii="Times New Roman" w:hAnsi="Times New Roman"/>
                <w:lang w:val="fr-FR"/>
              </w:rPr>
            </w:pPr>
          </w:p>
        </w:tc>
      </w:tr>
      <w:tr w:rsidR="00E1463D" w:rsidRPr="00413DAC" w:rsidTr="008D5BAD">
        <w:trPr>
          <w:trHeight w:val="851"/>
        </w:trPr>
        <w:tc>
          <w:tcPr>
            <w:tcW w:w="2898" w:type="dxa"/>
            <w:vMerge/>
            <w:shd w:val="clear" w:color="auto" w:fill="auto"/>
          </w:tcPr>
          <w:p w:rsidR="00E1463D" w:rsidRPr="008D5BAD" w:rsidRDefault="00E1463D" w:rsidP="00E11E0B">
            <w:pPr>
              <w:numPr>
                <w:ilvl w:val="0"/>
                <w:numId w:val="9"/>
              </w:numPr>
              <w:spacing w:before="60" w:after="60" w:line="240" w:lineRule="auto"/>
              <w:jc w:val="both"/>
              <w:rPr>
                <w:rFonts w:ascii="Times New Roman" w:eastAsia="Times New Roman" w:hAnsi="Times New Roman"/>
                <w:color w:val="000000"/>
                <w:lang w:val="fr-FR"/>
              </w:rPr>
            </w:pPr>
          </w:p>
        </w:tc>
        <w:tc>
          <w:tcPr>
            <w:tcW w:w="5040" w:type="dxa"/>
            <w:shd w:val="clear" w:color="auto" w:fill="auto"/>
          </w:tcPr>
          <w:p w:rsidR="00E1463D" w:rsidRPr="008D5BAD" w:rsidRDefault="008D5BAD" w:rsidP="008D5BAD">
            <w:pPr>
              <w:spacing w:before="60" w:after="60" w:line="240" w:lineRule="auto"/>
              <w:rPr>
                <w:rFonts w:ascii="Times New Roman" w:hAnsi="Times New Roman"/>
                <w:lang w:val="fr-FR"/>
              </w:rPr>
            </w:pPr>
            <w:r w:rsidRPr="008D5BAD">
              <w:rPr>
                <w:rFonts w:ascii="Times New Roman" w:eastAsiaTheme="minorHAnsi" w:hAnsi="Times New Roman"/>
                <w:lang w:val="fr-FR" w:eastAsia="en-US"/>
              </w:rPr>
              <w:t xml:space="preserve">5,6 </w:t>
            </w:r>
            <w:r w:rsidRPr="008D5BAD">
              <w:rPr>
                <w:rFonts w:ascii="Times New Roman" w:eastAsiaTheme="minorHAnsi" w:hAnsi="Times New Roman"/>
                <w:lang w:val="fr-FR" w:eastAsia="en-US"/>
              </w:rPr>
              <w:tab/>
            </w:r>
            <w:r w:rsidRPr="008D5BAD">
              <w:rPr>
                <w:rFonts w:ascii="Times New Roman" w:eastAsiaTheme="minorHAnsi" w:hAnsi="Times New Roman"/>
                <w:lang w:val="fr-FR" w:eastAsia="en-US"/>
              </w:rPr>
              <w:tab/>
              <w:t xml:space="preserve"> Établissement des </w:t>
            </w:r>
            <w:proofErr w:type="spellStart"/>
            <w:r w:rsidRPr="008D5BAD">
              <w:rPr>
                <w:rFonts w:ascii="Times New Roman" w:eastAsiaTheme="minorHAnsi" w:hAnsi="Times New Roman"/>
                <w:lang w:val="fr-FR" w:eastAsia="en-US"/>
              </w:rPr>
              <w:t>websites</w:t>
            </w:r>
            <w:proofErr w:type="spellEnd"/>
            <w:r w:rsidRPr="008D5BAD">
              <w:rPr>
                <w:rFonts w:ascii="Times New Roman" w:eastAsiaTheme="minorHAnsi" w:hAnsi="Times New Roman"/>
                <w:lang w:val="fr-FR" w:eastAsia="en-US"/>
              </w:rPr>
              <w:t xml:space="preserve"> </w:t>
            </w:r>
            <w:proofErr w:type="spellStart"/>
            <w:r w:rsidRPr="008D5BAD">
              <w:rPr>
                <w:rFonts w:ascii="Times New Roman" w:eastAsiaTheme="minorHAnsi" w:hAnsi="Times New Roman"/>
                <w:lang w:val="fr-FR" w:eastAsia="en-US"/>
              </w:rPr>
              <w:t>biosafety</w:t>
            </w:r>
            <w:proofErr w:type="spellEnd"/>
            <w:r w:rsidRPr="008D5BAD">
              <w:rPr>
                <w:rFonts w:ascii="Times New Roman" w:eastAsiaTheme="minorHAnsi" w:hAnsi="Times New Roman"/>
                <w:lang w:val="fr-FR" w:eastAsia="en-US"/>
              </w:rPr>
              <w:t xml:space="preserve"> nationaux, des bases de données </w:t>
            </w:r>
            <w:proofErr w:type="spellStart"/>
            <w:r w:rsidRPr="008D5BAD">
              <w:rPr>
                <w:rFonts w:ascii="Times New Roman" w:eastAsiaTheme="minorHAnsi" w:hAnsi="Times New Roman"/>
                <w:lang w:val="fr-FR" w:eastAsia="en-US"/>
              </w:rPr>
              <w:t>rechercheables</w:t>
            </w:r>
            <w:proofErr w:type="spellEnd"/>
            <w:r w:rsidRPr="008D5BAD">
              <w:rPr>
                <w:rFonts w:ascii="Times New Roman" w:eastAsiaTheme="minorHAnsi" w:hAnsi="Times New Roman"/>
                <w:lang w:val="fr-FR" w:eastAsia="en-US"/>
              </w:rPr>
              <w:t xml:space="preserve"> et des centres nationaux de ressource</w:t>
            </w:r>
          </w:p>
        </w:tc>
        <w:tc>
          <w:tcPr>
            <w:tcW w:w="5238" w:type="dxa"/>
          </w:tcPr>
          <w:p w:rsidR="00E1463D" w:rsidRPr="008D5BAD" w:rsidRDefault="00E1463D" w:rsidP="008D5BAD">
            <w:pPr>
              <w:spacing w:before="60" w:after="60" w:line="240" w:lineRule="auto"/>
              <w:jc w:val="center"/>
              <w:rPr>
                <w:rFonts w:ascii="Times New Roman" w:hAnsi="Times New Roman"/>
                <w:lang w:val="fr-FR"/>
              </w:rPr>
            </w:pPr>
          </w:p>
        </w:tc>
      </w:tr>
      <w:tr w:rsidR="00E1463D" w:rsidRPr="00413DAC" w:rsidTr="008D5BAD">
        <w:trPr>
          <w:trHeight w:val="851"/>
        </w:trPr>
        <w:tc>
          <w:tcPr>
            <w:tcW w:w="2898" w:type="dxa"/>
            <w:vMerge/>
            <w:shd w:val="clear" w:color="auto" w:fill="auto"/>
          </w:tcPr>
          <w:p w:rsidR="00E1463D" w:rsidRPr="008D5BAD" w:rsidRDefault="00E1463D" w:rsidP="00E11E0B">
            <w:pPr>
              <w:numPr>
                <w:ilvl w:val="0"/>
                <w:numId w:val="9"/>
              </w:numPr>
              <w:spacing w:before="60" w:after="60" w:line="240" w:lineRule="auto"/>
              <w:jc w:val="both"/>
              <w:rPr>
                <w:rFonts w:ascii="Times New Roman" w:eastAsia="Times New Roman" w:hAnsi="Times New Roman"/>
                <w:color w:val="000000"/>
                <w:lang w:val="fr-FR"/>
              </w:rPr>
            </w:pPr>
          </w:p>
        </w:tc>
        <w:tc>
          <w:tcPr>
            <w:tcW w:w="5040" w:type="dxa"/>
            <w:shd w:val="clear" w:color="auto" w:fill="auto"/>
          </w:tcPr>
          <w:p w:rsidR="00E1463D" w:rsidRPr="008D5BAD" w:rsidRDefault="008D5BAD" w:rsidP="008D5BAD">
            <w:pPr>
              <w:spacing w:before="60" w:after="60" w:line="240" w:lineRule="auto"/>
              <w:rPr>
                <w:rFonts w:ascii="Times New Roman" w:hAnsi="Times New Roman"/>
                <w:lang w:val="fr-FR"/>
              </w:rPr>
            </w:pPr>
            <w:r w:rsidRPr="008D5BAD">
              <w:rPr>
                <w:rFonts w:ascii="Times New Roman" w:eastAsiaTheme="minorHAnsi" w:hAnsi="Times New Roman"/>
                <w:lang w:val="fr-FR" w:eastAsia="en-US"/>
              </w:rPr>
              <w:t xml:space="preserve">5,7 </w:t>
            </w:r>
            <w:r w:rsidRPr="008D5BAD">
              <w:rPr>
                <w:rFonts w:ascii="Times New Roman" w:eastAsiaTheme="minorHAnsi" w:hAnsi="Times New Roman"/>
                <w:lang w:val="fr-FR" w:eastAsia="en-US"/>
              </w:rPr>
              <w:tab/>
            </w:r>
            <w:r w:rsidRPr="008D5BAD">
              <w:rPr>
                <w:rFonts w:ascii="Times New Roman" w:eastAsiaTheme="minorHAnsi" w:hAnsi="Times New Roman"/>
                <w:lang w:val="fr-FR" w:eastAsia="en-US"/>
              </w:rPr>
              <w:tab/>
              <w:t xml:space="preserve"> Développement et exécution des programmes </w:t>
            </w:r>
            <w:proofErr w:type="spellStart"/>
            <w:r w:rsidRPr="008D5BAD">
              <w:rPr>
                <w:rFonts w:ascii="Times New Roman" w:eastAsiaTheme="minorHAnsi" w:hAnsi="Times New Roman"/>
                <w:lang w:val="fr-FR" w:eastAsia="en-US"/>
              </w:rPr>
              <w:t>biosafety</w:t>
            </w:r>
            <w:proofErr w:type="spellEnd"/>
            <w:r w:rsidRPr="008D5BAD">
              <w:rPr>
                <w:rFonts w:ascii="Times New Roman" w:eastAsiaTheme="minorHAnsi" w:hAnsi="Times New Roman"/>
                <w:lang w:val="fr-FR" w:eastAsia="en-US"/>
              </w:rPr>
              <w:t xml:space="preserve"> de public-conscience</w:t>
            </w:r>
          </w:p>
        </w:tc>
        <w:tc>
          <w:tcPr>
            <w:tcW w:w="5238" w:type="dxa"/>
          </w:tcPr>
          <w:p w:rsidR="00E1463D" w:rsidRPr="008D5BAD" w:rsidRDefault="00E1463D" w:rsidP="008D5BAD">
            <w:pPr>
              <w:spacing w:before="60" w:after="60" w:line="240" w:lineRule="auto"/>
              <w:jc w:val="center"/>
              <w:rPr>
                <w:rFonts w:ascii="Times New Roman" w:hAnsi="Times New Roman"/>
                <w:lang w:val="fr-FR"/>
              </w:rPr>
            </w:pPr>
          </w:p>
        </w:tc>
      </w:tr>
      <w:tr w:rsidR="00E1463D" w:rsidRPr="00413DAC" w:rsidTr="008D5BAD">
        <w:tc>
          <w:tcPr>
            <w:tcW w:w="13176" w:type="dxa"/>
            <w:gridSpan w:val="3"/>
            <w:shd w:val="clear" w:color="auto" w:fill="auto"/>
          </w:tcPr>
          <w:p w:rsidR="008D5BAD" w:rsidRPr="008D5BAD" w:rsidRDefault="008D5BAD" w:rsidP="008D5BAD">
            <w:pPr>
              <w:autoSpaceDE w:val="0"/>
              <w:autoSpaceDN w:val="0"/>
              <w:adjustRightInd w:val="0"/>
              <w:spacing w:after="0" w:line="240" w:lineRule="auto"/>
              <w:rPr>
                <w:rFonts w:ascii="Times New Roman" w:eastAsiaTheme="minorHAnsi" w:hAnsi="Times New Roman"/>
                <w:b/>
                <w:bCs/>
                <w:i/>
                <w:iCs/>
                <w:color w:val="000000"/>
                <w:lang w:val="fr-FR" w:eastAsia="en-US"/>
              </w:rPr>
            </w:pPr>
            <w:r w:rsidRPr="008D5BAD">
              <w:rPr>
                <w:rFonts w:ascii="Times New Roman" w:eastAsiaTheme="minorHAnsi" w:hAnsi="Times New Roman"/>
                <w:b/>
                <w:bCs/>
                <w:i/>
                <w:iCs/>
                <w:color w:val="000000"/>
                <w:lang w:val="fr-FR" w:eastAsia="en-US"/>
              </w:rPr>
              <w:t xml:space="preserve">Secteur focal 6: Partage d'informations </w:t>
            </w:r>
          </w:p>
          <w:p w:rsidR="008D5BAD" w:rsidRPr="008D5BAD" w:rsidRDefault="008D5BAD" w:rsidP="008D5BAD">
            <w:pPr>
              <w:autoSpaceDE w:val="0"/>
              <w:autoSpaceDN w:val="0"/>
              <w:adjustRightInd w:val="0"/>
              <w:spacing w:after="0" w:line="240" w:lineRule="auto"/>
              <w:rPr>
                <w:rFonts w:ascii="Times New Roman" w:eastAsiaTheme="minorHAnsi" w:hAnsi="Times New Roman"/>
                <w:b/>
                <w:bCs/>
                <w:lang w:val="fr-FR" w:eastAsia="en-US"/>
              </w:rPr>
            </w:pPr>
            <w:r w:rsidRPr="008D5BAD">
              <w:rPr>
                <w:rFonts w:ascii="Times New Roman" w:eastAsiaTheme="minorHAnsi" w:hAnsi="Times New Roman"/>
                <w:b/>
                <w:bCs/>
                <w:lang w:val="fr-FR" w:eastAsia="en-US"/>
              </w:rPr>
              <w:t xml:space="preserve">Objectif opérationnel 6 </w:t>
            </w:r>
          </w:p>
          <w:p w:rsidR="00E1463D" w:rsidRPr="008D5BAD" w:rsidRDefault="008D5BAD" w:rsidP="008D5BAD">
            <w:pPr>
              <w:keepNext/>
              <w:spacing w:before="60" w:after="60" w:line="240" w:lineRule="auto"/>
              <w:outlineLvl w:val="2"/>
              <w:rPr>
                <w:rFonts w:ascii="Times New Roman" w:eastAsia="Times New Roman" w:hAnsi="Times New Roman"/>
                <w:b/>
                <w:i/>
                <w:iCs/>
                <w:color w:val="000000"/>
                <w:lang w:val="fr-FR"/>
              </w:rPr>
            </w:pPr>
            <w:r w:rsidRPr="008D5BAD">
              <w:rPr>
                <w:rFonts w:ascii="Times New Roman" w:eastAsiaTheme="minorHAnsi" w:hAnsi="Times New Roman"/>
                <w:color w:val="000000"/>
                <w:lang w:val="fr-FR" w:eastAsia="en-US"/>
              </w:rPr>
              <w:t>Pour s'assurer que le BCH est facilement consulté par tous les dépositaires établis, en particulier dans les pays en voie de développement et les pays avec des économies dans la transition.</w:t>
            </w:r>
          </w:p>
        </w:tc>
      </w:tr>
      <w:tr w:rsidR="00E1463D" w:rsidRPr="00413DAC" w:rsidTr="008D5BAD">
        <w:tc>
          <w:tcPr>
            <w:tcW w:w="13176" w:type="dxa"/>
            <w:gridSpan w:val="3"/>
            <w:shd w:val="clear" w:color="auto" w:fill="auto"/>
          </w:tcPr>
          <w:p w:rsidR="00C625FD" w:rsidRPr="00C625FD" w:rsidRDefault="00C625FD" w:rsidP="00C625FD">
            <w:pPr>
              <w:autoSpaceDE w:val="0"/>
              <w:autoSpaceDN w:val="0"/>
              <w:adjustRightInd w:val="0"/>
              <w:spacing w:after="0" w:line="240" w:lineRule="auto"/>
              <w:rPr>
                <w:rFonts w:ascii="Times New Roman" w:eastAsiaTheme="minorHAnsi" w:hAnsi="Times New Roman"/>
                <w:lang w:val="fr-FR" w:eastAsia="en-US"/>
              </w:rPr>
            </w:pPr>
            <w:r w:rsidRPr="00C625FD">
              <w:rPr>
                <w:rFonts w:ascii="Times New Roman" w:eastAsiaTheme="minorHAnsi" w:hAnsi="Times New Roman"/>
                <w:b/>
                <w:bCs/>
                <w:lang w:val="fr-FR" w:eastAsia="en-US"/>
              </w:rPr>
              <w:t xml:space="preserve">· </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sidRPr="00C625FD">
              <w:rPr>
                <w:rFonts w:ascii="Symbol" w:eastAsiaTheme="minorHAnsi" w:hAnsi="Symbol" w:cs="Symbol"/>
                <w:lang w:val="fr-FR" w:eastAsia="en-US"/>
              </w:rPr>
              <w:tab/>
            </w:r>
            <w:r w:rsidRPr="00C625FD">
              <w:rPr>
                <w:rFonts w:ascii="Symbol" w:eastAsiaTheme="minorHAnsi" w:hAnsi="Symbol" w:cs="Symbol"/>
                <w:lang w:val="fr-FR" w:eastAsia="en-US"/>
              </w:rPr>
              <w:tab/>
            </w:r>
            <w:r>
              <w:rPr>
                <w:rFonts w:ascii="Symbol" w:eastAsiaTheme="minorHAnsi" w:hAnsi="Symbol" w:cs="Symbol"/>
                <w:lang w:val="en-GB" w:eastAsia="en-US"/>
              </w:rPr>
              <w:t></w:t>
            </w:r>
            <w:r w:rsidRPr="00C625FD">
              <w:rPr>
                <w:rFonts w:ascii="Times New Roman" w:eastAsiaTheme="minorHAnsi" w:hAnsi="Times New Roman"/>
                <w:lang w:val="fr-FR" w:eastAsia="en-US"/>
              </w:rPr>
              <w:t xml:space="preserve">Accès accru à l'information dans le BCH et le partage d'information par le BCH par des utilisateurs dans les pays en voie de développement et les pays avec des économies dans la transition; </w:t>
            </w:r>
            <w:r>
              <w:rPr>
                <w:rFonts w:ascii="Symbol" w:eastAsiaTheme="minorHAnsi" w:hAnsi="Symbol" w:cs="Symbol"/>
                <w:lang w:val="en-GB" w:eastAsia="en-US"/>
              </w:rPr>
              <w:t></w:t>
            </w:r>
            <w:r>
              <w:rPr>
                <w:rFonts w:ascii="Symbol" w:eastAsiaTheme="minorHAnsi" w:hAnsi="Symbol" w:cs="Symbol"/>
                <w:lang w:val="en-GB" w:eastAsia="en-US"/>
              </w:rPr>
              <w:t></w:t>
            </w:r>
            <w:r w:rsidRPr="00C625FD">
              <w:rPr>
                <w:rFonts w:ascii="Symbol" w:eastAsiaTheme="minorHAnsi" w:hAnsi="Symbol" w:cs="Symbol"/>
                <w:lang w:val="fr-FR" w:eastAsia="en-US"/>
              </w:rPr>
              <w:tab/>
            </w:r>
            <w:r w:rsidRPr="00C625FD">
              <w:rPr>
                <w:rFonts w:ascii="Symbol" w:eastAsiaTheme="minorHAnsi" w:hAnsi="Symbol" w:cs="Symbol"/>
                <w:lang w:val="fr-FR" w:eastAsia="en-US"/>
              </w:rPr>
              <w:tab/>
            </w:r>
            <w:r>
              <w:rPr>
                <w:rFonts w:ascii="Symbol" w:eastAsiaTheme="minorHAnsi" w:hAnsi="Symbol" w:cs="Symbol"/>
                <w:lang w:val="en-GB" w:eastAsia="en-US"/>
              </w:rPr>
              <w:t></w:t>
            </w:r>
            <w:r w:rsidRPr="00C625FD">
              <w:rPr>
                <w:rFonts w:ascii="Times New Roman" w:eastAsiaTheme="minorHAnsi" w:hAnsi="Times New Roman"/>
                <w:lang w:val="fr-FR" w:eastAsia="en-US"/>
              </w:rPr>
              <w:t xml:space="preserve">Les outils pour faciliter l'exécution du protocole sont facilement accessibles par le BCH; </w:t>
            </w:r>
            <w:r>
              <w:rPr>
                <w:rFonts w:ascii="Symbol" w:eastAsiaTheme="minorHAnsi" w:hAnsi="Symbol" w:cs="Symbol"/>
                <w:lang w:val="en-GB" w:eastAsia="en-US"/>
              </w:rPr>
              <w:t></w:t>
            </w:r>
            <w:r>
              <w:rPr>
                <w:rFonts w:ascii="Symbol" w:eastAsiaTheme="minorHAnsi" w:hAnsi="Symbol" w:cs="Symbol"/>
                <w:lang w:val="en-GB" w:eastAsia="en-US"/>
              </w:rPr>
              <w:t></w:t>
            </w:r>
            <w:r w:rsidRPr="00C625FD">
              <w:rPr>
                <w:rFonts w:ascii="Symbol" w:eastAsiaTheme="minorHAnsi" w:hAnsi="Symbol" w:cs="Symbol"/>
                <w:lang w:val="fr-FR" w:eastAsia="en-US"/>
              </w:rPr>
              <w:tab/>
            </w:r>
            <w:r w:rsidRPr="00C625FD">
              <w:rPr>
                <w:rFonts w:ascii="Symbol" w:eastAsiaTheme="minorHAnsi" w:hAnsi="Symbol" w:cs="Symbol"/>
                <w:lang w:val="fr-FR" w:eastAsia="en-US"/>
              </w:rPr>
              <w:tab/>
            </w:r>
            <w:r>
              <w:rPr>
                <w:rFonts w:ascii="Symbol" w:eastAsiaTheme="minorHAnsi" w:hAnsi="Symbol" w:cs="Symbol"/>
                <w:lang w:val="en-GB" w:eastAsia="en-US"/>
              </w:rPr>
              <w:t></w:t>
            </w:r>
            <w:r w:rsidRPr="00C625FD">
              <w:rPr>
                <w:rFonts w:ascii="Times New Roman" w:eastAsiaTheme="minorHAnsi" w:hAnsi="Times New Roman"/>
                <w:lang w:val="fr-FR" w:eastAsia="en-US"/>
              </w:rPr>
              <w:t xml:space="preserve">L'information sur le BCH est facilement accessible aux dépositaires, y compris le grand public. </w:t>
            </w:r>
            <w:r w:rsidRPr="00C625FD">
              <w:rPr>
                <w:rFonts w:ascii="Times New Roman" w:eastAsiaTheme="minorHAnsi" w:hAnsi="Times New Roman"/>
                <w:lang w:val="fr-FR" w:eastAsia="en-US"/>
              </w:rPr>
              <w:tab/>
            </w:r>
            <w:r w:rsidRPr="00C625FD">
              <w:rPr>
                <w:rFonts w:ascii="Times New Roman" w:eastAsiaTheme="minorHAnsi" w:hAnsi="Times New Roman"/>
                <w:lang w:val="fr-FR" w:eastAsia="en-US"/>
              </w:rPr>
              <w:tab/>
              <w:t xml:space="preserve"> </w:t>
            </w:r>
          </w:p>
          <w:p w:rsidR="00E1463D" w:rsidRPr="00C625FD" w:rsidRDefault="00E1463D" w:rsidP="00E11E0B">
            <w:pPr>
              <w:numPr>
                <w:ilvl w:val="0"/>
                <w:numId w:val="8"/>
              </w:numPr>
              <w:spacing w:after="0" w:line="240" w:lineRule="auto"/>
              <w:rPr>
                <w:rFonts w:ascii="Times New Roman" w:hAnsi="Times New Roman"/>
                <w:lang w:val="fr-FR"/>
              </w:rPr>
            </w:pPr>
          </w:p>
        </w:tc>
      </w:tr>
      <w:tr w:rsidR="00E1463D" w:rsidRPr="00413DAC" w:rsidTr="008D5BAD">
        <w:tc>
          <w:tcPr>
            <w:tcW w:w="2898" w:type="dxa"/>
            <w:shd w:val="clear" w:color="auto" w:fill="auto"/>
          </w:tcPr>
          <w:p w:rsidR="00E1463D" w:rsidRPr="0040778B" w:rsidRDefault="00E1463D" w:rsidP="008D5BAD">
            <w:pPr>
              <w:spacing w:before="60" w:after="60" w:line="240" w:lineRule="auto"/>
              <w:jc w:val="center"/>
              <w:rPr>
                <w:rFonts w:ascii="Times New Roman" w:hAnsi="Times New Roman"/>
                <w:b/>
              </w:rPr>
            </w:pPr>
            <w:r w:rsidRPr="0040778B">
              <w:rPr>
                <w:rFonts w:ascii="Times New Roman" w:hAnsi="Times New Roman"/>
                <w:b/>
              </w:rPr>
              <w:t>A. Results/Outputs</w:t>
            </w:r>
          </w:p>
        </w:tc>
        <w:tc>
          <w:tcPr>
            <w:tcW w:w="5040" w:type="dxa"/>
            <w:shd w:val="clear" w:color="auto" w:fill="auto"/>
          </w:tcPr>
          <w:p w:rsidR="00E1463D" w:rsidRPr="0040778B" w:rsidRDefault="00E1463D" w:rsidP="008D5BAD">
            <w:pPr>
              <w:spacing w:before="60" w:after="60" w:line="240" w:lineRule="auto"/>
              <w:jc w:val="center"/>
              <w:rPr>
                <w:rFonts w:ascii="Times New Roman" w:hAnsi="Times New Roman"/>
                <w:b/>
              </w:rPr>
            </w:pPr>
          </w:p>
        </w:tc>
        <w:tc>
          <w:tcPr>
            <w:tcW w:w="5238" w:type="dxa"/>
          </w:tcPr>
          <w:p w:rsidR="00E1463D" w:rsidRPr="00C625FD" w:rsidRDefault="00C625FD" w:rsidP="00C625FD">
            <w:pPr>
              <w:autoSpaceDE w:val="0"/>
              <w:autoSpaceDN w:val="0"/>
              <w:adjustRightInd w:val="0"/>
              <w:spacing w:after="0" w:line="240" w:lineRule="auto"/>
              <w:rPr>
                <w:rFonts w:ascii="Times New Roman" w:eastAsiaTheme="minorHAnsi" w:hAnsi="Times New Roman"/>
                <w:lang w:val="fr-FR" w:eastAsia="en-US"/>
              </w:rPr>
            </w:pPr>
            <w:r w:rsidRPr="00C625FD">
              <w:rPr>
                <w:rFonts w:ascii="Times New Roman" w:eastAsiaTheme="minorHAnsi" w:hAnsi="Times New Roman"/>
                <w:b/>
                <w:bCs/>
                <w:lang w:val="fr-FR" w:eastAsia="en-US"/>
              </w:rPr>
              <w:t xml:space="preserve">C. Sommaire des résultats des activités entreprises, des bonnes pratiques et des leçons apprises </w:t>
            </w:r>
            <w:proofErr w:type="gramStart"/>
            <w:r w:rsidRPr="00C625FD">
              <w:rPr>
                <w:rFonts w:ascii="Times New Roman" w:eastAsiaTheme="minorHAnsi" w:hAnsi="Times New Roman"/>
                <w:lang w:val="fr-FR" w:eastAsia="en-US"/>
              </w:rPr>
              <w:t>[ écrivez</w:t>
            </w:r>
            <w:proofErr w:type="gramEnd"/>
            <w:r w:rsidRPr="00C625FD">
              <w:rPr>
                <w:rFonts w:ascii="Times New Roman" w:eastAsiaTheme="minorHAnsi" w:hAnsi="Times New Roman"/>
                <w:lang w:val="fr-FR" w:eastAsia="en-US"/>
              </w:rPr>
              <w:t xml:space="preserve"> le texte dans la colonne C, à côté de l'activité appropriée dans la colonne B, comme approprié ] </w:t>
            </w:r>
            <w:r w:rsidRPr="00C625FD">
              <w:rPr>
                <w:rFonts w:ascii="Times New Roman" w:eastAsiaTheme="minorHAnsi" w:hAnsi="Times New Roman"/>
                <w:b/>
                <w:bCs/>
                <w:lang w:val="fr-FR" w:eastAsia="en-US"/>
              </w:rPr>
              <w:tab/>
            </w:r>
            <w:r w:rsidRPr="00C625FD">
              <w:rPr>
                <w:rFonts w:ascii="Times New Roman" w:eastAsiaTheme="minorHAnsi" w:hAnsi="Times New Roman"/>
                <w:b/>
                <w:bCs/>
                <w:lang w:val="fr-FR" w:eastAsia="en-US"/>
              </w:rPr>
              <w:tab/>
            </w:r>
          </w:p>
        </w:tc>
      </w:tr>
      <w:tr w:rsidR="00E1463D" w:rsidRPr="00413DAC" w:rsidTr="008D5BAD">
        <w:trPr>
          <w:trHeight w:val="776"/>
        </w:trPr>
        <w:tc>
          <w:tcPr>
            <w:tcW w:w="2898" w:type="dxa"/>
            <w:vMerge w:val="restart"/>
            <w:shd w:val="clear" w:color="auto" w:fill="auto"/>
          </w:tcPr>
          <w:p w:rsidR="00E1463D" w:rsidRPr="00C625FD" w:rsidRDefault="00C625FD" w:rsidP="00E11E0B">
            <w:pPr>
              <w:numPr>
                <w:ilvl w:val="0"/>
                <w:numId w:val="10"/>
              </w:numPr>
              <w:spacing w:before="60" w:after="60" w:line="240" w:lineRule="auto"/>
              <w:jc w:val="both"/>
              <w:rPr>
                <w:rFonts w:ascii="Times New Roman" w:eastAsia="Times New Roman" w:hAnsi="Times New Roman"/>
                <w:color w:val="000000"/>
                <w:lang w:val="fr-FR"/>
              </w:rPr>
            </w:pPr>
            <w:r w:rsidRPr="00C625FD">
              <w:rPr>
                <w:rFonts w:ascii="Times New Roman" w:eastAsiaTheme="minorHAnsi" w:hAnsi="Times New Roman"/>
                <w:color w:val="000000"/>
                <w:lang w:val="fr-FR" w:eastAsia="en-US"/>
              </w:rPr>
              <w:t xml:space="preserve">(a) </w:t>
            </w:r>
            <w:r w:rsidRPr="00C625FD">
              <w:rPr>
                <w:rFonts w:ascii="Times New Roman" w:eastAsiaTheme="minorHAnsi" w:hAnsi="Times New Roman"/>
                <w:color w:val="000000"/>
                <w:lang w:val="fr-FR" w:eastAsia="en-US"/>
              </w:rPr>
              <w:tab/>
            </w:r>
            <w:r w:rsidRPr="00C625FD">
              <w:rPr>
                <w:rFonts w:ascii="Times New Roman" w:eastAsiaTheme="minorHAnsi" w:hAnsi="Times New Roman"/>
                <w:color w:val="000000"/>
                <w:lang w:val="fr-FR" w:eastAsia="en-US"/>
              </w:rPr>
              <w:tab/>
              <w:t xml:space="preserve"> Parties capables enregistrer l'information obligatoire dans le BCH (b) </w:t>
            </w:r>
            <w:r w:rsidRPr="00C625FD">
              <w:rPr>
                <w:rFonts w:ascii="Times New Roman" w:eastAsiaTheme="minorHAnsi" w:hAnsi="Times New Roman"/>
                <w:color w:val="000000"/>
                <w:lang w:val="fr-FR" w:eastAsia="en-US"/>
              </w:rPr>
              <w:tab/>
            </w:r>
            <w:r w:rsidRPr="00C625FD">
              <w:rPr>
                <w:rFonts w:ascii="Times New Roman" w:eastAsiaTheme="minorHAnsi" w:hAnsi="Times New Roman"/>
                <w:color w:val="000000"/>
                <w:lang w:val="fr-FR" w:eastAsia="en-US"/>
              </w:rPr>
              <w:tab/>
              <w:t xml:space="preserve"> les parties, les non-Parties et d'autres dépositaires peuvent signaler l'information non-obligatoire au BCH (c) </w:t>
            </w:r>
            <w:r w:rsidRPr="00C625FD">
              <w:rPr>
                <w:rFonts w:ascii="Times New Roman" w:eastAsiaTheme="minorHAnsi" w:hAnsi="Times New Roman"/>
                <w:color w:val="000000"/>
                <w:lang w:val="fr-FR" w:eastAsia="en-US"/>
              </w:rPr>
              <w:tab/>
            </w:r>
            <w:r w:rsidRPr="00C625FD">
              <w:rPr>
                <w:rFonts w:ascii="Times New Roman" w:eastAsiaTheme="minorHAnsi" w:hAnsi="Times New Roman"/>
                <w:color w:val="000000"/>
                <w:lang w:val="fr-FR" w:eastAsia="en-US"/>
              </w:rPr>
              <w:tab/>
              <w:t xml:space="preserve"> coordination et partage améliorés des expériences sur le BCH au national, (</w:t>
            </w:r>
            <w:proofErr w:type="spellStart"/>
            <w:r w:rsidRPr="00C625FD">
              <w:rPr>
                <w:rFonts w:ascii="Times New Roman" w:eastAsiaTheme="minorHAnsi" w:hAnsi="Times New Roman"/>
                <w:color w:val="000000"/>
                <w:lang w:val="fr-FR" w:eastAsia="en-US"/>
              </w:rPr>
              <w:t>sub</w:t>
            </w:r>
            <w:proofErr w:type="spellEnd"/>
            <w:r w:rsidRPr="00C625FD">
              <w:rPr>
                <w:rFonts w:ascii="Times New Roman" w:eastAsiaTheme="minorHAnsi" w:hAnsi="Times New Roman"/>
                <w:color w:val="000000"/>
                <w:lang w:val="fr-FR" w:eastAsia="en-US"/>
              </w:rPr>
              <w:t>)</w:t>
            </w:r>
            <w:proofErr w:type="spellStart"/>
            <w:r w:rsidRPr="00C625FD">
              <w:rPr>
                <w:rFonts w:ascii="Times New Roman" w:eastAsiaTheme="minorHAnsi" w:hAnsi="Times New Roman"/>
                <w:color w:val="000000"/>
                <w:lang w:val="fr-FR" w:eastAsia="en-US"/>
              </w:rPr>
              <w:t>regional</w:t>
            </w:r>
            <w:proofErr w:type="spellEnd"/>
            <w:r w:rsidRPr="00C625FD">
              <w:rPr>
                <w:rFonts w:ascii="Times New Roman" w:eastAsiaTheme="minorHAnsi" w:hAnsi="Times New Roman"/>
                <w:color w:val="000000"/>
                <w:lang w:val="fr-FR" w:eastAsia="en-US"/>
              </w:rPr>
              <w:t xml:space="preserve">, et niveaux globaux (d) </w:t>
            </w:r>
            <w:r w:rsidRPr="00C625FD">
              <w:rPr>
                <w:rFonts w:ascii="Times New Roman" w:eastAsiaTheme="minorHAnsi" w:hAnsi="Times New Roman"/>
                <w:color w:val="000000"/>
                <w:lang w:val="fr-FR" w:eastAsia="en-US"/>
              </w:rPr>
              <w:tab/>
            </w:r>
            <w:r w:rsidRPr="00C625FD">
              <w:rPr>
                <w:rFonts w:ascii="Times New Roman" w:eastAsiaTheme="minorHAnsi" w:hAnsi="Times New Roman"/>
                <w:color w:val="000000"/>
                <w:lang w:val="fr-FR" w:eastAsia="en-US"/>
              </w:rPr>
              <w:tab/>
              <w:t xml:space="preserve"> plus grandes conscience et capacité de dépositaires appropriés et de grand public à l'information d'accès par BCH (e) </w:t>
            </w:r>
            <w:r w:rsidRPr="00C625FD">
              <w:rPr>
                <w:rFonts w:ascii="Times New Roman" w:eastAsiaTheme="minorHAnsi" w:hAnsi="Times New Roman"/>
                <w:color w:val="000000"/>
                <w:lang w:val="fr-FR" w:eastAsia="en-US"/>
              </w:rPr>
              <w:tab/>
            </w:r>
            <w:r w:rsidRPr="00C625FD">
              <w:rPr>
                <w:rFonts w:ascii="Times New Roman" w:eastAsiaTheme="minorHAnsi" w:hAnsi="Times New Roman"/>
                <w:color w:val="000000"/>
                <w:lang w:val="fr-FR" w:eastAsia="en-US"/>
              </w:rPr>
              <w:tab/>
              <w:t xml:space="preserve"> l'installation nationale de systèmes à recueillir, contrôlent et téléchargent sur le BCH toute l'information exigée sous le protocole</w:t>
            </w:r>
          </w:p>
        </w:tc>
        <w:tc>
          <w:tcPr>
            <w:tcW w:w="5040" w:type="dxa"/>
            <w:shd w:val="clear" w:color="auto" w:fill="auto"/>
          </w:tcPr>
          <w:p w:rsidR="00E1463D" w:rsidRPr="00C625FD" w:rsidRDefault="00C625FD" w:rsidP="008D5BAD">
            <w:pPr>
              <w:spacing w:before="60" w:after="60" w:line="240" w:lineRule="auto"/>
              <w:jc w:val="both"/>
              <w:rPr>
                <w:rFonts w:ascii="Times New Roman" w:eastAsia="Times New Roman" w:hAnsi="Times New Roman"/>
                <w:color w:val="000000"/>
                <w:lang w:val="fr-FR"/>
              </w:rPr>
            </w:pPr>
            <w:r w:rsidRPr="00C625FD">
              <w:rPr>
                <w:rFonts w:ascii="Times New Roman" w:eastAsiaTheme="minorHAnsi" w:hAnsi="Times New Roman"/>
                <w:color w:val="000000"/>
                <w:lang w:val="fr-FR" w:eastAsia="en-US"/>
              </w:rPr>
              <w:t xml:space="preserve">6,1 </w:t>
            </w:r>
            <w:r w:rsidRPr="00C625FD">
              <w:rPr>
                <w:rFonts w:ascii="Times New Roman" w:eastAsiaTheme="minorHAnsi" w:hAnsi="Times New Roman"/>
                <w:color w:val="000000"/>
                <w:lang w:val="fr-FR" w:eastAsia="en-US"/>
              </w:rPr>
              <w:tab/>
            </w:r>
            <w:r w:rsidRPr="00C625FD">
              <w:rPr>
                <w:rFonts w:ascii="Times New Roman" w:eastAsiaTheme="minorHAnsi" w:hAnsi="Times New Roman"/>
                <w:color w:val="000000"/>
                <w:lang w:val="fr-FR" w:eastAsia="en-US"/>
              </w:rPr>
              <w:tab/>
              <w:t xml:space="preserve"> Establishment/maintenance de l'infrastructure nationale et régionale pour accéder au BCH</w:t>
            </w:r>
          </w:p>
        </w:tc>
        <w:tc>
          <w:tcPr>
            <w:tcW w:w="5238" w:type="dxa"/>
          </w:tcPr>
          <w:p w:rsidR="00E1463D" w:rsidRPr="00C625FD" w:rsidRDefault="00E1463D" w:rsidP="008D5BAD">
            <w:pPr>
              <w:spacing w:before="60" w:after="60" w:line="240" w:lineRule="auto"/>
              <w:jc w:val="center"/>
              <w:rPr>
                <w:rFonts w:ascii="Times New Roman" w:eastAsia="Times New Roman" w:hAnsi="Times New Roman"/>
                <w:color w:val="000000"/>
                <w:lang w:val="fr-FR"/>
              </w:rPr>
            </w:pPr>
          </w:p>
        </w:tc>
      </w:tr>
      <w:tr w:rsidR="00E1463D" w:rsidRPr="00413DAC" w:rsidTr="008D5BAD">
        <w:trPr>
          <w:trHeight w:val="773"/>
        </w:trPr>
        <w:tc>
          <w:tcPr>
            <w:tcW w:w="2898" w:type="dxa"/>
            <w:vMerge/>
            <w:shd w:val="clear" w:color="auto" w:fill="auto"/>
          </w:tcPr>
          <w:p w:rsidR="00E1463D" w:rsidRPr="00C625FD" w:rsidRDefault="00E1463D" w:rsidP="00E11E0B">
            <w:pPr>
              <w:numPr>
                <w:ilvl w:val="0"/>
                <w:numId w:val="10"/>
              </w:numPr>
              <w:spacing w:before="60" w:after="60" w:line="240" w:lineRule="auto"/>
              <w:jc w:val="both"/>
              <w:rPr>
                <w:rFonts w:ascii="Times New Roman" w:eastAsia="Times New Roman" w:hAnsi="Times New Roman"/>
                <w:color w:val="000000"/>
                <w:lang w:val="fr-FR"/>
              </w:rPr>
            </w:pPr>
          </w:p>
        </w:tc>
        <w:tc>
          <w:tcPr>
            <w:tcW w:w="5040" w:type="dxa"/>
            <w:shd w:val="clear" w:color="auto" w:fill="auto"/>
          </w:tcPr>
          <w:p w:rsidR="00E1463D" w:rsidRPr="00C625FD" w:rsidRDefault="00C625FD" w:rsidP="008D5BAD">
            <w:pPr>
              <w:spacing w:before="60" w:after="60" w:line="240" w:lineRule="auto"/>
              <w:jc w:val="both"/>
              <w:rPr>
                <w:rFonts w:ascii="Times New Roman" w:eastAsia="Times New Roman" w:hAnsi="Times New Roman"/>
                <w:color w:val="000000"/>
                <w:lang w:val="fr-FR"/>
              </w:rPr>
            </w:pPr>
            <w:r w:rsidRPr="00C625FD">
              <w:rPr>
                <w:rFonts w:ascii="Times New Roman" w:eastAsiaTheme="minorHAnsi" w:hAnsi="Times New Roman"/>
                <w:color w:val="000000"/>
                <w:lang w:val="fr-FR" w:eastAsia="en-US"/>
              </w:rPr>
              <w:t xml:space="preserve">6,2 </w:t>
            </w:r>
            <w:r w:rsidRPr="00C625FD">
              <w:rPr>
                <w:rFonts w:ascii="Times New Roman" w:eastAsiaTheme="minorHAnsi" w:hAnsi="Times New Roman"/>
                <w:color w:val="000000"/>
                <w:lang w:val="fr-FR" w:eastAsia="en-US"/>
              </w:rPr>
              <w:tab/>
            </w:r>
            <w:r w:rsidRPr="00C625FD">
              <w:rPr>
                <w:rFonts w:ascii="Times New Roman" w:eastAsiaTheme="minorHAnsi" w:hAnsi="Times New Roman"/>
                <w:color w:val="000000"/>
                <w:lang w:val="fr-FR" w:eastAsia="en-US"/>
              </w:rPr>
              <w:tab/>
              <w:t xml:space="preserve"> Développement de national et (systèmes de </w:t>
            </w:r>
            <w:proofErr w:type="spellStart"/>
            <w:r w:rsidRPr="00C625FD">
              <w:rPr>
                <w:rFonts w:ascii="Times New Roman" w:eastAsiaTheme="minorHAnsi" w:hAnsi="Times New Roman"/>
                <w:color w:val="000000"/>
                <w:lang w:val="fr-FR" w:eastAsia="en-US"/>
              </w:rPr>
              <w:t>sub</w:t>
            </w:r>
            <w:proofErr w:type="spellEnd"/>
            <w:r w:rsidRPr="00C625FD">
              <w:rPr>
                <w:rFonts w:ascii="Times New Roman" w:eastAsiaTheme="minorHAnsi" w:hAnsi="Times New Roman"/>
                <w:color w:val="000000"/>
                <w:lang w:val="fr-FR" w:eastAsia="en-US"/>
              </w:rPr>
              <w:t>)</w:t>
            </w:r>
            <w:proofErr w:type="spellStart"/>
            <w:r w:rsidRPr="00C625FD">
              <w:rPr>
                <w:rFonts w:ascii="Times New Roman" w:eastAsiaTheme="minorHAnsi" w:hAnsi="Times New Roman"/>
                <w:color w:val="000000"/>
                <w:lang w:val="fr-FR" w:eastAsia="en-US"/>
              </w:rPr>
              <w:t>regional</w:t>
            </w:r>
            <w:proofErr w:type="spellEnd"/>
            <w:r w:rsidRPr="00C625FD">
              <w:rPr>
                <w:rFonts w:ascii="Times New Roman" w:eastAsiaTheme="minorHAnsi" w:hAnsi="Times New Roman"/>
                <w:color w:val="000000"/>
                <w:lang w:val="fr-FR" w:eastAsia="en-US"/>
              </w:rPr>
              <w:t xml:space="preserve"> pour l'information de </w:t>
            </w:r>
            <w:proofErr w:type="spellStart"/>
            <w:r w:rsidRPr="00C625FD">
              <w:rPr>
                <w:rFonts w:ascii="Times New Roman" w:eastAsiaTheme="minorHAnsi" w:hAnsi="Times New Roman"/>
                <w:color w:val="000000"/>
                <w:lang w:val="fr-FR" w:eastAsia="en-US"/>
              </w:rPr>
              <w:t>gathering</w:t>
            </w:r>
            <w:proofErr w:type="spellEnd"/>
            <w:r w:rsidRPr="00C625FD">
              <w:rPr>
                <w:rFonts w:ascii="Times New Roman" w:eastAsiaTheme="minorHAnsi" w:hAnsi="Times New Roman"/>
                <w:color w:val="000000"/>
                <w:lang w:val="fr-FR" w:eastAsia="en-US"/>
              </w:rPr>
              <w:t>/</w:t>
            </w:r>
            <w:proofErr w:type="spellStart"/>
            <w:r w:rsidRPr="00C625FD">
              <w:rPr>
                <w:rFonts w:ascii="Times New Roman" w:eastAsiaTheme="minorHAnsi" w:hAnsi="Times New Roman"/>
                <w:color w:val="000000"/>
                <w:lang w:val="fr-FR" w:eastAsia="en-US"/>
              </w:rPr>
              <w:t>managing</w:t>
            </w:r>
            <w:proofErr w:type="spellEnd"/>
            <w:r w:rsidRPr="00C625FD">
              <w:rPr>
                <w:rFonts w:ascii="Times New Roman" w:eastAsiaTheme="minorHAnsi" w:hAnsi="Times New Roman"/>
                <w:color w:val="000000"/>
                <w:lang w:val="fr-FR" w:eastAsia="en-US"/>
              </w:rPr>
              <w:t xml:space="preserve"> à soumettre au BCH</w:t>
            </w:r>
          </w:p>
        </w:tc>
        <w:tc>
          <w:tcPr>
            <w:tcW w:w="5238" w:type="dxa"/>
          </w:tcPr>
          <w:p w:rsidR="00E1463D" w:rsidRPr="00C625FD" w:rsidRDefault="00E1463D" w:rsidP="008D5BAD">
            <w:pPr>
              <w:spacing w:before="60" w:after="60" w:line="240" w:lineRule="auto"/>
              <w:jc w:val="center"/>
              <w:rPr>
                <w:rFonts w:ascii="Times New Roman" w:eastAsia="Times New Roman" w:hAnsi="Times New Roman"/>
                <w:color w:val="000000"/>
                <w:lang w:val="fr-FR"/>
              </w:rPr>
            </w:pPr>
          </w:p>
        </w:tc>
      </w:tr>
      <w:tr w:rsidR="00E1463D" w:rsidRPr="00413DAC" w:rsidTr="008D5BAD">
        <w:trPr>
          <w:trHeight w:val="773"/>
        </w:trPr>
        <w:tc>
          <w:tcPr>
            <w:tcW w:w="2898" w:type="dxa"/>
            <w:vMerge/>
            <w:shd w:val="clear" w:color="auto" w:fill="auto"/>
          </w:tcPr>
          <w:p w:rsidR="00E1463D" w:rsidRPr="00C625FD" w:rsidRDefault="00E1463D" w:rsidP="00E11E0B">
            <w:pPr>
              <w:numPr>
                <w:ilvl w:val="0"/>
                <w:numId w:val="10"/>
              </w:numPr>
              <w:spacing w:before="60" w:after="60" w:line="240" w:lineRule="auto"/>
              <w:jc w:val="both"/>
              <w:rPr>
                <w:rFonts w:ascii="Times New Roman" w:eastAsia="Times New Roman" w:hAnsi="Times New Roman"/>
                <w:color w:val="000000"/>
                <w:lang w:val="fr-FR"/>
              </w:rPr>
            </w:pPr>
          </w:p>
        </w:tc>
        <w:tc>
          <w:tcPr>
            <w:tcW w:w="5040" w:type="dxa"/>
            <w:shd w:val="clear" w:color="auto" w:fill="auto"/>
          </w:tcPr>
          <w:p w:rsidR="00E1463D" w:rsidRPr="00C625FD" w:rsidRDefault="00C625FD" w:rsidP="008D5BAD">
            <w:pPr>
              <w:spacing w:before="60" w:after="60" w:line="240" w:lineRule="auto"/>
              <w:jc w:val="both"/>
              <w:rPr>
                <w:rFonts w:ascii="Times New Roman" w:eastAsia="Times New Roman" w:hAnsi="Times New Roman"/>
                <w:color w:val="000000"/>
                <w:lang w:val="fr-FR"/>
              </w:rPr>
            </w:pPr>
            <w:r>
              <w:rPr>
                <w:rFonts w:ascii="Times New Roman" w:eastAsiaTheme="minorHAnsi" w:hAnsi="Times New Roman"/>
                <w:color w:val="000000"/>
                <w:lang w:val="fr-FR" w:eastAsia="en-US"/>
              </w:rPr>
              <w:t xml:space="preserve">6,3 </w:t>
            </w:r>
            <w:r w:rsidRPr="00C625FD">
              <w:rPr>
                <w:rFonts w:ascii="Times New Roman" w:eastAsiaTheme="minorHAnsi" w:hAnsi="Times New Roman"/>
                <w:color w:val="000000"/>
                <w:lang w:val="fr-FR" w:eastAsia="en-US"/>
              </w:rPr>
              <w:t xml:space="preserve">Création des </w:t>
            </w:r>
            <w:proofErr w:type="spellStart"/>
            <w:r w:rsidRPr="00C625FD">
              <w:rPr>
                <w:rFonts w:ascii="Times New Roman" w:eastAsiaTheme="minorHAnsi" w:hAnsi="Times New Roman"/>
                <w:color w:val="000000"/>
                <w:lang w:val="fr-FR" w:eastAsia="en-US"/>
              </w:rPr>
              <w:t>websites</w:t>
            </w:r>
            <w:proofErr w:type="spellEnd"/>
            <w:r w:rsidRPr="00C625FD">
              <w:rPr>
                <w:rFonts w:ascii="Times New Roman" w:eastAsiaTheme="minorHAnsi" w:hAnsi="Times New Roman"/>
                <w:color w:val="000000"/>
                <w:lang w:val="fr-FR" w:eastAsia="en-US"/>
              </w:rPr>
              <w:t xml:space="preserve"> nationaux en utilisant, en tant qu'outils appropriés, d'AJAX et de </w:t>
            </w:r>
            <w:proofErr w:type="spellStart"/>
            <w:r w:rsidRPr="00C625FD">
              <w:rPr>
                <w:rFonts w:ascii="Times New Roman" w:eastAsiaTheme="minorHAnsi" w:hAnsi="Times New Roman"/>
                <w:color w:val="000000"/>
                <w:lang w:val="fr-FR" w:eastAsia="en-US"/>
              </w:rPr>
              <w:t>Hermes</w:t>
            </w:r>
            <w:proofErr w:type="spellEnd"/>
          </w:p>
        </w:tc>
        <w:tc>
          <w:tcPr>
            <w:tcW w:w="5238" w:type="dxa"/>
          </w:tcPr>
          <w:p w:rsidR="00E1463D" w:rsidRPr="00C625FD" w:rsidRDefault="00E1463D" w:rsidP="008D5BAD">
            <w:pPr>
              <w:spacing w:before="60" w:after="60" w:line="240" w:lineRule="auto"/>
              <w:jc w:val="center"/>
              <w:rPr>
                <w:rFonts w:ascii="Times New Roman" w:eastAsia="Times New Roman" w:hAnsi="Times New Roman"/>
                <w:color w:val="000000"/>
                <w:lang w:val="fr-FR"/>
              </w:rPr>
            </w:pPr>
          </w:p>
        </w:tc>
      </w:tr>
      <w:tr w:rsidR="00E1463D" w:rsidRPr="00413DAC" w:rsidTr="008D5BAD">
        <w:trPr>
          <w:trHeight w:val="773"/>
        </w:trPr>
        <w:tc>
          <w:tcPr>
            <w:tcW w:w="2898" w:type="dxa"/>
            <w:vMerge/>
            <w:shd w:val="clear" w:color="auto" w:fill="auto"/>
          </w:tcPr>
          <w:p w:rsidR="00E1463D" w:rsidRPr="00C625FD" w:rsidRDefault="00E1463D" w:rsidP="00E11E0B">
            <w:pPr>
              <w:numPr>
                <w:ilvl w:val="0"/>
                <w:numId w:val="10"/>
              </w:numPr>
              <w:spacing w:before="60" w:after="60" w:line="240" w:lineRule="auto"/>
              <w:jc w:val="both"/>
              <w:rPr>
                <w:rFonts w:ascii="Times New Roman" w:eastAsia="Times New Roman" w:hAnsi="Times New Roman"/>
                <w:color w:val="000000"/>
                <w:lang w:val="fr-FR"/>
              </w:rPr>
            </w:pPr>
          </w:p>
        </w:tc>
        <w:tc>
          <w:tcPr>
            <w:tcW w:w="5040" w:type="dxa"/>
            <w:shd w:val="clear" w:color="auto" w:fill="auto"/>
          </w:tcPr>
          <w:p w:rsidR="00E1463D" w:rsidRPr="00C625FD" w:rsidRDefault="00C625FD" w:rsidP="008D5BAD">
            <w:pPr>
              <w:spacing w:before="60" w:after="60" w:line="240" w:lineRule="auto"/>
              <w:jc w:val="both"/>
              <w:rPr>
                <w:rFonts w:ascii="Times New Roman" w:eastAsia="Times New Roman" w:hAnsi="Times New Roman"/>
                <w:color w:val="000000"/>
                <w:lang w:val="fr-FR"/>
              </w:rPr>
            </w:pPr>
            <w:r>
              <w:rPr>
                <w:rFonts w:ascii="Times New Roman" w:eastAsiaTheme="minorHAnsi" w:hAnsi="Times New Roman"/>
                <w:color w:val="000000"/>
                <w:lang w:val="fr-FR" w:eastAsia="en-US"/>
              </w:rPr>
              <w:t xml:space="preserve">6,4 </w:t>
            </w:r>
            <w:r w:rsidRPr="00C625FD">
              <w:rPr>
                <w:rFonts w:ascii="Times New Roman" w:eastAsiaTheme="minorHAnsi" w:hAnsi="Times New Roman"/>
                <w:color w:val="000000"/>
                <w:lang w:val="fr-FR" w:eastAsia="en-US"/>
              </w:rPr>
              <w:t xml:space="preserve"> Organisation de la formation de BCH pour les groupes cibles spécifiques, en utilisant le réseau des conseillers régionaux de BCH</w:t>
            </w:r>
          </w:p>
        </w:tc>
        <w:tc>
          <w:tcPr>
            <w:tcW w:w="5238" w:type="dxa"/>
          </w:tcPr>
          <w:p w:rsidR="00E1463D" w:rsidRPr="00C625FD" w:rsidRDefault="00E1463D" w:rsidP="008D5BAD">
            <w:pPr>
              <w:spacing w:before="60" w:after="60" w:line="240" w:lineRule="auto"/>
              <w:jc w:val="center"/>
              <w:rPr>
                <w:rFonts w:ascii="Times New Roman" w:eastAsia="Times New Roman" w:hAnsi="Times New Roman"/>
                <w:color w:val="000000"/>
                <w:lang w:val="fr-FR"/>
              </w:rPr>
            </w:pPr>
          </w:p>
        </w:tc>
      </w:tr>
      <w:tr w:rsidR="00E1463D" w:rsidRPr="00413DAC" w:rsidTr="008D5BAD">
        <w:trPr>
          <w:trHeight w:val="773"/>
        </w:trPr>
        <w:tc>
          <w:tcPr>
            <w:tcW w:w="2898" w:type="dxa"/>
            <w:vMerge/>
            <w:shd w:val="clear" w:color="auto" w:fill="auto"/>
          </w:tcPr>
          <w:p w:rsidR="00E1463D" w:rsidRPr="00C625FD" w:rsidRDefault="00E1463D" w:rsidP="00E11E0B">
            <w:pPr>
              <w:numPr>
                <w:ilvl w:val="0"/>
                <w:numId w:val="10"/>
              </w:numPr>
              <w:spacing w:before="60" w:after="60" w:line="240" w:lineRule="auto"/>
              <w:jc w:val="both"/>
              <w:rPr>
                <w:rFonts w:ascii="Times New Roman" w:eastAsia="Times New Roman" w:hAnsi="Times New Roman"/>
                <w:color w:val="000000"/>
                <w:lang w:val="fr-FR"/>
              </w:rPr>
            </w:pPr>
          </w:p>
        </w:tc>
        <w:tc>
          <w:tcPr>
            <w:tcW w:w="5040" w:type="dxa"/>
            <w:shd w:val="clear" w:color="auto" w:fill="auto"/>
          </w:tcPr>
          <w:p w:rsidR="00E1463D" w:rsidRPr="00C625FD" w:rsidRDefault="00C625FD" w:rsidP="008D5BAD">
            <w:pPr>
              <w:spacing w:before="60" w:after="60" w:line="240" w:lineRule="auto"/>
              <w:jc w:val="both"/>
              <w:rPr>
                <w:rFonts w:ascii="Times New Roman" w:eastAsia="Times New Roman" w:hAnsi="Times New Roman"/>
                <w:color w:val="000000"/>
                <w:lang w:val="fr-FR"/>
              </w:rPr>
            </w:pPr>
            <w:r>
              <w:rPr>
                <w:rFonts w:ascii="Times New Roman" w:eastAsiaTheme="minorHAnsi" w:hAnsi="Times New Roman"/>
                <w:color w:val="000000"/>
                <w:lang w:val="fr-FR" w:eastAsia="en-US"/>
              </w:rPr>
              <w:t xml:space="preserve">6,5 Perfectionnement </w:t>
            </w:r>
            <w:r w:rsidRPr="00C625FD">
              <w:rPr>
                <w:rFonts w:ascii="Times New Roman" w:eastAsiaTheme="minorHAnsi" w:hAnsi="Times New Roman"/>
                <w:color w:val="000000"/>
                <w:lang w:val="fr-FR" w:eastAsia="en-US"/>
              </w:rPr>
              <w:t>de coopération entre les organismes internationaux appropriés sur le développement ultérieur et la population du BCH pour maximiser l'utilisation des ressources, des expériences et de l'expertise existantes et pour réduire au minimum la duplication des activités</w:t>
            </w:r>
          </w:p>
        </w:tc>
        <w:tc>
          <w:tcPr>
            <w:tcW w:w="5238" w:type="dxa"/>
          </w:tcPr>
          <w:p w:rsidR="00E1463D" w:rsidRPr="00C625FD" w:rsidRDefault="00E1463D" w:rsidP="008D5BAD">
            <w:pPr>
              <w:spacing w:before="60" w:after="60" w:line="240" w:lineRule="auto"/>
              <w:jc w:val="center"/>
              <w:rPr>
                <w:rFonts w:ascii="Times New Roman" w:eastAsia="Times New Roman" w:hAnsi="Times New Roman"/>
                <w:color w:val="000000"/>
                <w:lang w:val="fr-FR"/>
              </w:rPr>
            </w:pPr>
          </w:p>
        </w:tc>
      </w:tr>
      <w:tr w:rsidR="00E1463D" w:rsidRPr="00413DAC" w:rsidTr="008D5BAD">
        <w:trPr>
          <w:trHeight w:val="773"/>
        </w:trPr>
        <w:tc>
          <w:tcPr>
            <w:tcW w:w="2898" w:type="dxa"/>
            <w:vMerge/>
            <w:shd w:val="clear" w:color="auto" w:fill="auto"/>
          </w:tcPr>
          <w:p w:rsidR="00E1463D" w:rsidRPr="00C625FD" w:rsidRDefault="00E1463D" w:rsidP="00E11E0B">
            <w:pPr>
              <w:numPr>
                <w:ilvl w:val="0"/>
                <w:numId w:val="10"/>
              </w:numPr>
              <w:spacing w:before="60" w:after="60" w:line="240" w:lineRule="auto"/>
              <w:jc w:val="both"/>
              <w:rPr>
                <w:rFonts w:ascii="Times New Roman" w:eastAsia="Times New Roman" w:hAnsi="Times New Roman"/>
                <w:color w:val="000000"/>
                <w:lang w:val="fr-FR"/>
              </w:rPr>
            </w:pPr>
          </w:p>
        </w:tc>
        <w:tc>
          <w:tcPr>
            <w:tcW w:w="5040" w:type="dxa"/>
            <w:shd w:val="clear" w:color="auto" w:fill="auto"/>
          </w:tcPr>
          <w:p w:rsidR="00C625FD" w:rsidRPr="00C625FD" w:rsidRDefault="00C625FD" w:rsidP="00C625FD">
            <w:pPr>
              <w:autoSpaceDE w:val="0"/>
              <w:autoSpaceDN w:val="0"/>
              <w:adjustRightInd w:val="0"/>
              <w:spacing w:after="0" w:line="240" w:lineRule="auto"/>
              <w:rPr>
                <w:rFonts w:ascii="Times New Roman" w:eastAsiaTheme="minorHAnsi" w:hAnsi="Times New Roman"/>
                <w:color w:val="000000"/>
                <w:lang w:val="fr-FR" w:eastAsia="en-US"/>
              </w:rPr>
            </w:pPr>
            <w:r w:rsidRPr="00C625FD">
              <w:rPr>
                <w:rFonts w:ascii="Times New Roman" w:eastAsiaTheme="minorHAnsi" w:hAnsi="Times New Roman"/>
                <w:color w:val="000000"/>
                <w:lang w:val="fr-FR" w:eastAsia="en-US"/>
              </w:rPr>
              <w:tab/>
            </w:r>
            <w:r w:rsidRPr="00C625FD">
              <w:rPr>
                <w:rFonts w:ascii="Times New Roman" w:eastAsiaTheme="minorHAnsi" w:hAnsi="Times New Roman"/>
                <w:color w:val="000000"/>
                <w:lang w:val="fr-FR" w:eastAsia="en-US"/>
              </w:rPr>
              <w:tab/>
              <w:t xml:space="preserve"> </w:t>
            </w:r>
          </w:p>
          <w:p w:rsidR="00E1463D" w:rsidRPr="00C625FD" w:rsidRDefault="00C625FD" w:rsidP="00C625FD">
            <w:pPr>
              <w:spacing w:before="60" w:after="60" w:line="240" w:lineRule="auto"/>
              <w:jc w:val="both"/>
              <w:rPr>
                <w:rFonts w:ascii="Times New Roman" w:eastAsia="Times New Roman" w:hAnsi="Times New Roman"/>
                <w:color w:val="000000"/>
                <w:lang w:val="fr-FR"/>
              </w:rPr>
            </w:pPr>
            <w:r w:rsidRPr="00C625FD">
              <w:rPr>
                <w:rFonts w:ascii="Times New Roman" w:eastAsiaTheme="minorHAnsi" w:hAnsi="Times New Roman"/>
                <w:color w:val="000000"/>
                <w:lang w:val="fr-FR" w:eastAsia="en-US"/>
              </w:rPr>
              <w:t xml:space="preserve">6,6 </w:t>
            </w:r>
            <w:r w:rsidRPr="00C625FD">
              <w:rPr>
                <w:rFonts w:ascii="Times New Roman" w:eastAsiaTheme="minorHAnsi" w:hAnsi="Times New Roman"/>
                <w:color w:val="000000"/>
                <w:lang w:val="fr-FR" w:eastAsia="en-US"/>
              </w:rPr>
              <w:tab/>
            </w:r>
            <w:r w:rsidRPr="00C625FD">
              <w:rPr>
                <w:rFonts w:ascii="Times New Roman" w:eastAsiaTheme="minorHAnsi" w:hAnsi="Times New Roman"/>
                <w:color w:val="000000"/>
                <w:lang w:val="fr-FR" w:eastAsia="en-US"/>
              </w:rPr>
              <w:tab/>
              <w:t xml:space="preserve"> Organisation de la formation pour des experts de gestion de l'information en BCH et de mettre en place des mécanismes pour faciliter l'utilisation du BCH par de divers dépositaires</w:t>
            </w:r>
          </w:p>
        </w:tc>
        <w:tc>
          <w:tcPr>
            <w:tcW w:w="5238" w:type="dxa"/>
          </w:tcPr>
          <w:p w:rsidR="00E1463D" w:rsidRPr="00C625FD" w:rsidRDefault="0006229A" w:rsidP="008D5BAD">
            <w:pPr>
              <w:spacing w:before="60" w:after="60" w:line="240" w:lineRule="auto"/>
              <w:jc w:val="center"/>
              <w:rPr>
                <w:rFonts w:ascii="Times New Roman" w:eastAsia="Times New Roman" w:hAnsi="Times New Roman"/>
                <w:color w:val="000000"/>
                <w:lang w:val="fr-FR"/>
              </w:rPr>
            </w:pPr>
            <w:r>
              <w:rPr>
                <w:rFonts w:ascii="Times New Roman" w:eastAsia="Times New Roman" w:hAnsi="Times New Roman"/>
                <w:color w:val="000000"/>
                <w:lang w:val="fr-FR"/>
              </w:rPr>
              <w:t>Mai 2017 au  Caire en Egypte</w:t>
            </w:r>
          </w:p>
        </w:tc>
      </w:tr>
      <w:tr w:rsidR="00E1463D" w:rsidRPr="00413DAC" w:rsidTr="008D5BAD">
        <w:trPr>
          <w:trHeight w:val="773"/>
        </w:trPr>
        <w:tc>
          <w:tcPr>
            <w:tcW w:w="2898" w:type="dxa"/>
            <w:vMerge/>
            <w:shd w:val="clear" w:color="auto" w:fill="auto"/>
          </w:tcPr>
          <w:p w:rsidR="00E1463D" w:rsidRPr="00C625FD" w:rsidRDefault="00E1463D" w:rsidP="00E11E0B">
            <w:pPr>
              <w:numPr>
                <w:ilvl w:val="0"/>
                <w:numId w:val="10"/>
              </w:numPr>
              <w:spacing w:before="60" w:after="60" w:line="240" w:lineRule="auto"/>
              <w:jc w:val="both"/>
              <w:rPr>
                <w:rFonts w:ascii="Times New Roman" w:eastAsia="Times New Roman" w:hAnsi="Times New Roman"/>
                <w:color w:val="000000"/>
                <w:lang w:val="fr-FR"/>
              </w:rPr>
            </w:pPr>
          </w:p>
        </w:tc>
        <w:tc>
          <w:tcPr>
            <w:tcW w:w="5040" w:type="dxa"/>
            <w:shd w:val="clear" w:color="auto" w:fill="auto"/>
          </w:tcPr>
          <w:p w:rsidR="00E1463D" w:rsidRPr="00C625FD" w:rsidRDefault="00C625FD" w:rsidP="008D5BAD">
            <w:pPr>
              <w:spacing w:before="60" w:after="60" w:line="240" w:lineRule="auto"/>
              <w:jc w:val="both"/>
              <w:rPr>
                <w:rFonts w:ascii="Times New Roman" w:eastAsia="Times New Roman" w:hAnsi="Times New Roman"/>
                <w:color w:val="000000"/>
                <w:lang w:val="fr-FR"/>
              </w:rPr>
            </w:pPr>
            <w:r w:rsidRPr="00C625FD">
              <w:rPr>
                <w:rFonts w:ascii="Times New Roman" w:eastAsiaTheme="minorHAnsi" w:hAnsi="Times New Roman"/>
                <w:color w:val="000000"/>
                <w:lang w:val="fr-FR" w:eastAsia="en-US"/>
              </w:rPr>
              <w:t xml:space="preserve">6,7 </w:t>
            </w:r>
            <w:r w:rsidRPr="00C625FD">
              <w:rPr>
                <w:rFonts w:ascii="Times New Roman" w:eastAsiaTheme="minorHAnsi" w:hAnsi="Times New Roman"/>
                <w:color w:val="000000"/>
                <w:lang w:val="fr-FR" w:eastAsia="en-US"/>
              </w:rPr>
              <w:tab/>
            </w:r>
            <w:r w:rsidRPr="00C625FD">
              <w:rPr>
                <w:rFonts w:ascii="Times New Roman" w:eastAsiaTheme="minorHAnsi" w:hAnsi="Times New Roman"/>
                <w:color w:val="000000"/>
                <w:lang w:val="fr-FR" w:eastAsia="en-US"/>
              </w:rPr>
              <w:tab/>
              <w:t xml:space="preserve"> Établissement des mécanismes pour permettre à des pays de surveiller l'utilisation du BCH au niveau national et d'adresser des lacunes</w:t>
            </w:r>
          </w:p>
        </w:tc>
        <w:tc>
          <w:tcPr>
            <w:tcW w:w="5238" w:type="dxa"/>
          </w:tcPr>
          <w:p w:rsidR="00E1463D" w:rsidRPr="00C625FD" w:rsidRDefault="0006229A" w:rsidP="008D5BAD">
            <w:pPr>
              <w:spacing w:before="60" w:after="60" w:line="240" w:lineRule="auto"/>
              <w:jc w:val="center"/>
              <w:rPr>
                <w:rFonts w:ascii="Times New Roman" w:eastAsia="Times New Roman" w:hAnsi="Times New Roman"/>
                <w:color w:val="000000"/>
                <w:lang w:val="fr-FR"/>
              </w:rPr>
            </w:pPr>
            <w:r>
              <w:rPr>
                <w:rFonts w:ascii="Times New Roman" w:eastAsia="Times New Roman" w:hAnsi="Times New Roman"/>
                <w:color w:val="000000"/>
                <w:lang w:val="fr-FR"/>
              </w:rPr>
              <w:t>Besoins de capacités pour appropriation.</w:t>
            </w:r>
          </w:p>
        </w:tc>
      </w:tr>
      <w:tr w:rsidR="00E1463D" w:rsidRPr="00413DAC" w:rsidTr="008D5BAD">
        <w:trPr>
          <w:trHeight w:val="773"/>
        </w:trPr>
        <w:tc>
          <w:tcPr>
            <w:tcW w:w="2898" w:type="dxa"/>
            <w:vMerge/>
            <w:shd w:val="clear" w:color="auto" w:fill="auto"/>
          </w:tcPr>
          <w:p w:rsidR="00E1463D" w:rsidRPr="00C625FD" w:rsidRDefault="00E1463D" w:rsidP="00E11E0B">
            <w:pPr>
              <w:numPr>
                <w:ilvl w:val="0"/>
                <w:numId w:val="10"/>
              </w:numPr>
              <w:spacing w:before="60" w:after="60" w:line="240" w:lineRule="auto"/>
              <w:jc w:val="both"/>
              <w:rPr>
                <w:rFonts w:ascii="Times New Roman" w:eastAsia="Times New Roman" w:hAnsi="Times New Roman"/>
                <w:color w:val="000000"/>
                <w:lang w:val="fr-FR"/>
              </w:rPr>
            </w:pPr>
          </w:p>
        </w:tc>
        <w:tc>
          <w:tcPr>
            <w:tcW w:w="5040" w:type="dxa"/>
            <w:shd w:val="clear" w:color="auto" w:fill="auto"/>
          </w:tcPr>
          <w:p w:rsidR="00E1463D" w:rsidRPr="00C625FD" w:rsidRDefault="00C625FD" w:rsidP="008D5BAD">
            <w:pPr>
              <w:spacing w:before="60" w:after="60" w:line="240" w:lineRule="auto"/>
              <w:jc w:val="both"/>
              <w:rPr>
                <w:rFonts w:ascii="Times New Roman" w:eastAsia="Times New Roman" w:hAnsi="Times New Roman"/>
                <w:color w:val="000000"/>
                <w:lang w:val="fr-FR"/>
              </w:rPr>
            </w:pPr>
            <w:r>
              <w:rPr>
                <w:rFonts w:ascii="Times New Roman" w:eastAsiaTheme="minorHAnsi" w:hAnsi="Times New Roman"/>
                <w:color w:val="000000"/>
                <w:lang w:val="fr-FR" w:eastAsia="en-US"/>
              </w:rPr>
              <w:t xml:space="preserve">6,8 </w:t>
            </w:r>
            <w:r w:rsidRPr="00C625FD">
              <w:rPr>
                <w:rFonts w:ascii="Times New Roman" w:eastAsiaTheme="minorHAnsi" w:hAnsi="Times New Roman"/>
                <w:color w:val="000000"/>
                <w:lang w:val="fr-FR" w:eastAsia="en-US"/>
              </w:rPr>
              <w:t xml:space="preserve">Suite des projets de capacité-bâtiment de BCH au national et (le </w:t>
            </w:r>
            <w:proofErr w:type="spellStart"/>
            <w:r w:rsidRPr="00C625FD">
              <w:rPr>
                <w:rFonts w:ascii="Times New Roman" w:eastAsiaTheme="minorHAnsi" w:hAnsi="Times New Roman"/>
                <w:color w:val="000000"/>
                <w:lang w:val="fr-FR" w:eastAsia="en-US"/>
              </w:rPr>
              <w:t>sub</w:t>
            </w:r>
            <w:proofErr w:type="spellEnd"/>
            <w:r w:rsidRPr="00C625FD">
              <w:rPr>
                <w:rFonts w:ascii="Times New Roman" w:eastAsiaTheme="minorHAnsi" w:hAnsi="Times New Roman"/>
                <w:color w:val="000000"/>
                <w:lang w:val="fr-FR" w:eastAsia="en-US"/>
              </w:rPr>
              <w:t>)</w:t>
            </w:r>
            <w:proofErr w:type="spellStart"/>
            <w:r w:rsidRPr="00C625FD">
              <w:rPr>
                <w:rFonts w:ascii="Times New Roman" w:eastAsiaTheme="minorHAnsi" w:hAnsi="Times New Roman"/>
                <w:color w:val="000000"/>
                <w:lang w:val="fr-FR" w:eastAsia="en-US"/>
              </w:rPr>
              <w:t>regional</w:t>
            </w:r>
            <w:proofErr w:type="spellEnd"/>
            <w:r w:rsidRPr="00C625FD">
              <w:rPr>
                <w:rFonts w:ascii="Times New Roman" w:eastAsiaTheme="minorHAnsi" w:hAnsi="Times New Roman"/>
                <w:color w:val="000000"/>
                <w:lang w:val="fr-FR" w:eastAsia="en-US"/>
              </w:rPr>
              <w:t xml:space="preserve"> nivelle</w:t>
            </w:r>
          </w:p>
        </w:tc>
        <w:tc>
          <w:tcPr>
            <w:tcW w:w="5238" w:type="dxa"/>
          </w:tcPr>
          <w:p w:rsidR="00E1463D" w:rsidRPr="00C625FD" w:rsidRDefault="0006229A" w:rsidP="008D5BAD">
            <w:pPr>
              <w:spacing w:before="60" w:after="60" w:line="240" w:lineRule="auto"/>
              <w:jc w:val="center"/>
              <w:rPr>
                <w:rFonts w:ascii="Times New Roman" w:eastAsia="Times New Roman" w:hAnsi="Times New Roman"/>
                <w:color w:val="000000"/>
                <w:lang w:val="fr-FR"/>
              </w:rPr>
            </w:pPr>
            <w:r>
              <w:rPr>
                <w:rFonts w:ascii="Times New Roman" w:eastAsia="Times New Roman" w:hAnsi="Times New Roman"/>
                <w:color w:val="000000"/>
                <w:lang w:val="fr-FR"/>
              </w:rPr>
              <w:t xml:space="preserve">Manque de </w:t>
            </w:r>
            <w:proofErr w:type="spellStart"/>
            <w:r>
              <w:rPr>
                <w:rFonts w:ascii="Times New Roman" w:eastAsia="Times New Roman" w:hAnsi="Times New Roman"/>
                <w:color w:val="000000"/>
                <w:lang w:val="fr-FR"/>
              </w:rPr>
              <w:t>materiels</w:t>
            </w:r>
            <w:proofErr w:type="spellEnd"/>
            <w:r>
              <w:rPr>
                <w:rFonts w:ascii="Times New Roman" w:eastAsia="Times New Roman" w:hAnsi="Times New Roman"/>
                <w:color w:val="000000"/>
                <w:lang w:val="fr-FR"/>
              </w:rPr>
              <w:t>.</w:t>
            </w:r>
          </w:p>
        </w:tc>
      </w:tr>
      <w:tr w:rsidR="00E1463D" w:rsidRPr="00413DAC" w:rsidTr="008D5BAD">
        <w:trPr>
          <w:trHeight w:val="773"/>
        </w:trPr>
        <w:tc>
          <w:tcPr>
            <w:tcW w:w="2898" w:type="dxa"/>
            <w:vMerge/>
            <w:shd w:val="clear" w:color="auto" w:fill="auto"/>
          </w:tcPr>
          <w:p w:rsidR="00E1463D" w:rsidRPr="00C625FD" w:rsidRDefault="00E1463D" w:rsidP="00E11E0B">
            <w:pPr>
              <w:numPr>
                <w:ilvl w:val="0"/>
                <w:numId w:val="10"/>
              </w:numPr>
              <w:spacing w:before="60" w:after="60" w:line="240" w:lineRule="auto"/>
              <w:jc w:val="both"/>
              <w:rPr>
                <w:rFonts w:ascii="Times New Roman" w:eastAsia="Times New Roman" w:hAnsi="Times New Roman"/>
                <w:color w:val="000000"/>
                <w:lang w:val="fr-FR"/>
              </w:rPr>
            </w:pPr>
          </w:p>
        </w:tc>
        <w:tc>
          <w:tcPr>
            <w:tcW w:w="5040" w:type="dxa"/>
            <w:shd w:val="clear" w:color="auto" w:fill="auto"/>
          </w:tcPr>
          <w:p w:rsidR="00E1463D" w:rsidRPr="00C625FD" w:rsidRDefault="00C625FD" w:rsidP="008D5BAD">
            <w:pPr>
              <w:spacing w:before="60" w:after="60" w:line="240" w:lineRule="auto"/>
              <w:jc w:val="both"/>
              <w:rPr>
                <w:rFonts w:ascii="Times New Roman" w:eastAsia="Times New Roman" w:hAnsi="Times New Roman"/>
                <w:color w:val="000000"/>
                <w:lang w:val="fr-FR"/>
              </w:rPr>
            </w:pPr>
            <w:r>
              <w:rPr>
                <w:rFonts w:ascii="Times New Roman" w:eastAsiaTheme="minorHAnsi" w:hAnsi="Times New Roman"/>
                <w:color w:val="000000"/>
                <w:lang w:val="fr-FR" w:eastAsia="en-US"/>
              </w:rPr>
              <w:t>6,9</w:t>
            </w:r>
            <w:r w:rsidRPr="00C625FD">
              <w:rPr>
                <w:rFonts w:ascii="Times New Roman" w:eastAsiaTheme="minorHAnsi" w:hAnsi="Times New Roman"/>
                <w:color w:val="000000"/>
                <w:lang w:val="fr-FR" w:eastAsia="en-US"/>
              </w:rPr>
              <w:t>Perfectionnement du mécanisme de coordination de BCH au niveau national, y compris la collaboration interministérielle et de médiation avec les dépositaires appropriés</w:t>
            </w:r>
          </w:p>
        </w:tc>
        <w:tc>
          <w:tcPr>
            <w:tcW w:w="5238" w:type="dxa"/>
          </w:tcPr>
          <w:p w:rsidR="00E1463D" w:rsidRPr="00C625FD" w:rsidRDefault="00E1463D" w:rsidP="008D5BAD">
            <w:pPr>
              <w:spacing w:before="60" w:after="60" w:line="240" w:lineRule="auto"/>
              <w:jc w:val="center"/>
              <w:rPr>
                <w:rFonts w:ascii="Times New Roman" w:eastAsia="Times New Roman" w:hAnsi="Times New Roman"/>
                <w:color w:val="000000"/>
                <w:lang w:val="fr-FR"/>
              </w:rPr>
            </w:pPr>
          </w:p>
        </w:tc>
      </w:tr>
      <w:tr w:rsidR="00E1463D" w:rsidRPr="00413DAC" w:rsidTr="008D5BAD">
        <w:tc>
          <w:tcPr>
            <w:tcW w:w="13176" w:type="dxa"/>
            <w:gridSpan w:val="3"/>
            <w:shd w:val="clear" w:color="auto" w:fill="auto"/>
          </w:tcPr>
          <w:p w:rsidR="00C625FD" w:rsidRPr="00C625FD" w:rsidRDefault="00C625FD" w:rsidP="00C625FD">
            <w:pPr>
              <w:autoSpaceDE w:val="0"/>
              <w:autoSpaceDN w:val="0"/>
              <w:adjustRightInd w:val="0"/>
              <w:spacing w:after="0" w:line="240" w:lineRule="auto"/>
              <w:rPr>
                <w:rFonts w:ascii="Times New Roman" w:eastAsiaTheme="minorHAnsi" w:hAnsi="Times New Roman"/>
                <w:color w:val="000000"/>
                <w:lang w:val="fr-FR" w:eastAsia="en-US"/>
              </w:rPr>
            </w:pPr>
            <w:r w:rsidRPr="0011688A">
              <w:rPr>
                <w:rFonts w:ascii="Times New Roman" w:eastAsiaTheme="minorHAnsi" w:hAnsi="Times New Roman"/>
                <w:color w:val="000000"/>
                <w:lang w:val="fr-FR" w:eastAsia="en-US"/>
              </w:rPr>
              <w:tab/>
            </w:r>
            <w:r w:rsidRPr="0011688A">
              <w:rPr>
                <w:rFonts w:ascii="Times New Roman" w:eastAsiaTheme="minorHAnsi" w:hAnsi="Times New Roman"/>
                <w:color w:val="000000"/>
                <w:lang w:val="fr-FR" w:eastAsia="en-US"/>
              </w:rPr>
              <w:tab/>
            </w:r>
            <w:r w:rsidRPr="00C625FD">
              <w:rPr>
                <w:rFonts w:ascii="Times New Roman" w:eastAsiaTheme="minorHAnsi" w:hAnsi="Times New Roman"/>
                <w:color w:val="000000"/>
                <w:lang w:val="fr-FR" w:eastAsia="en-US"/>
              </w:rPr>
              <w:t xml:space="preserve"> </w:t>
            </w:r>
          </w:p>
          <w:p w:rsidR="00C625FD" w:rsidRPr="00C625FD" w:rsidRDefault="00C625FD" w:rsidP="00C625FD">
            <w:pPr>
              <w:autoSpaceDE w:val="0"/>
              <w:autoSpaceDN w:val="0"/>
              <w:adjustRightInd w:val="0"/>
              <w:spacing w:after="0" w:line="240" w:lineRule="auto"/>
              <w:rPr>
                <w:rFonts w:ascii="Times New Roman" w:eastAsiaTheme="minorHAnsi" w:hAnsi="Times New Roman"/>
                <w:b/>
                <w:bCs/>
                <w:i/>
                <w:iCs/>
                <w:color w:val="000000"/>
                <w:lang w:val="fr-FR" w:eastAsia="en-US"/>
              </w:rPr>
            </w:pPr>
            <w:r w:rsidRPr="00C625FD">
              <w:rPr>
                <w:rFonts w:ascii="Times New Roman" w:eastAsiaTheme="minorHAnsi" w:hAnsi="Times New Roman"/>
                <w:b/>
                <w:bCs/>
                <w:i/>
                <w:iCs/>
                <w:color w:val="000000"/>
                <w:lang w:val="fr-FR" w:eastAsia="en-US"/>
              </w:rPr>
              <w:t xml:space="preserve">Secteur focal 7: Éducation et formation de </w:t>
            </w:r>
            <w:proofErr w:type="spellStart"/>
            <w:r w:rsidRPr="00C625FD">
              <w:rPr>
                <w:rFonts w:ascii="Times New Roman" w:eastAsiaTheme="minorHAnsi" w:hAnsi="Times New Roman"/>
                <w:b/>
                <w:bCs/>
                <w:i/>
                <w:iCs/>
                <w:color w:val="000000"/>
                <w:lang w:val="fr-FR" w:eastAsia="en-US"/>
              </w:rPr>
              <w:t>Biosafety</w:t>
            </w:r>
            <w:proofErr w:type="spellEnd"/>
            <w:r w:rsidRPr="00C625FD">
              <w:rPr>
                <w:rFonts w:ascii="Times New Roman" w:eastAsiaTheme="minorHAnsi" w:hAnsi="Times New Roman"/>
                <w:b/>
                <w:bCs/>
                <w:i/>
                <w:iCs/>
                <w:color w:val="000000"/>
                <w:lang w:val="fr-FR" w:eastAsia="en-US"/>
              </w:rPr>
              <w:t xml:space="preserve"> </w:t>
            </w:r>
          </w:p>
          <w:p w:rsidR="00C625FD" w:rsidRDefault="00C625FD" w:rsidP="00C625FD">
            <w:pPr>
              <w:autoSpaceDE w:val="0"/>
              <w:autoSpaceDN w:val="0"/>
              <w:adjustRightInd w:val="0"/>
              <w:spacing w:after="0" w:line="240" w:lineRule="auto"/>
              <w:rPr>
                <w:rFonts w:ascii="Times New Roman" w:eastAsiaTheme="minorHAnsi" w:hAnsi="Times New Roman"/>
                <w:b/>
                <w:bCs/>
                <w:lang w:val="en-GB" w:eastAsia="en-US"/>
              </w:rPr>
            </w:pPr>
            <w:proofErr w:type="spellStart"/>
            <w:r>
              <w:rPr>
                <w:rFonts w:ascii="Times New Roman" w:eastAsiaTheme="minorHAnsi" w:hAnsi="Times New Roman"/>
                <w:b/>
                <w:bCs/>
                <w:lang w:val="en-GB" w:eastAsia="en-US"/>
              </w:rPr>
              <w:t>Objectif</w:t>
            </w:r>
            <w:proofErr w:type="spellEnd"/>
            <w:r>
              <w:rPr>
                <w:rFonts w:ascii="Times New Roman" w:eastAsiaTheme="minorHAnsi" w:hAnsi="Times New Roman"/>
                <w:b/>
                <w:bCs/>
                <w:lang w:val="en-GB" w:eastAsia="en-US"/>
              </w:rPr>
              <w:t xml:space="preserve"> </w:t>
            </w:r>
            <w:proofErr w:type="spellStart"/>
            <w:r>
              <w:rPr>
                <w:rFonts w:ascii="Times New Roman" w:eastAsiaTheme="minorHAnsi" w:hAnsi="Times New Roman"/>
                <w:b/>
                <w:bCs/>
                <w:lang w:val="en-GB" w:eastAsia="en-US"/>
              </w:rPr>
              <w:t>opérationnel</w:t>
            </w:r>
            <w:proofErr w:type="spellEnd"/>
            <w:r>
              <w:rPr>
                <w:rFonts w:ascii="Times New Roman" w:eastAsiaTheme="minorHAnsi" w:hAnsi="Times New Roman"/>
                <w:b/>
                <w:bCs/>
                <w:lang w:val="en-GB" w:eastAsia="en-US"/>
              </w:rPr>
              <w:t xml:space="preserve"> 7 </w:t>
            </w:r>
          </w:p>
          <w:p w:rsidR="00E1463D" w:rsidRPr="00C625FD" w:rsidRDefault="00C625FD" w:rsidP="00C625FD">
            <w:pPr>
              <w:keepNext/>
              <w:spacing w:before="60" w:after="60" w:line="240" w:lineRule="auto"/>
              <w:outlineLvl w:val="2"/>
              <w:rPr>
                <w:rFonts w:ascii="Times New Roman" w:eastAsia="Times New Roman" w:hAnsi="Times New Roman"/>
                <w:b/>
                <w:i/>
                <w:iCs/>
                <w:color w:val="000000"/>
                <w:lang w:val="fr-FR"/>
              </w:rPr>
            </w:pPr>
            <w:r w:rsidRPr="00C625FD">
              <w:rPr>
                <w:rFonts w:ascii="Times New Roman" w:eastAsiaTheme="minorHAnsi" w:hAnsi="Times New Roman"/>
                <w:color w:val="000000"/>
                <w:lang w:val="fr-FR" w:eastAsia="en-US"/>
              </w:rPr>
              <w:t xml:space="preserve">Pour favoriser l'éducation et la formation des professionnels </w:t>
            </w:r>
            <w:proofErr w:type="spellStart"/>
            <w:r w:rsidRPr="00C625FD">
              <w:rPr>
                <w:rFonts w:ascii="Times New Roman" w:eastAsiaTheme="minorHAnsi" w:hAnsi="Times New Roman"/>
                <w:color w:val="000000"/>
                <w:lang w:val="fr-FR" w:eastAsia="en-US"/>
              </w:rPr>
              <w:t>biosafety</w:t>
            </w:r>
            <w:proofErr w:type="spellEnd"/>
            <w:r w:rsidRPr="00C625FD">
              <w:rPr>
                <w:rFonts w:ascii="Times New Roman" w:eastAsiaTheme="minorHAnsi" w:hAnsi="Times New Roman"/>
                <w:color w:val="000000"/>
                <w:lang w:val="fr-FR" w:eastAsia="en-US"/>
              </w:rPr>
              <w:t xml:space="preserve"> par une plus </w:t>
            </w:r>
            <w:proofErr w:type="gramStart"/>
            <w:r w:rsidRPr="00C625FD">
              <w:rPr>
                <w:rFonts w:ascii="Times New Roman" w:eastAsiaTheme="minorHAnsi" w:hAnsi="Times New Roman"/>
                <w:color w:val="000000"/>
                <w:lang w:val="fr-FR" w:eastAsia="en-US"/>
              </w:rPr>
              <w:t>grandes</w:t>
            </w:r>
            <w:proofErr w:type="gramEnd"/>
            <w:r w:rsidRPr="00C625FD">
              <w:rPr>
                <w:rFonts w:ascii="Times New Roman" w:eastAsiaTheme="minorHAnsi" w:hAnsi="Times New Roman"/>
                <w:color w:val="000000"/>
                <w:lang w:val="fr-FR" w:eastAsia="en-US"/>
              </w:rPr>
              <w:t xml:space="preserve"> coordination et collaboration parmi les établissements scolaires et les organismes appropriés.</w:t>
            </w:r>
          </w:p>
        </w:tc>
      </w:tr>
      <w:tr w:rsidR="00E1463D" w:rsidRPr="00413DAC" w:rsidTr="008D5BAD">
        <w:tc>
          <w:tcPr>
            <w:tcW w:w="13176" w:type="dxa"/>
            <w:gridSpan w:val="3"/>
            <w:shd w:val="clear" w:color="auto" w:fill="auto"/>
          </w:tcPr>
          <w:p w:rsidR="00C91070" w:rsidRPr="00C91070" w:rsidRDefault="00C91070" w:rsidP="00C91070">
            <w:pPr>
              <w:autoSpaceDE w:val="0"/>
              <w:autoSpaceDN w:val="0"/>
              <w:adjustRightInd w:val="0"/>
              <w:spacing w:after="0" w:line="240" w:lineRule="auto"/>
              <w:rPr>
                <w:rFonts w:ascii="Times New Roman" w:eastAsiaTheme="minorHAnsi" w:hAnsi="Times New Roman"/>
                <w:b/>
                <w:bCs/>
                <w:lang w:val="fr-FR" w:eastAsia="en-US"/>
              </w:rPr>
            </w:pPr>
            <w:r w:rsidRPr="00C91070">
              <w:rPr>
                <w:rFonts w:ascii="Times New Roman" w:eastAsiaTheme="minorHAnsi" w:hAnsi="Times New Roman"/>
                <w:b/>
                <w:bCs/>
                <w:lang w:val="fr-FR" w:eastAsia="en-US"/>
              </w:rPr>
              <w:t xml:space="preserve">· </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Pr>
                <w:rFonts w:ascii="Symbol" w:eastAsiaTheme="minorHAnsi" w:hAnsi="Symbol" w:cs="Symbol"/>
                <w:lang w:val="en-GB" w:eastAsia="en-US"/>
              </w:rPr>
              <w:t></w:t>
            </w:r>
            <w:r w:rsidRPr="00C91070">
              <w:rPr>
                <w:rFonts w:ascii="Symbol" w:eastAsiaTheme="minorHAnsi" w:hAnsi="Symbol" w:cs="Symbol"/>
                <w:lang w:val="fr-FR" w:eastAsia="en-US"/>
              </w:rPr>
              <w:tab/>
            </w:r>
            <w:r w:rsidRPr="00C91070">
              <w:rPr>
                <w:rFonts w:ascii="Symbol" w:eastAsiaTheme="minorHAnsi" w:hAnsi="Symbol" w:cs="Symbol"/>
                <w:lang w:val="fr-FR" w:eastAsia="en-US"/>
              </w:rPr>
              <w:tab/>
            </w:r>
            <w:r>
              <w:rPr>
                <w:rFonts w:ascii="Symbol" w:eastAsiaTheme="minorHAnsi" w:hAnsi="Symbol" w:cs="Symbol"/>
                <w:lang w:val="en-GB" w:eastAsia="en-US"/>
              </w:rPr>
              <w:t></w:t>
            </w:r>
            <w:r w:rsidRPr="00C91070">
              <w:rPr>
                <w:rFonts w:ascii="Times New Roman" w:eastAsiaTheme="minorHAnsi" w:hAnsi="Times New Roman"/>
                <w:lang w:val="fr-FR" w:eastAsia="en-US"/>
              </w:rPr>
              <w:t xml:space="preserve">Un groupe soutenable de professionnels </w:t>
            </w:r>
            <w:proofErr w:type="spellStart"/>
            <w:r w:rsidRPr="00C91070">
              <w:rPr>
                <w:rFonts w:ascii="Times New Roman" w:eastAsiaTheme="minorHAnsi" w:hAnsi="Times New Roman"/>
                <w:lang w:val="fr-FR" w:eastAsia="en-US"/>
              </w:rPr>
              <w:t>biosafety</w:t>
            </w:r>
            <w:proofErr w:type="spellEnd"/>
            <w:r w:rsidRPr="00C91070">
              <w:rPr>
                <w:rFonts w:ascii="Times New Roman" w:eastAsiaTheme="minorHAnsi" w:hAnsi="Times New Roman"/>
                <w:lang w:val="fr-FR" w:eastAsia="en-US"/>
              </w:rPr>
              <w:t xml:space="preserve"> avec de diverses compétences disponibles à niveaux nationaux / internationaux; </w:t>
            </w:r>
            <w:r>
              <w:rPr>
                <w:rFonts w:ascii="Symbol" w:eastAsiaTheme="minorHAnsi" w:hAnsi="Symbol" w:cs="Symbol"/>
                <w:lang w:val="en-GB" w:eastAsia="en-US"/>
              </w:rPr>
              <w:t></w:t>
            </w:r>
            <w:r>
              <w:rPr>
                <w:rFonts w:ascii="Symbol" w:eastAsiaTheme="minorHAnsi" w:hAnsi="Symbol" w:cs="Symbol"/>
                <w:lang w:val="en-GB" w:eastAsia="en-US"/>
              </w:rPr>
              <w:t></w:t>
            </w:r>
            <w:r w:rsidRPr="00C91070">
              <w:rPr>
                <w:rFonts w:ascii="Symbol" w:eastAsiaTheme="minorHAnsi" w:hAnsi="Symbol" w:cs="Symbol"/>
                <w:lang w:val="fr-FR" w:eastAsia="en-US"/>
              </w:rPr>
              <w:tab/>
            </w:r>
            <w:r w:rsidRPr="00C91070">
              <w:rPr>
                <w:rFonts w:ascii="Symbol" w:eastAsiaTheme="minorHAnsi" w:hAnsi="Symbol" w:cs="Symbol"/>
                <w:lang w:val="fr-FR" w:eastAsia="en-US"/>
              </w:rPr>
              <w:tab/>
            </w:r>
            <w:r>
              <w:rPr>
                <w:rFonts w:ascii="Symbol" w:eastAsiaTheme="minorHAnsi" w:hAnsi="Symbol" w:cs="Symbol"/>
                <w:lang w:val="en-GB" w:eastAsia="en-US"/>
              </w:rPr>
              <w:t></w:t>
            </w:r>
            <w:r w:rsidRPr="00C91070">
              <w:rPr>
                <w:rFonts w:ascii="Times New Roman" w:eastAsiaTheme="minorHAnsi" w:hAnsi="Times New Roman"/>
                <w:lang w:val="fr-FR" w:eastAsia="en-US"/>
              </w:rPr>
              <w:t xml:space="preserve">Éducation et programmes de formation </w:t>
            </w:r>
            <w:proofErr w:type="spellStart"/>
            <w:r w:rsidRPr="00C91070">
              <w:rPr>
                <w:rFonts w:ascii="Times New Roman" w:eastAsiaTheme="minorHAnsi" w:hAnsi="Times New Roman"/>
                <w:lang w:val="fr-FR" w:eastAsia="en-US"/>
              </w:rPr>
              <w:t>biosafety</w:t>
            </w:r>
            <w:proofErr w:type="spellEnd"/>
            <w:r w:rsidRPr="00C91070">
              <w:rPr>
                <w:rFonts w:ascii="Times New Roman" w:eastAsiaTheme="minorHAnsi" w:hAnsi="Times New Roman"/>
                <w:lang w:val="fr-FR" w:eastAsia="en-US"/>
              </w:rPr>
              <w:t xml:space="preserve"> améliorés; </w:t>
            </w:r>
            <w:r>
              <w:rPr>
                <w:rFonts w:ascii="Symbol" w:eastAsiaTheme="minorHAnsi" w:hAnsi="Symbol" w:cs="Symbol"/>
                <w:lang w:val="en-GB" w:eastAsia="en-US"/>
              </w:rPr>
              <w:t></w:t>
            </w:r>
            <w:r>
              <w:rPr>
                <w:rFonts w:ascii="Symbol" w:eastAsiaTheme="minorHAnsi" w:hAnsi="Symbol" w:cs="Symbol"/>
                <w:lang w:val="en-GB" w:eastAsia="en-US"/>
              </w:rPr>
              <w:t></w:t>
            </w:r>
            <w:r w:rsidRPr="00C91070">
              <w:rPr>
                <w:rFonts w:ascii="Symbol" w:eastAsiaTheme="minorHAnsi" w:hAnsi="Symbol" w:cs="Symbol"/>
                <w:lang w:val="fr-FR" w:eastAsia="en-US"/>
              </w:rPr>
              <w:tab/>
            </w:r>
            <w:r w:rsidRPr="00C91070">
              <w:rPr>
                <w:rFonts w:ascii="Symbol" w:eastAsiaTheme="minorHAnsi" w:hAnsi="Symbol" w:cs="Symbol"/>
                <w:lang w:val="fr-FR" w:eastAsia="en-US"/>
              </w:rPr>
              <w:tab/>
            </w:r>
            <w:r>
              <w:rPr>
                <w:rFonts w:ascii="Symbol" w:eastAsiaTheme="minorHAnsi" w:hAnsi="Symbol" w:cs="Symbol"/>
                <w:lang w:val="en-GB" w:eastAsia="en-US"/>
              </w:rPr>
              <w:t></w:t>
            </w:r>
            <w:r w:rsidRPr="00C91070">
              <w:rPr>
                <w:rFonts w:ascii="Times New Roman" w:eastAsiaTheme="minorHAnsi" w:hAnsi="Times New Roman"/>
                <w:lang w:val="fr-FR" w:eastAsia="en-US"/>
              </w:rPr>
              <w:t xml:space="preserve">Plus grand échange d'information, matériaux de formation et personnel et étudiants parmi les établissements scolaires et les organismes appropriés. </w:t>
            </w:r>
            <w:r w:rsidRPr="00C91070">
              <w:rPr>
                <w:rFonts w:ascii="Times New Roman" w:eastAsiaTheme="minorHAnsi" w:hAnsi="Times New Roman"/>
                <w:b/>
                <w:bCs/>
                <w:lang w:val="fr-FR" w:eastAsia="en-US"/>
              </w:rPr>
              <w:tab/>
            </w:r>
            <w:r w:rsidRPr="00C91070">
              <w:rPr>
                <w:rFonts w:ascii="Times New Roman" w:eastAsiaTheme="minorHAnsi" w:hAnsi="Times New Roman"/>
                <w:b/>
                <w:bCs/>
                <w:lang w:val="fr-FR" w:eastAsia="en-US"/>
              </w:rPr>
              <w:tab/>
              <w:t xml:space="preserve"> </w:t>
            </w:r>
          </w:p>
          <w:p w:rsidR="00E1463D" w:rsidRPr="00C91070" w:rsidRDefault="00E1463D" w:rsidP="00E11E0B">
            <w:pPr>
              <w:numPr>
                <w:ilvl w:val="0"/>
                <w:numId w:val="11"/>
              </w:numPr>
              <w:spacing w:after="0" w:line="240" w:lineRule="auto"/>
              <w:jc w:val="both"/>
              <w:rPr>
                <w:rFonts w:ascii="Times New Roman" w:eastAsia="Times New Roman" w:hAnsi="Times New Roman"/>
                <w:b/>
                <w:lang w:val="fr-FR"/>
              </w:rPr>
            </w:pPr>
          </w:p>
        </w:tc>
      </w:tr>
      <w:tr w:rsidR="00E1463D" w:rsidRPr="00413DAC" w:rsidTr="008D5BAD">
        <w:tc>
          <w:tcPr>
            <w:tcW w:w="2898" w:type="dxa"/>
            <w:shd w:val="clear" w:color="auto" w:fill="auto"/>
          </w:tcPr>
          <w:p w:rsidR="00E1463D" w:rsidRPr="0040778B" w:rsidRDefault="00C91070" w:rsidP="008D5BAD">
            <w:pPr>
              <w:spacing w:before="60" w:after="60" w:line="240" w:lineRule="auto"/>
              <w:jc w:val="center"/>
              <w:rPr>
                <w:rFonts w:ascii="Times New Roman" w:hAnsi="Times New Roman"/>
                <w:b/>
              </w:rPr>
            </w:pPr>
            <w:r>
              <w:rPr>
                <w:rFonts w:ascii="Times New Roman" w:eastAsiaTheme="minorHAnsi" w:hAnsi="Times New Roman"/>
                <w:b/>
                <w:bCs/>
                <w:lang w:eastAsia="en-US"/>
              </w:rPr>
              <w:t xml:space="preserve">A. </w:t>
            </w:r>
            <w:proofErr w:type="spellStart"/>
            <w:r>
              <w:rPr>
                <w:rFonts w:ascii="Times New Roman" w:eastAsiaTheme="minorHAnsi" w:hAnsi="Times New Roman"/>
                <w:b/>
                <w:bCs/>
                <w:lang w:eastAsia="en-US"/>
              </w:rPr>
              <w:t>Résultats</w:t>
            </w:r>
            <w:proofErr w:type="spellEnd"/>
            <w:r>
              <w:rPr>
                <w:rFonts w:ascii="Times New Roman" w:eastAsiaTheme="minorHAnsi" w:hAnsi="Times New Roman"/>
                <w:b/>
                <w:bCs/>
                <w:lang w:eastAsia="en-US"/>
              </w:rPr>
              <w:t>, Sorties</w:t>
            </w:r>
          </w:p>
        </w:tc>
        <w:tc>
          <w:tcPr>
            <w:tcW w:w="5040" w:type="dxa"/>
            <w:shd w:val="clear" w:color="auto" w:fill="auto"/>
          </w:tcPr>
          <w:p w:rsidR="00E1463D" w:rsidRPr="0040778B" w:rsidRDefault="00C91070" w:rsidP="008D5BAD">
            <w:pPr>
              <w:spacing w:before="60" w:after="60" w:line="240" w:lineRule="auto"/>
              <w:jc w:val="center"/>
              <w:rPr>
                <w:rFonts w:ascii="Times New Roman" w:hAnsi="Times New Roman"/>
                <w:b/>
              </w:rPr>
            </w:pPr>
            <w:r>
              <w:rPr>
                <w:rFonts w:ascii="Times New Roman" w:eastAsiaTheme="minorHAnsi" w:hAnsi="Times New Roman"/>
                <w:b/>
                <w:bCs/>
                <w:lang w:eastAsia="en-US"/>
              </w:rPr>
              <w:t xml:space="preserve">B. </w:t>
            </w:r>
            <w:proofErr w:type="spellStart"/>
            <w:r>
              <w:rPr>
                <w:rFonts w:ascii="Times New Roman" w:eastAsiaTheme="minorHAnsi" w:hAnsi="Times New Roman"/>
                <w:b/>
                <w:bCs/>
                <w:lang w:eastAsia="en-US"/>
              </w:rPr>
              <w:t>Activités</w:t>
            </w:r>
            <w:proofErr w:type="spellEnd"/>
            <w:r>
              <w:rPr>
                <w:rFonts w:ascii="Times New Roman" w:eastAsiaTheme="minorHAnsi" w:hAnsi="Times New Roman"/>
                <w:b/>
                <w:bCs/>
                <w:lang w:eastAsia="en-US"/>
              </w:rPr>
              <w:t xml:space="preserve"> </w:t>
            </w:r>
            <w:proofErr w:type="spellStart"/>
            <w:r>
              <w:rPr>
                <w:rFonts w:ascii="Times New Roman" w:eastAsiaTheme="minorHAnsi" w:hAnsi="Times New Roman"/>
                <w:b/>
                <w:bCs/>
                <w:lang w:eastAsia="en-US"/>
              </w:rPr>
              <w:t>Prévues</w:t>
            </w:r>
            <w:proofErr w:type="spellEnd"/>
          </w:p>
        </w:tc>
        <w:tc>
          <w:tcPr>
            <w:tcW w:w="5238" w:type="dxa"/>
          </w:tcPr>
          <w:p w:rsidR="00E1463D" w:rsidRPr="00C91070" w:rsidRDefault="00C91070" w:rsidP="008D5BAD">
            <w:pPr>
              <w:spacing w:before="60" w:after="60" w:line="240" w:lineRule="auto"/>
              <w:jc w:val="center"/>
              <w:rPr>
                <w:rFonts w:ascii="Times New Roman" w:hAnsi="Times New Roman"/>
                <w:b/>
                <w:lang w:val="fr-FR"/>
              </w:rPr>
            </w:pPr>
            <w:r w:rsidRPr="00C91070">
              <w:rPr>
                <w:rFonts w:ascii="Times New Roman" w:eastAsiaTheme="minorHAnsi" w:hAnsi="Times New Roman"/>
                <w:b/>
                <w:bCs/>
                <w:lang w:val="fr-FR" w:eastAsia="en-US"/>
              </w:rPr>
              <w:t xml:space="preserve">C. Sommaire des résultats des activités entreprises, des bonnes pratiques et des leçons apprises </w:t>
            </w:r>
            <w:proofErr w:type="gramStart"/>
            <w:r w:rsidRPr="00C91070">
              <w:rPr>
                <w:rFonts w:ascii="Times New Roman" w:eastAsiaTheme="minorHAnsi" w:hAnsi="Times New Roman"/>
                <w:lang w:val="fr-FR" w:eastAsia="en-US"/>
              </w:rPr>
              <w:t>[ écrivez</w:t>
            </w:r>
            <w:proofErr w:type="gramEnd"/>
            <w:r w:rsidRPr="00C91070">
              <w:rPr>
                <w:rFonts w:ascii="Times New Roman" w:eastAsiaTheme="minorHAnsi" w:hAnsi="Times New Roman"/>
                <w:lang w:val="fr-FR" w:eastAsia="en-US"/>
              </w:rPr>
              <w:t xml:space="preserve"> le texte dans la colonne C, à côté de l'activité appropriée dans la colonne B, si c'est approprié ] </w:t>
            </w:r>
            <w:r w:rsidRPr="00C91070">
              <w:rPr>
                <w:rFonts w:ascii="Times New Roman" w:eastAsiaTheme="minorHAnsi" w:hAnsi="Times New Roman"/>
                <w:b/>
                <w:bCs/>
                <w:lang w:val="fr-FR" w:eastAsia="en-US"/>
              </w:rPr>
              <w:tab/>
            </w:r>
            <w:r w:rsidRPr="00C91070">
              <w:rPr>
                <w:rFonts w:ascii="Times New Roman" w:eastAsiaTheme="minorHAnsi" w:hAnsi="Times New Roman"/>
                <w:b/>
                <w:bCs/>
                <w:lang w:val="fr-FR" w:eastAsia="en-US"/>
              </w:rPr>
              <w:tab/>
            </w:r>
          </w:p>
        </w:tc>
      </w:tr>
      <w:tr w:rsidR="00E1463D" w:rsidRPr="00413DAC" w:rsidTr="008D5BAD">
        <w:trPr>
          <w:trHeight w:val="882"/>
        </w:trPr>
        <w:tc>
          <w:tcPr>
            <w:tcW w:w="2898" w:type="dxa"/>
            <w:vMerge w:val="restart"/>
            <w:shd w:val="clear" w:color="auto" w:fill="auto"/>
          </w:tcPr>
          <w:p w:rsidR="00E1463D" w:rsidRPr="00C91070" w:rsidRDefault="00C91070" w:rsidP="00C91070">
            <w:pPr>
              <w:spacing w:before="60" w:after="60" w:line="240" w:lineRule="auto"/>
              <w:jc w:val="both"/>
              <w:rPr>
                <w:rFonts w:ascii="Times New Roman" w:eastAsia="Times New Roman" w:hAnsi="Times New Roman"/>
                <w:color w:val="000000"/>
                <w:lang w:val="fr-FR"/>
              </w:rPr>
            </w:pPr>
            <w:r w:rsidRPr="00C91070">
              <w:rPr>
                <w:rFonts w:ascii="Times New Roman" w:eastAsiaTheme="minorHAnsi" w:hAnsi="Times New Roman"/>
                <w:color w:val="000000"/>
                <w:lang w:val="fr-FR" w:eastAsia="en-US"/>
              </w:rPr>
              <w:t xml:space="preserve">(a) </w:t>
            </w:r>
            <w:r w:rsidRPr="00C91070">
              <w:rPr>
                <w:rFonts w:ascii="Times New Roman" w:eastAsiaTheme="minorHAnsi" w:hAnsi="Times New Roman"/>
                <w:color w:val="000000"/>
                <w:lang w:val="fr-FR" w:eastAsia="en-US"/>
              </w:rPr>
              <w:tab/>
            </w:r>
            <w:r w:rsidRPr="00C91070">
              <w:rPr>
                <w:rFonts w:ascii="Times New Roman" w:eastAsiaTheme="minorHAnsi" w:hAnsi="Times New Roman"/>
                <w:color w:val="000000"/>
                <w:lang w:val="fr-FR" w:eastAsia="en-US"/>
              </w:rPr>
              <w:tab/>
              <w:t xml:space="preserve"> Identification améliorée des besoins de formation et des assistances de cible (b) </w:t>
            </w:r>
            <w:r w:rsidRPr="00C91070">
              <w:rPr>
                <w:rFonts w:ascii="Times New Roman" w:eastAsiaTheme="minorHAnsi" w:hAnsi="Times New Roman"/>
                <w:color w:val="000000"/>
                <w:lang w:val="fr-FR" w:eastAsia="en-US"/>
              </w:rPr>
              <w:tab/>
            </w:r>
            <w:r w:rsidRPr="00C91070">
              <w:rPr>
                <w:rFonts w:ascii="Times New Roman" w:eastAsiaTheme="minorHAnsi" w:hAnsi="Times New Roman"/>
                <w:color w:val="000000"/>
                <w:lang w:val="fr-FR" w:eastAsia="en-US"/>
              </w:rPr>
              <w:tab/>
              <w:t xml:space="preserve"> l'information sur la situation actuelle en ce qui concerne des initiatives </w:t>
            </w:r>
            <w:proofErr w:type="spellStart"/>
            <w:r w:rsidRPr="00C91070">
              <w:rPr>
                <w:rFonts w:ascii="Times New Roman" w:eastAsiaTheme="minorHAnsi" w:hAnsi="Times New Roman"/>
                <w:color w:val="000000"/>
                <w:lang w:val="fr-FR" w:eastAsia="en-US"/>
              </w:rPr>
              <w:t>biosafety</w:t>
            </w:r>
            <w:proofErr w:type="spellEnd"/>
            <w:r w:rsidRPr="00C91070">
              <w:rPr>
                <w:rFonts w:ascii="Times New Roman" w:eastAsiaTheme="minorHAnsi" w:hAnsi="Times New Roman"/>
                <w:color w:val="000000"/>
                <w:lang w:val="fr-FR" w:eastAsia="en-US"/>
              </w:rPr>
              <w:t xml:space="preserve">-connexes existantes d'éducation et de formation disponibles (c) </w:t>
            </w:r>
            <w:r w:rsidRPr="00C91070">
              <w:rPr>
                <w:rFonts w:ascii="Times New Roman" w:eastAsiaTheme="minorHAnsi" w:hAnsi="Times New Roman"/>
                <w:color w:val="000000"/>
                <w:lang w:val="fr-FR" w:eastAsia="en-US"/>
              </w:rPr>
              <w:tab/>
            </w:r>
            <w:r w:rsidRPr="00C91070">
              <w:rPr>
                <w:rFonts w:ascii="Times New Roman" w:eastAsiaTheme="minorHAnsi" w:hAnsi="Times New Roman"/>
                <w:color w:val="000000"/>
                <w:lang w:val="fr-FR" w:eastAsia="en-US"/>
              </w:rPr>
              <w:tab/>
              <w:t xml:space="preserve"> la documentation appropriée (dossiers réels y compris et pleins rapports de évaluation des risques) a rendu disponible pour l'éducation et les buts </w:t>
            </w:r>
            <w:proofErr w:type="spellStart"/>
            <w:r w:rsidRPr="00C91070">
              <w:rPr>
                <w:rFonts w:ascii="Times New Roman" w:eastAsiaTheme="minorHAnsi" w:hAnsi="Times New Roman"/>
                <w:color w:val="000000"/>
                <w:lang w:val="fr-FR" w:eastAsia="en-US"/>
              </w:rPr>
              <w:t>biosafety</w:t>
            </w:r>
            <w:proofErr w:type="spellEnd"/>
            <w:r w:rsidRPr="00C91070">
              <w:rPr>
                <w:rFonts w:ascii="Times New Roman" w:eastAsiaTheme="minorHAnsi" w:hAnsi="Times New Roman"/>
                <w:color w:val="000000"/>
                <w:lang w:val="fr-FR" w:eastAsia="en-US"/>
              </w:rPr>
              <w:t xml:space="preserve"> d'éducation (d) </w:t>
            </w:r>
            <w:r w:rsidRPr="00C91070">
              <w:rPr>
                <w:rFonts w:ascii="Times New Roman" w:eastAsiaTheme="minorHAnsi" w:hAnsi="Times New Roman"/>
                <w:color w:val="000000"/>
                <w:lang w:val="fr-FR" w:eastAsia="en-US"/>
              </w:rPr>
              <w:tab/>
            </w:r>
            <w:r w:rsidRPr="00C91070">
              <w:rPr>
                <w:rFonts w:ascii="Times New Roman" w:eastAsiaTheme="minorHAnsi" w:hAnsi="Times New Roman"/>
                <w:color w:val="000000"/>
                <w:lang w:val="fr-FR" w:eastAsia="en-US"/>
              </w:rPr>
              <w:tab/>
              <w:t xml:space="preserve"> des compilations de la formation et les initiatives et les entraîneurs </w:t>
            </w:r>
            <w:proofErr w:type="spellStart"/>
            <w:r w:rsidRPr="00C91070">
              <w:rPr>
                <w:rFonts w:ascii="Times New Roman" w:eastAsiaTheme="minorHAnsi" w:hAnsi="Times New Roman"/>
                <w:color w:val="000000"/>
                <w:lang w:val="fr-FR" w:eastAsia="en-US"/>
              </w:rPr>
              <w:t>biosafety</w:t>
            </w:r>
            <w:proofErr w:type="spellEnd"/>
            <w:r w:rsidRPr="00C91070">
              <w:rPr>
                <w:rFonts w:ascii="Times New Roman" w:eastAsiaTheme="minorHAnsi" w:hAnsi="Times New Roman"/>
                <w:color w:val="000000"/>
                <w:lang w:val="fr-FR" w:eastAsia="en-US"/>
              </w:rPr>
              <w:t xml:space="preserve"> existants d'éducation sont rendues disponibles (e) </w:t>
            </w:r>
            <w:r w:rsidRPr="00C91070">
              <w:rPr>
                <w:rFonts w:ascii="Times New Roman" w:eastAsiaTheme="minorHAnsi" w:hAnsi="Times New Roman"/>
                <w:color w:val="000000"/>
                <w:lang w:val="fr-FR" w:eastAsia="en-US"/>
              </w:rPr>
              <w:tab/>
            </w:r>
            <w:r w:rsidRPr="00C91070">
              <w:rPr>
                <w:rFonts w:ascii="Times New Roman" w:eastAsiaTheme="minorHAnsi" w:hAnsi="Times New Roman"/>
                <w:color w:val="000000"/>
                <w:lang w:val="fr-FR" w:eastAsia="en-US"/>
              </w:rPr>
              <w:tab/>
              <w:t xml:space="preserve"> les cours E-e-</w:t>
            </w:r>
            <w:proofErr w:type="spellStart"/>
            <w:r w:rsidRPr="00C91070">
              <w:rPr>
                <w:rFonts w:ascii="Times New Roman" w:eastAsiaTheme="minorHAnsi" w:hAnsi="Times New Roman"/>
                <w:color w:val="000000"/>
                <w:lang w:val="fr-FR" w:eastAsia="en-US"/>
              </w:rPr>
              <w:t>learning</w:t>
            </w:r>
            <w:proofErr w:type="spellEnd"/>
            <w:r w:rsidRPr="00C91070">
              <w:rPr>
                <w:rFonts w:ascii="Times New Roman" w:eastAsiaTheme="minorHAnsi" w:hAnsi="Times New Roman"/>
                <w:color w:val="000000"/>
                <w:lang w:val="fr-FR" w:eastAsia="en-US"/>
              </w:rPr>
              <w:t xml:space="preserve"> et d'autres éducation de distance et programmes de formation sur </w:t>
            </w:r>
            <w:proofErr w:type="spellStart"/>
            <w:r w:rsidRPr="00C91070">
              <w:rPr>
                <w:rFonts w:ascii="Times New Roman" w:eastAsiaTheme="minorHAnsi" w:hAnsi="Times New Roman"/>
                <w:color w:val="000000"/>
                <w:lang w:val="fr-FR" w:eastAsia="en-US"/>
              </w:rPr>
              <w:t>biosafety</w:t>
            </w:r>
            <w:proofErr w:type="spellEnd"/>
            <w:r w:rsidRPr="00C91070">
              <w:rPr>
                <w:rFonts w:ascii="Times New Roman" w:eastAsiaTheme="minorHAnsi" w:hAnsi="Times New Roman"/>
                <w:color w:val="000000"/>
                <w:lang w:val="fr-FR" w:eastAsia="en-US"/>
              </w:rPr>
              <w:t xml:space="preserve"> sont disponibles (f) </w:t>
            </w:r>
            <w:r w:rsidRPr="00C91070">
              <w:rPr>
                <w:rFonts w:ascii="Times New Roman" w:eastAsiaTheme="minorHAnsi" w:hAnsi="Times New Roman"/>
                <w:color w:val="000000"/>
                <w:lang w:val="fr-FR" w:eastAsia="en-US"/>
              </w:rPr>
              <w:tab/>
              <w:t xml:space="preserve">des conférences et échange scientifiques et professionnels de soutien d'ateliers d'information et d'expériences (g) </w:t>
            </w:r>
            <w:r w:rsidRPr="00C91070">
              <w:rPr>
                <w:rFonts w:ascii="Times New Roman" w:eastAsiaTheme="minorHAnsi" w:hAnsi="Times New Roman"/>
                <w:color w:val="000000"/>
                <w:lang w:val="fr-FR" w:eastAsia="en-US"/>
              </w:rPr>
              <w:tab/>
            </w:r>
            <w:r w:rsidRPr="00C91070">
              <w:rPr>
                <w:rFonts w:ascii="Times New Roman" w:eastAsiaTheme="minorHAnsi" w:hAnsi="Times New Roman"/>
                <w:color w:val="000000"/>
                <w:lang w:val="fr-FR" w:eastAsia="en-US"/>
              </w:rPr>
              <w:tab/>
              <w:t xml:space="preserve"> des régulateurs de </w:t>
            </w:r>
            <w:proofErr w:type="spellStart"/>
            <w:r w:rsidRPr="00C91070">
              <w:rPr>
                <w:rFonts w:ascii="Times New Roman" w:eastAsiaTheme="minorHAnsi" w:hAnsi="Times New Roman"/>
                <w:color w:val="000000"/>
                <w:lang w:val="fr-FR" w:eastAsia="en-US"/>
              </w:rPr>
              <w:t>Biosafety</w:t>
            </w:r>
            <w:proofErr w:type="spellEnd"/>
            <w:r w:rsidRPr="00C91070">
              <w:rPr>
                <w:rFonts w:ascii="Times New Roman" w:eastAsiaTheme="minorHAnsi" w:hAnsi="Times New Roman"/>
                <w:color w:val="000000"/>
                <w:lang w:val="fr-FR" w:eastAsia="en-US"/>
              </w:rPr>
              <w:t xml:space="preserve"> sans interruption qualifiés par des programmes de formation sur le tas et du l'au loin-$$$-travail</w:t>
            </w:r>
          </w:p>
        </w:tc>
        <w:tc>
          <w:tcPr>
            <w:tcW w:w="5040" w:type="dxa"/>
            <w:shd w:val="clear" w:color="auto" w:fill="auto"/>
          </w:tcPr>
          <w:p w:rsidR="00E1463D" w:rsidRPr="00C91070" w:rsidRDefault="00C91070" w:rsidP="008D5BAD">
            <w:pPr>
              <w:spacing w:before="60" w:after="60" w:line="240" w:lineRule="auto"/>
              <w:jc w:val="both"/>
              <w:rPr>
                <w:rFonts w:ascii="Times New Roman" w:eastAsia="Times New Roman" w:hAnsi="Times New Roman"/>
                <w:color w:val="000000"/>
                <w:lang w:val="fr-FR"/>
              </w:rPr>
            </w:pPr>
            <w:r w:rsidRPr="00C91070">
              <w:rPr>
                <w:rFonts w:ascii="Times New Roman" w:eastAsiaTheme="minorHAnsi" w:hAnsi="Times New Roman"/>
                <w:color w:val="000000"/>
                <w:lang w:val="fr-FR" w:eastAsia="en-US"/>
              </w:rPr>
              <w:t xml:space="preserve">7,1 </w:t>
            </w:r>
            <w:r w:rsidRPr="00C91070">
              <w:rPr>
                <w:rFonts w:ascii="Times New Roman" w:eastAsiaTheme="minorHAnsi" w:hAnsi="Times New Roman"/>
                <w:color w:val="000000"/>
                <w:lang w:val="fr-FR" w:eastAsia="en-US"/>
              </w:rPr>
              <w:tab/>
            </w:r>
            <w:r w:rsidRPr="00C91070">
              <w:rPr>
                <w:rFonts w:ascii="Times New Roman" w:eastAsiaTheme="minorHAnsi" w:hAnsi="Times New Roman"/>
                <w:color w:val="000000"/>
                <w:lang w:val="fr-FR" w:eastAsia="en-US"/>
              </w:rPr>
              <w:tab/>
              <w:t xml:space="preserve"> L'entreprise de périodique besoin de formation des évaluations pour s'assurer la demande de l'éducation et le programme de formation </w:t>
            </w:r>
            <w:proofErr w:type="spellStart"/>
            <w:r w:rsidRPr="00C91070">
              <w:rPr>
                <w:rFonts w:ascii="Times New Roman" w:eastAsiaTheme="minorHAnsi" w:hAnsi="Times New Roman"/>
                <w:color w:val="000000"/>
                <w:lang w:val="fr-FR" w:eastAsia="en-US"/>
              </w:rPr>
              <w:t>biosafety</w:t>
            </w:r>
            <w:proofErr w:type="spellEnd"/>
            <w:r w:rsidRPr="00C91070">
              <w:rPr>
                <w:rFonts w:ascii="Times New Roman" w:eastAsiaTheme="minorHAnsi" w:hAnsi="Times New Roman"/>
                <w:color w:val="000000"/>
                <w:lang w:val="fr-FR" w:eastAsia="en-US"/>
              </w:rPr>
              <w:t>, et pour identifier des assistances de cible</w:t>
            </w:r>
          </w:p>
        </w:tc>
        <w:tc>
          <w:tcPr>
            <w:tcW w:w="5238" w:type="dxa"/>
          </w:tcPr>
          <w:p w:rsidR="00E1463D" w:rsidRPr="00C91070" w:rsidRDefault="00E1463D" w:rsidP="008D5BAD">
            <w:pPr>
              <w:spacing w:before="60" w:after="60" w:line="240" w:lineRule="auto"/>
              <w:jc w:val="center"/>
              <w:rPr>
                <w:rFonts w:ascii="Times New Roman" w:hAnsi="Times New Roman"/>
                <w:highlight w:val="yellow"/>
                <w:lang w:val="fr-FR"/>
              </w:rPr>
            </w:pPr>
          </w:p>
          <w:p w:rsidR="00E1463D" w:rsidRPr="00C91070" w:rsidRDefault="00E1463D" w:rsidP="008D5BAD">
            <w:pPr>
              <w:spacing w:before="60" w:after="60" w:line="240" w:lineRule="auto"/>
              <w:jc w:val="center"/>
              <w:rPr>
                <w:rFonts w:ascii="Times New Roman" w:eastAsia="Times New Roman" w:hAnsi="Times New Roman"/>
                <w:color w:val="000000"/>
                <w:lang w:val="fr-FR"/>
              </w:rPr>
            </w:pPr>
          </w:p>
        </w:tc>
      </w:tr>
      <w:tr w:rsidR="00E1463D" w:rsidRPr="00413DAC" w:rsidTr="008D5BAD">
        <w:trPr>
          <w:trHeight w:val="876"/>
        </w:trPr>
        <w:tc>
          <w:tcPr>
            <w:tcW w:w="2898" w:type="dxa"/>
            <w:vMerge/>
            <w:shd w:val="clear" w:color="auto" w:fill="auto"/>
          </w:tcPr>
          <w:p w:rsidR="00E1463D" w:rsidRPr="00C91070" w:rsidRDefault="00E1463D" w:rsidP="00E11E0B">
            <w:pPr>
              <w:numPr>
                <w:ilvl w:val="0"/>
                <w:numId w:val="12"/>
              </w:numPr>
              <w:spacing w:before="60" w:after="60" w:line="240" w:lineRule="auto"/>
              <w:jc w:val="both"/>
              <w:rPr>
                <w:rFonts w:ascii="Times New Roman" w:eastAsia="Times New Roman" w:hAnsi="Times New Roman"/>
                <w:color w:val="000000"/>
                <w:lang w:val="fr-FR"/>
              </w:rPr>
            </w:pPr>
          </w:p>
        </w:tc>
        <w:tc>
          <w:tcPr>
            <w:tcW w:w="5040" w:type="dxa"/>
            <w:shd w:val="clear" w:color="auto" w:fill="auto"/>
          </w:tcPr>
          <w:p w:rsidR="00E1463D" w:rsidRPr="00C91070" w:rsidRDefault="00C91070" w:rsidP="008D5BAD">
            <w:pPr>
              <w:spacing w:before="60" w:after="60" w:line="240" w:lineRule="auto"/>
              <w:jc w:val="both"/>
              <w:rPr>
                <w:rFonts w:ascii="Times New Roman" w:eastAsia="Times New Roman" w:hAnsi="Times New Roman"/>
                <w:color w:val="000000"/>
                <w:lang w:val="fr-FR"/>
              </w:rPr>
            </w:pPr>
            <w:r w:rsidRPr="00C91070">
              <w:rPr>
                <w:rFonts w:ascii="Times New Roman" w:eastAsiaTheme="minorHAnsi" w:hAnsi="Times New Roman"/>
                <w:color w:val="000000"/>
                <w:lang w:val="fr-FR" w:eastAsia="en-US"/>
              </w:rPr>
              <w:t xml:space="preserve">7,2 </w:t>
            </w:r>
            <w:r w:rsidRPr="00C91070">
              <w:rPr>
                <w:rFonts w:ascii="Times New Roman" w:eastAsiaTheme="minorHAnsi" w:hAnsi="Times New Roman"/>
                <w:color w:val="000000"/>
                <w:lang w:val="fr-FR" w:eastAsia="en-US"/>
              </w:rPr>
              <w:tab/>
            </w:r>
            <w:r w:rsidRPr="00C91070">
              <w:rPr>
                <w:rFonts w:ascii="Times New Roman" w:eastAsiaTheme="minorHAnsi" w:hAnsi="Times New Roman"/>
                <w:color w:val="000000"/>
                <w:lang w:val="fr-FR" w:eastAsia="en-US"/>
              </w:rPr>
              <w:tab/>
              <w:t xml:space="preserve"> Développement et/ou renforcement de l'éducation et des programmes de formation </w:t>
            </w:r>
            <w:proofErr w:type="spellStart"/>
            <w:r w:rsidRPr="00C91070">
              <w:rPr>
                <w:rFonts w:ascii="Times New Roman" w:eastAsiaTheme="minorHAnsi" w:hAnsi="Times New Roman"/>
                <w:color w:val="000000"/>
                <w:lang w:val="fr-FR" w:eastAsia="en-US"/>
              </w:rPr>
              <w:t>biosafety</w:t>
            </w:r>
            <w:proofErr w:type="spellEnd"/>
            <w:r w:rsidRPr="00C91070">
              <w:rPr>
                <w:rFonts w:ascii="Times New Roman" w:eastAsiaTheme="minorHAnsi" w:hAnsi="Times New Roman"/>
                <w:color w:val="000000"/>
                <w:lang w:val="fr-FR" w:eastAsia="en-US"/>
              </w:rPr>
              <w:t xml:space="preserve"> au national et (niveaux de </w:t>
            </w:r>
            <w:proofErr w:type="spellStart"/>
            <w:r w:rsidRPr="00C91070">
              <w:rPr>
                <w:rFonts w:ascii="Times New Roman" w:eastAsiaTheme="minorHAnsi" w:hAnsi="Times New Roman"/>
                <w:color w:val="000000"/>
                <w:lang w:val="fr-FR" w:eastAsia="en-US"/>
              </w:rPr>
              <w:t>sub</w:t>
            </w:r>
            <w:proofErr w:type="spellEnd"/>
            <w:r w:rsidRPr="00C91070">
              <w:rPr>
                <w:rFonts w:ascii="Times New Roman" w:eastAsiaTheme="minorHAnsi" w:hAnsi="Times New Roman"/>
                <w:color w:val="000000"/>
                <w:lang w:val="fr-FR" w:eastAsia="en-US"/>
              </w:rPr>
              <w:t>)</w:t>
            </w:r>
            <w:proofErr w:type="spellStart"/>
            <w:r w:rsidRPr="00C91070">
              <w:rPr>
                <w:rFonts w:ascii="Times New Roman" w:eastAsiaTheme="minorHAnsi" w:hAnsi="Times New Roman"/>
                <w:color w:val="000000"/>
                <w:lang w:val="fr-FR" w:eastAsia="en-US"/>
              </w:rPr>
              <w:t>regional</w:t>
            </w:r>
            <w:proofErr w:type="spellEnd"/>
            <w:r w:rsidRPr="00C91070">
              <w:rPr>
                <w:rFonts w:ascii="Times New Roman" w:eastAsiaTheme="minorHAnsi" w:hAnsi="Times New Roman"/>
                <w:color w:val="000000"/>
                <w:lang w:val="fr-FR" w:eastAsia="en-US"/>
              </w:rPr>
              <w:t>, y compris en ligne et programmes de formation permanente</w:t>
            </w:r>
          </w:p>
        </w:tc>
        <w:tc>
          <w:tcPr>
            <w:tcW w:w="5238" w:type="dxa"/>
          </w:tcPr>
          <w:p w:rsidR="00E1463D" w:rsidRPr="00C91070" w:rsidRDefault="0006229A" w:rsidP="008D5BAD">
            <w:pPr>
              <w:spacing w:before="60" w:after="60" w:line="240" w:lineRule="auto"/>
              <w:jc w:val="center"/>
              <w:rPr>
                <w:rFonts w:ascii="Times New Roman" w:eastAsia="Times New Roman" w:hAnsi="Times New Roman"/>
                <w:color w:val="000000"/>
                <w:lang w:val="fr-FR"/>
              </w:rPr>
            </w:pPr>
            <w:r>
              <w:rPr>
                <w:rFonts w:ascii="Times New Roman" w:eastAsia="Times New Roman" w:hAnsi="Times New Roman"/>
                <w:color w:val="000000"/>
                <w:lang w:val="fr-FR"/>
              </w:rPr>
              <w:t>Renforcement de capacités.</w:t>
            </w:r>
          </w:p>
        </w:tc>
      </w:tr>
      <w:tr w:rsidR="00E1463D" w:rsidRPr="00413DAC" w:rsidTr="008D5BAD">
        <w:trPr>
          <w:trHeight w:val="876"/>
        </w:trPr>
        <w:tc>
          <w:tcPr>
            <w:tcW w:w="2898" w:type="dxa"/>
            <w:vMerge/>
            <w:shd w:val="clear" w:color="auto" w:fill="auto"/>
          </w:tcPr>
          <w:p w:rsidR="00E1463D" w:rsidRPr="00C91070" w:rsidRDefault="00E1463D" w:rsidP="00E11E0B">
            <w:pPr>
              <w:numPr>
                <w:ilvl w:val="0"/>
                <w:numId w:val="12"/>
              </w:numPr>
              <w:spacing w:before="60" w:after="60" w:line="240" w:lineRule="auto"/>
              <w:jc w:val="both"/>
              <w:rPr>
                <w:rFonts w:ascii="Times New Roman" w:eastAsia="Times New Roman" w:hAnsi="Times New Roman"/>
                <w:color w:val="000000"/>
                <w:lang w:val="fr-FR"/>
              </w:rPr>
            </w:pPr>
          </w:p>
        </w:tc>
        <w:tc>
          <w:tcPr>
            <w:tcW w:w="5040" w:type="dxa"/>
            <w:shd w:val="clear" w:color="auto" w:fill="auto"/>
          </w:tcPr>
          <w:p w:rsidR="00E1463D" w:rsidRPr="00C91070" w:rsidRDefault="00C91070" w:rsidP="008D5BAD">
            <w:pPr>
              <w:spacing w:before="60" w:after="60" w:line="240" w:lineRule="auto"/>
              <w:jc w:val="both"/>
              <w:rPr>
                <w:rFonts w:ascii="Times New Roman" w:eastAsia="Times New Roman" w:hAnsi="Times New Roman"/>
                <w:color w:val="000000"/>
                <w:lang w:val="fr-FR"/>
              </w:rPr>
            </w:pPr>
            <w:r w:rsidRPr="00C91070">
              <w:rPr>
                <w:rFonts w:ascii="Times New Roman" w:eastAsiaTheme="minorHAnsi" w:hAnsi="Times New Roman"/>
                <w:color w:val="000000"/>
                <w:lang w:val="fr-FR" w:eastAsia="en-US"/>
              </w:rPr>
              <w:t xml:space="preserve">7,3 </w:t>
            </w:r>
            <w:r w:rsidRPr="00C91070">
              <w:rPr>
                <w:rFonts w:ascii="Times New Roman" w:eastAsiaTheme="minorHAnsi" w:hAnsi="Times New Roman"/>
                <w:color w:val="000000"/>
                <w:lang w:val="fr-FR" w:eastAsia="en-US"/>
              </w:rPr>
              <w:tab/>
            </w:r>
            <w:r w:rsidRPr="00C91070">
              <w:rPr>
                <w:rFonts w:ascii="Times New Roman" w:eastAsiaTheme="minorHAnsi" w:hAnsi="Times New Roman"/>
                <w:color w:val="000000"/>
                <w:lang w:val="fr-FR" w:eastAsia="en-US"/>
              </w:rPr>
              <w:tab/>
              <w:t xml:space="preserve"> Échange d'information sur l'éducation et les cours de formation </w:t>
            </w:r>
            <w:proofErr w:type="spellStart"/>
            <w:r w:rsidRPr="00C91070">
              <w:rPr>
                <w:rFonts w:ascii="Times New Roman" w:eastAsiaTheme="minorHAnsi" w:hAnsi="Times New Roman"/>
                <w:color w:val="000000"/>
                <w:lang w:val="fr-FR" w:eastAsia="en-US"/>
              </w:rPr>
              <w:t>biosafety</w:t>
            </w:r>
            <w:proofErr w:type="spellEnd"/>
            <w:r w:rsidRPr="00C91070">
              <w:rPr>
                <w:rFonts w:ascii="Times New Roman" w:eastAsiaTheme="minorHAnsi" w:hAnsi="Times New Roman"/>
                <w:color w:val="000000"/>
                <w:lang w:val="fr-FR" w:eastAsia="en-US"/>
              </w:rPr>
              <w:t xml:space="preserve"> existants et de programmes par le BCH</w:t>
            </w:r>
          </w:p>
        </w:tc>
        <w:tc>
          <w:tcPr>
            <w:tcW w:w="5238" w:type="dxa"/>
          </w:tcPr>
          <w:p w:rsidR="00E1463D" w:rsidRPr="00C91070" w:rsidRDefault="00E1463D" w:rsidP="008D5BAD">
            <w:pPr>
              <w:spacing w:before="60" w:after="60" w:line="240" w:lineRule="auto"/>
              <w:jc w:val="center"/>
              <w:rPr>
                <w:rFonts w:ascii="Times New Roman" w:eastAsia="Times New Roman" w:hAnsi="Times New Roman"/>
                <w:color w:val="000000"/>
                <w:lang w:val="fr-FR"/>
              </w:rPr>
            </w:pPr>
          </w:p>
        </w:tc>
      </w:tr>
      <w:tr w:rsidR="00E1463D" w:rsidRPr="00413DAC" w:rsidTr="008D5BAD">
        <w:trPr>
          <w:trHeight w:val="692"/>
        </w:trPr>
        <w:tc>
          <w:tcPr>
            <w:tcW w:w="2898" w:type="dxa"/>
            <w:vMerge/>
            <w:shd w:val="clear" w:color="auto" w:fill="auto"/>
          </w:tcPr>
          <w:p w:rsidR="00E1463D" w:rsidRPr="00C91070" w:rsidRDefault="00E1463D" w:rsidP="00E11E0B">
            <w:pPr>
              <w:numPr>
                <w:ilvl w:val="0"/>
                <w:numId w:val="12"/>
              </w:numPr>
              <w:spacing w:before="60" w:after="60" w:line="240" w:lineRule="auto"/>
              <w:jc w:val="both"/>
              <w:rPr>
                <w:rFonts w:ascii="Times New Roman" w:eastAsia="Times New Roman" w:hAnsi="Times New Roman"/>
                <w:color w:val="000000"/>
                <w:lang w:val="fr-FR"/>
              </w:rPr>
            </w:pPr>
          </w:p>
        </w:tc>
        <w:tc>
          <w:tcPr>
            <w:tcW w:w="5040" w:type="dxa"/>
            <w:shd w:val="clear" w:color="auto" w:fill="auto"/>
          </w:tcPr>
          <w:p w:rsidR="00E1463D" w:rsidRPr="00C91070" w:rsidRDefault="00C91070" w:rsidP="008D5BAD">
            <w:pPr>
              <w:spacing w:before="60" w:after="60" w:line="240" w:lineRule="auto"/>
              <w:jc w:val="both"/>
              <w:rPr>
                <w:rFonts w:ascii="Times New Roman" w:eastAsia="Times New Roman" w:hAnsi="Times New Roman"/>
                <w:color w:val="000000"/>
                <w:lang w:val="fr-FR"/>
              </w:rPr>
            </w:pPr>
            <w:r w:rsidRPr="00C91070">
              <w:rPr>
                <w:rFonts w:ascii="Times New Roman" w:eastAsiaTheme="minorHAnsi" w:hAnsi="Times New Roman"/>
                <w:color w:val="000000"/>
                <w:lang w:val="fr-FR" w:eastAsia="en-US"/>
              </w:rPr>
              <w:t xml:space="preserve">7,4 </w:t>
            </w:r>
            <w:r w:rsidRPr="00C91070">
              <w:rPr>
                <w:rFonts w:ascii="Times New Roman" w:eastAsiaTheme="minorHAnsi" w:hAnsi="Times New Roman"/>
                <w:color w:val="000000"/>
                <w:lang w:val="fr-FR" w:eastAsia="en-US"/>
              </w:rPr>
              <w:tab/>
            </w:r>
            <w:r w:rsidRPr="00C91070">
              <w:rPr>
                <w:rFonts w:ascii="Times New Roman" w:eastAsiaTheme="minorHAnsi" w:hAnsi="Times New Roman"/>
                <w:color w:val="000000"/>
                <w:lang w:val="fr-FR" w:eastAsia="en-US"/>
              </w:rPr>
              <w:tab/>
              <w:t xml:space="preserve"> Intégration de </w:t>
            </w:r>
            <w:proofErr w:type="spellStart"/>
            <w:r w:rsidRPr="00C91070">
              <w:rPr>
                <w:rFonts w:ascii="Times New Roman" w:eastAsiaTheme="minorHAnsi" w:hAnsi="Times New Roman"/>
                <w:color w:val="000000"/>
                <w:lang w:val="fr-FR" w:eastAsia="en-US"/>
              </w:rPr>
              <w:t>biosafety</w:t>
            </w:r>
            <w:proofErr w:type="spellEnd"/>
            <w:r w:rsidRPr="00C91070">
              <w:rPr>
                <w:rFonts w:ascii="Times New Roman" w:eastAsiaTheme="minorHAnsi" w:hAnsi="Times New Roman"/>
                <w:color w:val="000000"/>
                <w:lang w:val="fr-FR" w:eastAsia="en-US"/>
              </w:rPr>
              <w:t xml:space="preserve"> dans les programmes d'études des programmes et des cours scolaires appropriés existants</w:t>
            </w:r>
          </w:p>
        </w:tc>
        <w:tc>
          <w:tcPr>
            <w:tcW w:w="5238" w:type="dxa"/>
          </w:tcPr>
          <w:p w:rsidR="00E1463D" w:rsidRPr="00C91070" w:rsidRDefault="0006229A" w:rsidP="008D5BAD">
            <w:pPr>
              <w:spacing w:before="60" w:after="60" w:line="240" w:lineRule="auto"/>
              <w:jc w:val="center"/>
              <w:rPr>
                <w:rFonts w:ascii="Times New Roman" w:eastAsia="Times New Roman" w:hAnsi="Times New Roman"/>
                <w:color w:val="000000"/>
                <w:lang w:val="fr-FR"/>
              </w:rPr>
            </w:pPr>
            <w:r>
              <w:rPr>
                <w:rFonts w:ascii="Times New Roman" w:eastAsia="Times New Roman" w:hAnsi="Times New Roman"/>
                <w:color w:val="000000"/>
                <w:lang w:val="fr-FR"/>
              </w:rPr>
              <w:t>Renforcement de capacités.</w:t>
            </w:r>
          </w:p>
        </w:tc>
      </w:tr>
      <w:tr w:rsidR="00E1463D" w:rsidRPr="00413DAC" w:rsidTr="008D5BAD">
        <w:trPr>
          <w:trHeight w:val="876"/>
        </w:trPr>
        <w:tc>
          <w:tcPr>
            <w:tcW w:w="2898" w:type="dxa"/>
            <w:vMerge/>
            <w:shd w:val="clear" w:color="auto" w:fill="auto"/>
          </w:tcPr>
          <w:p w:rsidR="00E1463D" w:rsidRPr="00C91070" w:rsidRDefault="00E1463D" w:rsidP="00E11E0B">
            <w:pPr>
              <w:numPr>
                <w:ilvl w:val="0"/>
                <w:numId w:val="12"/>
              </w:numPr>
              <w:spacing w:before="60" w:after="60" w:line="240" w:lineRule="auto"/>
              <w:jc w:val="both"/>
              <w:rPr>
                <w:rFonts w:ascii="Times New Roman" w:eastAsia="Times New Roman" w:hAnsi="Times New Roman"/>
                <w:color w:val="000000"/>
                <w:lang w:val="fr-FR"/>
              </w:rPr>
            </w:pPr>
          </w:p>
        </w:tc>
        <w:tc>
          <w:tcPr>
            <w:tcW w:w="5040" w:type="dxa"/>
            <w:shd w:val="clear" w:color="auto" w:fill="auto"/>
          </w:tcPr>
          <w:p w:rsidR="00E1463D" w:rsidRPr="00C91070" w:rsidRDefault="00C91070" w:rsidP="008D5BAD">
            <w:pPr>
              <w:spacing w:before="60" w:after="60" w:line="240" w:lineRule="auto"/>
              <w:jc w:val="both"/>
              <w:rPr>
                <w:rFonts w:ascii="Times New Roman" w:eastAsia="Times New Roman" w:hAnsi="Times New Roman"/>
                <w:color w:val="000000"/>
                <w:lang w:val="fr-FR"/>
              </w:rPr>
            </w:pPr>
            <w:r w:rsidRPr="00C91070">
              <w:rPr>
                <w:rFonts w:ascii="Times New Roman" w:eastAsiaTheme="minorHAnsi" w:hAnsi="Times New Roman"/>
                <w:color w:val="000000"/>
                <w:lang w:val="fr-FR" w:eastAsia="en-US"/>
              </w:rPr>
              <w:t xml:space="preserve">7,5 </w:t>
            </w:r>
            <w:r w:rsidRPr="00C91070">
              <w:rPr>
                <w:rFonts w:ascii="Times New Roman" w:eastAsiaTheme="minorHAnsi" w:hAnsi="Times New Roman"/>
                <w:color w:val="000000"/>
                <w:lang w:val="fr-FR" w:eastAsia="en-US"/>
              </w:rPr>
              <w:tab/>
            </w:r>
            <w:r w:rsidRPr="00C91070">
              <w:rPr>
                <w:rFonts w:ascii="Times New Roman" w:eastAsiaTheme="minorHAnsi" w:hAnsi="Times New Roman"/>
                <w:color w:val="000000"/>
                <w:lang w:val="fr-FR" w:eastAsia="en-US"/>
              </w:rPr>
              <w:tab/>
              <w:t xml:space="preserve"> Établissement de national et (mécanismes ou réseaux de coordination de </w:t>
            </w:r>
            <w:proofErr w:type="spellStart"/>
            <w:r w:rsidRPr="00C91070">
              <w:rPr>
                <w:rFonts w:ascii="Times New Roman" w:eastAsiaTheme="minorHAnsi" w:hAnsi="Times New Roman"/>
                <w:color w:val="000000"/>
                <w:lang w:val="fr-FR" w:eastAsia="en-US"/>
              </w:rPr>
              <w:t>sub</w:t>
            </w:r>
            <w:proofErr w:type="spellEnd"/>
            <w:r w:rsidRPr="00C91070">
              <w:rPr>
                <w:rFonts w:ascii="Times New Roman" w:eastAsiaTheme="minorHAnsi" w:hAnsi="Times New Roman"/>
                <w:color w:val="000000"/>
                <w:lang w:val="fr-FR" w:eastAsia="en-US"/>
              </w:rPr>
              <w:t>)</w:t>
            </w:r>
            <w:proofErr w:type="spellStart"/>
            <w:r w:rsidRPr="00C91070">
              <w:rPr>
                <w:rFonts w:ascii="Times New Roman" w:eastAsiaTheme="minorHAnsi" w:hAnsi="Times New Roman"/>
                <w:color w:val="000000"/>
                <w:lang w:val="fr-FR" w:eastAsia="en-US"/>
              </w:rPr>
              <w:t>regional</w:t>
            </w:r>
            <w:proofErr w:type="spellEnd"/>
            <w:r w:rsidRPr="00C91070">
              <w:rPr>
                <w:rFonts w:ascii="Times New Roman" w:eastAsiaTheme="minorHAnsi" w:hAnsi="Times New Roman"/>
                <w:color w:val="000000"/>
                <w:lang w:val="fr-FR" w:eastAsia="en-US"/>
              </w:rPr>
              <w:t xml:space="preserve"> pour des établissements impliqués dans l'éducation et la formation </w:t>
            </w:r>
            <w:proofErr w:type="spellStart"/>
            <w:r w:rsidRPr="00C91070">
              <w:rPr>
                <w:rFonts w:ascii="Times New Roman" w:eastAsiaTheme="minorHAnsi" w:hAnsi="Times New Roman"/>
                <w:color w:val="000000"/>
                <w:lang w:val="fr-FR" w:eastAsia="en-US"/>
              </w:rPr>
              <w:t>biosafety</w:t>
            </w:r>
            <w:proofErr w:type="spellEnd"/>
            <w:r w:rsidRPr="00C91070">
              <w:rPr>
                <w:rFonts w:ascii="Times New Roman" w:eastAsiaTheme="minorHAnsi" w:hAnsi="Times New Roman"/>
                <w:color w:val="000000"/>
                <w:lang w:val="fr-FR" w:eastAsia="en-US"/>
              </w:rPr>
              <w:t xml:space="preserve"> pour faciliter les expériences de partage et les meilleures pratiques</w:t>
            </w:r>
          </w:p>
        </w:tc>
        <w:tc>
          <w:tcPr>
            <w:tcW w:w="5238" w:type="dxa"/>
          </w:tcPr>
          <w:p w:rsidR="00E1463D" w:rsidRPr="00C91070" w:rsidRDefault="00E1463D" w:rsidP="008D5BAD">
            <w:pPr>
              <w:spacing w:before="60" w:after="60" w:line="240" w:lineRule="auto"/>
              <w:jc w:val="center"/>
              <w:rPr>
                <w:rFonts w:ascii="Times New Roman" w:eastAsia="Times New Roman" w:hAnsi="Times New Roman"/>
                <w:color w:val="000000"/>
                <w:lang w:val="fr-FR"/>
              </w:rPr>
            </w:pPr>
          </w:p>
        </w:tc>
      </w:tr>
      <w:tr w:rsidR="00E1463D" w:rsidRPr="00413DAC" w:rsidTr="008D5BAD">
        <w:trPr>
          <w:trHeight w:val="876"/>
        </w:trPr>
        <w:tc>
          <w:tcPr>
            <w:tcW w:w="2898" w:type="dxa"/>
            <w:vMerge/>
            <w:shd w:val="clear" w:color="auto" w:fill="auto"/>
          </w:tcPr>
          <w:p w:rsidR="00E1463D" w:rsidRPr="00C91070" w:rsidRDefault="00E1463D" w:rsidP="00E11E0B">
            <w:pPr>
              <w:numPr>
                <w:ilvl w:val="0"/>
                <w:numId w:val="12"/>
              </w:numPr>
              <w:spacing w:before="60" w:after="60" w:line="240" w:lineRule="auto"/>
              <w:jc w:val="both"/>
              <w:rPr>
                <w:rFonts w:ascii="Times New Roman" w:eastAsia="Times New Roman" w:hAnsi="Times New Roman"/>
                <w:color w:val="000000"/>
                <w:lang w:val="fr-FR"/>
              </w:rPr>
            </w:pPr>
          </w:p>
        </w:tc>
        <w:tc>
          <w:tcPr>
            <w:tcW w:w="5040" w:type="dxa"/>
            <w:shd w:val="clear" w:color="auto" w:fill="auto"/>
          </w:tcPr>
          <w:p w:rsidR="00E1463D" w:rsidRPr="00C91070" w:rsidRDefault="00C91070" w:rsidP="008D5BAD">
            <w:pPr>
              <w:spacing w:before="60" w:after="60" w:line="240" w:lineRule="auto"/>
              <w:jc w:val="both"/>
              <w:rPr>
                <w:rFonts w:ascii="Times New Roman" w:eastAsia="Times New Roman" w:hAnsi="Times New Roman"/>
                <w:color w:val="000000"/>
                <w:lang w:val="fr-FR"/>
              </w:rPr>
            </w:pPr>
            <w:r w:rsidRPr="00C91070">
              <w:rPr>
                <w:rFonts w:ascii="Times New Roman" w:eastAsiaTheme="minorHAnsi" w:hAnsi="Times New Roman"/>
                <w:color w:val="000000"/>
                <w:lang w:val="fr-FR" w:eastAsia="en-US"/>
              </w:rPr>
              <w:t xml:space="preserve">7,6 </w:t>
            </w:r>
            <w:r w:rsidRPr="00C91070">
              <w:rPr>
                <w:rFonts w:ascii="Times New Roman" w:eastAsiaTheme="minorHAnsi" w:hAnsi="Times New Roman"/>
                <w:color w:val="000000"/>
                <w:lang w:val="fr-FR" w:eastAsia="en-US"/>
              </w:rPr>
              <w:tab/>
            </w:r>
            <w:r w:rsidRPr="00C91070">
              <w:rPr>
                <w:rFonts w:ascii="Times New Roman" w:eastAsiaTheme="minorHAnsi" w:hAnsi="Times New Roman"/>
                <w:color w:val="000000"/>
                <w:lang w:val="fr-FR" w:eastAsia="en-US"/>
              </w:rPr>
              <w:tab/>
              <w:t xml:space="preserve"> Échange des matériaux </w:t>
            </w:r>
            <w:proofErr w:type="spellStart"/>
            <w:r w:rsidRPr="00C91070">
              <w:rPr>
                <w:rFonts w:ascii="Times New Roman" w:eastAsiaTheme="minorHAnsi" w:hAnsi="Times New Roman"/>
                <w:color w:val="000000"/>
                <w:lang w:val="fr-FR" w:eastAsia="en-US"/>
              </w:rPr>
              <w:t>biosafety</w:t>
            </w:r>
            <w:proofErr w:type="spellEnd"/>
            <w:r w:rsidRPr="00C91070">
              <w:rPr>
                <w:rFonts w:ascii="Times New Roman" w:eastAsiaTheme="minorHAnsi" w:hAnsi="Times New Roman"/>
                <w:color w:val="000000"/>
                <w:lang w:val="fr-FR" w:eastAsia="en-US"/>
              </w:rPr>
              <w:t xml:space="preserve"> de formation et de recherches parmi les établissements scolaires</w:t>
            </w:r>
          </w:p>
        </w:tc>
        <w:tc>
          <w:tcPr>
            <w:tcW w:w="5238" w:type="dxa"/>
          </w:tcPr>
          <w:p w:rsidR="00E1463D" w:rsidRPr="00C91070" w:rsidRDefault="00E1463D" w:rsidP="008D5BAD">
            <w:pPr>
              <w:spacing w:before="60" w:after="60" w:line="240" w:lineRule="auto"/>
              <w:jc w:val="center"/>
              <w:rPr>
                <w:rFonts w:ascii="Times New Roman" w:eastAsia="Times New Roman" w:hAnsi="Times New Roman"/>
                <w:color w:val="000000"/>
                <w:lang w:val="fr-FR"/>
              </w:rPr>
            </w:pPr>
          </w:p>
        </w:tc>
      </w:tr>
      <w:tr w:rsidR="00E1463D" w:rsidRPr="00413DAC" w:rsidTr="008D5BAD">
        <w:trPr>
          <w:trHeight w:val="876"/>
        </w:trPr>
        <w:tc>
          <w:tcPr>
            <w:tcW w:w="2898" w:type="dxa"/>
            <w:vMerge/>
            <w:shd w:val="clear" w:color="auto" w:fill="auto"/>
          </w:tcPr>
          <w:p w:rsidR="00E1463D" w:rsidRPr="00C91070" w:rsidRDefault="00E1463D" w:rsidP="00E11E0B">
            <w:pPr>
              <w:numPr>
                <w:ilvl w:val="0"/>
                <w:numId w:val="12"/>
              </w:numPr>
              <w:spacing w:before="60" w:after="60" w:line="240" w:lineRule="auto"/>
              <w:jc w:val="both"/>
              <w:rPr>
                <w:rFonts w:ascii="Times New Roman" w:eastAsia="Times New Roman" w:hAnsi="Times New Roman"/>
                <w:color w:val="000000"/>
                <w:lang w:val="fr-FR"/>
              </w:rPr>
            </w:pPr>
          </w:p>
        </w:tc>
        <w:tc>
          <w:tcPr>
            <w:tcW w:w="5040" w:type="dxa"/>
            <w:shd w:val="clear" w:color="auto" w:fill="auto"/>
          </w:tcPr>
          <w:p w:rsidR="00C91070" w:rsidRPr="0011688A" w:rsidRDefault="00C91070" w:rsidP="00C91070">
            <w:pPr>
              <w:autoSpaceDE w:val="0"/>
              <w:autoSpaceDN w:val="0"/>
              <w:adjustRightInd w:val="0"/>
              <w:spacing w:after="0" w:line="240" w:lineRule="auto"/>
              <w:rPr>
                <w:rFonts w:ascii="Times New Roman" w:eastAsiaTheme="minorHAnsi" w:hAnsi="Times New Roman"/>
                <w:color w:val="000000"/>
                <w:lang w:val="fr-FR" w:eastAsia="en-US"/>
              </w:rPr>
            </w:pPr>
            <w:r w:rsidRPr="0011688A">
              <w:rPr>
                <w:rFonts w:ascii="Times New Roman" w:eastAsiaTheme="minorHAnsi" w:hAnsi="Times New Roman"/>
                <w:color w:val="000000"/>
                <w:lang w:val="fr-FR" w:eastAsia="en-US"/>
              </w:rPr>
              <w:tab/>
            </w:r>
            <w:r w:rsidRPr="0011688A">
              <w:rPr>
                <w:rFonts w:ascii="Times New Roman" w:eastAsiaTheme="minorHAnsi" w:hAnsi="Times New Roman"/>
                <w:color w:val="000000"/>
                <w:lang w:val="fr-FR" w:eastAsia="en-US"/>
              </w:rPr>
              <w:tab/>
              <w:t xml:space="preserve"> </w:t>
            </w:r>
          </w:p>
          <w:p w:rsidR="00E1463D" w:rsidRPr="00C91070" w:rsidRDefault="00C91070" w:rsidP="00C91070">
            <w:pPr>
              <w:spacing w:before="60" w:after="60" w:line="240" w:lineRule="auto"/>
              <w:jc w:val="both"/>
              <w:rPr>
                <w:rFonts w:ascii="Times New Roman" w:eastAsia="Times New Roman" w:hAnsi="Times New Roman"/>
                <w:color w:val="000000"/>
                <w:lang w:val="fr-FR"/>
              </w:rPr>
            </w:pPr>
            <w:r w:rsidRPr="00C91070">
              <w:rPr>
                <w:rFonts w:ascii="Times New Roman" w:eastAsiaTheme="minorHAnsi" w:hAnsi="Times New Roman"/>
                <w:color w:val="000000"/>
                <w:lang w:val="fr-FR" w:eastAsia="en-US"/>
              </w:rPr>
              <w:t xml:space="preserve">7,7 </w:t>
            </w:r>
            <w:r w:rsidRPr="00C91070">
              <w:rPr>
                <w:rFonts w:ascii="Times New Roman" w:eastAsiaTheme="minorHAnsi" w:hAnsi="Times New Roman"/>
                <w:color w:val="000000"/>
                <w:lang w:val="fr-FR" w:eastAsia="en-US"/>
              </w:rPr>
              <w:tab/>
            </w:r>
            <w:r w:rsidRPr="00C91070">
              <w:rPr>
                <w:rFonts w:ascii="Times New Roman" w:eastAsiaTheme="minorHAnsi" w:hAnsi="Times New Roman"/>
                <w:color w:val="000000"/>
                <w:lang w:val="fr-FR" w:eastAsia="en-US"/>
              </w:rPr>
              <w:tab/>
              <w:t xml:space="preserve"> Développement des programmes scolaires d'échange et de camaraderie pour faciliter le partage de l'expertise, incluant par la coopération au nord-sud et de South-South</w:t>
            </w:r>
          </w:p>
        </w:tc>
        <w:tc>
          <w:tcPr>
            <w:tcW w:w="5238" w:type="dxa"/>
          </w:tcPr>
          <w:p w:rsidR="00E1463D" w:rsidRPr="00C91070" w:rsidRDefault="0006229A" w:rsidP="008D5BAD">
            <w:pPr>
              <w:spacing w:before="60" w:after="60" w:line="240" w:lineRule="auto"/>
              <w:jc w:val="center"/>
              <w:rPr>
                <w:rFonts w:ascii="Times New Roman" w:eastAsia="Times New Roman" w:hAnsi="Times New Roman"/>
                <w:color w:val="000000"/>
                <w:lang w:val="fr-FR"/>
              </w:rPr>
            </w:pPr>
            <w:r>
              <w:rPr>
                <w:rFonts w:ascii="Times New Roman" w:eastAsia="Times New Roman" w:hAnsi="Times New Roman"/>
                <w:color w:val="000000"/>
                <w:lang w:val="fr-FR"/>
              </w:rPr>
              <w:t xml:space="preserve">Renforcement de </w:t>
            </w:r>
            <w:proofErr w:type="spellStart"/>
            <w:r>
              <w:rPr>
                <w:rFonts w:ascii="Times New Roman" w:eastAsia="Times New Roman" w:hAnsi="Times New Roman"/>
                <w:color w:val="000000"/>
                <w:lang w:val="fr-FR"/>
              </w:rPr>
              <w:t>capâcités</w:t>
            </w:r>
            <w:proofErr w:type="spellEnd"/>
          </w:p>
        </w:tc>
      </w:tr>
      <w:tr w:rsidR="00E1463D" w:rsidRPr="00413DAC" w:rsidTr="008D5BAD">
        <w:trPr>
          <w:trHeight w:val="876"/>
        </w:trPr>
        <w:tc>
          <w:tcPr>
            <w:tcW w:w="2898" w:type="dxa"/>
            <w:vMerge/>
            <w:shd w:val="clear" w:color="auto" w:fill="auto"/>
          </w:tcPr>
          <w:p w:rsidR="00E1463D" w:rsidRPr="00C91070" w:rsidRDefault="00E1463D" w:rsidP="00E11E0B">
            <w:pPr>
              <w:numPr>
                <w:ilvl w:val="0"/>
                <w:numId w:val="12"/>
              </w:numPr>
              <w:spacing w:before="60" w:after="60" w:line="240" w:lineRule="auto"/>
              <w:jc w:val="both"/>
              <w:rPr>
                <w:rFonts w:ascii="Times New Roman" w:eastAsia="Times New Roman" w:hAnsi="Times New Roman"/>
                <w:color w:val="000000"/>
                <w:lang w:val="fr-FR"/>
              </w:rPr>
            </w:pPr>
          </w:p>
        </w:tc>
        <w:tc>
          <w:tcPr>
            <w:tcW w:w="5040" w:type="dxa"/>
            <w:shd w:val="clear" w:color="auto" w:fill="auto"/>
          </w:tcPr>
          <w:p w:rsidR="00C91070" w:rsidRPr="00C91070" w:rsidRDefault="00C91070" w:rsidP="00C91070">
            <w:pPr>
              <w:autoSpaceDE w:val="0"/>
              <w:autoSpaceDN w:val="0"/>
              <w:adjustRightInd w:val="0"/>
              <w:spacing w:after="0" w:line="240" w:lineRule="auto"/>
              <w:rPr>
                <w:rFonts w:ascii="Times New Roman" w:eastAsiaTheme="minorHAnsi" w:hAnsi="Times New Roman"/>
                <w:color w:val="000000"/>
                <w:lang w:val="fr-FR" w:eastAsia="en-US"/>
              </w:rPr>
            </w:pPr>
            <w:r w:rsidRPr="00C91070">
              <w:rPr>
                <w:rFonts w:ascii="Times New Roman" w:eastAsiaTheme="minorHAnsi" w:hAnsi="Times New Roman"/>
                <w:color w:val="000000"/>
                <w:lang w:val="fr-FR" w:eastAsia="en-US"/>
              </w:rPr>
              <w:t xml:space="preserve">7,8 </w:t>
            </w:r>
            <w:r w:rsidRPr="00C91070">
              <w:rPr>
                <w:rFonts w:ascii="Times New Roman" w:eastAsiaTheme="minorHAnsi" w:hAnsi="Times New Roman"/>
                <w:color w:val="000000"/>
                <w:lang w:val="fr-FR" w:eastAsia="en-US"/>
              </w:rPr>
              <w:tab/>
            </w:r>
            <w:r w:rsidRPr="00C91070">
              <w:rPr>
                <w:rFonts w:ascii="Times New Roman" w:eastAsiaTheme="minorHAnsi" w:hAnsi="Times New Roman"/>
                <w:color w:val="000000"/>
                <w:lang w:val="fr-FR" w:eastAsia="en-US"/>
              </w:rPr>
              <w:tab/>
              <w:t xml:space="preserve"> Expansion et entretien de la base de données en BCH sur la formation et l'éducation </w:t>
            </w:r>
            <w:proofErr w:type="spellStart"/>
            <w:r w:rsidRPr="00C91070">
              <w:rPr>
                <w:rFonts w:ascii="Times New Roman" w:eastAsiaTheme="minorHAnsi" w:hAnsi="Times New Roman"/>
                <w:color w:val="000000"/>
                <w:lang w:val="fr-FR" w:eastAsia="en-US"/>
              </w:rPr>
              <w:t>biosafety</w:t>
            </w:r>
            <w:proofErr w:type="spellEnd"/>
            <w:r w:rsidRPr="00C91070">
              <w:rPr>
                <w:rFonts w:ascii="Times New Roman" w:eastAsiaTheme="minorHAnsi" w:hAnsi="Times New Roman"/>
                <w:color w:val="000000"/>
                <w:lang w:val="fr-FR" w:eastAsia="en-US"/>
              </w:rPr>
              <w:t xml:space="preserve"> existantes programmes/courses, staff/experts scolaire sur les sujets appropriés et matériaux de formation. </w:t>
            </w:r>
            <w:r w:rsidRPr="00C91070">
              <w:rPr>
                <w:rFonts w:ascii="Times New Roman" w:eastAsiaTheme="minorHAnsi" w:hAnsi="Times New Roman"/>
                <w:color w:val="000000"/>
                <w:lang w:val="fr-FR" w:eastAsia="en-US"/>
              </w:rPr>
              <w:tab/>
            </w:r>
            <w:r w:rsidRPr="00C91070">
              <w:rPr>
                <w:rFonts w:ascii="Times New Roman" w:eastAsiaTheme="minorHAnsi" w:hAnsi="Times New Roman"/>
                <w:color w:val="000000"/>
                <w:lang w:val="fr-FR" w:eastAsia="en-US"/>
              </w:rPr>
              <w:tab/>
              <w:t xml:space="preserve"> </w:t>
            </w:r>
          </w:p>
          <w:p w:rsidR="00E1463D" w:rsidRPr="00C91070" w:rsidRDefault="00E1463D" w:rsidP="008D5BAD">
            <w:pPr>
              <w:spacing w:before="60" w:after="60" w:line="240" w:lineRule="auto"/>
              <w:jc w:val="both"/>
              <w:rPr>
                <w:rFonts w:ascii="Times New Roman" w:eastAsia="Times New Roman" w:hAnsi="Times New Roman"/>
                <w:color w:val="000000"/>
                <w:lang w:val="fr-FR"/>
              </w:rPr>
            </w:pPr>
          </w:p>
        </w:tc>
        <w:tc>
          <w:tcPr>
            <w:tcW w:w="5238" w:type="dxa"/>
          </w:tcPr>
          <w:p w:rsidR="00E1463D" w:rsidRPr="00C91070" w:rsidRDefault="0017045B" w:rsidP="008D5BAD">
            <w:pPr>
              <w:spacing w:before="60" w:after="60" w:line="240" w:lineRule="auto"/>
              <w:jc w:val="center"/>
              <w:rPr>
                <w:rFonts w:ascii="Times New Roman" w:eastAsia="Times New Roman" w:hAnsi="Times New Roman"/>
                <w:color w:val="000000"/>
                <w:lang w:val="fr-FR"/>
              </w:rPr>
            </w:pPr>
            <w:r>
              <w:rPr>
                <w:rFonts w:ascii="Times New Roman" w:eastAsia="Times New Roman" w:hAnsi="Times New Roman"/>
                <w:color w:val="000000"/>
                <w:lang w:val="fr-FR"/>
              </w:rPr>
              <w:t>Formation des formateurs.</w:t>
            </w:r>
            <w:bookmarkStart w:id="0" w:name="_GoBack"/>
            <w:bookmarkEnd w:id="0"/>
          </w:p>
        </w:tc>
      </w:tr>
      <w:tr w:rsidR="00E1463D" w:rsidRPr="00413DAC" w:rsidTr="008D5BAD">
        <w:trPr>
          <w:trHeight w:val="876"/>
        </w:trPr>
        <w:tc>
          <w:tcPr>
            <w:tcW w:w="2898" w:type="dxa"/>
            <w:vMerge/>
            <w:shd w:val="clear" w:color="auto" w:fill="auto"/>
          </w:tcPr>
          <w:p w:rsidR="00E1463D" w:rsidRPr="00C91070" w:rsidRDefault="00E1463D" w:rsidP="00E11E0B">
            <w:pPr>
              <w:numPr>
                <w:ilvl w:val="0"/>
                <w:numId w:val="12"/>
              </w:numPr>
              <w:spacing w:before="60" w:after="60" w:line="240" w:lineRule="auto"/>
              <w:jc w:val="both"/>
              <w:rPr>
                <w:rFonts w:ascii="Times New Roman" w:eastAsia="Times New Roman" w:hAnsi="Times New Roman"/>
                <w:color w:val="000000"/>
                <w:lang w:val="fr-FR"/>
              </w:rPr>
            </w:pPr>
          </w:p>
        </w:tc>
        <w:tc>
          <w:tcPr>
            <w:tcW w:w="5040" w:type="dxa"/>
            <w:shd w:val="clear" w:color="auto" w:fill="auto"/>
          </w:tcPr>
          <w:p w:rsidR="00C91070" w:rsidRPr="00C91070" w:rsidRDefault="00C91070" w:rsidP="00C91070">
            <w:pPr>
              <w:autoSpaceDE w:val="0"/>
              <w:autoSpaceDN w:val="0"/>
              <w:adjustRightInd w:val="0"/>
              <w:spacing w:after="0" w:line="240" w:lineRule="auto"/>
              <w:rPr>
                <w:rFonts w:ascii="Times New Roman" w:eastAsiaTheme="minorHAnsi" w:hAnsi="Times New Roman"/>
                <w:color w:val="000000"/>
                <w:lang w:val="fr-FR" w:eastAsia="en-US"/>
              </w:rPr>
            </w:pPr>
            <w:r w:rsidRPr="0011688A">
              <w:rPr>
                <w:rFonts w:ascii="Times New Roman" w:eastAsiaTheme="minorHAnsi" w:hAnsi="Times New Roman"/>
                <w:color w:val="000000"/>
                <w:lang w:val="fr-FR" w:eastAsia="en-US"/>
              </w:rPr>
              <w:tab/>
            </w:r>
            <w:r w:rsidRPr="0011688A">
              <w:rPr>
                <w:rFonts w:ascii="Times New Roman" w:eastAsiaTheme="minorHAnsi" w:hAnsi="Times New Roman"/>
                <w:color w:val="000000"/>
                <w:lang w:val="fr-FR" w:eastAsia="en-US"/>
              </w:rPr>
              <w:tab/>
            </w:r>
            <w:r w:rsidRPr="00C91070">
              <w:rPr>
                <w:rFonts w:ascii="Times New Roman" w:eastAsiaTheme="minorHAnsi" w:hAnsi="Times New Roman"/>
                <w:color w:val="000000"/>
                <w:lang w:val="fr-FR" w:eastAsia="en-US"/>
              </w:rPr>
              <w:t xml:space="preserve"> </w:t>
            </w:r>
          </w:p>
          <w:p w:rsidR="00C91070" w:rsidRPr="00C91070" w:rsidRDefault="00C91070" w:rsidP="00C91070">
            <w:pPr>
              <w:autoSpaceDE w:val="0"/>
              <w:autoSpaceDN w:val="0"/>
              <w:adjustRightInd w:val="0"/>
              <w:spacing w:after="0" w:line="240" w:lineRule="auto"/>
              <w:rPr>
                <w:rFonts w:ascii="Times New Roman" w:eastAsiaTheme="minorHAnsi" w:hAnsi="Times New Roman"/>
                <w:color w:val="000000"/>
                <w:lang w:val="fr-FR" w:eastAsia="en-US"/>
              </w:rPr>
            </w:pPr>
            <w:r w:rsidRPr="00C91070">
              <w:rPr>
                <w:rFonts w:ascii="Times New Roman" w:eastAsiaTheme="minorHAnsi" w:hAnsi="Times New Roman"/>
                <w:color w:val="000000"/>
                <w:lang w:val="fr-FR" w:eastAsia="en-US"/>
              </w:rPr>
              <w:t xml:space="preserve">7,9 </w:t>
            </w:r>
            <w:r w:rsidRPr="00C91070">
              <w:rPr>
                <w:rFonts w:ascii="Times New Roman" w:eastAsiaTheme="minorHAnsi" w:hAnsi="Times New Roman"/>
                <w:color w:val="000000"/>
                <w:lang w:val="fr-FR" w:eastAsia="en-US"/>
              </w:rPr>
              <w:tab/>
            </w:r>
            <w:r w:rsidRPr="00C91070">
              <w:rPr>
                <w:rFonts w:ascii="Times New Roman" w:eastAsiaTheme="minorHAnsi" w:hAnsi="Times New Roman"/>
                <w:color w:val="000000"/>
                <w:lang w:val="fr-FR" w:eastAsia="en-US"/>
              </w:rPr>
              <w:tab/>
              <w:t xml:space="preserve"> Renforcement de la capacité d'universités existantes, des instituts de recherche de recherche et des centres de l'excellence de livrer l'éducation </w:t>
            </w:r>
            <w:proofErr w:type="spellStart"/>
            <w:r w:rsidRPr="00C91070">
              <w:rPr>
                <w:rFonts w:ascii="Times New Roman" w:eastAsiaTheme="minorHAnsi" w:hAnsi="Times New Roman"/>
                <w:color w:val="000000"/>
                <w:lang w:val="fr-FR" w:eastAsia="en-US"/>
              </w:rPr>
              <w:t>biosafety</w:t>
            </w:r>
            <w:proofErr w:type="spellEnd"/>
            <w:r w:rsidRPr="00C91070">
              <w:rPr>
                <w:rFonts w:ascii="Times New Roman" w:eastAsiaTheme="minorHAnsi" w:hAnsi="Times New Roman"/>
                <w:color w:val="000000"/>
                <w:lang w:val="fr-FR" w:eastAsia="en-US"/>
              </w:rPr>
              <w:t xml:space="preserve"> et la formation </w:t>
            </w:r>
            <w:r w:rsidRPr="00C91070">
              <w:rPr>
                <w:rFonts w:ascii="Times New Roman" w:eastAsiaTheme="minorHAnsi" w:hAnsi="Times New Roman"/>
                <w:color w:val="000000"/>
                <w:lang w:val="fr-FR" w:eastAsia="en-US"/>
              </w:rPr>
              <w:tab/>
            </w:r>
            <w:r w:rsidRPr="00C91070">
              <w:rPr>
                <w:rFonts w:ascii="Times New Roman" w:eastAsiaTheme="minorHAnsi" w:hAnsi="Times New Roman"/>
                <w:color w:val="000000"/>
                <w:lang w:val="fr-FR" w:eastAsia="en-US"/>
              </w:rPr>
              <w:tab/>
              <w:t xml:space="preserve"> </w:t>
            </w:r>
          </w:p>
          <w:p w:rsidR="00E1463D" w:rsidRPr="00C91070" w:rsidRDefault="00E1463D" w:rsidP="008D5BAD">
            <w:pPr>
              <w:spacing w:before="60" w:after="60" w:line="240" w:lineRule="auto"/>
              <w:jc w:val="both"/>
              <w:rPr>
                <w:rFonts w:ascii="Times New Roman" w:eastAsia="Times New Roman" w:hAnsi="Times New Roman"/>
                <w:color w:val="000000"/>
                <w:lang w:val="fr-FR"/>
              </w:rPr>
            </w:pPr>
          </w:p>
        </w:tc>
        <w:tc>
          <w:tcPr>
            <w:tcW w:w="5238" w:type="dxa"/>
          </w:tcPr>
          <w:p w:rsidR="00E1463D" w:rsidRPr="00C91070" w:rsidRDefault="0017045B" w:rsidP="008D5BAD">
            <w:pPr>
              <w:spacing w:before="60" w:after="60" w:line="240" w:lineRule="auto"/>
              <w:jc w:val="center"/>
              <w:rPr>
                <w:rFonts w:ascii="Times New Roman" w:eastAsia="Times New Roman" w:hAnsi="Times New Roman"/>
                <w:color w:val="000000"/>
                <w:lang w:val="fr-FR"/>
              </w:rPr>
            </w:pPr>
            <w:r>
              <w:rPr>
                <w:rFonts w:ascii="Times New Roman" w:eastAsia="Times New Roman" w:hAnsi="Times New Roman"/>
                <w:color w:val="000000"/>
                <w:lang w:val="fr-FR"/>
              </w:rPr>
              <w:t>Formation des formateurs.</w:t>
            </w:r>
          </w:p>
        </w:tc>
      </w:tr>
    </w:tbl>
    <w:p w:rsidR="00E11E0B" w:rsidRPr="00C91070" w:rsidRDefault="00E11E0B" w:rsidP="00E11E0B">
      <w:pPr>
        <w:spacing w:after="0" w:line="240" w:lineRule="auto"/>
        <w:rPr>
          <w:rFonts w:ascii="Times New Roman" w:eastAsia="Times New Roman" w:hAnsi="Times New Roman"/>
          <w:lang w:val="fr-FR" w:eastAsia="en-US"/>
        </w:rPr>
      </w:pPr>
    </w:p>
    <w:p w:rsidR="00BC472E" w:rsidRPr="00C91070" w:rsidRDefault="00BC472E">
      <w:pPr>
        <w:rPr>
          <w:lang w:val="fr-FR"/>
        </w:rPr>
      </w:pPr>
    </w:p>
    <w:sectPr w:rsidR="00BC472E" w:rsidRPr="00C91070" w:rsidSect="008D5BAD">
      <w:type w:val="continuous"/>
      <w:pgSz w:w="15840" w:h="12240" w:orient="landscape"/>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8F9" w:rsidRDefault="00E648F9">
      <w:pPr>
        <w:spacing w:after="0" w:line="240" w:lineRule="auto"/>
      </w:pPr>
      <w:r>
        <w:separator/>
      </w:r>
    </w:p>
  </w:endnote>
  <w:endnote w:type="continuationSeparator" w:id="0">
    <w:p w:rsidR="00E648F9" w:rsidRDefault="00E64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Italic">
    <w:altName w:val="MV Boli"/>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8F9" w:rsidRDefault="00E648F9">
      <w:pPr>
        <w:spacing w:after="0" w:line="240" w:lineRule="auto"/>
      </w:pPr>
      <w:r>
        <w:separator/>
      </w:r>
    </w:p>
  </w:footnote>
  <w:footnote w:type="continuationSeparator" w:id="0">
    <w:p w:rsidR="00E648F9" w:rsidRDefault="00E64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BAD" w:rsidRPr="0040778B" w:rsidRDefault="008D5BAD" w:rsidP="008D5BAD">
    <w:pPr>
      <w:pStyle w:val="En-tte"/>
      <w:jc w:val="center"/>
      <w:rPr>
        <w:rFonts w:ascii="Times New Roman" w:hAnsi="Times New Roman"/>
        <w:i/>
        <w:sz w:val="24"/>
        <w:szCs w:val="24"/>
      </w:rPr>
    </w:pPr>
    <w:proofErr w:type="spellStart"/>
    <w:r w:rsidRPr="0040778B">
      <w:rPr>
        <w:rFonts w:ascii="Times New Roman" w:hAnsi="Times New Roman"/>
        <w:i/>
        <w:sz w:val="24"/>
        <w:szCs w:val="24"/>
      </w:rPr>
      <w:t>Annex</w:t>
    </w:r>
    <w:proofErr w:type="spellEnd"/>
  </w:p>
  <w:p w:rsidR="008D5BAD" w:rsidRPr="0040778B" w:rsidRDefault="008D5BAD" w:rsidP="008D5BAD">
    <w:pPr>
      <w:pStyle w:val="En-tte"/>
      <w:jc w:val="center"/>
      <w:rPr>
        <w:rFonts w:ascii="Times New Roman" w:hAnsi="Times New Roman"/>
        <w:b/>
        <w:caps/>
        <w:sz w:val="24"/>
        <w:szCs w:val="24"/>
      </w:rPr>
    </w:pPr>
    <w:r w:rsidRPr="0040778B">
      <w:rPr>
        <w:rFonts w:ascii="Times New Roman" w:hAnsi="Times New Roman"/>
        <w:b/>
        <w:caps/>
        <w:sz w:val="24"/>
        <w:szCs w:val="24"/>
      </w:rPr>
      <w:t>template for SUBMISSION OF INFORMATION on the STATUS of IMPLEMENTATION of the Framework and Action Plan for Capacity-Building for the Effective Implementation of the Cartagena Protocol on Biosafety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91E"/>
    <w:multiLevelType w:val="hybridMultilevel"/>
    <w:tmpl w:val="E9561B5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71E2C55"/>
    <w:multiLevelType w:val="hybridMultilevel"/>
    <w:tmpl w:val="88C21D1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0C1EB7"/>
    <w:multiLevelType w:val="hybridMultilevel"/>
    <w:tmpl w:val="FD02BC44"/>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Symbol"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Symbol"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Symbol"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
    <w:nsid w:val="1A54392C"/>
    <w:multiLevelType w:val="multilevel"/>
    <w:tmpl w:val="E05CDD4A"/>
    <w:lvl w:ilvl="0">
      <w:start w:val="1"/>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1F0A77B6"/>
    <w:multiLevelType w:val="multilevel"/>
    <w:tmpl w:val="E05CDD4A"/>
    <w:lvl w:ilvl="0">
      <w:start w:val="1"/>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FC910EF"/>
    <w:multiLevelType w:val="hybridMultilevel"/>
    <w:tmpl w:val="A9D4C464"/>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Symbol"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Symbol"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Symbol"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6">
    <w:nsid w:val="201155F1"/>
    <w:multiLevelType w:val="hybridMultilevel"/>
    <w:tmpl w:val="932215C4"/>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Symbol" w:hint="default"/>
      </w:rPr>
    </w:lvl>
    <w:lvl w:ilvl="2" w:tplc="10090005">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Symbol"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Symbol"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7">
    <w:nsid w:val="2C1F5DBE"/>
    <w:multiLevelType w:val="hybridMultilevel"/>
    <w:tmpl w:val="0A84C56A"/>
    <w:lvl w:ilvl="0" w:tplc="F490F5B4">
      <w:start w:val="1"/>
      <w:numFmt w:val="decimal"/>
      <w:lvlText w:val="2.%1"/>
      <w:lvlJc w:val="left"/>
      <w:pPr>
        <w:tabs>
          <w:tab w:val="num" w:pos="526"/>
        </w:tabs>
        <w:ind w:left="526" w:hanging="454"/>
      </w:pPr>
      <w:rPr>
        <w:rFonts w:cs="Wingdings" w:hint="default"/>
      </w:rPr>
    </w:lvl>
    <w:lvl w:ilvl="1" w:tplc="179C2CCA">
      <w:start w:val="1"/>
      <w:numFmt w:val="bullet"/>
      <w:lvlText w:val="o"/>
      <w:lvlJc w:val="left"/>
      <w:pPr>
        <w:tabs>
          <w:tab w:val="num" w:pos="1440"/>
        </w:tabs>
        <w:ind w:left="1440" w:hanging="360"/>
      </w:pPr>
      <w:rPr>
        <w:rFonts w:ascii="Courier New" w:hAnsi="Courier New" w:cs="Wingding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nsid w:val="2D902E54"/>
    <w:multiLevelType w:val="hybridMultilevel"/>
    <w:tmpl w:val="2BAC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B03169"/>
    <w:multiLevelType w:val="hybridMultilevel"/>
    <w:tmpl w:val="3878A31A"/>
    <w:lvl w:ilvl="0" w:tplc="F6945188">
      <w:start w:val="2"/>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8F648DE"/>
    <w:multiLevelType w:val="hybridMultilevel"/>
    <w:tmpl w:val="73AC2D2A"/>
    <w:lvl w:ilvl="0" w:tplc="E4CE3804">
      <w:start w:val="2"/>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51C6336"/>
    <w:multiLevelType w:val="hybridMultilevel"/>
    <w:tmpl w:val="5C34C074"/>
    <w:lvl w:ilvl="0" w:tplc="0624F8EE">
      <w:start w:val="2"/>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0A37CD0"/>
    <w:multiLevelType w:val="multilevel"/>
    <w:tmpl w:val="E05CDD4A"/>
    <w:lvl w:ilvl="0">
      <w:start w:val="1"/>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71F0446F"/>
    <w:multiLevelType w:val="multilevel"/>
    <w:tmpl w:val="E05CDD4A"/>
    <w:lvl w:ilvl="0">
      <w:start w:val="1"/>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72881FD5"/>
    <w:multiLevelType w:val="hybridMultilevel"/>
    <w:tmpl w:val="CD14F232"/>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5">
    <w:nsid w:val="741E79D8"/>
    <w:multiLevelType w:val="multilevel"/>
    <w:tmpl w:val="E05CDD4A"/>
    <w:lvl w:ilvl="0">
      <w:start w:val="1"/>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74C276D3"/>
    <w:multiLevelType w:val="multilevel"/>
    <w:tmpl w:val="E05CDD4A"/>
    <w:lvl w:ilvl="0">
      <w:start w:val="1"/>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8"/>
  </w:num>
  <w:num w:numId="2">
    <w:abstractNumId w:val="2"/>
  </w:num>
  <w:num w:numId="3">
    <w:abstractNumId w:val="12"/>
  </w:num>
  <w:num w:numId="4">
    <w:abstractNumId w:val="7"/>
  </w:num>
  <w:num w:numId="5">
    <w:abstractNumId w:val="14"/>
  </w:num>
  <w:num w:numId="6">
    <w:abstractNumId w:val="15"/>
  </w:num>
  <w:num w:numId="7">
    <w:abstractNumId w:val="16"/>
  </w:num>
  <w:num w:numId="8">
    <w:abstractNumId w:val="5"/>
  </w:num>
  <w:num w:numId="9">
    <w:abstractNumId w:val="13"/>
  </w:num>
  <w:num w:numId="10">
    <w:abstractNumId w:val="4"/>
  </w:num>
  <w:num w:numId="11">
    <w:abstractNumId w:val="6"/>
  </w:num>
  <w:num w:numId="12">
    <w:abstractNumId w:val="3"/>
  </w:num>
  <w:num w:numId="13">
    <w:abstractNumId w:val="0"/>
  </w:num>
  <w:num w:numId="14">
    <w:abstractNumId w:val="9"/>
  </w:num>
  <w:num w:numId="15">
    <w:abstractNumId w:val="10"/>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0B"/>
    <w:rsid w:val="0006229A"/>
    <w:rsid w:val="0011688A"/>
    <w:rsid w:val="0017045B"/>
    <w:rsid w:val="002264F7"/>
    <w:rsid w:val="00301CC4"/>
    <w:rsid w:val="00413DAC"/>
    <w:rsid w:val="005D0666"/>
    <w:rsid w:val="00624866"/>
    <w:rsid w:val="0063591C"/>
    <w:rsid w:val="007317BD"/>
    <w:rsid w:val="007C7AA6"/>
    <w:rsid w:val="008D5BAD"/>
    <w:rsid w:val="009E5239"/>
    <w:rsid w:val="00A073E0"/>
    <w:rsid w:val="00B365F0"/>
    <w:rsid w:val="00BC472E"/>
    <w:rsid w:val="00C625FD"/>
    <w:rsid w:val="00C91070"/>
    <w:rsid w:val="00D258AB"/>
    <w:rsid w:val="00DD4632"/>
    <w:rsid w:val="00E05506"/>
    <w:rsid w:val="00E11E0B"/>
    <w:rsid w:val="00E1463D"/>
    <w:rsid w:val="00E648F9"/>
    <w:rsid w:val="00EE11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E0B"/>
    <w:rPr>
      <w:rFonts w:ascii="Calibri" w:eastAsia="SimSun" w:hAnsi="Calibri" w:cs="Times New Roman"/>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E11E0B"/>
    <w:pPr>
      <w:tabs>
        <w:tab w:val="center" w:pos="4680"/>
        <w:tab w:val="right" w:pos="9360"/>
      </w:tabs>
    </w:pPr>
    <w:rPr>
      <w:lang w:val="x-none" w:eastAsia="x-none"/>
    </w:rPr>
  </w:style>
  <w:style w:type="character" w:customStyle="1" w:styleId="En-tteCar">
    <w:name w:val="En-tête Car"/>
    <w:basedOn w:val="Policepardfaut"/>
    <w:link w:val="En-tte"/>
    <w:rsid w:val="00E11E0B"/>
    <w:rPr>
      <w:rFonts w:ascii="Calibri" w:eastAsia="SimSun" w:hAnsi="Calibri" w:cs="Times New Roman"/>
      <w:lang w:val="x-none" w:eastAsia="x-none"/>
    </w:rPr>
  </w:style>
  <w:style w:type="paragraph" w:styleId="Pieddepage">
    <w:name w:val="footer"/>
    <w:basedOn w:val="Normal"/>
    <w:link w:val="PieddepageCar"/>
    <w:uiPriority w:val="99"/>
    <w:unhideWhenUsed/>
    <w:rsid w:val="00E11E0B"/>
    <w:pPr>
      <w:tabs>
        <w:tab w:val="center" w:pos="4680"/>
        <w:tab w:val="right" w:pos="9360"/>
      </w:tabs>
    </w:pPr>
    <w:rPr>
      <w:lang w:val="x-none" w:eastAsia="x-none"/>
    </w:rPr>
  </w:style>
  <w:style w:type="character" w:customStyle="1" w:styleId="PieddepageCar">
    <w:name w:val="Pied de page Car"/>
    <w:basedOn w:val="Policepardfaut"/>
    <w:link w:val="Pieddepage"/>
    <w:uiPriority w:val="99"/>
    <w:rsid w:val="00E11E0B"/>
    <w:rPr>
      <w:rFonts w:ascii="Calibri" w:eastAsia="SimSun" w:hAnsi="Calibri" w:cs="Times New Roman"/>
      <w:lang w:val="x-none" w:eastAsia="x-none"/>
    </w:rPr>
  </w:style>
  <w:style w:type="paragraph" w:styleId="Paragraphedeliste">
    <w:name w:val="List Paragraph"/>
    <w:basedOn w:val="Normal"/>
    <w:uiPriority w:val="34"/>
    <w:qFormat/>
    <w:rsid w:val="00D258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E0B"/>
    <w:rPr>
      <w:rFonts w:ascii="Calibri" w:eastAsia="SimSun" w:hAnsi="Calibri" w:cs="Times New Roman"/>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E11E0B"/>
    <w:pPr>
      <w:tabs>
        <w:tab w:val="center" w:pos="4680"/>
        <w:tab w:val="right" w:pos="9360"/>
      </w:tabs>
    </w:pPr>
    <w:rPr>
      <w:lang w:val="x-none" w:eastAsia="x-none"/>
    </w:rPr>
  </w:style>
  <w:style w:type="character" w:customStyle="1" w:styleId="En-tteCar">
    <w:name w:val="En-tête Car"/>
    <w:basedOn w:val="Policepardfaut"/>
    <w:link w:val="En-tte"/>
    <w:rsid w:val="00E11E0B"/>
    <w:rPr>
      <w:rFonts w:ascii="Calibri" w:eastAsia="SimSun" w:hAnsi="Calibri" w:cs="Times New Roman"/>
      <w:lang w:val="x-none" w:eastAsia="x-none"/>
    </w:rPr>
  </w:style>
  <w:style w:type="paragraph" w:styleId="Pieddepage">
    <w:name w:val="footer"/>
    <w:basedOn w:val="Normal"/>
    <w:link w:val="PieddepageCar"/>
    <w:uiPriority w:val="99"/>
    <w:unhideWhenUsed/>
    <w:rsid w:val="00E11E0B"/>
    <w:pPr>
      <w:tabs>
        <w:tab w:val="center" w:pos="4680"/>
        <w:tab w:val="right" w:pos="9360"/>
      </w:tabs>
    </w:pPr>
    <w:rPr>
      <w:lang w:val="x-none" w:eastAsia="x-none"/>
    </w:rPr>
  </w:style>
  <w:style w:type="character" w:customStyle="1" w:styleId="PieddepageCar">
    <w:name w:val="Pied de page Car"/>
    <w:basedOn w:val="Policepardfaut"/>
    <w:link w:val="Pieddepage"/>
    <w:uiPriority w:val="99"/>
    <w:rsid w:val="00E11E0B"/>
    <w:rPr>
      <w:rFonts w:ascii="Calibri" w:eastAsia="SimSun" w:hAnsi="Calibri" w:cs="Times New Roman"/>
      <w:lang w:val="x-none" w:eastAsia="x-none"/>
    </w:rPr>
  </w:style>
  <w:style w:type="paragraph" w:styleId="Paragraphedeliste">
    <w:name w:val="List Paragraph"/>
    <w:basedOn w:val="Normal"/>
    <w:uiPriority w:val="34"/>
    <w:qFormat/>
    <w:rsid w:val="00D25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11</Pages>
  <Words>3591</Words>
  <Characters>19752</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Lucien DZONO</dc:creator>
  <cp:lastModifiedBy>Lucien DZONO</cp:lastModifiedBy>
  <cp:revision>3</cp:revision>
  <dcterms:created xsi:type="dcterms:W3CDTF">2018-04-30T08:08:00Z</dcterms:created>
  <dcterms:modified xsi:type="dcterms:W3CDTF">2018-06-28T12:05:00Z</dcterms:modified>
</cp:coreProperties>
</file>