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1FF25" w14:textId="77777777" w:rsidR="00BB1511" w:rsidRPr="00BB1511" w:rsidRDefault="00BB1511" w:rsidP="00BB1511">
      <w:pPr>
        <w:pStyle w:val="AFCorNNormal"/>
      </w:pPr>
      <w:r w:rsidRPr="00BB1511">
        <w:t>Agenda item 11</w:t>
      </w:r>
    </w:p>
    <w:p w14:paraId="7736037B" w14:textId="77777777" w:rsidR="00BB1511" w:rsidRPr="00BB1511" w:rsidRDefault="00BB1511" w:rsidP="00BB1511">
      <w:pPr>
        <w:pStyle w:val="AFCorNNormal"/>
        <w:rPr>
          <w:b/>
          <w:bCs/>
        </w:rPr>
      </w:pPr>
      <w:r w:rsidRPr="00BB1511">
        <w:rPr>
          <w:b/>
          <w:bCs/>
        </w:rPr>
        <w:t>Digital sequence information on genetic resources</w:t>
      </w:r>
    </w:p>
    <w:p w14:paraId="2F3A09AE" w14:textId="2FF66ABB" w:rsidR="00BB1511" w:rsidRPr="00BB1511" w:rsidRDefault="00BB1511" w:rsidP="00BB1511">
      <w:pPr>
        <w:pStyle w:val="AFCorNNormal"/>
        <w:rPr>
          <w:b/>
          <w:bCs/>
        </w:rPr>
      </w:pPr>
      <w:r w:rsidRPr="00BB1511">
        <w:rPr>
          <w:b/>
          <w:bCs/>
        </w:rPr>
        <w:t>Working Group I</w:t>
      </w:r>
    </w:p>
    <w:p w14:paraId="00000003" w14:textId="5C245A2E" w:rsidR="002E6482" w:rsidRPr="00BB1511" w:rsidRDefault="00DC3D07" w:rsidP="00BB1511">
      <w:pPr>
        <w:pStyle w:val="CBDTitle"/>
      </w:pPr>
      <w:r w:rsidRPr="00BB1511">
        <w:t>Digital sequence information on genetic resources</w:t>
      </w:r>
    </w:p>
    <w:p w14:paraId="00000004" w14:textId="29E31F45" w:rsidR="002E6482" w:rsidRPr="00BB1511" w:rsidRDefault="00DC3D07" w:rsidP="00BB1511">
      <w:pPr>
        <w:pStyle w:val="CBDSubTitle"/>
      </w:pPr>
      <w:r w:rsidRPr="00BB1511">
        <w:t>Friends of the Chair</w:t>
      </w:r>
      <w:r w:rsidR="00644FF8">
        <w:t>’s non-paper</w:t>
      </w:r>
    </w:p>
    <w:p w14:paraId="00000005" w14:textId="77777777" w:rsidR="002E6482" w:rsidRPr="00BB1511" w:rsidRDefault="00DC3D07" w:rsidP="00BB1511">
      <w:pPr>
        <w:pStyle w:val="CBDNormalNoNumber"/>
      </w:pPr>
      <w:r w:rsidRPr="00BB1511">
        <w:rPr>
          <w:i/>
          <w:iCs/>
        </w:rPr>
        <w:t>The Conference of the Parties</w:t>
      </w:r>
      <w:r w:rsidRPr="00BB1511">
        <w:t>,</w:t>
      </w:r>
    </w:p>
    <w:p w14:paraId="00000006" w14:textId="77777777" w:rsidR="002E6482" w:rsidRPr="00BB1511" w:rsidRDefault="00DC3D07" w:rsidP="00BB1511">
      <w:pPr>
        <w:pStyle w:val="CBDNormalNoNumber"/>
      </w:pPr>
      <w:r w:rsidRPr="00BB1511">
        <w:rPr>
          <w:i/>
          <w:iCs/>
        </w:rPr>
        <w:t>Recalling</w:t>
      </w:r>
      <w:r w:rsidRPr="00BB1511">
        <w:t xml:space="preserve"> decisions 15/9 of 19 December 2022, and 16/2 of 1 November 2024,</w:t>
      </w:r>
    </w:p>
    <w:p w14:paraId="00000007" w14:textId="662A0FC4" w:rsidR="002E6482" w:rsidRPr="00BB1511" w:rsidRDefault="00D86EBE" w:rsidP="00BB1511">
      <w:pPr>
        <w:pStyle w:val="CBDNormalNoNumber"/>
        <w:ind w:firstLine="567"/>
      </w:pPr>
      <w:r w:rsidRPr="00BB1511">
        <w:t>1.</w:t>
      </w:r>
      <w:r w:rsidR="00BB1511">
        <w:tab/>
      </w:r>
      <w:r w:rsidR="00DC3D07" w:rsidRPr="00BB1511">
        <w:rPr>
          <w:i/>
          <w:iCs/>
        </w:rPr>
        <w:t>Recalls</w:t>
      </w:r>
      <w:r w:rsidR="00DC3D07" w:rsidRPr="00BB1511">
        <w:t xml:space="preserve"> that the Multilateral Mechanism for the Fair and Equitable Benefit Sharing from the Use of Digital Sequence Information on Genetic Resources, including the Cali Fund, operates under the authority and guidance of and is accountable to the Conference of Parties, in accordance with decision 16/2;</w:t>
      </w:r>
    </w:p>
    <w:p w14:paraId="00000008" w14:textId="369469E6" w:rsidR="002E6482" w:rsidRPr="00BB1511" w:rsidRDefault="00DC3D07" w:rsidP="00BB1511">
      <w:pPr>
        <w:pStyle w:val="CBDNormalNoNumber"/>
        <w:ind w:firstLine="567"/>
      </w:pPr>
      <w:r w:rsidRPr="00BB1511">
        <w:t>2.</w:t>
      </w:r>
      <w:r w:rsidR="00BB1511">
        <w:tab/>
      </w:r>
      <w:r w:rsidRPr="00BB1511">
        <w:rPr>
          <w:i/>
          <w:iCs/>
        </w:rPr>
        <w:t>Also recalls</w:t>
      </w:r>
      <w:r w:rsidRPr="00BB1511">
        <w:t xml:space="preserve"> that the Cali Fund is currently administered by the United Nations through the Multi-Partner Trust Fund Office, as foreseen in decisions of the Conference of Parties at its sixteenth meeting;</w:t>
      </w:r>
    </w:p>
    <w:p w14:paraId="00000009" w14:textId="17A6D415" w:rsidR="002E6482" w:rsidRPr="00BB1511" w:rsidRDefault="00DC3D07" w:rsidP="00BB1511">
      <w:pPr>
        <w:pStyle w:val="CBDNormalNoNumber"/>
        <w:ind w:firstLine="567"/>
      </w:pPr>
      <w:r w:rsidRPr="00BB1511">
        <w:t>3.</w:t>
      </w:r>
      <w:r w:rsidR="00BB1511">
        <w:tab/>
      </w:r>
      <w:r w:rsidRPr="00BB1511">
        <w:rPr>
          <w:i/>
          <w:iCs/>
        </w:rPr>
        <w:t>Acknowledges</w:t>
      </w:r>
      <w:r w:rsidRPr="00BB1511">
        <w:t xml:space="preserve"> that the ‘Standard Memorandum of Understanding to establish the partnership between United Nations Organizations’ and to open a Fund administered by the Multi-Partner Trust Fund of the United Nations contains language which sets the basis of this partnership as agreed by [the Members to] the United Nations and approved by the UN Sustainable Development Group, and that in consequence, some adjustments may be proposed to the text to ensure its consistency with decision 16/2 and the authority and guidance of the Conference of the Parties over the Multilateral Mechanism, including the Cali Fund;</w:t>
      </w:r>
    </w:p>
    <w:p w14:paraId="0000000B" w14:textId="3301E10D" w:rsidR="002E6482" w:rsidRPr="00BB1511" w:rsidRDefault="00DC3D07" w:rsidP="00BB1511">
      <w:pPr>
        <w:pStyle w:val="CBDNormalNoNumber"/>
        <w:ind w:firstLine="567"/>
      </w:pPr>
      <w:r w:rsidRPr="00BB1511">
        <w:t>4.</w:t>
      </w:r>
      <w:r w:rsidR="00BB1511">
        <w:tab/>
      </w:r>
      <w:r w:rsidRPr="00BB1511">
        <w:rPr>
          <w:i/>
          <w:iCs/>
        </w:rPr>
        <w:t>Also acknowledges</w:t>
      </w:r>
      <w:r w:rsidRPr="00BB1511">
        <w:t xml:space="preserve"> that the signatories of the Memorandum of Understanding of the Cali Fund are the UNDP, the UNEP, and the SCBD, as an agreement with the MPTFO, and that the legal and fiduciary responsibility that it engages is required to align with their established legal framework;</w:t>
      </w:r>
    </w:p>
    <w:p w14:paraId="0000000C" w14:textId="6D5ECDA4" w:rsidR="002E6482" w:rsidRPr="00BB1511" w:rsidRDefault="00DC3D07" w:rsidP="00BB1511">
      <w:pPr>
        <w:pStyle w:val="CBDNormalNoNumber"/>
        <w:ind w:firstLine="567"/>
      </w:pPr>
      <w:r w:rsidRPr="00BB1511">
        <w:t>5.</w:t>
      </w:r>
      <w:r w:rsidR="00BB1511">
        <w:tab/>
      </w:r>
      <w:r w:rsidRPr="00BB1511">
        <w:rPr>
          <w:i/>
          <w:iCs/>
        </w:rPr>
        <w:t>Further acknowledges</w:t>
      </w:r>
      <w:r w:rsidRPr="00BB1511">
        <w:t xml:space="preserve"> that the Multilateral Mechanism, including the Cali Fund, is to be reviewed by the Conference of the Parties at its eighteenth meeting, and that this review is inclusive of governance of the Mechanism, including the Memorandum of Understanding, its annexes and the Steering Committee’s terms of reference and modus operandi;</w:t>
      </w:r>
    </w:p>
    <w:p w14:paraId="021F0F59" w14:textId="5A237525" w:rsidR="00711294" w:rsidRPr="00BB1511" w:rsidRDefault="00DC3D07" w:rsidP="00BB1511">
      <w:pPr>
        <w:pStyle w:val="CBDNormalNoNumber"/>
        <w:ind w:firstLine="567"/>
      </w:pPr>
      <w:r w:rsidRPr="00BB1511">
        <w:t>6.</w:t>
      </w:r>
      <w:r w:rsidR="00BB1511">
        <w:tab/>
      </w:r>
      <w:r w:rsidRPr="00BB1511">
        <w:rPr>
          <w:i/>
          <w:iCs/>
        </w:rPr>
        <w:t>Considers</w:t>
      </w:r>
      <w:r w:rsidRPr="00BB1511">
        <w:t xml:space="preserve"> that the Memorandum of Understanding of the Multilateral Mechanism and its annexes, including the Cali Fund should align with decision 16/2 and decision</w:t>
      </w:r>
      <w:r w:rsidR="00BB4286" w:rsidRPr="00BB1511">
        <w:t xml:space="preserve"> 15/9</w:t>
      </w:r>
      <w:r w:rsidR="00711294" w:rsidRPr="00BB1511">
        <w:t xml:space="preserve"> and</w:t>
      </w:r>
      <w:r w:rsidR="00BB4286" w:rsidRPr="00BB1511">
        <w:t xml:space="preserve"> </w:t>
      </w:r>
      <w:r w:rsidRPr="00BB1511">
        <w:t>that the Memorandum of Understanding and its Annexes should reflect that the Cali Fund is a Fund to facilitate monetary benefit-sharing from the use of Digital Sequence Information on Genetic Resources</w:t>
      </w:r>
      <w:r w:rsidR="00711294" w:rsidRPr="00BB1511">
        <w:t>;</w:t>
      </w:r>
    </w:p>
    <w:p w14:paraId="0000000E" w14:textId="6C606E47" w:rsidR="002E6482" w:rsidRPr="00BB1511" w:rsidRDefault="00711294" w:rsidP="00BB1511">
      <w:pPr>
        <w:pStyle w:val="CBDNormalNoNumber"/>
        <w:ind w:firstLine="567"/>
      </w:pPr>
      <w:r w:rsidRPr="00BB1511">
        <w:t>7.</w:t>
      </w:r>
      <w:r w:rsidR="00BB1511">
        <w:tab/>
      </w:r>
      <w:proofErr w:type="gramStart"/>
      <w:r w:rsidRPr="00BB1511">
        <w:rPr>
          <w:i/>
          <w:iCs/>
        </w:rPr>
        <w:t>T</w:t>
      </w:r>
      <w:r w:rsidR="00DC3D07" w:rsidRPr="00BB1511">
        <w:rPr>
          <w:i/>
          <w:iCs/>
        </w:rPr>
        <w:t>herefore</w:t>
      </w:r>
      <w:proofErr w:type="gramEnd"/>
      <w:r w:rsidR="00DC3D07" w:rsidRPr="00BB1511">
        <w:rPr>
          <w:i/>
          <w:iCs/>
        </w:rPr>
        <w:t xml:space="preserve"> calls upon</w:t>
      </w:r>
      <w:r w:rsidR="00DC3D07" w:rsidRPr="00BB1511">
        <w:t xml:space="preserve"> the signatories of the Memorandum of Understanding of the Cali Fund to adjust terminology</w:t>
      </w:r>
      <w:r w:rsidR="00876A68" w:rsidRPr="00BB1511">
        <w:t xml:space="preserve"> </w:t>
      </w:r>
      <w:r w:rsidR="00DC3D07" w:rsidRPr="00BB1511">
        <w:t>in the Memorandum of Understanding from donor/donations to contributor/contributions, consistent with the benefit-sharing arrangements established under decision 16/2;</w:t>
      </w:r>
    </w:p>
    <w:p w14:paraId="0000000F" w14:textId="5085B658" w:rsidR="002E6482" w:rsidRPr="00BB1511" w:rsidRDefault="00DC3D07" w:rsidP="00BB1511">
      <w:pPr>
        <w:pStyle w:val="CBDNormalNoNumber"/>
        <w:ind w:firstLine="567"/>
      </w:pPr>
      <w:r w:rsidRPr="00BB1511">
        <w:t>8.</w:t>
      </w:r>
      <w:r w:rsidR="00BB1511">
        <w:tab/>
      </w:r>
      <w:r w:rsidR="00BB4286" w:rsidRPr="00BB1511">
        <w:rPr>
          <w:i/>
          <w:iCs/>
        </w:rPr>
        <w:t>Notes</w:t>
      </w:r>
      <w:r w:rsidRPr="00BB1511">
        <w:t xml:space="preserve"> that the Steering Committee was convened for the first time only then after the signature of the Memorandum of Understanding by the United Nations Partners and the Multi-Partner Trust Fund Office;</w:t>
      </w:r>
    </w:p>
    <w:p w14:paraId="00000010" w14:textId="0DDD8484" w:rsidR="002E6482" w:rsidRPr="00BB1511" w:rsidRDefault="00DC3D07" w:rsidP="00BB1511">
      <w:pPr>
        <w:pStyle w:val="CBDNormalNoNumber"/>
        <w:ind w:firstLine="567"/>
        <w:rPr>
          <w:strike/>
        </w:rPr>
      </w:pPr>
      <w:r w:rsidRPr="00BB1511">
        <w:t>9.</w:t>
      </w:r>
      <w:r w:rsidR="00BB1511">
        <w:tab/>
      </w:r>
      <w:r w:rsidRPr="00BB1511">
        <w:rPr>
          <w:i/>
          <w:iCs/>
        </w:rPr>
        <w:t>Decides</w:t>
      </w:r>
      <w:r w:rsidRPr="00BB1511">
        <w:t xml:space="preserve"> to establish a </w:t>
      </w:r>
      <w:r w:rsidR="00392A81" w:rsidRPr="00BB1511">
        <w:t>l</w:t>
      </w:r>
      <w:r w:rsidRPr="00BB1511">
        <w:t xml:space="preserve">egal experts group with one member, with experience on similar agreements and mechanisms, nominated by each UN region and one from indigenous peoples and local communities, according to the established procedures, with a mandate to </w:t>
      </w:r>
      <w:r w:rsidRPr="00BB1511">
        <w:lastRenderedPageBreak/>
        <w:t xml:space="preserve">examine, with the support of the legal experts of United Nations Participating Organizations and the Multi-Partner Trust Fund Office, </w:t>
      </w:r>
      <w:r w:rsidR="00BB4286" w:rsidRPr="00BB1511">
        <w:t xml:space="preserve">as well as an observer from the business sector, </w:t>
      </w:r>
      <w:r w:rsidRPr="00BB1511">
        <w:t xml:space="preserve">the language of the Memorandum of Understanding including its annexes and the Steering Committee’s terms of reference and operations </w:t>
      </w:r>
      <w:r w:rsidR="003248B8" w:rsidRPr="00BB1511">
        <w:t>manual</w:t>
      </w:r>
      <w:r w:rsidRPr="00BB1511">
        <w:t>, assess their optimal alignment with decision 16/2, and to produce a report on this alignment, including any clarifications, amendments or corrective measures, as applicable and as necessary, to preserve the benefit-sharing nature of the Cali Fund, ensure transparency and accountability, clarify institutional mandates and responsibilities</w:t>
      </w:r>
      <w:r w:rsidRPr="00BB1511">
        <w:rPr>
          <w:strike/>
        </w:rPr>
        <w:t>;</w:t>
      </w:r>
    </w:p>
    <w:p w14:paraId="00000012" w14:textId="7078F24D" w:rsidR="002E6482" w:rsidRPr="00BB1511" w:rsidRDefault="00DC3D07" w:rsidP="00BB1511">
      <w:pPr>
        <w:pStyle w:val="CBDNormalNoNumber"/>
        <w:ind w:firstLine="567"/>
      </w:pPr>
      <w:r w:rsidRPr="00BB1511">
        <w:t>10.</w:t>
      </w:r>
      <w:r w:rsidR="00BB1511">
        <w:tab/>
      </w:r>
      <w:r w:rsidRPr="00BB1511">
        <w:rPr>
          <w:i/>
          <w:iCs/>
        </w:rPr>
        <w:t>Also decides</w:t>
      </w:r>
      <w:r w:rsidRPr="00BB1511">
        <w:t xml:space="preserve"> that this group shall meet at least </w:t>
      </w:r>
      <w:r w:rsidR="00E13A85" w:rsidRPr="00BB1511">
        <w:t xml:space="preserve">once </w:t>
      </w:r>
      <w:r w:rsidRPr="00BB1511">
        <w:t>in person, subject to the availability of resources, with additional online meetings as needed;</w:t>
      </w:r>
    </w:p>
    <w:p w14:paraId="00000013" w14:textId="6C7EBF63" w:rsidR="002E6482" w:rsidRPr="00BB1511" w:rsidRDefault="00DC3D07" w:rsidP="00BB1511">
      <w:pPr>
        <w:pStyle w:val="CBDNormalNoNumber"/>
        <w:ind w:firstLine="567"/>
      </w:pPr>
      <w:r w:rsidRPr="00BB1511">
        <w:t>11.</w:t>
      </w:r>
      <w:r w:rsidR="00BB1511">
        <w:tab/>
      </w:r>
      <w:r w:rsidRPr="00BB1511">
        <w:rPr>
          <w:i/>
          <w:iCs/>
        </w:rPr>
        <w:t>Requests</w:t>
      </w:r>
      <w:r w:rsidRPr="00BB1511">
        <w:t xml:space="preserve"> the Executive Secretary, subject to the availability of resources, to:</w:t>
      </w:r>
    </w:p>
    <w:p w14:paraId="00000014" w14:textId="0B166D5B" w:rsidR="002E6482" w:rsidRPr="00BB1511" w:rsidRDefault="00BB1511" w:rsidP="00BB1511">
      <w:pPr>
        <w:pStyle w:val="CBDNormalNoNumber"/>
        <w:ind w:firstLine="567"/>
      </w:pPr>
      <w:r>
        <w:t>(a)</w:t>
      </w:r>
      <w:r>
        <w:tab/>
      </w:r>
      <w:r w:rsidR="00DC3D07" w:rsidRPr="00BB1511">
        <w:t>Facilitate the formation of this group through a call for nomination;</w:t>
      </w:r>
    </w:p>
    <w:p w14:paraId="00000015" w14:textId="0321634F" w:rsidR="002E6482" w:rsidRPr="00BB1511" w:rsidRDefault="00BB1511" w:rsidP="00BB1511">
      <w:pPr>
        <w:pStyle w:val="CBDNormalNoNumber"/>
        <w:ind w:firstLine="567"/>
      </w:pPr>
      <w:r>
        <w:t>(b)</w:t>
      </w:r>
      <w:r>
        <w:tab/>
      </w:r>
      <w:r w:rsidR="00DC3D07" w:rsidRPr="00BB1511">
        <w:t>Support this group in its work according to the mandate in paragraph 9;</w:t>
      </w:r>
    </w:p>
    <w:p w14:paraId="00000016" w14:textId="5E16015A" w:rsidR="002E6482" w:rsidRPr="00BB1511" w:rsidRDefault="00BB1511" w:rsidP="00BB1511">
      <w:pPr>
        <w:pStyle w:val="CBDNormalNoNumber"/>
        <w:ind w:firstLine="567"/>
      </w:pPr>
      <w:r>
        <w:t>(c)</w:t>
      </w:r>
      <w:r>
        <w:tab/>
      </w:r>
      <w:r w:rsidR="00DC3D07" w:rsidRPr="00BB1511">
        <w:t>Report the outcomes of this work to the Steering Committee of the Multilateral Mechanism, including the Cali Fund, for its technical review and comments, without prejudice to the recommendations of the legal experts group;</w:t>
      </w:r>
    </w:p>
    <w:p w14:paraId="00000017" w14:textId="124B2E9B" w:rsidR="002E6482" w:rsidRPr="00BB1511" w:rsidRDefault="00BB1511" w:rsidP="00BB1511">
      <w:pPr>
        <w:pStyle w:val="CBDNormalNoNumber"/>
        <w:ind w:firstLine="567"/>
      </w:pPr>
      <w:r>
        <w:t>(d)</w:t>
      </w:r>
      <w:r>
        <w:tab/>
      </w:r>
      <w:r w:rsidR="00DC3D07" w:rsidRPr="00BB1511">
        <w:t>Communicates the report of the group and the outcomes of the review of the Steering Committee to the Subsidiary Body on Implementation for their consideration [and] with a view to make a recommendation to the Conference of the Parties at its eighteenth meeting for its consideration and approval, as appropriate;</w:t>
      </w:r>
    </w:p>
    <w:p w14:paraId="00000018" w14:textId="78854316" w:rsidR="002E6482" w:rsidRPr="00BB1511" w:rsidRDefault="00DC3D07" w:rsidP="00BB1511">
      <w:pPr>
        <w:pStyle w:val="CBDNormalNoNumber"/>
        <w:ind w:firstLine="567"/>
      </w:pPr>
      <w:r w:rsidRPr="00BB1511">
        <w:t>12.</w:t>
      </w:r>
      <w:r w:rsidR="00BB1511">
        <w:tab/>
      </w:r>
      <w:r w:rsidRPr="00BB1511">
        <w:rPr>
          <w:i/>
          <w:iCs/>
        </w:rPr>
        <w:t>Considers</w:t>
      </w:r>
      <w:r w:rsidRPr="00BB1511">
        <w:t xml:space="preserve"> that in order for the good functioning and capitalization of the Multilateral Mechanism including the Cali Fund, the Memorandum of Understanding as is currently drafted will continue to apply and the contributors will be duly informed about the ongoing process on MOU pursuant to this decision and </w:t>
      </w:r>
      <w:r w:rsidR="00705FBD" w:rsidRPr="00BB1511">
        <w:t xml:space="preserve">that </w:t>
      </w:r>
      <w:r w:rsidRPr="00BB1511">
        <w:t xml:space="preserve">provisions of the MOU may be altered modifying any rights that may be arising pursuant to </w:t>
      </w:r>
      <w:r w:rsidR="00705FBD" w:rsidRPr="00BB1511">
        <w:t xml:space="preserve">the </w:t>
      </w:r>
      <w:r w:rsidRPr="00BB1511">
        <w:t>MOU;</w:t>
      </w:r>
    </w:p>
    <w:p w14:paraId="0000001A" w14:textId="57BD30D0" w:rsidR="002E6482" w:rsidRPr="00BB1511" w:rsidRDefault="00DC3D07" w:rsidP="00BB1511">
      <w:pPr>
        <w:pStyle w:val="CBDNormalNoNumber"/>
        <w:ind w:firstLine="567"/>
      </w:pPr>
      <w:r w:rsidRPr="00BB1511">
        <w:t>13.</w:t>
      </w:r>
      <w:r w:rsidR="00BB1511">
        <w:tab/>
      </w:r>
      <w:r w:rsidRPr="00BB1511">
        <w:rPr>
          <w:i/>
          <w:iCs/>
        </w:rPr>
        <w:t>Also decides</w:t>
      </w:r>
      <w:r w:rsidRPr="00BB1511">
        <w:t xml:space="preserve"> that the Steering Committee may make modifications to operational documents other than the Memorandum of Understanding in the event that it is needed to ensure their responsibilities in the functioning of the Multilateral Mechanism, in particular not to delay the capitalization of the Fund, such as a structural approach, provided that such modifications do not alter the governance arrangements established under decision 16/2, without prejudice to the outcome of the work of the Legal Expert Group.</w:t>
      </w:r>
    </w:p>
    <w:p w14:paraId="0000001B" w14:textId="43B5563D" w:rsidR="002E6482" w:rsidRPr="00BB1511" w:rsidRDefault="00876A68" w:rsidP="00BB1511">
      <w:pPr>
        <w:pStyle w:val="CBDSubTitle"/>
        <w:rPr>
          <w:bCs/>
        </w:rPr>
      </w:pPr>
      <w:r w:rsidRPr="00BB1511">
        <w:t xml:space="preserve">From </w:t>
      </w:r>
      <w:r w:rsidR="00BB1511">
        <w:t>d</w:t>
      </w:r>
      <w:r w:rsidR="00DC3D07" w:rsidRPr="00BB1511">
        <w:t xml:space="preserve">ocument CBD/COP/17/2, item 11 – Proposed </w:t>
      </w:r>
      <w:r w:rsidRPr="00BB1511">
        <w:t>replacement text</w:t>
      </w:r>
    </w:p>
    <w:p w14:paraId="0000001C" w14:textId="73FD18EF" w:rsidR="002E6482" w:rsidRPr="00BB1511" w:rsidRDefault="0037038E" w:rsidP="00BB1511">
      <w:pPr>
        <w:pStyle w:val="CBDNormalNoNumber"/>
        <w:ind w:firstLine="567"/>
      </w:pPr>
      <w:r w:rsidRPr="00BB1511">
        <w:t>14.</w:t>
      </w:r>
      <w:r w:rsidR="00BB1511">
        <w:tab/>
      </w:r>
      <w:r w:rsidR="00DC3D07" w:rsidRPr="00BB1511">
        <w:rPr>
          <w:i/>
          <w:iCs/>
        </w:rPr>
        <w:t>Decides</w:t>
      </w:r>
      <w:r w:rsidR="00DC3D07" w:rsidRPr="00BB1511">
        <w:t xml:space="preserve"> that future members of the Steering Committee shall be nominated by the respective regional groups and constituencies, possessing appropriate qualifications related to access and benefit sharing or finance, as determined by their nominating regional groups and constituencies, so as to ensure the effective exercise of the functions of the Committee;</w:t>
      </w:r>
    </w:p>
    <w:p w14:paraId="6ABE4509" w14:textId="0C34A644" w:rsidR="00E13A85" w:rsidRPr="00BB1511" w:rsidRDefault="00DC3D07" w:rsidP="00BB1511">
      <w:pPr>
        <w:pStyle w:val="CBDNormalNoNumber"/>
        <w:ind w:firstLine="567"/>
        <w:rPr>
          <w:highlight w:val="yellow"/>
        </w:rPr>
      </w:pPr>
      <w:r w:rsidRPr="00BB1511">
        <w:t>15.</w:t>
      </w:r>
      <w:r w:rsidR="00BB1511">
        <w:tab/>
      </w:r>
      <w:r w:rsidRPr="00BB1511">
        <w:rPr>
          <w:i/>
          <w:iCs/>
        </w:rPr>
        <w:t>Requests</w:t>
      </w:r>
      <w:r w:rsidRPr="00BB1511">
        <w:t xml:space="preserve"> the Executive Secretary to facilitate the nomination process related to paragraph </w:t>
      </w:r>
      <w:r w:rsidR="00E13A85" w:rsidRPr="00BB1511">
        <w:t>14</w:t>
      </w:r>
      <w:r w:rsidRPr="00BB1511">
        <w:t xml:space="preserve"> above accordingly</w:t>
      </w:r>
      <w:bookmarkStart w:id="0" w:name="_heading=h.805qro9k2n88" w:colFirst="0" w:colLast="0"/>
      <w:bookmarkEnd w:id="0"/>
      <w:r w:rsidR="00921FD8" w:rsidRPr="00BB1511">
        <w:t>;</w:t>
      </w:r>
      <w:r w:rsidR="00E13A85" w:rsidRPr="00BB1511">
        <w:rPr>
          <w:highlight w:val="yellow"/>
        </w:rPr>
        <w:t xml:space="preserve"> </w:t>
      </w:r>
    </w:p>
    <w:p w14:paraId="0000001F" w14:textId="61813195" w:rsidR="002E6482" w:rsidRPr="00BB1511" w:rsidRDefault="00BB1511" w:rsidP="00BB1511">
      <w:pPr>
        <w:spacing w:after="180"/>
        <w:jc w:val="center"/>
      </w:pPr>
      <w:r>
        <w:t>__________</w:t>
      </w:r>
    </w:p>
    <w:sectPr w:rsidR="002E6482" w:rsidRPr="00BB1511" w:rsidSect="00644FF8">
      <w:headerReference w:type="even" r:id="rId11"/>
      <w:headerReference w:type="default" r:id="rId12"/>
      <w:headerReference w:type="first" r:id="rId13"/>
      <w:pgSz w:w="12240" w:h="15840"/>
      <w:pgMar w:top="1008" w:right="1800" w:bottom="1008" w:left="180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CDF28" w14:textId="77777777" w:rsidR="00ED7547" w:rsidRPr="00BB1511" w:rsidRDefault="00ED7547">
      <w:r w:rsidRPr="00BB1511">
        <w:separator/>
      </w:r>
    </w:p>
  </w:endnote>
  <w:endnote w:type="continuationSeparator" w:id="0">
    <w:p w14:paraId="5DD19D2F" w14:textId="77777777" w:rsidR="00ED7547" w:rsidRPr="00BB1511" w:rsidRDefault="00ED7547">
      <w:r w:rsidRPr="00BB15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embedRegular r:id="rId1" w:fontKey="{41E3D5DF-5520-4327-9FFD-A826F04C9C8E}"/>
    <w:embedBold r:id="rId2" w:fontKey="{74826B82-FE80-41B3-9F4E-64F754035918}"/>
    <w:embedItalic r:id="rId3" w:fontKey="{4DFCF2D9-FF56-4CFC-B56B-01C3C477F106}"/>
    <w:embedBoldItalic r:id="rId4" w:fontKey="{03C0EC6B-DA8E-4520-ADE0-16C5247EC59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DAAC4D29-96FF-442E-9342-7E6781A0881E}"/>
    <w:embedBold r:id="rId6" w:fontKey="{E14248FD-71F1-453C-91FB-4E465CBB4201}"/>
    <w:embedItalic r:id="rId7" w:fontKey="{0BB30048-92EB-42D0-9557-180F80AB334D}"/>
  </w:font>
  <w:font w:name="Cambria">
    <w:panose1 w:val="02040503050406030204"/>
    <w:charset w:val="00"/>
    <w:family w:val="roman"/>
    <w:pitch w:val="variable"/>
    <w:sig w:usb0="E00006FF" w:usb1="420024FF" w:usb2="02000000" w:usb3="00000000" w:csb0="0000019F" w:csb1="00000000"/>
    <w:embedRegular r:id="rId8" w:fontKey="{DD3A0F3C-9D33-482A-995A-A5F314B96342}"/>
    <w:embedItalic r:id="rId9" w:fontKey="{85FA5C02-9992-479C-9A77-602EE01E4DEF}"/>
  </w:font>
  <w:font w:name="Courier">
    <w:panose1 w:val="02070409020205020404"/>
    <w:charset w:val="00"/>
    <w:family w:val="auto"/>
    <w:pitch w:val="variable"/>
    <w:sig w:usb0="00000003" w:usb1="00000000" w:usb2="00000000" w:usb3="00000000" w:csb0="00000003" w:csb1="00000000"/>
  </w:font>
  <w:font w:name="Simplified Arabic">
    <w:charset w:val="B2"/>
    <w:family w:val="roman"/>
    <w:pitch w:val="variable"/>
    <w:sig w:usb0="00002003" w:usb1="80000000" w:usb2="00000008" w:usb3="00000000" w:csb0="00000041" w:csb1="00000000"/>
    <w:embedRegular r:id="rId10" w:fontKey="{7FCA9057-07F0-40F0-B5D4-17C40492D3B5}"/>
  </w:font>
  <w:font w:name="Segoe UI">
    <w:panose1 w:val="020B0502040204020203"/>
    <w:charset w:val="00"/>
    <w:family w:val="swiss"/>
    <w:pitch w:val="variable"/>
    <w:sig w:usb0="E4002EFF" w:usb1="C000E47F" w:usb2="00000009" w:usb3="00000000" w:csb0="000001FF" w:csb1="00000000"/>
    <w:embedRegular r:id="rId11" w:fontKey="{EFAC1B08-B266-4A4E-A271-23B17FB5D79E}"/>
  </w:font>
  <w:font w:name="Consolas">
    <w:panose1 w:val="020B0609020204030204"/>
    <w:charset w:val="00"/>
    <w:family w:val="modern"/>
    <w:pitch w:val="fixed"/>
    <w:sig w:usb0="E00006FF" w:usb1="0000FCFF" w:usb2="00000001" w:usb3="00000000" w:csb0="0000019F" w:csb1="00000000"/>
    <w:embedRegular r:id="rId12" w:fontKey="{FC43F56A-FD79-4592-AE04-DA3125353B1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55E3C" w14:textId="77777777" w:rsidR="00ED7547" w:rsidRPr="00BB1511" w:rsidRDefault="00ED7547">
      <w:r w:rsidRPr="00BB1511">
        <w:separator/>
      </w:r>
    </w:p>
  </w:footnote>
  <w:footnote w:type="continuationSeparator" w:id="0">
    <w:p w14:paraId="301FEA9F" w14:textId="77777777" w:rsidR="00ED7547" w:rsidRPr="00BB1511" w:rsidRDefault="00ED7547">
      <w:r w:rsidRPr="00BB15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8A7B" w14:textId="47BF53ED" w:rsidR="00644FF8" w:rsidRPr="00644FF8" w:rsidRDefault="00644FF8" w:rsidP="00644FF8">
    <w:pPr>
      <w:pStyle w:val="Header"/>
      <w:spacing w:after="240"/>
      <w:rPr>
        <w:lang w:val="en-CA"/>
      </w:rPr>
    </w:pPr>
    <w:r>
      <w:rPr>
        <w:lang w:val="en-CA"/>
      </w:rPr>
      <w:t>Friend of the Chair’s non-paper on item 11 – 25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577C3" w14:textId="64BC1470" w:rsidR="00644FF8" w:rsidRPr="00644FF8" w:rsidRDefault="00644FF8" w:rsidP="00644FF8">
    <w:pPr>
      <w:pStyle w:val="Header"/>
      <w:spacing w:after="240"/>
      <w:rPr>
        <w:lang w:val="en-CA"/>
      </w:rPr>
    </w:pPr>
    <w:r>
      <w:rPr>
        <w:lang w:val="en-CA"/>
      </w:rPr>
      <w:t>Friend of the Chair’s non-paper on item 11 – 25 October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72606" w14:textId="77777777" w:rsidR="00644FF8" w:rsidRDefault="00644FF8" w:rsidP="00644FF8">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746A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DC51F4"/>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5BA65B6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BC24C1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BE3317A"/>
    <w:multiLevelType w:val="multilevel"/>
    <w:tmpl w:val="AA16C10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26843859">
    <w:abstractNumId w:val="6"/>
  </w:num>
  <w:num w:numId="2" w16cid:durableId="1072390599">
    <w:abstractNumId w:val="8"/>
  </w:num>
  <w:num w:numId="3" w16cid:durableId="447286378">
    <w:abstractNumId w:val="3"/>
  </w:num>
  <w:num w:numId="4" w16cid:durableId="1532258362">
    <w:abstractNumId w:val="2"/>
  </w:num>
  <w:num w:numId="5" w16cid:durableId="960385107">
    <w:abstractNumId w:val="4"/>
  </w:num>
  <w:num w:numId="6" w16cid:durableId="893932166">
    <w:abstractNumId w:val="7"/>
  </w:num>
  <w:num w:numId="7" w16cid:durableId="323945383">
    <w:abstractNumId w:val="5"/>
  </w:num>
  <w:num w:numId="8" w16cid:durableId="1415935750">
    <w:abstractNumId w:val="1"/>
  </w:num>
  <w:num w:numId="9" w16cid:durableId="14485644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482"/>
    <w:rsid w:val="00015DE8"/>
    <w:rsid w:val="00044052"/>
    <w:rsid w:val="00086292"/>
    <w:rsid w:val="000B24F6"/>
    <w:rsid w:val="000C52B1"/>
    <w:rsid w:val="00177FB8"/>
    <w:rsid w:val="001932EC"/>
    <w:rsid w:val="001E3B6C"/>
    <w:rsid w:val="001F7E8D"/>
    <w:rsid w:val="00234E1D"/>
    <w:rsid w:val="00240A46"/>
    <w:rsid w:val="0026543E"/>
    <w:rsid w:val="00265CD9"/>
    <w:rsid w:val="002E6482"/>
    <w:rsid w:val="003248B8"/>
    <w:rsid w:val="00353882"/>
    <w:rsid w:val="00365C94"/>
    <w:rsid w:val="0037038E"/>
    <w:rsid w:val="00370E6F"/>
    <w:rsid w:val="00392A81"/>
    <w:rsid w:val="003A54E5"/>
    <w:rsid w:val="003C10FC"/>
    <w:rsid w:val="00466BD4"/>
    <w:rsid w:val="00485C99"/>
    <w:rsid w:val="004A4368"/>
    <w:rsid w:val="004D1749"/>
    <w:rsid w:val="004D6768"/>
    <w:rsid w:val="004E6F37"/>
    <w:rsid w:val="00535255"/>
    <w:rsid w:val="005A35C0"/>
    <w:rsid w:val="00644FF8"/>
    <w:rsid w:val="0066163F"/>
    <w:rsid w:val="00705FBD"/>
    <w:rsid w:val="00711294"/>
    <w:rsid w:val="00722CBB"/>
    <w:rsid w:val="00723B0D"/>
    <w:rsid w:val="0075054B"/>
    <w:rsid w:val="008372DE"/>
    <w:rsid w:val="00876A68"/>
    <w:rsid w:val="008A5BCC"/>
    <w:rsid w:val="008B4E70"/>
    <w:rsid w:val="008E28ED"/>
    <w:rsid w:val="008E76BF"/>
    <w:rsid w:val="00921FD8"/>
    <w:rsid w:val="0094402C"/>
    <w:rsid w:val="00963FF6"/>
    <w:rsid w:val="009A7F39"/>
    <w:rsid w:val="009D2463"/>
    <w:rsid w:val="009F66B0"/>
    <w:rsid w:val="00A011D5"/>
    <w:rsid w:val="00A4616B"/>
    <w:rsid w:val="00AB5619"/>
    <w:rsid w:val="00B4349C"/>
    <w:rsid w:val="00B60C48"/>
    <w:rsid w:val="00B83162"/>
    <w:rsid w:val="00BB1511"/>
    <w:rsid w:val="00BB3070"/>
    <w:rsid w:val="00BB4286"/>
    <w:rsid w:val="00BC4DBC"/>
    <w:rsid w:val="00C062E2"/>
    <w:rsid w:val="00C61EA2"/>
    <w:rsid w:val="00CB4097"/>
    <w:rsid w:val="00CC1822"/>
    <w:rsid w:val="00D64C53"/>
    <w:rsid w:val="00D86EBE"/>
    <w:rsid w:val="00DC3D07"/>
    <w:rsid w:val="00DD6E91"/>
    <w:rsid w:val="00E13A85"/>
    <w:rsid w:val="00EB725C"/>
    <w:rsid w:val="00ED3481"/>
    <w:rsid w:val="00ED7547"/>
    <w:rsid w:val="00EE38E0"/>
    <w:rsid w:val="00F273E4"/>
    <w:rsid w:val="00F307D1"/>
    <w:rsid w:val="00F441F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9C10"/>
  <w15:docId w15:val="{A417CDFF-E952-456D-A492-E77511E4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511"/>
    <w:pPr>
      <w:tabs>
        <w:tab w:val="left" w:pos="567"/>
        <w:tab w:val="left" w:pos="1134"/>
        <w:tab w:val="left" w:pos="1701"/>
        <w:tab w:val="left" w:pos="2268"/>
      </w:tabs>
      <w:spacing w:after="0" w:line="240" w:lineRule="auto"/>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BB151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B151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B151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B151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B151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BB1511"/>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B1511"/>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B1511"/>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B1511"/>
    <w:pPr>
      <w:keepNext/>
      <w:widowControl w:val="0"/>
      <w:numPr>
        <w:ilvl w:val="8"/>
        <w:numId w:val="2"/>
      </w:numPr>
      <w:suppressAutoHyphens/>
      <w:jc w:val="left"/>
      <w:outlineLvl w:val="8"/>
    </w:pPr>
    <w:rPr>
      <w:snapToGrid w:val="0"/>
      <w:u w:val="single"/>
    </w:rPr>
  </w:style>
  <w:style w:type="character" w:default="1" w:styleId="DefaultParagraphFont">
    <w:name w:val="Default Paragraph Font"/>
    <w:uiPriority w:val="1"/>
    <w:semiHidden/>
    <w:unhideWhenUsed/>
    <w:rsid w:val="00BB1511"/>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BB1511"/>
  </w:style>
  <w:style w:type="table" w:customStyle="1" w:styleId="TableNormal0">
    <w:name w:val="TableNormal"/>
    <w:rPr>
      <w:lang w:val="en-GB"/>
    </w:rPr>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pPr>
    <w:rPr>
      <w:rFonts w:ascii="Calibri" w:eastAsia="Calibri" w:hAnsi="Calibri" w:cs="Calibri"/>
      <w:color w:val="17365D"/>
      <w:sz w:val="52"/>
      <w:szCs w:val="52"/>
    </w:r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00BB1511"/>
    <w:pPr>
      <w:jc w:val="left"/>
    </w:pPr>
    <w:rPr>
      <w:sz w:val="18"/>
      <w:szCs w:val="20"/>
    </w:rPr>
  </w:style>
  <w:style w:type="character" w:customStyle="1" w:styleId="FootnoteTextChar">
    <w:name w:val="Footnote Text Char"/>
    <w:basedOn w:val="DefaultParagraphFont"/>
    <w:link w:val="FootnoteText"/>
    <w:uiPriority w:val="99"/>
    <w:semiHidden/>
    <w:rsid w:val="00BB1511"/>
    <w:rPr>
      <w:rFonts w:ascii="Times New Roman" w:eastAsia="SimSun" w:hAnsi="Times New Roman" w:cs="Times New Roman"/>
      <w:sz w:val="18"/>
      <w:lang w:val="en-GB" w:eastAsia="en-US"/>
    </w:rPr>
  </w:style>
  <w:style w:type="character" w:styleId="FootnoteReference">
    <w:name w:val="footnote reference"/>
    <w:basedOn w:val="DefaultParagraphFont"/>
    <w:uiPriority w:val="99"/>
    <w:semiHidden/>
    <w:unhideWhenUsed/>
    <w:rsid w:val="00BB1511"/>
    <w:rPr>
      <w:vertAlign w:val="superscript"/>
      <w:lang w:val="en-GB"/>
    </w:rPr>
  </w:style>
  <w:style w:type="paragraph" w:styleId="EndnoteText">
    <w:name w:val="endnote text"/>
    <w:link w:val="EndnoteTextChar"/>
    <w:uiPriority w:val="99"/>
    <w:semiHidden/>
    <w:unhideWhenUsed/>
    <w:pPr>
      <w:spacing w:after="0" w:line="240" w:lineRule="auto"/>
    </w:pPr>
    <w:rPr>
      <w:lang w:val="en-GB"/>
    </w:rPr>
  </w:style>
  <w:style w:type="character" w:customStyle="1" w:styleId="EndnoteTextChar">
    <w:name w:val="Endnote Text Char"/>
    <w:basedOn w:val="DefaultParagraphFont"/>
    <w:link w:val="EndnoteText"/>
    <w:uiPriority w:val="99"/>
    <w:semiHidden/>
    <w:rPr>
      <w:lang w:val="en-GB"/>
    </w:rPr>
  </w:style>
  <w:style w:type="character" w:styleId="EndnoteReference">
    <w:name w:val="endnote reference"/>
    <w:basedOn w:val="DefaultParagraphFont"/>
    <w:uiPriority w:val="99"/>
    <w:semiHidden/>
    <w:unhideWhenUsed/>
    <w:rPr>
      <w:vertAlign w:val="superscript"/>
      <w:lang w:val="en-GB"/>
    </w:rPr>
  </w:style>
  <w:style w:type="character" w:styleId="Hyperlink">
    <w:name w:val="Hyperlink"/>
    <w:basedOn w:val="DefaultParagraphFont"/>
    <w:uiPriority w:val="99"/>
    <w:unhideWhenUsed/>
    <w:rsid w:val="00BB1511"/>
    <w:rPr>
      <w:rFonts w:ascii="Times New Roman" w:hAnsi="Times New Roman"/>
      <w:color w:val="0000FF" w:themeColor="hyperlink"/>
      <w:u w:val="single"/>
      <w:lang w:val="en-GB"/>
    </w:rPr>
  </w:style>
  <w:style w:type="character" w:styleId="FollowedHyperlink">
    <w:name w:val="FollowedHyperlink"/>
    <w:basedOn w:val="DefaultParagraphFont"/>
    <w:uiPriority w:val="99"/>
    <w:semiHidden/>
    <w:unhideWhenUsed/>
    <w:rPr>
      <w:color w:val="800080" w:themeColor="followedHyperlink"/>
      <w:u w:val="single"/>
      <w:lang w:val="en-GB"/>
    </w:rPr>
  </w:style>
  <w:style w:type="paragraph" w:styleId="TOC1">
    <w:name w:val="toc 1"/>
    <w:basedOn w:val="CBDNormal"/>
    <w:next w:val="Normal"/>
    <w:autoRedefine/>
    <w:uiPriority w:val="39"/>
    <w:unhideWhenUsed/>
    <w:rsid w:val="00BB151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B151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B151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B151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B151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rsid w:val="00BB15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rsid w:val="00BB15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rsid w:val="00BB15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rsid w:val="00BB15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PlaceholderText">
    <w:name w:val="Placeholder Text"/>
    <w:basedOn w:val="DefaultParagraphFont"/>
    <w:uiPriority w:val="99"/>
    <w:semiHidden/>
    <w:rPr>
      <w:color w:val="666666"/>
      <w:lang w:val="en-GB"/>
    </w:rPr>
  </w:style>
  <w:style w:type="paragraph" w:styleId="TableofFigures">
    <w:name w:val="table of figures"/>
    <w:uiPriority w:val="99"/>
    <w:unhideWhenUsed/>
    <w:pPr>
      <w:spacing w:after="0"/>
    </w:pPr>
    <w:rPr>
      <w:lang w:val="en-GB"/>
    </w:rPr>
  </w:style>
  <w:style w:type="paragraph" w:styleId="Header">
    <w:name w:val="header"/>
    <w:basedOn w:val="Normal"/>
    <w:link w:val="HeaderChar"/>
    <w:rsid w:val="00BB151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B1511"/>
    <w:rPr>
      <w:rFonts w:ascii="Times New Roman" w:eastAsia="SimSun" w:hAnsi="Times New Roman" w:cs="Times New Roman"/>
      <w:szCs w:val="22"/>
      <w:lang w:val="en-GB" w:eastAsia="en-US"/>
    </w:rPr>
  </w:style>
  <w:style w:type="paragraph" w:styleId="Footer">
    <w:name w:val="footer"/>
    <w:basedOn w:val="Normal"/>
    <w:link w:val="FooterChar"/>
    <w:uiPriority w:val="99"/>
    <w:rsid w:val="00BB1511"/>
    <w:pPr>
      <w:tabs>
        <w:tab w:val="center" w:pos="4680"/>
        <w:tab w:val="right" w:pos="9360"/>
      </w:tabs>
    </w:pPr>
    <w:rPr>
      <w:sz w:val="20"/>
    </w:rPr>
  </w:style>
  <w:style w:type="character" w:customStyle="1" w:styleId="FooterChar">
    <w:name w:val="Footer Char"/>
    <w:basedOn w:val="DefaultParagraphFont"/>
    <w:link w:val="Footer"/>
    <w:uiPriority w:val="99"/>
    <w:rsid w:val="00BB1511"/>
    <w:rPr>
      <w:rFonts w:ascii="Times New Roman" w:eastAsia="SimSun" w:hAnsi="Times New Roman" w:cs="Times New Roman"/>
      <w:szCs w:val="22"/>
      <w:lang w:val="en-GB" w:eastAsia="en-US"/>
    </w:rPr>
  </w:style>
  <w:style w:type="paragraph" w:styleId="NoSpacing">
    <w:name w:val="No Spacing"/>
    <w:uiPriority w:val="1"/>
    <w:qFormat/>
    <w:pPr>
      <w:spacing w:after="0" w:line="240" w:lineRule="auto"/>
    </w:pPr>
    <w:rPr>
      <w:lang w:val="en-GB"/>
    </w:rPr>
  </w:style>
  <w:style w:type="character" w:customStyle="1" w:styleId="Heading1Char">
    <w:name w:val="Heading 1 Char"/>
    <w:basedOn w:val="DefaultParagraphFont"/>
    <w:link w:val="Heading1"/>
    <w:uiPriority w:val="9"/>
    <w:rsid w:val="00BB1511"/>
    <w:rPr>
      <w:rFonts w:ascii="Times New Roman" w:eastAsiaTheme="majorEastAsia" w:hAnsi="Times New Roman" w:cstheme="majorBidi"/>
      <w:b/>
      <w:bCs/>
      <w:kern w:val="2"/>
      <w:sz w:val="28"/>
      <w:szCs w:val="32"/>
      <w:lang w:val="en-GB" w:eastAsia="en-US"/>
      <w14:ligatures w14:val="standardContextual"/>
    </w:rPr>
  </w:style>
  <w:style w:type="character" w:customStyle="1" w:styleId="Heading2Char">
    <w:name w:val="Heading 2 Char"/>
    <w:basedOn w:val="DefaultParagraphFont"/>
    <w:link w:val="Heading2"/>
    <w:uiPriority w:val="9"/>
    <w:rsid w:val="00BB1511"/>
    <w:rPr>
      <w:rFonts w:ascii="Times New Roman Bold" w:eastAsiaTheme="majorEastAsia" w:hAnsi="Times New Roman Bold" w:cstheme="majorBidi"/>
      <w:b/>
      <w:sz w:val="24"/>
      <w:szCs w:val="26"/>
      <w:lang w:val="en-GB" w:eastAsia="en-US"/>
    </w:rPr>
  </w:style>
  <w:style w:type="character" w:customStyle="1" w:styleId="Heading3Char">
    <w:name w:val="Heading 3 Char"/>
    <w:basedOn w:val="DefaultParagraphFont"/>
    <w:link w:val="Heading3"/>
    <w:uiPriority w:val="9"/>
    <w:rsid w:val="00BB1511"/>
    <w:rPr>
      <w:rFonts w:ascii="Times New Roman" w:eastAsiaTheme="majorEastAsia" w:hAnsi="Times New Roman" w:cs="Times New Roman"/>
      <w:b/>
      <w:bCs/>
      <w:sz w:val="22"/>
      <w:szCs w:val="22"/>
      <w:lang w:val="en-GB" w:eastAsia="en-US"/>
    </w:rPr>
  </w:style>
  <w:style w:type="character" w:customStyle="1" w:styleId="TitleChar">
    <w:name w:val="Title Char"/>
    <w:basedOn w:val="DefaultParagraphFont"/>
    <w:uiPriority w:val="10"/>
    <w:rPr>
      <w:rFonts w:asciiTheme="majorHAnsi" w:eastAsiaTheme="majorEastAsia" w:hAnsiTheme="majorHAnsi" w:cstheme="majorBidi"/>
      <w:color w:val="17365D" w:themeColor="text2" w:themeShade="BF"/>
      <w:spacing w:val="5"/>
      <w:sz w:val="52"/>
      <w:szCs w:val="52"/>
      <w:lang w:val="en-GB"/>
    </w:rPr>
  </w:style>
  <w:style w:type="character" w:customStyle="1" w:styleId="SubtitleChar">
    <w:name w:val="Subtitle Char"/>
    <w:basedOn w:val="DefaultParagraphFont"/>
    <w:uiPriority w:val="11"/>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BB1511"/>
    <w:pPr>
      <w:ind w:left="720"/>
      <w:contextualSpacing/>
    </w:pPr>
  </w:style>
  <w:style w:type="paragraph" w:styleId="BodyText">
    <w:name w:val="Body Text"/>
    <w:basedOn w:val="Normal"/>
    <w:link w:val="BodyTextChar"/>
    <w:uiPriority w:val="99"/>
    <w:unhideWhenUsed/>
    <w:rsid w:val="00BB151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B1511"/>
    <w:rPr>
      <w:rFonts w:asciiTheme="minorHAnsi" w:eastAsiaTheme="minorHAnsi" w:hAnsiTheme="minorHAnsi" w:cstheme="minorBidi"/>
      <w:kern w:val="2"/>
      <w:sz w:val="22"/>
      <w:szCs w:val="22"/>
      <w:lang w:val="en-GB" w:eastAsia="en-US"/>
      <w14:ligatures w14:val="standardContextual"/>
    </w:rPr>
  </w:style>
  <w:style w:type="paragraph" w:styleId="BodyText2">
    <w:name w:val="Body Text 2"/>
    <w:link w:val="BodyText2Char"/>
    <w:uiPriority w:val="99"/>
    <w:unhideWhenUsed/>
    <w:pPr>
      <w:spacing w:after="120" w:line="480" w:lineRule="auto"/>
    </w:pPr>
    <w:rPr>
      <w:lang w:val="en-GB"/>
    </w:rPr>
  </w:style>
  <w:style w:type="character" w:customStyle="1" w:styleId="BodyText2Char">
    <w:name w:val="Body Text 2 Char"/>
    <w:basedOn w:val="DefaultParagraphFont"/>
    <w:link w:val="BodyText2"/>
    <w:uiPriority w:val="99"/>
    <w:rPr>
      <w:lang w:val="en-GB"/>
    </w:rPr>
  </w:style>
  <w:style w:type="paragraph" w:styleId="BodyText3">
    <w:name w:val="Body Text 3"/>
    <w:link w:val="BodyText3Char"/>
    <w:uiPriority w:val="99"/>
    <w:unhideWhenUsed/>
    <w:pPr>
      <w:spacing w:after="120"/>
    </w:pPr>
    <w:rPr>
      <w:sz w:val="16"/>
      <w:szCs w:val="16"/>
      <w:lang w:val="en-GB"/>
    </w:rPr>
  </w:style>
  <w:style w:type="character" w:customStyle="1" w:styleId="BodyText3Char">
    <w:name w:val="Body Text 3 Char"/>
    <w:basedOn w:val="DefaultParagraphFont"/>
    <w:link w:val="BodyText3"/>
    <w:uiPriority w:val="99"/>
    <w:rPr>
      <w:sz w:val="16"/>
      <w:szCs w:val="16"/>
      <w:lang w:val="en-GB"/>
    </w:rPr>
  </w:style>
  <w:style w:type="paragraph" w:styleId="List">
    <w:name w:val="List"/>
    <w:basedOn w:val="Normal"/>
    <w:rsid w:val="00BB1511"/>
    <w:pPr>
      <w:contextualSpacing/>
    </w:pPr>
  </w:style>
  <w:style w:type="paragraph" w:styleId="List2">
    <w:name w:val="List 2"/>
    <w:uiPriority w:val="99"/>
    <w:unhideWhenUsed/>
    <w:pPr>
      <w:ind w:left="720" w:hanging="360"/>
      <w:contextualSpacing/>
    </w:pPr>
    <w:rPr>
      <w:lang w:val="en-GB"/>
    </w:rPr>
  </w:style>
  <w:style w:type="paragraph" w:styleId="List3">
    <w:name w:val="List 3"/>
    <w:uiPriority w:val="99"/>
    <w:unhideWhenUsed/>
    <w:pPr>
      <w:ind w:left="1080" w:hanging="360"/>
      <w:contextualSpacing/>
    </w:pPr>
    <w:rPr>
      <w:lang w:val="en-GB"/>
    </w:rPr>
  </w:style>
  <w:style w:type="paragraph" w:styleId="ListBullet">
    <w:name w:val="List Bullet"/>
    <w:uiPriority w:val="99"/>
    <w:unhideWhenUsed/>
    <w:pPr>
      <w:numPr>
        <w:numId w:val="1"/>
      </w:numPr>
      <w:contextualSpacing/>
    </w:pPr>
    <w:rPr>
      <w:lang w:val="en-GB"/>
    </w:rPr>
  </w:style>
  <w:style w:type="paragraph" w:styleId="ListBullet2">
    <w:name w:val="List Bullet 2"/>
    <w:uiPriority w:val="99"/>
    <w:unhideWhenUsed/>
    <w:pPr>
      <w:tabs>
        <w:tab w:val="num" w:pos="720"/>
      </w:tabs>
      <w:ind w:left="720" w:hanging="720"/>
      <w:contextualSpacing/>
    </w:pPr>
    <w:rPr>
      <w:lang w:val="en-GB"/>
    </w:rPr>
  </w:style>
  <w:style w:type="paragraph" w:styleId="ListBullet3">
    <w:name w:val="List Bullet 3"/>
    <w:uiPriority w:val="99"/>
    <w:unhideWhenUsed/>
    <w:pPr>
      <w:tabs>
        <w:tab w:val="num" w:pos="720"/>
      </w:tabs>
      <w:ind w:left="720" w:hanging="720"/>
      <w:contextualSpacing/>
    </w:pPr>
    <w:rPr>
      <w:lang w:val="en-GB"/>
    </w:rPr>
  </w:style>
  <w:style w:type="paragraph" w:styleId="ListNumber">
    <w:name w:val="List Number"/>
    <w:uiPriority w:val="99"/>
    <w:unhideWhenUsed/>
    <w:pPr>
      <w:tabs>
        <w:tab w:val="num" w:pos="720"/>
      </w:tabs>
      <w:ind w:left="720" w:hanging="720"/>
      <w:contextualSpacing/>
    </w:pPr>
    <w:rPr>
      <w:lang w:val="en-GB"/>
    </w:rPr>
  </w:style>
  <w:style w:type="paragraph" w:styleId="ListNumber2">
    <w:name w:val="List Number 2"/>
    <w:uiPriority w:val="99"/>
    <w:unhideWhenUsed/>
    <w:pPr>
      <w:tabs>
        <w:tab w:val="num" w:pos="720"/>
      </w:tabs>
      <w:ind w:left="720" w:hanging="720"/>
      <w:contextualSpacing/>
    </w:pPr>
    <w:rPr>
      <w:lang w:val="en-GB"/>
    </w:rPr>
  </w:style>
  <w:style w:type="paragraph" w:styleId="ListNumber3">
    <w:name w:val="List Number 3"/>
    <w:uiPriority w:val="99"/>
    <w:unhideWhenUsed/>
    <w:pPr>
      <w:tabs>
        <w:tab w:val="num" w:pos="720"/>
      </w:tabs>
      <w:ind w:left="720" w:hanging="720"/>
      <w:contextualSpacing/>
    </w:pPr>
    <w:rPr>
      <w:lang w:val="en-GB"/>
    </w:rPr>
  </w:style>
  <w:style w:type="paragraph" w:styleId="ListContinue">
    <w:name w:val="List Continue"/>
    <w:uiPriority w:val="99"/>
    <w:unhideWhenUsed/>
    <w:pPr>
      <w:spacing w:after="120"/>
      <w:ind w:left="360"/>
      <w:contextualSpacing/>
    </w:pPr>
    <w:rPr>
      <w:lang w:val="en-GB"/>
    </w:rPr>
  </w:style>
  <w:style w:type="paragraph" w:styleId="ListContinue2">
    <w:name w:val="List Continue 2"/>
    <w:uiPriority w:val="99"/>
    <w:unhideWhenUsed/>
    <w:pPr>
      <w:spacing w:after="120"/>
      <w:ind w:left="720"/>
      <w:contextualSpacing/>
    </w:pPr>
    <w:rPr>
      <w:lang w:val="en-GB"/>
    </w:rPr>
  </w:style>
  <w:style w:type="paragraph" w:styleId="ListContinue3">
    <w:name w:val="List Continue 3"/>
    <w:uiPriority w:val="99"/>
    <w:unhideWhenUsed/>
    <w:pPr>
      <w:spacing w:after="120"/>
      <w:ind w:left="1080"/>
      <w:contextualSpacing/>
    </w:pPr>
    <w:rPr>
      <w:lang w:val="en-GB"/>
    </w:r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lang w:val="en-GB"/>
    </w:rPr>
  </w:style>
  <w:style w:type="character" w:customStyle="1" w:styleId="MacroTextChar">
    <w:name w:val="Macro Text Char"/>
    <w:basedOn w:val="DefaultParagraphFont"/>
    <w:link w:val="MacroText"/>
    <w:uiPriority w:val="99"/>
    <w:rPr>
      <w:rFonts w:ascii="Courier" w:hAnsi="Courier"/>
      <w:lang w:val="en-GB"/>
    </w:rPr>
  </w:style>
  <w:style w:type="paragraph" w:styleId="Quote">
    <w:name w:val="Quote"/>
    <w:link w:val="QuoteChar"/>
    <w:uiPriority w:val="29"/>
    <w:qFormat/>
    <w:rPr>
      <w:i/>
      <w:iCs/>
      <w:color w:val="000000" w:themeColor="text1"/>
      <w:lang w:val="en-GB"/>
    </w:rPr>
  </w:style>
  <w:style w:type="character" w:customStyle="1" w:styleId="QuoteChar">
    <w:name w:val="Quote Char"/>
    <w:basedOn w:val="DefaultParagraphFont"/>
    <w:link w:val="Quote"/>
    <w:uiPriority w:val="29"/>
    <w:rPr>
      <w:i/>
      <w:iCs/>
      <w:color w:val="000000" w:themeColor="text1"/>
      <w:lang w:val="en-GB"/>
    </w:rPr>
  </w:style>
  <w:style w:type="character" w:customStyle="1" w:styleId="Heading4Char">
    <w:name w:val="Heading 4 Char"/>
    <w:basedOn w:val="DefaultParagraphFont"/>
    <w:link w:val="Heading4"/>
    <w:uiPriority w:val="9"/>
    <w:rsid w:val="00BB1511"/>
    <w:rPr>
      <w:rFonts w:ascii="Times New Roman" w:eastAsiaTheme="majorEastAsia" w:hAnsi="Times New Roman" w:cs="Times New Roman"/>
      <w:b/>
      <w:bCs/>
      <w:sz w:val="22"/>
      <w:szCs w:val="22"/>
      <w:lang w:val="en-GB" w:eastAsia="en-US"/>
    </w:rPr>
  </w:style>
  <w:style w:type="character" w:customStyle="1" w:styleId="Heading5Char">
    <w:name w:val="Heading 5 Char"/>
    <w:basedOn w:val="DefaultParagraphFont"/>
    <w:link w:val="Heading5"/>
    <w:uiPriority w:val="9"/>
    <w:rsid w:val="00BB1511"/>
    <w:rPr>
      <w:rFonts w:ascii="Times New Roman" w:eastAsiaTheme="majorEastAsia" w:hAnsi="Times New Roman" w:cs="Times New Roman"/>
      <w:i/>
      <w:iCs/>
      <w:sz w:val="22"/>
      <w:szCs w:val="22"/>
      <w:lang w:val="en-GB" w:eastAsia="en-US"/>
    </w:rPr>
  </w:style>
  <w:style w:type="character" w:customStyle="1" w:styleId="Heading6Char">
    <w:name w:val="Heading 6 Char"/>
    <w:basedOn w:val="DefaultParagraphFont"/>
    <w:link w:val="Heading6"/>
    <w:semiHidden/>
    <w:rsid w:val="00BB1511"/>
    <w:rPr>
      <w:rFonts w:ascii="Times New Roman" w:eastAsia="SimSun" w:hAnsi="Times New Roman" w:cs="Times New Roman"/>
      <w:bCs/>
      <w:sz w:val="24"/>
      <w:szCs w:val="22"/>
      <w:lang w:val="en-GB" w:eastAsia="en-US"/>
    </w:rPr>
  </w:style>
  <w:style w:type="character" w:customStyle="1" w:styleId="Heading7Char">
    <w:name w:val="Heading 7 Char"/>
    <w:basedOn w:val="DefaultParagraphFont"/>
    <w:link w:val="Heading7"/>
    <w:semiHidden/>
    <w:rsid w:val="00BB1511"/>
    <w:rPr>
      <w:rFonts w:ascii="Times New Roman" w:eastAsia="SimSun" w:hAnsi="Times New Roman" w:cs="Times New Roman"/>
      <w:b/>
      <w:snapToGrid w:val="0"/>
      <w:sz w:val="22"/>
      <w:szCs w:val="22"/>
      <w:u w:val="single"/>
      <w:lang w:val="en-GB" w:eastAsia="en-US"/>
    </w:rPr>
  </w:style>
  <w:style w:type="character" w:customStyle="1" w:styleId="Heading8Char">
    <w:name w:val="Heading 8 Char"/>
    <w:basedOn w:val="DefaultParagraphFont"/>
    <w:link w:val="Heading8"/>
    <w:semiHidden/>
    <w:rsid w:val="00BB1511"/>
    <w:rPr>
      <w:rFonts w:ascii="Times New Roman" w:eastAsia="SimSun" w:hAnsi="Times New Roman" w:cs="Times New Roman"/>
      <w:b/>
      <w:snapToGrid w:val="0"/>
      <w:sz w:val="22"/>
      <w:szCs w:val="22"/>
      <w:u w:val="single"/>
      <w:lang w:val="en-GB" w:eastAsia="en-US"/>
    </w:rPr>
  </w:style>
  <w:style w:type="character" w:customStyle="1" w:styleId="Heading9Char">
    <w:name w:val="Heading 9 Char"/>
    <w:basedOn w:val="DefaultParagraphFont"/>
    <w:link w:val="Heading9"/>
    <w:semiHidden/>
    <w:rsid w:val="00BB1511"/>
    <w:rPr>
      <w:rFonts w:ascii="Times New Roman" w:eastAsia="SimSun" w:hAnsi="Times New Roman" w:cs="Times New Roman"/>
      <w:snapToGrid w:val="0"/>
      <w:sz w:val="22"/>
      <w:szCs w:val="22"/>
      <w:u w:val="single"/>
      <w:lang w:val="en-GB" w:eastAsia="en-US"/>
    </w:rPr>
  </w:style>
  <w:style w:type="paragraph" w:styleId="Caption">
    <w:name w:val="caption"/>
    <w:uiPriority w:val="35"/>
    <w:semiHidden/>
    <w:unhideWhenUsed/>
    <w:qFormat/>
    <w:pPr>
      <w:spacing w:line="240" w:lineRule="auto"/>
    </w:pPr>
    <w:rPr>
      <w:b/>
      <w:bCs/>
      <w:color w:val="4F81BD" w:themeColor="accent1"/>
      <w:sz w:val="18"/>
      <w:szCs w:val="18"/>
      <w:lang w:val="en-GB"/>
    </w:rPr>
  </w:style>
  <w:style w:type="character" w:styleId="Strong">
    <w:name w:val="Strong"/>
    <w:basedOn w:val="DefaultParagraphFont"/>
    <w:uiPriority w:val="22"/>
    <w:qFormat/>
    <w:rPr>
      <w:b/>
      <w:bCs/>
      <w:lang w:val="en-GB"/>
    </w:rPr>
  </w:style>
  <w:style w:type="character" w:styleId="Emphasis">
    <w:name w:val="Emphasis"/>
    <w:basedOn w:val="DefaultParagraphFont"/>
    <w:uiPriority w:val="20"/>
    <w:qFormat/>
    <w:rPr>
      <w:i/>
      <w:iCs/>
      <w:lang w:val="en-GB"/>
    </w:rPr>
  </w:style>
  <w:style w:type="paragraph" w:styleId="IntenseQuote">
    <w:name w:val="Intense Quote"/>
    <w:link w:val="IntenseQuoteChar"/>
    <w:uiPriority w:val="30"/>
    <w:qFormat/>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30"/>
    <w:rPr>
      <w:b/>
      <w:bCs/>
      <w:i/>
      <w:iCs/>
      <w:color w:val="4F81BD" w:themeColor="accent1"/>
      <w:lang w:val="en-GB"/>
    </w:rPr>
  </w:style>
  <w:style w:type="character" w:styleId="SubtleEmphasis">
    <w:name w:val="Subtle Emphasis"/>
    <w:basedOn w:val="DefaultParagraphFont"/>
    <w:uiPriority w:val="19"/>
    <w:qFormat/>
    <w:rPr>
      <w:i/>
      <w:iCs/>
      <w:color w:val="808080" w:themeColor="text1" w:themeTint="7F"/>
      <w:lang w:val="en-GB"/>
    </w:rPr>
  </w:style>
  <w:style w:type="character" w:styleId="IntenseEmphasis">
    <w:name w:val="Intense Emphasis"/>
    <w:basedOn w:val="DefaultParagraphFont"/>
    <w:uiPriority w:val="21"/>
    <w:qFormat/>
    <w:rPr>
      <w:b/>
      <w:bCs/>
      <w:i/>
      <w:iCs/>
      <w:color w:val="4F81BD" w:themeColor="accent1"/>
      <w:lang w:val="en-GB"/>
    </w:rPr>
  </w:style>
  <w:style w:type="character" w:styleId="SubtleReference">
    <w:name w:val="Subtle Reference"/>
    <w:basedOn w:val="DefaultParagraphFont"/>
    <w:uiPriority w:val="31"/>
    <w:qFormat/>
    <w:rPr>
      <w:smallCaps/>
      <w:color w:val="C0504D" w:themeColor="accent2"/>
      <w:u w:val="single"/>
      <w:lang w:val="en-GB"/>
    </w:rPr>
  </w:style>
  <w:style w:type="character" w:styleId="IntenseReference">
    <w:name w:val="Intense Reference"/>
    <w:basedOn w:val="DefaultParagraphFont"/>
    <w:uiPriority w:val="32"/>
    <w:qFormat/>
    <w:rPr>
      <w:b/>
      <w:bCs/>
      <w:smallCaps/>
      <w:color w:val="C0504D" w:themeColor="accent2"/>
      <w:spacing w:val="5"/>
      <w:u w:val="single"/>
      <w:lang w:val="en-GB"/>
    </w:rPr>
  </w:style>
  <w:style w:type="character" w:styleId="BookTitle">
    <w:name w:val="Book Title"/>
    <w:basedOn w:val="DefaultParagraphFont"/>
    <w:uiPriority w:val="33"/>
    <w:qFormat/>
    <w:rPr>
      <w:b/>
      <w:bCs/>
      <w:smallCaps/>
      <w:spacing w:val="5"/>
      <w:lang w:val="en-GB"/>
    </w:rPr>
  </w:style>
  <w:style w:type="paragraph" w:styleId="TOCHeading">
    <w:name w:val="TOC Heading"/>
    <w:uiPriority w:val="39"/>
    <w:semiHidden/>
    <w:unhideWhenUsed/>
    <w:qFormat/>
    <w:rPr>
      <w:lang w:val="en-GB"/>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la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left w:val="none" w:sz="4" w:space="0" w:color="000000"/>
          <w:right w:val="none" w:sz="4" w:space="0" w:color="000000"/>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la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left w:val="none" w:sz="4" w:space="0" w:color="000000"/>
          <w:right w:val="none" w:sz="4" w:space="0" w:color="000000"/>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la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left w:val="none" w:sz="4" w:space="0" w:color="000000"/>
          <w:right w:val="none" w:sz="4" w:space="0" w:color="000000"/>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la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left w:val="none" w:sz="4" w:space="0" w:color="000000"/>
          <w:right w:val="none" w:sz="4" w:space="0" w:color="000000"/>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la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left w:val="none" w:sz="4" w:space="0" w:color="000000"/>
          <w:right w:val="none" w:sz="4" w:space="0" w:color="000000"/>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la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left w:val="none" w:sz="4" w:space="0" w:color="000000"/>
          <w:right w:val="none" w:sz="4" w:space="0" w:color="000000"/>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C0504D" w:themeFill="accent2"/>
      </w:tcPr>
    </w:tblStylePr>
    <w:tblStylePr w:type="lastRow">
      <w:pPr>
        <w:spacing w:before="0" w:after="0" w:line="240" w:lineRule="auto"/>
      </w:pPr>
      <w:rPr>
        <w:b/>
        <w:bCs/>
      </w:rPr>
      <w:tblPr/>
      <w:tcPr>
        <w:tcBorders>
          <w:top w:val="sing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9BBB59" w:themeFill="accent3"/>
      </w:tcPr>
    </w:tblStylePr>
    <w:tblStylePr w:type="lastRow">
      <w:pPr>
        <w:spacing w:before="0" w:after="0" w:line="240" w:lineRule="auto"/>
      </w:pPr>
      <w:rPr>
        <w:b/>
        <w:bCs/>
      </w:rPr>
      <w:tblPr/>
      <w:tcPr>
        <w:tcBorders>
          <w:top w:val="sing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8064A2" w:themeFill="accent4"/>
      </w:tcPr>
    </w:tblStylePr>
    <w:tblStylePr w:type="lastRow">
      <w:pPr>
        <w:spacing w:before="0" w:after="0" w:line="240" w:lineRule="auto"/>
      </w:pPr>
      <w:rPr>
        <w:b/>
        <w:bCs/>
      </w:rPr>
      <w:tblPr/>
      <w:tcPr>
        <w:tcBorders>
          <w:top w:val="sing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4BACC6" w:themeFill="accent5"/>
      </w:tcPr>
    </w:tblStylePr>
    <w:tblStylePr w:type="lastRow">
      <w:pPr>
        <w:spacing w:before="0" w:after="0" w:line="240" w:lineRule="auto"/>
      </w:pPr>
      <w:rPr>
        <w:b/>
        <w:bCs/>
      </w:rPr>
      <w:tblPr/>
      <w:tcPr>
        <w:tcBorders>
          <w:top w:val="sing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79646" w:themeFill="accent6"/>
      </w:tcPr>
    </w:tblStylePr>
    <w:tblStylePr w:type="lastRow">
      <w:pPr>
        <w:spacing w:before="0" w:after="0" w:line="240" w:lineRule="auto"/>
      </w:pPr>
      <w:rPr>
        <w:b/>
        <w:bCs/>
      </w:rPr>
      <w:tblPr/>
      <w:tcPr>
        <w:tcBorders>
          <w:top w:val="sing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F81BD" w:themeFill="accen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F81BD" w:themeFill="accent1"/>
      </w:tcPr>
    </w:tblStylePr>
    <w:tblStylePr w:type="lastCol">
      <w:rPr>
        <w:b/>
        <w:bCs/>
        <w:color w:val="FFFFFF" w:themeColor="background1"/>
      </w:rPr>
      <w:tblPr/>
      <w:tcPr>
        <w:tcBorders>
          <w:left w:val="none" w:sz="4" w:space="0" w:color="000000"/>
          <w:right w:val="none" w:sz="4" w:space="0" w:color="000000"/>
        </w:tcBorders>
        <w:shd w:val="clear" w:color="auto" w:fill="4F81BD"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C0504D" w:themeFill="accent2"/>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C0504D" w:themeFill="accent2"/>
      </w:tcPr>
    </w:tblStylePr>
    <w:tblStylePr w:type="lastCol">
      <w:rPr>
        <w:b/>
        <w:bCs/>
        <w:color w:val="FFFFFF" w:themeColor="background1"/>
      </w:rPr>
      <w:tblPr/>
      <w:tcPr>
        <w:tcBorders>
          <w:left w:val="none" w:sz="4" w:space="0" w:color="000000"/>
          <w:right w:val="none" w:sz="4" w:space="0" w:color="000000"/>
        </w:tcBorders>
        <w:shd w:val="clear" w:color="auto" w:fill="C0504D"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9BBB59" w:themeFill="accent3"/>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9BBB59" w:themeFill="accent3"/>
      </w:tcPr>
    </w:tblStylePr>
    <w:tblStylePr w:type="lastCol">
      <w:rPr>
        <w:b/>
        <w:bCs/>
        <w:color w:val="FFFFFF" w:themeColor="background1"/>
      </w:rPr>
      <w:tblPr/>
      <w:tcPr>
        <w:tcBorders>
          <w:left w:val="none" w:sz="4" w:space="0" w:color="000000"/>
          <w:right w:val="none" w:sz="4" w:space="0" w:color="000000"/>
        </w:tcBorders>
        <w:shd w:val="clear" w:color="auto" w:fill="9BBB59"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8064A2" w:themeFill="accent4"/>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8064A2" w:themeFill="accent4"/>
      </w:tcPr>
    </w:tblStylePr>
    <w:tblStylePr w:type="lastCol">
      <w:rPr>
        <w:b/>
        <w:bCs/>
        <w:color w:val="FFFFFF" w:themeColor="background1"/>
      </w:rPr>
      <w:tblPr/>
      <w:tcPr>
        <w:tcBorders>
          <w:left w:val="none" w:sz="4" w:space="0" w:color="000000"/>
          <w:right w:val="none" w:sz="4" w:space="0" w:color="000000"/>
        </w:tcBorders>
        <w:shd w:val="clear" w:color="auto" w:fill="8064A2"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BACC6" w:themeFill="accent5"/>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BACC6" w:themeFill="accent5"/>
      </w:tcPr>
    </w:tblStylePr>
    <w:tblStylePr w:type="lastCol">
      <w:rPr>
        <w:b/>
        <w:bCs/>
        <w:color w:val="FFFFFF" w:themeColor="background1"/>
      </w:rPr>
      <w:tblPr/>
      <w:tcPr>
        <w:tcBorders>
          <w:left w:val="none" w:sz="4" w:space="0" w:color="000000"/>
          <w:right w:val="none" w:sz="4" w:space="0" w:color="000000"/>
        </w:tcBorders>
        <w:shd w:val="clear" w:color="auto" w:fill="4BACC6"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79646" w:themeFill="accent6"/>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79646" w:themeFill="accent6"/>
      </w:tcPr>
    </w:tblStylePr>
    <w:tblStylePr w:type="lastCol">
      <w:rPr>
        <w:b/>
        <w:bCs/>
        <w:color w:val="FFFFFF" w:themeColor="background1"/>
      </w:rPr>
      <w:tblPr/>
      <w:tcPr>
        <w:tcBorders>
          <w:left w:val="none" w:sz="4" w:space="0" w:color="000000"/>
          <w:right w:val="none" w:sz="4" w:space="0" w:color="000000"/>
        </w:tcBorders>
        <w:shd w:val="clear" w:color="auto" w:fill="F79646"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one" w:sz="4" w:space="0" w:color="000000"/>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one" w:sz="4" w:space="0" w:color="000000"/>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one" w:sz="4" w:space="0" w:color="000000"/>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one" w:sz="4" w:space="0" w:color="000000"/>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one" w:sz="4" w:space="0" w:color="000000"/>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one" w:sz="4" w:space="0" w:color="000000"/>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one" w:sz="4" w:space="0" w:color="000000"/>
          <w:left w:val="none" w:sz="4" w:space="0" w:color="000000"/>
          <w:bottom w:val="single" w:sz="24" w:space="0" w:color="4F81BD" w:themeColor="accent1"/>
          <w:right w:val="none" w:sz="4" w:space="0" w:color="000000"/>
        </w:tcBorders>
        <w:shd w:val="clear" w:color="auto" w:fill="FFFFFF" w:themeFill="background1"/>
      </w:tcPr>
    </w:tblStylePr>
    <w:tblStylePr w:type="lastRow">
      <w:tblPr/>
      <w:tcPr>
        <w:tcBorders>
          <w:top w:val="single" w:sz="8" w:space="0" w:color="4F81BD"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F81BD" w:themeColor="accent1"/>
        </w:tcBorders>
        <w:shd w:val="clear" w:color="auto" w:fill="FFFFFF" w:themeFill="background1"/>
      </w:tcPr>
    </w:tblStylePr>
    <w:tblStylePr w:type="lastCol">
      <w:tblPr/>
      <w:tcPr>
        <w:tcBorders>
          <w:top w:val="none" w:sz="4" w:space="0" w:color="000000"/>
          <w:left w:val="single" w:sz="8" w:space="0" w:color="4F81BD"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top w:val="none" w:sz="4" w:space="0" w:color="000000"/>
          <w:bottom w:val="none" w:sz="4" w:space="0" w:color="000000"/>
        </w:tcBorders>
        <w:shd w:val="clear" w:color="auto" w:fill="D3DFEE"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tblPr/>
      <w:tcPr>
        <w:tcBorders>
          <w:top w:val="single" w:sz="8" w:space="0" w:color="C0504D"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C0504D" w:themeColor="accent2"/>
        </w:tcBorders>
        <w:shd w:val="clear" w:color="auto" w:fill="FFFFFF" w:themeFill="background1"/>
      </w:tcPr>
    </w:tblStylePr>
    <w:tblStylePr w:type="lastCol">
      <w:tblPr/>
      <w:tcPr>
        <w:tcBorders>
          <w:top w:val="none" w:sz="4" w:space="0" w:color="000000"/>
          <w:left w:val="single" w:sz="8" w:space="0" w:color="C0504D"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top w:val="none" w:sz="4" w:space="0" w:color="000000"/>
          <w:bottom w:val="none" w:sz="4" w:space="0" w:color="000000"/>
        </w:tcBorders>
        <w:shd w:val="clear" w:color="auto" w:fill="EFD3D2"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tblPr/>
      <w:tcPr>
        <w:tcBorders>
          <w:top w:val="single" w:sz="8" w:space="0" w:color="9BBB59"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9BBB59" w:themeColor="accent3"/>
        </w:tcBorders>
        <w:shd w:val="clear" w:color="auto" w:fill="FFFFFF" w:themeFill="background1"/>
      </w:tcPr>
    </w:tblStylePr>
    <w:tblStylePr w:type="lastCol">
      <w:tblPr/>
      <w:tcPr>
        <w:tcBorders>
          <w:top w:val="none" w:sz="4" w:space="0" w:color="000000"/>
          <w:left w:val="single" w:sz="8" w:space="0" w:color="9BBB59"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top w:val="none" w:sz="4" w:space="0" w:color="000000"/>
          <w:bottom w:val="none" w:sz="4" w:space="0" w:color="000000"/>
        </w:tcBorders>
        <w:shd w:val="clear" w:color="auto" w:fill="E6EED5"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tblPr/>
      <w:tcPr>
        <w:tcBorders>
          <w:top w:val="single" w:sz="8" w:space="0" w:color="8064A2"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8064A2" w:themeColor="accent4"/>
        </w:tcBorders>
        <w:shd w:val="clear" w:color="auto" w:fill="FFFFFF" w:themeFill="background1"/>
      </w:tcPr>
    </w:tblStylePr>
    <w:tblStylePr w:type="lastCol">
      <w:tblPr/>
      <w:tcPr>
        <w:tcBorders>
          <w:top w:val="none" w:sz="4" w:space="0" w:color="000000"/>
          <w:left w:val="single" w:sz="8" w:space="0" w:color="8064A2"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top w:val="none" w:sz="4" w:space="0" w:color="000000"/>
          <w:bottom w:val="none" w:sz="4" w:space="0" w:color="000000"/>
        </w:tcBorders>
        <w:shd w:val="clear" w:color="auto" w:fill="DFD8E8"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tblPr/>
      <w:tcPr>
        <w:tcBorders>
          <w:top w:val="single" w:sz="8" w:space="0" w:color="4BACC6"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BACC6" w:themeColor="accent5"/>
        </w:tcBorders>
        <w:shd w:val="clear" w:color="auto" w:fill="FFFFFF" w:themeFill="background1"/>
      </w:tcPr>
    </w:tblStylePr>
    <w:tblStylePr w:type="lastCol">
      <w:tblPr/>
      <w:tcPr>
        <w:tcBorders>
          <w:top w:val="none" w:sz="4" w:space="0" w:color="000000"/>
          <w:left w:val="single" w:sz="8" w:space="0" w:color="4BACC6"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top w:val="none" w:sz="4" w:space="0" w:color="000000"/>
          <w:bottom w:val="none" w:sz="4" w:space="0" w:color="000000"/>
        </w:tcBorders>
        <w:shd w:val="clear" w:color="auto" w:fill="D2EAF1"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tblPr/>
      <w:tcPr>
        <w:tcBorders>
          <w:top w:val="single" w:sz="8" w:space="0" w:color="F79646"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79646" w:themeColor="accent6"/>
        </w:tcBorders>
        <w:shd w:val="clear" w:color="auto" w:fill="FFFFFF" w:themeFill="background1"/>
      </w:tcPr>
    </w:tblStylePr>
    <w:tblStylePr w:type="lastCol">
      <w:tblPr/>
      <w:tcPr>
        <w:tcBorders>
          <w:top w:val="none" w:sz="4" w:space="0" w:color="000000"/>
          <w:left w:val="single" w:sz="8" w:space="0" w:color="F79646"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top w:val="none" w:sz="4" w:space="0" w:color="000000"/>
          <w:bottom w:val="none" w:sz="4" w:space="0" w:color="000000"/>
        </w:tcBorders>
        <w:shd w:val="clear" w:color="auto" w:fill="FDE4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BE5F1" w:themeFill="accent1" w:themeFillTint="33"/>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2DBDB" w:themeFill="accent2" w:themeFillTint="33"/>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AF1DD" w:themeFill="accent3" w:themeFillTint="33"/>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5DFEC" w:themeFill="accent4" w:themeFillTint="33"/>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AEEF3" w:themeFill="accent5" w:themeFillTint="33"/>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DE9D9" w:themeFill="accent6" w:themeFillTint="33"/>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F81BD" w:themeFill="accen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C0504D" w:themeFill="accent2"/>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9BBB59" w:themeFill="accent3"/>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8064A2" w:themeFill="accent4"/>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BACC6" w:themeFill="accent5"/>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F79646" w:themeFill="accent6"/>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43F60"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65F91"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65F91"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622423"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943634"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943634"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4E6128"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6923C"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6923C"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F3151"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F497A"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F497A"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05867"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1849B"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1849B"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974706"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E36C0A"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E36C0A"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uiPriority w:val="11"/>
    <w:qFormat/>
    <w:rPr>
      <w:rFonts w:ascii="Calibri" w:eastAsia="Calibri" w:hAnsi="Calibri" w:cs="Calibri"/>
      <w:i/>
      <w:iCs/>
      <w:color w:val="4F81BD"/>
      <w:sz w:val="24"/>
      <w:szCs w:val="24"/>
    </w:rPr>
  </w:style>
  <w:style w:type="character" w:styleId="CommentReference">
    <w:name w:val="annotation reference"/>
    <w:basedOn w:val="DefaultParagraphFont"/>
    <w:uiPriority w:val="99"/>
    <w:semiHidden/>
    <w:unhideWhenUsed/>
    <w:rsid w:val="00BB1511"/>
    <w:rPr>
      <w:sz w:val="16"/>
      <w:szCs w:val="16"/>
      <w:lang w:val="en-GB"/>
    </w:rPr>
  </w:style>
  <w:style w:type="paragraph" w:styleId="CommentText">
    <w:name w:val="annotation text"/>
    <w:basedOn w:val="Normal"/>
    <w:link w:val="CommentTextChar"/>
    <w:uiPriority w:val="99"/>
    <w:rsid w:val="00BB1511"/>
    <w:rPr>
      <w:sz w:val="20"/>
      <w:szCs w:val="20"/>
    </w:rPr>
  </w:style>
  <w:style w:type="character" w:customStyle="1" w:styleId="CommentTextChar">
    <w:name w:val="Comment Text Char"/>
    <w:basedOn w:val="DefaultParagraphFont"/>
    <w:link w:val="CommentText"/>
    <w:uiPriority w:val="99"/>
    <w:rsid w:val="00BB1511"/>
    <w:rPr>
      <w:rFonts w:ascii="Times New Roman" w:eastAsia="SimSun" w:hAnsi="Times New Roman" w:cs="Times New Roman"/>
      <w:lang w:val="en-GB" w:eastAsia="en-US"/>
    </w:rPr>
  </w:style>
  <w:style w:type="paragraph" w:styleId="CommentSubject">
    <w:name w:val="annotation subject"/>
    <w:basedOn w:val="CommentText"/>
    <w:next w:val="CommentText"/>
    <w:link w:val="CommentSubjectChar"/>
    <w:uiPriority w:val="99"/>
    <w:semiHidden/>
    <w:unhideWhenUsed/>
    <w:rsid w:val="00BB1511"/>
    <w:rPr>
      <w:b/>
      <w:bCs/>
    </w:rPr>
  </w:style>
  <w:style w:type="character" w:customStyle="1" w:styleId="CommentSubjectChar">
    <w:name w:val="Comment Subject Char"/>
    <w:basedOn w:val="CommentTextChar"/>
    <w:link w:val="CommentSubject"/>
    <w:uiPriority w:val="99"/>
    <w:semiHidden/>
    <w:rsid w:val="00BB1511"/>
    <w:rPr>
      <w:rFonts w:ascii="Times New Roman" w:eastAsia="SimSun" w:hAnsi="Times New Roman" w:cs="Times New Roman"/>
      <w:b/>
      <w:bCs/>
      <w:lang w:val="en-GB" w:eastAsia="en-US"/>
    </w:rPr>
  </w:style>
  <w:style w:type="paragraph" w:styleId="Revision">
    <w:name w:val="Revision"/>
    <w:hidden/>
    <w:uiPriority w:val="99"/>
    <w:semiHidden/>
    <w:rsid w:val="00BB1511"/>
    <w:pPr>
      <w:spacing w:after="0" w:line="240" w:lineRule="auto"/>
    </w:pPr>
    <w:rPr>
      <w:rFonts w:ascii="Simplified Arabic" w:eastAsia="Times New Roman" w:hAnsi="Simplified Arabic" w:cs="Simplified Arabic"/>
      <w:noProof/>
      <w:sz w:val="24"/>
      <w:szCs w:val="24"/>
      <w:lang w:val="en-US" w:eastAsia="en-US"/>
    </w:rPr>
  </w:style>
  <w:style w:type="paragraph" w:customStyle="1" w:styleId="AFCorNNormal">
    <w:name w:val="AF_CorNNormal"/>
    <w:basedOn w:val="Normal"/>
    <w:unhideWhenUsed/>
    <w:rsid w:val="00BB1511"/>
    <w:pPr>
      <w:jc w:val="left"/>
    </w:pPr>
  </w:style>
  <w:style w:type="paragraph" w:customStyle="1" w:styleId="DarkList-Accent31">
    <w:name w:val="Dark List - Accent 31"/>
    <w:hidden/>
    <w:uiPriority w:val="99"/>
    <w:semiHidden/>
    <w:rsid w:val="00BB1511"/>
    <w:pPr>
      <w:spacing w:after="0" w:line="240" w:lineRule="auto"/>
    </w:pPr>
    <w:rPr>
      <w:rFonts w:ascii="Times New Roman" w:eastAsia="SimSun" w:hAnsi="Times New Roman" w:cs="Times New Roman"/>
      <w:sz w:val="22"/>
      <w:szCs w:val="22"/>
      <w:lang w:val="en-GB"/>
    </w:rPr>
  </w:style>
  <w:style w:type="paragraph" w:customStyle="1" w:styleId="CBDNormalNoNumber">
    <w:name w:val="CBD_Normal_NoNumber"/>
    <w:basedOn w:val="CBDNormal"/>
    <w:qFormat/>
    <w:rsid w:val="00BB1511"/>
    <w:pPr>
      <w:spacing w:after="120"/>
      <w:ind w:left="567"/>
    </w:pPr>
  </w:style>
  <w:style w:type="paragraph" w:customStyle="1" w:styleId="Footnote">
    <w:name w:val="Footnote"/>
    <w:basedOn w:val="FootnoteText"/>
    <w:semiHidden/>
    <w:qFormat/>
    <w:rsid w:val="00BB1511"/>
    <w:rPr>
      <w:szCs w:val="18"/>
    </w:rPr>
  </w:style>
  <w:style w:type="paragraph" w:customStyle="1" w:styleId="Annex">
    <w:name w:val="Annex"/>
    <w:basedOn w:val="Normal"/>
    <w:semiHidden/>
    <w:qFormat/>
    <w:rsid w:val="00BB1511"/>
    <w:pPr>
      <w:spacing w:after="240"/>
    </w:pPr>
    <w:rPr>
      <w:b/>
      <w:sz w:val="28"/>
    </w:rPr>
  </w:style>
  <w:style w:type="paragraph" w:customStyle="1" w:styleId="ABSymbol">
    <w:name w:val="AB_Symbol"/>
    <w:basedOn w:val="Normal"/>
    <w:qFormat/>
    <w:rsid w:val="00BB151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B1511"/>
    <w:pPr>
      <w:numPr>
        <w:numId w:val="7"/>
      </w:numPr>
      <w:tabs>
        <w:tab w:val="left" w:pos="3969"/>
      </w:tabs>
      <w:spacing w:before="120" w:after="120"/>
    </w:pPr>
  </w:style>
  <w:style w:type="paragraph" w:customStyle="1" w:styleId="AEDistrNormal">
    <w:name w:val="AE_DistrNormal"/>
    <w:basedOn w:val="Normal"/>
    <w:unhideWhenUsed/>
    <w:rsid w:val="00BB1511"/>
    <w:pPr>
      <w:jc w:val="left"/>
    </w:pPr>
  </w:style>
  <w:style w:type="paragraph" w:customStyle="1" w:styleId="AASmallLogo">
    <w:name w:val="AA_SmallLogo"/>
    <w:basedOn w:val="AEDistrNormal"/>
    <w:unhideWhenUsed/>
    <w:rsid w:val="00BB1511"/>
    <w:pPr>
      <w:spacing w:before="40"/>
    </w:pPr>
    <w:rPr>
      <w:sz w:val="4"/>
    </w:rPr>
  </w:style>
  <w:style w:type="paragraph" w:customStyle="1" w:styleId="ACLargeLogo">
    <w:name w:val="AC_LargeLogo"/>
    <w:basedOn w:val="AFCorNNormal"/>
    <w:next w:val="AISpacer"/>
    <w:unhideWhenUsed/>
    <w:rsid w:val="00BB1511"/>
    <w:pPr>
      <w:spacing w:before="120"/>
      <w:contextualSpacing/>
    </w:pPr>
    <w:rPr>
      <w:sz w:val="8"/>
    </w:rPr>
  </w:style>
  <w:style w:type="paragraph" w:customStyle="1" w:styleId="Item">
    <w:name w:val="Item"/>
    <w:basedOn w:val="Normal"/>
    <w:semiHidden/>
    <w:qFormat/>
    <w:rsid w:val="00BB151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B151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sz w:val="22"/>
      <w:szCs w:val="22"/>
      <w:lang w:val="en-GB" w:eastAsia="en-US"/>
    </w:rPr>
  </w:style>
  <w:style w:type="numbering" w:customStyle="1" w:styleId="ListCBD">
    <w:name w:val="ListCBD"/>
    <w:basedOn w:val="NoList"/>
    <w:uiPriority w:val="99"/>
    <w:rsid w:val="00BB1511"/>
    <w:pPr>
      <w:numPr>
        <w:numId w:val="5"/>
      </w:numPr>
    </w:pPr>
  </w:style>
  <w:style w:type="numbering" w:customStyle="1" w:styleId="CBDHeadings">
    <w:name w:val="CBD_Headings"/>
    <w:basedOn w:val="ListCBD"/>
    <w:uiPriority w:val="99"/>
    <w:rsid w:val="00BB1511"/>
    <w:pPr>
      <w:numPr>
        <w:numId w:val="6"/>
      </w:numPr>
    </w:pPr>
  </w:style>
  <w:style w:type="paragraph" w:customStyle="1" w:styleId="AISpacer">
    <w:name w:val="AI_Spacer"/>
    <w:next w:val="Normal"/>
    <w:unhideWhenUsed/>
    <w:qFormat/>
    <w:rsid w:val="00BB1511"/>
    <w:pPr>
      <w:spacing w:after="0" w:line="240" w:lineRule="auto"/>
    </w:pPr>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BB1511"/>
    <w:pPr>
      <w:spacing w:before="120"/>
    </w:pPr>
  </w:style>
  <w:style w:type="paragraph" w:customStyle="1" w:styleId="AFCorNBold">
    <w:name w:val="AF_CorNBold"/>
    <w:basedOn w:val="AFCorNNormal"/>
    <w:next w:val="AFCorNNormal"/>
    <w:unhideWhenUsed/>
    <w:qFormat/>
    <w:rsid w:val="00BB1511"/>
    <w:rPr>
      <w:b/>
    </w:rPr>
  </w:style>
  <w:style w:type="paragraph" w:customStyle="1" w:styleId="AFCorN12Bold">
    <w:name w:val="AF_CorN12Bold"/>
    <w:basedOn w:val="AFCorNNormal"/>
    <w:next w:val="AFCorNNormal"/>
    <w:unhideWhenUsed/>
    <w:qFormat/>
    <w:rsid w:val="00BB1511"/>
    <w:rPr>
      <w:b/>
      <w:sz w:val="24"/>
    </w:rPr>
  </w:style>
  <w:style w:type="paragraph" w:customStyle="1" w:styleId="CBDAgendaItemReport">
    <w:name w:val="CBD_AgendaItem_Report"/>
    <w:basedOn w:val="Normal"/>
    <w:qFormat/>
    <w:rsid w:val="00BB1511"/>
    <w:pPr>
      <w:keepNext/>
      <w:keepLines/>
      <w:spacing w:before="240" w:after="120"/>
      <w:jc w:val="left"/>
    </w:pPr>
    <w:rPr>
      <w:b/>
      <w:sz w:val="24"/>
    </w:rPr>
  </w:style>
  <w:style w:type="paragraph" w:customStyle="1" w:styleId="CBDDesicionText">
    <w:name w:val="CBD_DesicionText"/>
    <w:basedOn w:val="CBDNormal"/>
    <w:qFormat/>
    <w:rsid w:val="00BB1511"/>
    <w:pPr>
      <w:spacing w:after="120"/>
      <w:ind w:left="1134" w:firstLine="567"/>
    </w:pPr>
  </w:style>
  <w:style w:type="paragraph" w:customStyle="1" w:styleId="CBDDesicionAnnex">
    <w:name w:val="CBD_DesicionAnnex"/>
    <w:basedOn w:val="CBDNormal"/>
    <w:next w:val="CBDDesicionText"/>
    <w:qFormat/>
    <w:rsid w:val="00BB151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B1511"/>
    <w:pPr>
      <w:keepNext/>
      <w:keepLines/>
      <w:spacing w:after="240"/>
      <w:jc w:val="left"/>
    </w:pPr>
    <w:rPr>
      <w:b/>
      <w:sz w:val="28"/>
      <w:lang w:bidi="ar-SY"/>
    </w:rPr>
  </w:style>
  <w:style w:type="paragraph" w:customStyle="1" w:styleId="CBDSubTitle">
    <w:name w:val="CBD_SubTitle"/>
    <w:basedOn w:val="CBDNormal"/>
    <w:qFormat/>
    <w:rsid w:val="00BB1511"/>
    <w:pPr>
      <w:keepNext/>
      <w:keepLines/>
      <w:spacing w:before="240" w:after="240"/>
      <w:ind w:left="567"/>
      <w:jc w:val="left"/>
    </w:pPr>
    <w:rPr>
      <w:b/>
    </w:rPr>
  </w:style>
  <w:style w:type="paragraph" w:customStyle="1" w:styleId="CBDTitle">
    <w:name w:val="CBD_Title"/>
    <w:basedOn w:val="CBDNormal"/>
    <w:next w:val="CBDSubTitle"/>
    <w:qFormat/>
    <w:rsid w:val="00BB1511"/>
    <w:pPr>
      <w:keepNext/>
      <w:keepLines/>
      <w:spacing w:before="240" w:after="240"/>
      <w:ind w:left="567"/>
      <w:jc w:val="left"/>
    </w:pPr>
    <w:rPr>
      <w:b/>
      <w:sz w:val="28"/>
    </w:rPr>
  </w:style>
  <w:style w:type="paragraph" w:customStyle="1" w:styleId="AENormal">
    <w:name w:val="AE_Normal"/>
    <w:basedOn w:val="Normal"/>
    <w:rsid w:val="00BB1511"/>
  </w:style>
  <w:style w:type="paragraph" w:customStyle="1" w:styleId="CBDH1">
    <w:name w:val="CBD_H1"/>
    <w:basedOn w:val="CBDNormal"/>
    <w:qFormat/>
    <w:rsid w:val="00BB1511"/>
    <w:pPr>
      <w:keepNext/>
      <w:keepLines/>
      <w:spacing w:before="240" w:after="120"/>
      <w:ind w:left="567" w:hanging="567"/>
      <w:jc w:val="left"/>
      <w:outlineLvl w:val="0"/>
    </w:pPr>
    <w:rPr>
      <w:b/>
      <w:sz w:val="28"/>
    </w:rPr>
  </w:style>
  <w:style w:type="paragraph" w:customStyle="1" w:styleId="CBDH2">
    <w:name w:val="CBD_H2"/>
    <w:basedOn w:val="CBDNormal"/>
    <w:qFormat/>
    <w:rsid w:val="00BB1511"/>
    <w:pPr>
      <w:keepNext/>
      <w:keepLines/>
      <w:ind w:left="567" w:hanging="567"/>
    </w:pPr>
    <w:rPr>
      <w:b/>
      <w:sz w:val="24"/>
    </w:rPr>
  </w:style>
  <w:style w:type="paragraph" w:customStyle="1" w:styleId="CBDFootnoteText">
    <w:name w:val="CBD_Footnote_Text"/>
    <w:basedOn w:val="CBDNormal"/>
    <w:qFormat/>
    <w:rsid w:val="00BB1511"/>
    <w:pPr>
      <w:jc w:val="left"/>
    </w:pPr>
    <w:rPr>
      <w:sz w:val="18"/>
    </w:rPr>
  </w:style>
  <w:style w:type="paragraph" w:customStyle="1" w:styleId="CBDFooter">
    <w:name w:val="CBD_Footer"/>
    <w:basedOn w:val="CBDNormal"/>
    <w:qFormat/>
    <w:rsid w:val="00BB1511"/>
    <w:rPr>
      <w:sz w:val="20"/>
    </w:rPr>
  </w:style>
  <w:style w:type="paragraph" w:customStyle="1" w:styleId="CBDHeader">
    <w:name w:val="CBD_Header"/>
    <w:basedOn w:val="CBDNormal"/>
    <w:next w:val="CBDFooter"/>
    <w:qFormat/>
    <w:rsid w:val="00BB151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B1511"/>
    <w:pPr>
      <w:keepNext/>
      <w:keepLines/>
      <w:spacing w:before="120" w:after="120"/>
      <w:ind w:left="567" w:hanging="567"/>
      <w:jc w:val="left"/>
    </w:pPr>
    <w:rPr>
      <w:b/>
    </w:rPr>
  </w:style>
  <w:style w:type="paragraph" w:customStyle="1" w:styleId="CBDH4">
    <w:name w:val="CBD_H4"/>
    <w:basedOn w:val="CBDNormal"/>
    <w:rsid w:val="00BB1511"/>
    <w:pPr>
      <w:keepNext/>
      <w:keepLines/>
      <w:spacing w:before="120" w:after="120"/>
      <w:ind w:left="567" w:hanging="567"/>
      <w:jc w:val="left"/>
    </w:pPr>
    <w:rPr>
      <w:b/>
    </w:rPr>
  </w:style>
  <w:style w:type="paragraph" w:customStyle="1" w:styleId="CBDH5">
    <w:name w:val="CBD_H5"/>
    <w:basedOn w:val="CBDNormal"/>
    <w:qFormat/>
    <w:rsid w:val="00BB1511"/>
    <w:pPr>
      <w:keepNext/>
      <w:keepLines/>
      <w:spacing w:before="120" w:after="120"/>
      <w:ind w:left="567" w:hanging="567"/>
      <w:jc w:val="left"/>
    </w:pPr>
    <w:rPr>
      <w:i/>
    </w:rPr>
  </w:style>
  <w:style w:type="paragraph" w:customStyle="1" w:styleId="CBDTableNormal">
    <w:name w:val="CBD_TableNormal"/>
    <w:basedOn w:val="CBDNormal"/>
    <w:qFormat/>
    <w:rsid w:val="00BB1511"/>
    <w:pPr>
      <w:spacing w:before="40" w:after="80"/>
      <w:jc w:val="left"/>
    </w:pPr>
    <w:rPr>
      <w:sz w:val="20"/>
    </w:rPr>
  </w:style>
  <w:style w:type="paragraph" w:customStyle="1" w:styleId="CBDTableTitle">
    <w:name w:val="CBD_TableTitle"/>
    <w:basedOn w:val="CBDNormal"/>
    <w:qFormat/>
    <w:rsid w:val="00BB1511"/>
    <w:pPr>
      <w:keepNext/>
      <w:keepLines/>
      <w:spacing w:before="120" w:after="60"/>
      <w:ind w:left="567"/>
      <w:jc w:val="left"/>
    </w:pPr>
    <w:rPr>
      <w:b/>
    </w:rPr>
  </w:style>
  <w:style w:type="paragraph" w:customStyle="1" w:styleId="CBDFigureTitle">
    <w:name w:val="CBD_FigureTitle"/>
    <w:basedOn w:val="CBDNormal"/>
    <w:next w:val="CBDNormalNoNumber"/>
    <w:qFormat/>
    <w:rsid w:val="00BB1511"/>
    <w:pPr>
      <w:keepNext/>
      <w:keepLines/>
      <w:spacing w:before="120" w:after="60"/>
      <w:ind w:left="567"/>
      <w:jc w:val="left"/>
    </w:pPr>
    <w:rPr>
      <w:b/>
    </w:rPr>
  </w:style>
  <w:style w:type="paragraph" w:customStyle="1" w:styleId="CBDprov-agendaItem">
    <w:name w:val="CBD_prov-agenda_Item"/>
    <w:basedOn w:val="CBDNormalNumber"/>
    <w:qFormat/>
    <w:rsid w:val="00BB1511"/>
  </w:style>
  <w:style w:type="paragraph" w:customStyle="1" w:styleId="CBDpara-item">
    <w:name w:val="CBD_para-item"/>
    <w:basedOn w:val="Normal"/>
    <w:qFormat/>
    <w:rsid w:val="00BB1511"/>
    <w:pPr>
      <w:tabs>
        <w:tab w:val="clear" w:pos="567"/>
      </w:tabs>
      <w:spacing w:before="120" w:after="120"/>
      <w:ind w:left="1134" w:hanging="567"/>
      <w:jc w:val="left"/>
    </w:pPr>
  </w:style>
  <w:style w:type="paragraph" w:customStyle="1" w:styleId="CBDsubpara-item">
    <w:name w:val="CBD_subpara-item"/>
    <w:basedOn w:val="CBDpara-item"/>
    <w:qFormat/>
    <w:rsid w:val="00BB1511"/>
    <w:pPr>
      <w:tabs>
        <w:tab w:val="clear" w:pos="1134"/>
      </w:tabs>
      <w:ind w:left="1701"/>
    </w:pPr>
  </w:style>
  <w:style w:type="paragraph" w:customStyle="1" w:styleId="CBDRecommendText">
    <w:name w:val="CBD_RecommendText"/>
    <w:basedOn w:val="Normal"/>
    <w:qFormat/>
    <w:rsid w:val="00BB1511"/>
    <w:pPr>
      <w:spacing w:after="120"/>
      <w:ind w:left="567"/>
    </w:pPr>
  </w:style>
  <w:style w:type="paragraph" w:customStyle="1" w:styleId="CBDAgendaItem-1">
    <w:name w:val="CBD_AgendaItem-1"/>
    <w:basedOn w:val="Normal"/>
    <w:qFormat/>
    <w:rsid w:val="00BB151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B1511"/>
    <w:pPr>
      <w:ind w:left="567" w:hanging="567"/>
    </w:pPr>
    <w:rPr>
      <w:sz w:val="22"/>
    </w:rPr>
  </w:style>
  <w:style w:type="paragraph" w:customStyle="1" w:styleId="CBDAgendaItem-3">
    <w:name w:val="CBD_AgendaItem-3"/>
    <w:basedOn w:val="CBDAgendaItem-1"/>
    <w:qFormat/>
    <w:rsid w:val="00BB1511"/>
    <w:pPr>
      <w:ind w:left="567" w:hanging="567"/>
    </w:pPr>
    <w:rPr>
      <w:sz w:val="20"/>
    </w:rPr>
  </w:style>
  <w:style w:type="paragraph" w:styleId="BalloonText">
    <w:name w:val="Balloon Text"/>
    <w:basedOn w:val="Normal"/>
    <w:link w:val="BalloonTextChar"/>
    <w:uiPriority w:val="99"/>
    <w:semiHidden/>
    <w:unhideWhenUsed/>
    <w:rsid w:val="00BB15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511"/>
    <w:rPr>
      <w:rFonts w:ascii="Segoe UI" w:eastAsia="SimSun" w:hAnsi="Segoe UI" w:cs="Segoe UI"/>
      <w:sz w:val="18"/>
      <w:szCs w:val="18"/>
      <w:lang w:val="en-GB" w:eastAsia="en-US"/>
    </w:rPr>
  </w:style>
  <w:style w:type="paragraph" w:styleId="Bibliography">
    <w:name w:val="Bibliography"/>
    <w:basedOn w:val="Normal"/>
    <w:next w:val="Normal"/>
    <w:uiPriority w:val="37"/>
    <w:semiHidden/>
    <w:unhideWhenUsed/>
    <w:rsid w:val="00BB1511"/>
  </w:style>
  <w:style w:type="paragraph" w:styleId="BlockText">
    <w:name w:val="Block Text"/>
    <w:basedOn w:val="Normal"/>
    <w:uiPriority w:val="99"/>
    <w:semiHidden/>
    <w:unhideWhenUsed/>
    <w:rsid w:val="00BB15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BB151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BB1511"/>
    <w:rPr>
      <w:rFonts w:ascii="Times New Roman" w:eastAsia="SimSun" w:hAnsi="Times New Roman" w:cs="Times New Roman"/>
      <w:kern w:val="2"/>
      <w:sz w:val="22"/>
      <w:szCs w:val="22"/>
      <w:lang w:val="en-GB" w:eastAsia="en-US"/>
      <w14:ligatures w14:val="standardContextual"/>
    </w:rPr>
  </w:style>
  <w:style w:type="paragraph" w:styleId="BodyTextIndent">
    <w:name w:val="Body Text Indent"/>
    <w:basedOn w:val="Normal"/>
    <w:link w:val="BodyTextIndentChar"/>
    <w:uiPriority w:val="99"/>
    <w:semiHidden/>
    <w:unhideWhenUsed/>
    <w:rsid w:val="00BB1511"/>
    <w:pPr>
      <w:spacing w:after="120"/>
      <w:ind w:left="283"/>
    </w:pPr>
  </w:style>
  <w:style w:type="character" w:customStyle="1" w:styleId="BodyTextIndentChar">
    <w:name w:val="Body Text Indent Char"/>
    <w:basedOn w:val="DefaultParagraphFont"/>
    <w:link w:val="BodyTextIndent"/>
    <w:uiPriority w:val="99"/>
    <w:semiHidden/>
    <w:rsid w:val="00BB1511"/>
    <w:rPr>
      <w:rFonts w:ascii="Times New Roman" w:eastAsia="SimSun" w:hAnsi="Times New Roman" w:cs="Times New Roman"/>
      <w:sz w:val="22"/>
      <w:szCs w:val="22"/>
      <w:lang w:val="en-GB" w:eastAsia="en-US"/>
    </w:rPr>
  </w:style>
  <w:style w:type="paragraph" w:styleId="BodyTextFirstIndent2">
    <w:name w:val="Body Text First Indent 2"/>
    <w:basedOn w:val="BodyTextIndent"/>
    <w:link w:val="BodyTextFirstIndent2Char"/>
    <w:uiPriority w:val="99"/>
    <w:semiHidden/>
    <w:unhideWhenUsed/>
    <w:rsid w:val="00BB1511"/>
    <w:pPr>
      <w:spacing w:after="0"/>
      <w:ind w:left="360" w:firstLine="360"/>
    </w:pPr>
  </w:style>
  <w:style w:type="character" w:customStyle="1" w:styleId="BodyTextFirstIndent2Char">
    <w:name w:val="Body Text First Indent 2 Char"/>
    <w:basedOn w:val="BodyTextIndentChar"/>
    <w:link w:val="BodyTextFirstIndent2"/>
    <w:uiPriority w:val="99"/>
    <w:semiHidden/>
    <w:rsid w:val="00BB1511"/>
    <w:rPr>
      <w:rFonts w:ascii="Times New Roman" w:eastAsia="SimSun" w:hAnsi="Times New Roman" w:cs="Times New Roman"/>
      <w:sz w:val="22"/>
      <w:szCs w:val="22"/>
      <w:lang w:val="en-GB" w:eastAsia="en-US"/>
    </w:rPr>
  </w:style>
  <w:style w:type="paragraph" w:styleId="BodyTextIndent2">
    <w:name w:val="Body Text Indent 2"/>
    <w:basedOn w:val="Normal"/>
    <w:link w:val="BodyTextIndent2Char"/>
    <w:uiPriority w:val="99"/>
    <w:semiHidden/>
    <w:unhideWhenUsed/>
    <w:rsid w:val="00BB1511"/>
    <w:pPr>
      <w:spacing w:after="120" w:line="480" w:lineRule="auto"/>
      <w:ind w:left="283"/>
    </w:pPr>
  </w:style>
  <w:style w:type="character" w:customStyle="1" w:styleId="BodyTextIndent2Char">
    <w:name w:val="Body Text Indent 2 Char"/>
    <w:basedOn w:val="DefaultParagraphFont"/>
    <w:link w:val="BodyTextIndent2"/>
    <w:uiPriority w:val="99"/>
    <w:semiHidden/>
    <w:rsid w:val="00BB1511"/>
    <w:rPr>
      <w:rFonts w:ascii="Times New Roman" w:eastAsia="SimSun" w:hAnsi="Times New Roman" w:cs="Times New Roman"/>
      <w:sz w:val="22"/>
      <w:szCs w:val="22"/>
      <w:lang w:val="en-GB" w:eastAsia="en-US"/>
    </w:rPr>
  </w:style>
  <w:style w:type="paragraph" w:styleId="BodyTextIndent3">
    <w:name w:val="Body Text Indent 3"/>
    <w:basedOn w:val="Normal"/>
    <w:link w:val="BodyTextIndent3Char"/>
    <w:uiPriority w:val="99"/>
    <w:semiHidden/>
    <w:unhideWhenUsed/>
    <w:rsid w:val="00BB15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B1511"/>
    <w:rPr>
      <w:rFonts w:ascii="Times New Roman" w:eastAsia="SimSun" w:hAnsi="Times New Roman" w:cs="Times New Roman"/>
      <w:sz w:val="16"/>
      <w:szCs w:val="16"/>
      <w:lang w:val="en-GB" w:eastAsia="en-US"/>
    </w:rPr>
  </w:style>
  <w:style w:type="paragraph" w:styleId="Closing">
    <w:name w:val="Closing"/>
    <w:basedOn w:val="Normal"/>
    <w:link w:val="ClosingChar"/>
    <w:uiPriority w:val="99"/>
    <w:semiHidden/>
    <w:unhideWhenUsed/>
    <w:rsid w:val="00BB1511"/>
    <w:pPr>
      <w:ind w:left="4252"/>
    </w:pPr>
  </w:style>
  <w:style w:type="character" w:customStyle="1" w:styleId="ClosingChar">
    <w:name w:val="Closing Char"/>
    <w:basedOn w:val="DefaultParagraphFont"/>
    <w:link w:val="Closing"/>
    <w:uiPriority w:val="99"/>
    <w:semiHidden/>
    <w:rsid w:val="00BB1511"/>
    <w:rPr>
      <w:rFonts w:ascii="Times New Roman" w:eastAsia="SimSun" w:hAnsi="Times New Roman" w:cs="Times New Roman"/>
      <w:sz w:val="22"/>
      <w:szCs w:val="22"/>
      <w:lang w:val="en-GB" w:eastAsia="en-US"/>
    </w:rPr>
  </w:style>
  <w:style w:type="paragraph" w:styleId="Date">
    <w:name w:val="Date"/>
    <w:basedOn w:val="Normal"/>
    <w:next w:val="Normal"/>
    <w:link w:val="DateChar"/>
    <w:uiPriority w:val="99"/>
    <w:semiHidden/>
    <w:unhideWhenUsed/>
    <w:rsid w:val="00BB1511"/>
  </w:style>
  <w:style w:type="character" w:customStyle="1" w:styleId="DateChar">
    <w:name w:val="Date Char"/>
    <w:basedOn w:val="DefaultParagraphFont"/>
    <w:link w:val="Date"/>
    <w:uiPriority w:val="99"/>
    <w:semiHidden/>
    <w:rsid w:val="00BB1511"/>
    <w:rPr>
      <w:rFonts w:ascii="Times New Roman" w:eastAsia="SimSun" w:hAnsi="Times New Roman" w:cs="Times New Roman"/>
      <w:sz w:val="22"/>
      <w:szCs w:val="22"/>
      <w:lang w:val="en-GB" w:eastAsia="en-US"/>
    </w:rPr>
  </w:style>
  <w:style w:type="paragraph" w:styleId="DocumentMap">
    <w:name w:val="Document Map"/>
    <w:basedOn w:val="Normal"/>
    <w:link w:val="DocumentMapChar"/>
    <w:uiPriority w:val="99"/>
    <w:semiHidden/>
    <w:unhideWhenUsed/>
    <w:rsid w:val="00BB151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B1511"/>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BB1511"/>
  </w:style>
  <w:style w:type="character" w:customStyle="1" w:styleId="E-mailSignatureChar">
    <w:name w:val="E-mail Signature Char"/>
    <w:basedOn w:val="DefaultParagraphFont"/>
    <w:link w:val="E-mailSignature"/>
    <w:uiPriority w:val="99"/>
    <w:semiHidden/>
    <w:rsid w:val="00BB1511"/>
    <w:rPr>
      <w:rFonts w:ascii="Times New Roman" w:eastAsia="SimSun" w:hAnsi="Times New Roman" w:cs="Times New Roman"/>
      <w:sz w:val="22"/>
      <w:szCs w:val="22"/>
      <w:lang w:val="en-GB" w:eastAsia="en-US"/>
    </w:rPr>
  </w:style>
  <w:style w:type="paragraph" w:styleId="EnvelopeAddress">
    <w:name w:val="envelope address"/>
    <w:basedOn w:val="Normal"/>
    <w:uiPriority w:val="99"/>
    <w:semiHidden/>
    <w:unhideWhenUsed/>
    <w:rsid w:val="00BB15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B1511"/>
    <w:rPr>
      <w:rFonts w:asciiTheme="majorHAnsi" w:eastAsiaTheme="majorEastAsia" w:hAnsiTheme="majorHAnsi" w:cstheme="majorBidi"/>
      <w:sz w:val="20"/>
      <w:szCs w:val="20"/>
    </w:rPr>
  </w:style>
  <w:style w:type="table" w:styleId="GridTable5Dark-Accent10">
    <w:name w:val="Grid Table 5 Dark Accent 1"/>
    <w:basedOn w:val="TableNormal"/>
    <w:uiPriority w:val="50"/>
    <w:rsid w:val="00BB15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40">
    <w:name w:val="Grid Table 5 Dark Accent 4"/>
    <w:basedOn w:val="TableNormal"/>
    <w:uiPriority w:val="50"/>
    <w:rsid w:val="00BB15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Hashtag">
    <w:name w:val="Hashtag"/>
    <w:basedOn w:val="DefaultParagraphFont"/>
    <w:uiPriority w:val="99"/>
    <w:semiHidden/>
    <w:unhideWhenUsed/>
    <w:rsid w:val="00BB1511"/>
    <w:rPr>
      <w:color w:val="2B579A"/>
      <w:shd w:val="clear" w:color="auto" w:fill="E1DFDD"/>
      <w:lang w:val="en-GB"/>
    </w:rPr>
  </w:style>
  <w:style w:type="character" w:styleId="HTMLAcronym">
    <w:name w:val="HTML Acronym"/>
    <w:basedOn w:val="DefaultParagraphFont"/>
    <w:uiPriority w:val="99"/>
    <w:semiHidden/>
    <w:unhideWhenUsed/>
    <w:rsid w:val="00BB1511"/>
    <w:rPr>
      <w:lang w:val="en-GB"/>
    </w:rPr>
  </w:style>
  <w:style w:type="paragraph" w:styleId="HTMLAddress">
    <w:name w:val="HTML Address"/>
    <w:basedOn w:val="Normal"/>
    <w:link w:val="HTMLAddressChar"/>
    <w:uiPriority w:val="99"/>
    <w:semiHidden/>
    <w:unhideWhenUsed/>
    <w:rsid w:val="00BB1511"/>
    <w:rPr>
      <w:i/>
      <w:iCs/>
    </w:rPr>
  </w:style>
  <w:style w:type="character" w:customStyle="1" w:styleId="HTMLAddressChar">
    <w:name w:val="HTML Address Char"/>
    <w:basedOn w:val="DefaultParagraphFont"/>
    <w:link w:val="HTMLAddress"/>
    <w:uiPriority w:val="99"/>
    <w:semiHidden/>
    <w:rsid w:val="00BB1511"/>
    <w:rPr>
      <w:rFonts w:ascii="Times New Roman" w:eastAsia="SimSun" w:hAnsi="Times New Roman" w:cs="Times New Roman"/>
      <w:i/>
      <w:iCs/>
      <w:sz w:val="22"/>
      <w:szCs w:val="22"/>
      <w:lang w:val="en-GB" w:eastAsia="en-US"/>
    </w:rPr>
  </w:style>
  <w:style w:type="character" w:styleId="HTMLCite">
    <w:name w:val="HTML Cite"/>
    <w:basedOn w:val="DefaultParagraphFont"/>
    <w:uiPriority w:val="99"/>
    <w:semiHidden/>
    <w:unhideWhenUsed/>
    <w:rsid w:val="00BB1511"/>
    <w:rPr>
      <w:i/>
      <w:iCs/>
      <w:lang w:val="en-GB"/>
    </w:rPr>
  </w:style>
  <w:style w:type="character" w:styleId="HTMLCode">
    <w:name w:val="HTML Code"/>
    <w:basedOn w:val="DefaultParagraphFont"/>
    <w:uiPriority w:val="99"/>
    <w:semiHidden/>
    <w:unhideWhenUsed/>
    <w:rsid w:val="00BB1511"/>
    <w:rPr>
      <w:rFonts w:ascii="Consolas" w:hAnsi="Consolas"/>
      <w:noProof/>
      <w:sz w:val="20"/>
      <w:szCs w:val="20"/>
      <w:lang w:val="en-GB"/>
    </w:rPr>
  </w:style>
  <w:style w:type="character" w:styleId="HTMLDefinition">
    <w:name w:val="HTML Definition"/>
    <w:basedOn w:val="DefaultParagraphFont"/>
    <w:uiPriority w:val="99"/>
    <w:semiHidden/>
    <w:unhideWhenUsed/>
    <w:rsid w:val="00BB1511"/>
    <w:rPr>
      <w:i/>
      <w:iCs/>
      <w:lang w:val="en-GB"/>
    </w:rPr>
  </w:style>
  <w:style w:type="character" w:styleId="HTMLKeyboard">
    <w:name w:val="HTML Keyboard"/>
    <w:basedOn w:val="DefaultParagraphFont"/>
    <w:uiPriority w:val="99"/>
    <w:semiHidden/>
    <w:unhideWhenUsed/>
    <w:rsid w:val="00BB151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BB15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1511"/>
    <w:rPr>
      <w:rFonts w:ascii="Consolas" w:eastAsia="SimSun" w:hAnsi="Consolas" w:cs="Times New Roman"/>
      <w:lang w:val="en-GB" w:eastAsia="en-US"/>
    </w:rPr>
  </w:style>
  <w:style w:type="character" w:styleId="HTMLSample">
    <w:name w:val="HTML Sample"/>
    <w:basedOn w:val="DefaultParagraphFont"/>
    <w:uiPriority w:val="99"/>
    <w:semiHidden/>
    <w:unhideWhenUsed/>
    <w:rsid w:val="00BB1511"/>
    <w:rPr>
      <w:rFonts w:ascii="Consolas" w:hAnsi="Consolas"/>
      <w:sz w:val="24"/>
      <w:szCs w:val="24"/>
      <w:lang w:val="en-GB"/>
    </w:rPr>
  </w:style>
  <w:style w:type="character" w:styleId="HTMLTypewriter">
    <w:name w:val="HTML Typewriter"/>
    <w:basedOn w:val="DefaultParagraphFont"/>
    <w:uiPriority w:val="99"/>
    <w:semiHidden/>
    <w:unhideWhenUsed/>
    <w:rsid w:val="00BB1511"/>
    <w:rPr>
      <w:rFonts w:ascii="Consolas" w:hAnsi="Consolas"/>
      <w:sz w:val="20"/>
      <w:szCs w:val="20"/>
      <w:lang w:val="en-GB"/>
    </w:rPr>
  </w:style>
  <w:style w:type="character" w:styleId="HTMLVariable">
    <w:name w:val="HTML Variable"/>
    <w:basedOn w:val="DefaultParagraphFont"/>
    <w:uiPriority w:val="99"/>
    <w:semiHidden/>
    <w:unhideWhenUsed/>
    <w:rsid w:val="00BB1511"/>
    <w:rPr>
      <w:i/>
      <w:iCs/>
      <w:lang w:val="en-GB"/>
    </w:rPr>
  </w:style>
  <w:style w:type="paragraph" w:styleId="Index1">
    <w:name w:val="index 1"/>
    <w:basedOn w:val="Normal"/>
    <w:next w:val="Normal"/>
    <w:autoRedefine/>
    <w:uiPriority w:val="99"/>
    <w:semiHidden/>
    <w:unhideWhenUsed/>
    <w:rsid w:val="00BB151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B151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B151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B151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B151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B151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B151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B151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B151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BB1511"/>
    <w:rPr>
      <w:rFonts w:asciiTheme="majorHAnsi" w:eastAsiaTheme="majorEastAsia" w:hAnsiTheme="majorHAnsi" w:cstheme="majorBidi"/>
      <w:b/>
      <w:bCs/>
    </w:rPr>
  </w:style>
  <w:style w:type="character" w:styleId="LineNumber">
    <w:name w:val="line number"/>
    <w:basedOn w:val="DefaultParagraphFont"/>
    <w:uiPriority w:val="99"/>
    <w:semiHidden/>
    <w:unhideWhenUsed/>
    <w:rsid w:val="00BB1511"/>
    <w:rPr>
      <w:lang w:val="en-GB"/>
    </w:rPr>
  </w:style>
  <w:style w:type="paragraph" w:styleId="List4">
    <w:name w:val="List 4"/>
    <w:basedOn w:val="Normal"/>
    <w:uiPriority w:val="99"/>
    <w:semiHidden/>
    <w:unhideWhenUsed/>
    <w:rsid w:val="00BB1511"/>
    <w:pPr>
      <w:ind w:left="1132" w:hanging="283"/>
      <w:contextualSpacing/>
    </w:pPr>
  </w:style>
  <w:style w:type="paragraph" w:styleId="List5">
    <w:name w:val="List 5"/>
    <w:basedOn w:val="Normal"/>
    <w:uiPriority w:val="99"/>
    <w:semiHidden/>
    <w:unhideWhenUsed/>
    <w:rsid w:val="00BB1511"/>
    <w:pPr>
      <w:ind w:left="1415" w:hanging="283"/>
      <w:contextualSpacing/>
    </w:pPr>
  </w:style>
  <w:style w:type="paragraph" w:styleId="ListBullet4">
    <w:name w:val="List Bullet 4"/>
    <w:basedOn w:val="Normal"/>
    <w:uiPriority w:val="99"/>
    <w:semiHidden/>
    <w:unhideWhenUsed/>
    <w:rsid w:val="00BB1511"/>
    <w:pPr>
      <w:numPr>
        <w:numId w:val="3"/>
      </w:numPr>
      <w:contextualSpacing/>
    </w:pPr>
  </w:style>
  <w:style w:type="paragraph" w:styleId="ListBullet5">
    <w:name w:val="List Bullet 5"/>
    <w:basedOn w:val="Normal"/>
    <w:uiPriority w:val="99"/>
    <w:semiHidden/>
    <w:unhideWhenUsed/>
    <w:rsid w:val="00BB1511"/>
    <w:pPr>
      <w:numPr>
        <w:numId w:val="4"/>
      </w:numPr>
      <w:contextualSpacing/>
    </w:pPr>
  </w:style>
  <w:style w:type="paragraph" w:styleId="ListContinue4">
    <w:name w:val="List Continue 4"/>
    <w:basedOn w:val="Normal"/>
    <w:uiPriority w:val="99"/>
    <w:semiHidden/>
    <w:unhideWhenUsed/>
    <w:rsid w:val="00BB1511"/>
    <w:pPr>
      <w:spacing w:after="120"/>
      <w:ind w:left="1132"/>
      <w:contextualSpacing/>
    </w:pPr>
  </w:style>
  <w:style w:type="paragraph" w:styleId="ListContinue5">
    <w:name w:val="List Continue 5"/>
    <w:basedOn w:val="Normal"/>
    <w:uiPriority w:val="99"/>
    <w:semiHidden/>
    <w:unhideWhenUsed/>
    <w:rsid w:val="00BB1511"/>
    <w:pPr>
      <w:spacing w:after="120"/>
      <w:ind w:left="1415"/>
      <w:contextualSpacing/>
    </w:pPr>
  </w:style>
  <w:style w:type="paragraph" w:styleId="ListNumber4">
    <w:name w:val="List Number 4"/>
    <w:basedOn w:val="Normal"/>
    <w:uiPriority w:val="99"/>
    <w:semiHidden/>
    <w:unhideWhenUsed/>
    <w:rsid w:val="00BB1511"/>
    <w:pPr>
      <w:numPr>
        <w:numId w:val="8"/>
      </w:numPr>
      <w:contextualSpacing/>
    </w:pPr>
  </w:style>
  <w:style w:type="paragraph" w:styleId="ListNumber5">
    <w:name w:val="List Number 5"/>
    <w:basedOn w:val="Normal"/>
    <w:uiPriority w:val="99"/>
    <w:semiHidden/>
    <w:unhideWhenUsed/>
    <w:rsid w:val="00BB1511"/>
    <w:pPr>
      <w:numPr>
        <w:numId w:val="9"/>
      </w:numPr>
      <w:contextualSpacing/>
    </w:pPr>
  </w:style>
  <w:style w:type="character" w:styleId="Mention">
    <w:name w:val="Mention"/>
    <w:basedOn w:val="DefaultParagraphFont"/>
    <w:uiPriority w:val="99"/>
    <w:semiHidden/>
    <w:unhideWhenUsed/>
    <w:rsid w:val="00BB1511"/>
    <w:rPr>
      <w:color w:val="2B579A"/>
      <w:shd w:val="clear" w:color="auto" w:fill="E1DFDD"/>
      <w:lang w:val="en-GB"/>
    </w:rPr>
  </w:style>
  <w:style w:type="paragraph" w:styleId="MessageHeader">
    <w:name w:val="Message Header"/>
    <w:basedOn w:val="Normal"/>
    <w:link w:val="MessageHeaderChar"/>
    <w:uiPriority w:val="99"/>
    <w:semiHidden/>
    <w:unhideWhenUsed/>
    <w:rsid w:val="00BB15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B1511"/>
    <w:rPr>
      <w:rFonts w:asciiTheme="majorHAnsi" w:eastAsiaTheme="majorEastAsia" w:hAnsiTheme="majorHAnsi" w:cstheme="majorBidi"/>
      <w:sz w:val="24"/>
      <w:szCs w:val="24"/>
      <w:shd w:val="pct20" w:color="auto" w:fill="auto"/>
      <w:lang w:val="en-GB" w:eastAsia="en-US"/>
    </w:rPr>
  </w:style>
  <w:style w:type="paragraph" w:styleId="NormalWeb">
    <w:name w:val="Normal (Web)"/>
    <w:basedOn w:val="Normal"/>
    <w:uiPriority w:val="99"/>
    <w:semiHidden/>
    <w:unhideWhenUsed/>
    <w:rsid w:val="00BB1511"/>
    <w:rPr>
      <w:sz w:val="24"/>
      <w:szCs w:val="24"/>
    </w:rPr>
  </w:style>
  <w:style w:type="paragraph" w:styleId="NormalIndent">
    <w:name w:val="Normal Indent"/>
    <w:basedOn w:val="Normal"/>
    <w:uiPriority w:val="99"/>
    <w:semiHidden/>
    <w:unhideWhenUsed/>
    <w:rsid w:val="00BB1511"/>
    <w:pPr>
      <w:ind w:left="720"/>
    </w:pPr>
  </w:style>
  <w:style w:type="paragraph" w:styleId="NoteHeading">
    <w:name w:val="Note Heading"/>
    <w:basedOn w:val="Normal"/>
    <w:next w:val="Normal"/>
    <w:link w:val="NoteHeadingChar"/>
    <w:uiPriority w:val="99"/>
    <w:semiHidden/>
    <w:unhideWhenUsed/>
    <w:rsid w:val="00BB1511"/>
  </w:style>
  <w:style w:type="character" w:customStyle="1" w:styleId="NoteHeadingChar">
    <w:name w:val="Note Heading Char"/>
    <w:basedOn w:val="DefaultParagraphFont"/>
    <w:link w:val="NoteHeading"/>
    <w:uiPriority w:val="99"/>
    <w:semiHidden/>
    <w:rsid w:val="00BB1511"/>
    <w:rPr>
      <w:rFonts w:ascii="Times New Roman" w:eastAsia="SimSun" w:hAnsi="Times New Roman" w:cs="Times New Roman"/>
      <w:sz w:val="22"/>
      <w:szCs w:val="22"/>
      <w:lang w:val="en-GB" w:eastAsia="en-US"/>
    </w:rPr>
  </w:style>
  <w:style w:type="character" w:styleId="PageNumber">
    <w:name w:val="page number"/>
    <w:basedOn w:val="DefaultParagraphFont"/>
    <w:uiPriority w:val="99"/>
    <w:semiHidden/>
    <w:unhideWhenUsed/>
    <w:rsid w:val="00BB1511"/>
    <w:rPr>
      <w:lang w:val="en-GB"/>
    </w:rPr>
  </w:style>
  <w:style w:type="paragraph" w:styleId="PlainText">
    <w:name w:val="Plain Text"/>
    <w:basedOn w:val="Normal"/>
    <w:link w:val="PlainTextChar"/>
    <w:uiPriority w:val="99"/>
    <w:semiHidden/>
    <w:unhideWhenUsed/>
    <w:rsid w:val="00BB1511"/>
    <w:rPr>
      <w:rFonts w:ascii="Consolas" w:hAnsi="Consolas"/>
      <w:sz w:val="21"/>
      <w:szCs w:val="21"/>
    </w:rPr>
  </w:style>
  <w:style w:type="character" w:customStyle="1" w:styleId="PlainTextChar">
    <w:name w:val="Plain Text Char"/>
    <w:basedOn w:val="DefaultParagraphFont"/>
    <w:link w:val="PlainText"/>
    <w:uiPriority w:val="99"/>
    <w:semiHidden/>
    <w:rsid w:val="00BB1511"/>
    <w:rPr>
      <w:rFonts w:ascii="Consolas" w:eastAsia="SimSun" w:hAnsi="Consolas" w:cs="Times New Roman"/>
      <w:sz w:val="21"/>
      <w:szCs w:val="21"/>
      <w:lang w:val="en-GB" w:eastAsia="en-US"/>
    </w:rPr>
  </w:style>
  <w:style w:type="paragraph" w:styleId="Salutation">
    <w:name w:val="Salutation"/>
    <w:basedOn w:val="Normal"/>
    <w:next w:val="Normal"/>
    <w:link w:val="SalutationChar"/>
    <w:uiPriority w:val="99"/>
    <w:semiHidden/>
    <w:unhideWhenUsed/>
    <w:rsid w:val="00BB1511"/>
  </w:style>
  <w:style w:type="character" w:customStyle="1" w:styleId="SalutationChar">
    <w:name w:val="Salutation Char"/>
    <w:basedOn w:val="DefaultParagraphFont"/>
    <w:link w:val="Salutation"/>
    <w:uiPriority w:val="99"/>
    <w:semiHidden/>
    <w:rsid w:val="00BB1511"/>
    <w:rPr>
      <w:rFonts w:ascii="Times New Roman" w:eastAsia="SimSun" w:hAnsi="Times New Roman" w:cs="Times New Roman"/>
      <w:sz w:val="22"/>
      <w:szCs w:val="22"/>
      <w:lang w:val="en-GB" w:eastAsia="en-US"/>
    </w:rPr>
  </w:style>
  <w:style w:type="paragraph" w:styleId="Signature">
    <w:name w:val="Signature"/>
    <w:basedOn w:val="Normal"/>
    <w:link w:val="SignatureChar"/>
    <w:uiPriority w:val="99"/>
    <w:semiHidden/>
    <w:unhideWhenUsed/>
    <w:rsid w:val="00BB1511"/>
    <w:pPr>
      <w:ind w:left="4252"/>
    </w:pPr>
  </w:style>
  <w:style w:type="character" w:customStyle="1" w:styleId="SignatureChar">
    <w:name w:val="Signature Char"/>
    <w:basedOn w:val="DefaultParagraphFont"/>
    <w:link w:val="Signature"/>
    <w:uiPriority w:val="99"/>
    <w:semiHidden/>
    <w:rsid w:val="00BB1511"/>
    <w:rPr>
      <w:rFonts w:ascii="Times New Roman" w:eastAsia="SimSun" w:hAnsi="Times New Roman" w:cs="Times New Roman"/>
      <w:sz w:val="22"/>
      <w:szCs w:val="22"/>
      <w:lang w:val="en-GB" w:eastAsia="en-US"/>
    </w:rPr>
  </w:style>
  <w:style w:type="character" w:styleId="SmartHyperlink">
    <w:name w:val="Smart Hyperlink"/>
    <w:basedOn w:val="DefaultParagraphFont"/>
    <w:uiPriority w:val="99"/>
    <w:semiHidden/>
    <w:unhideWhenUsed/>
    <w:rsid w:val="00BB1511"/>
    <w:rPr>
      <w:u w:val="dotted"/>
      <w:lang w:val="en-GB"/>
    </w:rPr>
  </w:style>
  <w:style w:type="character" w:styleId="SmartLink">
    <w:name w:val="Smart Link"/>
    <w:basedOn w:val="DefaultParagraphFont"/>
    <w:uiPriority w:val="99"/>
    <w:semiHidden/>
    <w:unhideWhenUsed/>
    <w:rsid w:val="00BB1511"/>
    <w:rPr>
      <w:color w:val="0000FF"/>
      <w:u w:val="single"/>
      <w:shd w:val="clear" w:color="auto" w:fill="F3F2F1"/>
      <w:lang w:val="en-GB"/>
    </w:rPr>
  </w:style>
  <w:style w:type="table" w:styleId="Table3Deffects1">
    <w:name w:val="Table 3D effects 1"/>
    <w:basedOn w:val="TableNormal"/>
    <w:uiPriority w:val="99"/>
    <w:semiHidden/>
    <w:unhideWhenUsed/>
    <w:rsid w:val="00BB151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B151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B151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B151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B151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B151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B151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B151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B151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B151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B151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B151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B1511"/>
    <w:pPr>
      <w:tabs>
        <w:tab w:val="clear" w:pos="567"/>
        <w:tab w:val="clear" w:pos="1134"/>
        <w:tab w:val="clear" w:pos="1701"/>
        <w:tab w:val="clear" w:pos="2268"/>
      </w:tabs>
      <w:ind w:left="220" w:hanging="220"/>
    </w:pPr>
  </w:style>
  <w:style w:type="table" w:styleId="TableProfessional">
    <w:name w:val="Table Professional"/>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B151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B151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B151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B151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B151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B151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B151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B1511"/>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BB1511"/>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339zbRCzo5ZjI8HWLaGlEjmS5g==">CgMxLjAyDmguODA1cXJvOWsybjg4OAByITFtYmNIeUtTNkVWQVZybjFsZHJxbFB5Smg2Y0dDWm1CZQ==</go:docsCustomData>
</go:gDocsCustomXmlDataStorage>
</file>

<file path=customXml/itemProps1.xml><?xml version="1.0" encoding="utf-8"?>
<ds:datastoreItem xmlns:ds="http://schemas.openxmlformats.org/officeDocument/2006/customXml" ds:itemID="{E91DB42C-7B6A-44B1-AE7A-35FDF4FBEEFB}">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2.xml><?xml version="1.0" encoding="utf-8"?>
<ds:datastoreItem xmlns:ds="http://schemas.openxmlformats.org/officeDocument/2006/customXml" ds:itemID="{27012588-8BC6-462F-A439-81540C847718}">
  <ds:schemaRefs>
    <ds:schemaRef ds:uri="http://schemas.microsoft.com/sharepoint/v3/contenttype/forms"/>
  </ds:schemaRefs>
</ds:datastoreItem>
</file>

<file path=customXml/itemProps3.xml><?xml version="1.0" encoding="utf-8"?>
<ds:datastoreItem xmlns:ds="http://schemas.openxmlformats.org/officeDocument/2006/customXml" ds:itemID="{1D792E33-0EA9-4CA7-B6C5-428DD9EBCDEC}"/>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954</Words>
  <Characters>5296</Characters>
  <Application>Microsoft Office Word</Application>
  <DocSecurity>4</DocSecurity>
  <Lines>80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Veronique Lefebvre</cp:lastModifiedBy>
  <cp:revision>2</cp:revision>
  <dcterms:created xsi:type="dcterms:W3CDTF">2026-10-25T19:33:00Z</dcterms:created>
  <dcterms:modified xsi:type="dcterms:W3CDTF">2026-10-25T19:33:00Z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