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1"/>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362925" w:rsidRPr="00D03C42" w14:paraId="3DF1DDF9" w14:textId="77777777" w:rsidTr="00CB4F6D">
        <w:trPr>
          <w:trHeight w:val="851"/>
        </w:trPr>
        <w:tc>
          <w:tcPr>
            <w:tcW w:w="976" w:type="dxa"/>
            <w:tcBorders>
              <w:bottom w:val="single" w:sz="12" w:space="0" w:color="auto"/>
            </w:tcBorders>
          </w:tcPr>
          <w:p w14:paraId="1E221FBF" w14:textId="77777777" w:rsidR="00362925" w:rsidRPr="00561C83" w:rsidRDefault="00362925" w:rsidP="00561C83">
            <w:pPr>
              <w:suppressLineNumbers/>
              <w:suppressAutoHyphens/>
              <w:rPr>
                <w:kern w:val="22"/>
              </w:rPr>
            </w:pPr>
            <w:r w:rsidRPr="00561C83">
              <w:rPr>
                <w:noProof/>
                <w:kern w:val="22"/>
              </w:rPr>
              <w:drawing>
                <wp:anchor distT="0" distB="0" distL="114300" distR="114300" simplePos="0" relativeHeight="251660288" behindDoc="0" locked="0" layoutInCell="1" allowOverlap="1" wp14:anchorId="02DD5F98" wp14:editId="01A8FE4C">
                  <wp:simplePos x="0" y="0"/>
                  <wp:positionH relativeFrom="column">
                    <wp:posOffset>365</wp:posOffset>
                  </wp:positionH>
                  <wp:positionV relativeFrom="page">
                    <wp:posOffset>-122</wp:posOffset>
                  </wp:positionV>
                  <wp:extent cx="476250" cy="402590"/>
                  <wp:effectExtent l="0" t="0" r="0" b="0"/>
                  <wp:wrapNone/>
                  <wp:docPr id="4" name="Picture 4"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14:paraId="1E28B2F0" w14:textId="77777777" w:rsidR="00362925" w:rsidRPr="00561C83" w:rsidRDefault="00362925" w:rsidP="00561C83">
            <w:pPr>
              <w:suppressLineNumbers/>
              <w:suppressAutoHyphens/>
              <w:rPr>
                <w:kern w:val="22"/>
              </w:rPr>
            </w:pPr>
            <w:r w:rsidRPr="00F15FD9">
              <w:rPr>
                <w:noProof/>
              </w:rPr>
              <w:drawing>
                <wp:anchor distT="0" distB="0" distL="114300" distR="114300" simplePos="0" relativeHeight="251659264" behindDoc="0" locked="0" layoutInCell="1" allowOverlap="1" wp14:anchorId="4B30664E" wp14:editId="1AD18DC2">
                  <wp:simplePos x="0" y="0"/>
                  <wp:positionH relativeFrom="column">
                    <wp:posOffset>-176140</wp:posOffset>
                  </wp:positionH>
                  <wp:positionV relativeFrom="page">
                    <wp:posOffset>-77943</wp:posOffset>
                  </wp:positionV>
                  <wp:extent cx="941011" cy="59338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46873" cy="597083"/>
                          </a:xfrm>
                          <a:prstGeom prst="rect">
                            <a:avLst/>
                          </a:prstGeom>
                        </pic:spPr>
                      </pic:pic>
                    </a:graphicData>
                  </a:graphic>
                  <wp14:sizeRelH relativeFrom="margin">
                    <wp14:pctWidth>0</wp14:pctWidth>
                  </wp14:sizeRelH>
                  <wp14:sizeRelV relativeFrom="margin">
                    <wp14:pctHeight>0</wp14:pctHeight>
                  </wp14:sizeRelV>
                </wp:anchor>
              </w:drawing>
            </w:r>
          </w:p>
        </w:tc>
        <w:tc>
          <w:tcPr>
            <w:tcW w:w="4090" w:type="dxa"/>
            <w:tcBorders>
              <w:bottom w:val="single" w:sz="12" w:space="0" w:color="auto"/>
            </w:tcBorders>
          </w:tcPr>
          <w:p w14:paraId="1A655EC8" w14:textId="77777777" w:rsidR="00362925" w:rsidRPr="00561C83" w:rsidRDefault="00362925" w:rsidP="00561C83">
            <w:pPr>
              <w:suppressLineNumbers/>
              <w:suppressAutoHyphens/>
              <w:jc w:val="right"/>
              <w:rPr>
                <w:rFonts w:ascii="Arial" w:hAnsi="Arial" w:cs="Arial"/>
                <w:b/>
                <w:kern w:val="22"/>
                <w:sz w:val="32"/>
                <w:szCs w:val="32"/>
              </w:rPr>
            </w:pPr>
            <w:r w:rsidRPr="00561C83">
              <w:rPr>
                <w:rFonts w:ascii="Arial" w:hAnsi="Arial" w:cs="Arial"/>
                <w:b/>
                <w:kern w:val="22"/>
                <w:sz w:val="32"/>
                <w:szCs w:val="32"/>
              </w:rPr>
              <w:t>CBD</w:t>
            </w:r>
          </w:p>
        </w:tc>
      </w:tr>
    </w:tbl>
    <w:tbl>
      <w:tblPr>
        <w:tblW w:w="10315" w:type="dxa"/>
        <w:tblInd w:w="-426" w:type="dxa"/>
        <w:tblBorders>
          <w:bottom w:val="single" w:sz="36" w:space="0" w:color="000000"/>
        </w:tblBorders>
        <w:tblLook w:val="0000" w:firstRow="0" w:lastRow="0" w:firstColumn="0" w:lastColumn="0" w:noHBand="0" w:noVBand="0"/>
      </w:tblPr>
      <w:tblGrid>
        <w:gridCol w:w="6213"/>
        <w:gridCol w:w="1136"/>
        <w:gridCol w:w="2966"/>
      </w:tblGrid>
      <w:tr w:rsidR="00407B50" w:rsidRPr="00D03C42" w14:paraId="060C19A9" w14:textId="77777777" w:rsidTr="00561C83">
        <w:trPr>
          <w:trHeight w:val="1693"/>
        </w:trPr>
        <w:tc>
          <w:tcPr>
            <w:tcW w:w="6213" w:type="dxa"/>
            <w:tcBorders>
              <w:top w:val="nil"/>
              <w:bottom w:val="single" w:sz="36" w:space="0" w:color="000000"/>
            </w:tcBorders>
          </w:tcPr>
          <w:p w14:paraId="2BE4BD96" w14:textId="77777777" w:rsidR="00407B50" w:rsidRPr="00D03C42" w:rsidRDefault="00866601" w:rsidP="00561C83">
            <w:pPr>
              <w:suppressLineNumbers/>
              <w:suppressAutoHyphens/>
              <w:rPr>
                <w:snapToGrid w:val="0"/>
                <w:kern w:val="22"/>
              </w:rPr>
            </w:pPr>
            <w:r w:rsidRPr="00561C83">
              <w:rPr>
                <w:noProof/>
                <w:snapToGrid w:val="0"/>
                <w:kern w:val="22"/>
              </w:rPr>
              <w:drawing>
                <wp:inline distT="0" distB="0" distL="0" distR="0" wp14:anchorId="56DF68AD" wp14:editId="53BF8DB6">
                  <wp:extent cx="2886075" cy="1076325"/>
                  <wp:effectExtent l="0" t="0" r="0"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86075" cy="1076325"/>
                          </a:xfrm>
                          <a:prstGeom prst="rect">
                            <a:avLst/>
                          </a:prstGeom>
                          <a:noFill/>
                          <a:ln>
                            <a:noFill/>
                          </a:ln>
                        </pic:spPr>
                      </pic:pic>
                    </a:graphicData>
                  </a:graphic>
                </wp:inline>
              </w:drawing>
            </w:r>
          </w:p>
          <w:p w14:paraId="0149E7C2" w14:textId="77777777" w:rsidR="00407B50" w:rsidRPr="00D03C42" w:rsidRDefault="00407B50" w:rsidP="00561C83">
            <w:pPr>
              <w:suppressLineNumbers/>
              <w:suppressAutoHyphens/>
              <w:rPr>
                <w:rFonts w:ascii="Univers" w:hAnsi="Univers"/>
                <w:snapToGrid w:val="0"/>
                <w:kern w:val="22"/>
                <w:sz w:val="32"/>
              </w:rPr>
            </w:pPr>
          </w:p>
        </w:tc>
        <w:tc>
          <w:tcPr>
            <w:tcW w:w="1136" w:type="dxa"/>
            <w:tcBorders>
              <w:top w:val="nil"/>
              <w:bottom w:val="single" w:sz="36" w:space="0" w:color="000000"/>
            </w:tcBorders>
          </w:tcPr>
          <w:p w14:paraId="0B4C9CCD" w14:textId="77777777" w:rsidR="00407B50" w:rsidRPr="00D03C42" w:rsidRDefault="00407B50" w:rsidP="00561C83">
            <w:pPr>
              <w:pStyle w:val="Header"/>
              <w:suppressLineNumbers/>
              <w:tabs>
                <w:tab w:val="clear" w:pos="4320"/>
                <w:tab w:val="clear" w:pos="8640"/>
              </w:tabs>
              <w:suppressAutoHyphens/>
              <w:rPr>
                <w:bCs/>
                <w:snapToGrid w:val="0"/>
                <w:kern w:val="22"/>
                <w:sz w:val="32"/>
                <w:szCs w:val="32"/>
                <w:lang w:eastAsia="en-US"/>
              </w:rPr>
            </w:pPr>
          </w:p>
        </w:tc>
        <w:tc>
          <w:tcPr>
            <w:tcW w:w="2966" w:type="dxa"/>
            <w:tcBorders>
              <w:top w:val="nil"/>
              <w:bottom w:val="single" w:sz="36" w:space="0" w:color="000000"/>
            </w:tcBorders>
          </w:tcPr>
          <w:p w14:paraId="1528151B" w14:textId="77777777" w:rsidR="00407B50" w:rsidRPr="00D03C42" w:rsidRDefault="00407B50" w:rsidP="00561C83">
            <w:pPr>
              <w:suppressLineNumbers/>
              <w:suppressAutoHyphens/>
              <w:jc w:val="left"/>
              <w:rPr>
                <w:snapToGrid w:val="0"/>
                <w:kern w:val="22"/>
                <w:szCs w:val="22"/>
              </w:rPr>
            </w:pPr>
            <w:r w:rsidRPr="00D03C42">
              <w:rPr>
                <w:snapToGrid w:val="0"/>
                <w:kern w:val="22"/>
                <w:szCs w:val="22"/>
              </w:rPr>
              <w:t>Distr.</w:t>
            </w:r>
          </w:p>
          <w:p w14:paraId="3DBE675E" w14:textId="77777777" w:rsidR="00407B50" w:rsidRPr="00D03C42" w:rsidRDefault="00407B50" w:rsidP="00561C83">
            <w:pPr>
              <w:suppressLineNumbers/>
              <w:suppressAutoHyphens/>
              <w:jc w:val="left"/>
              <w:rPr>
                <w:snapToGrid w:val="0"/>
                <w:kern w:val="22"/>
                <w:szCs w:val="22"/>
              </w:rPr>
            </w:pPr>
            <w:r w:rsidRPr="00D03C42">
              <w:rPr>
                <w:snapToGrid w:val="0"/>
                <w:kern w:val="22"/>
                <w:szCs w:val="22"/>
              </w:rPr>
              <w:t>GENERAL</w:t>
            </w:r>
          </w:p>
          <w:p w14:paraId="4C9045F8" w14:textId="77777777" w:rsidR="00407B50" w:rsidRPr="00D03C42" w:rsidRDefault="00407B50" w:rsidP="00561C83">
            <w:pPr>
              <w:suppressLineNumbers/>
              <w:suppressAutoHyphens/>
              <w:jc w:val="left"/>
              <w:rPr>
                <w:snapToGrid w:val="0"/>
                <w:kern w:val="22"/>
                <w:szCs w:val="22"/>
              </w:rPr>
            </w:pPr>
          </w:p>
          <w:p w14:paraId="55D921E5" w14:textId="0D7278EA" w:rsidR="00407B50" w:rsidRPr="00D03C42" w:rsidRDefault="00407B50" w:rsidP="00561C83">
            <w:pPr>
              <w:suppressLineNumbers/>
              <w:suppressAutoHyphens/>
              <w:jc w:val="left"/>
              <w:rPr>
                <w:snapToGrid w:val="0"/>
                <w:kern w:val="22"/>
                <w:szCs w:val="22"/>
              </w:rPr>
            </w:pPr>
            <w:r w:rsidRPr="00D03C42">
              <w:rPr>
                <w:snapToGrid w:val="0"/>
                <w:kern w:val="22"/>
                <w:szCs w:val="22"/>
              </w:rPr>
              <w:t>CBD/CP/CC/1</w:t>
            </w:r>
            <w:r w:rsidR="00BA3BDA" w:rsidRPr="00D03C42">
              <w:rPr>
                <w:snapToGrid w:val="0"/>
                <w:kern w:val="22"/>
                <w:szCs w:val="22"/>
              </w:rPr>
              <w:t>7</w:t>
            </w:r>
            <w:r w:rsidRPr="00D03C42">
              <w:rPr>
                <w:snapToGrid w:val="0"/>
                <w:kern w:val="22"/>
                <w:szCs w:val="22"/>
              </w:rPr>
              <w:t>/</w:t>
            </w:r>
            <w:r w:rsidR="00BA3BDA" w:rsidRPr="00D03C42">
              <w:rPr>
                <w:snapToGrid w:val="0"/>
                <w:kern w:val="22"/>
                <w:szCs w:val="22"/>
              </w:rPr>
              <w:t>4</w:t>
            </w:r>
          </w:p>
          <w:p w14:paraId="05F63020" w14:textId="1F939B14" w:rsidR="00407B50" w:rsidRPr="00D03C42" w:rsidRDefault="00915EF1" w:rsidP="00561C83">
            <w:pPr>
              <w:suppressLineNumbers/>
              <w:suppressAutoHyphens/>
              <w:jc w:val="left"/>
              <w:rPr>
                <w:snapToGrid w:val="0"/>
                <w:kern w:val="22"/>
                <w:szCs w:val="22"/>
              </w:rPr>
            </w:pPr>
            <w:r w:rsidRPr="00D03C42">
              <w:rPr>
                <w:snapToGrid w:val="0"/>
                <w:kern w:val="22"/>
                <w:szCs w:val="22"/>
              </w:rPr>
              <w:t>1</w:t>
            </w:r>
            <w:r w:rsidR="007151F0" w:rsidRPr="00D03C42">
              <w:rPr>
                <w:snapToGrid w:val="0"/>
                <w:kern w:val="22"/>
                <w:szCs w:val="22"/>
              </w:rPr>
              <w:t>3</w:t>
            </w:r>
            <w:r w:rsidR="00976387" w:rsidRPr="00D03C42">
              <w:rPr>
                <w:snapToGrid w:val="0"/>
                <w:kern w:val="22"/>
                <w:szCs w:val="22"/>
              </w:rPr>
              <w:t xml:space="preserve"> February</w:t>
            </w:r>
            <w:r w:rsidR="00BA3BDA" w:rsidRPr="00D03C42">
              <w:rPr>
                <w:snapToGrid w:val="0"/>
                <w:kern w:val="22"/>
                <w:szCs w:val="22"/>
              </w:rPr>
              <w:t xml:space="preserve"> 2020</w:t>
            </w:r>
          </w:p>
          <w:p w14:paraId="50A0FE9C" w14:textId="77777777" w:rsidR="00407B50" w:rsidRPr="00D03C42" w:rsidRDefault="00407B50" w:rsidP="00561C83">
            <w:pPr>
              <w:suppressLineNumbers/>
              <w:suppressAutoHyphens/>
              <w:jc w:val="left"/>
              <w:rPr>
                <w:snapToGrid w:val="0"/>
                <w:kern w:val="22"/>
                <w:szCs w:val="22"/>
              </w:rPr>
            </w:pPr>
          </w:p>
          <w:p w14:paraId="4B548F59" w14:textId="77777777" w:rsidR="00407B50" w:rsidRPr="00D03C42" w:rsidRDefault="00407B50" w:rsidP="00561C83">
            <w:pPr>
              <w:suppressLineNumbers/>
              <w:suppressAutoHyphens/>
              <w:jc w:val="left"/>
              <w:rPr>
                <w:snapToGrid w:val="0"/>
                <w:kern w:val="22"/>
                <w:szCs w:val="22"/>
                <w:u w:val="single"/>
              </w:rPr>
            </w:pPr>
            <w:r w:rsidRPr="00D03C42">
              <w:rPr>
                <w:snapToGrid w:val="0"/>
                <w:kern w:val="22"/>
                <w:szCs w:val="22"/>
              </w:rPr>
              <w:t>ENGLISH</w:t>
            </w:r>
            <w:r w:rsidR="009841D9" w:rsidRPr="00D03C42">
              <w:rPr>
                <w:snapToGrid w:val="0"/>
                <w:kern w:val="22"/>
                <w:szCs w:val="22"/>
              </w:rPr>
              <w:t xml:space="preserve"> ONLY</w:t>
            </w:r>
          </w:p>
        </w:tc>
      </w:tr>
    </w:tbl>
    <w:p w14:paraId="19411115" w14:textId="12F6B330" w:rsidR="00CB6D91" w:rsidRPr="00AF035C" w:rsidRDefault="00CB6D91" w:rsidP="00561C83">
      <w:pPr>
        <w:pStyle w:val="Cornernotation"/>
        <w:suppressLineNumbers/>
        <w:suppressAutoHyphens/>
        <w:ind w:left="284" w:right="3973" w:hanging="284"/>
        <w:rPr>
          <w:snapToGrid w:val="0"/>
          <w:kern w:val="22"/>
          <w:szCs w:val="22"/>
        </w:rPr>
      </w:pPr>
      <w:r w:rsidRPr="00AF035C">
        <w:rPr>
          <w:snapToGrid w:val="0"/>
          <w:kern w:val="22"/>
          <w:szCs w:val="22"/>
        </w:rPr>
        <w:t>COMPLIANCE COMMITTEE UNDER THE</w:t>
      </w:r>
    </w:p>
    <w:p w14:paraId="70391E4E" w14:textId="77777777" w:rsidR="00CB6D91" w:rsidRPr="00AF035C" w:rsidRDefault="00CB6D91" w:rsidP="00561C83">
      <w:pPr>
        <w:pStyle w:val="Cornernotation"/>
        <w:suppressLineNumbers/>
        <w:suppressAutoHyphens/>
        <w:ind w:left="284" w:right="3973" w:firstLine="0"/>
        <w:rPr>
          <w:snapToGrid w:val="0"/>
          <w:kern w:val="22"/>
          <w:szCs w:val="22"/>
        </w:rPr>
      </w:pPr>
      <w:r w:rsidRPr="00AF035C">
        <w:rPr>
          <w:snapToGrid w:val="0"/>
          <w:kern w:val="22"/>
          <w:szCs w:val="22"/>
        </w:rPr>
        <w:t>CARTAGENA PROTOCOL ON BIOSAFETY</w:t>
      </w:r>
    </w:p>
    <w:p w14:paraId="5A4C81B5" w14:textId="44D361DF" w:rsidR="00CB6D91" w:rsidRPr="00AF035C" w:rsidRDefault="00BA3BDA" w:rsidP="00561C83">
      <w:pPr>
        <w:pStyle w:val="Cornernotation"/>
        <w:suppressLineNumbers/>
        <w:suppressAutoHyphens/>
        <w:ind w:left="0" w:right="3548" w:firstLine="0"/>
        <w:rPr>
          <w:snapToGrid w:val="0"/>
          <w:kern w:val="22"/>
          <w:szCs w:val="22"/>
        </w:rPr>
      </w:pPr>
      <w:r w:rsidRPr="00AF035C">
        <w:rPr>
          <w:snapToGrid w:val="0"/>
          <w:kern w:val="22"/>
          <w:szCs w:val="22"/>
        </w:rPr>
        <w:t>Seven</w:t>
      </w:r>
      <w:r w:rsidR="00CB6D91" w:rsidRPr="00AF035C">
        <w:rPr>
          <w:snapToGrid w:val="0"/>
          <w:kern w:val="22"/>
          <w:szCs w:val="22"/>
        </w:rPr>
        <w:t>teenth meeting</w:t>
      </w:r>
    </w:p>
    <w:p w14:paraId="4418E1D5" w14:textId="6E46BF38" w:rsidR="00A36C0B" w:rsidRPr="00AF035C" w:rsidRDefault="000F18C7" w:rsidP="00561C83">
      <w:pPr>
        <w:pStyle w:val="Cornernotation"/>
        <w:suppressLineNumbers/>
        <w:suppressAutoHyphens/>
        <w:ind w:left="0" w:right="3548" w:firstLine="0"/>
        <w:rPr>
          <w:snapToGrid w:val="0"/>
          <w:kern w:val="22"/>
          <w:szCs w:val="22"/>
        </w:rPr>
      </w:pPr>
      <w:r>
        <w:rPr>
          <w:snapToGrid w:val="0"/>
          <w:kern w:val="22"/>
          <w:szCs w:val="22"/>
        </w:rPr>
        <w:t>Online</w:t>
      </w:r>
      <w:bookmarkStart w:id="0" w:name="_GoBack"/>
      <w:bookmarkEnd w:id="0"/>
      <w:r w:rsidR="00891E58" w:rsidRPr="00AF035C">
        <w:rPr>
          <w:snapToGrid w:val="0"/>
          <w:kern w:val="22"/>
          <w:szCs w:val="22"/>
        </w:rPr>
        <w:t>,</w:t>
      </w:r>
      <w:r w:rsidR="00B9404F" w:rsidRPr="00AF035C">
        <w:rPr>
          <w:snapToGrid w:val="0"/>
          <w:kern w:val="22"/>
          <w:szCs w:val="22"/>
        </w:rPr>
        <w:t xml:space="preserve"> </w:t>
      </w:r>
      <w:r w:rsidR="00BA3BDA" w:rsidRPr="00AF035C">
        <w:rPr>
          <w:snapToGrid w:val="0"/>
          <w:kern w:val="22"/>
          <w:szCs w:val="22"/>
        </w:rPr>
        <w:t>15-17</w:t>
      </w:r>
      <w:r w:rsidR="00CB6D91" w:rsidRPr="00AF035C">
        <w:rPr>
          <w:snapToGrid w:val="0"/>
          <w:kern w:val="22"/>
          <w:szCs w:val="22"/>
        </w:rPr>
        <w:t xml:space="preserve"> </w:t>
      </w:r>
      <w:r w:rsidR="00BA3BDA" w:rsidRPr="00AF035C">
        <w:rPr>
          <w:snapToGrid w:val="0"/>
          <w:kern w:val="22"/>
          <w:szCs w:val="22"/>
        </w:rPr>
        <w:t xml:space="preserve">April </w:t>
      </w:r>
      <w:r w:rsidR="00CB6D91" w:rsidRPr="00AF035C">
        <w:rPr>
          <w:snapToGrid w:val="0"/>
          <w:kern w:val="22"/>
          <w:szCs w:val="22"/>
        </w:rPr>
        <w:t>20</w:t>
      </w:r>
      <w:r w:rsidR="00BA3BDA" w:rsidRPr="00AF035C">
        <w:rPr>
          <w:snapToGrid w:val="0"/>
          <w:kern w:val="22"/>
          <w:szCs w:val="22"/>
        </w:rPr>
        <w:t>20</w:t>
      </w:r>
    </w:p>
    <w:sdt>
      <w:sdtPr>
        <w:rPr>
          <w:snapToGrid w:val="0"/>
          <w:kern w:val="22"/>
          <w:szCs w:val="22"/>
        </w:rPr>
        <w:alias w:val="Title"/>
        <w:tag w:val=""/>
        <w:id w:val="-387490527"/>
        <w:placeholder>
          <w:docPart w:val="3C8BDAC386744AD2859CAA3127DB0610"/>
        </w:placeholder>
        <w:dataBinding w:prefixMappings="xmlns:ns0='http://purl.org/dc/elements/1.1/' xmlns:ns1='http://schemas.openxmlformats.org/package/2006/metadata/core-properties' " w:xpath="/ns1:coreProperties[1]/ns0:title[1]" w:storeItemID="{6C3C8BC8-F283-45AE-878A-BAB7291924A1}"/>
        <w:text/>
      </w:sdtPr>
      <w:sdtEndPr/>
      <w:sdtContent>
        <w:p w14:paraId="546D4DD1" w14:textId="747D6296" w:rsidR="00537179" w:rsidRPr="00AF035C" w:rsidRDefault="00CA6572" w:rsidP="00561C83">
          <w:pPr>
            <w:pStyle w:val="HEADINGNOTFORTOC"/>
            <w:suppressLineNumbers/>
            <w:tabs>
              <w:tab w:val="clear" w:pos="720"/>
            </w:tabs>
            <w:suppressAutoHyphens/>
            <w:rPr>
              <w:snapToGrid w:val="0"/>
              <w:kern w:val="22"/>
              <w:szCs w:val="22"/>
            </w:rPr>
          </w:pPr>
          <w:r w:rsidRPr="00AF035C">
            <w:rPr>
              <w:snapToGrid w:val="0"/>
              <w:kern w:val="22"/>
              <w:szCs w:val="22"/>
            </w:rPr>
            <w:t>Review of general issues of compliance</w:t>
          </w:r>
        </w:p>
      </w:sdtContent>
    </w:sdt>
    <w:p w14:paraId="6054B7C3" w14:textId="3379BFD3" w:rsidR="003123FB" w:rsidRPr="00AF035C" w:rsidRDefault="003123FB" w:rsidP="00561C83">
      <w:pPr>
        <w:pStyle w:val="Heading1"/>
        <w:suppressLineNumbers/>
        <w:tabs>
          <w:tab w:val="clear" w:pos="720"/>
        </w:tabs>
        <w:suppressAutoHyphens/>
        <w:spacing w:before="120"/>
        <w:rPr>
          <w:b w:val="0"/>
          <w:i/>
          <w:snapToGrid w:val="0"/>
          <w:kern w:val="22"/>
          <w:szCs w:val="22"/>
        </w:rPr>
      </w:pPr>
      <w:r w:rsidRPr="00AF035C">
        <w:rPr>
          <w:b w:val="0"/>
          <w:i/>
          <w:caps w:val="0"/>
          <w:snapToGrid w:val="0"/>
          <w:kern w:val="22"/>
          <w:szCs w:val="22"/>
        </w:rPr>
        <w:t xml:space="preserve">Note by the </w:t>
      </w:r>
      <w:r w:rsidR="00284108" w:rsidRPr="00AF035C">
        <w:rPr>
          <w:b w:val="0"/>
          <w:i/>
          <w:caps w:val="0"/>
          <w:snapToGrid w:val="0"/>
          <w:kern w:val="22"/>
          <w:szCs w:val="22"/>
        </w:rPr>
        <w:t>E</w:t>
      </w:r>
      <w:r w:rsidRPr="00AF035C">
        <w:rPr>
          <w:b w:val="0"/>
          <w:i/>
          <w:caps w:val="0"/>
          <w:snapToGrid w:val="0"/>
          <w:kern w:val="22"/>
          <w:szCs w:val="22"/>
        </w:rPr>
        <w:t xml:space="preserve">xecutive </w:t>
      </w:r>
      <w:r w:rsidR="00284108" w:rsidRPr="00AF035C">
        <w:rPr>
          <w:b w:val="0"/>
          <w:i/>
          <w:caps w:val="0"/>
          <w:snapToGrid w:val="0"/>
          <w:kern w:val="22"/>
          <w:szCs w:val="22"/>
        </w:rPr>
        <w:t>S</w:t>
      </w:r>
      <w:r w:rsidRPr="00AF035C">
        <w:rPr>
          <w:b w:val="0"/>
          <w:i/>
          <w:caps w:val="0"/>
          <w:snapToGrid w:val="0"/>
          <w:kern w:val="22"/>
          <w:szCs w:val="22"/>
        </w:rPr>
        <w:t>ecretary</w:t>
      </w:r>
    </w:p>
    <w:p w14:paraId="004F2AFD" w14:textId="1B4FD2BF" w:rsidR="00537179" w:rsidRPr="00AF035C" w:rsidRDefault="00537179" w:rsidP="00561C83">
      <w:pPr>
        <w:pStyle w:val="Heading1"/>
        <w:suppressLineNumbers/>
        <w:tabs>
          <w:tab w:val="clear" w:pos="720"/>
          <w:tab w:val="left" w:pos="284"/>
        </w:tabs>
        <w:suppressAutoHyphens/>
        <w:spacing w:before="0" w:after="0"/>
        <w:rPr>
          <w:snapToGrid w:val="0"/>
          <w:kern w:val="22"/>
          <w:szCs w:val="22"/>
        </w:rPr>
      </w:pPr>
      <w:r w:rsidRPr="00AF035C">
        <w:rPr>
          <w:snapToGrid w:val="0"/>
          <w:kern w:val="22"/>
          <w:szCs w:val="22"/>
        </w:rPr>
        <w:t>I.</w:t>
      </w:r>
      <w:r w:rsidRPr="00AF035C">
        <w:rPr>
          <w:snapToGrid w:val="0"/>
          <w:kern w:val="22"/>
          <w:szCs w:val="22"/>
        </w:rPr>
        <w:tab/>
        <w:t>INTRODUCTION</w:t>
      </w:r>
    </w:p>
    <w:p w14:paraId="052D73B2" w14:textId="0522D391" w:rsidR="00C3182D" w:rsidRPr="00AF035C" w:rsidRDefault="006C7AF3" w:rsidP="00D03C42">
      <w:pPr>
        <w:numPr>
          <w:ilvl w:val="0"/>
          <w:numId w:val="19"/>
        </w:numPr>
        <w:suppressLineNumbers/>
        <w:tabs>
          <w:tab w:val="clear" w:pos="720"/>
        </w:tabs>
        <w:suppressAutoHyphens/>
        <w:kinsoku w:val="0"/>
        <w:overflowPunct w:val="0"/>
        <w:autoSpaceDE w:val="0"/>
        <w:autoSpaceDN w:val="0"/>
        <w:spacing w:before="120" w:after="120"/>
        <w:ind w:left="0" w:firstLine="0"/>
        <w:rPr>
          <w:iCs/>
          <w:snapToGrid w:val="0"/>
          <w:kern w:val="22"/>
          <w:szCs w:val="22"/>
        </w:rPr>
      </w:pPr>
      <w:r w:rsidRPr="00AF035C">
        <w:rPr>
          <w:iCs/>
          <w:snapToGrid w:val="0"/>
          <w:kern w:val="22"/>
          <w:szCs w:val="22"/>
        </w:rPr>
        <w:t>A</w:t>
      </w:r>
      <w:r w:rsidR="00093F0E" w:rsidRPr="00AF035C">
        <w:rPr>
          <w:iCs/>
          <w:snapToGrid w:val="0"/>
          <w:kern w:val="22"/>
          <w:szCs w:val="22"/>
        </w:rPr>
        <w:t>t</w:t>
      </w:r>
      <w:r w:rsidRPr="00AF035C">
        <w:rPr>
          <w:iCs/>
          <w:snapToGrid w:val="0"/>
          <w:kern w:val="22"/>
          <w:szCs w:val="22"/>
        </w:rPr>
        <w:t xml:space="preserve"> its </w:t>
      </w:r>
      <w:r w:rsidR="00A5167D" w:rsidRPr="00AF035C">
        <w:rPr>
          <w:iCs/>
          <w:snapToGrid w:val="0"/>
          <w:kern w:val="22"/>
          <w:szCs w:val="22"/>
        </w:rPr>
        <w:t>six</w:t>
      </w:r>
      <w:r w:rsidRPr="00AF035C">
        <w:rPr>
          <w:iCs/>
          <w:snapToGrid w:val="0"/>
          <w:kern w:val="22"/>
          <w:szCs w:val="22"/>
        </w:rPr>
        <w:t>teenth meeting</w:t>
      </w:r>
      <w:r w:rsidR="00701E6C" w:rsidRPr="00AF035C">
        <w:rPr>
          <w:iCs/>
          <w:snapToGrid w:val="0"/>
          <w:kern w:val="22"/>
          <w:szCs w:val="22"/>
        </w:rPr>
        <w:t>,</w:t>
      </w:r>
      <w:r w:rsidR="0086083C" w:rsidRPr="00AF035C">
        <w:rPr>
          <w:iCs/>
          <w:snapToGrid w:val="0"/>
          <w:kern w:val="22"/>
          <w:szCs w:val="22"/>
        </w:rPr>
        <w:t xml:space="preserve"> </w:t>
      </w:r>
      <w:r w:rsidR="001702C4" w:rsidRPr="00AF035C">
        <w:rPr>
          <w:iCs/>
          <w:snapToGrid w:val="0"/>
          <w:kern w:val="22"/>
          <w:szCs w:val="22"/>
        </w:rPr>
        <w:t xml:space="preserve">held from </w:t>
      </w:r>
      <w:r w:rsidR="00A5167D" w:rsidRPr="00AF035C">
        <w:rPr>
          <w:iCs/>
          <w:snapToGrid w:val="0"/>
          <w:kern w:val="22"/>
          <w:szCs w:val="22"/>
        </w:rPr>
        <w:t>29 to 31 May 2019</w:t>
      </w:r>
      <w:r w:rsidR="001702C4" w:rsidRPr="00AF035C">
        <w:rPr>
          <w:iCs/>
          <w:snapToGrid w:val="0"/>
          <w:kern w:val="22"/>
          <w:szCs w:val="22"/>
        </w:rPr>
        <w:t xml:space="preserve">, </w:t>
      </w:r>
      <w:r w:rsidRPr="00AF035C">
        <w:rPr>
          <w:iCs/>
          <w:snapToGrid w:val="0"/>
          <w:kern w:val="22"/>
          <w:szCs w:val="22"/>
        </w:rPr>
        <w:t xml:space="preserve">the </w:t>
      </w:r>
      <w:r w:rsidR="004C0A6D" w:rsidRPr="00AF035C">
        <w:rPr>
          <w:iCs/>
          <w:snapToGrid w:val="0"/>
          <w:kern w:val="22"/>
          <w:szCs w:val="22"/>
        </w:rPr>
        <w:t xml:space="preserve">Compliance </w:t>
      </w:r>
      <w:r w:rsidRPr="00AF035C">
        <w:rPr>
          <w:iCs/>
          <w:snapToGrid w:val="0"/>
          <w:kern w:val="22"/>
          <w:szCs w:val="22"/>
        </w:rPr>
        <w:t>Committee</w:t>
      </w:r>
      <w:r w:rsidR="00B371DE" w:rsidRPr="00AF035C">
        <w:rPr>
          <w:iCs/>
          <w:snapToGrid w:val="0"/>
          <w:kern w:val="22"/>
          <w:szCs w:val="22"/>
        </w:rPr>
        <w:t xml:space="preserve"> </w:t>
      </w:r>
      <w:r w:rsidR="00A5167D" w:rsidRPr="00561C83">
        <w:rPr>
          <w:kern w:val="22"/>
          <w:szCs w:val="22"/>
        </w:rPr>
        <w:t>review</w:t>
      </w:r>
      <w:r w:rsidR="00511083" w:rsidRPr="00561C83">
        <w:rPr>
          <w:kern w:val="22"/>
          <w:szCs w:val="22"/>
        </w:rPr>
        <w:t>ed</w:t>
      </w:r>
      <w:r w:rsidR="00A5167D" w:rsidRPr="00561C83">
        <w:rPr>
          <w:kern w:val="22"/>
          <w:szCs w:val="22"/>
        </w:rPr>
        <w:t xml:space="preserve"> compliance on the basis of information in the Biosafety</w:t>
      </w:r>
      <w:r w:rsidR="00846B95" w:rsidRPr="00561C83">
        <w:rPr>
          <w:kern w:val="22"/>
          <w:szCs w:val="22"/>
        </w:rPr>
        <w:t xml:space="preserve"> </w:t>
      </w:r>
      <w:r w:rsidR="00A5167D" w:rsidRPr="00561C83">
        <w:rPr>
          <w:kern w:val="22"/>
          <w:szCs w:val="22"/>
        </w:rPr>
        <w:t>Clearing-</w:t>
      </w:r>
      <w:r w:rsidR="00846B95" w:rsidRPr="00561C83">
        <w:rPr>
          <w:kern w:val="22"/>
          <w:szCs w:val="22"/>
        </w:rPr>
        <w:t>H</w:t>
      </w:r>
      <w:r w:rsidR="00A5167D" w:rsidRPr="00561C83">
        <w:rPr>
          <w:kern w:val="22"/>
          <w:szCs w:val="22"/>
        </w:rPr>
        <w:t>ouse (BCH)</w:t>
      </w:r>
      <w:r w:rsidR="00511083" w:rsidRPr="00561C83">
        <w:rPr>
          <w:kern w:val="22"/>
          <w:szCs w:val="22"/>
        </w:rPr>
        <w:t xml:space="preserve"> and</w:t>
      </w:r>
      <w:r w:rsidR="00104E6C">
        <w:rPr>
          <w:kern w:val="22"/>
          <w:szCs w:val="22"/>
        </w:rPr>
        <w:t>,</w:t>
      </w:r>
      <w:r w:rsidR="00511083" w:rsidRPr="00561C83">
        <w:rPr>
          <w:kern w:val="22"/>
          <w:szCs w:val="22"/>
        </w:rPr>
        <w:t xml:space="preserve"> in this context</w:t>
      </w:r>
      <w:r w:rsidR="00104E6C">
        <w:rPr>
          <w:kern w:val="22"/>
          <w:szCs w:val="22"/>
        </w:rPr>
        <w:t>,</w:t>
      </w:r>
      <w:r w:rsidR="00511083" w:rsidRPr="00561C83">
        <w:rPr>
          <w:kern w:val="22"/>
          <w:szCs w:val="22"/>
        </w:rPr>
        <w:t xml:space="preserve"> </w:t>
      </w:r>
      <w:r w:rsidR="00A454EF" w:rsidRPr="00561C83">
        <w:rPr>
          <w:kern w:val="22"/>
          <w:szCs w:val="22"/>
        </w:rPr>
        <w:t>considered compliance with the obligation to designate national focal points and competent national authorities</w:t>
      </w:r>
      <w:r w:rsidR="008B2126" w:rsidRPr="00561C83">
        <w:rPr>
          <w:kern w:val="22"/>
          <w:szCs w:val="22"/>
        </w:rPr>
        <w:t>.</w:t>
      </w:r>
      <w:r w:rsidR="002363FF" w:rsidRPr="00AF035C">
        <w:rPr>
          <w:rStyle w:val="FootnoteReference"/>
          <w:iCs/>
          <w:snapToGrid w:val="0"/>
          <w:kern w:val="22"/>
          <w:sz w:val="22"/>
          <w:szCs w:val="22"/>
          <w:u w:val="none"/>
          <w:vertAlign w:val="superscript"/>
        </w:rPr>
        <w:footnoteReference w:id="1"/>
      </w:r>
      <w:r w:rsidR="00A454EF" w:rsidRPr="00561C83">
        <w:rPr>
          <w:kern w:val="22"/>
          <w:szCs w:val="22"/>
        </w:rPr>
        <w:t xml:space="preserve"> </w:t>
      </w:r>
      <w:r w:rsidR="00A454EF" w:rsidRPr="00AF035C">
        <w:rPr>
          <w:iCs/>
          <w:snapToGrid w:val="0"/>
          <w:kern w:val="22"/>
          <w:szCs w:val="22"/>
        </w:rPr>
        <w:t xml:space="preserve">The Committee agreed on some actions with regard to Parties whose records </w:t>
      </w:r>
      <w:r w:rsidR="00EA2D95">
        <w:rPr>
          <w:iCs/>
          <w:snapToGrid w:val="0"/>
          <w:kern w:val="22"/>
          <w:szCs w:val="22"/>
        </w:rPr>
        <w:t>i</w:t>
      </w:r>
      <w:r w:rsidR="00A454EF" w:rsidRPr="00AF035C">
        <w:rPr>
          <w:iCs/>
          <w:snapToGrid w:val="0"/>
          <w:kern w:val="22"/>
          <w:szCs w:val="22"/>
        </w:rPr>
        <w:t xml:space="preserve">n the BCH were </w:t>
      </w:r>
      <w:r w:rsidR="00B214DC" w:rsidRPr="00AF035C">
        <w:rPr>
          <w:iCs/>
          <w:snapToGrid w:val="0"/>
          <w:kern w:val="22"/>
          <w:szCs w:val="22"/>
        </w:rPr>
        <w:t>incomplete in this regard</w:t>
      </w:r>
      <w:r w:rsidR="00A454EF" w:rsidRPr="00AF035C">
        <w:rPr>
          <w:iCs/>
          <w:snapToGrid w:val="0"/>
          <w:kern w:val="22"/>
          <w:szCs w:val="22"/>
        </w:rPr>
        <w:t>.</w:t>
      </w:r>
    </w:p>
    <w:p w14:paraId="275146E8" w14:textId="0DD9B413" w:rsidR="006102AF" w:rsidRPr="00AF035C" w:rsidRDefault="006102AF" w:rsidP="00D03C42">
      <w:pPr>
        <w:numPr>
          <w:ilvl w:val="0"/>
          <w:numId w:val="19"/>
        </w:numPr>
        <w:suppressLineNumbers/>
        <w:tabs>
          <w:tab w:val="clear" w:pos="720"/>
        </w:tabs>
        <w:suppressAutoHyphens/>
        <w:kinsoku w:val="0"/>
        <w:overflowPunct w:val="0"/>
        <w:autoSpaceDE w:val="0"/>
        <w:autoSpaceDN w:val="0"/>
        <w:spacing w:before="120" w:after="120"/>
        <w:ind w:left="0" w:firstLine="0"/>
        <w:rPr>
          <w:kern w:val="22"/>
          <w:szCs w:val="22"/>
          <w:u w:val="single"/>
        </w:rPr>
      </w:pPr>
      <w:r w:rsidRPr="00AF035C">
        <w:rPr>
          <w:iCs/>
          <w:snapToGrid w:val="0"/>
          <w:kern w:val="22"/>
          <w:szCs w:val="22"/>
        </w:rPr>
        <w:t>Th</w:t>
      </w:r>
      <w:r w:rsidR="00DB31B1" w:rsidRPr="00AF035C">
        <w:rPr>
          <w:iCs/>
          <w:snapToGrid w:val="0"/>
          <w:kern w:val="22"/>
          <w:szCs w:val="22"/>
        </w:rPr>
        <w:t>e present</w:t>
      </w:r>
      <w:r w:rsidR="00BD652A" w:rsidRPr="00AF035C">
        <w:rPr>
          <w:iCs/>
          <w:snapToGrid w:val="0"/>
          <w:kern w:val="22"/>
          <w:szCs w:val="22"/>
        </w:rPr>
        <w:t xml:space="preserve"> document </w:t>
      </w:r>
      <w:r w:rsidR="002B6CD1" w:rsidRPr="00AF035C">
        <w:rPr>
          <w:iCs/>
          <w:snapToGrid w:val="0"/>
          <w:kern w:val="22"/>
          <w:szCs w:val="22"/>
        </w:rPr>
        <w:t xml:space="preserve">provides </w:t>
      </w:r>
      <w:r w:rsidR="00F53C46" w:rsidRPr="00AF035C">
        <w:rPr>
          <w:kern w:val="22"/>
          <w:szCs w:val="22"/>
        </w:rPr>
        <w:t xml:space="preserve">a report on </w:t>
      </w:r>
      <w:r w:rsidR="002363FF" w:rsidRPr="00AF035C">
        <w:rPr>
          <w:kern w:val="22"/>
          <w:szCs w:val="22"/>
        </w:rPr>
        <w:t xml:space="preserve">these </w:t>
      </w:r>
      <w:r w:rsidR="007409E5" w:rsidRPr="00AF035C">
        <w:rPr>
          <w:kern w:val="22"/>
          <w:szCs w:val="22"/>
        </w:rPr>
        <w:t xml:space="preserve">follow-up </w:t>
      </w:r>
      <w:r w:rsidR="00AF7736" w:rsidRPr="00AF035C">
        <w:rPr>
          <w:kern w:val="22"/>
          <w:szCs w:val="22"/>
        </w:rPr>
        <w:t>activities and their outcomes</w:t>
      </w:r>
      <w:r w:rsidR="00071DB2" w:rsidRPr="00AF035C">
        <w:rPr>
          <w:kern w:val="22"/>
          <w:szCs w:val="22"/>
        </w:rPr>
        <w:t xml:space="preserve"> related to the above</w:t>
      </w:r>
      <w:r w:rsidR="00DB31B1" w:rsidRPr="00AF035C">
        <w:rPr>
          <w:kern w:val="22"/>
          <w:szCs w:val="22"/>
        </w:rPr>
        <w:t>-</w:t>
      </w:r>
      <w:r w:rsidR="00071DB2" w:rsidRPr="00AF035C">
        <w:rPr>
          <w:kern w:val="22"/>
          <w:szCs w:val="22"/>
        </w:rPr>
        <w:t>mentioned issue</w:t>
      </w:r>
      <w:r w:rsidR="00AF7736" w:rsidRPr="00AF035C">
        <w:rPr>
          <w:kern w:val="22"/>
          <w:szCs w:val="22"/>
        </w:rPr>
        <w:t>.</w:t>
      </w:r>
      <w:r w:rsidR="00AE3739" w:rsidRPr="00AF035C">
        <w:rPr>
          <w:iCs/>
          <w:snapToGrid w:val="0"/>
          <w:kern w:val="22"/>
          <w:szCs w:val="22"/>
        </w:rPr>
        <w:t xml:space="preserve"> Section II provides an overview of </w:t>
      </w:r>
      <w:r w:rsidR="007409E5" w:rsidRPr="00AF035C">
        <w:rPr>
          <w:iCs/>
          <w:snapToGrid w:val="0"/>
          <w:kern w:val="22"/>
          <w:szCs w:val="22"/>
        </w:rPr>
        <w:t>follow-up with th</w:t>
      </w:r>
      <w:r w:rsidR="00A454EF" w:rsidRPr="00AF035C">
        <w:rPr>
          <w:iCs/>
          <w:snapToGrid w:val="0"/>
          <w:kern w:val="22"/>
          <w:szCs w:val="22"/>
        </w:rPr>
        <w:t>e</w:t>
      </w:r>
      <w:r w:rsidR="007409E5" w:rsidRPr="00AF035C">
        <w:rPr>
          <w:iCs/>
          <w:snapToGrid w:val="0"/>
          <w:kern w:val="22"/>
          <w:szCs w:val="22"/>
        </w:rPr>
        <w:t xml:space="preserve"> Parties</w:t>
      </w:r>
      <w:r w:rsidR="00A454EF" w:rsidRPr="00AF035C">
        <w:rPr>
          <w:iCs/>
          <w:snapToGrid w:val="0"/>
          <w:kern w:val="22"/>
          <w:szCs w:val="22"/>
        </w:rPr>
        <w:t xml:space="preserve"> concerned in the review. </w:t>
      </w:r>
      <w:r w:rsidR="004105A2" w:rsidRPr="00AF035C">
        <w:rPr>
          <w:iCs/>
          <w:snapToGrid w:val="0"/>
          <w:kern w:val="22"/>
          <w:szCs w:val="22"/>
        </w:rPr>
        <w:t>C</w:t>
      </w:r>
      <w:r w:rsidR="00315760" w:rsidRPr="00AF035C">
        <w:rPr>
          <w:iCs/>
          <w:snapToGrid w:val="0"/>
          <w:kern w:val="22"/>
          <w:szCs w:val="22"/>
        </w:rPr>
        <w:t>onclusions</w:t>
      </w:r>
      <w:r w:rsidR="004105A2" w:rsidRPr="00AF035C">
        <w:rPr>
          <w:iCs/>
          <w:snapToGrid w:val="0"/>
          <w:kern w:val="22"/>
          <w:szCs w:val="22"/>
        </w:rPr>
        <w:t xml:space="preserve"> and suggestions</w:t>
      </w:r>
      <w:r w:rsidR="00315760" w:rsidRPr="00AF035C">
        <w:rPr>
          <w:iCs/>
          <w:snapToGrid w:val="0"/>
          <w:kern w:val="22"/>
          <w:szCs w:val="22"/>
        </w:rPr>
        <w:t xml:space="preserve"> are presented in </w:t>
      </w:r>
      <w:r w:rsidR="004F3F57" w:rsidRPr="00AF035C">
        <w:rPr>
          <w:iCs/>
          <w:snapToGrid w:val="0"/>
          <w:kern w:val="22"/>
          <w:szCs w:val="22"/>
        </w:rPr>
        <w:t>s</w:t>
      </w:r>
      <w:r w:rsidR="005E21AA" w:rsidRPr="00AF035C">
        <w:rPr>
          <w:iCs/>
          <w:snapToGrid w:val="0"/>
          <w:kern w:val="22"/>
          <w:szCs w:val="22"/>
        </w:rPr>
        <w:t xml:space="preserve">ection </w:t>
      </w:r>
      <w:r w:rsidR="00A454EF" w:rsidRPr="00AF035C">
        <w:rPr>
          <w:iCs/>
          <w:snapToGrid w:val="0"/>
          <w:kern w:val="22"/>
          <w:szCs w:val="22"/>
        </w:rPr>
        <w:t>III</w:t>
      </w:r>
      <w:r w:rsidR="005E21AA" w:rsidRPr="00AF035C">
        <w:rPr>
          <w:iCs/>
          <w:snapToGrid w:val="0"/>
          <w:kern w:val="22"/>
          <w:szCs w:val="22"/>
        </w:rPr>
        <w:t>.</w:t>
      </w:r>
    </w:p>
    <w:p w14:paraId="2555BE30" w14:textId="241B1E12" w:rsidR="006102AF" w:rsidRPr="00AF035C" w:rsidRDefault="006102AF" w:rsidP="00561C83">
      <w:pPr>
        <w:pStyle w:val="Heading1"/>
        <w:suppressLineNumbers/>
        <w:tabs>
          <w:tab w:val="clear" w:pos="720"/>
          <w:tab w:val="left" w:pos="426"/>
        </w:tabs>
        <w:suppressAutoHyphens/>
        <w:spacing w:before="0" w:after="0"/>
        <w:rPr>
          <w:kern w:val="22"/>
          <w:szCs w:val="22"/>
          <w:u w:val="single"/>
        </w:rPr>
      </w:pPr>
      <w:r w:rsidRPr="00AF035C">
        <w:rPr>
          <w:snapToGrid w:val="0"/>
          <w:kern w:val="22"/>
          <w:szCs w:val="22"/>
        </w:rPr>
        <w:t>II.</w:t>
      </w:r>
      <w:r w:rsidRPr="00AF035C">
        <w:rPr>
          <w:snapToGrid w:val="0"/>
          <w:kern w:val="22"/>
          <w:szCs w:val="22"/>
        </w:rPr>
        <w:tab/>
      </w:r>
      <w:r w:rsidR="00A454EF" w:rsidRPr="00AF035C">
        <w:rPr>
          <w:snapToGrid w:val="0"/>
          <w:kern w:val="22"/>
          <w:szCs w:val="22"/>
        </w:rPr>
        <w:t xml:space="preserve">UPDATE OF </w:t>
      </w:r>
      <w:r w:rsidR="00A454EF" w:rsidRPr="00AF035C">
        <w:rPr>
          <w:kern w:val="22"/>
          <w:szCs w:val="22"/>
        </w:rPr>
        <w:t>FOLLOW-UP ACTIVITIES</w:t>
      </w:r>
    </w:p>
    <w:p w14:paraId="614A354F" w14:textId="7B8A2C7B" w:rsidR="00B65186" w:rsidRPr="00561C83" w:rsidRDefault="00B65186" w:rsidP="00561C83">
      <w:pPr>
        <w:pStyle w:val="Heading2"/>
        <w:numPr>
          <w:ilvl w:val="0"/>
          <w:numId w:val="36"/>
        </w:numPr>
        <w:suppressLineNumbers/>
        <w:suppressAutoHyphens/>
        <w:spacing w:after="0"/>
        <w:ind w:left="714" w:hanging="357"/>
        <w:rPr>
          <w:kern w:val="22"/>
          <w:szCs w:val="22"/>
        </w:rPr>
      </w:pPr>
      <w:r w:rsidRPr="00561C83">
        <w:rPr>
          <w:kern w:val="22"/>
          <w:szCs w:val="22"/>
        </w:rPr>
        <w:t xml:space="preserve">National </w:t>
      </w:r>
      <w:r w:rsidR="00D03C42" w:rsidRPr="00F15FD9">
        <w:rPr>
          <w:kern w:val="22"/>
          <w:szCs w:val="22"/>
        </w:rPr>
        <w:t>f</w:t>
      </w:r>
      <w:r w:rsidRPr="00561C83">
        <w:rPr>
          <w:kern w:val="22"/>
          <w:szCs w:val="22"/>
        </w:rPr>
        <w:t xml:space="preserve">ocal </w:t>
      </w:r>
      <w:r w:rsidR="00D03C42" w:rsidRPr="00F15FD9">
        <w:rPr>
          <w:kern w:val="22"/>
          <w:szCs w:val="22"/>
        </w:rPr>
        <w:t>p</w:t>
      </w:r>
      <w:r w:rsidRPr="00561C83">
        <w:rPr>
          <w:kern w:val="22"/>
          <w:szCs w:val="22"/>
        </w:rPr>
        <w:t>oints</w:t>
      </w:r>
    </w:p>
    <w:p w14:paraId="2885760B" w14:textId="2D4CC3E3" w:rsidR="000F5DA0" w:rsidRPr="00AF035C" w:rsidRDefault="000F5DA0" w:rsidP="00D03C42">
      <w:pPr>
        <w:numPr>
          <w:ilvl w:val="0"/>
          <w:numId w:val="19"/>
        </w:numPr>
        <w:suppressLineNumbers/>
        <w:tabs>
          <w:tab w:val="clear" w:pos="720"/>
        </w:tabs>
        <w:suppressAutoHyphens/>
        <w:kinsoku w:val="0"/>
        <w:overflowPunct w:val="0"/>
        <w:autoSpaceDE w:val="0"/>
        <w:autoSpaceDN w:val="0"/>
        <w:spacing w:before="120" w:after="120"/>
        <w:ind w:left="0" w:firstLine="0"/>
        <w:rPr>
          <w:kern w:val="22"/>
          <w:szCs w:val="22"/>
          <w:u w:val="single"/>
        </w:rPr>
      </w:pPr>
      <w:r w:rsidRPr="00561C83">
        <w:rPr>
          <w:kern w:val="22"/>
          <w:szCs w:val="22"/>
          <w:lang w:eastAsia="en-CA"/>
        </w:rPr>
        <w:t>Article 19 of the Cartagena Protocol requires each Party to designate one national focal point to be responsible on its behalf for liaison with the Secretariat</w:t>
      </w:r>
      <w:r w:rsidR="00591AAF" w:rsidRPr="00561C83">
        <w:rPr>
          <w:kern w:val="22"/>
          <w:szCs w:val="22"/>
          <w:lang w:eastAsia="en-CA"/>
        </w:rPr>
        <w:t xml:space="preserve"> and to notify the Secretariat of the name and address of its national focal point</w:t>
      </w:r>
      <w:r w:rsidR="00904D87" w:rsidRPr="00561C83">
        <w:rPr>
          <w:kern w:val="22"/>
          <w:szCs w:val="22"/>
          <w:lang w:eastAsia="en-CA"/>
        </w:rPr>
        <w:t>.</w:t>
      </w:r>
    </w:p>
    <w:p w14:paraId="0F82D61F" w14:textId="1D0527ED" w:rsidR="000F5DA0" w:rsidRPr="00AF035C" w:rsidRDefault="000F5DA0" w:rsidP="00D03C42">
      <w:pPr>
        <w:numPr>
          <w:ilvl w:val="0"/>
          <w:numId w:val="19"/>
        </w:numPr>
        <w:suppressLineNumbers/>
        <w:tabs>
          <w:tab w:val="clear" w:pos="720"/>
        </w:tabs>
        <w:suppressAutoHyphens/>
        <w:kinsoku w:val="0"/>
        <w:overflowPunct w:val="0"/>
        <w:autoSpaceDE w:val="0"/>
        <w:autoSpaceDN w:val="0"/>
        <w:spacing w:before="120" w:after="120"/>
        <w:ind w:left="0" w:firstLine="0"/>
        <w:rPr>
          <w:kern w:val="22"/>
          <w:szCs w:val="22"/>
          <w:u w:val="single"/>
        </w:rPr>
      </w:pPr>
      <w:r w:rsidRPr="00561C83">
        <w:rPr>
          <w:kern w:val="22"/>
          <w:szCs w:val="22"/>
          <w:lang w:eastAsia="en-CA"/>
        </w:rPr>
        <w:t xml:space="preserve">Article 20 of the Cartagena Protocol established the BCH to facilitate the exchange of scientific, technical, environmental and legal information on, and experience with, living modified organisms; and to assist Parties to implement the Protocol. Parties are required to make certain information available </w:t>
      </w:r>
      <w:r w:rsidR="00EA2D95">
        <w:rPr>
          <w:kern w:val="22"/>
          <w:szCs w:val="22"/>
          <w:lang w:eastAsia="en-CA"/>
        </w:rPr>
        <w:t>i</w:t>
      </w:r>
      <w:r w:rsidRPr="00561C83">
        <w:rPr>
          <w:kern w:val="22"/>
          <w:szCs w:val="22"/>
          <w:lang w:eastAsia="en-CA"/>
        </w:rPr>
        <w:t xml:space="preserve">n the BCH. For this purpose, in its decision </w:t>
      </w:r>
      <w:hyperlink r:id="rId14" w:history="1">
        <w:r w:rsidRPr="00561C83">
          <w:rPr>
            <w:rStyle w:val="Hyperlink"/>
            <w:kern w:val="22"/>
            <w:szCs w:val="22"/>
            <w:lang w:eastAsia="en-CA"/>
          </w:rPr>
          <w:t>BS-I/3</w:t>
        </w:r>
      </w:hyperlink>
      <w:r w:rsidRPr="00561C83">
        <w:rPr>
          <w:kern w:val="22"/>
          <w:szCs w:val="22"/>
          <w:lang w:eastAsia="en-CA"/>
        </w:rPr>
        <w:t>, the Conference of the Parties serving as the meeting of the Parties to the Cartagena Protocol called upon each Party to designate an appropriate national focal point for the Biosafety Clearing-House.</w:t>
      </w:r>
    </w:p>
    <w:p w14:paraId="07341FB8" w14:textId="53F536FE" w:rsidR="000F5DA0" w:rsidRPr="00AF035C" w:rsidRDefault="002E7486" w:rsidP="00561C83">
      <w:pPr>
        <w:numPr>
          <w:ilvl w:val="0"/>
          <w:numId w:val="19"/>
        </w:numPr>
        <w:suppressLineNumbers/>
        <w:tabs>
          <w:tab w:val="clear" w:pos="720"/>
        </w:tabs>
        <w:suppressAutoHyphens/>
        <w:kinsoku w:val="0"/>
        <w:overflowPunct w:val="0"/>
        <w:autoSpaceDE w:val="0"/>
        <w:autoSpaceDN w:val="0"/>
        <w:spacing w:before="120" w:after="120"/>
        <w:ind w:left="0" w:firstLine="0"/>
        <w:rPr>
          <w:kern w:val="22"/>
          <w:szCs w:val="22"/>
          <w:u w:val="single"/>
        </w:rPr>
      </w:pPr>
      <w:r>
        <w:rPr>
          <w:kern w:val="22"/>
          <w:szCs w:val="22"/>
          <w:lang w:eastAsia="en-CA"/>
        </w:rPr>
        <w:t>U</w:t>
      </w:r>
      <w:r w:rsidR="006905F9" w:rsidRPr="00561C83">
        <w:rPr>
          <w:kern w:val="22"/>
          <w:szCs w:val="22"/>
          <w:lang w:eastAsia="en-CA"/>
        </w:rPr>
        <w:t>pon receipt of an official letter</w:t>
      </w:r>
      <w:r w:rsidR="00904D87" w:rsidRPr="00561C83">
        <w:rPr>
          <w:kern w:val="22"/>
          <w:szCs w:val="22"/>
          <w:lang w:eastAsia="en-CA"/>
        </w:rPr>
        <w:t xml:space="preserve"> from </w:t>
      </w:r>
      <w:r w:rsidR="002363FF" w:rsidRPr="00561C83">
        <w:rPr>
          <w:kern w:val="22"/>
          <w:szCs w:val="22"/>
          <w:lang w:eastAsia="en-CA"/>
        </w:rPr>
        <w:t xml:space="preserve">a </w:t>
      </w:r>
      <w:r w:rsidR="00904D87" w:rsidRPr="00561C83">
        <w:rPr>
          <w:kern w:val="22"/>
          <w:szCs w:val="22"/>
          <w:lang w:eastAsia="en-CA"/>
        </w:rPr>
        <w:t>Party</w:t>
      </w:r>
      <w:r w:rsidR="009B313C" w:rsidRPr="00561C83">
        <w:rPr>
          <w:kern w:val="22"/>
          <w:szCs w:val="22"/>
          <w:lang w:eastAsia="en-CA"/>
        </w:rPr>
        <w:t xml:space="preserve"> containing the names and addresses of </w:t>
      </w:r>
      <w:r w:rsidR="00904D87" w:rsidRPr="00561C83">
        <w:rPr>
          <w:kern w:val="22"/>
          <w:szCs w:val="22"/>
          <w:lang w:eastAsia="en-CA"/>
        </w:rPr>
        <w:t>its</w:t>
      </w:r>
      <w:r w:rsidR="009B313C" w:rsidRPr="00561C83">
        <w:rPr>
          <w:kern w:val="22"/>
          <w:szCs w:val="22"/>
          <w:lang w:eastAsia="en-CA"/>
        </w:rPr>
        <w:t xml:space="preserve"> national focal point</w:t>
      </w:r>
      <w:r w:rsidR="00904D87" w:rsidRPr="00561C83">
        <w:rPr>
          <w:kern w:val="22"/>
          <w:szCs w:val="22"/>
          <w:lang w:eastAsia="en-CA"/>
        </w:rPr>
        <w:t>s</w:t>
      </w:r>
      <w:r w:rsidR="006905F9" w:rsidRPr="00561C83">
        <w:rPr>
          <w:kern w:val="22"/>
          <w:szCs w:val="22"/>
          <w:lang w:eastAsia="en-CA"/>
        </w:rPr>
        <w:t xml:space="preserve">, </w:t>
      </w:r>
      <w:r>
        <w:rPr>
          <w:kern w:val="22"/>
          <w:szCs w:val="22"/>
          <w:lang w:eastAsia="en-CA"/>
        </w:rPr>
        <w:t>t</w:t>
      </w:r>
      <w:r w:rsidRPr="00F41C6D">
        <w:rPr>
          <w:kern w:val="22"/>
          <w:szCs w:val="22"/>
          <w:lang w:eastAsia="en-CA"/>
        </w:rPr>
        <w:t>he Secretariat</w:t>
      </w:r>
      <w:r w:rsidRPr="00AF035C">
        <w:rPr>
          <w:kern w:val="22"/>
          <w:szCs w:val="22"/>
          <w:lang w:eastAsia="en-CA"/>
        </w:rPr>
        <w:t xml:space="preserve"> </w:t>
      </w:r>
      <w:r w:rsidR="00B07EB9" w:rsidRPr="00561C83">
        <w:rPr>
          <w:kern w:val="22"/>
          <w:szCs w:val="22"/>
          <w:lang w:eastAsia="en-CA"/>
        </w:rPr>
        <w:t xml:space="preserve">makes </w:t>
      </w:r>
      <w:r w:rsidR="00A635D9" w:rsidRPr="00561C83">
        <w:rPr>
          <w:kern w:val="22"/>
          <w:szCs w:val="22"/>
          <w:lang w:eastAsia="en-CA"/>
        </w:rPr>
        <w:t xml:space="preserve">this information </w:t>
      </w:r>
      <w:r w:rsidR="00B07EB9" w:rsidRPr="00561C83">
        <w:rPr>
          <w:kern w:val="22"/>
          <w:szCs w:val="22"/>
          <w:lang w:eastAsia="en-CA"/>
        </w:rPr>
        <w:t>available throug</w:t>
      </w:r>
      <w:r w:rsidR="00DC0886" w:rsidRPr="00561C83">
        <w:rPr>
          <w:kern w:val="22"/>
          <w:szCs w:val="22"/>
          <w:lang w:eastAsia="en-CA"/>
        </w:rPr>
        <w:t>h</w:t>
      </w:r>
      <w:r w:rsidR="00A635D9" w:rsidRPr="00561C83">
        <w:rPr>
          <w:kern w:val="22"/>
          <w:szCs w:val="22"/>
          <w:lang w:eastAsia="en-CA"/>
        </w:rPr>
        <w:t xml:space="preserve"> the BCH.</w:t>
      </w:r>
    </w:p>
    <w:p w14:paraId="66C0797A" w14:textId="4B6F1E29" w:rsidR="000F5DA0" w:rsidRPr="00AF035C" w:rsidRDefault="000F5DA0" w:rsidP="00561C83">
      <w:pPr>
        <w:numPr>
          <w:ilvl w:val="0"/>
          <w:numId w:val="19"/>
        </w:numPr>
        <w:suppressLineNumbers/>
        <w:tabs>
          <w:tab w:val="clear" w:pos="720"/>
        </w:tabs>
        <w:suppressAutoHyphens/>
        <w:kinsoku w:val="0"/>
        <w:overflowPunct w:val="0"/>
        <w:autoSpaceDE w:val="0"/>
        <w:autoSpaceDN w:val="0"/>
        <w:spacing w:before="120" w:after="120"/>
        <w:ind w:left="0" w:firstLine="0"/>
        <w:rPr>
          <w:kern w:val="22"/>
          <w:szCs w:val="22"/>
          <w:u w:val="single"/>
        </w:rPr>
      </w:pPr>
      <w:r w:rsidRPr="00AF035C">
        <w:rPr>
          <w:kern w:val="22"/>
          <w:szCs w:val="22"/>
        </w:rPr>
        <w:t>At</w:t>
      </w:r>
      <w:r w:rsidRPr="00561C83">
        <w:rPr>
          <w:kern w:val="22"/>
          <w:szCs w:val="22"/>
        </w:rPr>
        <w:t xml:space="preserve"> </w:t>
      </w:r>
      <w:r w:rsidRPr="00AF035C">
        <w:rPr>
          <w:kern w:val="22"/>
          <w:szCs w:val="22"/>
        </w:rPr>
        <w:t>its sixteenth meeting, the Committee</w:t>
      </w:r>
      <w:r w:rsidRPr="00561C83">
        <w:rPr>
          <w:kern w:val="22"/>
          <w:szCs w:val="22"/>
        </w:rPr>
        <w:t xml:space="preserve"> noted with regret that three Parties</w:t>
      </w:r>
      <w:r w:rsidRPr="00561C83">
        <w:rPr>
          <w:rStyle w:val="FootnoteReference"/>
          <w:kern w:val="22"/>
          <w:sz w:val="22"/>
          <w:szCs w:val="22"/>
          <w:u w:val="none"/>
          <w:vertAlign w:val="superscript"/>
        </w:rPr>
        <w:footnoteReference w:id="2"/>
      </w:r>
      <w:r w:rsidRPr="00561C83">
        <w:rPr>
          <w:kern w:val="22"/>
          <w:szCs w:val="22"/>
          <w:vertAlign w:val="superscript"/>
        </w:rPr>
        <w:t xml:space="preserve"> </w:t>
      </w:r>
      <w:r w:rsidRPr="00561C83">
        <w:rPr>
          <w:kern w:val="22"/>
          <w:szCs w:val="22"/>
        </w:rPr>
        <w:t xml:space="preserve">had not designated a national focal point for the </w:t>
      </w:r>
      <w:r w:rsidR="00A635D9" w:rsidRPr="00561C83">
        <w:rPr>
          <w:kern w:val="22"/>
          <w:szCs w:val="22"/>
        </w:rPr>
        <w:t xml:space="preserve">Cartagena </w:t>
      </w:r>
      <w:r w:rsidRPr="00561C83">
        <w:rPr>
          <w:kern w:val="22"/>
          <w:szCs w:val="22"/>
        </w:rPr>
        <w:t>Protocol, one Party</w:t>
      </w:r>
      <w:r w:rsidRPr="00561C83">
        <w:rPr>
          <w:rStyle w:val="FootnoteReference"/>
          <w:kern w:val="22"/>
          <w:sz w:val="22"/>
          <w:szCs w:val="22"/>
          <w:u w:val="none"/>
          <w:vertAlign w:val="superscript"/>
        </w:rPr>
        <w:footnoteReference w:id="3"/>
      </w:r>
      <w:r w:rsidRPr="00561C83">
        <w:rPr>
          <w:kern w:val="22"/>
          <w:szCs w:val="22"/>
          <w:vertAlign w:val="superscript"/>
        </w:rPr>
        <w:t xml:space="preserve"> </w:t>
      </w:r>
      <w:r w:rsidRPr="00561C83">
        <w:rPr>
          <w:kern w:val="22"/>
          <w:szCs w:val="22"/>
        </w:rPr>
        <w:t xml:space="preserve">had not designated a national focal point for the </w:t>
      </w:r>
      <w:r w:rsidRPr="00561C83">
        <w:rPr>
          <w:kern w:val="22"/>
          <w:szCs w:val="22"/>
        </w:rPr>
        <w:lastRenderedPageBreak/>
        <w:t>BCH, and one Party</w:t>
      </w:r>
      <w:r w:rsidRPr="00561C83">
        <w:rPr>
          <w:rStyle w:val="FootnoteReference"/>
          <w:kern w:val="22"/>
          <w:sz w:val="22"/>
          <w:szCs w:val="22"/>
          <w:u w:val="none"/>
          <w:vertAlign w:val="superscript"/>
        </w:rPr>
        <w:footnoteReference w:id="4"/>
      </w:r>
      <w:r w:rsidRPr="00561C83">
        <w:rPr>
          <w:kern w:val="22"/>
          <w:szCs w:val="22"/>
          <w:vertAlign w:val="superscript"/>
        </w:rPr>
        <w:t xml:space="preserve"> </w:t>
      </w:r>
      <w:r w:rsidRPr="00561C83">
        <w:rPr>
          <w:kern w:val="22"/>
          <w:szCs w:val="22"/>
        </w:rPr>
        <w:t xml:space="preserve">had designated neither a national focal point for the </w:t>
      </w:r>
      <w:r w:rsidR="00A635D9" w:rsidRPr="00561C83">
        <w:rPr>
          <w:kern w:val="22"/>
          <w:szCs w:val="22"/>
        </w:rPr>
        <w:t xml:space="preserve">Cartagena </w:t>
      </w:r>
      <w:r w:rsidRPr="00561C83">
        <w:rPr>
          <w:kern w:val="22"/>
          <w:szCs w:val="22"/>
        </w:rPr>
        <w:t>Protocol nor a national focal point for the BCH.</w:t>
      </w:r>
    </w:p>
    <w:p w14:paraId="2871AF95" w14:textId="6C62A909" w:rsidR="00772FB9" w:rsidRPr="00AF035C" w:rsidRDefault="00B65186" w:rsidP="00561C83">
      <w:pPr>
        <w:numPr>
          <w:ilvl w:val="0"/>
          <w:numId w:val="19"/>
        </w:numPr>
        <w:suppressLineNumbers/>
        <w:tabs>
          <w:tab w:val="clear" w:pos="720"/>
        </w:tabs>
        <w:suppressAutoHyphens/>
        <w:kinsoku w:val="0"/>
        <w:overflowPunct w:val="0"/>
        <w:autoSpaceDE w:val="0"/>
        <w:autoSpaceDN w:val="0"/>
        <w:spacing w:before="120" w:after="120"/>
        <w:ind w:left="0" w:firstLine="0"/>
        <w:rPr>
          <w:kern w:val="22"/>
          <w:szCs w:val="22"/>
          <w:u w:val="single"/>
        </w:rPr>
      </w:pPr>
      <w:r w:rsidRPr="00AF035C">
        <w:rPr>
          <w:kern w:val="22"/>
          <w:szCs w:val="22"/>
        </w:rPr>
        <w:t>The</w:t>
      </w:r>
      <w:r w:rsidR="008F5A8A" w:rsidRPr="00AF035C">
        <w:rPr>
          <w:kern w:val="22"/>
          <w:szCs w:val="22"/>
        </w:rPr>
        <w:t xml:space="preserve"> Committee decided that its Chair would send a</w:t>
      </w:r>
      <w:r w:rsidR="006102AF" w:rsidRPr="00AF035C">
        <w:rPr>
          <w:kern w:val="22"/>
          <w:szCs w:val="22"/>
        </w:rPr>
        <w:t xml:space="preserve"> </w:t>
      </w:r>
      <w:r w:rsidR="008F5A8A" w:rsidRPr="00AF035C">
        <w:rPr>
          <w:kern w:val="22"/>
          <w:szCs w:val="22"/>
        </w:rPr>
        <w:t>letter</w:t>
      </w:r>
      <w:r w:rsidRPr="00AF035C">
        <w:rPr>
          <w:kern w:val="22"/>
          <w:szCs w:val="22"/>
        </w:rPr>
        <w:t xml:space="preserve"> </w:t>
      </w:r>
      <w:r w:rsidR="008F5A8A" w:rsidRPr="00AF035C">
        <w:rPr>
          <w:kern w:val="22"/>
          <w:szCs w:val="22"/>
        </w:rPr>
        <w:t xml:space="preserve">to the </w:t>
      </w:r>
      <w:r w:rsidRPr="00AF035C">
        <w:rPr>
          <w:kern w:val="22"/>
          <w:szCs w:val="22"/>
        </w:rPr>
        <w:t xml:space="preserve">national focal point for the Convention on Biological Diversity </w:t>
      </w:r>
      <w:r w:rsidR="008F5A8A" w:rsidRPr="00AF035C">
        <w:rPr>
          <w:kern w:val="22"/>
          <w:szCs w:val="22"/>
        </w:rPr>
        <w:t>of</w:t>
      </w:r>
      <w:r w:rsidR="006102AF" w:rsidRPr="00AF035C">
        <w:rPr>
          <w:kern w:val="22"/>
          <w:szCs w:val="22"/>
        </w:rPr>
        <w:t xml:space="preserve"> </w:t>
      </w:r>
      <w:r w:rsidR="009E4756" w:rsidRPr="00AF035C">
        <w:rPr>
          <w:kern w:val="22"/>
          <w:szCs w:val="22"/>
        </w:rPr>
        <w:t xml:space="preserve">the </w:t>
      </w:r>
      <w:r w:rsidRPr="00561C83">
        <w:rPr>
          <w:kern w:val="22"/>
          <w:szCs w:val="22"/>
        </w:rPr>
        <w:t xml:space="preserve">three Parties </w:t>
      </w:r>
      <w:r w:rsidR="000F5DA0" w:rsidRPr="00561C83">
        <w:rPr>
          <w:kern w:val="22"/>
          <w:szCs w:val="22"/>
        </w:rPr>
        <w:t xml:space="preserve">that </w:t>
      </w:r>
      <w:r w:rsidRPr="00561C83">
        <w:rPr>
          <w:kern w:val="22"/>
          <w:szCs w:val="22"/>
        </w:rPr>
        <w:t>had not designated a national focal point for the</w:t>
      </w:r>
      <w:r w:rsidR="00A635D9" w:rsidRPr="00561C83">
        <w:rPr>
          <w:kern w:val="22"/>
          <w:szCs w:val="22"/>
        </w:rPr>
        <w:t xml:space="preserve"> Cartagena</w:t>
      </w:r>
      <w:r w:rsidRPr="00561C83">
        <w:rPr>
          <w:kern w:val="22"/>
          <w:szCs w:val="22"/>
        </w:rPr>
        <w:t xml:space="preserve"> Protocol</w:t>
      </w:r>
      <w:r w:rsidR="00A635D9" w:rsidRPr="00561C83">
        <w:rPr>
          <w:kern w:val="22"/>
          <w:szCs w:val="22"/>
        </w:rPr>
        <w:t xml:space="preserve"> and</w:t>
      </w:r>
      <w:r w:rsidRPr="00AF035C">
        <w:rPr>
          <w:kern w:val="22"/>
          <w:szCs w:val="22"/>
        </w:rPr>
        <w:t xml:space="preserve"> to the one Party that </w:t>
      </w:r>
      <w:r w:rsidRPr="00561C83">
        <w:rPr>
          <w:kern w:val="22"/>
          <w:szCs w:val="22"/>
        </w:rPr>
        <w:t>had designated neither a national focal point for the Protocol nor a national focal point for the BCH. It decided that the Chair would also send a letter to the national focal point of the Cartagena Protocol</w:t>
      </w:r>
      <w:r w:rsidR="00772FB9" w:rsidRPr="00561C83">
        <w:rPr>
          <w:kern w:val="22"/>
          <w:szCs w:val="22"/>
        </w:rPr>
        <w:t xml:space="preserve"> of the Party that had not designated a national focal point for the BCH</w:t>
      </w:r>
      <w:r w:rsidR="00567673" w:rsidRPr="00561C83">
        <w:rPr>
          <w:kern w:val="22"/>
          <w:szCs w:val="22"/>
        </w:rPr>
        <w:t>.</w:t>
      </w:r>
      <w:r w:rsidR="0078477F" w:rsidRPr="00561C83">
        <w:rPr>
          <w:kern w:val="22"/>
          <w:szCs w:val="22"/>
        </w:rPr>
        <w:t xml:space="preserve"> </w:t>
      </w:r>
      <w:r w:rsidR="00567673" w:rsidRPr="00561C83">
        <w:rPr>
          <w:kern w:val="22"/>
          <w:szCs w:val="22"/>
        </w:rPr>
        <w:t>The Committee decided that, in its letter,</w:t>
      </w:r>
      <w:r w:rsidR="00DE0EF1" w:rsidRPr="00561C83">
        <w:rPr>
          <w:kern w:val="22"/>
          <w:szCs w:val="22"/>
        </w:rPr>
        <w:t xml:space="preserve"> the Chair</w:t>
      </w:r>
      <w:r w:rsidR="00A2274C" w:rsidRPr="00561C83">
        <w:rPr>
          <w:kern w:val="22"/>
          <w:szCs w:val="22"/>
        </w:rPr>
        <w:t xml:space="preserve"> of the Committee</w:t>
      </w:r>
      <w:r w:rsidR="00567673" w:rsidRPr="00561C83">
        <w:rPr>
          <w:kern w:val="22"/>
          <w:szCs w:val="22"/>
        </w:rPr>
        <w:t xml:space="preserve"> would remind these Parties of their obligation to designate </w:t>
      </w:r>
      <w:r w:rsidR="00E1536C" w:rsidRPr="00561C83">
        <w:rPr>
          <w:kern w:val="22"/>
          <w:szCs w:val="22"/>
        </w:rPr>
        <w:t>their</w:t>
      </w:r>
      <w:r w:rsidR="00567673" w:rsidRPr="00561C83">
        <w:rPr>
          <w:kern w:val="22"/>
          <w:szCs w:val="22"/>
        </w:rPr>
        <w:t xml:space="preserve"> focal point</w:t>
      </w:r>
      <w:r w:rsidR="00E1536C" w:rsidRPr="00561C83">
        <w:rPr>
          <w:kern w:val="22"/>
          <w:szCs w:val="22"/>
        </w:rPr>
        <w:t>(</w:t>
      </w:r>
      <w:r w:rsidR="00567673" w:rsidRPr="00561C83">
        <w:rPr>
          <w:kern w:val="22"/>
          <w:szCs w:val="22"/>
        </w:rPr>
        <w:t>s</w:t>
      </w:r>
      <w:r w:rsidR="00E1536C" w:rsidRPr="00561C83">
        <w:rPr>
          <w:kern w:val="22"/>
          <w:szCs w:val="22"/>
        </w:rPr>
        <w:t>)</w:t>
      </w:r>
      <w:r w:rsidR="00567673" w:rsidRPr="00561C83">
        <w:rPr>
          <w:kern w:val="22"/>
          <w:szCs w:val="22"/>
        </w:rPr>
        <w:t xml:space="preserve"> and to notify the Secretariat of the name and address of its focal point</w:t>
      </w:r>
      <w:r w:rsidR="00CF6E2A" w:rsidRPr="00561C83">
        <w:rPr>
          <w:kern w:val="22"/>
          <w:szCs w:val="22"/>
        </w:rPr>
        <w:t>(s)</w:t>
      </w:r>
      <w:r w:rsidR="00567673" w:rsidRPr="00561C83">
        <w:rPr>
          <w:kern w:val="22"/>
          <w:szCs w:val="22"/>
        </w:rPr>
        <w:t>, for publica</w:t>
      </w:r>
      <w:r w:rsidR="00D228B4" w:rsidRPr="00561C83">
        <w:rPr>
          <w:kern w:val="22"/>
          <w:szCs w:val="22"/>
        </w:rPr>
        <w:t>tion</w:t>
      </w:r>
      <w:r w:rsidR="00567673" w:rsidRPr="00561C83">
        <w:rPr>
          <w:kern w:val="22"/>
          <w:szCs w:val="22"/>
        </w:rPr>
        <w:t xml:space="preserve"> in the BCH</w:t>
      </w:r>
      <w:r w:rsidR="00772FB9" w:rsidRPr="00561C83">
        <w:rPr>
          <w:kern w:val="22"/>
          <w:szCs w:val="22"/>
        </w:rPr>
        <w:t>.</w:t>
      </w:r>
    </w:p>
    <w:p w14:paraId="11F3C955" w14:textId="00E4F1B4" w:rsidR="00772FB9" w:rsidRPr="00AF035C" w:rsidRDefault="00772FB9" w:rsidP="00561C83">
      <w:pPr>
        <w:numPr>
          <w:ilvl w:val="0"/>
          <w:numId w:val="19"/>
        </w:numPr>
        <w:suppressLineNumbers/>
        <w:tabs>
          <w:tab w:val="clear" w:pos="720"/>
        </w:tabs>
        <w:suppressAutoHyphens/>
        <w:kinsoku w:val="0"/>
        <w:overflowPunct w:val="0"/>
        <w:autoSpaceDE w:val="0"/>
        <w:autoSpaceDN w:val="0"/>
        <w:spacing w:before="120" w:after="120"/>
        <w:ind w:left="0" w:firstLine="0"/>
        <w:rPr>
          <w:kern w:val="22"/>
          <w:szCs w:val="22"/>
          <w:u w:val="single"/>
        </w:rPr>
      </w:pPr>
      <w:r w:rsidRPr="00AF035C">
        <w:rPr>
          <w:kern w:val="22"/>
          <w:szCs w:val="22"/>
        </w:rPr>
        <w:t xml:space="preserve">In October 2019, Luxembourg </w:t>
      </w:r>
      <w:r w:rsidR="00A635D9" w:rsidRPr="00AF035C">
        <w:rPr>
          <w:kern w:val="22"/>
          <w:szCs w:val="22"/>
        </w:rPr>
        <w:t xml:space="preserve">submitted </w:t>
      </w:r>
      <w:r w:rsidR="00F61D78" w:rsidRPr="00AF035C">
        <w:rPr>
          <w:kern w:val="22"/>
          <w:szCs w:val="22"/>
        </w:rPr>
        <w:t xml:space="preserve">information </w:t>
      </w:r>
      <w:r w:rsidR="00A635D9" w:rsidRPr="00AF035C">
        <w:rPr>
          <w:kern w:val="22"/>
          <w:szCs w:val="22"/>
        </w:rPr>
        <w:t>to t</w:t>
      </w:r>
      <w:r w:rsidRPr="00AF035C">
        <w:rPr>
          <w:kern w:val="22"/>
          <w:szCs w:val="22"/>
        </w:rPr>
        <w:t xml:space="preserve">he Secretariat </w:t>
      </w:r>
      <w:r w:rsidR="00F61D78" w:rsidRPr="00AF035C">
        <w:rPr>
          <w:kern w:val="22"/>
          <w:szCs w:val="22"/>
        </w:rPr>
        <w:t xml:space="preserve">on </w:t>
      </w:r>
      <w:r w:rsidR="00A635D9" w:rsidRPr="00AF035C">
        <w:rPr>
          <w:kern w:val="22"/>
          <w:szCs w:val="22"/>
        </w:rPr>
        <w:t>its</w:t>
      </w:r>
      <w:r w:rsidRPr="00AF035C">
        <w:rPr>
          <w:kern w:val="22"/>
          <w:szCs w:val="22"/>
        </w:rPr>
        <w:t xml:space="preserve"> designat</w:t>
      </w:r>
      <w:r w:rsidR="00F61D78" w:rsidRPr="00AF035C">
        <w:rPr>
          <w:kern w:val="22"/>
          <w:szCs w:val="22"/>
        </w:rPr>
        <w:t>ed</w:t>
      </w:r>
      <w:r w:rsidR="00A635D9" w:rsidRPr="00AF035C">
        <w:rPr>
          <w:kern w:val="22"/>
          <w:szCs w:val="22"/>
        </w:rPr>
        <w:t xml:space="preserve"> </w:t>
      </w:r>
      <w:r w:rsidRPr="00AF035C">
        <w:rPr>
          <w:kern w:val="22"/>
          <w:szCs w:val="22"/>
        </w:rPr>
        <w:t>national focal point for the Cartagena Protocol</w:t>
      </w:r>
      <w:r w:rsidR="000F5DA0" w:rsidRPr="00AF035C">
        <w:rPr>
          <w:kern w:val="22"/>
          <w:szCs w:val="22"/>
        </w:rPr>
        <w:t xml:space="preserve"> and </w:t>
      </w:r>
      <w:r w:rsidRPr="00AF035C">
        <w:rPr>
          <w:kern w:val="22"/>
          <w:szCs w:val="22"/>
        </w:rPr>
        <w:t xml:space="preserve">national focal point </w:t>
      </w:r>
      <w:r w:rsidR="000F5DA0" w:rsidRPr="00AF035C">
        <w:rPr>
          <w:kern w:val="22"/>
          <w:szCs w:val="22"/>
        </w:rPr>
        <w:t>for the Biosafety Clearing-House.</w:t>
      </w:r>
    </w:p>
    <w:p w14:paraId="6B879475" w14:textId="7B63F4B8" w:rsidR="008F5A8A" w:rsidRPr="00AF035C" w:rsidRDefault="00772FB9" w:rsidP="00561C83">
      <w:pPr>
        <w:numPr>
          <w:ilvl w:val="0"/>
          <w:numId w:val="19"/>
        </w:numPr>
        <w:suppressLineNumbers/>
        <w:tabs>
          <w:tab w:val="clear" w:pos="720"/>
        </w:tabs>
        <w:suppressAutoHyphens/>
        <w:kinsoku w:val="0"/>
        <w:overflowPunct w:val="0"/>
        <w:autoSpaceDE w:val="0"/>
        <w:autoSpaceDN w:val="0"/>
        <w:spacing w:before="120" w:after="120"/>
        <w:ind w:left="0" w:firstLine="0"/>
        <w:rPr>
          <w:iCs/>
          <w:kern w:val="22"/>
          <w:szCs w:val="22"/>
        </w:rPr>
      </w:pPr>
      <w:r w:rsidRPr="00561C83">
        <w:rPr>
          <w:kern w:val="22"/>
          <w:szCs w:val="22"/>
        </w:rPr>
        <w:t>Accordingly, l</w:t>
      </w:r>
      <w:r w:rsidR="00D9279C" w:rsidRPr="00AF035C">
        <w:rPr>
          <w:kern w:val="22"/>
          <w:szCs w:val="22"/>
        </w:rPr>
        <w:t xml:space="preserve">etters </w:t>
      </w:r>
      <w:r w:rsidRPr="00AF035C">
        <w:rPr>
          <w:kern w:val="22"/>
          <w:szCs w:val="22"/>
        </w:rPr>
        <w:t xml:space="preserve">by the Chair </w:t>
      </w:r>
      <w:r w:rsidR="00D9279C" w:rsidRPr="00AF035C">
        <w:rPr>
          <w:kern w:val="22"/>
          <w:szCs w:val="22"/>
        </w:rPr>
        <w:t>were</w:t>
      </w:r>
      <w:r w:rsidRPr="00AF035C">
        <w:rPr>
          <w:kern w:val="22"/>
          <w:szCs w:val="22"/>
        </w:rPr>
        <w:t xml:space="preserve"> sent to the remaining four Parties</w:t>
      </w:r>
      <w:r w:rsidR="00250BC0" w:rsidRPr="00AF035C">
        <w:rPr>
          <w:kern w:val="22"/>
          <w:szCs w:val="22"/>
        </w:rPr>
        <w:t xml:space="preserve"> on 23 January 2020. By the date of publication of the present note, no response</w:t>
      </w:r>
      <w:r w:rsidR="00F61D78" w:rsidRPr="00AF035C">
        <w:rPr>
          <w:kern w:val="22"/>
          <w:szCs w:val="22"/>
        </w:rPr>
        <w:t>s</w:t>
      </w:r>
      <w:r w:rsidR="00250BC0" w:rsidRPr="00AF035C">
        <w:rPr>
          <w:kern w:val="22"/>
          <w:szCs w:val="22"/>
        </w:rPr>
        <w:t xml:space="preserve"> had been received.</w:t>
      </w:r>
    </w:p>
    <w:p w14:paraId="4A0DB420" w14:textId="4EBF3A80" w:rsidR="000F5DA0" w:rsidRPr="00561C83" w:rsidRDefault="00CD7A7E" w:rsidP="00561C83">
      <w:pPr>
        <w:pStyle w:val="Heading2"/>
        <w:suppressLineNumbers/>
        <w:tabs>
          <w:tab w:val="clear" w:pos="720"/>
          <w:tab w:val="left" w:pos="426"/>
        </w:tabs>
        <w:suppressAutoHyphens/>
        <w:spacing w:before="0" w:after="0"/>
        <w:rPr>
          <w:kern w:val="22"/>
          <w:szCs w:val="22"/>
        </w:rPr>
      </w:pPr>
      <w:bookmarkStart w:id="1" w:name="_Hlk31635815"/>
      <w:r w:rsidRPr="00561C83">
        <w:rPr>
          <w:kern w:val="22"/>
          <w:szCs w:val="22"/>
        </w:rPr>
        <w:t>B.</w:t>
      </w:r>
      <w:r w:rsidRPr="00561C83">
        <w:rPr>
          <w:kern w:val="22"/>
          <w:szCs w:val="22"/>
        </w:rPr>
        <w:tab/>
      </w:r>
      <w:r w:rsidR="000F5DA0" w:rsidRPr="00561C83">
        <w:rPr>
          <w:kern w:val="22"/>
          <w:szCs w:val="22"/>
        </w:rPr>
        <w:t>Competent national authorities</w:t>
      </w:r>
    </w:p>
    <w:bookmarkEnd w:id="1"/>
    <w:p w14:paraId="2A806C6E" w14:textId="03F572AE" w:rsidR="006A4CEA" w:rsidRPr="00561C83" w:rsidRDefault="000F5DA0" w:rsidP="00D03C42">
      <w:pPr>
        <w:numPr>
          <w:ilvl w:val="0"/>
          <w:numId w:val="19"/>
        </w:numPr>
        <w:suppressLineNumbers/>
        <w:tabs>
          <w:tab w:val="clear" w:pos="720"/>
        </w:tabs>
        <w:suppressAutoHyphens/>
        <w:kinsoku w:val="0"/>
        <w:overflowPunct w:val="0"/>
        <w:autoSpaceDE w:val="0"/>
        <w:autoSpaceDN w:val="0"/>
        <w:spacing w:before="120" w:after="120"/>
        <w:ind w:left="0" w:firstLine="0"/>
        <w:rPr>
          <w:kern w:val="22"/>
          <w:szCs w:val="22"/>
          <w:lang w:eastAsia="en-CA"/>
        </w:rPr>
      </w:pPr>
      <w:r w:rsidRPr="00561C83">
        <w:rPr>
          <w:kern w:val="22"/>
          <w:szCs w:val="22"/>
          <w:lang w:eastAsia="en-CA"/>
        </w:rPr>
        <w:t>Article 19 requires each Party to designate one or more competent national authorities, which shall be responsible for performing the administrative functions required by the Cartagena Protocol and which shall be authorized to act on its behalf with respect to those functions. A Party may designate a single entity to fulfil the functions of both focal point and competent national authority. The Party is required to notify the Secretariat of the names and addresses of its competent national authority or authorities, and, where more than one competent national authority is designated, it shall convey to the Secretariat, with its notification thereof, relevant information on the respective responsibilities of those authorities, specifying, at a minimum, which competent authority is responsible for which type of living modified organism.</w:t>
      </w:r>
    </w:p>
    <w:p w14:paraId="7A2B50A6" w14:textId="6A19270F" w:rsidR="000F5DA0" w:rsidRPr="00561C83" w:rsidRDefault="00A635D9" w:rsidP="00D03C42">
      <w:pPr>
        <w:numPr>
          <w:ilvl w:val="0"/>
          <w:numId w:val="19"/>
        </w:numPr>
        <w:suppressLineNumbers/>
        <w:tabs>
          <w:tab w:val="clear" w:pos="720"/>
        </w:tabs>
        <w:suppressAutoHyphens/>
        <w:kinsoku w:val="0"/>
        <w:overflowPunct w:val="0"/>
        <w:autoSpaceDE w:val="0"/>
        <w:autoSpaceDN w:val="0"/>
        <w:spacing w:before="120" w:after="120"/>
        <w:ind w:left="0" w:firstLine="0"/>
        <w:rPr>
          <w:kern w:val="22"/>
          <w:szCs w:val="22"/>
          <w:lang w:eastAsia="en-CA"/>
        </w:rPr>
      </w:pPr>
      <w:r w:rsidRPr="00561C83">
        <w:rPr>
          <w:kern w:val="22"/>
          <w:szCs w:val="22"/>
        </w:rPr>
        <w:t>At its sixteenth meeting, t</w:t>
      </w:r>
      <w:r w:rsidR="000F5DA0" w:rsidRPr="00561C83">
        <w:rPr>
          <w:kern w:val="22"/>
          <w:szCs w:val="22"/>
        </w:rPr>
        <w:t>he Committee expressed concern that 21 Parties had not designated a competent national authority for performing the administrative functions required by the Protocol in accordance with Article 19.</w:t>
      </w:r>
    </w:p>
    <w:p w14:paraId="7BB94B73" w14:textId="3A7B4918" w:rsidR="006A4CEA" w:rsidRPr="00561C83" w:rsidRDefault="000F5DA0" w:rsidP="00561C83">
      <w:pPr>
        <w:numPr>
          <w:ilvl w:val="0"/>
          <w:numId w:val="19"/>
        </w:numPr>
        <w:suppressLineNumbers/>
        <w:tabs>
          <w:tab w:val="clear" w:pos="720"/>
        </w:tabs>
        <w:suppressAutoHyphens/>
        <w:kinsoku w:val="0"/>
        <w:overflowPunct w:val="0"/>
        <w:autoSpaceDE w:val="0"/>
        <w:autoSpaceDN w:val="0"/>
        <w:spacing w:before="120" w:after="120"/>
        <w:ind w:left="0" w:firstLine="0"/>
        <w:rPr>
          <w:kern w:val="22"/>
          <w:szCs w:val="22"/>
          <w:lang w:eastAsia="en-CA"/>
        </w:rPr>
      </w:pPr>
      <w:r w:rsidRPr="00561C83">
        <w:rPr>
          <w:kern w:val="22"/>
          <w:szCs w:val="22"/>
        </w:rPr>
        <w:t>The Committee decided that its Chair would send a letter to the national focal point for the Protocol</w:t>
      </w:r>
      <w:r w:rsidR="006A4CEA" w:rsidRPr="00561C83">
        <w:rPr>
          <w:kern w:val="22"/>
          <w:szCs w:val="22"/>
        </w:rPr>
        <w:t xml:space="preserve"> of th</w:t>
      </w:r>
      <w:r w:rsidR="003816E8" w:rsidRPr="00561C83">
        <w:rPr>
          <w:kern w:val="22"/>
          <w:szCs w:val="22"/>
        </w:rPr>
        <w:t>ose</w:t>
      </w:r>
      <w:r w:rsidR="006A4CEA" w:rsidRPr="00561C83">
        <w:rPr>
          <w:kern w:val="22"/>
          <w:szCs w:val="22"/>
        </w:rPr>
        <w:t xml:space="preserve"> 21 Parties</w:t>
      </w:r>
      <w:r w:rsidRPr="00561C83">
        <w:rPr>
          <w:kern w:val="22"/>
          <w:szCs w:val="22"/>
        </w:rPr>
        <w:t xml:space="preserve"> and remind them of their obligation to </w:t>
      </w:r>
      <w:r w:rsidR="006A4CEA" w:rsidRPr="00561C83">
        <w:rPr>
          <w:kern w:val="22"/>
          <w:szCs w:val="22"/>
        </w:rPr>
        <w:t xml:space="preserve">designate at least one </w:t>
      </w:r>
      <w:r w:rsidRPr="00561C83">
        <w:rPr>
          <w:kern w:val="22"/>
          <w:szCs w:val="22"/>
        </w:rPr>
        <w:t>competent national authorit</w:t>
      </w:r>
      <w:r w:rsidR="006A4CEA" w:rsidRPr="00561C83">
        <w:rPr>
          <w:kern w:val="22"/>
          <w:szCs w:val="22"/>
        </w:rPr>
        <w:t>y.</w:t>
      </w:r>
    </w:p>
    <w:p w14:paraId="38E9664B" w14:textId="7DBFF640" w:rsidR="00860E01" w:rsidRPr="00561C83" w:rsidRDefault="00A635D9" w:rsidP="00561C83">
      <w:pPr>
        <w:numPr>
          <w:ilvl w:val="0"/>
          <w:numId w:val="19"/>
        </w:numPr>
        <w:suppressLineNumbers/>
        <w:tabs>
          <w:tab w:val="clear" w:pos="720"/>
        </w:tabs>
        <w:suppressAutoHyphens/>
        <w:kinsoku w:val="0"/>
        <w:overflowPunct w:val="0"/>
        <w:autoSpaceDE w:val="0"/>
        <w:autoSpaceDN w:val="0"/>
        <w:spacing w:before="120" w:after="120"/>
        <w:ind w:left="0" w:firstLine="0"/>
        <w:rPr>
          <w:kern w:val="22"/>
          <w:szCs w:val="22"/>
          <w:lang w:eastAsia="en-CA"/>
        </w:rPr>
      </w:pPr>
      <w:r w:rsidRPr="00561C83">
        <w:rPr>
          <w:kern w:val="22"/>
          <w:szCs w:val="22"/>
        </w:rPr>
        <w:t xml:space="preserve">Following the meeting of the Compliance Committee, </w:t>
      </w:r>
      <w:r w:rsidR="00860E01" w:rsidRPr="00561C83">
        <w:rPr>
          <w:kern w:val="22"/>
          <w:szCs w:val="22"/>
        </w:rPr>
        <w:t>2 of the 21 Parties</w:t>
      </w:r>
      <w:r w:rsidR="006A4CEA" w:rsidRPr="00561C83">
        <w:rPr>
          <w:kern w:val="22"/>
          <w:szCs w:val="22"/>
        </w:rPr>
        <w:t xml:space="preserve"> designated a </w:t>
      </w:r>
      <w:r w:rsidR="00F61D78" w:rsidRPr="00561C83">
        <w:rPr>
          <w:kern w:val="22"/>
          <w:szCs w:val="22"/>
        </w:rPr>
        <w:t>c</w:t>
      </w:r>
      <w:r w:rsidR="006A4CEA" w:rsidRPr="00561C83">
        <w:rPr>
          <w:kern w:val="22"/>
          <w:szCs w:val="22"/>
        </w:rPr>
        <w:t xml:space="preserve">ompetent </w:t>
      </w:r>
      <w:r w:rsidR="00F61D78" w:rsidRPr="00561C83">
        <w:rPr>
          <w:kern w:val="22"/>
          <w:szCs w:val="22"/>
        </w:rPr>
        <w:t>n</w:t>
      </w:r>
      <w:r w:rsidR="006A4CEA" w:rsidRPr="00561C83">
        <w:rPr>
          <w:kern w:val="22"/>
          <w:szCs w:val="22"/>
        </w:rPr>
        <w:t xml:space="preserve">ational </w:t>
      </w:r>
      <w:r w:rsidR="00F61D78" w:rsidRPr="00561C83">
        <w:rPr>
          <w:kern w:val="22"/>
          <w:szCs w:val="22"/>
        </w:rPr>
        <w:t>a</w:t>
      </w:r>
      <w:r w:rsidR="006A4CEA" w:rsidRPr="00561C83">
        <w:rPr>
          <w:kern w:val="22"/>
          <w:szCs w:val="22"/>
        </w:rPr>
        <w:t xml:space="preserve">uthority. Accordingly, </w:t>
      </w:r>
      <w:r w:rsidR="00206950" w:rsidRPr="00561C83">
        <w:rPr>
          <w:kern w:val="22"/>
          <w:szCs w:val="22"/>
        </w:rPr>
        <w:t xml:space="preserve">in January 2020, </w:t>
      </w:r>
      <w:r w:rsidR="006A4CEA" w:rsidRPr="00561C83">
        <w:rPr>
          <w:kern w:val="22"/>
          <w:szCs w:val="22"/>
        </w:rPr>
        <w:t>letters by the Chair were sent to the</w:t>
      </w:r>
      <w:r w:rsidR="00F8193A" w:rsidRPr="00561C83">
        <w:rPr>
          <w:kern w:val="22"/>
          <w:szCs w:val="22"/>
        </w:rPr>
        <w:t xml:space="preserve"> remaining </w:t>
      </w:r>
      <w:r w:rsidR="006A4CEA" w:rsidRPr="00561C83">
        <w:rPr>
          <w:kern w:val="22"/>
          <w:szCs w:val="22"/>
        </w:rPr>
        <w:t>19 Parties</w:t>
      </w:r>
      <w:r w:rsidR="009A2514" w:rsidRPr="00561C83">
        <w:rPr>
          <w:kern w:val="22"/>
          <w:szCs w:val="22"/>
        </w:rPr>
        <w:t xml:space="preserve"> that had not designated their competent national authorities</w:t>
      </w:r>
      <w:r w:rsidR="00B06EA1" w:rsidRPr="00561C83">
        <w:rPr>
          <w:kern w:val="22"/>
          <w:szCs w:val="22"/>
        </w:rPr>
        <w:t>, reminding them of their obligation to do so</w:t>
      </w:r>
      <w:r w:rsidR="009A2514" w:rsidRPr="00561C83">
        <w:rPr>
          <w:kern w:val="22"/>
          <w:szCs w:val="22"/>
        </w:rPr>
        <w:t>.</w:t>
      </w:r>
      <w:r w:rsidR="00860E01" w:rsidRPr="00561C83">
        <w:rPr>
          <w:rStyle w:val="FootnoteReference"/>
          <w:kern w:val="22"/>
          <w:sz w:val="22"/>
          <w:szCs w:val="22"/>
          <w:u w:val="none"/>
          <w:vertAlign w:val="superscript"/>
        </w:rPr>
        <w:footnoteReference w:id="5"/>
      </w:r>
      <w:r w:rsidR="006A4CEA" w:rsidRPr="00561C83">
        <w:rPr>
          <w:kern w:val="22"/>
          <w:szCs w:val="22"/>
        </w:rPr>
        <w:t xml:space="preserve"> The letter reminded Parties of their obligation and urged them to </w:t>
      </w:r>
      <w:r w:rsidR="006A4CEA" w:rsidRPr="00561C83">
        <w:rPr>
          <w:kern w:val="22"/>
          <w:szCs w:val="22"/>
          <w:lang w:eastAsia="en-CA"/>
        </w:rPr>
        <w:t xml:space="preserve">provide this information as soon as possible by completing and submitting the applicable online common format available </w:t>
      </w:r>
      <w:r w:rsidR="00EB08AA">
        <w:rPr>
          <w:kern w:val="22"/>
          <w:szCs w:val="22"/>
          <w:lang w:eastAsia="en-CA"/>
        </w:rPr>
        <w:t>i</w:t>
      </w:r>
      <w:r w:rsidR="006A4CEA" w:rsidRPr="00561C83">
        <w:rPr>
          <w:kern w:val="22"/>
          <w:szCs w:val="22"/>
          <w:lang w:eastAsia="en-CA"/>
        </w:rPr>
        <w:t>n the management centre of the BCH.</w:t>
      </w:r>
    </w:p>
    <w:p w14:paraId="7179EFA7" w14:textId="486F3F7C" w:rsidR="006A4CEA" w:rsidRPr="00561C83" w:rsidRDefault="00C737A1" w:rsidP="00561C83">
      <w:pPr>
        <w:numPr>
          <w:ilvl w:val="0"/>
          <w:numId w:val="19"/>
        </w:numPr>
        <w:suppressLineNumbers/>
        <w:tabs>
          <w:tab w:val="clear" w:pos="720"/>
        </w:tabs>
        <w:suppressAutoHyphens/>
        <w:kinsoku w:val="0"/>
        <w:overflowPunct w:val="0"/>
        <w:autoSpaceDE w:val="0"/>
        <w:autoSpaceDN w:val="0"/>
        <w:spacing w:before="120" w:after="120"/>
        <w:ind w:left="0" w:firstLine="0"/>
        <w:rPr>
          <w:kern w:val="22"/>
          <w:szCs w:val="22"/>
          <w:lang w:eastAsia="en-CA"/>
        </w:rPr>
      </w:pPr>
      <w:r w:rsidRPr="00AF035C">
        <w:rPr>
          <w:kern w:val="22"/>
          <w:szCs w:val="22"/>
        </w:rPr>
        <w:t xml:space="preserve">By the date of publication of the present note, </w:t>
      </w:r>
      <w:r w:rsidR="00F4138E" w:rsidRPr="00AF035C">
        <w:rPr>
          <w:kern w:val="22"/>
          <w:szCs w:val="22"/>
        </w:rPr>
        <w:t xml:space="preserve">only one Party </w:t>
      </w:r>
      <w:r w:rsidR="009F31CA" w:rsidRPr="00AF035C">
        <w:rPr>
          <w:kern w:val="22"/>
          <w:szCs w:val="22"/>
        </w:rPr>
        <w:t>(</w:t>
      </w:r>
      <w:r w:rsidR="00F4138E" w:rsidRPr="00AF035C">
        <w:rPr>
          <w:kern w:val="22"/>
          <w:szCs w:val="22"/>
        </w:rPr>
        <w:t>Somalia</w:t>
      </w:r>
      <w:r w:rsidR="009F31CA" w:rsidRPr="00AF035C">
        <w:rPr>
          <w:kern w:val="22"/>
          <w:szCs w:val="22"/>
        </w:rPr>
        <w:t>)</w:t>
      </w:r>
      <w:r w:rsidR="00F4138E" w:rsidRPr="00AF035C">
        <w:rPr>
          <w:kern w:val="22"/>
          <w:szCs w:val="22"/>
        </w:rPr>
        <w:t xml:space="preserve"> </w:t>
      </w:r>
      <w:r w:rsidR="00266AA5">
        <w:rPr>
          <w:kern w:val="22"/>
          <w:szCs w:val="22"/>
        </w:rPr>
        <w:t xml:space="preserve">had </w:t>
      </w:r>
      <w:r w:rsidR="00915EF1" w:rsidRPr="00AF035C">
        <w:rPr>
          <w:kern w:val="22"/>
          <w:szCs w:val="22"/>
        </w:rPr>
        <w:t>submitted the contact information for its competent national authorities</w:t>
      </w:r>
      <w:r w:rsidR="00C34515" w:rsidRPr="00AF035C">
        <w:rPr>
          <w:kern w:val="22"/>
          <w:szCs w:val="22"/>
        </w:rPr>
        <w:t xml:space="preserve">. No other </w:t>
      </w:r>
      <w:r w:rsidR="00266AA5" w:rsidRPr="00AF035C">
        <w:rPr>
          <w:kern w:val="22"/>
          <w:szCs w:val="22"/>
        </w:rPr>
        <w:t>Part</w:t>
      </w:r>
      <w:r w:rsidR="00266AA5">
        <w:rPr>
          <w:kern w:val="22"/>
          <w:szCs w:val="22"/>
        </w:rPr>
        <w:t>y</w:t>
      </w:r>
      <w:r w:rsidR="00266AA5" w:rsidRPr="00AF035C">
        <w:rPr>
          <w:kern w:val="22"/>
          <w:szCs w:val="22"/>
        </w:rPr>
        <w:t xml:space="preserve"> </w:t>
      </w:r>
      <w:r w:rsidR="00A635D9" w:rsidRPr="00AF035C">
        <w:rPr>
          <w:kern w:val="22"/>
          <w:szCs w:val="22"/>
        </w:rPr>
        <w:t xml:space="preserve">concerned </w:t>
      </w:r>
      <w:r w:rsidR="00266AA5">
        <w:rPr>
          <w:kern w:val="22"/>
          <w:szCs w:val="22"/>
        </w:rPr>
        <w:t>has</w:t>
      </w:r>
      <w:r w:rsidR="00C34515" w:rsidRPr="00AF035C">
        <w:rPr>
          <w:kern w:val="22"/>
          <w:szCs w:val="22"/>
        </w:rPr>
        <w:t xml:space="preserve"> responded or</w:t>
      </w:r>
      <w:r w:rsidR="00A635D9" w:rsidRPr="00AF035C">
        <w:rPr>
          <w:kern w:val="22"/>
          <w:szCs w:val="22"/>
        </w:rPr>
        <w:t xml:space="preserve"> submitted the required information </w:t>
      </w:r>
      <w:r w:rsidR="00EA2D95">
        <w:rPr>
          <w:kern w:val="22"/>
          <w:szCs w:val="22"/>
        </w:rPr>
        <w:t>i</w:t>
      </w:r>
      <w:r w:rsidR="00A635D9" w:rsidRPr="00AF035C">
        <w:rPr>
          <w:kern w:val="22"/>
          <w:szCs w:val="22"/>
        </w:rPr>
        <w:t>n the BCH</w:t>
      </w:r>
      <w:r w:rsidRPr="00AF035C">
        <w:rPr>
          <w:kern w:val="22"/>
          <w:szCs w:val="22"/>
        </w:rPr>
        <w:t>.</w:t>
      </w:r>
    </w:p>
    <w:p w14:paraId="0E2CA86C" w14:textId="6EE3497E" w:rsidR="00C737A1" w:rsidRPr="00561C83" w:rsidRDefault="009220BB" w:rsidP="00561C83">
      <w:pPr>
        <w:pStyle w:val="Heading2"/>
        <w:suppressLineNumbers/>
        <w:tabs>
          <w:tab w:val="clear" w:pos="720"/>
          <w:tab w:val="left" w:pos="426"/>
        </w:tabs>
        <w:suppressAutoHyphens/>
        <w:spacing w:before="0" w:after="0"/>
        <w:rPr>
          <w:iCs w:val="0"/>
          <w:kern w:val="22"/>
          <w:szCs w:val="22"/>
        </w:rPr>
      </w:pPr>
      <w:r w:rsidRPr="00561C83">
        <w:rPr>
          <w:kern w:val="22"/>
          <w:szCs w:val="22"/>
        </w:rPr>
        <w:lastRenderedPageBreak/>
        <w:t>C.</w:t>
      </w:r>
      <w:r w:rsidR="00C737A1" w:rsidRPr="00561C83">
        <w:rPr>
          <w:kern w:val="22"/>
          <w:szCs w:val="22"/>
        </w:rPr>
        <w:tab/>
        <w:t>Contact point for Article 17</w:t>
      </w:r>
    </w:p>
    <w:p w14:paraId="502B0535" w14:textId="208751A0" w:rsidR="008B46EC" w:rsidRPr="00561C83" w:rsidRDefault="008B46EC" w:rsidP="00D03C42">
      <w:pPr>
        <w:numPr>
          <w:ilvl w:val="0"/>
          <w:numId w:val="19"/>
        </w:numPr>
        <w:suppressLineNumbers/>
        <w:tabs>
          <w:tab w:val="clear" w:pos="720"/>
        </w:tabs>
        <w:suppressAutoHyphens/>
        <w:kinsoku w:val="0"/>
        <w:overflowPunct w:val="0"/>
        <w:autoSpaceDE w:val="0"/>
        <w:autoSpaceDN w:val="0"/>
        <w:spacing w:before="120" w:after="120"/>
        <w:ind w:left="0" w:firstLine="0"/>
        <w:rPr>
          <w:kern w:val="22"/>
          <w:szCs w:val="22"/>
          <w:lang w:eastAsia="en-CA"/>
        </w:rPr>
      </w:pPr>
      <w:r w:rsidRPr="00561C83">
        <w:rPr>
          <w:kern w:val="22"/>
          <w:szCs w:val="22"/>
          <w:lang w:eastAsia="en-CA"/>
        </w:rPr>
        <w:t>Article 17</w:t>
      </w:r>
      <w:r w:rsidR="00FF193A" w:rsidRPr="00561C83">
        <w:rPr>
          <w:kern w:val="22"/>
          <w:szCs w:val="22"/>
          <w:lang w:eastAsia="en-CA"/>
        </w:rPr>
        <w:t xml:space="preserve">, paragraph </w:t>
      </w:r>
      <w:r w:rsidR="009511A1" w:rsidRPr="00561C83">
        <w:rPr>
          <w:kern w:val="22"/>
          <w:szCs w:val="22"/>
          <w:lang w:eastAsia="en-CA"/>
        </w:rPr>
        <w:t>2</w:t>
      </w:r>
      <w:r w:rsidR="00201EB8" w:rsidRPr="00561C83">
        <w:rPr>
          <w:kern w:val="22"/>
          <w:szCs w:val="22"/>
          <w:lang w:eastAsia="en-CA"/>
        </w:rPr>
        <w:t>,</w:t>
      </w:r>
      <w:r w:rsidRPr="00561C83">
        <w:rPr>
          <w:kern w:val="22"/>
          <w:szCs w:val="22"/>
          <w:lang w:eastAsia="en-CA"/>
        </w:rPr>
        <w:t xml:space="preserve"> of the Cartagena Protocol requires each Party to make available </w:t>
      </w:r>
      <w:r w:rsidR="00E62AF5">
        <w:rPr>
          <w:kern w:val="22"/>
          <w:szCs w:val="22"/>
          <w:lang w:eastAsia="en-CA"/>
        </w:rPr>
        <w:t>in</w:t>
      </w:r>
      <w:r w:rsidR="00E62AF5" w:rsidRPr="00561C83">
        <w:rPr>
          <w:kern w:val="22"/>
          <w:szCs w:val="22"/>
          <w:lang w:eastAsia="en-CA"/>
        </w:rPr>
        <w:t xml:space="preserve"> </w:t>
      </w:r>
      <w:r w:rsidRPr="00561C83">
        <w:rPr>
          <w:kern w:val="22"/>
          <w:szCs w:val="22"/>
          <w:lang w:eastAsia="en-CA"/>
        </w:rPr>
        <w:t xml:space="preserve">the Biosafety Clearing-House the relevant details setting out its point of contact for the purposes of receiving notifications </w:t>
      </w:r>
      <w:r w:rsidR="00B06EA1" w:rsidRPr="00561C83">
        <w:rPr>
          <w:kern w:val="22"/>
          <w:szCs w:val="22"/>
          <w:lang w:eastAsia="en-CA"/>
        </w:rPr>
        <w:t>under Article 17</w:t>
      </w:r>
      <w:r w:rsidR="001C07AA" w:rsidRPr="00561C83">
        <w:rPr>
          <w:kern w:val="22"/>
          <w:szCs w:val="22"/>
          <w:lang w:eastAsia="en-CA"/>
        </w:rPr>
        <w:t>, concerning unintentional transboundary movements</w:t>
      </w:r>
      <w:r w:rsidRPr="00561C83">
        <w:rPr>
          <w:kern w:val="22"/>
          <w:szCs w:val="22"/>
          <w:lang w:eastAsia="en-CA"/>
        </w:rPr>
        <w:t>.</w:t>
      </w:r>
    </w:p>
    <w:p w14:paraId="1D7395F4" w14:textId="02531B81" w:rsidR="008B46EC" w:rsidRPr="00AF035C" w:rsidRDefault="00A635D9" w:rsidP="00D03C42">
      <w:pPr>
        <w:numPr>
          <w:ilvl w:val="0"/>
          <w:numId w:val="19"/>
        </w:numPr>
        <w:suppressLineNumbers/>
        <w:tabs>
          <w:tab w:val="clear" w:pos="720"/>
        </w:tabs>
        <w:suppressAutoHyphens/>
        <w:kinsoku w:val="0"/>
        <w:overflowPunct w:val="0"/>
        <w:autoSpaceDE w:val="0"/>
        <w:autoSpaceDN w:val="0"/>
        <w:spacing w:before="120" w:after="120"/>
        <w:ind w:left="0" w:firstLine="0"/>
        <w:rPr>
          <w:kern w:val="22"/>
          <w:szCs w:val="22"/>
          <w:u w:val="single"/>
        </w:rPr>
      </w:pPr>
      <w:r w:rsidRPr="00561C83">
        <w:rPr>
          <w:kern w:val="22"/>
          <w:szCs w:val="22"/>
        </w:rPr>
        <w:t>At its sixteenth meeting, t</w:t>
      </w:r>
      <w:r w:rsidR="008B46EC" w:rsidRPr="00561C83">
        <w:rPr>
          <w:kern w:val="22"/>
          <w:szCs w:val="22"/>
        </w:rPr>
        <w:t>he Committee expressed concern that 52 Parties had not made available in the BCH the relevant details setting out their point of contact for the purpose of receiving notifications under Article 17 of the Protocol.</w:t>
      </w:r>
    </w:p>
    <w:p w14:paraId="1273590F" w14:textId="1C5231D2" w:rsidR="006A4CEA" w:rsidRPr="00561C83" w:rsidRDefault="008B46EC" w:rsidP="00561C83">
      <w:pPr>
        <w:numPr>
          <w:ilvl w:val="0"/>
          <w:numId w:val="19"/>
        </w:numPr>
        <w:suppressLineNumbers/>
        <w:tabs>
          <w:tab w:val="clear" w:pos="720"/>
        </w:tabs>
        <w:suppressAutoHyphens/>
        <w:kinsoku w:val="0"/>
        <w:overflowPunct w:val="0"/>
        <w:autoSpaceDE w:val="0"/>
        <w:autoSpaceDN w:val="0"/>
        <w:spacing w:before="120" w:after="120"/>
        <w:ind w:left="0" w:firstLine="0"/>
        <w:rPr>
          <w:kern w:val="22"/>
          <w:szCs w:val="22"/>
          <w:lang w:eastAsia="en-CA"/>
        </w:rPr>
      </w:pPr>
      <w:r w:rsidRPr="00561C83">
        <w:rPr>
          <w:kern w:val="22"/>
          <w:szCs w:val="22"/>
        </w:rPr>
        <w:t>The Committee requested the Executive Secretary, as appropriate, to continue following up with the 52 Parties to request them to make available in the BCH the relevant details setting out their point of contact for the purpose of receiving notifications under Article 17 of the Protocol, or to provide the reasons for not being able to do so.</w:t>
      </w:r>
    </w:p>
    <w:p w14:paraId="184E02CF" w14:textId="5DBCCCE2" w:rsidR="008B46EC" w:rsidRPr="00561C83" w:rsidRDefault="00860E01" w:rsidP="00561C83">
      <w:pPr>
        <w:numPr>
          <w:ilvl w:val="0"/>
          <w:numId w:val="19"/>
        </w:numPr>
        <w:suppressLineNumbers/>
        <w:tabs>
          <w:tab w:val="clear" w:pos="720"/>
        </w:tabs>
        <w:suppressAutoHyphens/>
        <w:kinsoku w:val="0"/>
        <w:overflowPunct w:val="0"/>
        <w:autoSpaceDE w:val="0"/>
        <w:autoSpaceDN w:val="0"/>
        <w:spacing w:before="120" w:after="120"/>
        <w:ind w:left="0" w:firstLine="0"/>
        <w:rPr>
          <w:kern w:val="22"/>
          <w:szCs w:val="22"/>
          <w:lang w:eastAsia="en-CA"/>
        </w:rPr>
      </w:pPr>
      <w:r w:rsidRPr="00561C83">
        <w:rPr>
          <w:kern w:val="22"/>
          <w:szCs w:val="22"/>
        </w:rPr>
        <w:t>Following</w:t>
      </w:r>
      <w:r w:rsidR="00F47782" w:rsidRPr="00561C83">
        <w:rPr>
          <w:kern w:val="22"/>
          <w:szCs w:val="22"/>
        </w:rPr>
        <w:t xml:space="preserve"> the sixteenth meeting of the Compliance Committee, </w:t>
      </w:r>
      <w:r w:rsidR="001850C6" w:rsidRPr="00561C83">
        <w:rPr>
          <w:kern w:val="22"/>
          <w:szCs w:val="22"/>
        </w:rPr>
        <w:t>6</w:t>
      </w:r>
      <w:r w:rsidRPr="00561C83">
        <w:rPr>
          <w:kern w:val="22"/>
          <w:szCs w:val="22"/>
        </w:rPr>
        <w:t xml:space="preserve"> </w:t>
      </w:r>
      <w:r w:rsidR="00F47782" w:rsidRPr="00561C83">
        <w:rPr>
          <w:kern w:val="22"/>
          <w:szCs w:val="22"/>
        </w:rPr>
        <w:t xml:space="preserve">of the </w:t>
      </w:r>
      <w:r w:rsidRPr="00561C83">
        <w:rPr>
          <w:kern w:val="22"/>
          <w:szCs w:val="22"/>
        </w:rPr>
        <w:t xml:space="preserve">52 </w:t>
      </w:r>
      <w:r w:rsidR="00F47782" w:rsidRPr="00561C83">
        <w:rPr>
          <w:kern w:val="22"/>
          <w:szCs w:val="22"/>
        </w:rPr>
        <w:t>Parties</w:t>
      </w:r>
      <w:r w:rsidRPr="00561C83">
        <w:rPr>
          <w:kern w:val="22"/>
          <w:szCs w:val="22"/>
        </w:rPr>
        <w:t xml:space="preserve"> </w:t>
      </w:r>
      <w:r w:rsidR="005C7F82" w:rsidRPr="008E50BE">
        <w:rPr>
          <w:kern w:val="22"/>
          <w:szCs w:val="22"/>
        </w:rPr>
        <w:t>concerned</w:t>
      </w:r>
      <w:r w:rsidR="005C7F82">
        <w:rPr>
          <w:kern w:val="22"/>
          <w:szCs w:val="22"/>
        </w:rPr>
        <w:t xml:space="preserve"> </w:t>
      </w:r>
      <w:r w:rsidR="00F47782" w:rsidRPr="00561C83">
        <w:rPr>
          <w:kern w:val="22"/>
          <w:szCs w:val="22"/>
        </w:rPr>
        <w:t xml:space="preserve">designated a point of contact for the purpose of receiving notifications under Article 17 of the Protocol. </w:t>
      </w:r>
      <w:r w:rsidR="008B46EC" w:rsidRPr="00561C83">
        <w:rPr>
          <w:kern w:val="22"/>
          <w:szCs w:val="22"/>
        </w:rPr>
        <w:t>Accordingly,</w:t>
      </w:r>
      <w:r w:rsidR="00F47782" w:rsidRPr="00561C83">
        <w:rPr>
          <w:kern w:val="22"/>
          <w:szCs w:val="22"/>
        </w:rPr>
        <w:t xml:space="preserve"> </w:t>
      </w:r>
      <w:r w:rsidR="001B00E0" w:rsidRPr="00561C83">
        <w:rPr>
          <w:kern w:val="22"/>
          <w:szCs w:val="22"/>
        </w:rPr>
        <w:t xml:space="preserve">in January 2020, </w:t>
      </w:r>
      <w:r w:rsidR="00F47782" w:rsidRPr="00561C83">
        <w:rPr>
          <w:kern w:val="22"/>
          <w:szCs w:val="22"/>
        </w:rPr>
        <w:t>the Secretariat sent an e-mail communication to the Cartagena Protocol national focal point or Convention national focal point, as appropriate, of the remaining 4</w:t>
      </w:r>
      <w:r w:rsidR="001850C6" w:rsidRPr="00561C83">
        <w:rPr>
          <w:kern w:val="22"/>
          <w:szCs w:val="22"/>
        </w:rPr>
        <w:t>6</w:t>
      </w:r>
      <w:r w:rsidRPr="00561C83">
        <w:rPr>
          <w:kern w:val="22"/>
          <w:szCs w:val="22"/>
        </w:rPr>
        <w:t xml:space="preserve"> </w:t>
      </w:r>
      <w:r w:rsidR="00F47782" w:rsidRPr="00561C83">
        <w:rPr>
          <w:kern w:val="22"/>
          <w:szCs w:val="22"/>
        </w:rPr>
        <w:t>Parties</w:t>
      </w:r>
      <w:r w:rsidR="009C0D2D" w:rsidRPr="00561C83">
        <w:rPr>
          <w:kern w:val="22"/>
          <w:szCs w:val="22"/>
        </w:rPr>
        <w:t>,</w:t>
      </w:r>
      <w:r w:rsidRPr="00561C83">
        <w:rPr>
          <w:rStyle w:val="FootnoteReference"/>
          <w:kern w:val="22"/>
          <w:sz w:val="22"/>
          <w:szCs w:val="22"/>
          <w:u w:val="none"/>
          <w:vertAlign w:val="superscript"/>
        </w:rPr>
        <w:footnoteReference w:id="6"/>
      </w:r>
      <w:r w:rsidR="00F47782" w:rsidRPr="00561C83">
        <w:rPr>
          <w:kern w:val="22"/>
          <w:szCs w:val="22"/>
        </w:rPr>
        <w:t xml:space="preserve"> with a copy to their BCH national focal point, </w:t>
      </w:r>
      <w:r w:rsidR="000D5383" w:rsidRPr="00561C83">
        <w:rPr>
          <w:kern w:val="22"/>
          <w:szCs w:val="22"/>
        </w:rPr>
        <w:t xml:space="preserve">informing them </w:t>
      </w:r>
      <w:r w:rsidR="002E4BB0" w:rsidRPr="00561C83">
        <w:rPr>
          <w:kern w:val="22"/>
          <w:szCs w:val="22"/>
        </w:rPr>
        <w:t xml:space="preserve">that </w:t>
      </w:r>
      <w:r w:rsidR="000D5383" w:rsidRPr="00561C83">
        <w:rPr>
          <w:kern w:val="22"/>
          <w:szCs w:val="22"/>
        </w:rPr>
        <w:t>the Committee</w:t>
      </w:r>
      <w:r w:rsidR="002E4BB0" w:rsidRPr="00561C83">
        <w:rPr>
          <w:kern w:val="22"/>
          <w:szCs w:val="22"/>
        </w:rPr>
        <w:t xml:space="preserve"> had expressed concern that </w:t>
      </w:r>
      <w:r w:rsidR="00F61D78" w:rsidRPr="00561C83">
        <w:rPr>
          <w:kern w:val="22"/>
          <w:szCs w:val="22"/>
        </w:rPr>
        <w:t xml:space="preserve">the Party </w:t>
      </w:r>
      <w:r w:rsidR="002E4BB0" w:rsidRPr="00561C83">
        <w:rPr>
          <w:kern w:val="22"/>
          <w:szCs w:val="22"/>
        </w:rPr>
        <w:t xml:space="preserve">had not made available in the BCH the relevant details setting out their point of contact for the purpose of receiving notifications under Article 17 of the Protocol, </w:t>
      </w:r>
      <w:r w:rsidR="000D5383" w:rsidRPr="00561C83">
        <w:rPr>
          <w:kern w:val="22"/>
          <w:szCs w:val="22"/>
        </w:rPr>
        <w:t xml:space="preserve">and </w:t>
      </w:r>
      <w:r w:rsidRPr="00561C83">
        <w:rPr>
          <w:kern w:val="22"/>
          <w:szCs w:val="22"/>
        </w:rPr>
        <w:t xml:space="preserve">of their </w:t>
      </w:r>
      <w:r w:rsidR="000D5383" w:rsidRPr="00561C83">
        <w:rPr>
          <w:kern w:val="22"/>
          <w:szCs w:val="22"/>
        </w:rPr>
        <w:t xml:space="preserve">obligation to </w:t>
      </w:r>
      <w:r w:rsidR="002E4BB0" w:rsidRPr="00561C83">
        <w:rPr>
          <w:kern w:val="22"/>
          <w:szCs w:val="22"/>
        </w:rPr>
        <w:t>do so,</w:t>
      </w:r>
      <w:r w:rsidR="000D5383" w:rsidRPr="00561C83">
        <w:rPr>
          <w:kern w:val="22"/>
          <w:szCs w:val="22"/>
        </w:rPr>
        <w:t xml:space="preserve"> as a matter of urgency, or to provide the reasons for not being able to do so.</w:t>
      </w:r>
    </w:p>
    <w:p w14:paraId="2621A058" w14:textId="1E954366" w:rsidR="00F47782" w:rsidRPr="00561C83" w:rsidRDefault="000D5383" w:rsidP="00561C83">
      <w:pPr>
        <w:numPr>
          <w:ilvl w:val="0"/>
          <w:numId w:val="19"/>
        </w:numPr>
        <w:suppressLineNumbers/>
        <w:tabs>
          <w:tab w:val="clear" w:pos="720"/>
        </w:tabs>
        <w:suppressAutoHyphens/>
        <w:kinsoku w:val="0"/>
        <w:overflowPunct w:val="0"/>
        <w:autoSpaceDE w:val="0"/>
        <w:autoSpaceDN w:val="0"/>
        <w:spacing w:before="120" w:after="120"/>
        <w:ind w:left="0" w:firstLine="0"/>
        <w:rPr>
          <w:kern w:val="22"/>
          <w:szCs w:val="22"/>
          <w:lang w:eastAsia="en-CA"/>
        </w:rPr>
      </w:pPr>
      <w:r w:rsidRPr="00AF035C">
        <w:rPr>
          <w:kern w:val="22"/>
          <w:szCs w:val="22"/>
        </w:rPr>
        <w:t xml:space="preserve">By the date of publication of the present note, </w:t>
      </w:r>
      <w:r w:rsidR="00A406A5" w:rsidRPr="00AF035C">
        <w:rPr>
          <w:kern w:val="22"/>
          <w:szCs w:val="22"/>
        </w:rPr>
        <w:t>9</w:t>
      </w:r>
      <w:r w:rsidR="001850C6" w:rsidRPr="00AF035C">
        <w:rPr>
          <w:rStyle w:val="FootnoteReference"/>
          <w:kern w:val="22"/>
          <w:sz w:val="22"/>
          <w:szCs w:val="22"/>
          <w:u w:val="none"/>
          <w:vertAlign w:val="superscript"/>
        </w:rPr>
        <w:footnoteReference w:id="7"/>
      </w:r>
      <w:r w:rsidR="001850C6" w:rsidRPr="00AF035C">
        <w:rPr>
          <w:kern w:val="22"/>
          <w:szCs w:val="22"/>
          <w:vertAlign w:val="superscript"/>
        </w:rPr>
        <w:t xml:space="preserve"> </w:t>
      </w:r>
      <w:r w:rsidR="001850C6" w:rsidRPr="00AF035C">
        <w:rPr>
          <w:kern w:val="22"/>
          <w:szCs w:val="22"/>
        </w:rPr>
        <w:t xml:space="preserve">of the 46 Parties </w:t>
      </w:r>
      <w:r w:rsidR="00860E01" w:rsidRPr="00AF035C">
        <w:rPr>
          <w:kern w:val="22"/>
          <w:szCs w:val="22"/>
        </w:rPr>
        <w:t xml:space="preserve">had </w:t>
      </w:r>
      <w:r w:rsidR="001850C6" w:rsidRPr="00AF035C">
        <w:rPr>
          <w:kern w:val="22"/>
          <w:szCs w:val="22"/>
        </w:rPr>
        <w:t>duly designat</w:t>
      </w:r>
      <w:r w:rsidR="00A406A5" w:rsidRPr="00AF035C">
        <w:rPr>
          <w:kern w:val="22"/>
          <w:szCs w:val="22"/>
        </w:rPr>
        <w:t>ed</w:t>
      </w:r>
      <w:r w:rsidR="001850C6" w:rsidRPr="00AF035C">
        <w:rPr>
          <w:kern w:val="22"/>
          <w:szCs w:val="22"/>
        </w:rPr>
        <w:t xml:space="preserve"> </w:t>
      </w:r>
      <w:r w:rsidR="001850C6" w:rsidRPr="00561C83">
        <w:rPr>
          <w:kern w:val="22"/>
          <w:szCs w:val="22"/>
        </w:rPr>
        <w:t>a point of contact for the purpose of receiving notifications under Article 17 of the Protocol</w:t>
      </w:r>
      <w:r w:rsidR="00860E01" w:rsidRPr="00561C83">
        <w:rPr>
          <w:kern w:val="22"/>
          <w:szCs w:val="22"/>
        </w:rPr>
        <w:t xml:space="preserve">. </w:t>
      </w:r>
      <w:r w:rsidR="001850C6" w:rsidRPr="00AF035C">
        <w:rPr>
          <w:kern w:val="22"/>
          <w:szCs w:val="22"/>
        </w:rPr>
        <w:t xml:space="preserve"> </w:t>
      </w:r>
      <w:r w:rsidR="00A406A5" w:rsidRPr="00AF035C">
        <w:rPr>
          <w:kern w:val="22"/>
          <w:szCs w:val="22"/>
        </w:rPr>
        <w:t xml:space="preserve">Another Party (Turkey) responded indicating that </w:t>
      </w:r>
      <w:r w:rsidR="008A1E81">
        <w:rPr>
          <w:kern w:val="22"/>
          <w:szCs w:val="22"/>
        </w:rPr>
        <w:t>it</w:t>
      </w:r>
      <w:r w:rsidR="008A1E81" w:rsidRPr="00AF035C">
        <w:rPr>
          <w:kern w:val="22"/>
          <w:szCs w:val="22"/>
        </w:rPr>
        <w:t xml:space="preserve"> </w:t>
      </w:r>
      <w:r w:rsidR="00A406A5" w:rsidRPr="00AF035C">
        <w:rPr>
          <w:kern w:val="22"/>
          <w:szCs w:val="22"/>
        </w:rPr>
        <w:t>would designate a point of contact in due course.</w:t>
      </w:r>
    </w:p>
    <w:p w14:paraId="67EB89E7" w14:textId="193523DB" w:rsidR="00093F0E" w:rsidRPr="00561C83" w:rsidRDefault="00AF5454" w:rsidP="00561C83">
      <w:pPr>
        <w:pStyle w:val="Heading1"/>
        <w:suppressLineNumbers/>
        <w:tabs>
          <w:tab w:val="clear" w:pos="720"/>
          <w:tab w:val="left" w:pos="426"/>
        </w:tabs>
        <w:suppressAutoHyphens/>
        <w:spacing w:before="0" w:after="0"/>
        <w:rPr>
          <w:snapToGrid w:val="0"/>
          <w:kern w:val="22"/>
          <w:szCs w:val="22"/>
        </w:rPr>
      </w:pPr>
      <w:r w:rsidRPr="00AF035C">
        <w:rPr>
          <w:rFonts w:eastAsia="Calibri"/>
          <w:snapToGrid w:val="0"/>
          <w:kern w:val="22"/>
          <w:szCs w:val="22"/>
        </w:rPr>
        <w:t>III.</w:t>
      </w:r>
      <w:r w:rsidRPr="00AF035C">
        <w:rPr>
          <w:rFonts w:eastAsia="Calibri"/>
          <w:snapToGrid w:val="0"/>
          <w:kern w:val="22"/>
          <w:szCs w:val="22"/>
        </w:rPr>
        <w:tab/>
      </w:r>
      <w:r w:rsidR="00093F0E" w:rsidRPr="00561C83">
        <w:rPr>
          <w:snapToGrid w:val="0"/>
          <w:kern w:val="22"/>
          <w:szCs w:val="22"/>
        </w:rPr>
        <w:tab/>
      </w:r>
      <w:r w:rsidR="00031162" w:rsidRPr="00561C83">
        <w:rPr>
          <w:snapToGrid w:val="0"/>
          <w:kern w:val="22"/>
          <w:szCs w:val="22"/>
        </w:rPr>
        <w:t>CONCLUSIONS</w:t>
      </w:r>
      <w:r w:rsidR="004105A2" w:rsidRPr="00561C83">
        <w:rPr>
          <w:snapToGrid w:val="0"/>
          <w:kern w:val="22"/>
          <w:szCs w:val="22"/>
        </w:rPr>
        <w:t xml:space="preserve"> and suggestions</w:t>
      </w:r>
    </w:p>
    <w:p w14:paraId="561B3F97" w14:textId="0A9B976E" w:rsidR="008E4331" w:rsidRPr="00AF035C" w:rsidRDefault="008E4331" w:rsidP="00D03C42">
      <w:pPr>
        <w:pStyle w:val="Para1"/>
        <w:numPr>
          <w:ilvl w:val="0"/>
          <w:numId w:val="19"/>
        </w:numPr>
        <w:suppressLineNumbers/>
        <w:tabs>
          <w:tab w:val="clear" w:pos="720"/>
        </w:tabs>
        <w:suppressAutoHyphens/>
        <w:kinsoku w:val="0"/>
        <w:overflowPunct w:val="0"/>
        <w:autoSpaceDE w:val="0"/>
        <w:autoSpaceDN w:val="0"/>
        <w:ind w:left="0" w:firstLine="0"/>
        <w:rPr>
          <w:iCs/>
          <w:kern w:val="22"/>
          <w:szCs w:val="22"/>
        </w:rPr>
      </w:pPr>
      <w:r w:rsidRPr="00AF035C">
        <w:rPr>
          <w:iCs/>
          <w:kern w:val="22"/>
          <w:szCs w:val="22"/>
        </w:rPr>
        <w:t xml:space="preserve">The importance of the designation of national contacts should not be under-estimated as they play </w:t>
      </w:r>
      <w:r w:rsidR="00F854E9" w:rsidRPr="00AF035C">
        <w:rPr>
          <w:iCs/>
          <w:kern w:val="22"/>
          <w:szCs w:val="22"/>
        </w:rPr>
        <w:t>important roles in the operations of the Protocol</w:t>
      </w:r>
      <w:r w:rsidRPr="00AF035C">
        <w:rPr>
          <w:iCs/>
          <w:kern w:val="22"/>
          <w:szCs w:val="22"/>
        </w:rPr>
        <w:t>.</w:t>
      </w:r>
      <w:r w:rsidR="00F854E9" w:rsidRPr="00AF035C">
        <w:rPr>
          <w:iCs/>
          <w:kern w:val="22"/>
          <w:szCs w:val="22"/>
        </w:rPr>
        <w:t xml:space="preserve"> For example, only BCH national focal points can publish national information </w:t>
      </w:r>
      <w:r w:rsidR="00EA2D95">
        <w:rPr>
          <w:iCs/>
          <w:kern w:val="22"/>
          <w:szCs w:val="22"/>
        </w:rPr>
        <w:t>i</w:t>
      </w:r>
      <w:r w:rsidR="00F854E9" w:rsidRPr="00AF035C">
        <w:rPr>
          <w:iCs/>
          <w:kern w:val="22"/>
          <w:szCs w:val="22"/>
        </w:rPr>
        <w:t xml:space="preserve">n the Biosafety Clearing-House. This national information – on laws and regulations or decisions on different living modified organisms, for example – is central to the system created by the Protocol. Parties without BCH national focal points cannot publish this information, which can undermine the transparency and informed decision-making </w:t>
      </w:r>
      <w:r w:rsidR="00DA2C22">
        <w:rPr>
          <w:iCs/>
          <w:kern w:val="22"/>
          <w:szCs w:val="22"/>
        </w:rPr>
        <w:t xml:space="preserve">that </w:t>
      </w:r>
      <w:r w:rsidR="00F854E9" w:rsidRPr="00AF035C">
        <w:rPr>
          <w:iCs/>
          <w:kern w:val="22"/>
          <w:szCs w:val="22"/>
        </w:rPr>
        <w:t xml:space="preserve">the Protocol seeks to facilitate. </w:t>
      </w:r>
      <w:r w:rsidR="00BF7097" w:rsidRPr="00AF035C">
        <w:rPr>
          <w:iCs/>
          <w:kern w:val="22"/>
          <w:szCs w:val="22"/>
        </w:rPr>
        <w:t>Similarly, designating a</w:t>
      </w:r>
      <w:r w:rsidR="007817DB" w:rsidRPr="00AF035C">
        <w:rPr>
          <w:iCs/>
          <w:kern w:val="22"/>
          <w:szCs w:val="22"/>
        </w:rPr>
        <w:t xml:space="preserve"> national contact for the purpose </w:t>
      </w:r>
      <w:r w:rsidR="007817DB" w:rsidRPr="00561C83">
        <w:rPr>
          <w:kern w:val="22"/>
          <w:szCs w:val="22"/>
          <w:lang w:eastAsia="en-CA"/>
        </w:rPr>
        <w:t xml:space="preserve">of receiving notifications under Article 17 is important </w:t>
      </w:r>
      <w:r w:rsidR="00BF7097" w:rsidRPr="00561C83">
        <w:rPr>
          <w:kern w:val="22"/>
          <w:szCs w:val="22"/>
          <w:lang w:eastAsia="en-CA"/>
        </w:rPr>
        <w:t xml:space="preserve">for a </w:t>
      </w:r>
      <w:r w:rsidR="007817DB" w:rsidRPr="00561C83">
        <w:rPr>
          <w:kern w:val="22"/>
          <w:szCs w:val="22"/>
          <w:lang w:eastAsia="en-CA"/>
        </w:rPr>
        <w:t xml:space="preserve">Party </w:t>
      </w:r>
      <w:r w:rsidR="00BF7097" w:rsidRPr="00561C83">
        <w:rPr>
          <w:kern w:val="22"/>
          <w:szCs w:val="22"/>
          <w:lang w:eastAsia="en-CA"/>
        </w:rPr>
        <w:t xml:space="preserve">so that it </w:t>
      </w:r>
      <w:r w:rsidR="007817DB" w:rsidRPr="00561C83">
        <w:rPr>
          <w:kern w:val="22"/>
          <w:szCs w:val="22"/>
          <w:lang w:eastAsia="en-CA"/>
        </w:rPr>
        <w:t>can quickly</w:t>
      </w:r>
      <w:r w:rsidR="009F31CA" w:rsidRPr="00561C83">
        <w:rPr>
          <w:kern w:val="22"/>
          <w:szCs w:val="22"/>
          <w:lang w:eastAsia="en-CA"/>
        </w:rPr>
        <w:t xml:space="preserve"> be</w:t>
      </w:r>
      <w:r w:rsidR="007817DB" w:rsidRPr="00561C83">
        <w:rPr>
          <w:kern w:val="22"/>
          <w:szCs w:val="22"/>
          <w:lang w:eastAsia="en-CA"/>
        </w:rPr>
        <w:t xml:space="preserve"> informed when a release leads, or may lead</w:t>
      </w:r>
      <w:r w:rsidR="00882200">
        <w:rPr>
          <w:kern w:val="22"/>
          <w:szCs w:val="22"/>
          <w:lang w:eastAsia="en-CA"/>
        </w:rPr>
        <w:t>,</w:t>
      </w:r>
      <w:r w:rsidR="007817DB" w:rsidRPr="00561C83">
        <w:rPr>
          <w:kern w:val="22"/>
          <w:szCs w:val="22"/>
          <w:lang w:eastAsia="en-CA"/>
        </w:rPr>
        <w:t xml:space="preserve"> to an unintentional transboundary movement of a </w:t>
      </w:r>
      <w:r w:rsidR="00784C0B">
        <w:rPr>
          <w:kern w:val="22"/>
          <w:szCs w:val="22"/>
          <w:lang w:eastAsia="en-CA"/>
        </w:rPr>
        <w:t>living modified organism</w:t>
      </w:r>
      <w:r w:rsidR="00784C0B" w:rsidRPr="00561C83">
        <w:rPr>
          <w:kern w:val="22"/>
          <w:szCs w:val="22"/>
          <w:lang w:eastAsia="en-CA"/>
        </w:rPr>
        <w:t xml:space="preserve"> </w:t>
      </w:r>
      <w:r w:rsidR="007817DB" w:rsidRPr="00561C83">
        <w:rPr>
          <w:kern w:val="22"/>
          <w:szCs w:val="22"/>
          <w:lang w:eastAsia="en-CA"/>
        </w:rPr>
        <w:t xml:space="preserve">into </w:t>
      </w:r>
      <w:r w:rsidR="00ED5C99">
        <w:rPr>
          <w:kern w:val="22"/>
          <w:szCs w:val="22"/>
          <w:lang w:eastAsia="en-CA"/>
        </w:rPr>
        <w:t>its</w:t>
      </w:r>
      <w:r w:rsidR="00ED5C99" w:rsidRPr="00561C83">
        <w:rPr>
          <w:kern w:val="22"/>
          <w:szCs w:val="22"/>
          <w:lang w:eastAsia="en-CA"/>
        </w:rPr>
        <w:t xml:space="preserve"> </w:t>
      </w:r>
      <w:r w:rsidR="007817DB" w:rsidRPr="00561C83">
        <w:rPr>
          <w:kern w:val="22"/>
          <w:szCs w:val="22"/>
          <w:lang w:eastAsia="en-CA"/>
        </w:rPr>
        <w:t>country that is likely to have significant adverse effects on the conservation and sustainable use of biological diversity.</w:t>
      </w:r>
    </w:p>
    <w:p w14:paraId="1270C2D5" w14:textId="708A0B66" w:rsidR="00FD67C8" w:rsidRPr="00AF035C" w:rsidRDefault="00FD67C8" w:rsidP="00D03C42">
      <w:pPr>
        <w:pStyle w:val="Para1"/>
        <w:numPr>
          <w:ilvl w:val="0"/>
          <w:numId w:val="19"/>
        </w:numPr>
        <w:suppressLineNumbers/>
        <w:tabs>
          <w:tab w:val="clear" w:pos="720"/>
        </w:tabs>
        <w:suppressAutoHyphens/>
        <w:kinsoku w:val="0"/>
        <w:overflowPunct w:val="0"/>
        <w:autoSpaceDE w:val="0"/>
        <w:autoSpaceDN w:val="0"/>
        <w:ind w:left="0" w:firstLine="0"/>
        <w:rPr>
          <w:iCs/>
          <w:kern w:val="22"/>
          <w:szCs w:val="22"/>
        </w:rPr>
      </w:pPr>
      <w:r w:rsidRPr="00AF035C">
        <w:rPr>
          <w:iCs/>
          <w:kern w:val="22"/>
          <w:szCs w:val="22"/>
        </w:rPr>
        <w:t xml:space="preserve">The </w:t>
      </w:r>
      <w:r w:rsidR="00F61D78" w:rsidRPr="00AF035C">
        <w:rPr>
          <w:iCs/>
          <w:kern w:val="22"/>
          <w:szCs w:val="22"/>
        </w:rPr>
        <w:t xml:space="preserve">status of </w:t>
      </w:r>
      <w:r w:rsidRPr="00AF035C">
        <w:rPr>
          <w:iCs/>
          <w:kern w:val="22"/>
          <w:szCs w:val="22"/>
        </w:rPr>
        <w:t xml:space="preserve">designation of national contacts is, by its very nature, </w:t>
      </w:r>
      <w:r w:rsidR="00F701D1" w:rsidRPr="00AF035C">
        <w:rPr>
          <w:iCs/>
          <w:kern w:val="22"/>
          <w:szCs w:val="22"/>
        </w:rPr>
        <w:t xml:space="preserve">a frequently </w:t>
      </w:r>
      <w:r w:rsidR="00F61D78" w:rsidRPr="00AF035C">
        <w:rPr>
          <w:iCs/>
          <w:kern w:val="22"/>
          <w:szCs w:val="22"/>
        </w:rPr>
        <w:t>changing situation</w:t>
      </w:r>
      <w:r w:rsidRPr="00AF035C">
        <w:rPr>
          <w:iCs/>
          <w:kern w:val="22"/>
          <w:szCs w:val="22"/>
        </w:rPr>
        <w:t xml:space="preserve">. </w:t>
      </w:r>
      <w:r w:rsidR="00276C3D" w:rsidRPr="00AF035C">
        <w:rPr>
          <w:iCs/>
          <w:kern w:val="22"/>
          <w:szCs w:val="22"/>
        </w:rPr>
        <w:t xml:space="preserve">In line with the Committee’s cyclical organization of work, agreed at its eighth meeting, the Committee periodically reviews compliance by Parties in this regard. </w:t>
      </w:r>
      <w:r w:rsidR="00F14EE9" w:rsidRPr="00561C83">
        <w:rPr>
          <w:kern w:val="22"/>
          <w:szCs w:val="22"/>
        </w:rPr>
        <w:t xml:space="preserve">Furthermore, the Secretariat routinely communicates with Parties regarding the designation of national contacts in order to assist them </w:t>
      </w:r>
      <w:r w:rsidR="00A51680">
        <w:rPr>
          <w:kern w:val="22"/>
          <w:szCs w:val="22"/>
        </w:rPr>
        <w:t>in</w:t>
      </w:r>
      <w:r w:rsidR="00A51680" w:rsidRPr="00561C83">
        <w:rPr>
          <w:kern w:val="22"/>
          <w:szCs w:val="22"/>
        </w:rPr>
        <w:t xml:space="preserve"> </w:t>
      </w:r>
      <w:r w:rsidR="00F14EE9" w:rsidRPr="00561C83">
        <w:rPr>
          <w:kern w:val="22"/>
          <w:szCs w:val="22"/>
        </w:rPr>
        <w:t>maintain</w:t>
      </w:r>
      <w:r w:rsidR="00A51680">
        <w:rPr>
          <w:kern w:val="22"/>
          <w:szCs w:val="22"/>
        </w:rPr>
        <w:t>ing</w:t>
      </w:r>
      <w:r w:rsidR="00F14EE9" w:rsidRPr="00561C83">
        <w:rPr>
          <w:kern w:val="22"/>
          <w:szCs w:val="22"/>
        </w:rPr>
        <w:t xml:space="preserve"> updated and complete information in this regard </w:t>
      </w:r>
      <w:r w:rsidR="00EA2D95">
        <w:rPr>
          <w:kern w:val="22"/>
          <w:szCs w:val="22"/>
        </w:rPr>
        <w:t>i</w:t>
      </w:r>
      <w:r w:rsidR="00F14EE9" w:rsidRPr="00561C83">
        <w:rPr>
          <w:kern w:val="22"/>
          <w:szCs w:val="22"/>
        </w:rPr>
        <w:t>n the BCH</w:t>
      </w:r>
      <w:r w:rsidR="006D7784" w:rsidRPr="00561C83">
        <w:rPr>
          <w:kern w:val="22"/>
          <w:szCs w:val="22"/>
        </w:rPr>
        <w:t>.</w:t>
      </w:r>
    </w:p>
    <w:p w14:paraId="1CC511E1" w14:textId="7FB637D3" w:rsidR="00863C01" w:rsidRPr="00AF035C" w:rsidRDefault="00863C01" w:rsidP="00D03C42">
      <w:pPr>
        <w:pStyle w:val="Para1"/>
        <w:numPr>
          <w:ilvl w:val="0"/>
          <w:numId w:val="19"/>
        </w:numPr>
        <w:suppressLineNumbers/>
        <w:tabs>
          <w:tab w:val="clear" w:pos="720"/>
        </w:tabs>
        <w:suppressAutoHyphens/>
        <w:kinsoku w:val="0"/>
        <w:overflowPunct w:val="0"/>
        <w:autoSpaceDE w:val="0"/>
        <w:autoSpaceDN w:val="0"/>
        <w:ind w:left="0" w:firstLine="0"/>
        <w:rPr>
          <w:iCs/>
          <w:kern w:val="22"/>
          <w:szCs w:val="22"/>
        </w:rPr>
      </w:pPr>
      <w:r w:rsidRPr="00AF035C">
        <w:rPr>
          <w:iCs/>
          <w:kern w:val="22"/>
          <w:szCs w:val="22"/>
        </w:rPr>
        <w:lastRenderedPageBreak/>
        <w:t>Any updates to the information presented in section II will be provided to the Committee during its seventeenth meeting</w:t>
      </w:r>
      <w:r w:rsidR="00097349">
        <w:rPr>
          <w:iCs/>
          <w:kern w:val="22"/>
          <w:szCs w:val="22"/>
        </w:rPr>
        <w:t>,</w:t>
      </w:r>
      <w:r w:rsidRPr="00AF035C">
        <w:rPr>
          <w:iCs/>
          <w:kern w:val="22"/>
          <w:szCs w:val="22"/>
        </w:rPr>
        <w:t xml:space="preserve"> and the Secretariat will continue its regular communication with Parties in this regard.</w:t>
      </w:r>
    </w:p>
    <w:p w14:paraId="2977D21C" w14:textId="299B9A8A" w:rsidR="00031F8B" w:rsidRPr="00AF035C" w:rsidRDefault="00CA6221" w:rsidP="00561C83">
      <w:pPr>
        <w:pStyle w:val="Para1"/>
        <w:numPr>
          <w:ilvl w:val="0"/>
          <w:numId w:val="19"/>
        </w:numPr>
        <w:suppressLineNumbers/>
        <w:tabs>
          <w:tab w:val="clear" w:pos="720"/>
        </w:tabs>
        <w:suppressAutoHyphens/>
        <w:kinsoku w:val="0"/>
        <w:overflowPunct w:val="0"/>
        <w:autoSpaceDE w:val="0"/>
        <w:autoSpaceDN w:val="0"/>
        <w:ind w:left="0" w:firstLine="0"/>
        <w:rPr>
          <w:iCs/>
          <w:kern w:val="22"/>
          <w:szCs w:val="22"/>
        </w:rPr>
      </w:pPr>
      <w:r w:rsidRPr="00561C83">
        <w:rPr>
          <w:kern w:val="22"/>
          <w:szCs w:val="22"/>
        </w:rPr>
        <w:t xml:space="preserve">In addition to direct follow-up with </w:t>
      </w:r>
      <w:r w:rsidR="00376BE8">
        <w:rPr>
          <w:kern w:val="22"/>
          <w:szCs w:val="22"/>
        </w:rPr>
        <w:t xml:space="preserve">the </w:t>
      </w:r>
      <w:r w:rsidRPr="00561C83">
        <w:rPr>
          <w:kern w:val="22"/>
          <w:szCs w:val="22"/>
        </w:rPr>
        <w:t>Parties concerned, the Committee a</w:t>
      </w:r>
      <w:r w:rsidR="00860E01" w:rsidRPr="00561C83">
        <w:rPr>
          <w:kern w:val="22"/>
          <w:szCs w:val="22"/>
        </w:rPr>
        <w:t xml:space="preserve">t its </w:t>
      </w:r>
      <w:r w:rsidR="00FD67C8" w:rsidRPr="00561C83">
        <w:rPr>
          <w:kern w:val="22"/>
          <w:szCs w:val="22"/>
        </w:rPr>
        <w:t xml:space="preserve">sixteenth meeting </w:t>
      </w:r>
      <w:r w:rsidR="00031F8B" w:rsidRPr="00561C83">
        <w:rPr>
          <w:kern w:val="22"/>
          <w:szCs w:val="22"/>
        </w:rPr>
        <w:t>decided to recommend that</w:t>
      </w:r>
      <w:r w:rsidR="00CB406D" w:rsidRPr="00561C83">
        <w:rPr>
          <w:kern w:val="22"/>
          <w:szCs w:val="22"/>
        </w:rPr>
        <w:t xml:space="preserve"> </w:t>
      </w:r>
      <w:r w:rsidR="00031F8B" w:rsidRPr="00561C83">
        <w:rPr>
          <w:kern w:val="22"/>
          <w:szCs w:val="22"/>
        </w:rPr>
        <w:t>the Conference of the Parties serving as the meeting of the Parties to the Protocol</w:t>
      </w:r>
      <w:r w:rsidR="00CB406D" w:rsidRPr="00561C83">
        <w:rPr>
          <w:kern w:val="22"/>
          <w:szCs w:val="22"/>
        </w:rPr>
        <w:t>, at its tenth meeting</w:t>
      </w:r>
      <w:r w:rsidR="00031F8B" w:rsidRPr="00561C83">
        <w:rPr>
          <w:kern w:val="22"/>
          <w:szCs w:val="22"/>
        </w:rPr>
        <w:t>:</w:t>
      </w:r>
    </w:p>
    <w:p w14:paraId="781146CD" w14:textId="623F7784" w:rsidR="00031F8B" w:rsidRPr="00561C83" w:rsidRDefault="00031F8B" w:rsidP="00561C83">
      <w:pPr>
        <w:pStyle w:val="Para1"/>
        <w:numPr>
          <w:ilvl w:val="0"/>
          <w:numId w:val="0"/>
        </w:numPr>
        <w:suppressLineNumbers/>
        <w:suppressAutoHyphens/>
        <w:kinsoku w:val="0"/>
        <w:overflowPunct w:val="0"/>
        <w:autoSpaceDE w:val="0"/>
        <w:autoSpaceDN w:val="0"/>
        <w:spacing w:before="0"/>
        <w:ind w:firstLine="720"/>
        <w:rPr>
          <w:kern w:val="22"/>
          <w:szCs w:val="22"/>
        </w:rPr>
      </w:pPr>
      <w:r w:rsidRPr="00561C83">
        <w:rPr>
          <w:kern w:val="22"/>
          <w:szCs w:val="22"/>
        </w:rPr>
        <w:t>(a)</w:t>
      </w:r>
      <w:r w:rsidR="00A776DC" w:rsidRPr="00561C83">
        <w:rPr>
          <w:kern w:val="22"/>
          <w:szCs w:val="22"/>
        </w:rPr>
        <w:tab/>
      </w:r>
      <w:r w:rsidRPr="00561C83">
        <w:rPr>
          <w:kern w:val="22"/>
          <w:szCs w:val="22"/>
        </w:rPr>
        <w:t>Remind Parties of their obligation to designate a national focal point for the Cartagena Protocol, and one or more competent national authorities, and to notify the Secretariat accordingly, as per Article 19 of the Protocol;</w:t>
      </w:r>
    </w:p>
    <w:p w14:paraId="391D7B02" w14:textId="176434DC" w:rsidR="00031F8B" w:rsidRPr="00561C83" w:rsidRDefault="00031F8B" w:rsidP="00561C83">
      <w:pPr>
        <w:pStyle w:val="Para1"/>
        <w:numPr>
          <w:ilvl w:val="0"/>
          <w:numId w:val="0"/>
        </w:numPr>
        <w:suppressLineNumbers/>
        <w:suppressAutoHyphens/>
        <w:kinsoku w:val="0"/>
        <w:overflowPunct w:val="0"/>
        <w:autoSpaceDE w:val="0"/>
        <w:autoSpaceDN w:val="0"/>
        <w:spacing w:before="0"/>
        <w:ind w:firstLine="720"/>
        <w:rPr>
          <w:kern w:val="22"/>
          <w:szCs w:val="22"/>
        </w:rPr>
      </w:pPr>
      <w:r w:rsidRPr="00561C83">
        <w:rPr>
          <w:kern w:val="22"/>
          <w:szCs w:val="22"/>
        </w:rPr>
        <w:t>(b)</w:t>
      </w:r>
      <w:r w:rsidR="00A776DC" w:rsidRPr="00561C83">
        <w:rPr>
          <w:kern w:val="22"/>
          <w:szCs w:val="22"/>
        </w:rPr>
        <w:tab/>
      </w:r>
      <w:r w:rsidRPr="00561C83">
        <w:rPr>
          <w:kern w:val="22"/>
          <w:szCs w:val="22"/>
        </w:rPr>
        <w:t>Remind Parties of their obligation to designate a national focal point for the Biosafety Clearing-House, in line with decision BS-I/3 and decision II/7 of the Conference of the Parties;</w:t>
      </w:r>
    </w:p>
    <w:p w14:paraId="017B744F" w14:textId="659EF3CE" w:rsidR="00FD67C8" w:rsidRPr="00AF035C" w:rsidRDefault="00031F8B" w:rsidP="00561C83">
      <w:pPr>
        <w:pStyle w:val="Para1"/>
        <w:numPr>
          <w:ilvl w:val="0"/>
          <w:numId w:val="0"/>
        </w:numPr>
        <w:suppressLineNumbers/>
        <w:suppressAutoHyphens/>
        <w:kinsoku w:val="0"/>
        <w:overflowPunct w:val="0"/>
        <w:autoSpaceDE w:val="0"/>
        <w:autoSpaceDN w:val="0"/>
        <w:spacing w:before="0"/>
        <w:ind w:firstLine="720"/>
        <w:rPr>
          <w:iCs/>
          <w:kern w:val="22"/>
          <w:szCs w:val="22"/>
        </w:rPr>
      </w:pPr>
      <w:r w:rsidRPr="00561C83">
        <w:rPr>
          <w:kern w:val="22"/>
          <w:szCs w:val="22"/>
        </w:rPr>
        <w:t>(c)</w:t>
      </w:r>
      <w:r w:rsidR="00A776DC" w:rsidRPr="00561C83">
        <w:rPr>
          <w:kern w:val="22"/>
          <w:szCs w:val="22"/>
        </w:rPr>
        <w:tab/>
      </w:r>
      <w:r w:rsidRPr="00561C83">
        <w:rPr>
          <w:kern w:val="22"/>
          <w:szCs w:val="22"/>
        </w:rPr>
        <w:t>Remind Parties of their obligation to make available in the BCH the relevant details setting out their point of contact for the purposes of receiving notifications under Article 17 of the Protocol and to urge them to do so as soon as possible.</w:t>
      </w:r>
    </w:p>
    <w:p w14:paraId="437209AA" w14:textId="6565A608" w:rsidR="007D26E3" w:rsidRPr="00AF035C" w:rsidRDefault="00FD67C8" w:rsidP="00561C83">
      <w:pPr>
        <w:pStyle w:val="Para1"/>
        <w:numPr>
          <w:ilvl w:val="0"/>
          <w:numId w:val="19"/>
        </w:numPr>
        <w:suppressLineNumbers/>
        <w:tabs>
          <w:tab w:val="clear" w:pos="720"/>
        </w:tabs>
        <w:suppressAutoHyphens/>
        <w:kinsoku w:val="0"/>
        <w:overflowPunct w:val="0"/>
        <w:autoSpaceDE w:val="0"/>
        <w:autoSpaceDN w:val="0"/>
        <w:ind w:left="0" w:firstLine="0"/>
        <w:rPr>
          <w:iCs/>
          <w:kern w:val="22"/>
          <w:szCs w:val="22"/>
        </w:rPr>
      </w:pPr>
      <w:r w:rsidRPr="00AF035C">
        <w:rPr>
          <w:iCs/>
          <w:kern w:val="22"/>
          <w:szCs w:val="22"/>
        </w:rPr>
        <w:t xml:space="preserve">The </w:t>
      </w:r>
      <w:r w:rsidR="0024660D" w:rsidRPr="00AF035C">
        <w:rPr>
          <w:iCs/>
          <w:kern w:val="22"/>
          <w:szCs w:val="22"/>
        </w:rPr>
        <w:t xml:space="preserve">above </w:t>
      </w:r>
      <w:r w:rsidRPr="00AF035C">
        <w:rPr>
          <w:iCs/>
          <w:kern w:val="22"/>
          <w:szCs w:val="22"/>
        </w:rPr>
        <w:t xml:space="preserve">recommendation will be included in the report of the Compliance Committee to the </w:t>
      </w:r>
      <w:r w:rsidRPr="00561C83">
        <w:rPr>
          <w:kern w:val="22"/>
          <w:szCs w:val="22"/>
        </w:rPr>
        <w:t>Conference of the Parties serving as the meeting of the Parties to the Protocol</w:t>
      </w:r>
      <w:r w:rsidR="0024660D">
        <w:rPr>
          <w:kern w:val="22"/>
          <w:szCs w:val="22"/>
        </w:rPr>
        <w:t xml:space="preserve"> at its</w:t>
      </w:r>
      <w:r w:rsidR="0024660D" w:rsidRPr="0024660D">
        <w:rPr>
          <w:iCs/>
          <w:kern w:val="22"/>
          <w:szCs w:val="22"/>
        </w:rPr>
        <w:t xml:space="preserve"> </w:t>
      </w:r>
      <w:r w:rsidR="0024660D" w:rsidRPr="00AF035C">
        <w:rPr>
          <w:iCs/>
          <w:kern w:val="22"/>
          <w:szCs w:val="22"/>
        </w:rPr>
        <w:t>tenth meeting</w:t>
      </w:r>
      <w:r w:rsidRPr="00561C83">
        <w:rPr>
          <w:kern w:val="22"/>
          <w:szCs w:val="22"/>
        </w:rPr>
        <w:t>.</w:t>
      </w:r>
      <w:r w:rsidR="00863C01" w:rsidRPr="00561C83">
        <w:rPr>
          <w:kern w:val="22"/>
          <w:szCs w:val="22"/>
        </w:rPr>
        <w:t xml:space="preserve"> The Committee may wish to consider any further follow-up actions </w:t>
      </w:r>
      <w:r w:rsidR="004B2CE6" w:rsidRPr="00561C83">
        <w:rPr>
          <w:kern w:val="22"/>
          <w:szCs w:val="22"/>
        </w:rPr>
        <w:t xml:space="preserve">it may wish to take </w:t>
      </w:r>
      <w:r w:rsidR="00863C01" w:rsidRPr="00561C83">
        <w:rPr>
          <w:kern w:val="22"/>
          <w:szCs w:val="22"/>
        </w:rPr>
        <w:t>on this matter.</w:t>
      </w:r>
    </w:p>
    <w:p w14:paraId="09B6C185" w14:textId="5D6DBCC3" w:rsidR="00CA6572" w:rsidRPr="00AF035C" w:rsidRDefault="00CA6572" w:rsidP="00D03C42">
      <w:pPr>
        <w:pStyle w:val="Para1"/>
        <w:numPr>
          <w:ilvl w:val="0"/>
          <w:numId w:val="0"/>
        </w:numPr>
        <w:suppressLineNumbers/>
        <w:suppressAutoHyphens/>
        <w:kinsoku w:val="0"/>
        <w:overflowPunct w:val="0"/>
        <w:autoSpaceDE w:val="0"/>
        <w:autoSpaceDN w:val="0"/>
        <w:jc w:val="center"/>
        <w:rPr>
          <w:iCs/>
          <w:kern w:val="22"/>
          <w:szCs w:val="22"/>
        </w:rPr>
      </w:pPr>
      <w:r w:rsidRPr="00AF035C">
        <w:rPr>
          <w:iCs/>
          <w:kern w:val="22"/>
          <w:szCs w:val="22"/>
        </w:rPr>
        <w:t>__________</w:t>
      </w:r>
    </w:p>
    <w:sectPr w:rsidR="00CA6572" w:rsidRPr="00AF035C" w:rsidSect="00561C83">
      <w:headerReference w:type="even" r:id="rId15"/>
      <w:headerReference w:type="default" r:id="rId16"/>
      <w:type w:val="continuous"/>
      <w:pgSz w:w="12240" w:h="15840" w:code="1"/>
      <w:pgMar w:top="567" w:right="1440" w:bottom="1134" w:left="144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37EA06" w14:textId="77777777" w:rsidR="00A70253" w:rsidRDefault="00A70253">
      <w:r>
        <w:separator/>
      </w:r>
    </w:p>
  </w:endnote>
  <w:endnote w:type="continuationSeparator" w:id="0">
    <w:p w14:paraId="44608092" w14:textId="77777777" w:rsidR="00A70253" w:rsidRDefault="00A70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altName w:val="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6E33C9" w14:textId="77777777" w:rsidR="00A70253" w:rsidRDefault="00A70253">
      <w:r>
        <w:separator/>
      </w:r>
    </w:p>
  </w:footnote>
  <w:footnote w:type="continuationSeparator" w:id="0">
    <w:p w14:paraId="3295A344" w14:textId="77777777" w:rsidR="00A70253" w:rsidRDefault="00A70253">
      <w:r>
        <w:continuationSeparator/>
      </w:r>
    </w:p>
  </w:footnote>
  <w:footnote w:id="1">
    <w:p w14:paraId="2055E94D" w14:textId="77777777" w:rsidR="002363FF" w:rsidRPr="00561C83" w:rsidRDefault="002363FF" w:rsidP="00561C83">
      <w:pPr>
        <w:pStyle w:val="FootnoteText"/>
        <w:suppressLineNumbers/>
        <w:suppressAutoHyphens/>
        <w:ind w:firstLine="0"/>
        <w:jc w:val="left"/>
        <w:rPr>
          <w:kern w:val="18"/>
          <w:lang w:val="en-CA"/>
        </w:rPr>
      </w:pPr>
      <w:r w:rsidRPr="00561C83">
        <w:rPr>
          <w:rStyle w:val="FootnoteReference"/>
          <w:kern w:val="18"/>
          <w:u w:val="none"/>
          <w:vertAlign w:val="superscript"/>
        </w:rPr>
        <w:footnoteRef/>
      </w:r>
      <w:r w:rsidRPr="00561C83">
        <w:rPr>
          <w:kern w:val="18"/>
        </w:rPr>
        <w:t xml:space="preserve"> </w:t>
      </w:r>
      <w:r w:rsidRPr="002E7486">
        <w:rPr>
          <w:kern w:val="18"/>
          <w:szCs w:val="18"/>
        </w:rPr>
        <w:t xml:space="preserve">See </w:t>
      </w:r>
      <w:hyperlink r:id="rId1" w:history="1">
        <w:r w:rsidRPr="002E7486">
          <w:rPr>
            <w:rStyle w:val="Hyperlink"/>
            <w:kern w:val="18"/>
            <w:szCs w:val="18"/>
          </w:rPr>
          <w:t>CBD/CP/CC/16/7</w:t>
        </w:r>
      </w:hyperlink>
    </w:p>
  </w:footnote>
  <w:footnote w:id="2">
    <w:p w14:paraId="262C602A" w14:textId="69EB7FB6" w:rsidR="000F5DA0" w:rsidRPr="00561C83" w:rsidRDefault="000F5DA0" w:rsidP="00561C83">
      <w:pPr>
        <w:pStyle w:val="FootnoteText"/>
        <w:suppressLineNumbers/>
        <w:suppressAutoHyphens/>
        <w:ind w:firstLine="0"/>
        <w:jc w:val="left"/>
        <w:rPr>
          <w:kern w:val="18"/>
        </w:rPr>
      </w:pPr>
      <w:r w:rsidRPr="00561C83">
        <w:rPr>
          <w:rStyle w:val="FootnoteReference"/>
          <w:kern w:val="18"/>
          <w:u w:val="none"/>
          <w:vertAlign w:val="superscript"/>
        </w:rPr>
        <w:footnoteRef/>
      </w:r>
      <w:r w:rsidRPr="00561C83">
        <w:rPr>
          <w:kern w:val="18"/>
        </w:rPr>
        <w:t xml:space="preserve"> Luxembourg, Marshall Islands and Saint Vincent and the Grenadines</w:t>
      </w:r>
      <w:r w:rsidR="002A011D" w:rsidRPr="00561C83">
        <w:rPr>
          <w:kern w:val="18"/>
        </w:rPr>
        <w:t>.</w:t>
      </w:r>
    </w:p>
  </w:footnote>
  <w:footnote w:id="3">
    <w:p w14:paraId="0F72034E" w14:textId="0A8F4C1A" w:rsidR="000F5DA0" w:rsidRPr="00561C83" w:rsidRDefault="000F5DA0" w:rsidP="00561C83">
      <w:pPr>
        <w:pStyle w:val="FootnoteText"/>
        <w:suppressLineNumbers/>
        <w:suppressAutoHyphens/>
        <w:ind w:firstLine="0"/>
        <w:jc w:val="left"/>
        <w:rPr>
          <w:kern w:val="18"/>
        </w:rPr>
      </w:pPr>
      <w:r w:rsidRPr="00561C83">
        <w:rPr>
          <w:rStyle w:val="FootnoteReference"/>
          <w:kern w:val="18"/>
          <w:u w:val="none"/>
          <w:vertAlign w:val="superscript"/>
        </w:rPr>
        <w:footnoteRef/>
      </w:r>
      <w:r w:rsidRPr="00561C83">
        <w:rPr>
          <w:kern w:val="18"/>
        </w:rPr>
        <w:t xml:space="preserve"> Fiji</w:t>
      </w:r>
      <w:r w:rsidR="002A011D" w:rsidRPr="00561C83">
        <w:rPr>
          <w:kern w:val="18"/>
        </w:rPr>
        <w:t>.</w:t>
      </w:r>
    </w:p>
  </w:footnote>
  <w:footnote w:id="4">
    <w:p w14:paraId="23F5705C" w14:textId="36673E5D" w:rsidR="000F5DA0" w:rsidRPr="00561C83" w:rsidRDefault="000F5DA0" w:rsidP="00561C83">
      <w:pPr>
        <w:pStyle w:val="FootnoteText"/>
        <w:suppressLineNumbers/>
        <w:suppressAutoHyphens/>
        <w:ind w:firstLine="0"/>
        <w:jc w:val="left"/>
        <w:rPr>
          <w:kern w:val="18"/>
        </w:rPr>
      </w:pPr>
      <w:r w:rsidRPr="00561C83">
        <w:rPr>
          <w:rStyle w:val="FootnoteReference"/>
          <w:kern w:val="18"/>
          <w:u w:val="none"/>
          <w:vertAlign w:val="superscript"/>
        </w:rPr>
        <w:footnoteRef/>
      </w:r>
      <w:r w:rsidRPr="00561C83">
        <w:rPr>
          <w:kern w:val="18"/>
        </w:rPr>
        <w:t xml:space="preserve"> State of Palestine</w:t>
      </w:r>
      <w:r w:rsidR="002A011D" w:rsidRPr="00561C83">
        <w:rPr>
          <w:kern w:val="18"/>
        </w:rPr>
        <w:t>.</w:t>
      </w:r>
    </w:p>
  </w:footnote>
  <w:footnote w:id="5">
    <w:p w14:paraId="35591ADD" w14:textId="31D0431D" w:rsidR="00860E01" w:rsidRPr="00561C83" w:rsidRDefault="00860E01" w:rsidP="00561C83">
      <w:pPr>
        <w:pStyle w:val="FootnoteText"/>
        <w:suppressLineNumbers/>
        <w:suppressAutoHyphens/>
        <w:ind w:firstLine="0"/>
        <w:jc w:val="left"/>
        <w:rPr>
          <w:kern w:val="18"/>
        </w:rPr>
      </w:pPr>
      <w:r w:rsidRPr="00561C83">
        <w:rPr>
          <w:rStyle w:val="FootnoteReference"/>
          <w:kern w:val="18"/>
          <w:u w:val="none"/>
          <w:vertAlign w:val="superscript"/>
        </w:rPr>
        <w:footnoteRef/>
      </w:r>
      <w:r w:rsidRPr="00561C83">
        <w:rPr>
          <w:kern w:val="18"/>
        </w:rPr>
        <w:t xml:space="preserve"> Afghanistan, Algeria, Angola, Bahrain, Cabo Verde, Congo, Dominica, Iraq, Jamaica, Kuwait, Marshall Islands, Nauru, Niue, Saint Vincent and the Grenadines, Saudi Arabia, Somalia, State of Palestine, Suriname and United Arab Emirates</w:t>
      </w:r>
      <w:r w:rsidR="002A011D" w:rsidRPr="00561C83">
        <w:rPr>
          <w:kern w:val="18"/>
        </w:rPr>
        <w:t>.</w:t>
      </w:r>
    </w:p>
  </w:footnote>
  <w:footnote w:id="6">
    <w:p w14:paraId="68F42330" w14:textId="6F7B5960" w:rsidR="00860E01" w:rsidRPr="00561C83" w:rsidRDefault="00860E01" w:rsidP="00561C83">
      <w:pPr>
        <w:pStyle w:val="FootnoteText"/>
        <w:suppressLineNumbers/>
        <w:suppressAutoHyphens/>
        <w:ind w:firstLine="0"/>
        <w:jc w:val="left"/>
        <w:rPr>
          <w:kern w:val="18"/>
        </w:rPr>
      </w:pPr>
      <w:r w:rsidRPr="00561C83">
        <w:rPr>
          <w:rStyle w:val="FootnoteReference"/>
          <w:kern w:val="18"/>
          <w:u w:val="none"/>
          <w:vertAlign w:val="superscript"/>
        </w:rPr>
        <w:footnoteRef/>
      </w:r>
      <w:r w:rsidRPr="00561C83">
        <w:rPr>
          <w:kern w:val="18"/>
        </w:rPr>
        <w:t xml:space="preserve"> Algeria, Azerbaijan, Belize, Brazil, Cabo Verde, Central African Republic, Chad, </w:t>
      </w:r>
      <w:r w:rsidR="00F61D78" w:rsidRPr="00561C83">
        <w:rPr>
          <w:kern w:val="18"/>
        </w:rPr>
        <w:t xml:space="preserve">China, </w:t>
      </w:r>
      <w:r w:rsidRPr="00561C83">
        <w:rPr>
          <w:kern w:val="18"/>
        </w:rPr>
        <w:t>Colombia, Dominica, European Union, France, Gambia, Georgia, Grenada, Iraq, Jamaica, Kuwait, Kyrgyzstan, Lebanon, Marshall Islands, Morocco, Mozambique, Myanmar, Nauru, Nicaragua, Niue, Panama, Papua New Guinea, Peru, Qatar, Romania, Rwanda, Samoa, Saudi Arabia, Senegal, Serbia, Solomon Islands, State of Palestine, Suriname, Tonga, Trinidad and Tobago, Tunisia, Turkey, United Arab Emirates and United Republic of Tanzania.</w:t>
      </w:r>
    </w:p>
  </w:footnote>
  <w:footnote w:id="7">
    <w:p w14:paraId="675C59B4" w14:textId="49BF83D9" w:rsidR="001850C6" w:rsidRPr="00561C83" w:rsidRDefault="001850C6" w:rsidP="00561C83">
      <w:pPr>
        <w:pStyle w:val="FootnoteText"/>
        <w:suppressLineNumbers/>
        <w:suppressAutoHyphens/>
        <w:ind w:firstLine="0"/>
        <w:jc w:val="left"/>
        <w:rPr>
          <w:kern w:val="18"/>
          <w:lang w:val="en-CA"/>
        </w:rPr>
      </w:pPr>
      <w:r w:rsidRPr="00561C83">
        <w:rPr>
          <w:rStyle w:val="FootnoteReference"/>
          <w:kern w:val="18"/>
          <w:u w:val="none"/>
          <w:vertAlign w:val="superscript"/>
        </w:rPr>
        <w:footnoteRef/>
      </w:r>
      <w:r w:rsidRPr="00561C83">
        <w:rPr>
          <w:kern w:val="18"/>
        </w:rPr>
        <w:t xml:space="preserve"> </w:t>
      </w:r>
      <w:r w:rsidRPr="00561C83">
        <w:rPr>
          <w:kern w:val="18"/>
          <w:lang w:val="en-CA"/>
        </w:rPr>
        <w:t xml:space="preserve">Central African Republic, </w:t>
      </w:r>
      <w:r w:rsidR="00A406A5" w:rsidRPr="00561C83">
        <w:rPr>
          <w:kern w:val="18"/>
          <w:lang w:val="en-CA"/>
        </w:rPr>
        <w:t xml:space="preserve">Chad, </w:t>
      </w:r>
      <w:r w:rsidR="007E7A6C" w:rsidRPr="00561C83">
        <w:rPr>
          <w:kern w:val="18"/>
        </w:rPr>
        <w:t xml:space="preserve">China, </w:t>
      </w:r>
      <w:r w:rsidRPr="00561C83">
        <w:rPr>
          <w:kern w:val="18"/>
          <w:lang w:val="en-CA"/>
        </w:rPr>
        <w:t>France, Gambia</w:t>
      </w:r>
      <w:r w:rsidR="007817DB" w:rsidRPr="00561C83">
        <w:rPr>
          <w:kern w:val="18"/>
          <w:lang w:val="en-CA"/>
        </w:rPr>
        <w:t>, Lebanon</w:t>
      </w:r>
      <w:r w:rsidR="00A406A5" w:rsidRPr="00561C83">
        <w:rPr>
          <w:kern w:val="18"/>
          <w:lang w:val="en-CA"/>
        </w:rPr>
        <w:t xml:space="preserve">, </w:t>
      </w:r>
      <w:r w:rsidRPr="00561C83">
        <w:rPr>
          <w:kern w:val="18"/>
          <w:lang w:val="en-CA"/>
        </w:rPr>
        <w:t>Senegal</w:t>
      </w:r>
      <w:r w:rsidR="00A406A5" w:rsidRPr="00561C83">
        <w:rPr>
          <w:kern w:val="18"/>
          <w:lang w:val="en-CA"/>
        </w:rPr>
        <w:t xml:space="preserve">, Serbia </w:t>
      </w:r>
      <w:r w:rsidR="00A406A5" w:rsidRPr="00561C83">
        <w:rPr>
          <w:kern w:val="18"/>
        </w:rPr>
        <w:t>and Solomon Islands.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5E6E8" w14:textId="73298104" w:rsidR="009C3FAE" w:rsidRDefault="009C3FAE" w:rsidP="001F7E0E">
    <w:pPr>
      <w:pStyle w:val="Footer"/>
      <w:tabs>
        <w:tab w:val="left" w:pos="720"/>
      </w:tabs>
      <w:ind w:firstLine="0"/>
      <w:jc w:val="left"/>
      <w:rPr>
        <w:noProof/>
        <w:kern w:val="22"/>
      </w:rPr>
    </w:pPr>
    <w:r>
      <w:rPr>
        <w:noProof/>
        <w:kern w:val="22"/>
      </w:rPr>
      <w:t>CBD/CP/CC/1</w:t>
    </w:r>
    <w:r w:rsidR="00BA3BDA">
      <w:rPr>
        <w:noProof/>
        <w:kern w:val="22"/>
      </w:rPr>
      <w:t>7</w:t>
    </w:r>
    <w:r>
      <w:rPr>
        <w:noProof/>
        <w:kern w:val="22"/>
      </w:rPr>
      <w:t>/4</w:t>
    </w:r>
  </w:p>
  <w:p w14:paraId="0A784C91" w14:textId="77777777" w:rsidR="009C3FAE" w:rsidRDefault="009C3FAE" w:rsidP="001F7E0E">
    <w:pPr>
      <w:pStyle w:val="Header"/>
      <w:tabs>
        <w:tab w:val="left" w:pos="720"/>
      </w:tabs>
      <w:jc w:val="left"/>
      <w:rPr>
        <w:rStyle w:val="PageNumber"/>
      </w:rPr>
    </w:pPr>
    <w:r>
      <w:rPr>
        <w:noProof/>
        <w:kern w:val="22"/>
      </w:rPr>
      <w:t xml:space="preserve">Page </w:t>
    </w:r>
    <w:r>
      <w:rPr>
        <w:rStyle w:val="PageNumber"/>
        <w:noProof/>
        <w:kern w:val="22"/>
      </w:rPr>
      <w:fldChar w:fldCharType="begin"/>
    </w:r>
    <w:r>
      <w:rPr>
        <w:rStyle w:val="PageNumber"/>
        <w:noProof/>
        <w:kern w:val="22"/>
      </w:rPr>
      <w:instrText xml:space="preserve"> PAGE </w:instrText>
    </w:r>
    <w:r>
      <w:rPr>
        <w:rStyle w:val="PageNumber"/>
        <w:noProof/>
        <w:kern w:val="22"/>
      </w:rPr>
      <w:fldChar w:fldCharType="separate"/>
    </w:r>
    <w:r w:rsidR="00D52D28">
      <w:rPr>
        <w:rStyle w:val="PageNumber"/>
        <w:noProof/>
        <w:kern w:val="22"/>
      </w:rPr>
      <w:t>2</w:t>
    </w:r>
    <w:r>
      <w:rPr>
        <w:rStyle w:val="PageNumber"/>
        <w:noProof/>
        <w:kern w:val="22"/>
      </w:rPr>
      <w:fldChar w:fldCharType="end"/>
    </w:r>
  </w:p>
  <w:p w14:paraId="441E1AEF" w14:textId="77777777" w:rsidR="009C3FAE" w:rsidRDefault="009C3F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EF801" w14:textId="7E3E0C0D" w:rsidR="009C3FAE" w:rsidRDefault="009C3FAE" w:rsidP="001F7E0E">
    <w:pPr>
      <w:pStyle w:val="Header"/>
      <w:tabs>
        <w:tab w:val="left" w:pos="720"/>
      </w:tabs>
      <w:jc w:val="right"/>
      <w:rPr>
        <w:noProof/>
        <w:kern w:val="22"/>
      </w:rPr>
    </w:pPr>
    <w:r>
      <w:rPr>
        <w:noProof/>
        <w:kern w:val="22"/>
      </w:rPr>
      <w:t>CBD/CP/CC/</w:t>
    </w:r>
    <w:r w:rsidR="00BA3BDA">
      <w:rPr>
        <w:noProof/>
        <w:kern w:val="22"/>
      </w:rPr>
      <w:t>17</w:t>
    </w:r>
    <w:r>
      <w:rPr>
        <w:noProof/>
        <w:kern w:val="22"/>
      </w:rPr>
      <w:t>/4</w:t>
    </w:r>
  </w:p>
  <w:p w14:paraId="379D13C8" w14:textId="77777777" w:rsidR="009C3FAE" w:rsidRDefault="009C3FAE" w:rsidP="001F7E0E">
    <w:pPr>
      <w:pStyle w:val="Header"/>
      <w:tabs>
        <w:tab w:val="left" w:pos="720"/>
      </w:tabs>
      <w:jc w:val="right"/>
      <w:rPr>
        <w:rStyle w:val="PageNumber"/>
      </w:rPr>
    </w:pPr>
    <w:r>
      <w:rPr>
        <w:noProof/>
        <w:kern w:val="22"/>
      </w:rPr>
      <w:t xml:space="preserve">Page </w:t>
    </w:r>
    <w:r>
      <w:rPr>
        <w:rStyle w:val="PageNumber"/>
        <w:noProof/>
        <w:kern w:val="22"/>
      </w:rPr>
      <w:fldChar w:fldCharType="begin"/>
    </w:r>
    <w:r>
      <w:rPr>
        <w:rStyle w:val="PageNumber"/>
        <w:noProof/>
        <w:kern w:val="22"/>
      </w:rPr>
      <w:instrText xml:space="preserve"> PAGE </w:instrText>
    </w:r>
    <w:r>
      <w:rPr>
        <w:rStyle w:val="PageNumber"/>
        <w:noProof/>
        <w:kern w:val="22"/>
      </w:rPr>
      <w:fldChar w:fldCharType="separate"/>
    </w:r>
    <w:r w:rsidR="00D52D28">
      <w:rPr>
        <w:rStyle w:val="PageNumber"/>
        <w:noProof/>
        <w:kern w:val="22"/>
      </w:rPr>
      <w:t>3</w:t>
    </w:r>
    <w:r>
      <w:rPr>
        <w:rStyle w:val="PageNumber"/>
        <w:noProof/>
        <w:kern w:val="22"/>
      </w:rPr>
      <w:fldChar w:fldCharType="end"/>
    </w:r>
  </w:p>
  <w:p w14:paraId="200CBC32" w14:textId="77777777" w:rsidR="009C3FAE" w:rsidRDefault="009C3FAE" w:rsidP="001F7E0E">
    <w:pPr>
      <w:pStyle w:val="Header"/>
      <w:tabs>
        <w:tab w:val="left" w:pos="72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498B29E"/>
    <w:lvl w:ilvl="0">
      <w:start w:val="1"/>
      <w:numFmt w:val="decimal"/>
      <w:lvlText w:val="%1)"/>
      <w:lvlJc w:val="left"/>
      <w:pPr>
        <w:tabs>
          <w:tab w:val="num" w:pos="2386"/>
        </w:tabs>
        <w:ind w:left="2386" w:hanging="360"/>
      </w:pPr>
      <w:rPr>
        <w:rFonts w:hint="default"/>
      </w:rPr>
    </w:lvl>
    <w:lvl w:ilvl="1">
      <w:start w:val="1"/>
      <w:numFmt w:val="lowerLetter"/>
      <w:pStyle w:val="Style1"/>
      <w:lvlText w:val="(%2)"/>
      <w:lvlJc w:val="left"/>
      <w:pPr>
        <w:tabs>
          <w:tab w:val="num" w:pos="3106"/>
        </w:tabs>
        <w:ind w:left="2026" w:firstLine="720"/>
      </w:pPr>
      <w:rPr>
        <w:rFonts w:hint="default"/>
      </w:rPr>
    </w:lvl>
    <w:lvl w:ilvl="2">
      <w:start w:val="1"/>
      <w:numFmt w:val="lowerRoman"/>
      <w:lvlText w:val="%3)"/>
      <w:lvlJc w:val="left"/>
      <w:pPr>
        <w:tabs>
          <w:tab w:val="num" w:pos="3106"/>
        </w:tabs>
        <w:ind w:left="3106" w:hanging="360"/>
      </w:pPr>
      <w:rPr>
        <w:rFonts w:hint="default"/>
      </w:rPr>
    </w:lvl>
    <w:lvl w:ilvl="3">
      <w:start w:val="1"/>
      <w:numFmt w:val="decimal"/>
      <w:lvlText w:val="(%4)"/>
      <w:lvlJc w:val="left"/>
      <w:pPr>
        <w:tabs>
          <w:tab w:val="num" w:pos="3466"/>
        </w:tabs>
        <w:ind w:left="3466" w:hanging="360"/>
      </w:pPr>
      <w:rPr>
        <w:rFonts w:hint="default"/>
      </w:rPr>
    </w:lvl>
    <w:lvl w:ilvl="4">
      <w:start w:val="1"/>
      <w:numFmt w:val="lowerLetter"/>
      <w:lvlText w:val="(%5)"/>
      <w:lvlJc w:val="left"/>
      <w:pPr>
        <w:tabs>
          <w:tab w:val="num" w:pos="3826"/>
        </w:tabs>
        <w:ind w:left="3826" w:hanging="360"/>
      </w:pPr>
      <w:rPr>
        <w:rFonts w:hint="default"/>
      </w:rPr>
    </w:lvl>
    <w:lvl w:ilvl="5">
      <w:start w:val="1"/>
      <w:numFmt w:val="lowerRoman"/>
      <w:lvlText w:val="(%6)"/>
      <w:lvlJc w:val="left"/>
      <w:pPr>
        <w:tabs>
          <w:tab w:val="num" w:pos="4186"/>
        </w:tabs>
        <w:ind w:left="4186" w:hanging="360"/>
      </w:pPr>
      <w:rPr>
        <w:rFonts w:hint="default"/>
      </w:rPr>
    </w:lvl>
    <w:lvl w:ilvl="6">
      <w:start w:val="1"/>
      <w:numFmt w:val="decimal"/>
      <w:lvlText w:val="%7."/>
      <w:lvlJc w:val="left"/>
      <w:pPr>
        <w:tabs>
          <w:tab w:val="num" w:pos="4546"/>
        </w:tabs>
        <w:ind w:left="4546" w:hanging="360"/>
      </w:pPr>
      <w:rPr>
        <w:rFonts w:hint="default"/>
      </w:rPr>
    </w:lvl>
    <w:lvl w:ilvl="7">
      <w:start w:val="1"/>
      <w:numFmt w:val="lowerLetter"/>
      <w:lvlText w:val="%8."/>
      <w:lvlJc w:val="left"/>
      <w:pPr>
        <w:tabs>
          <w:tab w:val="num" w:pos="4906"/>
        </w:tabs>
        <w:ind w:left="4906" w:hanging="360"/>
      </w:pPr>
      <w:rPr>
        <w:rFonts w:hint="default"/>
      </w:rPr>
    </w:lvl>
    <w:lvl w:ilvl="8">
      <w:start w:val="1"/>
      <w:numFmt w:val="lowerRoman"/>
      <w:lvlText w:val="%9."/>
      <w:lvlJc w:val="left"/>
      <w:pPr>
        <w:tabs>
          <w:tab w:val="num" w:pos="5266"/>
        </w:tabs>
        <w:ind w:left="5266" w:hanging="360"/>
      </w:pPr>
      <w:rPr>
        <w:rFonts w:hint="default"/>
      </w:rPr>
    </w:lvl>
  </w:abstractNum>
  <w:abstractNum w:abstractNumId="1" w15:restartNumberingAfterBreak="0">
    <w:nsid w:val="02C55B7A"/>
    <w:multiLevelType w:val="hybridMultilevel"/>
    <w:tmpl w:val="20663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620A03"/>
    <w:multiLevelType w:val="hybridMultilevel"/>
    <w:tmpl w:val="A67EE1E2"/>
    <w:lvl w:ilvl="0" w:tplc="32FC4EF4">
      <w:start w:val="1"/>
      <w:numFmt w:val="upperLetter"/>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1C1030"/>
    <w:multiLevelType w:val="hybridMultilevel"/>
    <w:tmpl w:val="FBFEC868"/>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D160CF8"/>
    <w:multiLevelType w:val="singleLevel"/>
    <w:tmpl w:val="28161C8A"/>
    <w:lvl w:ilvl="0">
      <w:start w:val="3"/>
      <w:numFmt w:val="decimal"/>
      <w:pStyle w:val="Heading1centred"/>
      <w:lvlText w:val="3.%1 "/>
      <w:legacy w:legacy="1" w:legacySpace="0" w:legacyIndent="283"/>
      <w:lvlJc w:val="left"/>
      <w:pPr>
        <w:ind w:left="283" w:hanging="283"/>
      </w:pPr>
      <w:rPr>
        <w:rFonts w:ascii="Courier" w:hAnsi="Courier" w:hint="default"/>
        <w:b w:val="0"/>
        <w:i w:val="0"/>
        <w:sz w:val="20"/>
        <w:u w:val="none"/>
      </w:rPr>
    </w:lvl>
  </w:abstractNum>
  <w:abstractNum w:abstractNumId="5" w15:restartNumberingAfterBreak="0">
    <w:nsid w:val="215449EB"/>
    <w:multiLevelType w:val="multilevel"/>
    <w:tmpl w:val="14649F6A"/>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1440"/>
        </w:tabs>
        <w:ind w:left="0" w:firstLine="720"/>
      </w:pPr>
    </w:lvl>
    <w:lvl w:ilvl="2">
      <w:start w:val="1"/>
      <w:numFmt w:val="lowerRoman"/>
      <w:lvlText w:val="(%3)"/>
      <w:lvlJc w:val="right"/>
      <w:pPr>
        <w:tabs>
          <w:tab w:val="num" w:pos="1800"/>
        </w:tabs>
        <w:ind w:left="1800" w:hanging="720"/>
      </w:pPr>
      <w:rPr>
        <w:rFont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53F19E9"/>
    <w:multiLevelType w:val="multilevel"/>
    <w:tmpl w:val="F7E22CE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1637"/>
        </w:tabs>
        <w:ind w:left="1637"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7" w15:restartNumberingAfterBreak="0">
    <w:nsid w:val="27D72A72"/>
    <w:multiLevelType w:val="hybridMultilevel"/>
    <w:tmpl w:val="44341236"/>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C92250A"/>
    <w:multiLevelType w:val="hybridMultilevel"/>
    <w:tmpl w:val="FCECA4E6"/>
    <w:lvl w:ilvl="0" w:tplc="B136D1EE">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pStyle w:val="Heading2GTI"/>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EDB318A"/>
    <w:multiLevelType w:val="hybridMultilevel"/>
    <w:tmpl w:val="940E8760"/>
    <w:lvl w:ilvl="0" w:tplc="E266F2B0">
      <w:start w:val="1"/>
      <w:numFmt w:val="lowerLetter"/>
      <w:pStyle w:val="Heading4"/>
      <w:lvlText w:val="%1)"/>
      <w:lvlJc w:val="left"/>
      <w:pPr>
        <w:tabs>
          <w:tab w:val="num" w:pos="720"/>
        </w:tabs>
        <w:ind w:left="720" w:hanging="720"/>
      </w:pPr>
      <w:rPr>
        <w:rFonts w:ascii="Times New Roman" w:hAnsi="Times New Roman" w:hint="default"/>
        <w:b w:val="0"/>
        <w:i w:val="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F0336B8"/>
    <w:multiLevelType w:val="multilevel"/>
    <w:tmpl w:val="4E185ED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Letter"/>
      <w:pStyle w:val="Heading5"/>
      <w:lvlText w:val="(%5)"/>
      <w:lvlJc w:val="left"/>
      <w:pPr>
        <w:tabs>
          <w:tab w:val="num" w:pos="720"/>
        </w:tabs>
        <w:ind w:left="0" w:firstLine="0"/>
      </w:pPr>
      <w:rPr>
        <w:rFonts w:hint="default"/>
        <w:i w:val="0"/>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1" w15:restartNumberingAfterBreak="0">
    <w:nsid w:val="2F6157A6"/>
    <w:multiLevelType w:val="hybridMultilevel"/>
    <w:tmpl w:val="A94C491E"/>
    <w:lvl w:ilvl="0" w:tplc="10090015">
      <w:start w:val="2"/>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D8012D5"/>
    <w:multiLevelType w:val="multilevel"/>
    <w:tmpl w:val="081672AC"/>
    <w:lvl w:ilvl="0">
      <w:start w:val="1"/>
      <w:numFmt w:val="lowerLetter"/>
      <w:lvlText w:val="(%1)"/>
      <w:lvlJc w:val="left"/>
      <w:pPr>
        <w:tabs>
          <w:tab w:val="num" w:pos="360"/>
        </w:tabs>
        <w:ind w:left="0" w:firstLine="0"/>
      </w:pPr>
      <w:rPr>
        <w:rFonts w:ascii="Times New Roman" w:eastAsia="Times New Roman" w:hAnsi="Times New Roman" w:cs="Times New Roman" w:hint="default"/>
        <w:b w:val="0"/>
        <w:i w:val="0"/>
        <w:sz w:val="22"/>
      </w:rPr>
    </w:lvl>
    <w:lvl w:ilvl="1">
      <w:start w:val="1"/>
      <w:numFmt w:val="lowerLetter"/>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FA01265"/>
    <w:multiLevelType w:val="hybridMultilevel"/>
    <w:tmpl w:val="1BE8D32A"/>
    <w:lvl w:ilvl="0" w:tplc="B6EAE896">
      <w:start w:val="1"/>
      <w:numFmt w:val="decimal"/>
      <w:pStyle w:val="Paranorm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1CE2ACD"/>
    <w:multiLevelType w:val="multilevel"/>
    <w:tmpl w:val="114A8646"/>
    <w:lvl w:ilvl="0">
      <w:start w:val="1"/>
      <w:numFmt w:val="decimal"/>
      <w:lvlText w:val="%1."/>
      <w:lvlJc w:val="left"/>
      <w:pPr>
        <w:tabs>
          <w:tab w:val="num" w:pos="360"/>
        </w:tabs>
        <w:ind w:left="0" w:firstLine="0"/>
      </w:pPr>
      <w:rPr>
        <w:rFonts w:ascii="Times" w:hAnsi="Times" w:hint="default"/>
        <w:b w:val="0"/>
        <w:i w:val="0"/>
        <w:sz w:val="22"/>
      </w:rPr>
    </w:lvl>
    <w:lvl w:ilvl="1">
      <w:start w:val="1"/>
      <w:numFmt w:val="lowerLetter"/>
      <w:lvlText w:val="(%2)"/>
      <w:lvlJc w:val="left"/>
      <w:pPr>
        <w:tabs>
          <w:tab w:val="num" w:pos="1570"/>
        </w:tabs>
        <w:ind w:left="490" w:firstLine="720"/>
      </w:pPr>
      <w:rPr>
        <w:rFonts w:hint="default"/>
        <w:b w:val="0"/>
        <w:i w:val="0"/>
      </w:rPr>
    </w:lvl>
    <w:lvl w:ilvl="2">
      <w:start w:val="1"/>
      <w:numFmt w:val="lowerRoman"/>
      <w:lvlText w:val="(%3)"/>
      <w:lvlJc w:val="right"/>
      <w:pPr>
        <w:tabs>
          <w:tab w:val="num" w:pos="2591"/>
        </w:tabs>
        <w:ind w:left="2591" w:hanging="431"/>
      </w:pPr>
      <w:rPr>
        <w:rFonts w:hint="default"/>
      </w:rPr>
    </w:lvl>
    <w:lvl w:ilvl="3">
      <w:start w:val="1"/>
      <w:numFmt w:val="decimal"/>
      <w:lvlText w:val="%4."/>
      <w:lvlJc w:val="left"/>
      <w:pPr>
        <w:tabs>
          <w:tab w:val="num" w:pos="2880"/>
        </w:tabs>
        <w:ind w:left="2880" w:hanging="720"/>
      </w:pPr>
      <w:rPr>
        <w:rFonts w:hint="default"/>
        <w:i w:val="0"/>
        <w:color w:val="auto"/>
        <w:sz w:val="22"/>
        <w:szCs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5" w15:restartNumberingAfterBreak="0">
    <w:nsid w:val="433A4115"/>
    <w:multiLevelType w:val="hybridMultilevel"/>
    <w:tmpl w:val="1C4ACAAE"/>
    <w:lvl w:ilvl="0" w:tplc="5CB02D60">
      <w:start w:val="1"/>
      <w:numFmt w:val="upperLetter"/>
      <w:lvlText w:val="%1."/>
      <w:lvlJc w:val="left"/>
      <w:pPr>
        <w:ind w:left="1636" w:hanging="360"/>
      </w:pPr>
      <w:rPr>
        <w:rFonts w:hint="default"/>
      </w:rPr>
    </w:lvl>
    <w:lvl w:ilvl="1" w:tplc="10090019" w:tentative="1">
      <w:start w:val="1"/>
      <w:numFmt w:val="lowerLetter"/>
      <w:lvlText w:val="%2."/>
      <w:lvlJc w:val="left"/>
      <w:pPr>
        <w:ind w:left="2356" w:hanging="360"/>
      </w:pPr>
    </w:lvl>
    <w:lvl w:ilvl="2" w:tplc="1009001B" w:tentative="1">
      <w:start w:val="1"/>
      <w:numFmt w:val="lowerRoman"/>
      <w:lvlText w:val="%3."/>
      <w:lvlJc w:val="right"/>
      <w:pPr>
        <w:ind w:left="3076" w:hanging="180"/>
      </w:pPr>
    </w:lvl>
    <w:lvl w:ilvl="3" w:tplc="1009000F" w:tentative="1">
      <w:start w:val="1"/>
      <w:numFmt w:val="decimal"/>
      <w:lvlText w:val="%4."/>
      <w:lvlJc w:val="left"/>
      <w:pPr>
        <w:ind w:left="3796" w:hanging="360"/>
      </w:pPr>
    </w:lvl>
    <w:lvl w:ilvl="4" w:tplc="10090019" w:tentative="1">
      <w:start w:val="1"/>
      <w:numFmt w:val="lowerLetter"/>
      <w:lvlText w:val="%5."/>
      <w:lvlJc w:val="left"/>
      <w:pPr>
        <w:ind w:left="4516" w:hanging="360"/>
      </w:pPr>
    </w:lvl>
    <w:lvl w:ilvl="5" w:tplc="1009001B" w:tentative="1">
      <w:start w:val="1"/>
      <w:numFmt w:val="lowerRoman"/>
      <w:lvlText w:val="%6."/>
      <w:lvlJc w:val="right"/>
      <w:pPr>
        <w:ind w:left="5236" w:hanging="180"/>
      </w:pPr>
    </w:lvl>
    <w:lvl w:ilvl="6" w:tplc="1009000F" w:tentative="1">
      <w:start w:val="1"/>
      <w:numFmt w:val="decimal"/>
      <w:lvlText w:val="%7."/>
      <w:lvlJc w:val="left"/>
      <w:pPr>
        <w:ind w:left="5956" w:hanging="360"/>
      </w:pPr>
    </w:lvl>
    <w:lvl w:ilvl="7" w:tplc="10090019" w:tentative="1">
      <w:start w:val="1"/>
      <w:numFmt w:val="lowerLetter"/>
      <w:lvlText w:val="%8."/>
      <w:lvlJc w:val="left"/>
      <w:pPr>
        <w:ind w:left="6676" w:hanging="360"/>
      </w:pPr>
    </w:lvl>
    <w:lvl w:ilvl="8" w:tplc="1009001B" w:tentative="1">
      <w:start w:val="1"/>
      <w:numFmt w:val="lowerRoman"/>
      <w:lvlText w:val="%9."/>
      <w:lvlJc w:val="right"/>
      <w:pPr>
        <w:ind w:left="7396" w:hanging="180"/>
      </w:pPr>
    </w:lvl>
  </w:abstractNum>
  <w:abstractNum w:abstractNumId="16"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45157EA3"/>
    <w:multiLevelType w:val="hybridMultilevel"/>
    <w:tmpl w:val="FB80E008"/>
    <w:lvl w:ilvl="0" w:tplc="4718F17E">
      <w:start w:val="1"/>
      <w:numFmt w:val="lowerRoman"/>
      <w:lvlText w:val="(%1)"/>
      <w:lvlJc w:val="right"/>
      <w:pPr>
        <w:ind w:left="1440" w:hanging="360"/>
      </w:pPr>
      <w:rPr>
        <w:rFonts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9E93595"/>
    <w:multiLevelType w:val="multilevel"/>
    <w:tmpl w:val="AD56680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800"/>
        </w:tabs>
        <w:ind w:left="0" w:firstLine="1440"/>
      </w:pPr>
      <w:rPr>
        <w:rFonts w:hint="default"/>
        <w:b w:val="0"/>
        <w:i w:val="0"/>
        <w:sz w:val="22"/>
      </w:rPr>
    </w:lvl>
    <w:lvl w:ilvl="2">
      <w:start w:val="1"/>
      <w:numFmt w:val="lowerRoman"/>
      <w:lvlText w:val="(%3)"/>
      <w:lvlJc w:val="right"/>
      <w:pPr>
        <w:tabs>
          <w:tab w:val="num" w:pos="2520"/>
        </w:tabs>
        <w:ind w:left="2520" w:hanging="360"/>
      </w:pPr>
      <w:rPr>
        <w:rFonts w:hint="default"/>
      </w:rPr>
    </w:lvl>
    <w:lvl w:ilvl="3">
      <w:start w:val="1"/>
      <w:numFmt w:val="bullet"/>
      <w:lvlText w:val=""/>
      <w:lvlJc w:val="left"/>
      <w:pPr>
        <w:tabs>
          <w:tab w:val="num" w:pos="2952"/>
        </w:tabs>
        <w:ind w:left="2952" w:hanging="432"/>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0" w15:restartNumberingAfterBreak="0">
    <w:nsid w:val="4E0442B4"/>
    <w:multiLevelType w:val="multilevel"/>
    <w:tmpl w:val="763A0CC8"/>
    <w:lvl w:ilvl="0">
      <w:start w:val="1"/>
      <w:numFmt w:val="decimal"/>
      <w:pStyle w:val="Para1"/>
      <w:lvlText w:val="%1."/>
      <w:lvlJc w:val="left"/>
      <w:pPr>
        <w:tabs>
          <w:tab w:val="num" w:pos="4210"/>
        </w:tabs>
        <w:ind w:left="3850" w:firstLine="0"/>
      </w:pPr>
      <w:rPr>
        <w:rFonts w:ascii="Times New Roman" w:hAnsi="Times New Roman" w:hint="default"/>
        <w:b w:val="0"/>
        <w:i w:val="0"/>
        <w:sz w:val="22"/>
      </w:rPr>
    </w:lvl>
    <w:lvl w:ilvl="1">
      <w:start w:val="1"/>
      <w:numFmt w:val="lowerLetter"/>
      <w:lvlText w:val="(%2)"/>
      <w:lvlJc w:val="left"/>
      <w:pPr>
        <w:tabs>
          <w:tab w:val="num" w:pos="2171"/>
        </w:tabs>
        <w:ind w:left="731" w:firstLine="720"/>
      </w:pPr>
      <w:rPr>
        <w:rFonts w:hint="default"/>
        <w:b w:val="0"/>
        <w:i w:val="0"/>
      </w:rPr>
    </w:lvl>
    <w:lvl w:ilvl="2">
      <w:start w:val="1"/>
      <w:numFmt w:val="lowerRoman"/>
      <w:pStyle w:val="TOC9"/>
      <w:lvlText w:val="(%3)"/>
      <w:lvlJc w:val="right"/>
      <w:pPr>
        <w:tabs>
          <w:tab w:val="num" w:pos="2171"/>
        </w:tabs>
        <w:ind w:left="2171" w:hanging="360"/>
      </w:pPr>
      <w:rPr>
        <w:rFonts w:hint="default"/>
      </w:rPr>
    </w:lvl>
    <w:lvl w:ilvl="3">
      <w:start w:val="1"/>
      <w:numFmt w:val="bullet"/>
      <w:lvlText w:val=""/>
      <w:lvlJc w:val="left"/>
      <w:pPr>
        <w:tabs>
          <w:tab w:val="num" w:pos="2891"/>
        </w:tabs>
        <w:ind w:left="2891" w:hanging="720"/>
      </w:pPr>
      <w:rPr>
        <w:rFonts w:ascii="Symbol" w:hAnsi="Symbol" w:hint="default"/>
        <w:color w:val="auto"/>
        <w:sz w:val="28"/>
      </w:rPr>
    </w:lvl>
    <w:lvl w:ilvl="4">
      <w:start w:val="1"/>
      <w:numFmt w:val="lowerLetter"/>
      <w:lvlText w:val="(%5)"/>
      <w:lvlJc w:val="left"/>
      <w:pPr>
        <w:tabs>
          <w:tab w:val="num" w:pos="2531"/>
        </w:tabs>
        <w:ind w:left="2531" w:hanging="360"/>
      </w:pPr>
      <w:rPr>
        <w:rFonts w:hint="default"/>
      </w:rPr>
    </w:lvl>
    <w:lvl w:ilvl="5">
      <w:start w:val="1"/>
      <w:numFmt w:val="lowerRoman"/>
      <w:lvlText w:val="(%6)"/>
      <w:lvlJc w:val="left"/>
      <w:pPr>
        <w:tabs>
          <w:tab w:val="num" w:pos="2891"/>
        </w:tabs>
        <w:ind w:left="2891" w:hanging="360"/>
      </w:pPr>
      <w:rPr>
        <w:rFonts w:hint="default"/>
      </w:rPr>
    </w:lvl>
    <w:lvl w:ilvl="6">
      <w:start w:val="1"/>
      <w:numFmt w:val="decimal"/>
      <w:lvlText w:val="%7."/>
      <w:lvlJc w:val="left"/>
      <w:pPr>
        <w:tabs>
          <w:tab w:val="num" w:pos="3251"/>
        </w:tabs>
        <w:ind w:left="3251" w:hanging="360"/>
      </w:pPr>
      <w:rPr>
        <w:rFonts w:hint="default"/>
      </w:rPr>
    </w:lvl>
    <w:lvl w:ilvl="7">
      <w:start w:val="1"/>
      <w:numFmt w:val="lowerLetter"/>
      <w:lvlText w:val="%8."/>
      <w:lvlJc w:val="left"/>
      <w:pPr>
        <w:tabs>
          <w:tab w:val="num" w:pos="3611"/>
        </w:tabs>
        <w:ind w:left="3611" w:hanging="360"/>
      </w:pPr>
      <w:rPr>
        <w:rFonts w:hint="default"/>
      </w:rPr>
    </w:lvl>
    <w:lvl w:ilvl="8">
      <w:start w:val="1"/>
      <w:numFmt w:val="lowerRoman"/>
      <w:lvlText w:val="%9."/>
      <w:lvlJc w:val="left"/>
      <w:pPr>
        <w:tabs>
          <w:tab w:val="num" w:pos="3971"/>
        </w:tabs>
        <w:ind w:left="3971" w:hanging="360"/>
      </w:pPr>
      <w:rPr>
        <w:rFonts w:hint="default"/>
      </w:rPr>
    </w:lvl>
  </w:abstractNum>
  <w:abstractNum w:abstractNumId="21" w15:restartNumberingAfterBreak="0">
    <w:nsid w:val="563E59A3"/>
    <w:multiLevelType w:val="hybridMultilevel"/>
    <w:tmpl w:val="221ACAE4"/>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D5C5777"/>
    <w:multiLevelType w:val="hybridMultilevel"/>
    <w:tmpl w:val="11068C60"/>
    <w:lvl w:ilvl="0" w:tplc="D67871DE">
      <w:start w:val="1"/>
      <w:numFmt w:val="decimal"/>
      <w:lvlText w:val="%1."/>
      <w:lvlJc w:val="left"/>
      <w:pPr>
        <w:tabs>
          <w:tab w:val="num" w:pos="720"/>
        </w:tabs>
        <w:ind w:left="720" w:hanging="360"/>
      </w:pPr>
      <w:rPr>
        <w:rFonts w:hint="default"/>
        <w:strike w:val="0"/>
      </w:rPr>
    </w:lvl>
    <w:lvl w:ilvl="1" w:tplc="BF2EFF58">
      <w:numFmt w:val="none"/>
      <w:lvlText w:val=""/>
      <w:lvlJc w:val="left"/>
      <w:pPr>
        <w:tabs>
          <w:tab w:val="num" w:pos="360"/>
        </w:tabs>
      </w:pPr>
    </w:lvl>
    <w:lvl w:ilvl="2" w:tplc="6BEA86EA">
      <w:numFmt w:val="none"/>
      <w:lvlText w:val=""/>
      <w:lvlJc w:val="left"/>
      <w:pPr>
        <w:tabs>
          <w:tab w:val="num" w:pos="360"/>
        </w:tabs>
      </w:pPr>
    </w:lvl>
    <w:lvl w:ilvl="3" w:tplc="4CC69790">
      <w:numFmt w:val="none"/>
      <w:lvlText w:val=""/>
      <w:lvlJc w:val="left"/>
      <w:pPr>
        <w:tabs>
          <w:tab w:val="num" w:pos="360"/>
        </w:tabs>
      </w:pPr>
    </w:lvl>
    <w:lvl w:ilvl="4" w:tplc="E07C766E">
      <w:numFmt w:val="none"/>
      <w:lvlText w:val=""/>
      <w:lvlJc w:val="left"/>
      <w:pPr>
        <w:tabs>
          <w:tab w:val="num" w:pos="360"/>
        </w:tabs>
      </w:pPr>
    </w:lvl>
    <w:lvl w:ilvl="5" w:tplc="B9C66282">
      <w:numFmt w:val="none"/>
      <w:lvlText w:val=""/>
      <w:lvlJc w:val="left"/>
      <w:pPr>
        <w:tabs>
          <w:tab w:val="num" w:pos="360"/>
        </w:tabs>
      </w:pPr>
    </w:lvl>
    <w:lvl w:ilvl="6" w:tplc="B10A7E2A">
      <w:numFmt w:val="none"/>
      <w:lvlText w:val=""/>
      <w:lvlJc w:val="left"/>
      <w:pPr>
        <w:tabs>
          <w:tab w:val="num" w:pos="360"/>
        </w:tabs>
      </w:pPr>
    </w:lvl>
    <w:lvl w:ilvl="7" w:tplc="AF2A6CC8">
      <w:numFmt w:val="none"/>
      <w:lvlText w:val=""/>
      <w:lvlJc w:val="left"/>
      <w:pPr>
        <w:tabs>
          <w:tab w:val="num" w:pos="360"/>
        </w:tabs>
      </w:pPr>
    </w:lvl>
    <w:lvl w:ilvl="8" w:tplc="D0526734">
      <w:numFmt w:val="none"/>
      <w:lvlText w:val=""/>
      <w:lvlJc w:val="left"/>
      <w:pPr>
        <w:tabs>
          <w:tab w:val="num" w:pos="360"/>
        </w:tabs>
      </w:pPr>
    </w:lvl>
  </w:abstractNum>
  <w:abstractNum w:abstractNumId="23" w15:restartNumberingAfterBreak="0">
    <w:nsid w:val="61F3017B"/>
    <w:multiLevelType w:val="hybridMultilevel"/>
    <w:tmpl w:val="77243472"/>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A04761E"/>
    <w:multiLevelType w:val="hybridMultilevel"/>
    <w:tmpl w:val="436E6148"/>
    <w:lvl w:ilvl="0" w:tplc="8000263C">
      <w:start w:val="1"/>
      <w:numFmt w:val="lowerRoman"/>
      <w:lvlText w:val="(%1)"/>
      <w:lvlJc w:val="left"/>
      <w:pPr>
        <w:ind w:left="2208" w:hanging="360"/>
      </w:pPr>
      <w:rPr>
        <w:b w:val="0"/>
      </w:rPr>
    </w:lvl>
    <w:lvl w:ilvl="1" w:tplc="04090019">
      <w:start w:val="1"/>
      <w:numFmt w:val="lowerLetter"/>
      <w:lvlText w:val="%2."/>
      <w:lvlJc w:val="left"/>
      <w:pPr>
        <w:ind w:left="2928" w:hanging="360"/>
      </w:pPr>
    </w:lvl>
    <w:lvl w:ilvl="2" w:tplc="0409001B">
      <w:start w:val="1"/>
      <w:numFmt w:val="lowerRoman"/>
      <w:lvlText w:val="%3."/>
      <w:lvlJc w:val="right"/>
      <w:pPr>
        <w:ind w:left="3648" w:hanging="180"/>
      </w:pPr>
    </w:lvl>
    <w:lvl w:ilvl="3" w:tplc="0409000F">
      <w:start w:val="1"/>
      <w:numFmt w:val="decimal"/>
      <w:lvlText w:val="%4."/>
      <w:lvlJc w:val="left"/>
      <w:pPr>
        <w:ind w:left="4368" w:hanging="360"/>
      </w:pPr>
    </w:lvl>
    <w:lvl w:ilvl="4" w:tplc="04090019">
      <w:start w:val="1"/>
      <w:numFmt w:val="lowerLetter"/>
      <w:lvlText w:val="%5."/>
      <w:lvlJc w:val="left"/>
      <w:pPr>
        <w:ind w:left="5088" w:hanging="360"/>
      </w:pPr>
    </w:lvl>
    <w:lvl w:ilvl="5" w:tplc="0409001B">
      <w:start w:val="1"/>
      <w:numFmt w:val="lowerRoman"/>
      <w:lvlText w:val="%6."/>
      <w:lvlJc w:val="right"/>
      <w:pPr>
        <w:ind w:left="5808" w:hanging="180"/>
      </w:pPr>
    </w:lvl>
    <w:lvl w:ilvl="6" w:tplc="0409000F">
      <w:start w:val="1"/>
      <w:numFmt w:val="decimal"/>
      <w:lvlText w:val="%7."/>
      <w:lvlJc w:val="left"/>
      <w:pPr>
        <w:ind w:left="6528" w:hanging="360"/>
      </w:pPr>
    </w:lvl>
    <w:lvl w:ilvl="7" w:tplc="04090019">
      <w:start w:val="1"/>
      <w:numFmt w:val="lowerLetter"/>
      <w:lvlText w:val="%8."/>
      <w:lvlJc w:val="left"/>
      <w:pPr>
        <w:ind w:left="7248" w:hanging="360"/>
      </w:pPr>
    </w:lvl>
    <w:lvl w:ilvl="8" w:tplc="0409001B">
      <w:start w:val="1"/>
      <w:numFmt w:val="lowerRoman"/>
      <w:lvlText w:val="%9."/>
      <w:lvlJc w:val="right"/>
      <w:pPr>
        <w:ind w:left="7968" w:hanging="180"/>
      </w:pPr>
    </w:lvl>
  </w:abstractNum>
  <w:abstractNum w:abstractNumId="25" w15:restartNumberingAfterBreak="0">
    <w:nsid w:val="6D9959FF"/>
    <w:multiLevelType w:val="hybridMultilevel"/>
    <w:tmpl w:val="3F448742"/>
    <w:lvl w:ilvl="0" w:tplc="F89AE9DE">
      <w:start w:val="1"/>
      <w:numFmt w:val="lowerLetter"/>
      <w:lvlText w:val="(%1)"/>
      <w:lvlJc w:val="left"/>
      <w:pPr>
        <w:ind w:left="72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EE23244"/>
    <w:multiLevelType w:val="multilevel"/>
    <w:tmpl w:val="7D2469A0"/>
    <w:lvl w:ilvl="0">
      <w:start w:val="1"/>
      <w:numFmt w:val="decimal"/>
      <w:pStyle w:val="heading2notforTOC"/>
      <w:lvlText w:val="%1."/>
      <w:lvlJc w:val="left"/>
      <w:pPr>
        <w:tabs>
          <w:tab w:val="num" w:pos="644"/>
        </w:tabs>
        <w:ind w:left="284" w:firstLine="0"/>
      </w:pPr>
      <w:rPr>
        <w:rFonts w:ascii="Times" w:hAnsi="Times" w:hint="default"/>
        <w:b w:val="0"/>
        <w:i w:val="0"/>
        <w:sz w:val="22"/>
        <w:lang w:val="en-GB"/>
      </w:rPr>
    </w:lvl>
    <w:lvl w:ilvl="1">
      <w:start w:val="1"/>
      <w:numFmt w:val="lowerLetter"/>
      <w:lvlText w:val="(%2)"/>
      <w:lvlJc w:val="left"/>
      <w:pPr>
        <w:tabs>
          <w:tab w:val="num" w:pos="1570"/>
        </w:tabs>
        <w:ind w:left="490" w:firstLine="720"/>
      </w:pPr>
      <w:rPr>
        <w:rFonts w:hint="default"/>
        <w:b/>
        <w:i/>
      </w:rPr>
    </w:lvl>
    <w:lvl w:ilvl="2">
      <w:start w:val="1"/>
      <w:numFmt w:val="lowerRoman"/>
      <w:pStyle w:val="BalloonText"/>
      <w:lvlText w:val="(%3)"/>
      <w:lvlJc w:val="right"/>
      <w:pPr>
        <w:tabs>
          <w:tab w:val="num" w:pos="2591"/>
        </w:tabs>
        <w:ind w:left="2591" w:hanging="431"/>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7" w15:restartNumberingAfterBreak="0">
    <w:nsid w:val="6F893765"/>
    <w:multiLevelType w:val="multilevel"/>
    <w:tmpl w:val="A3406E44"/>
    <w:lvl w:ilvl="0">
      <w:start w:val="28"/>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Letter"/>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730A2A3B"/>
    <w:multiLevelType w:val="hybridMultilevel"/>
    <w:tmpl w:val="541C3456"/>
    <w:lvl w:ilvl="0" w:tplc="AC5CB2AC">
      <w:start w:val="1"/>
      <w:numFmt w:val="decimal"/>
      <w:lvlText w:val="%1."/>
      <w:lvlJc w:val="left"/>
      <w:pPr>
        <w:tabs>
          <w:tab w:val="num" w:pos="576"/>
        </w:tabs>
        <w:ind w:left="576" w:hanging="576"/>
      </w:pPr>
      <w:rPr>
        <w:rFonts w:hint="default"/>
      </w:rPr>
    </w:lvl>
    <w:lvl w:ilvl="1" w:tplc="E7C89700">
      <w:start w:val="1"/>
      <w:numFmt w:val="lowerLetter"/>
      <w:lvlText w:val="(%2)"/>
      <w:lvlJc w:val="left"/>
      <w:pPr>
        <w:tabs>
          <w:tab w:val="num" w:pos="1287"/>
        </w:tabs>
        <w:ind w:left="0" w:firstLine="567"/>
      </w:pPr>
      <w:rPr>
        <w:rFonts w:hint="default"/>
      </w:rPr>
    </w:lvl>
    <w:lvl w:ilvl="2" w:tplc="EC168E4E">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8"/>
  </w:num>
  <w:num w:numId="3">
    <w:abstractNumId w:val="10"/>
  </w:num>
  <w:num w:numId="4">
    <w:abstractNumId w:val="20"/>
  </w:num>
  <w:num w:numId="5">
    <w:abstractNumId w:val="16"/>
  </w:num>
  <w:num w:numId="6">
    <w:abstractNumId w:val="20"/>
  </w:num>
  <w:num w:numId="7">
    <w:abstractNumId w:val="18"/>
  </w:num>
  <w:num w:numId="8">
    <w:abstractNumId w:val="26"/>
  </w:num>
  <w:num w:numId="9">
    <w:abstractNumId w:val="4"/>
  </w:num>
  <w:num w:numId="10">
    <w:abstractNumId w:val="0"/>
  </w:num>
  <w:num w:numId="11">
    <w:abstractNumId w:val="6"/>
  </w:num>
  <w:num w:numId="12">
    <w:abstractNumId w:val="17"/>
  </w:num>
  <w:num w:numId="13">
    <w:abstractNumId w:val="14"/>
  </w:num>
  <w:num w:numId="14">
    <w:abstractNumId w:val="27"/>
  </w:num>
  <w:num w:numId="15">
    <w:abstractNumId w:val="5"/>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20"/>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
  </w:num>
  <w:num w:numId="21">
    <w:abstractNumId w:val="19"/>
  </w:num>
  <w:num w:numId="22">
    <w:abstractNumId w:val="13"/>
  </w:num>
  <w:num w:numId="23">
    <w:abstractNumId w:val="2"/>
  </w:num>
  <w:num w:numId="24">
    <w:abstractNumId w:val="22"/>
    <w:lvlOverride w:ilvl="0">
      <w:startOverride w:val="1"/>
    </w:lvlOverride>
    <w:lvlOverride w:ilvl="1"/>
    <w:lvlOverride w:ilvl="2"/>
    <w:lvlOverride w:ilvl="3"/>
    <w:lvlOverride w:ilvl="4"/>
    <w:lvlOverride w:ilvl="5"/>
    <w:lvlOverride w:ilvl="6"/>
    <w:lvlOverride w:ilvl="7"/>
    <w:lvlOverride w:ilvl="8"/>
  </w:num>
  <w:num w:numId="25">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3"/>
  </w:num>
  <w:num w:numId="30">
    <w:abstractNumId w:val="11"/>
  </w:num>
  <w:num w:numId="31">
    <w:abstractNumId w:val="2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15"/>
  </w:num>
  <w:num w:numId="35">
    <w:abstractNumId w:val="25"/>
  </w:num>
  <w:num w:numId="36">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FB6"/>
    <w:rsid w:val="00000217"/>
    <w:rsid w:val="0000067B"/>
    <w:rsid w:val="000007B7"/>
    <w:rsid w:val="000010B9"/>
    <w:rsid w:val="00001BE9"/>
    <w:rsid w:val="00001C8A"/>
    <w:rsid w:val="00001FE5"/>
    <w:rsid w:val="000031F7"/>
    <w:rsid w:val="000032CC"/>
    <w:rsid w:val="00003343"/>
    <w:rsid w:val="000034DA"/>
    <w:rsid w:val="000045D9"/>
    <w:rsid w:val="000048DC"/>
    <w:rsid w:val="00005CC3"/>
    <w:rsid w:val="00006296"/>
    <w:rsid w:val="00007075"/>
    <w:rsid w:val="000075DC"/>
    <w:rsid w:val="00007AB0"/>
    <w:rsid w:val="000111C5"/>
    <w:rsid w:val="00011828"/>
    <w:rsid w:val="000118DE"/>
    <w:rsid w:val="00011BF3"/>
    <w:rsid w:val="00012CF7"/>
    <w:rsid w:val="00014226"/>
    <w:rsid w:val="00015010"/>
    <w:rsid w:val="00015138"/>
    <w:rsid w:val="0001609B"/>
    <w:rsid w:val="00016617"/>
    <w:rsid w:val="00017716"/>
    <w:rsid w:val="00017E93"/>
    <w:rsid w:val="00020951"/>
    <w:rsid w:val="00020BDD"/>
    <w:rsid w:val="00022584"/>
    <w:rsid w:val="000227AF"/>
    <w:rsid w:val="00022C8C"/>
    <w:rsid w:val="00025583"/>
    <w:rsid w:val="000256C8"/>
    <w:rsid w:val="000257AB"/>
    <w:rsid w:val="00025880"/>
    <w:rsid w:val="000258CD"/>
    <w:rsid w:val="00025B4B"/>
    <w:rsid w:val="0002652E"/>
    <w:rsid w:val="00026D73"/>
    <w:rsid w:val="00027282"/>
    <w:rsid w:val="00027730"/>
    <w:rsid w:val="00027F80"/>
    <w:rsid w:val="00030F1C"/>
    <w:rsid w:val="0003105F"/>
    <w:rsid w:val="00031162"/>
    <w:rsid w:val="0003139D"/>
    <w:rsid w:val="00031E18"/>
    <w:rsid w:val="00031F8B"/>
    <w:rsid w:val="00032C10"/>
    <w:rsid w:val="00033340"/>
    <w:rsid w:val="00033720"/>
    <w:rsid w:val="00033C85"/>
    <w:rsid w:val="00034BF2"/>
    <w:rsid w:val="0003600E"/>
    <w:rsid w:val="000366D7"/>
    <w:rsid w:val="00036A85"/>
    <w:rsid w:val="000377D9"/>
    <w:rsid w:val="00037B70"/>
    <w:rsid w:val="00040502"/>
    <w:rsid w:val="0004118A"/>
    <w:rsid w:val="000416BF"/>
    <w:rsid w:val="00041FEB"/>
    <w:rsid w:val="0004224B"/>
    <w:rsid w:val="00043A6B"/>
    <w:rsid w:val="00047BFE"/>
    <w:rsid w:val="00047C1A"/>
    <w:rsid w:val="00051250"/>
    <w:rsid w:val="00052E36"/>
    <w:rsid w:val="00054890"/>
    <w:rsid w:val="00054F8A"/>
    <w:rsid w:val="00055480"/>
    <w:rsid w:val="000556F0"/>
    <w:rsid w:val="00057023"/>
    <w:rsid w:val="0005799A"/>
    <w:rsid w:val="00057DEF"/>
    <w:rsid w:val="00060362"/>
    <w:rsid w:val="000610E9"/>
    <w:rsid w:val="000612CD"/>
    <w:rsid w:val="00063B7B"/>
    <w:rsid w:val="00063D94"/>
    <w:rsid w:val="00064BD2"/>
    <w:rsid w:val="00064DA0"/>
    <w:rsid w:val="0006518A"/>
    <w:rsid w:val="0006535B"/>
    <w:rsid w:val="0006543B"/>
    <w:rsid w:val="00066BCD"/>
    <w:rsid w:val="0007013E"/>
    <w:rsid w:val="000706ED"/>
    <w:rsid w:val="00070C04"/>
    <w:rsid w:val="00070C98"/>
    <w:rsid w:val="00071242"/>
    <w:rsid w:val="00071DB2"/>
    <w:rsid w:val="00075CBC"/>
    <w:rsid w:val="0008053B"/>
    <w:rsid w:val="000808CE"/>
    <w:rsid w:val="00081077"/>
    <w:rsid w:val="000816D2"/>
    <w:rsid w:val="00081D15"/>
    <w:rsid w:val="00083D33"/>
    <w:rsid w:val="00085419"/>
    <w:rsid w:val="000855C9"/>
    <w:rsid w:val="000864CF"/>
    <w:rsid w:val="000865FE"/>
    <w:rsid w:val="0008676D"/>
    <w:rsid w:val="00086FFD"/>
    <w:rsid w:val="00087A10"/>
    <w:rsid w:val="00087A52"/>
    <w:rsid w:val="0009086A"/>
    <w:rsid w:val="00090CCF"/>
    <w:rsid w:val="00090F0F"/>
    <w:rsid w:val="000925FE"/>
    <w:rsid w:val="00093090"/>
    <w:rsid w:val="000937FC"/>
    <w:rsid w:val="000938FF"/>
    <w:rsid w:val="00093C56"/>
    <w:rsid w:val="00093D89"/>
    <w:rsid w:val="00093F0E"/>
    <w:rsid w:val="00094EFB"/>
    <w:rsid w:val="000952CF"/>
    <w:rsid w:val="00095440"/>
    <w:rsid w:val="0009575B"/>
    <w:rsid w:val="0009645B"/>
    <w:rsid w:val="00096460"/>
    <w:rsid w:val="000966E5"/>
    <w:rsid w:val="00096790"/>
    <w:rsid w:val="00097349"/>
    <w:rsid w:val="000A0B87"/>
    <w:rsid w:val="000A0E4C"/>
    <w:rsid w:val="000A2B27"/>
    <w:rsid w:val="000A2C30"/>
    <w:rsid w:val="000A313E"/>
    <w:rsid w:val="000A457C"/>
    <w:rsid w:val="000A4617"/>
    <w:rsid w:val="000A76F2"/>
    <w:rsid w:val="000B063A"/>
    <w:rsid w:val="000B092B"/>
    <w:rsid w:val="000B1F0A"/>
    <w:rsid w:val="000B1F6A"/>
    <w:rsid w:val="000B54C5"/>
    <w:rsid w:val="000B5BB5"/>
    <w:rsid w:val="000B6D68"/>
    <w:rsid w:val="000B73DD"/>
    <w:rsid w:val="000B7ED7"/>
    <w:rsid w:val="000C012D"/>
    <w:rsid w:val="000C0F26"/>
    <w:rsid w:val="000C162A"/>
    <w:rsid w:val="000C1BFF"/>
    <w:rsid w:val="000C26A4"/>
    <w:rsid w:val="000C2D7E"/>
    <w:rsid w:val="000C4111"/>
    <w:rsid w:val="000C47C9"/>
    <w:rsid w:val="000C4ACB"/>
    <w:rsid w:val="000C6B29"/>
    <w:rsid w:val="000C6B45"/>
    <w:rsid w:val="000C7436"/>
    <w:rsid w:val="000C7B59"/>
    <w:rsid w:val="000D0604"/>
    <w:rsid w:val="000D099E"/>
    <w:rsid w:val="000D13E1"/>
    <w:rsid w:val="000D2F3B"/>
    <w:rsid w:val="000D2F6D"/>
    <w:rsid w:val="000D31DD"/>
    <w:rsid w:val="000D3A3C"/>
    <w:rsid w:val="000D46D5"/>
    <w:rsid w:val="000D5226"/>
    <w:rsid w:val="000D5383"/>
    <w:rsid w:val="000D5A88"/>
    <w:rsid w:val="000D5D79"/>
    <w:rsid w:val="000D611E"/>
    <w:rsid w:val="000D7533"/>
    <w:rsid w:val="000D76F6"/>
    <w:rsid w:val="000E0519"/>
    <w:rsid w:val="000E2A91"/>
    <w:rsid w:val="000E2CCA"/>
    <w:rsid w:val="000E3432"/>
    <w:rsid w:val="000E4255"/>
    <w:rsid w:val="000E4B75"/>
    <w:rsid w:val="000E52CE"/>
    <w:rsid w:val="000E5CE4"/>
    <w:rsid w:val="000E65EC"/>
    <w:rsid w:val="000E76C4"/>
    <w:rsid w:val="000E7701"/>
    <w:rsid w:val="000F0930"/>
    <w:rsid w:val="000F0F99"/>
    <w:rsid w:val="000F10A2"/>
    <w:rsid w:val="000F1414"/>
    <w:rsid w:val="000F16D3"/>
    <w:rsid w:val="000F17E2"/>
    <w:rsid w:val="000F18C7"/>
    <w:rsid w:val="000F2051"/>
    <w:rsid w:val="000F3A33"/>
    <w:rsid w:val="000F3AE1"/>
    <w:rsid w:val="000F444E"/>
    <w:rsid w:val="000F5A6D"/>
    <w:rsid w:val="000F5DA0"/>
    <w:rsid w:val="000F6CD2"/>
    <w:rsid w:val="000F6E1C"/>
    <w:rsid w:val="000F704C"/>
    <w:rsid w:val="000F792E"/>
    <w:rsid w:val="0010001C"/>
    <w:rsid w:val="001002F0"/>
    <w:rsid w:val="001039AD"/>
    <w:rsid w:val="00104077"/>
    <w:rsid w:val="00104B89"/>
    <w:rsid w:val="00104E6C"/>
    <w:rsid w:val="00104F85"/>
    <w:rsid w:val="00105836"/>
    <w:rsid w:val="0010797C"/>
    <w:rsid w:val="00110CB6"/>
    <w:rsid w:val="001117A1"/>
    <w:rsid w:val="001118CE"/>
    <w:rsid w:val="00112287"/>
    <w:rsid w:val="001136A1"/>
    <w:rsid w:val="00113A65"/>
    <w:rsid w:val="00113C65"/>
    <w:rsid w:val="00114F27"/>
    <w:rsid w:val="00115008"/>
    <w:rsid w:val="0011758D"/>
    <w:rsid w:val="0012032D"/>
    <w:rsid w:val="001205FA"/>
    <w:rsid w:val="00120C29"/>
    <w:rsid w:val="0012140C"/>
    <w:rsid w:val="00121761"/>
    <w:rsid w:val="00121F76"/>
    <w:rsid w:val="00122E96"/>
    <w:rsid w:val="00123E6B"/>
    <w:rsid w:val="001250AB"/>
    <w:rsid w:val="00125978"/>
    <w:rsid w:val="00127E58"/>
    <w:rsid w:val="00130A03"/>
    <w:rsid w:val="00131058"/>
    <w:rsid w:val="00132136"/>
    <w:rsid w:val="00132EA6"/>
    <w:rsid w:val="00132EA7"/>
    <w:rsid w:val="0013365C"/>
    <w:rsid w:val="00135655"/>
    <w:rsid w:val="00136080"/>
    <w:rsid w:val="001368E2"/>
    <w:rsid w:val="00136B83"/>
    <w:rsid w:val="00136BF3"/>
    <w:rsid w:val="001416E6"/>
    <w:rsid w:val="001417BC"/>
    <w:rsid w:val="00142173"/>
    <w:rsid w:val="00144463"/>
    <w:rsid w:val="001452FB"/>
    <w:rsid w:val="001453E3"/>
    <w:rsid w:val="00145461"/>
    <w:rsid w:val="001463F2"/>
    <w:rsid w:val="0014712A"/>
    <w:rsid w:val="00147CA0"/>
    <w:rsid w:val="00147D88"/>
    <w:rsid w:val="00150956"/>
    <w:rsid w:val="001509AC"/>
    <w:rsid w:val="00150C2D"/>
    <w:rsid w:val="00150FF9"/>
    <w:rsid w:val="00152C8D"/>
    <w:rsid w:val="00153560"/>
    <w:rsid w:val="0015425F"/>
    <w:rsid w:val="00154748"/>
    <w:rsid w:val="00155ECE"/>
    <w:rsid w:val="00156BCA"/>
    <w:rsid w:val="00160200"/>
    <w:rsid w:val="00161306"/>
    <w:rsid w:val="001613CC"/>
    <w:rsid w:val="0016258D"/>
    <w:rsid w:val="00163020"/>
    <w:rsid w:val="001633FE"/>
    <w:rsid w:val="00163929"/>
    <w:rsid w:val="00167195"/>
    <w:rsid w:val="00167258"/>
    <w:rsid w:val="001677F7"/>
    <w:rsid w:val="00167953"/>
    <w:rsid w:val="001702C4"/>
    <w:rsid w:val="00170437"/>
    <w:rsid w:val="0017096C"/>
    <w:rsid w:val="00170E17"/>
    <w:rsid w:val="0017123B"/>
    <w:rsid w:val="00171EFB"/>
    <w:rsid w:val="001722A7"/>
    <w:rsid w:val="001723BD"/>
    <w:rsid w:val="0017250B"/>
    <w:rsid w:val="00172794"/>
    <w:rsid w:val="00172FA4"/>
    <w:rsid w:val="00173022"/>
    <w:rsid w:val="001732FE"/>
    <w:rsid w:val="0017487E"/>
    <w:rsid w:val="0017532F"/>
    <w:rsid w:val="001768F2"/>
    <w:rsid w:val="00176C9F"/>
    <w:rsid w:val="00180192"/>
    <w:rsid w:val="00180397"/>
    <w:rsid w:val="00180EFC"/>
    <w:rsid w:val="00181FC9"/>
    <w:rsid w:val="00183883"/>
    <w:rsid w:val="00184354"/>
    <w:rsid w:val="001850C6"/>
    <w:rsid w:val="00185819"/>
    <w:rsid w:val="00185D73"/>
    <w:rsid w:val="00186551"/>
    <w:rsid w:val="00186ADA"/>
    <w:rsid w:val="001874A6"/>
    <w:rsid w:val="0018754E"/>
    <w:rsid w:val="00190AE6"/>
    <w:rsid w:val="001910E3"/>
    <w:rsid w:val="001928EF"/>
    <w:rsid w:val="00193254"/>
    <w:rsid w:val="00194643"/>
    <w:rsid w:val="00195902"/>
    <w:rsid w:val="0019609D"/>
    <w:rsid w:val="001962A8"/>
    <w:rsid w:val="00196713"/>
    <w:rsid w:val="001968C4"/>
    <w:rsid w:val="00196D45"/>
    <w:rsid w:val="00196E49"/>
    <w:rsid w:val="0019709C"/>
    <w:rsid w:val="00197338"/>
    <w:rsid w:val="00197633"/>
    <w:rsid w:val="00197E5D"/>
    <w:rsid w:val="001A22D0"/>
    <w:rsid w:val="001A3813"/>
    <w:rsid w:val="001A3FD6"/>
    <w:rsid w:val="001A4F7D"/>
    <w:rsid w:val="001A7679"/>
    <w:rsid w:val="001B00E0"/>
    <w:rsid w:val="001B04DC"/>
    <w:rsid w:val="001B07FE"/>
    <w:rsid w:val="001B08CD"/>
    <w:rsid w:val="001B63BA"/>
    <w:rsid w:val="001B6BA8"/>
    <w:rsid w:val="001B705C"/>
    <w:rsid w:val="001B73AF"/>
    <w:rsid w:val="001C07AA"/>
    <w:rsid w:val="001C0DF3"/>
    <w:rsid w:val="001C16B4"/>
    <w:rsid w:val="001C2D4E"/>
    <w:rsid w:val="001C30C6"/>
    <w:rsid w:val="001C3395"/>
    <w:rsid w:val="001C3848"/>
    <w:rsid w:val="001C417F"/>
    <w:rsid w:val="001C47F1"/>
    <w:rsid w:val="001C488E"/>
    <w:rsid w:val="001C4C9C"/>
    <w:rsid w:val="001C5193"/>
    <w:rsid w:val="001C7F19"/>
    <w:rsid w:val="001D033F"/>
    <w:rsid w:val="001D0744"/>
    <w:rsid w:val="001D0A9E"/>
    <w:rsid w:val="001D1004"/>
    <w:rsid w:val="001D1956"/>
    <w:rsid w:val="001D213A"/>
    <w:rsid w:val="001D2C8B"/>
    <w:rsid w:val="001D2CC3"/>
    <w:rsid w:val="001D3C75"/>
    <w:rsid w:val="001D406F"/>
    <w:rsid w:val="001D477B"/>
    <w:rsid w:val="001D4CA8"/>
    <w:rsid w:val="001E04E7"/>
    <w:rsid w:val="001E0AEC"/>
    <w:rsid w:val="001E1DEA"/>
    <w:rsid w:val="001E5744"/>
    <w:rsid w:val="001E5BB2"/>
    <w:rsid w:val="001E6B25"/>
    <w:rsid w:val="001E73D0"/>
    <w:rsid w:val="001E7414"/>
    <w:rsid w:val="001F05CE"/>
    <w:rsid w:val="001F0847"/>
    <w:rsid w:val="001F0A61"/>
    <w:rsid w:val="001F0F2A"/>
    <w:rsid w:val="001F0F4B"/>
    <w:rsid w:val="001F13FE"/>
    <w:rsid w:val="001F1DB9"/>
    <w:rsid w:val="001F24A4"/>
    <w:rsid w:val="001F2787"/>
    <w:rsid w:val="001F292C"/>
    <w:rsid w:val="001F3107"/>
    <w:rsid w:val="001F3766"/>
    <w:rsid w:val="001F410A"/>
    <w:rsid w:val="001F4D65"/>
    <w:rsid w:val="001F7E0E"/>
    <w:rsid w:val="00201EB8"/>
    <w:rsid w:val="0020270A"/>
    <w:rsid w:val="00202A8D"/>
    <w:rsid w:val="002036B9"/>
    <w:rsid w:val="00204AC4"/>
    <w:rsid w:val="00205483"/>
    <w:rsid w:val="00205AC7"/>
    <w:rsid w:val="00206950"/>
    <w:rsid w:val="00207310"/>
    <w:rsid w:val="00207635"/>
    <w:rsid w:val="00207DCD"/>
    <w:rsid w:val="00210A98"/>
    <w:rsid w:val="0021144A"/>
    <w:rsid w:val="00211EC5"/>
    <w:rsid w:val="00212901"/>
    <w:rsid w:val="00212B27"/>
    <w:rsid w:val="002144D1"/>
    <w:rsid w:val="00214C63"/>
    <w:rsid w:val="00215363"/>
    <w:rsid w:val="00215998"/>
    <w:rsid w:val="0021635C"/>
    <w:rsid w:val="002165BF"/>
    <w:rsid w:val="00216827"/>
    <w:rsid w:val="00217941"/>
    <w:rsid w:val="002205A7"/>
    <w:rsid w:val="00220626"/>
    <w:rsid w:val="002213B2"/>
    <w:rsid w:val="002216D1"/>
    <w:rsid w:val="00222401"/>
    <w:rsid w:val="002233E2"/>
    <w:rsid w:val="00225FD6"/>
    <w:rsid w:val="002273A7"/>
    <w:rsid w:val="002273CD"/>
    <w:rsid w:val="00230174"/>
    <w:rsid w:val="00230683"/>
    <w:rsid w:val="00231873"/>
    <w:rsid w:val="00231C46"/>
    <w:rsid w:val="00231D57"/>
    <w:rsid w:val="00234EC6"/>
    <w:rsid w:val="00235F9B"/>
    <w:rsid w:val="002363FF"/>
    <w:rsid w:val="0023648E"/>
    <w:rsid w:val="002366A8"/>
    <w:rsid w:val="002422C1"/>
    <w:rsid w:val="002429CC"/>
    <w:rsid w:val="00242B12"/>
    <w:rsid w:val="00244352"/>
    <w:rsid w:val="0024463F"/>
    <w:rsid w:val="002453FF"/>
    <w:rsid w:val="00246171"/>
    <w:rsid w:val="00246219"/>
    <w:rsid w:val="0024625D"/>
    <w:rsid w:val="002462F0"/>
    <w:rsid w:val="0024660D"/>
    <w:rsid w:val="00247F35"/>
    <w:rsid w:val="00250824"/>
    <w:rsid w:val="002508A9"/>
    <w:rsid w:val="00250BC0"/>
    <w:rsid w:val="0025104A"/>
    <w:rsid w:val="00251675"/>
    <w:rsid w:val="002528E1"/>
    <w:rsid w:val="00252E6D"/>
    <w:rsid w:val="002556BD"/>
    <w:rsid w:val="00256A53"/>
    <w:rsid w:val="0025727A"/>
    <w:rsid w:val="0026120D"/>
    <w:rsid w:val="00261B6F"/>
    <w:rsid w:val="00261C55"/>
    <w:rsid w:val="00263304"/>
    <w:rsid w:val="002641DA"/>
    <w:rsid w:val="00264B32"/>
    <w:rsid w:val="002665F9"/>
    <w:rsid w:val="00266AA5"/>
    <w:rsid w:val="00266FE7"/>
    <w:rsid w:val="00270859"/>
    <w:rsid w:val="00270A4D"/>
    <w:rsid w:val="00270BD1"/>
    <w:rsid w:val="00271388"/>
    <w:rsid w:val="00272517"/>
    <w:rsid w:val="00272AEE"/>
    <w:rsid w:val="00274BDF"/>
    <w:rsid w:val="002755F4"/>
    <w:rsid w:val="00276C3D"/>
    <w:rsid w:val="00277709"/>
    <w:rsid w:val="00281348"/>
    <w:rsid w:val="0028232C"/>
    <w:rsid w:val="002837B2"/>
    <w:rsid w:val="00284108"/>
    <w:rsid w:val="00285AFD"/>
    <w:rsid w:val="00285ECE"/>
    <w:rsid w:val="002861CF"/>
    <w:rsid w:val="00286654"/>
    <w:rsid w:val="00286669"/>
    <w:rsid w:val="0028691C"/>
    <w:rsid w:val="00286E27"/>
    <w:rsid w:val="00287037"/>
    <w:rsid w:val="0028792B"/>
    <w:rsid w:val="00290AC0"/>
    <w:rsid w:val="00291700"/>
    <w:rsid w:val="00292864"/>
    <w:rsid w:val="00292A53"/>
    <w:rsid w:val="002941D5"/>
    <w:rsid w:val="002949BB"/>
    <w:rsid w:val="00294EA3"/>
    <w:rsid w:val="00295294"/>
    <w:rsid w:val="00295AA5"/>
    <w:rsid w:val="00295D4D"/>
    <w:rsid w:val="002962A5"/>
    <w:rsid w:val="00297109"/>
    <w:rsid w:val="00297E93"/>
    <w:rsid w:val="002A011D"/>
    <w:rsid w:val="002A01B4"/>
    <w:rsid w:val="002A03E4"/>
    <w:rsid w:val="002A0B30"/>
    <w:rsid w:val="002A1BE1"/>
    <w:rsid w:val="002A1F10"/>
    <w:rsid w:val="002A20D7"/>
    <w:rsid w:val="002A2EDB"/>
    <w:rsid w:val="002A4868"/>
    <w:rsid w:val="002A4FC0"/>
    <w:rsid w:val="002A59D0"/>
    <w:rsid w:val="002A5A2D"/>
    <w:rsid w:val="002A6442"/>
    <w:rsid w:val="002A64A1"/>
    <w:rsid w:val="002A74EE"/>
    <w:rsid w:val="002A7F03"/>
    <w:rsid w:val="002B01D8"/>
    <w:rsid w:val="002B23A0"/>
    <w:rsid w:val="002B2850"/>
    <w:rsid w:val="002B2A9B"/>
    <w:rsid w:val="002B2DFE"/>
    <w:rsid w:val="002B2F7A"/>
    <w:rsid w:val="002B3C0D"/>
    <w:rsid w:val="002B41E5"/>
    <w:rsid w:val="002B6041"/>
    <w:rsid w:val="002B6CD1"/>
    <w:rsid w:val="002B6EB8"/>
    <w:rsid w:val="002C03CF"/>
    <w:rsid w:val="002C2296"/>
    <w:rsid w:val="002C25C6"/>
    <w:rsid w:val="002C2E63"/>
    <w:rsid w:val="002C2EE5"/>
    <w:rsid w:val="002C3B56"/>
    <w:rsid w:val="002C7917"/>
    <w:rsid w:val="002C7C29"/>
    <w:rsid w:val="002D1392"/>
    <w:rsid w:val="002D3BFF"/>
    <w:rsid w:val="002D3E47"/>
    <w:rsid w:val="002D460B"/>
    <w:rsid w:val="002D4E05"/>
    <w:rsid w:val="002D5CDC"/>
    <w:rsid w:val="002D5E11"/>
    <w:rsid w:val="002D6197"/>
    <w:rsid w:val="002D69BE"/>
    <w:rsid w:val="002D7733"/>
    <w:rsid w:val="002E0681"/>
    <w:rsid w:val="002E0875"/>
    <w:rsid w:val="002E1052"/>
    <w:rsid w:val="002E1D7F"/>
    <w:rsid w:val="002E2044"/>
    <w:rsid w:val="002E2431"/>
    <w:rsid w:val="002E29B8"/>
    <w:rsid w:val="002E30A9"/>
    <w:rsid w:val="002E38D6"/>
    <w:rsid w:val="002E4BB0"/>
    <w:rsid w:val="002E7486"/>
    <w:rsid w:val="002F0065"/>
    <w:rsid w:val="002F021D"/>
    <w:rsid w:val="002F1FC5"/>
    <w:rsid w:val="002F2F0C"/>
    <w:rsid w:val="002F31AE"/>
    <w:rsid w:val="002F45A0"/>
    <w:rsid w:val="002F499E"/>
    <w:rsid w:val="002F62D2"/>
    <w:rsid w:val="002F636C"/>
    <w:rsid w:val="002F71AD"/>
    <w:rsid w:val="002F71C4"/>
    <w:rsid w:val="002F7474"/>
    <w:rsid w:val="00300E1B"/>
    <w:rsid w:val="003011B6"/>
    <w:rsid w:val="00302301"/>
    <w:rsid w:val="00302E1B"/>
    <w:rsid w:val="00303645"/>
    <w:rsid w:val="00303DEC"/>
    <w:rsid w:val="00304FD3"/>
    <w:rsid w:val="00305DE2"/>
    <w:rsid w:val="003060D5"/>
    <w:rsid w:val="0030762E"/>
    <w:rsid w:val="00307BB0"/>
    <w:rsid w:val="00310226"/>
    <w:rsid w:val="00311EF5"/>
    <w:rsid w:val="00311F44"/>
    <w:rsid w:val="003123FB"/>
    <w:rsid w:val="00314F57"/>
    <w:rsid w:val="003155CC"/>
    <w:rsid w:val="00315760"/>
    <w:rsid w:val="003157F4"/>
    <w:rsid w:val="00315893"/>
    <w:rsid w:val="00316B6F"/>
    <w:rsid w:val="00316CC8"/>
    <w:rsid w:val="00320FDE"/>
    <w:rsid w:val="00321A7D"/>
    <w:rsid w:val="00321EDD"/>
    <w:rsid w:val="00321EE0"/>
    <w:rsid w:val="00323693"/>
    <w:rsid w:val="00324498"/>
    <w:rsid w:val="00325267"/>
    <w:rsid w:val="003265F3"/>
    <w:rsid w:val="00326687"/>
    <w:rsid w:val="00330E2D"/>
    <w:rsid w:val="003313E2"/>
    <w:rsid w:val="00331BCC"/>
    <w:rsid w:val="00332501"/>
    <w:rsid w:val="003335A5"/>
    <w:rsid w:val="0033392E"/>
    <w:rsid w:val="00333DA6"/>
    <w:rsid w:val="00334057"/>
    <w:rsid w:val="00334B69"/>
    <w:rsid w:val="00334F2D"/>
    <w:rsid w:val="00334F76"/>
    <w:rsid w:val="003372F0"/>
    <w:rsid w:val="0033783B"/>
    <w:rsid w:val="00337A5A"/>
    <w:rsid w:val="00340155"/>
    <w:rsid w:val="0034122F"/>
    <w:rsid w:val="00341285"/>
    <w:rsid w:val="0034152E"/>
    <w:rsid w:val="00341594"/>
    <w:rsid w:val="003416BD"/>
    <w:rsid w:val="00342A5E"/>
    <w:rsid w:val="003433C2"/>
    <w:rsid w:val="00345C17"/>
    <w:rsid w:val="00346218"/>
    <w:rsid w:val="00346D27"/>
    <w:rsid w:val="00346FA1"/>
    <w:rsid w:val="00347587"/>
    <w:rsid w:val="00347B8B"/>
    <w:rsid w:val="00347D3B"/>
    <w:rsid w:val="0035267E"/>
    <w:rsid w:val="00352761"/>
    <w:rsid w:val="003530C9"/>
    <w:rsid w:val="00353F9C"/>
    <w:rsid w:val="00353FDC"/>
    <w:rsid w:val="003542FA"/>
    <w:rsid w:val="003547C6"/>
    <w:rsid w:val="00354F44"/>
    <w:rsid w:val="00355599"/>
    <w:rsid w:val="00355D65"/>
    <w:rsid w:val="00357747"/>
    <w:rsid w:val="003577A6"/>
    <w:rsid w:val="00357CF9"/>
    <w:rsid w:val="003617AF"/>
    <w:rsid w:val="00362925"/>
    <w:rsid w:val="00362AF2"/>
    <w:rsid w:val="0036419A"/>
    <w:rsid w:val="00364639"/>
    <w:rsid w:val="0036559A"/>
    <w:rsid w:val="00365B92"/>
    <w:rsid w:val="0036648C"/>
    <w:rsid w:val="00366D0F"/>
    <w:rsid w:val="00371565"/>
    <w:rsid w:val="00373101"/>
    <w:rsid w:val="0037451C"/>
    <w:rsid w:val="00375552"/>
    <w:rsid w:val="00375D63"/>
    <w:rsid w:val="00376BE8"/>
    <w:rsid w:val="00376E80"/>
    <w:rsid w:val="00377B57"/>
    <w:rsid w:val="00380819"/>
    <w:rsid w:val="00381182"/>
    <w:rsid w:val="003816E8"/>
    <w:rsid w:val="003848C2"/>
    <w:rsid w:val="00385B43"/>
    <w:rsid w:val="00385E36"/>
    <w:rsid w:val="00386806"/>
    <w:rsid w:val="003869AB"/>
    <w:rsid w:val="00387445"/>
    <w:rsid w:val="00392230"/>
    <w:rsid w:val="003939F9"/>
    <w:rsid w:val="003948E1"/>
    <w:rsid w:val="00394BE2"/>
    <w:rsid w:val="00394F13"/>
    <w:rsid w:val="00397072"/>
    <w:rsid w:val="00397AF8"/>
    <w:rsid w:val="00397F15"/>
    <w:rsid w:val="003A0717"/>
    <w:rsid w:val="003A08F5"/>
    <w:rsid w:val="003A1325"/>
    <w:rsid w:val="003A1C96"/>
    <w:rsid w:val="003A2F44"/>
    <w:rsid w:val="003A49F4"/>
    <w:rsid w:val="003A52CF"/>
    <w:rsid w:val="003A5E87"/>
    <w:rsid w:val="003B003F"/>
    <w:rsid w:val="003B0165"/>
    <w:rsid w:val="003B06AF"/>
    <w:rsid w:val="003B1376"/>
    <w:rsid w:val="003B1DA9"/>
    <w:rsid w:val="003B2D6C"/>
    <w:rsid w:val="003B34A7"/>
    <w:rsid w:val="003B3AE4"/>
    <w:rsid w:val="003B3F38"/>
    <w:rsid w:val="003B4108"/>
    <w:rsid w:val="003B4238"/>
    <w:rsid w:val="003B4FA2"/>
    <w:rsid w:val="003B5EDA"/>
    <w:rsid w:val="003B6BE6"/>
    <w:rsid w:val="003B76B7"/>
    <w:rsid w:val="003B78B2"/>
    <w:rsid w:val="003C03B0"/>
    <w:rsid w:val="003C3634"/>
    <w:rsid w:val="003C3750"/>
    <w:rsid w:val="003C3792"/>
    <w:rsid w:val="003C3838"/>
    <w:rsid w:val="003C467A"/>
    <w:rsid w:val="003C4C83"/>
    <w:rsid w:val="003C5D62"/>
    <w:rsid w:val="003C5D9A"/>
    <w:rsid w:val="003C6ECF"/>
    <w:rsid w:val="003C7C8D"/>
    <w:rsid w:val="003C7FE8"/>
    <w:rsid w:val="003D0165"/>
    <w:rsid w:val="003D0507"/>
    <w:rsid w:val="003D050A"/>
    <w:rsid w:val="003D1340"/>
    <w:rsid w:val="003D20FC"/>
    <w:rsid w:val="003D3351"/>
    <w:rsid w:val="003D484C"/>
    <w:rsid w:val="003D4BD1"/>
    <w:rsid w:val="003D5248"/>
    <w:rsid w:val="003D5C91"/>
    <w:rsid w:val="003D5C9C"/>
    <w:rsid w:val="003D61AD"/>
    <w:rsid w:val="003D71F1"/>
    <w:rsid w:val="003E03D0"/>
    <w:rsid w:val="003E2EE8"/>
    <w:rsid w:val="003E3CA6"/>
    <w:rsid w:val="003E53A9"/>
    <w:rsid w:val="003E79F0"/>
    <w:rsid w:val="003F1CEC"/>
    <w:rsid w:val="003F472D"/>
    <w:rsid w:val="003F4FE1"/>
    <w:rsid w:val="003F5FF1"/>
    <w:rsid w:val="003F748E"/>
    <w:rsid w:val="004001C7"/>
    <w:rsid w:val="00400732"/>
    <w:rsid w:val="00400A13"/>
    <w:rsid w:val="004011AC"/>
    <w:rsid w:val="0040134C"/>
    <w:rsid w:val="004015DE"/>
    <w:rsid w:val="00402E81"/>
    <w:rsid w:val="0040364D"/>
    <w:rsid w:val="00403AAC"/>
    <w:rsid w:val="00405E27"/>
    <w:rsid w:val="004076DA"/>
    <w:rsid w:val="00407B50"/>
    <w:rsid w:val="0041009D"/>
    <w:rsid w:val="004105A2"/>
    <w:rsid w:val="004106D5"/>
    <w:rsid w:val="00410C2C"/>
    <w:rsid w:val="004113CB"/>
    <w:rsid w:val="004113D7"/>
    <w:rsid w:val="0041168B"/>
    <w:rsid w:val="00412EB1"/>
    <w:rsid w:val="004130AD"/>
    <w:rsid w:val="004130B3"/>
    <w:rsid w:val="00413869"/>
    <w:rsid w:val="00415A41"/>
    <w:rsid w:val="00416A93"/>
    <w:rsid w:val="00417747"/>
    <w:rsid w:val="00417982"/>
    <w:rsid w:val="00417C04"/>
    <w:rsid w:val="00420047"/>
    <w:rsid w:val="004201C5"/>
    <w:rsid w:val="004212B9"/>
    <w:rsid w:val="0042169E"/>
    <w:rsid w:val="0042196C"/>
    <w:rsid w:val="00421E9F"/>
    <w:rsid w:val="0042210B"/>
    <w:rsid w:val="004249D0"/>
    <w:rsid w:val="00424B27"/>
    <w:rsid w:val="00424FB1"/>
    <w:rsid w:val="0042698E"/>
    <w:rsid w:val="00426B30"/>
    <w:rsid w:val="0042790C"/>
    <w:rsid w:val="00427C22"/>
    <w:rsid w:val="00431779"/>
    <w:rsid w:val="00433505"/>
    <w:rsid w:val="00434486"/>
    <w:rsid w:val="00434A7C"/>
    <w:rsid w:val="00434F7C"/>
    <w:rsid w:val="004351A4"/>
    <w:rsid w:val="00435AD8"/>
    <w:rsid w:val="00436999"/>
    <w:rsid w:val="00440BED"/>
    <w:rsid w:val="0044153E"/>
    <w:rsid w:val="00441826"/>
    <w:rsid w:val="00441941"/>
    <w:rsid w:val="00441CB9"/>
    <w:rsid w:val="004429D0"/>
    <w:rsid w:val="004429FC"/>
    <w:rsid w:val="00442BDC"/>
    <w:rsid w:val="00442C7F"/>
    <w:rsid w:val="00443CBA"/>
    <w:rsid w:val="0044461E"/>
    <w:rsid w:val="00445306"/>
    <w:rsid w:val="0044563A"/>
    <w:rsid w:val="004461A9"/>
    <w:rsid w:val="004463AE"/>
    <w:rsid w:val="00450025"/>
    <w:rsid w:val="004500FA"/>
    <w:rsid w:val="0045051B"/>
    <w:rsid w:val="00450E8F"/>
    <w:rsid w:val="00451900"/>
    <w:rsid w:val="004521EE"/>
    <w:rsid w:val="00453599"/>
    <w:rsid w:val="00453921"/>
    <w:rsid w:val="00454176"/>
    <w:rsid w:val="00455094"/>
    <w:rsid w:val="0045547A"/>
    <w:rsid w:val="00455F4D"/>
    <w:rsid w:val="0045627C"/>
    <w:rsid w:val="00456A74"/>
    <w:rsid w:val="00457744"/>
    <w:rsid w:val="00457972"/>
    <w:rsid w:val="00462059"/>
    <w:rsid w:val="00462381"/>
    <w:rsid w:val="00462780"/>
    <w:rsid w:val="00465718"/>
    <w:rsid w:val="00465861"/>
    <w:rsid w:val="00466053"/>
    <w:rsid w:val="00467654"/>
    <w:rsid w:val="00470681"/>
    <w:rsid w:val="0047086B"/>
    <w:rsid w:val="00471430"/>
    <w:rsid w:val="00471DE9"/>
    <w:rsid w:val="00472173"/>
    <w:rsid w:val="004741E6"/>
    <w:rsid w:val="00474C5C"/>
    <w:rsid w:val="00474E84"/>
    <w:rsid w:val="00477A2B"/>
    <w:rsid w:val="00477FB6"/>
    <w:rsid w:val="00480B7F"/>
    <w:rsid w:val="0048192F"/>
    <w:rsid w:val="00482477"/>
    <w:rsid w:val="004826B6"/>
    <w:rsid w:val="00482D2A"/>
    <w:rsid w:val="00484B20"/>
    <w:rsid w:val="00485697"/>
    <w:rsid w:val="00485D6E"/>
    <w:rsid w:val="0048617D"/>
    <w:rsid w:val="00490995"/>
    <w:rsid w:val="00490AE0"/>
    <w:rsid w:val="00492782"/>
    <w:rsid w:val="00495164"/>
    <w:rsid w:val="00495971"/>
    <w:rsid w:val="004A07B1"/>
    <w:rsid w:val="004A2554"/>
    <w:rsid w:val="004A4C8A"/>
    <w:rsid w:val="004A5E5C"/>
    <w:rsid w:val="004A6D59"/>
    <w:rsid w:val="004A7223"/>
    <w:rsid w:val="004A7BFB"/>
    <w:rsid w:val="004B0F50"/>
    <w:rsid w:val="004B1827"/>
    <w:rsid w:val="004B2005"/>
    <w:rsid w:val="004B2CE6"/>
    <w:rsid w:val="004B36C8"/>
    <w:rsid w:val="004B3DC1"/>
    <w:rsid w:val="004B618F"/>
    <w:rsid w:val="004B78C2"/>
    <w:rsid w:val="004B7DD3"/>
    <w:rsid w:val="004C04A0"/>
    <w:rsid w:val="004C0A6D"/>
    <w:rsid w:val="004C133A"/>
    <w:rsid w:val="004C1BCC"/>
    <w:rsid w:val="004C294E"/>
    <w:rsid w:val="004C2E60"/>
    <w:rsid w:val="004C50C1"/>
    <w:rsid w:val="004C5470"/>
    <w:rsid w:val="004C54C2"/>
    <w:rsid w:val="004C63D0"/>
    <w:rsid w:val="004C6473"/>
    <w:rsid w:val="004C7203"/>
    <w:rsid w:val="004C7C56"/>
    <w:rsid w:val="004D298C"/>
    <w:rsid w:val="004D2F8C"/>
    <w:rsid w:val="004D3904"/>
    <w:rsid w:val="004D3910"/>
    <w:rsid w:val="004D427F"/>
    <w:rsid w:val="004D471B"/>
    <w:rsid w:val="004D4AA5"/>
    <w:rsid w:val="004D7DDB"/>
    <w:rsid w:val="004E06A6"/>
    <w:rsid w:val="004E06B1"/>
    <w:rsid w:val="004E09A0"/>
    <w:rsid w:val="004E0AF5"/>
    <w:rsid w:val="004E1D9B"/>
    <w:rsid w:val="004E383B"/>
    <w:rsid w:val="004E44DB"/>
    <w:rsid w:val="004E4635"/>
    <w:rsid w:val="004E590C"/>
    <w:rsid w:val="004E5D4B"/>
    <w:rsid w:val="004E5FC1"/>
    <w:rsid w:val="004E66E4"/>
    <w:rsid w:val="004E7537"/>
    <w:rsid w:val="004E7B89"/>
    <w:rsid w:val="004F0497"/>
    <w:rsid w:val="004F0CFA"/>
    <w:rsid w:val="004F0D76"/>
    <w:rsid w:val="004F10FB"/>
    <w:rsid w:val="004F23C9"/>
    <w:rsid w:val="004F27D0"/>
    <w:rsid w:val="004F3739"/>
    <w:rsid w:val="004F3CE6"/>
    <w:rsid w:val="004F3F57"/>
    <w:rsid w:val="004F4123"/>
    <w:rsid w:val="0050024C"/>
    <w:rsid w:val="005008ED"/>
    <w:rsid w:val="0050148B"/>
    <w:rsid w:val="00501A13"/>
    <w:rsid w:val="00501C50"/>
    <w:rsid w:val="00502FB0"/>
    <w:rsid w:val="0050372D"/>
    <w:rsid w:val="00503C53"/>
    <w:rsid w:val="00504509"/>
    <w:rsid w:val="0050640A"/>
    <w:rsid w:val="00506E9E"/>
    <w:rsid w:val="005072C5"/>
    <w:rsid w:val="005078C8"/>
    <w:rsid w:val="00511083"/>
    <w:rsid w:val="005113A4"/>
    <w:rsid w:val="005121DD"/>
    <w:rsid w:val="00512806"/>
    <w:rsid w:val="00512841"/>
    <w:rsid w:val="00512DC2"/>
    <w:rsid w:val="00513A4A"/>
    <w:rsid w:val="0051409F"/>
    <w:rsid w:val="005145F9"/>
    <w:rsid w:val="00514F6B"/>
    <w:rsid w:val="005157CC"/>
    <w:rsid w:val="00516B1E"/>
    <w:rsid w:val="0051736C"/>
    <w:rsid w:val="00520E89"/>
    <w:rsid w:val="0052175B"/>
    <w:rsid w:val="00523CA5"/>
    <w:rsid w:val="005248D2"/>
    <w:rsid w:val="00525DD4"/>
    <w:rsid w:val="00525E7A"/>
    <w:rsid w:val="0052602A"/>
    <w:rsid w:val="00527628"/>
    <w:rsid w:val="00527676"/>
    <w:rsid w:val="00530260"/>
    <w:rsid w:val="00531DB2"/>
    <w:rsid w:val="0053211E"/>
    <w:rsid w:val="005338AC"/>
    <w:rsid w:val="00536C9B"/>
    <w:rsid w:val="00536EAE"/>
    <w:rsid w:val="00537179"/>
    <w:rsid w:val="00540B19"/>
    <w:rsid w:val="0054286A"/>
    <w:rsid w:val="00543F72"/>
    <w:rsid w:val="005446E1"/>
    <w:rsid w:val="00545686"/>
    <w:rsid w:val="00545DB2"/>
    <w:rsid w:val="0054602F"/>
    <w:rsid w:val="00546F0A"/>
    <w:rsid w:val="00547BF2"/>
    <w:rsid w:val="00550FC6"/>
    <w:rsid w:val="00551946"/>
    <w:rsid w:val="005519B0"/>
    <w:rsid w:val="005519D5"/>
    <w:rsid w:val="005527E0"/>
    <w:rsid w:val="00552969"/>
    <w:rsid w:val="00552EDD"/>
    <w:rsid w:val="0055451C"/>
    <w:rsid w:val="00554662"/>
    <w:rsid w:val="00554EAF"/>
    <w:rsid w:val="00554F3E"/>
    <w:rsid w:val="00554F7B"/>
    <w:rsid w:val="00555838"/>
    <w:rsid w:val="00555B19"/>
    <w:rsid w:val="00556CE2"/>
    <w:rsid w:val="00557A28"/>
    <w:rsid w:val="00557A48"/>
    <w:rsid w:val="00560C3F"/>
    <w:rsid w:val="00560E1F"/>
    <w:rsid w:val="00560FF7"/>
    <w:rsid w:val="00561115"/>
    <w:rsid w:val="00561C34"/>
    <w:rsid w:val="00561C83"/>
    <w:rsid w:val="005629D5"/>
    <w:rsid w:val="005649D7"/>
    <w:rsid w:val="00564BE6"/>
    <w:rsid w:val="005656E7"/>
    <w:rsid w:val="00565764"/>
    <w:rsid w:val="00565DD0"/>
    <w:rsid w:val="00566478"/>
    <w:rsid w:val="005673C0"/>
    <w:rsid w:val="00567400"/>
    <w:rsid w:val="00567673"/>
    <w:rsid w:val="005700D6"/>
    <w:rsid w:val="00570B8E"/>
    <w:rsid w:val="00571518"/>
    <w:rsid w:val="00571C80"/>
    <w:rsid w:val="00572030"/>
    <w:rsid w:val="005724F8"/>
    <w:rsid w:val="005725B6"/>
    <w:rsid w:val="00572A9E"/>
    <w:rsid w:val="00572B35"/>
    <w:rsid w:val="00573546"/>
    <w:rsid w:val="00573699"/>
    <w:rsid w:val="00574C88"/>
    <w:rsid w:val="005764F0"/>
    <w:rsid w:val="0057654D"/>
    <w:rsid w:val="005770FE"/>
    <w:rsid w:val="00580745"/>
    <w:rsid w:val="005807FD"/>
    <w:rsid w:val="00581FC9"/>
    <w:rsid w:val="00584AA9"/>
    <w:rsid w:val="00584C47"/>
    <w:rsid w:val="00584C8F"/>
    <w:rsid w:val="005867A9"/>
    <w:rsid w:val="005868DC"/>
    <w:rsid w:val="00586D23"/>
    <w:rsid w:val="00590314"/>
    <w:rsid w:val="0059094B"/>
    <w:rsid w:val="00591AAF"/>
    <w:rsid w:val="005927F0"/>
    <w:rsid w:val="00592DA5"/>
    <w:rsid w:val="005938A0"/>
    <w:rsid w:val="0059431F"/>
    <w:rsid w:val="0059457E"/>
    <w:rsid w:val="005945C3"/>
    <w:rsid w:val="005952CF"/>
    <w:rsid w:val="0059550D"/>
    <w:rsid w:val="00595577"/>
    <w:rsid w:val="00595609"/>
    <w:rsid w:val="00595646"/>
    <w:rsid w:val="0059664A"/>
    <w:rsid w:val="00596D9F"/>
    <w:rsid w:val="00597325"/>
    <w:rsid w:val="005A0208"/>
    <w:rsid w:val="005A0A35"/>
    <w:rsid w:val="005A0AB5"/>
    <w:rsid w:val="005A17DE"/>
    <w:rsid w:val="005A1CA5"/>
    <w:rsid w:val="005A1D6D"/>
    <w:rsid w:val="005A2555"/>
    <w:rsid w:val="005A2ED1"/>
    <w:rsid w:val="005A3150"/>
    <w:rsid w:val="005A3819"/>
    <w:rsid w:val="005A3C19"/>
    <w:rsid w:val="005A62FE"/>
    <w:rsid w:val="005A6605"/>
    <w:rsid w:val="005A78FE"/>
    <w:rsid w:val="005B15B8"/>
    <w:rsid w:val="005B18DD"/>
    <w:rsid w:val="005B191D"/>
    <w:rsid w:val="005B21D4"/>
    <w:rsid w:val="005B2CE2"/>
    <w:rsid w:val="005B5C47"/>
    <w:rsid w:val="005B60D1"/>
    <w:rsid w:val="005B7421"/>
    <w:rsid w:val="005B74AE"/>
    <w:rsid w:val="005B754E"/>
    <w:rsid w:val="005B7E3C"/>
    <w:rsid w:val="005C0F89"/>
    <w:rsid w:val="005C142C"/>
    <w:rsid w:val="005C1FEB"/>
    <w:rsid w:val="005C231A"/>
    <w:rsid w:val="005C2BEE"/>
    <w:rsid w:val="005C3842"/>
    <w:rsid w:val="005C4385"/>
    <w:rsid w:val="005C4862"/>
    <w:rsid w:val="005C4F03"/>
    <w:rsid w:val="005C55D3"/>
    <w:rsid w:val="005C59B4"/>
    <w:rsid w:val="005C7F82"/>
    <w:rsid w:val="005D01D4"/>
    <w:rsid w:val="005D0BFF"/>
    <w:rsid w:val="005D0D8B"/>
    <w:rsid w:val="005D185B"/>
    <w:rsid w:val="005D2271"/>
    <w:rsid w:val="005D5478"/>
    <w:rsid w:val="005D5613"/>
    <w:rsid w:val="005D61BE"/>
    <w:rsid w:val="005D6451"/>
    <w:rsid w:val="005E025A"/>
    <w:rsid w:val="005E06B1"/>
    <w:rsid w:val="005E0F3F"/>
    <w:rsid w:val="005E1B16"/>
    <w:rsid w:val="005E1FB0"/>
    <w:rsid w:val="005E21AA"/>
    <w:rsid w:val="005E33EC"/>
    <w:rsid w:val="005E3CF2"/>
    <w:rsid w:val="005E3D64"/>
    <w:rsid w:val="005E449E"/>
    <w:rsid w:val="005E4A91"/>
    <w:rsid w:val="005E5576"/>
    <w:rsid w:val="005F104C"/>
    <w:rsid w:val="005F2FCF"/>
    <w:rsid w:val="005F481D"/>
    <w:rsid w:val="005F4DE1"/>
    <w:rsid w:val="005F5482"/>
    <w:rsid w:val="005F6927"/>
    <w:rsid w:val="005F789E"/>
    <w:rsid w:val="005F794B"/>
    <w:rsid w:val="005F7BD6"/>
    <w:rsid w:val="005F7D78"/>
    <w:rsid w:val="005F7F74"/>
    <w:rsid w:val="006015DF"/>
    <w:rsid w:val="00602567"/>
    <w:rsid w:val="0060490E"/>
    <w:rsid w:val="0060567A"/>
    <w:rsid w:val="00606D62"/>
    <w:rsid w:val="00606F9C"/>
    <w:rsid w:val="00607C63"/>
    <w:rsid w:val="00607F11"/>
    <w:rsid w:val="006102AF"/>
    <w:rsid w:val="00611337"/>
    <w:rsid w:val="00611A9F"/>
    <w:rsid w:val="0061243F"/>
    <w:rsid w:val="0061434B"/>
    <w:rsid w:val="00615643"/>
    <w:rsid w:val="00615B09"/>
    <w:rsid w:val="006160D0"/>
    <w:rsid w:val="0061619B"/>
    <w:rsid w:val="00616318"/>
    <w:rsid w:val="00616830"/>
    <w:rsid w:val="00616930"/>
    <w:rsid w:val="00616D95"/>
    <w:rsid w:val="00620D6F"/>
    <w:rsid w:val="006221F1"/>
    <w:rsid w:val="006224C6"/>
    <w:rsid w:val="006227DC"/>
    <w:rsid w:val="00622A3F"/>
    <w:rsid w:val="00623230"/>
    <w:rsid w:val="006239C6"/>
    <w:rsid w:val="00623E27"/>
    <w:rsid w:val="00626697"/>
    <w:rsid w:val="0063062C"/>
    <w:rsid w:val="0063064F"/>
    <w:rsid w:val="006306AE"/>
    <w:rsid w:val="006306F8"/>
    <w:rsid w:val="00632C9D"/>
    <w:rsid w:val="00633907"/>
    <w:rsid w:val="00634278"/>
    <w:rsid w:val="00634877"/>
    <w:rsid w:val="00635690"/>
    <w:rsid w:val="0063598B"/>
    <w:rsid w:val="0063600A"/>
    <w:rsid w:val="00636892"/>
    <w:rsid w:val="0063703D"/>
    <w:rsid w:val="006370A7"/>
    <w:rsid w:val="00637DF0"/>
    <w:rsid w:val="0064067F"/>
    <w:rsid w:val="006409AA"/>
    <w:rsid w:val="00640F2C"/>
    <w:rsid w:val="00641BDF"/>
    <w:rsid w:val="00641CC2"/>
    <w:rsid w:val="006421B3"/>
    <w:rsid w:val="006425E4"/>
    <w:rsid w:val="00643761"/>
    <w:rsid w:val="006452D6"/>
    <w:rsid w:val="00645635"/>
    <w:rsid w:val="006478DA"/>
    <w:rsid w:val="00650DCF"/>
    <w:rsid w:val="00650F8C"/>
    <w:rsid w:val="00651E58"/>
    <w:rsid w:val="00651E96"/>
    <w:rsid w:val="0065205A"/>
    <w:rsid w:val="006540BE"/>
    <w:rsid w:val="00654816"/>
    <w:rsid w:val="006548E0"/>
    <w:rsid w:val="00654BC3"/>
    <w:rsid w:val="0065522C"/>
    <w:rsid w:val="00655442"/>
    <w:rsid w:val="006566CA"/>
    <w:rsid w:val="00656994"/>
    <w:rsid w:val="0066075F"/>
    <w:rsid w:val="00661092"/>
    <w:rsid w:val="00661E60"/>
    <w:rsid w:val="00662220"/>
    <w:rsid w:val="00662502"/>
    <w:rsid w:val="00662852"/>
    <w:rsid w:val="00663530"/>
    <w:rsid w:val="00663A6C"/>
    <w:rsid w:val="00663B88"/>
    <w:rsid w:val="0066421B"/>
    <w:rsid w:val="0066502D"/>
    <w:rsid w:val="00672CBA"/>
    <w:rsid w:val="00672F03"/>
    <w:rsid w:val="00675396"/>
    <w:rsid w:val="00675A3E"/>
    <w:rsid w:val="00677592"/>
    <w:rsid w:val="006778E8"/>
    <w:rsid w:val="0068054B"/>
    <w:rsid w:val="006808CD"/>
    <w:rsid w:val="00680B54"/>
    <w:rsid w:val="006813A7"/>
    <w:rsid w:val="00682AE5"/>
    <w:rsid w:val="00683A42"/>
    <w:rsid w:val="0068409B"/>
    <w:rsid w:val="00684D1F"/>
    <w:rsid w:val="006856D4"/>
    <w:rsid w:val="00687332"/>
    <w:rsid w:val="006903C6"/>
    <w:rsid w:val="0069053B"/>
    <w:rsid w:val="006905F9"/>
    <w:rsid w:val="0069202C"/>
    <w:rsid w:val="00693777"/>
    <w:rsid w:val="0069429F"/>
    <w:rsid w:val="0069443B"/>
    <w:rsid w:val="00694843"/>
    <w:rsid w:val="006968E7"/>
    <w:rsid w:val="00697632"/>
    <w:rsid w:val="006A0975"/>
    <w:rsid w:val="006A1A76"/>
    <w:rsid w:val="006A2CCF"/>
    <w:rsid w:val="006A30A7"/>
    <w:rsid w:val="006A4703"/>
    <w:rsid w:val="006A4CEA"/>
    <w:rsid w:val="006A56AC"/>
    <w:rsid w:val="006A67AF"/>
    <w:rsid w:val="006A7ECB"/>
    <w:rsid w:val="006B05A1"/>
    <w:rsid w:val="006B1B1A"/>
    <w:rsid w:val="006B21D2"/>
    <w:rsid w:val="006B382D"/>
    <w:rsid w:val="006B382F"/>
    <w:rsid w:val="006B3F1D"/>
    <w:rsid w:val="006B4C37"/>
    <w:rsid w:val="006B55CA"/>
    <w:rsid w:val="006B68A6"/>
    <w:rsid w:val="006B6D4C"/>
    <w:rsid w:val="006B7858"/>
    <w:rsid w:val="006C0DB3"/>
    <w:rsid w:val="006C1354"/>
    <w:rsid w:val="006C218C"/>
    <w:rsid w:val="006C293D"/>
    <w:rsid w:val="006C2D6A"/>
    <w:rsid w:val="006C4E0B"/>
    <w:rsid w:val="006C5653"/>
    <w:rsid w:val="006C62D6"/>
    <w:rsid w:val="006C7AF3"/>
    <w:rsid w:val="006D011B"/>
    <w:rsid w:val="006D1C44"/>
    <w:rsid w:val="006D3819"/>
    <w:rsid w:val="006D40C7"/>
    <w:rsid w:val="006D46A9"/>
    <w:rsid w:val="006D5883"/>
    <w:rsid w:val="006D6CAD"/>
    <w:rsid w:val="006D7784"/>
    <w:rsid w:val="006E021B"/>
    <w:rsid w:val="006E17CC"/>
    <w:rsid w:val="006E4D73"/>
    <w:rsid w:val="006E4DB5"/>
    <w:rsid w:val="006E5556"/>
    <w:rsid w:val="006E7843"/>
    <w:rsid w:val="006F054C"/>
    <w:rsid w:val="006F2A0C"/>
    <w:rsid w:val="006F2AAC"/>
    <w:rsid w:val="006F3966"/>
    <w:rsid w:val="006F4164"/>
    <w:rsid w:val="006F614F"/>
    <w:rsid w:val="006F72B5"/>
    <w:rsid w:val="00700CAD"/>
    <w:rsid w:val="00700D33"/>
    <w:rsid w:val="0070126C"/>
    <w:rsid w:val="00701E6C"/>
    <w:rsid w:val="007031A5"/>
    <w:rsid w:val="007050C3"/>
    <w:rsid w:val="00705332"/>
    <w:rsid w:val="007055E0"/>
    <w:rsid w:val="00707397"/>
    <w:rsid w:val="00707A09"/>
    <w:rsid w:val="0071041F"/>
    <w:rsid w:val="007113A0"/>
    <w:rsid w:val="00711E9C"/>
    <w:rsid w:val="0071200D"/>
    <w:rsid w:val="00713F2C"/>
    <w:rsid w:val="00714970"/>
    <w:rsid w:val="007151F0"/>
    <w:rsid w:val="00715C3D"/>
    <w:rsid w:val="00715D5B"/>
    <w:rsid w:val="00716105"/>
    <w:rsid w:val="0071688B"/>
    <w:rsid w:val="00716FB4"/>
    <w:rsid w:val="00720148"/>
    <w:rsid w:val="00720425"/>
    <w:rsid w:val="00720D4A"/>
    <w:rsid w:val="00721627"/>
    <w:rsid w:val="00721E74"/>
    <w:rsid w:val="00722BE1"/>
    <w:rsid w:val="007243E5"/>
    <w:rsid w:val="00724E93"/>
    <w:rsid w:val="00724F65"/>
    <w:rsid w:val="00725B3F"/>
    <w:rsid w:val="00725CA6"/>
    <w:rsid w:val="00727514"/>
    <w:rsid w:val="0072777F"/>
    <w:rsid w:val="00731A65"/>
    <w:rsid w:val="0073352C"/>
    <w:rsid w:val="00733E79"/>
    <w:rsid w:val="0073417B"/>
    <w:rsid w:val="00734BFB"/>
    <w:rsid w:val="007368B5"/>
    <w:rsid w:val="007369A4"/>
    <w:rsid w:val="007377FF"/>
    <w:rsid w:val="00737B54"/>
    <w:rsid w:val="007409E5"/>
    <w:rsid w:val="00741CBA"/>
    <w:rsid w:val="00742C84"/>
    <w:rsid w:val="00743668"/>
    <w:rsid w:val="007442CB"/>
    <w:rsid w:val="00744A6B"/>
    <w:rsid w:val="007452B0"/>
    <w:rsid w:val="00745351"/>
    <w:rsid w:val="007459D5"/>
    <w:rsid w:val="00745FCA"/>
    <w:rsid w:val="00747C08"/>
    <w:rsid w:val="00747E46"/>
    <w:rsid w:val="00750F5B"/>
    <w:rsid w:val="007513A0"/>
    <w:rsid w:val="00751F84"/>
    <w:rsid w:val="007526BD"/>
    <w:rsid w:val="0075291F"/>
    <w:rsid w:val="007535C5"/>
    <w:rsid w:val="00753E5F"/>
    <w:rsid w:val="00754064"/>
    <w:rsid w:val="00755BC3"/>
    <w:rsid w:val="0075628F"/>
    <w:rsid w:val="007573CC"/>
    <w:rsid w:val="00762563"/>
    <w:rsid w:val="00763AC9"/>
    <w:rsid w:val="0076400A"/>
    <w:rsid w:val="0076430C"/>
    <w:rsid w:val="00764B3C"/>
    <w:rsid w:val="0076526B"/>
    <w:rsid w:val="0076562F"/>
    <w:rsid w:val="00767C33"/>
    <w:rsid w:val="00767CAC"/>
    <w:rsid w:val="00767D00"/>
    <w:rsid w:val="00772FB9"/>
    <w:rsid w:val="00774448"/>
    <w:rsid w:val="0077493E"/>
    <w:rsid w:val="00775E3F"/>
    <w:rsid w:val="0077632D"/>
    <w:rsid w:val="00777BBB"/>
    <w:rsid w:val="0078022E"/>
    <w:rsid w:val="007804EB"/>
    <w:rsid w:val="00780671"/>
    <w:rsid w:val="007811ED"/>
    <w:rsid w:val="007817DB"/>
    <w:rsid w:val="00783E26"/>
    <w:rsid w:val="00783E63"/>
    <w:rsid w:val="00784117"/>
    <w:rsid w:val="0078477F"/>
    <w:rsid w:val="00784C0B"/>
    <w:rsid w:val="00785187"/>
    <w:rsid w:val="00785B2F"/>
    <w:rsid w:val="00786CBA"/>
    <w:rsid w:val="0078771A"/>
    <w:rsid w:val="00790794"/>
    <w:rsid w:val="00790A11"/>
    <w:rsid w:val="0079156F"/>
    <w:rsid w:val="0079169D"/>
    <w:rsid w:val="007924FE"/>
    <w:rsid w:val="007937B9"/>
    <w:rsid w:val="00793DDE"/>
    <w:rsid w:val="00794F05"/>
    <w:rsid w:val="0079525A"/>
    <w:rsid w:val="00797165"/>
    <w:rsid w:val="007973CC"/>
    <w:rsid w:val="00797CB4"/>
    <w:rsid w:val="007A00D7"/>
    <w:rsid w:val="007A032D"/>
    <w:rsid w:val="007A1348"/>
    <w:rsid w:val="007A238B"/>
    <w:rsid w:val="007A3BD3"/>
    <w:rsid w:val="007A45E2"/>
    <w:rsid w:val="007A4CFB"/>
    <w:rsid w:val="007A5534"/>
    <w:rsid w:val="007A5EDF"/>
    <w:rsid w:val="007A69B5"/>
    <w:rsid w:val="007A6E24"/>
    <w:rsid w:val="007A7159"/>
    <w:rsid w:val="007B1C23"/>
    <w:rsid w:val="007B402B"/>
    <w:rsid w:val="007B4DBC"/>
    <w:rsid w:val="007B557F"/>
    <w:rsid w:val="007B5D56"/>
    <w:rsid w:val="007B645D"/>
    <w:rsid w:val="007B6C5D"/>
    <w:rsid w:val="007B6F8B"/>
    <w:rsid w:val="007B7024"/>
    <w:rsid w:val="007C0681"/>
    <w:rsid w:val="007C08AE"/>
    <w:rsid w:val="007C0B70"/>
    <w:rsid w:val="007C2018"/>
    <w:rsid w:val="007C2526"/>
    <w:rsid w:val="007C2918"/>
    <w:rsid w:val="007C29AA"/>
    <w:rsid w:val="007C53AE"/>
    <w:rsid w:val="007C5BEE"/>
    <w:rsid w:val="007C64FA"/>
    <w:rsid w:val="007C6A92"/>
    <w:rsid w:val="007C7431"/>
    <w:rsid w:val="007D0D5F"/>
    <w:rsid w:val="007D1608"/>
    <w:rsid w:val="007D1D6E"/>
    <w:rsid w:val="007D26E3"/>
    <w:rsid w:val="007D53B9"/>
    <w:rsid w:val="007D5A1B"/>
    <w:rsid w:val="007D614B"/>
    <w:rsid w:val="007D77FF"/>
    <w:rsid w:val="007E00BF"/>
    <w:rsid w:val="007E12B5"/>
    <w:rsid w:val="007E2A37"/>
    <w:rsid w:val="007E340D"/>
    <w:rsid w:val="007E6944"/>
    <w:rsid w:val="007E7483"/>
    <w:rsid w:val="007E7A6C"/>
    <w:rsid w:val="007F03D6"/>
    <w:rsid w:val="007F06D6"/>
    <w:rsid w:val="007F0F54"/>
    <w:rsid w:val="007F175B"/>
    <w:rsid w:val="007F1E42"/>
    <w:rsid w:val="007F255C"/>
    <w:rsid w:val="007F31D3"/>
    <w:rsid w:val="007F44FD"/>
    <w:rsid w:val="007F4BE9"/>
    <w:rsid w:val="007F5369"/>
    <w:rsid w:val="007F6200"/>
    <w:rsid w:val="007F6CF5"/>
    <w:rsid w:val="00800BF5"/>
    <w:rsid w:val="00801F30"/>
    <w:rsid w:val="0080262D"/>
    <w:rsid w:val="00803192"/>
    <w:rsid w:val="00803A57"/>
    <w:rsid w:val="00803E15"/>
    <w:rsid w:val="008040C9"/>
    <w:rsid w:val="0080425E"/>
    <w:rsid w:val="00804375"/>
    <w:rsid w:val="00804B64"/>
    <w:rsid w:val="00804E2F"/>
    <w:rsid w:val="00804EC4"/>
    <w:rsid w:val="008054B4"/>
    <w:rsid w:val="00806FB6"/>
    <w:rsid w:val="00807338"/>
    <w:rsid w:val="00807B8C"/>
    <w:rsid w:val="00811B69"/>
    <w:rsid w:val="00812198"/>
    <w:rsid w:val="0081318F"/>
    <w:rsid w:val="00813C7B"/>
    <w:rsid w:val="00814028"/>
    <w:rsid w:val="0081529D"/>
    <w:rsid w:val="00817412"/>
    <w:rsid w:val="00817AF4"/>
    <w:rsid w:val="00820A36"/>
    <w:rsid w:val="00821E4F"/>
    <w:rsid w:val="00822CD4"/>
    <w:rsid w:val="00822FE6"/>
    <w:rsid w:val="0082373C"/>
    <w:rsid w:val="00824438"/>
    <w:rsid w:val="00824814"/>
    <w:rsid w:val="00824E39"/>
    <w:rsid w:val="00825A51"/>
    <w:rsid w:val="00826BB3"/>
    <w:rsid w:val="008272F2"/>
    <w:rsid w:val="00827983"/>
    <w:rsid w:val="00831170"/>
    <w:rsid w:val="00831BC8"/>
    <w:rsid w:val="00833EE1"/>
    <w:rsid w:val="00833FFD"/>
    <w:rsid w:val="008340F9"/>
    <w:rsid w:val="00834285"/>
    <w:rsid w:val="00835FF5"/>
    <w:rsid w:val="008363F6"/>
    <w:rsid w:val="00836FD3"/>
    <w:rsid w:val="008379C3"/>
    <w:rsid w:val="008403DD"/>
    <w:rsid w:val="00840406"/>
    <w:rsid w:val="00840D82"/>
    <w:rsid w:val="00841543"/>
    <w:rsid w:val="00842411"/>
    <w:rsid w:val="008424D5"/>
    <w:rsid w:val="00842B31"/>
    <w:rsid w:val="00842CC4"/>
    <w:rsid w:val="00842D6A"/>
    <w:rsid w:val="008442EB"/>
    <w:rsid w:val="00846956"/>
    <w:rsid w:val="00846B95"/>
    <w:rsid w:val="00847351"/>
    <w:rsid w:val="0084741D"/>
    <w:rsid w:val="00847D05"/>
    <w:rsid w:val="008500AB"/>
    <w:rsid w:val="00850CCA"/>
    <w:rsid w:val="00851220"/>
    <w:rsid w:val="0085135E"/>
    <w:rsid w:val="008516F2"/>
    <w:rsid w:val="00851D6F"/>
    <w:rsid w:val="00852154"/>
    <w:rsid w:val="0085228F"/>
    <w:rsid w:val="008530B0"/>
    <w:rsid w:val="00855DFB"/>
    <w:rsid w:val="0085755E"/>
    <w:rsid w:val="008605FC"/>
    <w:rsid w:val="0086083C"/>
    <w:rsid w:val="00860E01"/>
    <w:rsid w:val="008614EF"/>
    <w:rsid w:val="00861BDB"/>
    <w:rsid w:val="008623A6"/>
    <w:rsid w:val="00863C01"/>
    <w:rsid w:val="00864EBE"/>
    <w:rsid w:val="00865012"/>
    <w:rsid w:val="00866601"/>
    <w:rsid w:val="008669FB"/>
    <w:rsid w:val="00867B5F"/>
    <w:rsid w:val="00870267"/>
    <w:rsid w:val="00870644"/>
    <w:rsid w:val="0087126A"/>
    <w:rsid w:val="00871527"/>
    <w:rsid w:val="0087197F"/>
    <w:rsid w:val="008745B7"/>
    <w:rsid w:val="00875EF1"/>
    <w:rsid w:val="00877171"/>
    <w:rsid w:val="008776ED"/>
    <w:rsid w:val="00877778"/>
    <w:rsid w:val="00877BFC"/>
    <w:rsid w:val="00880AA7"/>
    <w:rsid w:val="00880AE8"/>
    <w:rsid w:val="00880BD6"/>
    <w:rsid w:val="008814B9"/>
    <w:rsid w:val="00882200"/>
    <w:rsid w:val="00883959"/>
    <w:rsid w:val="00883B36"/>
    <w:rsid w:val="00885498"/>
    <w:rsid w:val="00886330"/>
    <w:rsid w:val="00891E58"/>
    <w:rsid w:val="008928EE"/>
    <w:rsid w:val="00893840"/>
    <w:rsid w:val="00894A33"/>
    <w:rsid w:val="00895753"/>
    <w:rsid w:val="008963AE"/>
    <w:rsid w:val="008968CF"/>
    <w:rsid w:val="008A03D1"/>
    <w:rsid w:val="008A0963"/>
    <w:rsid w:val="008A1A0A"/>
    <w:rsid w:val="008A1D09"/>
    <w:rsid w:val="008A1E81"/>
    <w:rsid w:val="008A228B"/>
    <w:rsid w:val="008A2383"/>
    <w:rsid w:val="008A25E4"/>
    <w:rsid w:val="008A3A2E"/>
    <w:rsid w:val="008A41AE"/>
    <w:rsid w:val="008A44D3"/>
    <w:rsid w:val="008A4991"/>
    <w:rsid w:val="008A4A46"/>
    <w:rsid w:val="008A526B"/>
    <w:rsid w:val="008A55E6"/>
    <w:rsid w:val="008A7685"/>
    <w:rsid w:val="008B2126"/>
    <w:rsid w:val="008B248C"/>
    <w:rsid w:val="008B25E9"/>
    <w:rsid w:val="008B3332"/>
    <w:rsid w:val="008B33F8"/>
    <w:rsid w:val="008B3F18"/>
    <w:rsid w:val="008B422F"/>
    <w:rsid w:val="008B4538"/>
    <w:rsid w:val="008B46EC"/>
    <w:rsid w:val="008B4E02"/>
    <w:rsid w:val="008B4E36"/>
    <w:rsid w:val="008B636F"/>
    <w:rsid w:val="008B7516"/>
    <w:rsid w:val="008B7BA6"/>
    <w:rsid w:val="008C1710"/>
    <w:rsid w:val="008C1AD2"/>
    <w:rsid w:val="008C3D79"/>
    <w:rsid w:val="008C405A"/>
    <w:rsid w:val="008D00AE"/>
    <w:rsid w:val="008D050B"/>
    <w:rsid w:val="008D0FCA"/>
    <w:rsid w:val="008D3112"/>
    <w:rsid w:val="008D3735"/>
    <w:rsid w:val="008D39B0"/>
    <w:rsid w:val="008D4CA6"/>
    <w:rsid w:val="008D50D8"/>
    <w:rsid w:val="008D55BA"/>
    <w:rsid w:val="008D6AE2"/>
    <w:rsid w:val="008D739E"/>
    <w:rsid w:val="008D7590"/>
    <w:rsid w:val="008D7C9F"/>
    <w:rsid w:val="008D7E70"/>
    <w:rsid w:val="008E1C29"/>
    <w:rsid w:val="008E21BC"/>
    <w:rsid w:val="008E24A2"/>
    <w:rsid w:val="008E3E1A"/>
    <w:rsid w:val="008E411E"/>
    <w:rsid w:val="008E4331"/>
    <w:rsid w:val="008E53E9"/>
    <w:rsid w:val="008E58E7"/>
    <w:rsid w:val="008E59FA"/>
    <w:rsid w:val="008E6540"/>
    <w:rsid w:val="008E6A9F"/>
    <w:rsid w:val="008E73BA"/>
    <w:rsid w:val="008E750E"/>
    <w:rsid w:val="008E78B5"/>
    <w:rsid w:val="008F09D4"/>
    <w:rsid w:val="008F1194"/>
    <w:rsid w:val="008F15D6"/>
    <w:rsid w:val="008F425A"/>
    <w:rsid w:val="008F516F"/>
    <w:rsid w:val="008F57F4"/>
    <w:rsid w:val="008F5A8A"/>
    <w:rsid w:val="008F5BF9"/>
    <w:rsid w:val="008F66D7"/>
    <w:rsid w:val="008F739B"/>
    <w:rsid w:val="008F7D13"/>
    <w:rsid w:val="00900CE5"/>
    <w:rsid w:val="0090380A"/>
    <w:rsid w:val="00904D87"/>
    <w:rsid w:val="00904ED0"/>
    <w:rsid w:val="009053EA"/>
    <w:rsid w:val="00906205"/>
    <w:rsid w:val="009071E8"/>
    <w:rsid w:val="0090725C"/>
    <w:rsid w:val="00907873"/>
    <w:rsid w:val="00910D94"/>
    <w:rsid w:val="00911BDA"/>
    <w:rsid w:val="00914BED"/>
    <w:rsid w:val="00915EF1"/>
    <w:rsid w:val="00917A0C"/>
    <w:rsid w:val="00917C27"/>
    <w:rsid w:val="00921342"/>
    <w:rsid w:val="009220BB"/>
    <w:rsid w:val="009234AE"/>
    <w:rsid w:val="009247BA"/>
    <w:rsid w:val="009252E2"/>
    <w:rsid w:val="0092535D"/>
    <w:rsid w:val="00926DBB"/>
    <w:rsid w:val="009271BA"/>
    <w:rsid w:val="009302B0"/>
    <w:rsid w:val="00931237"/>
    <w:rsid w:val="00931350"/>
    <w:rsid w:val="0093283E"/>
    <w:rsid w:val="009329D7"/>
    <w:rsid w:val="00934A17"/>
    <w:rsid w:val="00936010"/>
    <w:rsid w:val="0093674F"/>
    <w:rsid w:val="00937AD4"/>
    <w:rsid w:val="0094030A"/>
    <w:rsid w:val="00941307"/>
    <w:rsid w:val="00941C95"/>
    <w:rsid w:val="0094294C"/>
    <w:rsid w:val="00942EF3"/>
    <w:rsid w:val="0094341F"/>
    <w:rsid w:val="00943B01"/>
    <w:rsid w:val="00944454"/>
    <w:rsid w:val="00944504"/>
    <w:rsid w:val="00944FC0"/>
    <w:rsid w:val="00945483"/>
    <w:rsid w:val="009458D2"/>
    <w:rsid w:val="0094615C"/>
    <w:rsid w:val="00946DEB"/>
    <w:rsid w:val="009472AD"/>
    <w:rsid w:val="00947436"/>
    <w:rsid w:val="009476EE"/>
    <w:rsid w:val="00947FA3"/>
    <w:rsid w:val="009511A1"/>
    <w:rsid w:val="00951E6A"/>
    <w:rsid w:val="0095361A"/>
    <w:rsid w:val="0095376F"/>
    <w:rsid w:val="009547C5"/>
    <w:rsid w:val="00955AB2"/>
    <w:rsid w:val="00956962"/>
    <w:rsid w:val="00957344"/>
    <w:rsid w:val="009578E2"/>
    <w:rsid w:val="0096024C"/>
    <w:rsid w:val="009616DE"/>
    <w:rsid w:val="00961B62"/>
    <w:rsid w:val="00963C36"/>
    <w:rsid w:val="00963E86"/>
    <w:rsid w:val="00964683"/>
    <w:rsid w:val="009650E1"/>
    <w:rsid w:val="00965A0A"/>
    <w:rsid w:val="00966B82"/>
    <w:rsid w:val="00967B73"/>
    <w:rsid w:val="00970805"/>
    <w:rsid w:val="00970E65"/>
    <w:rsid w:val="00971681"/>
    <w:rsid w:val="00971831"/>
    <w:rsid w:val="00971DA0"/>
    <w:rsid w:val="00973E1F"/>
    <w:rsid w:val="0097474C"/>
    <w:rsid w:val="00974AF3"/>
    <w:rsid w:val="00975072"/>
    <w:rsid w:val="009750F4"/>
    <w:rsid w:val="009752EE"/>
    <w:rsid w:val="009759BC"/>
    <w:rsid w:val="00975D39"/>
    <w:rsid w:val="00976387"/>
    <w:rsid w:val="00976E77"/>
    <w:rsid w:val="00977062"/>
    <w:rsid w:val="0098033B"/>
    <w:rsid w:val="00981248"/>
    <w:rsid w:val="0098181C"/>
    <w:rsid w:val="0098203C"/>
    <w:rsid w:val="009835CC"/>
    <w:rsid w:val="009841D9"/>
    <w:rsid w:val="0098424B"/>
    <w:rsid w:val="009844D7"/>
    <w:rsid w:val="0098488F"/>
    <w:rsid w:val="0098649E"/>
    <w:rsid w:val="00987E1A"/>
    <w:rsid w:val="009909D0"/>
    <w:rsid w:val="00991EFB"/>
    <w:rsid w:val="0099255A"/>
    <w:rsid w:val="00992B55"/>
    <w:rsid w:val="00992E8A"/>
    <w:rsid w:val="00993419"/>
    <w:rsid w:val="00993895"/>
    <w:rsid w:val="00993B2E"/>
    <w:rsid w:val="00993F40"/>
    <w:rsid w:val="009955C1"/>
    <w:rsid w:val="0099756E"/>
    <w:rsid w:val="00997B0C"/>
    <w:rsid w:val="00997D07"/>
    <w:rsid w:val="009A0DA7"/>
    <w:rsid w:val="009A2514"/>
    <w:rsid w:val="009A2645"/>
    <w:rsid w:val="009A2AAF"/>
    <w:rsid w:val="009A42AF"/>
    <w:rsid w:val="009A4DC8"/>
    <w:rsid w:val="009A58B9"/>
    <w:rsid w:val="009A6C6C"/>
    <w:rsid w:val="009A7097"/>
    <w:rsid w:val="009A7E10"/>
    <w:rsid w:val="009B0160"/>
    <w:rsid w:val="009B07B9"/>
    <w:rsid w:val="009B1A7A"/>
    <w:rsid w:val="009B2F6D"/>
    <w:rsid w:val="009B2F79"/>
    <w:rsid w:val="009B313C"/>
    <w:rsid w:val="009B3CB3"/>
    <w:rsid w:val="009B51C2"/>
    <w:rsid w:val="009B5B91"/>
    <w:rsid w:val="009B7783"/>
    <w:rsid w:val="009B7BF9"/>
    <w:rsid w:val="009C00F9"/>
    <w:rsid w:val="009C0D2D"/>
    <w:rsid w:val="009C167B"/>
    <w:rsid w:val="009C198D"/>
    <w:rsid w:val="009C24ED"/>
    <w:rsid w:val="009C2F30"/>
    <w:rsid w:val="009C3420"/>
    <w:rsid w:val="009C3798"/>
    <w:rsid w:val="009C3FAE"/>
    <w:rsid w:val="009C45A1"/>
    <w:rsid w:val="009C4C80"/>
    <w:rsid w:val="009C4F51"/>
    <w:rsid w:val="009C61C2"/>
    <w:rsid w:val="009C6FF1"/>
    <w:rsid w:val="009C71F5"/>
    <w:rsid w:val="009D105F"/>
    <w:rsid w:val="009D2B9C"/>
    <w:rsid w:val="009D3D66"/>
    <w:rsid w:val="009D44AB"/>
    <w:rsid w:val="009D46DA"/>
    <w:rsid w:val="009D4838"/>
    <w:rsid w:val="009D5D10"/>
    <w:rsid w:val="009D675B"/>
    <w:rsid w:val="009D79CD"/>
    <w:rsid w:val="009E013D"/>
    <w:rsid w:val="009E114A"/>
    <w:rsid w:val="009E17B8"/>
    <w:rsid w:val="009E31CA"/>
    <w:rsid w:val="009E4756"/>
    <w:rsid w:val="009E5870"/>
    <w:rsid w:val="009E5D66"/>
    <w:rsid w:val="009E7A99"/>
    <w:rsid w:val="009F033C"/>
    <w:rsid w:val="009F13D0"/>
    <w:rsid w:val="009F1E75"/>
    <w:rsid w:val="009F31CA"/>
    <w:rsid w:val="009F5454"/>
    <w:rsid w:val="009F5A4E"/>
    <w:rsid w:val="009F677A"/>
    <w:rsid w:val="009F723D"/>
    <w:rsid w:val="009F7746"/>
    <w:rsid w:val="009F78F7"/>
    <w:rsid w:val="00A0099A"/>
    <w:rsid w:val="00A00D33"/>
    <w:rsid w:val="00A00E32"/>
    <w:rsid w:val="00A00EAA"/>
    <w:rsid w:val="00A01DD1"/>
    <w:rsid w:val="00A020D3"/>
    <w:rsid w:val="00A040F1"/>
    <w:rsid w:val="00A04701"/>
    <w:rsid w:val="00A0499A"/>
    <w:rsid w:val="00A05172"/>
    <w:rsid w:val="00A054D3"/>
    <w:rsid w:val="00A05983"/>
    <w:rsid w:val="00A05A48"/>
    <w:rsid w:val="00A0656B"/>
    <w:rsid w:val="00A07256"/>
    <w:rsid w:val="00A07EB5"/>
    <w:rsid w:val="00A12144"/>
    <w:rsid w:val="00A12953"/>
    <w:rsid w:val="00A129E8"/>
    <w:rsid w:val="00A146CC"/>
    <w:rsid w:val="00A146E8"/>
    <w:rsid w:val="00A157F9"/>
    <w:rsid w:val="00A174B9"/>
    <w:rsid w:val="00A20B8A"/>
    <w:rsid w:val="00A21577"/>
    <w:rsid w:val="00A2274C"/>
    <w:rsid w:val="00A22B16"/>
    <w:rsid w:val="00A23210"/>
    <w:rsid w:val="00A23323"/>
    <w:rsid w:val="00A2338C"/>
    <w:rsid w:val="00A25446"/>
    <w:rsid w:val="00A25EF8"/>
    <w:rsid w:val="00A26527"/>
    <w:rsid w:val="00A27232"/>
    <w:rsid w:val="00A27547"/>
    <w:rsid w:val="00A27554"/>
    <w:rsid w:val="00A27A59"/>
    <w:rsid w:val="00A303C7"/>
    <w:rsid w:val="00A307BD"/>
    <w:rsid w:val="00A30AEB"/>
    <w:rsid w:val="00A3143B"/>
    <w:rsid w:val="00A316DC"/>
    <w:rsid w:val="00A31E8E"/>
    <w:rsid w:val="00A3242A"/>
    <w:rsid w:val="00A3305F"/>
    <w:rsid w:val="00A33A82"/>
    <w:rsid w:val="00A34EE2"/>
    <w:rsid w:val="00A3503C"/>
    <w:rsid w:val="00A35775"/>
    <w:rsid w:val="00A35AE3"/>
    <w:rsid w:val="00A35D97"/>
    <w:rsid w:val="00A36C0B"/>
    <w:rsid w:val="00A36D90"/>
    <w:rsid w:val="00A406A5"/>
    <w:rsid w:val="00A4155F"/>
    <w:rsid w:val="00A423B9"/>
    <w:rsid w:val="00A4243A"/>
    <w:rsid w:val="00A42556"/>
    <w:rsid w:val="00A42776"/>
    <w:rsid w:val="00A4329E"/>
    <w:rsid w:val="00A4332E"/>
    <w:rsid w:val="00A4350F"/>
    <w:rsid w:val="00A43F29"/>
    <w:rsid w:val="00A441FF"/>
    <w:rsid w:val="00A449B8"/>
    <w:rsid w:val="00A45171"/>
    <w:rsid w:val="00A454EF"/>
    <w:rsid w:val="00A45891"/>
    <w:rsid w:val="00A47750"/>
    <w:rsid w:val="00A478AD"/>
    <w:rsid w:val="00A47C32"/>
    <w:rsid w:val="00A5167D"/>
    <w:rsid w:val="00A51680"/>
    <w:rsid w:val="00A52011"/>
    <w:rsid w:val="00A525F0"/>
    <w:rsid w:val="00A53CBC"/>
    <w:rsid w:val="00A53D10"/>
    <w:rsid w:val="00A54194"/>
    <w:rsid w:val="00A54B7C"/>
    <w:rsid w:val="00A5553A"/>
    <w:rsid w:val="00A5553F"/>
    <w:rsid w:val="00A559B8"/>
    <w:rsid w:val="00A5735F"/>
    <w:rsid w:val="00A573BC"/>
    <w:rsid w:val="00A57FED"/>
    <w:rsid w:val="00A602DC"/>
    <w:rsid w:val="00A60EC1"/>
    <w:rsid w:val="00A617B9"/>
    <w:rsid w:val="00A61AC9"/>
    <w:rsid w:val="00A62848"/>
    <w:rsid w:val="00A6302B"/>
    <w:rsid w:val="00A633E9"/>
    <w:rsid w:val="00A635D9"/>
    <w:rsid w:val="00A64A12"/>
    <w:rsid w:val="00A651B0"/>
    <w:rsid w:val="00A657CA"/>
    <w:rsid w:val="00A70253"/>
    <w:rsid w:val="00A70DF9"/>
    <w:rsid w:val="00A71929"/>
    <w:rsid w:val="00A73D4D"/>
    <w:rsid w:val="00A75BBB"/>
    <w:rsid w:val="00A75D29"/>
    <w:rsid w:val="00A76429"/>
    <w:rsid w:val="00A76AB9"/>
    <w:rsid w:val="00A76D6F"/>
    <w:rsid w:val="00A77058"/>
    <w:rsid w:val="00A776DC"/>
    <w:rsid w:val="00A77F35"/>
    <w:rsid w:val="00A80628"/>
    <w:rsid w:val="00A814F9"/>
    <w:rsid w:val="00A81854"/>
    <w:rsid w:val="00A82430"/>
    <w:rsid w:val="00A8307C"/>
    <w:rsid w:val="00A83597"/>
    <w:rsid w:val="00A85857"/>
    <w:rsid w:val="00A860E5"/>
    <w:rsid w:val="00A87BC6"/>
    <w:rsid w:val="00A87F18"/>
    <w:rsid w:val="00A9031C"/>
    <w:rsid w:val="00A905A9"/>
    <w:rsid w:val="00A90B4D"/>
    <w:rsid w:val="00A9332E"/>
    <w:rsid w:val="00A9360A"/>
    <w:rsid w:val="00A93614"/>
    <w:rsid w:val="00A93646"/>
    <w:rsid w:val="00A93789"/>
    <w:rsid w:val="00A9489D"/>
    <w:rsid w:val="00A94B08"/>
    <w:rsid w:val="00A9665E"/>
    <w:rsid w:val="00A96CAA"/>
    <w:rsid w:val="00AA070D"/>
    <w:rsid w:val="00AA1DEC"/>
    <w:rsid w:val="00AA2F47"/>
    <w:rsid w:val="00AA4C04"/>
    <w:rsid w:val="00AA5270"/>
    <w:rsid w:val="00AA5646"/>
    <w:rsid w:val="00AA6219"/>
    <w:rsid w:val="00AA734D"/>
    <w:rsid w:val="00AB1586"/>
    <w:rsid w:val="00AB188E"/>
    <w:rsid w:val="00AB26C7"/>
    <w:rsid w:val="00AB2DED"/>
    <w:rsid w:val="00AB4B15"/>
    <w:rsid w:val="00AB6718"/>
    <w:rsid w:val="00AB6758"/>
    <w:rsid w:val="00AB73F1"/>
    <w:rsid w:val="00AB7AD8"/>
    <w:rsid w:val="00AB7F97"/>
    <w:rsid w:val="00AC017B"/>
    <w:rsid w:val="00AC08D3"/>
    <w:rsid w:val="00AC0CB7"/>
    <w:rsid w:val="00AC1206"/>
    <w:rsid w:val="00AC1E87"/>
    <w:rsid w:val="00AC2B5C"/>
    <w:rsid w:val="00AC2DC4"/>
    <w:rsid w:val="00AC3878"/>
    <w:rsid w:val="00AC3A94"/>
    <w:rsid w:val="00AC5908"/>
    <w:rsid w:val="00AC6346"/>
    <w:rsid w:val="00AC6E01"/>
    <w:rsid w:val="00AC742A"/>
    <w:rsid w:val="00AC7969"/>
    <w:rsid w:val="00AD03C0"/>
    <w:rsid w:val="00AD0806"/>
    <w:rsid w:val="00AD09DC"/>
    <w:rsid w:val="00AD2D8B"/>
    <w:rsid w:val="00AD3AD4"/>
    <w:rsid w:val="00AD3B8E"/>
    <w:rsid w:val="00AD416C"/>
    <w:rsid w:val="00AD4D2D"/>
    <w:rsid w:val="00AD7326"/>
    <w:rsid w:val="00AE04CF"/>
    <w:rsid w:val="00AE18D1"/>
    <w:rsid w:val="00AE19DA"/>
    <w:rsid w:val="00AE2135"/>
    <w:rsid w:val="00AE3301"/>
    <w:rsid w:val="00AE3739"/>
    <w:rsid w:val="00AE473C"/>
    <w:rsid w:val="00AE4CC5"/>
    <w:rsid w:val="00AE64D6"/>
    <w:rsid w:val="00AE7520"/>
    <w:rsid w:val="00AF035C"/>
    <w:rsid w:val="00AF07F5"/>
    <w:rsid w:val="00AF0813"/>
    <w:rsid w:val="00AF0BBF"/>
    <w:rsid w:val="00AF274E"/>
    <w:rsid w:val="00AF2BDF"/>
    <w:rsid w:val="00AF2D7D"/>
    <w:rsid w:val="00AF3AB7"/>
    <w:rsid w:val="00AF3CF0"/>
    <w:rsid w:val="00AF3F4F"/>
    <w:rsid w:val="00AF5454"/>
    <w:rsid w:val="00AF7736"/>
    <w:rsid w:val="00AF7C76"/>
    <w:rsid w:val="00B01684"/>
    <w:rsid w:val="00B028D7"/>
    <w:rsid w:val="00B02F3A"/>
    <w:rsid w:val="00B0392F"/>
    <w:rsid w:val="00B04334"/>
    <w:rsid w:val="00B052E6"/>
    <w:rsid w:val="00B05D47"/>
    <w:rsid w:val="00B0602C"/>
    <w:rsid w:val="00B0651A"/>
    <w:rsid w:val="00B06574"/>
    <w:rsid w:val="00B067DC"/>
    <w:rsid w:val="00B06EA1"/>
    <w:rsid w:val="00B07110"/>
    <w:rsid w:val="00B07D82"/>
    <w:rsid w:val="00B07EB9"/>
    <w:rsid w:val="00B10717"/>
    <w:rsid w:val="00B10CC9"/>
    <w:rsid w:val="00B12B56"/>
    <w:rsid w:val="00B13450"/>
    <w:rsid w:val="00B13490"/>
    <w:rsid w:val="00B14EA8"/>
    <w:rsid w:val="00B151B5"/>
    <w:rsid w:val="00B16B56"/>
    <w:rsid w:val="00B17241"/>
    <w:rsid w:val="00B2102C"/>
    <w:rsid w:val="00B214DC"/>
    <w:rsid w:val="00B22D20"/>
    <w:rsid w:val="00B22D23"/>
    <w:rsid w:val="00B23182"/>
    <w:rsid w:val="00B235BB"/>
    <w:rsid w:val="00B23CDE"/>
    <w:rsid w:val="00B24660"/>
    <w:rsid w:val="00B24A7F"/>
    <w:rsid w:val="00B24AA1"/>
    <w:rsid w:val="00B24C89"/>
    <w:rsid w:val="00B25D51"/>
    <w:rsid w:val="00B277EB"/>
    <w:rsid w:val="00B3038B"/>
    <w:rsid w:val="00B3085D"/>
    <w:rsid w:val="00B3091A"/>
    <w:rsid w:val="00B3110B"/>
    <w:rsid w:val="00B31F7D"/>
    <w:rsid w:val="00B33201"/>
    <w:rsid w:val="00B3379A"/>
    <w:rsid w:val="00B33905"/>
    <w:rsid w:val="00B340C2"/>
    <w:rsid w:val="00B3422D"/>
    <w:rsid w:val="00B34305"/>
    <w:rsid w:val="00B3718D"/>
    <w:rsid w:val="00B371DE"/>
    <w:rsid w:val="00B37D08"/>
    <w:rsid w:val="00B37F77"/>
    <w:rsid w:val="00B40843"/>
    <w:rsid w:val="00B40932"/>
    <w:rsid w:val="00B40C4C"/>
    <w:rsid w:val="00B41665"/>
    <w:rsid w:val="00B4196C"/>
    <w:rsid w:val="00B419B6"/>
    <w:rsid w:val="00B42353"/>
    <w:rsid w:val="00B42B8A"/>
    <w:rsid w:val="00B440FB"/>
    <w:rsid w:val="00B4490A"/>
    <w:rsid w:val="00B44D97"/>
    <w:rsid w:val="00B44F54"/>
    <w:rsid w:val="00B44FCB"/>
    <w:rsid w:val="00B45386"/>
    <w:rsid w:val="00B45C6F"/>
    <w:rsid w:val="00B45FF6"/>
    <w:rsid w:val="00B46559"/>
    <w:rsid w:val="00B47BF5"/>
    <w:rsid w:val="00B47CF0"/>
    <w:rsid w:val="00B50023"/>
    <w:rsid w:val="00B50169"/>
    <w:rsid w:val="00B50299"/>
    <w:rsid w:val="00B508F5"/>
    <w:rsid w:val="00B50E6E"/>
    <w:rsid w:val="00B50FAB"/>
    <w:rsid w:val="00B516C9"/>
    <w:rsid w:val="00B51BA8"/>
    <w:rsid w:val="00B51EFD"/>
    <w:rsid w:val="00B52E72"/>
    <w:rsid w:val="00B5335C"/>
    <w:rsid w:val="00B5396F"/>
    <w:rsid w:val="00B556C1"/>
    <w:rsid w:val="00B563C8"/>
    <w:rsid w:val="00B56DD4"/>
    <w:rsid w:val="00B60B1A"/>
    <w:rsid w:val="00B615C9"/>
    <w:rsid w:val="00B61AD3"/>
    <w:rsid w:val="00B62738"/>
    <w:rsid w:val="00B6308F"/>
    <w:rsid w:val="00B63812"/>
    <w:rsid w:val="00B64234"/>
    <w:rsid w:val="00B65186"/>
    <w:rsid w:val="00B66802"/>
    <w:rsid w:val="00B67B71"/>
    <w:rsid w:val="00B70958"/>
    <w:rsid w:val="00B7116D"/>
    <w:rsid w:val="00B74E39"/>
    <w:rsid w:val="00B76B5F"/>
    <w:rsid w:val="00B76E21"/>
    <w:rsid w:val="00B80FE2"/>
    <w:rsid w:val="00B81EC7"/>
    <w:rsid w:val="00B82AAD"/>
    <w:rsid w:val="00B841C0"/>
    <w:rsid w:val="00B849E2"/>
    <w:rsid w:val="00B84DCE"/>
    <w:rsid w:val="00B91B6D"/>
    <w:rsid w:val="00B931CD"/>
    <w:rsid w:val="00B93CC2"/>
    <w:rsid w:val="00B9404F"/>
    <w:rsid w:val="00B95A41"/>
    <w:rsid w:val="00B96CEE"/>
    <w:rsid w:val="00BA1C23"/>
    <w:rsid w:val="00BA1E97"/>
    <w:rsid w:val="00BA3BDA"/>
    <w:rsid w:val="00BA3C3F"/>
    <w:rsid w:val="00BA5582"/>
    <w:rsid w:val="00BA5C1A"/>
    <w:rsid w:val="00BA5E63"/>
    <w:rsid w:val="00BA678E"/>
    <w:rsid w:val="00BA6F0D"/>
    <w:rsid w:val="00BB0C9E"/>
    <w:rsid w:val="00BB1A2E"/>
    <w:rsid w:val="00BB1D59"/>
    <w:rsid w:val="00BB307E"/>
    <w:rsid w:val="00BB34BC"/>
    <w:rsid w:val="00BB3681"/>
    <w:rsid w:val="00BB48F2"/>
    <w:rsid w:val="00BB4B50"/>
    <w:rsid w:val="00BB59A5"/>
    <w:rsid w:val="00BB6ACC"/>
    <w:rsid w:val="00BC0CB1"/>
    <w:rsid w:val="00BC1243"/>
    <w:rsid w:val="00BC1BA4"/>
    <w:rsid w:val="00BC277D"/>
    <w:rsid w:val="00BC3378"/>
    <w:rsid w:val="00BC4BCB"/>
    <w:rsid w:val="00BC4BF2"/>
    <w:rsid w:val="00BC637A"/>
    <w:rsid w:val="00BC6AC1"/>
    <w:rsid w:val="00BC7FD9"/>
    <w:rsid w:val="00BD0961"/>
    <w:rsid w:val="00BD1CF8"/>
    <w:rsid w:val="00BD3898"/>
    <w:rsid w:val="00BD5CA7"/>
    <w:rsid w:val="00BD614E"/>
    <w:rsid w:val="00BD618A"/>
    <w:rsid w:val="00BD652A"/>
    <w:rsid w:val="00BD7755"/>
    <w:rsid w:val="00BE0684"/>
    <w:rsid w:val="00BE0B79"/>
    <w:rsid w:val="00BE1791"/>
    <w:rsid w:val="00BE2B78"/>
    <w:rsid w:val="00BE3A47"/>
    <w:rsid w:val="00BE3BE4"/>
    <w:rsid w:val="00BE4765"/>
    <w:rsid w:val="00BE48DE"/>
    <w:rsid w:val="00BE513C"/>
    <w:rsid w:val="00BE5E6F"/>
    <w:rsid w:val="00BE5F61"/>
    <w:rsid w:val="00BE666E"/>
    <w:rsid w:val="00BE6D28"/>
    <w:rsid w:val="00BE7349"/>
    <w:rsid w:val="00BF0154"/>
    <w:rsid w:val="00BF0F2F"/>
    <w:rsid w:val="00BF109E"/>
    <w:rsid w:val="00BF1213"/>
    <w:rsid w:val="00BF22AC"/>
    <w:rsid w:val="00BF26DE"/>
    <w:rsid w:val="00BF3520"/>
    <w:rsid w:val="00BF3873"/>
    <w:rsid w:val="00BF3D36"/>
    <w:rsid w:val="00BF57E6"/>
    <w:rsid w:val="00BF5E7F"/>
    <w:rsid w:val="00BF6CB9"/>
    <w:rsid w:val="00BF7097"/>
    <w:rsid w:val="00BF77B9"/>
    <w:rsid w:val="00C008BB"/>
    <w:rsid w:val="00C008CF"/>
    <w:rsid w:val="00C016D1"/>
    <w:rsid w:val="00C01852"/>
    <w:rsid w:val="00C01A6E"/>
    <w:rsid w:val="00C01C77"/>
    <w:rsid w:val="00C029A8"/>
    <w:rsid w:val="00C029EE"/>
    <w:rsid w:val="00C031B5"/>
    <w:rsid w:val="00C0384F"/>
    <w:rsid w:val="00C042A7"/>
    <w:rsid w:val="00C049AD"/>
    <w:rsid w:val="00C0563B"/>
    <w:rsid w:val="00C0619E"/>
    <w:rsid w:val="00C074C4"/>
    <w:rsid w:val="00C07505"/>
    <w:rsid w:val="00C07C43"/>
    <w:rsid w:val="00C1019E"/>
    <w:rsid w:val="00C10218"/>
    <w:rsid w:val="00C107FE"/>
    <w:rsid w:val="00C11416"/>
    <w:rsid w:val="00C149D4"/>
    <w:rsid w:val="00C14B5A"/>
    <w:rsid w:val="00C15085"/>
    <w:rsid w:val="00C15FCC"/>
    <w:rsid w:val="00C1714A"/>
    <w:rsid w:val="00C17E15"/>
    <w:rsid w:val="00C17F46"/>
    <w:rsid w:val="00C21002"/>
    <w:rsid w:val="00C21146"/>
    <w:rsid w:val="00C258DE"/>
    <w:rsid w:val="00C2719D"/>
    <w:rsid w:val="00C300E5"/>
    <w:rsid w:val="00C30550"/>
    <w:rsid w:val="00C30CEA"/>
    <w:rsid w:val="00C3182D"/>
    <w:rsid w:val="00C31C59"/>
    <w:rsid w:val="00C32177"/>
    <w:rsid w:val="00C326EE"/>
    <w:rsid w:val="00C33AE0"/>
    <w:rsid w:val="00C34515"/>
    <w:rsid w:val="00C35F0C"/>
    <w:rsid w:val="00C3742A"/>
    <w:rsid w:val="00C40F89"/>
    <w:rsid w:val="00C43E0A"/>
    <w:rsid w:val="00C445DA"/>
    <w:rsid w:val="00C44F28"/>
    <w:rsid w:val="00C44FCF"/>
    <w:rsid w:val="00C451C1"/>
    <w:rsid w:val="00C452D5"/>
    <w:rsid w:val="00C45BC7"/>
    <w:rsid w:val="00C4649B"/>
    <w:rsid w:val="00C46A03"/>
    <w:rsid w:val="00C46E3D"/>
    <w:rsid w:val="00C47E13"/>
    <w:rsid w:val="00C50BB5"/>
    <w:rsid w:val="00C53031"/>
    <w:rsid w:val="00C53D83"/>
    <w:rsid w:val="00C55862"/>
    <w:rsid w:val="00C576E8"/>
    <w:rsid w:val="00C578DD"/>
    <w:rsid w:val="00C57AEB"/>
    <w:rsid w:val="00C57CFC"/>
    <w:rsid w:val="00C603C4"/>
    <w:rsid w:val="00C611D7"/>
    <w:rsid w:val="00C618B9"/>
    <w:rsid w:val="00C622AF"/>
    <w:rsid w:val="00C65056"/>
    <w:rsid w:val="00C65480"/>
    <w:rsid w:val="00C663F2"/>
    <w:rsid w:val="00C6780B"/>
    <w:rsid w:val="00C70555"/>
    <w:rsid w:val="00C7055C"/>
    <w:rsid w:val="00C71E81"/>
    <w:rsid w:val="00C737A1"/>
    <w:rsid w:val="00C74682"/>
    <w:rsid w:val="00C749A0"/>
    <w:rsid w:val="00C75635"/>
    <w:rsid w:val="00C80463"/>
    <w:rsid w:val="00C8230C"/>
    <w:rsid w:val="00C82650"/>
    <w:rsid w:val="00C84029"/>
    <w:rsid w:val="00C846C4"/>
    <w:rsid w:val="00C853C2"/>
    <w:rsid w:val="00C85CDB"/>
    <w:rsid w:val="00C86EB4"/>
    <w:rsid w:val="00C86ECE"/>
    <w:rsid w:val="00C8781F"/>
    <w:rsid w:val="00C90AFB"/>
    <w:rsid w:val="00C918C0"/>
    <w:rsid w:val="00C918DC"/>
    <w:rsid w:val="00C93B80"/>
    <w:rsid w:val="00C94A5A"/>
    <w:rsid w:val="00C950C4"/>
    <w:rsid w:val="00C959DE"/>
    <w:rsid w:val="00C96FA7"/>
    <w:rsid w:val="00C97F80"/>
    <w:rsid w:val="00CA0EDC"/>
    <w:rsid w:val="00CA14CB"/>
    <w:rsid w:val="00CA22F8"/>
    <w:rsid w:val="00CA2710"/>
    <w:rsid w:val="00CA2C64"/>
    <w:rsid w:val="00CA3D66"/>
    <w:rsid w:val="00CA42D2"/>
    <w:rsid w:val="00CA6221"/>
    <w:rsid w:val="00CA6572"/>
    <w:rsid w:val="00CA68EF"/>
    <w:rsid w:val="00CA7DBC"/>
    <w:rsid w:val="00CB1033"/>
    <w:rsid w:val="00CB227E"/>
    <w:rsid w:val="00CB2539"/>
    <w:rsid w:val="00CB2EF2"/>
    <w:rsid w:val="00CB3129"/>
    <w:rsid w:val="00CB34B0"/>
    <w:rsid w:val="00CB3ACF"/>
    <w:rsid w:val="00CB406D"/>
    <w:rsid w:val="00CB417C"/>
    <w:rsid w:val="00CB4FE4"/>
    <w:rsid w:val="00CB52AC"/>
    <w:rsid w:val="00CB5497"/>
    <w:rsid w:val="00CB65DE"/>
    <w:rsid w:val="00CB6D91"/>
    <w:rsid w:val="00CB6F25"/>
    <w:rsid w:val="00CB6FC0"/>
    <w:rsid w:val="00CC154D"/>
    <w:rsid w:val="00CC17A1"/>
    <w:rsid w:val="00CC1A35"/>
    <w:rsid w:val="00CC1B68"/>
    <w:rsid w:val="00CC2468"/>
    <w:rsid w:val="00CC3124"/>
    <w:rsid w:val="00CC4A30"/>
    <w:rsid w:val="00CC5725"/>
    <w:rsid w:val="00CD033B"/>
    <w:rsid w:val="00CD0A58"/>
    <w:rsid w:val="00CD101A"/>
    <w:rsid w:val="00CD1C50"/>
    <w:rsid w:val="00CD20C8"/>
    <w:rsid w:val="00CD2144"/>
    <w:rsid w:val="00CD2512"/>
    <w:rsid w:val="00CD2DAC"/>
    <w:rsid w:val="00CD3C5C"/>
    <w:rsid w:val="00CD3F9B"/>
    <w:rsid w:val="00CD408B"/>
    <w:rsid w:val="00CD46F5"/>
    <w:rsid w:val="00CD47E1"/>
    <w:rsid w:val="00CD7A7E"/>
    <w:rsid w:val="00CE062F"/>
    <w:rsid w:val="00CE0724"/>
    <w:rsid w:val="00CE2568"/>
    <w:rsid w:val="00CE2692"/>
    <w:rsid w:val="00CE29D0"/>
    <w:rsid w:val="00CE2F8D"/>
    <w:rsid w:val="00CE34E3"/>
    <w:rsid w:val="00CE4176"/>
    <w:rsid w:val="00CE5588"/>
    <w:rsid w:val="00CE5935"/>
    <w:rsid w:val="00CE68B9"/>
    <w:rsid w:val="00CE7F02"/>
    <w:rsid w:val="00CF0330"/>
    <w:rsid w:val="00CF0895"/>
    <w:rsid w:val="00CF0A7B"/>
    <w:rsid w:val="00CF2131"/>
    <w:rsid w:val="00CF26A6"/>
    <w:rsid w:val="00CF32F0"/>
    <w:rsid w:val="00CF432E"/>
    <w:rsid w:val="00CF4B16"/>
    <w:rsid w:val="00CF530A"/>
    <w:rsid w:val="00CF5AD7"/>
    <w:rsid w:val="00CF5D22"/>
    <w:rsid w:val="00CF63AA"/>
    <w:rsid w:val="00CF675F"/>
    <w:rsid w:val="00CF6E2A"/>
    <w:rsid w:val="00CF70B8"/>
    <w:rsid w:val="00CF71B3"/>
    <w:rsid w:val="00CF7E89"/>
    <w:rsid w:val="00D00EDC"/>
    <w:rsid w:val="00D0211B"/>
    <w:rsid w:val="00D02DF9"/>
    <w:rsid w:val="00D03C0D"/>
    <w:rsid w:val="00D03C42"/>
    <w:rsid w:val="00D04DE3"/>
    <w:rsid w:val="00D04F25"/>
    <w:rsid w:val="00D06942"/>
    <w:rsid w:val="00D071D1"/>
    <w:rsid w:val="00D10236"/>
    <w:rsid w:val="00D10BE7"/>
    <w:rsid w:val="00D138C0"/>
    <w:rsid w:val="00D1394E"/>
    <w:rsid w:val="00D13D26"/>
    <w:rsid w:val="00D13DCB"/>
    <w:rsid w:val="00D14D2D"/>
    <w:rsid w:val="00D15146"/>
    <w:rsid w:val="00D155E1"/>
    <w:rsid w:val="00D16566"/>
    <w:rsid w:val="00D171CE"/>
    <w:rsid w:val="00D2020B"/>
    <w:rsid w:val="00D20766"/>
    <w:rsid w:val="00D213F1"/>
    <w:rsid w:val="00D228B4"/>
    <w:rsid w:val="00D242F2"/>
    <w:rsid w:val="00D2437E"/>
    <w:rsid w:val="00D2471C"/>
    <w:rsid w:val="00D24DE6"/>
    <w:rsid w:val="00D2551F"/>
    <w:rsid w:val="00D2769B"/>
    <w:rsid w:val="00D30AE2"/>
    <w:rsid w:val="00D31AA5"/>
    <w:rsid w:val="00D32C73"/>
    <w:rsid w:val="00D3302B"/>
    <w:rsid w:val="00D33608"/>
    <w:rsid w:val="00D33712"/>
    <w:rsid w:val="00D33F5D"/>
    <w:rsid w:val="00D370D7"/>
    <w:rsid w:val="00D373E7"/>
    <w:rsid w:val="00D37767"/>
    <w:rsid w:val="00D378ED"/>
    <w:rsid w:val="00D412AA"/>
    <w:rsid w:val="00D417FE"/>
    <w:rsid w:val="00D41EEC"/>
    <w:rsid w:val="00D421AD"/>
    <w:rsid w:val="00D42DDF"/>
    <w:rsid w:val="00D43063"/>
    <w:rsid w:val="00D4541F"/>
    <w:rsid w:val="00D455A0"/>
    <w:rsid w:val="00D45A54"/>
    <w:rsid w:val="00D46D4C"/>
    <w:rsid w:val="00D46F4F"/>
    <w:rsid w:val="00D47E79"/>
    <w:rsid w:val="00D5267E"/>
    <w:rsid w:val="00D52D28"/>
    <w:rsid w:val="00D5347D"/>
    <w:rsid w:val="00D53BB0"/>
    <w:rsid w:val="00D540D8"/>
    <w:rsid w:val="00D54B86"/>
    <w:rsid w:val="00D56612"/>
    <w:rsid w:val="00D56B3D"/>
    <w:rsid w:val="00D57109"/>
    <w:rsid w:val="00D60179"/>
    <w:rsid w:val="00D60639"/>
    <w:rsid w:val="00D60B3F"/>
    <w:rsid w:val="00D614FD"/>
    <w:rsid w:val="00D628C9"/>
    <w:rsid w:val="00D62D8A"/>
    <w:rsid w:val="00D62DAF"/>
    <w:rsid w:val="00D655F4"/>
    <w:rsid w:val="00D65F65"/>
    <w:rsid w:val="00D71ED0"/>
    <w:rsid w:val="00D72159"/>
    <w:rsid w:val="00D72954"/>
    <w:rsid w:val="00D72E4C"/>
    <w:rsid w:val="00D744F4"/>
    <w:rsid w:val="00D74AB1"/>
    <w:rsid w:val="00D76ED1"/>
    <w:rsid w:val="00D770C4"/>
    <w:rsid w:val="00D770D7"/>
    <w:rsid w:val="00D803B3"/>
    <w:rsid w:val="00D80413"/>
    <w:rsid w:val="00D81BE0"/>
    <w:rsid w:val="00D823A6"/>
    <w:rsid w:val="00D82F6D"/>
    <w:rsid w:val="00D8321C"/>
    <w:rsid w:val="00D8483A"/>
    <w:rsid w:val="00D849E3"/>
    <w:rsid w:val="00D862F1"/>
    <w:rsid w:val="00D86405"/>
    <w:rsid w:val="00D8709B"/>
    <w:rsid w:val="00D90417"/>
    <w:rsid w:val="00D90562"/>
    <w:rsid w:val="00D911C8"/>
    <w:rsid w:val="00D91423"/>
    <w:rsid w:val="00D91961"/>
    <w:rsid w:val="00D9279C"/>
    <w:rsid w:val="00D9293F"/>
    <w:rsid w:val="00D9294F"/>
    <w:rsid w:val="00D92B34"/>
    <w:rsid w:val="00D92FCC"/>
    <w:rsid w:val="00D934EA"/>
    <w:rsid w:val="00D93ADC"/>
    <w:rsid w:val="00D93F61"/>
    <w:rsid w:val="00D94614"/>
    <w:rsid w:val="00D947ED"/>
    <w:rsid w:val="00D950A1"/>
    <w:rsid w:val="00D957A6"/>
    <w:rsid w:val="00D963D2"/>
    <w:rsid w:val="00D977A6"/>
    <w:rsid w:val="00DA0187"/>
    <w:rsid w:val="00DA064E"/>
    <w:rsid w:val="00DA0D9A"/>
    <w:rsid w:val="00DA0E0B"/>
    <w:rsid w:val="00DA0FE2"/>
    <w:rsid w:val="00DA1289"/>
    <w:rsid w:val="00DA1F26"/>
    <w:rsid w:val="00DA22D0"/>
    <w:rsid w:val="00DA28CD"/>
    <w:rsid w:val="00DA2C22"/>
    <w:rsid w:val="00DA2F39"/>
    <w:rsid w:val="00DA4586"/>
    <w:rsid w:val="00DA45BD"/>
    <w:rsid w:val="00DA48E9"/>
    <w:rsid w:val="00DA5B4E"/>
    <w:rsid w:val="00DA6255"/>
    <w:rsid w:val="00DA7F2F"/>
    <w:rsid w:val="00DB00AA"/>
    <w:rsid w:val="00DB31B1"/>
    <w:rsid w:val="00DB488B"/>
    <w:rsid w:val="00DB516C"/>
    <w:rsid w:val="00DB7012"/>
    <w:rsid w:val="00DB7740"/>
    <w:rsid w:val="00DB7A8A"/>
    <w:rsid w:val="00DB7E3B"/>
    <w:rsid w:val="00DC0886"/>
    <w:rsid w:val="00DC0D72"/>
    <w:rsid w:val="00DC1160"/>
    <w:rsid w:val="00DC2AB8"/>
    <w:rsid w:val="00DC354B"/>
    <w:rsid w:val="00DC35DB"/>
    <w:rsid w:val="00DC3E5F"/>
    <w:rsid w:val="00DC3EA1"/>
    <w:rsid w:val="00DC53E1"/>
    <w:rsid w:val="00DC56B3"/>
    <w:rsid w:val="00DC5CC2"/>
    <w:rsid w:val="00DC6DDB"/>
    <w:rsid w:val="00DC7C64"/>
    <w:rsid w:val="00DC7D74"/>
    <w:rsid w:val="00DD03E5"/>
    <w:rsid w:val="00DD0A7E"/>
    <w:rsid w:val="00DD133B"/>
    <w:rsid w:val="00DD3C2E"/>
    <w:rsid w:val="00DD5304"/>
    <w:rsid w:val="00DD54AC"/>
    <w:rsid w:val="00DD6E4D"/>
    <w:rsid w:val="00DE0EF1"/>
    <w:rsid w:val="00DE40F3"/>
    <w:rsid w:val="00DE4274"/>
    <w:rsid w:val="00DE65F9"/>
    <w:rsid w:val="00DE78E5"/>
    <w:rsid w:val="00DF0125"/>
    <w:rsid w:val="00DF0234"/>
    <w:rsid w:val="00DF0B63"/>
    <w:rsid w:val="00DF15BB"/>
    <w:rsid w:val="00DF4D32"/>
    <w:rsid w:val="00DF4FC5"/>
    <w:rsid w:val="00DF580C"/>
    <w:rsid w:val="00DF62DF"/>
    <w:rsid w:val="00DF6D7F"/>
    <w:rsid w:val="00DF73F5"/>
    <w:rsid w:val="00E0053F"/>
    <w:rsid w:val="00E017B3"/>
    <w:rsid w:val="00E0252C"/>
    <w:rsid w:val="00E029D3"/>
    <w:rsid w:val="00E02CB2"/>
    <w:rsid w:val="00E04F43"/>
    <w:rsid w:val="00E0509B"/>
    <w:rsid w:val="00E05F1F"/>
    <w:rsid w:val="00E06803"/>
    <w:rsid w:val="00E10E17"/>
    <w:rsid w:val="00E13D79"/>
    <w:rsid w:val="00E14283"/>
    <w:rsid w:val="00E14777"/>
    <w:rsid w:val="00E1536C"/>
    <w:rsid w:val="00E15AA3"/>
    <w:rsid w:val="00E15CB4"/>
    <w:rsid w:val="00E16D2B"/>
    <w:rsid w:val="00E1765B"/>
    <w:rsid w:val="00E17D3B"/>
    <w:rsid w:val="00E20121"/>
    <w:rsid w:val="00E20C8F"/>
    <w:rsid w:val="00E2121A"/>
    <w:rsid w:val="00E21B7D"/>
    <w:rsid w:val="00E22F14"/>
    <w:rsid w:val="00E241CC"/>
    <w:rsid w:val="00E24E07"/>
    <w:rsid w:val="00E27965"/>
    <w:rsid w:val="00E3184B"/>
    <w:rsid w:val="00E31B26"/>
    <w:rsid w:val="00E31C72"/>
    <w:rsid w:val="00E32BC9"/>
    <w:rsid w:val="00E34000"/>
    <w:rsid w:val="00E34DA9"/>
    <w:rsid w:val="00E35388"/>
    <w:rsid w:val="00E37B1C"/>
    <w:rsid w:val="00E37EB8"/>
    <w:rsid w:val="00E40164"/>
    <w:rsid w:val="00E41799"/>
    <w:rsid w:val="00E420BF"/>
    <w:rsid w:val="00E425CF"/>
    <w:rsid w:val="00E44307"/>
    <w:rsid w:val="00E46AD7"/>
    <w:rsid w:val="00E46F16"/>
    <w:rsid w:val="00E47F91"/>
    <w:rsid w:val="00E509A8"/>
    <w:rsid w:val="00E51406"/>
    <w:rsid w:val="00E520C7"/>
    <w:rsid w:val="00E52535"/>
    <w:rsid w:val="00E52869"/>
    <w:rsid w:val="00E52B0B"/>
    <w:rsid w:val="00E52DB0"/>
    <w:rsid w:val="00E52DF3"/>
    <w:rsid w:val="00E52E69"/>
    <w:rsid w:val="00E54039"/>
    <w:rsid w:val="00E5513A"/>
    <w:rsid w:val="00E55369"/>
    <w:rsid w:val="00E55C8A"/>
    <w:rsid w:val="00E5662C"/>
    <w:rsid w:val="00E56966"/>
    <w:rsid w:val="00E56CAD"/>
    <w:rsid w:val="00E62AF5"/>
    <w:rsid w:val="00E62C9F"/>
    <w:rsid w:val="00E66999"/>
    <w:rsid w:val="00E66DA8"/>
    <w:rsid w:val="00E71282"/>
    <w:rsid w:val="00E71DB2"/>
    <w:rsid w:val="00E7263D"/>
    <w:rsid w:val="00E72B1B"/>
    <w:rsid w:val="00E74D6E"/>
    <w:rsid w:val="00E76958"/>
    <w:rsid w:val="00E76A99"/>
    <w:rsid w:val="00E772CB"/>
    <w:rsid w:val="00E7762F"/>
    <w:rsid w:val="00E8118C"/>
    <w:rsid w:val="00E82352"/>
    <w:rsid w:val="00E82A85"/>
    <w:rsid w:val="00E82DC9"/>
    <w:rsid w:val="00E833C8"/>
    <w:rsid w:val="00E83AC2"/>
    <w:rsid w:val="00E84797"/>
    <w:rsid w:val="00E84A8F"/>
    <w:rsid w:val="00E86216"/>
    <w:rsid w:val="00E86E0F"/>
    <w:rsid w:val="00E87CAF"/>
    <w:rsid w:val="00E900F0"/>
    <w:rsid w:val="00E90B12"/>
    <w:rsid w:val="00E90B9F"/>
    <w:rsid w:val="00E919CC"/>
    <w:rsid w:val="00E92AD3"/>
    <w:rsid w:val="00E93A1E"/>
    <w:rsid w:val="00E9470B"/>
    <w:rsid w:val="00E96919"/>
    <w:rsid w:val="00E96D6C"/>
    <w:rsid w:val="00E97136"/>
    <w:rsid w:val="00E97D1C"/>
    <w:rsid w:val="00EA0793"/>
    <w:rsid w:val="00EA1A5A"/>
    <w:rsid w:val="00EA1BB5"/>
    <w:rsid w:val="00EA24F1"/>
    <w:rsid w:val="00EA2D95"/>
    <w:rsid w:val="00EA2FB8"/>
    <w:rsid w:val="00EA36FB"/>
    <w:rsid w:val="00EA39CC"/>
    <w:rsid w:val="00EA4C58"/>
    <w:rsid w:val="00EA4FB1"/>
    <w:rsid w:val="00EA5619"/>
    <w:rsid w:val="00EA63B9"/>
    <w:rsid w:val="00EA6451"/>
    <w:rsid w:val="00EA711F"/>
    <w:rsid w:val="00EB08AA"/>
    <w:rsid w:val="00EB0AA5"/>
    <w:rsid w:val="00EB0EA7"/>
    <w:rsid w:val="00EB1731"/>
    <w:rsid w:val="00EB28A7"/>
    <w:rsid w:val="00EB2B0E"/>
    <w:rsid w:val="00EB2C7C"/>
    <w:rsid w:val="00EB4186"/>
    <w:rsid w:val="00EB46E2"/>
    <w:rsid w:val="00EB5150"/>
    <w:rsid w:val="00EB545D"/>
    <w:rsid w:val="00EB5879"/>
    <w:rsid w:val="00EB5C47"/>
    <w:rsid w:val="00EB63B4"/>
    <w:rsid w:val="00EB69C2"/>
    <w:rsid w:val="00EB719F"/>
    <w:rsid w:val="00EB782C"/>
    <w:rsid w:val="00EC3253"/>
    <w:rsid w:val="00EC4107"/>
    <w:rsid w:val="00EC4A56"/>
    <w:rsid w:val="00EC55CA"/>
    <w:rsid w:val="00EC64CA"/>
    <w:rsid w:val="00EC69CB"/>
    <w:rsid w:val="00EC6CFF"/>
    <w:rsid w:val="00EC77F7"/>
    <w:rsid w:val="00EC7D72"/>
    <w:rsid w:val="00ED05F3"/>
    <w:rsid w:val="00ED11DF"/>
    <w:rsid w:val="00ED1709"/>
    <w:rsid w:val="00ED2A57"/>
    <w:rsid w:val="00ED2AE4"/>
    <w:rsid w:val="00ED2F5F"/>
    <w:rsid w:val="00ED36BB"/>
    <w:rsid w:val="00ED3B56"/>
    <w:rsid w:val="00ED4155"/>
    <w:rsid w:val="00ED4AD3"/>
    <w:rsid w:val="00ED53F6"/>
    <w:rsid w:val="00ED5C99"/>
    <w:rsid w:val="00ED5D97"/>
    <w:rsid w:val="00EE07CE"/>
    <w:rsid w:val="00EE0A52"/>
    <w:rsid w:val="00EE0B2F"/>
    <w:rsid w:val="00EE284C"/>
    <w:rsid w:val="00EE30E5"/>
    <w:rsid w:val="00EE3BA4"/>
    <w:rsid w:val="00EE3E0C"/>
    <w:rsid w:val="00EE4166"/>
    <w:rsid w:val="00EE5C4F"/>
    <w:rsid w:val="00EE74E7"/>
    <w:rsid w:val="00EE7BA0"/>
    <w:rsid w:val="00EF0D56"/>
    <w:rsid w:val="00EF2A04"/>
    <w:rsid w:val="00EF30F7"/>
    <w:rsid w:val="00EF40F9"/>
    <w:rsid w:val="00EF4F76"/>
    <w:rsid w:val="00EF5A6B"/>
    <w:rsid w:val="00EF5DAF"/>
    <w:rsid w:val="00F02E0E"/>
    <w:rsid w:val="00F037CC"/>
    <w:rsid w:val="00F06209"/>
    <w:rsid w:val="00F06C23"/>
    <w:rsid w:val="00F1063E"/>
    <w:rsid w:val="00F11642"/>
    <w:rsid w:val="00F117D8"/>
    <w:rsid w:val="00F11891"/>
    <w:rsid w:val="00F12BCE"/>
    <w:rsid w:val="00F13028"/>
    <w:rsid w:val="00F14738"/>
    <w:rsid w:val="00F147AC"/>
    <w:rsid w:val="00F14A0E"/>
    <w:rsid w:val="00F14EE9"/>
    <w:rsid w:val="00F15153"/>
    <w:rsid w:val="00F151BF"/>
    <w:rsid w:val="00F15FD9"/>
    <w:rsid w:val="00F163D7"/>
    <w:rsid w:val="00F16CDD"/>
    <w:rsid w:val="00F176DA"/>
    <w:rsid w:val="00F17C98"/>
    <w:rsid w:val="00F22E97"/>
    <w:rsid w:val="00F233C6"/>
    <w:rsid w:val="00F24197"/>
    <w:rsid w:val="00F24D38"/>
    <w:rsid w:val="00F252DE"/>
    <w:rsid w:val="00F25C2B"/>
    <w:rsid w:val="00F26228"/>
    <w:rsid w:val="00F26342"/>
    <w:rsid w:val="00F26812"/>
    <w:rsid w:val="00F2737B"/>
    <w:rsid w:val="00F2795E"/>
    <w:rsid w:val="00F31A02"/>
    <w:rsid w:val="00F31C1C"/>
    <w:rsid w:val="00F33749"/>
    <w:rsid w:val="00F341D2"/>
    <w:rsid w:val="00F3554F"/>
    <w:rsid w:val="00F35AED"/>
    <w:rsid w:val="00F35B61"/>
    <w:rsid w:val="00F35D4C"/>
    <w:rsid w:val="00F37062"/>
    <w:rsid w:val="00F37538"/>
    <w:rsid w:val="00F37ACB"/>
    <w:rsid w:val="00F37B1F"/>
    <w:rsid w:val="00F37BFD"/>
    <w:rsid w:val="00F4020B"/>
    <w:rsid w:val="00F404CE"/>
    <w:rsid w:val="00F40C5F"/>
    <w:rsid w:val="00F4138E"/>
    <w:rsid w:val="00F41F9D"/>
    <w:rsid w:val="00F42A2A"/>
    <w:rsid w:val="00F442FD"/>
    <w:rsid w:val="00F44A00"/>
    <w:rsid w:val="00F45610"/>
    <w:rsid w:val="00F45893"/>
    <w:rsid w:val="00F45ED0"/>
    <w:rsid w:val="00F46527"/>
    <w:rsid w:val="00F46DEA"/>
    <w:rsid w:val="00F4705B"/>
    <w:rsid w:val="00F4711A"/>
    <w:rsid w:val="00F47782"/>
    <w:rsid w:val="00F50A44"/>
    <w:rsid w:val="00F50CA1"/>
    <w:rsid w:val="00F50D5F"/>
    <w:rsid w:val="00F50F32"/>
    <w:rsid w:val="00F52303"/>
    <w:rsid w:val="00F5327A"/>
    <w:rsid w:val="00F53C46"/>
    <w:rsid w:val="00F53E95"/>
    <w:rsid w:val="00F543B2"/>
    <w:rsid w:val="00F54400"/>
    <w:rsid w:val="00F556A9"/>
    <w:rsid w:val="00F56751"/>
    <w:rsid w:val="00F56CB4"/>
    <w:rsid w:val="00F57318"/>
    <w:rsid w:val="00F61D78"/>
    <w:rsid w:val="00F62892"/>
    <w:rsid w:val="00F65471"/>
    <w:rsid w:val="00F65F2B"/>
    <w:rsid w:val="00F66122"/>
    <w:rsid w:val="00F66DF8"/>
    <w:rsid w:val="00F66F4F"/>
    <w:rsid w:val="00F67F0B"/>
    <w:rsid w:val="00F701D1"/>
    <w:rsid w:val="00F7055C"/>
    <w:rsid w:val="00F71BC4"/>
    <w:rsid w:val="00F71F4F"/>
    <w:rsid w:val="00F72983"/>
    <w:rsid w:val="00F72E17"/>
    <w:rsid w:val="00F73D70"/>
    <w:rsid w:val="00F7486C"/>
    <w:rsid w:val="00F75190"/>
    <w:rsid w:val="00F75396"/>
    <w:rsid w:val="00F76760"/>
    <w:rsid w:val="00F76D9C"/>
    <w:rsid w:val="00F7728D"/>
    <w:rsid w:val="00F77F80"/>
    <w:rsid w:val="00F77FE9"/>
    <w:rsid w:val="00F8193A"/>
    <w:rsid w:val="00F81965"/>
    <w:rsid w:val="00F81991"/>
    <w:rsid w:val="00F82490"/>
    <w:rsid w:val="00F83DBA"/>
    <w:rsid w:val="00F83FE6"/>
    <w:rsid w:val="00F848E4"/>
    <w:rsid w:val="00F85316"/>
    <w:rsid w:val="00F854E9"/>
    <w:rsid w:val="00F8564C"/>
    <w:rsid w:val="00F859F2"/>
    <w:rsid w:val="00F867F0"/>
    <w:rsid w:val="00F870AE"/>
    <w:rsid w:val="00F87B21"/>
    <w:rsid w:val="00F87D38"/>
    <w:rsid w:val="00F908A2"/>
    <w:rsid w:val="00F91A09"/>
    <w:rsid w:val="00F92257"/>
    <w:rsid w:val="00F92CD3"/>
    <w:rsid w:val="00F948C5"/>
    <w:rsid w:val="00F95AF5"/>
    <w:rsid w:val="00F96499"/>
    <w:rsid w:val="00F97077"/>
    <w:rsid w:val="00F972A6"/>
    <w:rsid w:val="00FA0621"/>
    <w:rsid w:val="00FA1134"/>
    <w:rsid w:val="00FA511D"/>
    <w:rsid w:val="00FB06E8"/>
    <w:rsid w:val="00FB09F6"/>
    <w:rsid w:val="00FB0D30"/>
    <w:rsid w:val="00FB19DD"/>
    <w:rsid w:val="00FB3C11"/>
    <w:rsid w:val="00FB4531"/>
    <w:rsid w:val="00FB46E4"/>
    <w:rsid w:val="00FB4707"/>
    <w:rsid w:val="00FB4C2A"/>
    <w:rsid w:val="00FB5911"/>
    <w:rsid w:val="00FB677F"/>
    <w:rsid w:val="00FB7C32"/>
    <w:rsid w:val="00FB7D1B"/>
    <w:rsid w:val="00FB7F38"/>
    <w:rsid w:val="00FC0D05"/>
    <w:rsid w:val="00FC1071"/>
    <w:rsid w:val="00FC15CE"/>
    <w:rsid w:val="00FC1657"/>
    <w:rsid w:val="00FC1938"/>
    <w:rsid w:val="00FC1BBD"/>
    <w:rsid w:val="00FC1C89"/>
    <w:rsid w:val="00FC1D9C"/>
    <w:rsid w:val="00FC36BC"/>
    <w:rsid w:val="00FC568B"/>
    <w:rsid w:val="00FC6BBD"/>
    <w:rsid w:val="00FC6D4D"/>
    <w:rsid w:val="00FC7123"/>
    <w:rsid w:val="00FD03D2"/>
    <w:rsid w:val="00FD0E38"/>
    <w:rsid w:val="00FD1B61"/>
    <w:rsid w:val="00FD2D3A"/>
    <w:rsid w:val="00FD3253"/>
    <w:rsid w:val="00FD3462"/>
    <w:rsid w:val="00FD3A4A"/>
    <w:rsid w:val="00FD421B"/>
    <w:rsid w:val="00FD46B9"/>
    <w:rsid w:val="00FD4C58"/>
    <w:rsid w:val="00FD4FB3"/>
    <w:rsid w:val="00FD515B"/>
    <w:rsid w:val="00FD52AA"/>
    <w:rsid w:val="00FD67C8"/>
    <w:rsid w:val="00FD69AD"/>
    <w:rsid w:val="00FD6A93"/>
    <w:rsid w:val="00FD726D"/>
    <w:rsid w:val="00FE002D"/>
    <w:rsid w:val="00FE12F5"/>
    <w:rsid w:val="00FE1737"/>
    <w:rsid w:val="00FE2F6D"/>
    <w:rsid w:val="00FE3371"/>
    <w:rsid w:val="00FE3CBF"/>
    <w:rsid w:val="00FE49D7"/>
    <w:rsid w:val="00FE4DE5"/>
    <w:rsid w:val="00FE5307"/>
    <w:rsid w:val="00FE5AD4"/>
    <w:rsid w:val="00FE62C6"/>
    <w:rsid w:val="00FE65D4"/>
    <w:rsid w:val="00FE6827"/>
    <w:rsid w:val="00FE7B03"/>
    <w:rsid w:val="00FF08BA"/>
    <w:rsid w:val="00FF193A"/>
    <w:rsid w:val="00FF1D12"/>
    <w:rsid w:val="00FF332E"/>
    <w:rsid w:val="00FF4151"/>
    <w:rsid w:val="00FF54BD"/>
    <w:rsid w:val="00FF5661"/>
    <w:rsid w:val="00FF6A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F2D3B6"/>
  <w15:docId w15:val="{AE168A28-44C2-41A3-B42C-76008E958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jc w:val="both"/>
    </w:pPr>
    <w:rPr>
      <w:sz w:val="22"/>
      <w:szCs w:val="24"/>
      <w:lang w:val="en-GB" w:eastAsia="en-US"/>
    </w:rPr>
  </w:style>
  <w:style w:type="paragraph" w:styleId="Heading1">
    <w:name w:val="heading 1"/>
    <w:basedOn w:val="Normal"/>
    <w:next w:val="Heading2"/>
    <w:link w:val="Heading1Char"/>
    <w:qFormat/>
    <w:pPr>
      <w:keepNext/>
      <w:tabs>
        <w:tab w:val="left" w:pos="720"/>
      </w:tabs>
      <w:spacing w:before="240" w:after="120"/>
      <w:jc w:val="center"/>
      <w:outlineLvl w:val="0"/>
    </w:pPr>
    <w:rPr>
      <w:b/>
      <w:caps/>
      <w:lang w:eastAsia="x-none"/>
    </w:rPr>
  </w:style>
  <w:style w:type="paragraph" w:styleId="Heading2">
    <w:name w:val="heading 2"/>
    <w:basedOn w:val="Normal"/>
    <w:next w:val="Normal"/>
    <w:link w:val="Heading2Char"/>
    <w:qFormat/>
    <w:rsid w:val="00A47C32"/>
    <w:pPr>
      <w:keepNext/>
      <w:tabs>
        <w:tab w:val="left" w:pos="720"/>
      </w:tabs>
      <w:spacing w:before="120" w:after="120"/>
      <w:jc w:val="center"/>
      <w:outlineLvl w:val="1"/>
    </w:pPr>
    <w:rPr>
      <w:b/>
      <w:bCs/>
      <w:iCs/>
      <w:lang w:eastAsia="x-none"/>
    </w:rPr>
  </w:style>
  <w:style w:type="paragraph" w:styleId="Heading3">
    <w:name w:val="heading 3"/>
    <w:basedOn w:val="Normal"/>
    <w:next w:val="Normal"/>
    <w:link w:val="Heading3Char"/>
    <w:qFormat/>
    <w:pPr>
      <w:keepNext/>
      <w:tabs>
        <w:tab w:val="left" w:pos="567"/>
      </w:tabs>
      <w:spacing w:before="120" w:after="120"/>
      <w:jc w:val="center"/>
      <w:outlineLvl w:val="2"/>
    </w:pPr>
    <w:rPr>
      <w:i/>
      <w:iCs/>
      <w:lang w:eastAsia="x-none"/>
    </w:rPr>
  </w:style>
  <w:style w:type="paragraph" w:styleId="Heading40">
    <w:name w:val="heading 4"/>
    <w:basedOn w:val="Normal"/>
    <w:qFormat/>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pPr>
      <w:keepNext/>
      <w:numPr>
        <w:ilvl w:val="4"/>
        <w:numId w:val="3"/>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lang w:eastAsia="x-none"/>
    </w:rPr>
  </w:style>
  <w:style w:type="paragraph" w:styleId="Footer">
    <w:name w:val="footer"/>
    <w:basedOn w:val="Normal"/>
    <w:link w:val="FooterChar"/>
    <w:pPr>
      <w:tabs>
        <w:tab w:val="center" w:pos="4320"/>
        <w:tab w:val="right" w:pos="8640"/>
      </w:tabs>
      <w:ind w:firstLine="720"/>
      <w:jc w:val="right"/>
    </w:pPr>
  </w:style>
  <w:style w:type="paragraph" w:customStyle="1" w:styleId="Para1">
    <w:name w:val="Para1"/>
    <w:basedOn w:val="Normal"/>
    <w:link w:val="Para1Char"/>
    <w:pPr>
      <w:numPr>
        <w:numId w:val="4"/>
      </w:numPr>
      <w:spacing w:before="120" w:after="120"/>
    </w:pPr>
    <w:rPr>
      <w:snapToGrid w:val="0"/>
      <w:szCs w:val="18"/>
      <w:lang w:eastAsia="x-none"/>
    </w:rPr>
  </w:style>
  <w:style w:type="paragraph" w:styleId="FootnoteText">
    <w:name w:val="footnote text"/>
    <w:basedOn w:val="Normal"/>
    <w:link w:val="FootnoteTextChar"/>
    <w:semiHidden/>
    <w:pPr>
      <w:keepLines/>
      <w:spacing w:after="60"/>
      <w:ind w:firstLine="720"/>
    </w:pPr>
    <w:rPr>
      <w:sz w:val="18"/>
      <w:lang w:eastAsia="x-none"/>
    </w:rPr>
  </w:style>
  <w:style w:type="paragraph" w:styleId="BodyText">
    <w:name w:val="Body Text"/>
    <w:aliases w:val=" Char"/>
    <w:basedOn w:val="Normal"/>
    <w:link w:val="BodyTextChar"/>
    <w:pPr>
      <w:spacing w:before="120" w:after="120"/>
      <w:ind w:firstLine="720"/>
    </w:pPr>
    <w:rPr>
      <w:iCs/>
      <w:lang w:eastAsia="x-none"/>
    </w:rPr>
  </w:style>
  <w:style w:type="paragraph" w:customStyle="1" w:styleId="Document1">
    <w:name w:val="Document 1"/>
    <w:basedOn w:val="Normal"/>
    <w:next w:val="Normal"/>
    <w:pPr>
      <w:suppressAutoHyphens/>
      <w:spacing w:after="120" w:line="240" w:lineRule="exact"/>
    </w:pPr>
  </w:style>
  <w:style w:type="paragraph" w:styleId="BodyText2">
    <w:name w:val="Body Text 2"/>
    <w:basedOn w:val="Normal"/>
    <w:pPr>
      <w:tabs>
        <w:tab w:val="left" w:pos="-1440"/>
        <w:tab w:val="left" w:pos="-720"/>
        <w:tab w:val="left" w:pos="0"/>
        <w:tab w:val="left" w:pos="720"/>
        <w:tab w:val="right" w:pos="1080"/>
        <w:tab w:val="left" w:pos="1440"/>
      </w:tabs>
      <w:suppressAutoHyphens/>
      <w:spacing w:after="120" w:line="288" w:lineRule="auto"/>
      <w:ind w:left="2160" w:hanging="2160"/>
    </w:pPr>
  </w:style>
  <w:style w:type="paragraph" w:styleId="Caption">
    <w:name w:val="caption"/>
    <w:basedOn w:val="Normal"/>
    <w:next w:val="Normal"/>
    <w:qFormat/>
    <w:rPr>
      <w:u w:val="single"/>
    </w:rPr>
  </w:style>
  <w:style w:type="character" w:styleId="CommentReference">
    <w:name w:val="annotation reference"/>
    <w:semiHidden/>
    <w:rPr>
      <w:sz w:val="16"/>
    </w:rPr>
  </w:style>
  <w:style w:type="paragraph" w:styleId="CommentText">
    <w:name w:val="annotation text"/>
    <w:basedOn w:val="Normal"/>
    <w:link w:val="CommentTextChar"/>
    <w:semiHidden/>
    <w:pPr>
      <w:spacing w:after="120" w:line="240" w:lineRule="exact"/>
    </w:pPr>
    <w:rPr>
      <w:lang w:eastAsia="x-none"/>
    </w:rPr>
  </w:style>
  <w:style w:type="character" w:styleId="FootnoteReference">
    <w:name w:val="footnote reference"/>
    <w:rPr>
      <w:sz w:val="18"/>
      <w:u w:val="single"/>
      <w:vertAlign w:val="baseline"/>
    </w:rPr>
  </w:style>
  <w:style w:type="paragraph" w:styleId="BodyTextIndent">
    <w:name w:val="Body Text Indent"/>
    <w:basedOn w:val="Normal"/>
    <w:pPr>
      <w:spacing w:before="120" w:after="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7"/>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0"/>
    <w:pPr>
      <w:ind w:left="720"/>
      <w:outlineLvl w:val="9"/>
    </w:pPr>
  </w:style>
  <w:style w:type="paragraph" w:customStyle="1" w:styleId="Cornernotation">
    <w:name w:val="Corner notation"/>
    <w:basedOn w:val="Normal"/>
    <w:pPr>
      <w:ind w:left="170" w:right="3119" w:hanging="170"/>
      <w:jc w:val="left"/>
    </w:pPr>
  </w:style>
  <w:style w:type="paragraph" w:customStyle="1" w:styleId="Para3">
    <w:name w:val="Para3"/>
    <w:basedOn w:val="Normal"/>
    <w:pPr>
      <w:tabs>
        <w:tab w:val="left" w:pos="1980"/>
        <w:tab w:val="num" w:pos="2171"/>
      </w:tabs>
      <w:spacing w:before="80" w:after="80"/>
      <w:ind w:left="2171" w:hanging="360"/>
    </w:pPr>
    <w:rPr>
      <w:szCs w:val="20"/>
    </w:rPr>
  </w:style>
  <w:style w:type="paragraph" w:customStyle="1" w:styleId="Heading2-center">
    <w:name w:val="Heading 2-center"/>
    <w:basedOn w:val="Heading2"/>
    <w:pPr>
      <w:outlineLvl w:val="9"/>
    </w:pPr>
    <w:rPr>
      <w:i/>
      <w:iCs w:val="0"/>
      <w:caps/>
    </w:rPr>
  </w:style>
  <w:style w:type="paragraph" w:styleId="BodyTextIndent3">
    <w:name w:val="Body Text Indent 3"/>
    <w:basedOn w:val="Normal"/>
    <w:pPr>
      <w:spacing w:before="120" w:after="120"/>
      <w:ind w:left="720" w:right="720"/>
    </w:pPr>
    <w:rPr>
      <w:bCs/>
    </w:r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semiHidden/>
    <w:pPr>
      <w:numPr>
        <w:ilvl w:val="2"/>
        <w:numId w:val="4"/>
      </w:numPr>
      <w:spacing w:before="120" w:after="120"/>
      <w:jc w:val="left"/>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jc w:val="left"/>
    </w:pPr>
  </w:style>
  <w:style w:type="paragraph" w:styleId="TOC5">
    <w:name w:val="toc 5"/>
    <w:basedOn w:val="Normal"/>
    <w:next w:val="Normal"/>
    <w:autoRedefine/>
    <w:semiHidden/>
    <w:pPr>
      <w:spacing w:before="120" w:after="120"/>
      <w:ind w:left="880"/>
      <w:jc w:val="left"/>
    </w:pPr>
  </w:style>
  <w:style w:type="paragraph" w:styleId="TOC6">
    <w:name w:val="toc 6"/>
    <w:basedOn w:val="Normal"/>
    <w:next w:val="Normal"/>
    <w:autoRedefine/>
    <w:semiHidden/>
    <w:pPr>
      <w:spacing w:before="120" w:after="120"/>
      <w:ind w:left="1100"/>
      <w:jc w:val="left"/>
    </w:pPr>
  </w:style>
  <w:style w:type="paragraph" w:styleId="TOC7">
    <w:name w:val="toc 7"/>
    <w:basedOn w:val="Normal"/>
    <w:next w:val="Normal"/>
    <w:autoRedefine/>
    <w:semiHidden/>
    <w:pPr>
      <w:spacing w:before="120" w:after="120"/>
      <w:ind w:left="1320"/>
      <w:jc w:val="left"/>
    </w:pPr>
  </w:style>
  <w:style w:type="paragraph" w:styleId="TOC8">
    <w:name w:val="toc 8"/>
    <w:basedOn w:val="Normal"/>
    <w:next w:val="Normal"/>
    <w:autoRedefine/>
    <w:semiHidden/>
    <w:pPr>
      <w:spacing w:before="120" w:after="120"/>
      <w:ind w:left="1540"/>
      <w:jc w:val="left"/>
    </w:pPr>
  </w:style>
  <w:style w:type="paragraph" w:styleId="BodyText3">
    <w:name w:val="Body Text 3"/>
    <w:basedOn w:val="Normal"/>
    <w:pPr>
      <w:spacing w:before="120" w:after="120"/>
    </w:pPr>
  </w:style>
  <w:style w:type="character" w:styleId="FollowedHyperlink">
    <w:name w:val="FollowedHyperlink"/>
    <w:rPr>
      <w:color w:val="800080"/>
      <w:u w:val="single"/>
    </w:rPr>
  </w:style>
  <w:style w:type="paragraph" w:customStyle="1" w:styleId="Heading4">
    <w:name w:val="Heading4"/>
    <w:basedOn w:val="Normal"/>
    <w:pPr>
      <w:keepNext/>
      <w:numPr>
        <w:numId w:val="1"/>
      </w:numPr>
      <w:spacing w:before="120" w:after="120"/>
    </w:pPr>
    <w:rPr>
      <w:i/>
      <w:iCs/>
    </w:rPr>
  </w:style>
  <w:style w:type="paragraph" w:customStyle="1" w:styleId="Para2">
    <w:name w:val="Para2"/>
    <w:basedOn w:val="Para1"/>
    <w:pPr>
      <w:numPr>
        <w:numId w:val="5"/>
      </w:numPr>
      <w:tabs>
        <w:tab w:val="clear" w:pos="1080"/>
      </w:tabs>
      <w:autoSpaceDE w:val="0"/>
      <w:autoSpaceDN w:val="0"/>
      <w:ind w:left="0" w:firstLine="720"/>
    </w:pPr>
  </w:style>
  <w:style w:type="paragraph" w:customStyle="1" w:styleId="Para-decision">
    <w:name w:val="Para-decision"/>
    <w:basedOn w:val="Normal"/>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jc w:val="left"/>
      <w:textAlignment w:val="baseline"/>
    </w:pPr>
    <w:rPr>
      <w:rFonts w:ascii="Courier" w:hAnsi="Courier"/>
      <w:color w:val="000000"/>
      <w:sz w:val="20"/>
    </w:rPr>
  </w:style>
  <w:style w:type="character" w:customStyle="1" w:styleId="underline">
    <w:name w:val="underline"/>
    <w:rPr>
      <w:rFonts w:ascii="Courier" w:hAnsi="Courier"/>
      <w:sz w:val="20"/>
      <w:u w:val="single"/>
    </w:rPr>
  </w:style>
  <w:style w:type="character" w:styleId="EndnoteReference">
    <w:name w:val="endnote reference"/>
    <w:semiHidden/>
    <w:rPr>
      <w:vertAlign w:val="superscript"/>
    </w:rPr>
  </w:style>
  <w:style w:type="paragraph" w:styleId="EndnoteText">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pPr>
      <w:ind w:left="2127" w:hanging="1276"/>
    </w:p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pPr>
      <w:numPr>
        <w:numId w:val="8"/>
      </w:numPr>
    </w:pPr>
  </w:style>
  <w:style w:type="paragraph" w:customStyle="1" w:styleId="HEADINGNOTFORTOC">
    <w:name w:val="HEADING (NOT FOR TOC)"/>
    <w:basedOn w:val="Heading1"/>
    <w:next w:val="Heading2"/>
    <w:rsid w:val="002B77BA"/>
  </w:style>
  <w:style w:type="paragraph" w:styleId="DocumentMap">
    <w:name w:val="Document Map"/>
    <w:basedOn w:val="Normal"/>
    <w:semiHidden/>
    <w:rsid w:val="0008676D"/>
    <w:pPr>
      <w:shd w:val="clear" w:color="auto" w:fill="000080"/>
    </w:pPr>
    <w:rPr>
      <w:rFonts w:ascii="Tahoma" w:hAnsi="Tahoma" w:cs="Tahoma"/>
      <w:sz w:val="20"/>
      <w:szCs w:val="20"/>
    </w:rPr>
  </w:style>
  <w:style w:type="paragraph" w:styleId="BalloonText">
    <w:name w:val="Balloon Text"/>
    <w:basedOn w:val="Normal"/>
    <w:semiHidden/>
    <w:rsid w:val="00295D4D"/>
    <w:pPr>
      <w:numPr>
        <w:ilvl w:val="2"/>
        <w:numId w:val="8"/>
      </w:numPr>
    </w:pPr>
    <w:rPr>
      <w:rFonts w:ascii="Tahoma" w:hAnsi="Tahoma" w:cs="Tahoma"/>
      <w:sz w:val="16"/>
      <w:szCs w:val="16"/>
    </w:rPr>
  </w:style>
  <w:style w:type="paragraph" w:customStyle="1" w:styleId="Quotationtextindented">
    <w:name w:val="Quotation text (indented)"/>
    <w:basedOn w:val="Normal"/>
    <w:qFormat/>
    <w:rsid w:val="00407B50"/>
    <w:pPr>
      <w:spacing w:before="120" w:after="120"/>
      <w:ind w:left="720" w:right="720"/>
    </w:pPr>
    <w:rPr>
      <w:bCs/>
    </w:rPr>
  </w:style>
  <w:style w:type="paragraph" w:styleId="CommentSubject">
    <w:name w:val="annotation subject"/>
    <w:basedOn w:val="CommentText"/>
    <w:next w:val="CommentText"/>
    <w:link w:val="CommentSubjectChar"/>
    <w:uiPriority w:val="99"/>
    <w:rsid w:val="00D90417"/>
    <w:pPr>
      <w:spacing w:after="0" w:line="240" w:lineRule="auto"/>
    </w:pPr>
    <w:rPr>
      <w:b/>
      <w:bCs/>
    </w:rPr>
  </w:style>
  <w:style w:type="character" w:customStyle="1" w:styleId="CommentTextChar">
    <w:name w:val="Comment Text Char"/>
    <w:link w:val="CommentText"/>
    <w:semiHidden/>
    <w:rsid w:val="00D90417"/>
    <w:rPr>
      <w:sz w:val="22"/>
      <w:szCs w:val="24"/>
      <w:lang w:val="en-GB"/>
    </w:rPr>
  </w:style>
  <w:style w:type="character" w:customStyle="1" w:styleId="CommentSubjectChar">
    <w:name w:val="Comment Subject Char"/>
    <w:link w:val="CommentSubject"/>
    <w:uiPriority w:val="99"/>
    <w:rsid w:val="00D90417"/>
    <w:rPr>
      <w:b/>
      <w:bCs/>
      <w:sz w:val="22"/>
      <w:szCs w:val="24"/>
      <w:lang w:val="en-GB"/>
    </w:rPr>
  </w:style>
  <w:style w:type="character" w:styleId="Hyperlink">
    <w:name w:val="Hyperlink"/>
    <w:uiPriority w:val="99"/>
    <w:rsid w:val="00AF7C76"/>
    <w:rPr>
      <w:color w:val="0000FF"/>
      <w:u w:val="single"/>
    </w:rPr>
  </w:style>
  <w:style w:type="character" w:customStyle="1" w:styleId="Hyperlink1">
    <w:name w:val="Hyperlink1"/>
    <w:rsid w:val="00CB6D91"/>
    <w:rPr>
      <w:color w:val="0000FF"/>
      <w:sz w:val="18"/>
      <w:u w:val="single"/>
    </w:rPr>
  </w:style>
  <w:style w:type="paragraph" w:styleId="NormalWeb">
    <w:name w:val="Normal (Web)"/>
    <w:basedOn w:val="Normal"/>
    <w:rsid w:val="00CB6D91"/>
    <w:pPr>
      <w:spacing w:before="100" w:beforeAutospacing="1" w:after="100" w:afterAutospacing="1"/>
    </w:pPr>
    <w:rPr>
      <w:rFonts w:ascii="Arial Unicode MS" w:eastAsia="Arial Unicode MS" w:hAnsi="Arial Unicode MS" w:cs="Arial Unicode MS"/>
      <w:color w:val="000000"/>
    </w:rPr>
  </w:style>
  <w:style w:type="character" w:customStyle="1" w:styleId="BulletList">
    <w:name w:val="Bullet List"/>
    <w:rsid w:val="00CB6D91"/>
  </w:style>
  <w:style w:type="paragraph" w:customStyle="1" w:styleId="FOOTNOTETEX">
    <w:name w:val="FOOTNOTE TEX"/>
    <w:rsid w:val="00CB6D91"/>
    <w:pPr>
      <w:widowControl w:val="0"/>
      <w:tabs>
        <w:tab w:val="left" w:pos="-720"/>
      </w:tabs>
      <w:suppressAutoHyphens/>
    </w:pPr>
    <w:rPr>
      <w:lang w:val="en-US" w:eastAsia="en-US"/>
    </w:rPr>
  </w:style>
  <w:style w:type="character" w:customStyle="1" w:styleId="endnoterefe">
    <w:name w:val="endnote refe"/>
    <w:rsid w:val="00CB6D91"/>
    <w:rPr>
      <w:rFonts w:ascii="Courier New" w:hAnsi="Courier New"/>
      <w:noProof w:val="0"/>
      <w:sz w:val="20"/>
      <w:vertAlign w:val="superscript"/>
      <w:lang w:val="en-US"/>
    </w:rPr>
  </w:style>
  <w:style w:type="paragraph" w:customStyle="1" w:styleId="Style1">
    <w:name w:val="Style1"/>
    <w:basedOn w:val="BodyText2"/>
    <w:rsid w:val="00CB6D91"/>
    <w:pPr>
      <w:numPr>
        <w:ilvl w:val="1"/>
        <w:numId w:val="10"/>
      </w:numPr>
      <w:tabs>
        <w:tab w:val="clear" w:pos="-1440"/>
        <w:tab w:val="clear" w:pos="-720"/>
        <w:tab w:val="clear" w:pos="0"/>
        <w:tab w:val="clear" w:pos="720"/>
      </w:tabs>
      <w:suppressAutoHyphens w:val="0"/>
      <w:spacing w:before="120" w:line="240" w:lineRule="auto"/>
    </w:pPr>
    <w:rPr>
      <w:szCs w:val="20"/>
    </w:rPr>
  </w:style>
  <w:style w:type="paragraph" w:customStyle="1" w:styleId="subhead">
    <w:name w:val="subhead"/>
    <w:basedOn w:val="Normal"/>
    <w:next w:val="Para1"/>
    <w:rsid w:val="00CB6D91"/>
    <w:pPr>
      <w:spacing w:before="120" w:after="120"/>
      <w:jc w:val="center"/>
    </w:pPr>
    <w:rPr>
      <w:i/>
      <w:szCs w:val="20"/>
    </w:rPr>
  </w:style>
  <w:style w:type="paragraph" w:customStyle="1" w:styleId="Heading-plain">
    <w:name w:val="Heading-plain"/>
    <w:basedOn w:val="Normal"/>
    <w:rsid w:val="00CB6D91"/>
    <w:pPr>
      <w:spacing w:before="120" w:after="120"/>
      <w:jc w:val="center"/>
      <w:outlineLvl w:val="0"/>
    </w:pPr>
    <w:rPr>
      <w:i/>
      <w:iCs/>
    </w:rPr>
  </w:style>
  <w:style w:type="paragraph" w:customStyle="1" w:styleId="Activity">
    <w:name w:val="Activity"/>
    <w:basedOn w:val="Para1"/>
    <w:rsid w:val="00CB6D91"/>
    <w:pPr>
      <w:numPr>
        <w:numId w:val="0"/>
      </w:numPr>
      <w:autoSpaceDE w:val="0"/>
      <w:autoSpaceDN w:val="0"/>
      <w:ind w:firstLine="720"/>
    </w:pPr>
    <w:rPr>
      <w:b/>
      <w:bCs/>
      <w:snapToGrid/>
    </w:rPr>
  </w:style>
  <w:style w:type="paragraph" w:customStyle="1" w:styleId="bodytextnoindent">
    <w:name w:val="body text (no indent)"/>
    <w:basedOn w:val="Normal"/>
    <w:rsid w:val="00CB6D91"/>
    <w:pPr>
      <w:spacing w:before="120" w:after="120"/>
    </w:pPr>
  </w:style>
  <w:style w:type="paragraph" w:styleId="BodyTextIndent2">
    <w:name w:val="Body Text Indent 2"/>
    <w:basedOn w:val="Normal"/>
    <w:link w:val="BodyTextIndent2Char"/>
    <w:rsid w:val="00CB6D91"/>
    <w:pPr>
      <w:ind w:left="720"/>
    </w:pPr>
    <w:rPr>
      <w:lang w:eastAsia="x-none"/>
    </w:rPr>
  </w:style>
  <w:style w:type="character" w:customStyle="1" w:styleId="BodyTextIndent2Char">
    <w:name w:val="Body Text Indent 2 Char"/>
    <w:link w:val="BodyTextIndent2"/>
    <w:rsid w:val="00CB6D91"/>
    <w:rPr>
      <w:sz w:val="22"/>
      <w:szCs w:val="24"/>
      <w:lang w:val="en-GB"/>
    </w:rPr>
  </w:style>
  <w:style w:type="paragraph" w:customStyle="1" w:styleId="Diagram">
    <w:name w:val="Diagram"/>
    <w:basedOn w:val="Normal"/>
    <w:rsid w:val="00CB6D91"/>
    <w:pPr>
      <w:spacing w:before="120" w:after="120"/>
      <w:jc w:val="left"/>
    </w:pPr>
    <w:rPr>
      <w:b/>
      <w:i/>
      <w:lang w:val="en-CA"/>
    </w:rPr>
  </w:style>
  <w:style w:type="paragraph" w:customStyle="1" w:styleId="Heading0">
    <w:name w:val="Heading"/>
    <w:basedOn w:val="Heading1"/>
    <w:next w:val="Normal"/>
    <w:rsid w:val="00CB6D91"/>
    <w:pPr>
      <w:tabs>
        <w:tab w:val="clear" w:pos="720"/>
        <w:tab w:val="left" w:pos="357"/>
        <w:tab w:val="left" w:pos="2410"/>
      </w:tabs>
      <w:ind w:left="1758" w:right="357" w:hanging="318"/>
    </w:pPr>
    <w:rPr>
      <w:bCs/>
      <w:caps w:val="0"/>
    </w:rPr>
  </w:style>
  <w:style w:type="paragraph" w:customStyle="1" w:styleId="Heading-plain0">
    <w:name w:val="Heading - plain"/>
    <w:basedOn w:val="Heading2"/>
    <w:next w:val="BodyText"/>
    <w:rsid w:val="00CB6D91"/>
    <w:pPr>
      <w:tabs>
        <w:tab w:val="clear" w:pos="720"/>
      </w:tabs>
    </w:pPr>
  </w:style>
  <w:style w:type="paragraph" w:customStyle="1" w:styleId="Heading1centred">
    <w:name w:val="Heading 1 (centred)"/>
    <w:basedOn w:val="Heading1"/>
    <w:next w:val="Para1"/>
    <w:rsid w:val="00CB6D91"/>
    <w:pPr>
      <w:numPr>
        <w:numId w:val="9"/>
      </w:numPr>
      <w:tabs>
        <w:tab w:val="clear" w:pos="720"/>
        <w:tab w:val="left" w:pos="357"/>
      </w:tabs>
      <w:ind w:left="0" w:right="403" w:firstLine="0"/>
    </w:pPr>
  </w:style>
  <w:style w:type="paragraph" w:customStyle="1" w:styleId="Heading2GTI">
    <w:name w:val="Heading 2 (GTI)"/>
    <w:basedOn w:val="Heading5"/>
    <w:rsid w:val="00CB6D91"/>
    <w:pPr>
      <w:numPr>
        <w:numId w:val="2"/>
      </w:numPr>
      <w:ind w:left="720" w:hanging="720"/>
    </w:pPr>
    <w:rPr>
      <w:bCs w:val="0"/>
      <w:i w:val="0"/>
    </w:rPr>
  </w:style>
  <w:style w:type="paragraph" w:customStyle="1" w:styleId="headingdecisionsectionmultiline">
    <w:name w:val="heading decision section multiline"/>
    <w:basedOn w:val="Heading-plain0"/>
    <w:rsid w:val="00CB6D91"/>
    <w:pPr>
      <w:ind w:left="1724" w:right="720" w:hanging="284"/>
      <w:jc w:val="left"/>
    </w:pPr>
    <w:rPr>
      <w:b w:val="0"/>
      <w:bCs w:val="0"/>
      <w:i/>
      <w:iCs w:val="0"/>
    </w:rPr>
  </w:style>
  <w:style w:type="paragraph" w:customStyle="1" w:styleId="headingdecisionsectiononeline">
    <w:name w:val="heading decision section one line"/>
    <w:basedOn w:val="Heading-plain0"/>
    <w:rsid w:val="00CB6D91"/>
    <w:rPr>
      <w:b w:val="0"/>
      <w:bCs w:val="0"/>
      <w:i/>
      <w:iCs w:val="0"/>
    </w:rPr>
  </w:style>
  <w:style w:type="paragraph" w:customStyle="1" w:styleId="Subhead1">
    <w:name w:val="Subhead1"/>
    <w:basedOn w:val="Normal"/>
    <w:rsid w:val="00CB6D91"/>
    <w:pPr>
      <w:tabs>
        <w:tab w:val="left" w:pos="-1440"/>
        <w:tab w:val="left" w:pos="-720"/>
        <w:tab w:val="left" w:pos="0"/>
        <w:tab w:val="left" w:pos="1440"/>
        <w:tab w:val="right" w:leader="dot" w:pos="6293"/>
        <w:tab w:val="left" w:pos="6480"/>
        <w:tab w:val="left" w:pos="6703"/>
        <w:tab w:val="left" w:pos="8640"/>
      </w:tabs>
      <w:suppressAutoHyphens/>
      <w:overflowPunct w:val="0"/>
      <w:autoSpaceDE w:val="0"/>
      <w:autoSpaceDN w:val="0"/>
      <w:adjustRightInd w:val="0"/>
      <w:spacing w:before="120" w:after="240" w:line="240" w:lineRule="exact"/>
      <w:ind w:left="1355" w:right="607" w:hanging="720"/>
      <w:jc w:val="left"/>
      <w:textAlignment w:val="baseline"/>
    </w:pPr>
    <w:rPr>
      <w:rFonts w:ascii="Courier" w:hAnsi="Courier"/>
      <w:sz w:val="20"/>
      <w:szCs w:val="20"/>
    </w:rPr>
  </w:style>
  <w:style w:type="paragraph" w:styleId="Subtitle">
    <w:name w:val="Subtitle"/>
    <w:basedOn w:val="Normal"/>
    <w:link w:val="SubtitleChar"/>
    <w:qFormat/>
    <w:rsid w:val="00CB6D91"/>
    <w:pPr>
      <w:tabs>
        <w:tab w:val="center" w:pos="9214"/>
      </w:tabs>
    </w:pPr>
    <w:rPr>
      <w:i/>
      <w:iCs/>
      <w:szCs w:val="20"/>
      <w:lang w:eastAsia="x-none"/>
    </w:rPr>
  </w:style>
  <w:style w:type="character" w:customStyle="1" w:styleId="SubtitleChar">
    <w:name w:val="Subtitle Char"/>
    <w:link w:val="Subtitle"/>
    <w:rsid w:val="00CB6D91"/>
    <w:rPr>
      <w:i/>
      <w:iCs/>
      <w:sz w:val="22"/>
      <w:lang w:val="en-GB"/>
    </w:rPr>
  </w:style>
  <w:style w:type="paragraph" w:styleId="Title">
    <w:name w:val="Title"/>
    <w:basedOn w:val="Normal"/>
    <w:link w:val="TitleChar"/>
    <w:qFormat/>
    <w:rsid w:val="00CB6D91"/>
    <w:pPr>
      <w:keepNext/>
      <w:spacing w:before="240" w:after="120"/>
      <w:jc w:val="center"/>
      <w:outlineLvl w:val="0"/>
    </w:pPr>
    <w:rPr>
      <w:b/>
      <w:bCs/>
      <w:caps/>
      <w:kern w:val="28"/>
      <w:szCs w:val="32"/>
      <w:lang w:eastAsia="x-none"/>
    </w:rPr>
  </w:style>
  <w:style w:type="character" w:customStyle="1" w:styleId="TitleChar">
    <w:name w:val="Title Char"/>
    <w:link w:val="Title"/>
    <w:rsid w:val="00CB6D91"/>
    <w:rPr>
      <w:rFonts w:cs="Arial"/>
      <w:b/>
      <w:bCs/>
      <w:caps/>
      <w:kern w:val="28"/>
      <w:sz w:val="22"/>
      <w:szCs w:val="32"/>
      <w:lang w:val="en-GB"/>
    </w:rPr>
  </w:style>
  <w:style w:type="paragraph" w:customStyle="1" w:styleId="Title-secondary">
    <w:name w:val="Title - secondary"/>
    <w:basedOn w:val="Title"/>
    <w:next w:val="Heading2"/>
    <w:rsid w:val="00CB6D91"/>
    <w:pPr>
      <w:spacing w:before="120"/>
    </w:pPr>
    <w:rPr>
      <w:caps w:val="0"/>
    </w:rPr>
  </w:style>
  <w:style w:type="paragraph" w:customStyle="1" w:styleId="Default">
    <w:name w:val="Default"/>
    <w:rsid w:val="00CB6D91"/>
    <w:pPr>
      <w:autoSpaceDE w:val="0"/>
      <w:autoSpaceDN w:val="0"/>
      <w:adjustRightInd w:val="0"/>
    </w:pPr>
    <w:rPr>
      <w:color w:val="000000"/>
      <w:sz w:val="24"/>
      <w:szCs w:val="24"/>
      <w:lang w:eastAsia="ko-KR"/>
    </w:rPr>
  </w:style>
  <w:style w:type="paragraph" w:styleId="ListParagraph">
    <w:name w:val="List Paragraph"/>
    <w:basedOn w:val="Normal"/>
    <w:uiPriority w:val="34"/>
    <w:qFormat/>
    <w:rsid w:val="00CB6D91"/>
    <w:pPr>
      <w:ind w:left="720"/>
      <w:contextualSpacing/>
      <w:jc w:val="left"/>
    </w:pPr>
    <w:rPr>
      <w:sz w:val="24"/>
      <w:lang w:val="en-US"/>
    </w:rPr>
  </w:style>
  <w:style w:type="paragraph" w:customStyle="1" w:styleId="Para10">
    <w:name w:val="Para 1"/>
    <w:basedOn w:val="Normal"/>
    <w:rsid w:val="00CB6D91"/>
    <w:pPr>
      <w:tabs>
        <w:tab w:val="num" w:pos="644"/>
      </w:tabs>
      <w:ind w:left="284"/>
    </w:pPr>
  </w:style>
  <w:style w:type="table" w:styleId="TableGrid">
    <w:name w:val="Table Grid"/>
    <w:basedOn w:val="TableNormal"/>
    <w:uiPriority w:val="59"/>
    <w:rsid w:val="00CB6D9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sion">
    <w:name w:val="Decision"/>
    <w:basedOn w:val="Heading2"/>
    <w:link w:val="DecisionChar"/>
    <w:rsid w:val="00CB6D91"/>
  </w:style>
  <w:style w:type="character" w:customStyle="1" w:styleId="DecisionChar">
    <w:name w:val="Decision Char"/>
    <w:link w:val="Decision"/>
    <w:rsid w:val="00CB6D91"/>
    <w:rPr>
      <w:b/>
      <w:bCs/>
      <w:i/>
      <w:iCs/>
      <w:sz w:val="22"/>
      <w:szCs w:val="24"/>
      <w:lang w:val="en-GB"/>
    </w:rPr>
  </w:style>
  <w:style w:type="paragraph" w:customStyle="1" w:styleId="Decisionmultiline">
    <w:name w:val="Decision (multiline)"/>
    <w:basedOn w:val="Decision"/>
    <w:rsid w:val="00CB6D91"/>
    <w:pPr>
      <w:tabs>
        <w:tab w:val="clear" w:pos="720"/>
      </w:tabs>
      <w:ind w:left="1800" w:hanging="1260"/>
      <w:jc w:val="left"/>
    </w:pPr>
  </w:style>
  <w:style w:type="character" w:customStyle="1" w:styleId="Para1Char">
    <w:name w:val="Para1 Char"/>
    <w:link w:val="Para1"/>
    <w:rsid w:val="00CB6D91"/>
    <w:rPr>
      <w:snapToGrid w:val="0"/>
      <w:sz w:val="22"/>
      <w:szCs w:val="18"/>
      <w:lang w:val="en-GB"/>
    </w:rPr>
  </w:style>
  <w:style w:type="character" w:customStyle="1" w:styleId="BodyTextChar">
    <w:name w:val="Body Text Char"/>
    <w:aliases w:val=" Char Char"/>
    <w:link w:val="BodyText"/>
    <w:rsid w:val="00CB6D91"/>
    <w:rPr>
      <w:iCs/>
      <w:sz w:val="22"/>
      <w:szCs w:val="24"/>
      <w:lang w:val="en-GB"/>
    </w:rPr>
  </w:style>
  <w:style w:type="paragraph" w:customStyle="1" w:styleId="Para3nonumber">
    <w:name w:val="Para  3 (no number)"/>
    <w:basedOn w:val="Para3"/>
    <w:rsid w:val="00CB6D91"/>
    <w:pPr>
      <w:tabs>
        <w:tab w:val="clear" w:pos="2171"/>
        <w:tab w:val="num" w:pos="360"/>
        <w:tab w:val="left" w:pos="2160"/>
      </w:tabs>
      <w:spacing w:before="120" w:after="120"/>
      <w:ind w:left="0" w:firstLine="0"/>
    </w:pPr>
    <w:rPr>
      <w:szCs w:val="22"/>
    </w:rPr>
  </w:style>
  <w:style w:type="character" w:customStyle="1" w:styleId="Para1Char1">
    <w:name w:val="Para1 Char1"/>
    <w:rsid w:val="00CB6D91"/>
    <w:rPr>
      <w:snapToGrid w:val="0"/>
      <w:sz w:val="22"/>
      <w:szCs w:val="18"/>
      <w:lang w:val="en-GB"/>
    </w:rPr>
  </w:style>
  <w:style w:type="character" w:customStyle="1" w:styleId="Heading3Char">
    <w:name w:val="Heading 3 Char"/>
    <w:link w:val="Heading3"/>
    <w:rsid w:val="00CB6D91"/>
    <w:rPr>
      <w:i/>
      <w:iCs/>
      <w:sz w:val="22"/>
      <w:szCs w:val="24"/>
      <w:lang w:val="en-GB"/>
    </w:rPr>
  </w:style>
  <w:style w:type="paragraph" w:customStyle="1" w:styleId="Para40">
    <w:name w:val="Para4"/>
    <w:basedOn w:val="Para3"/>
    <w:rsid w:val="00CB6D91"/>
    <w:pPr>
      <w:tabs>
        <w:tab w:val="clear" w:pos="1980"/>
        <w:tab w:val="clear" w:pos="2171"/>
        <w:tab w:val="left" w:pos="2552"/>
        <w:tab w:val="num" w:pos="2880"/>
      </w:tabs>
      <w:ind w:left="2880"/>
    </w:pPr>
  </w:style>
  <w:style w:type="character" w:styleId="LineNumber">
    <w:name w:val="line number"/>
    <w:uiPriority w:val="99"/>
    <w:unhideWhenUsed/>
    <w:rsid w:val="00CB6D91"/>
  </w:style>
  <w:style w:type="paragraph" w:styleId="Revision">
    <w:name w:val="Revision"/>
    <w:hidden/>
    <w:uiPriority w:val="99"/>
    <w:semiHidden/>
    <w:rsid w:val="00CB6D91"/>
    <w:rPr>
      <w:sz w:val="22"/>
      <w:szCs w:val="24"/>
      <w:lang w:val="en-GB" w:eastAsia="en-US"/>
    </w:rPr>
  </w:style>
  <w:style w:type="character" w:customStyle="1" w:styleId="FootnoteTextChar">
    <w:name w:val="Footnote Text Char"/>
    <w:link w:val="FootnoteText"/>
    <w:semiHidden/>
    <w:rsid w:val="00CB6D91"/>
    <w:rPr>
      <w:sz w:val="18"/>
      <w:szCs w:val="24"/>
      <w:lang w:val="en-GB"/>
    </w:rPr>
  </w:style>
  <w:style w:type="paragraph" w:customStyle="1" w:styleId="Head2">
    <w:name w:val="Head2"/>
    <w:basedOn w:val="Normal"/>
    <w:rsid w:val="005A0A35"/>
    <w:pPr>
      <w:keepNext/>
      <w:jc w:val="center"/>
    </w:pPr>
  </w:style>
  <w:style w:type="paragraph" w:customStyle="1" w:styleId="headingoneline">
    <w:name w:val="headingoneline"/>
    <w:basedOn w:val="Normal"/>
    <w:next w:val="Normal"/>
    <w:rsid w:val="005A0A35"/>
    <w:pPr>
      <w:keepNext/>
      <w:tabs>
        <w:tab w:val="left" w:pos="567"/>
      </w:tabs>
      <w:spacing w:before="120" w:after="120"/>
      <w:jc w:val="center"/>
    </w:pPr>
    <w:rPr>
      <w:b/>
      <w:bCs/>
      <w:i/>
    </w:rPr>
  </w:style>
  <w:style w:type="character" w:customStyle="1" w:styleId="HeaderChar">
    <w:name w:val="Header Char"/>
    <w:link w:val="Header"/>
    <w:rsid w:val="005A0A35"/>
    <w:rPr>
      <w:sz w:val="22"/>
      <w:szCs w:val="24"/>
      <w:lang w:val="en-GB"/>
    </w:rPr>
  </w:style>
  <w:style w:type="character" w:customStyle="1" w:styleId="Heading1Char">
    <w:name w:val="Heading 1 Char"/>
    <w:link w:val="Heading1"/>
    <w:rsid w:val="005A0A35"/>
    <w:rPr>
      <w:b/>
      <w:caps/>
      <w:sz w:val="22"/>
      <w:szCs w:val="24"/>
      <w:lang w:val="en-GB"/>
    </w:rPr>
  </w:style>
  <w:style w:type="character" w:customStyle="1" w:styleId="Heading2Char">
    <w:name w:val="Heading 2 Char"/>
    <w:link w:val="Heading2"/>
    <w:rsid w:val="00A47C32"/>
    <w:rPr>
      <w:b/>
      <w:bCs/>
      <w:iCs/>
      <w:sz w:val="22"/>
      <w:szCs w:val="24"/>
      <w:lang w:val="en-GB" w:eastAsia="x-none"/>
    </w:rPr>
  </w:style>
  <w:style w:type="paragraph" w:customStyle="1" w:styleId="Paranormal">
    <w:name w:val="Para normal"/>
    <w:basedOn w:val="Normal"/>
    <w:rsid w:val="00A040F1"/>
    <w:pPr>
      <w:framePr w:hSpace="187" w:vSpace="187" w:wrap="notBeside" w:vAnchor="text" w:hAnchor="text" w:y="1"/>
      <w:numPr>
        <w:numId w:val="22"/>
      </w:numPr>
      <w:spacing w:before="120" w:after="120"/>
    </w:pPr>
    <w:rPr>
      <w:szCs w:val="20"/>
    </w:rPr>
  </w:style>
  <w:style w:type="character" w:customStyle="1" w:styleId="FooterChar">
    <w:name w:val="Footer Char"/>
    <w:basedOn w:val="DefaultParagraphFont"/>
    <w:link w:val="Footer"/>
    <w:rsid w:val="001F7E0E"/>
    <w:rPr>
      <w:sz w:val="22"/>
      <w:szCs w:val="24"/>
      <w:lang w:val="en-GB" w:eastAsia="en-US"/>
    </w:rPr>
  </w:style>
  <w:style w:type="character" w:customStyle="1" w:styleId="UnresolvedMention1">
    <w:name w:val="Unresolved Mention1"/>
    <w:basedOn w:val="DefaultParagraphFont"/>
    <w:uiPriority w:val="99"/>
    <w:semiHidden/>
    <w:unhideWhenUsed/>
    <w:rsid w:val="00EF5A6B"/>
    <w:rPr>
      <w:color w:val="605E5C"/>
      <w:shd w:val="clear" w:color="auto" w:fill="E1DFDD"/>
    </w:rPr>
  </w:style>
  <w:style w:type="character" w:styleId="Strong">
    <w:name w:val="Strong"/>
    <w:basedOn w:val="DefaultParagraphFont"/>
    <w:qFormat/>
    <w:rsid w:val="00FE5307"/>
    <w:rPr>
      <w:b/>
      <w:bCs/>
    </w:rPr>
  </w:style>
  <w:style w:type="character" w:styleId="BookTitle">
    <w:name w:val="Book Title"/>
    <w:basedOn w:val="DefaultParagraphFont"/>
    <w:uiPriority w:val="33"/>
    <w:qFormat/>
    <w:rsid w:val="00FE5307"/>
    <w:rPr>
      <w:b/>
      <w:bCs/>
      <w:i/>
      <w:iCs/>
      <w:spacing w:val="5"/>
    </w:rPr>
  </w:style>
  <w:style w:type="paragraph" w:customStyle="1" w:styleId="Body">
    <w:name w:val="Body"/>
    <w:rsid w:val="00BF5E7F"/>
    <w:pPr>
      <w:jc w:val="both"/>
    </w:pPr>
    <w:rPr>
      <w:color w:val="000000"/>
      <w:sz w:val="22"/>
      <w:szCs w:val="22"/>
      <w:u w:color="000000"/>
    </w:rPr>
  </w:style>
  <w:style w:type="character" w:styleId="PlaceholderText">
    <w:name w:val="Placeholder Text"/>
    <w:basedOn w:val="DefaultParagraphFont"/>
    <w:uiPriority w:val="99"/>
    <w:semiHidden/>
    <w:rsid w:val="008963AE"/>
    <w:rPr>
      <w:color w:val="808080"/>
    </w:rPr>
  </w:style>
  <w:style w:type="character" w:styleId="UnresolvedMention">
    <w:name w:val="Unresolved Mention"/>
    <w:basedOn w:val="DefaultParagraphFont"/>
    <w:uiPriority w:val="99"/>
    <w:semiHidden/>
    <w:unhideWhenUsed/>
    <w:rsid w:val="00CA6572"/>
    <w:rPr>
      <w:color w:val="605E5C"/>
      <w:shd w:val="clear" w:color="auto" w:fill="E1DFDD"/>
    </w:rPr>
  </w:style>
  <w:style w:type="table" w:customStyle="1" w:styleId="TableGrid1">
    <w:name w:val="Table Grid1"/>
    <w:basedOn w:val="TableNormal"/>
    <w:next w:val="TableGrid"/>
    <w:uiPriority w:val="59"/>
    <w:rsid w:val="00362925"/>
    <w:rPr>
      <w:rFonts w:asciiTheme="minorHAnsi" w:eastAsiaTheme="minorEastAsia" w:hAnsiTheme="minorHAnsi" w:cstheme="minorBidi"/>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47529">
      <w:bodyDiv w:val="1"/>
      <w:marLeft w:val="0"/>
      <w:marRight w:val="0"/>
      <w:marTop w:val="0"/>
      <w:marBottom w:val="0"/>
      <w:divBdr>
        <w:top w:val="none" w:sz="0" w:space="0" w:color="auto"/>
        <w:left w:val="none" w:sz="0" w:space="0" w:color="auto"/>
        <w:bottom w:val="none" w:sz="0" w:space="0" w:color="auto"/>
        <w:right w:val="none" w:sz="0" w:space="0" w:color="auto"/>
      </w:divBdr>
    </w:div>
    <w:div w:id="55319931">
      <w:bodyDiv w:val="1"/>
      <w:marLeft w:val="0"/>
      <w:marRight w:val="0"/>
      <w:marTop w:val="0"/>
      <w:marBottom w:val="0"/>
      <w:divBdr>
        <w:top w:val="none" w:sz="0" w:space="0" w:color="auto"/>
        <w:left w:val="none" w:sz="0" w:space="0" w:color="auto"/>
        <w:bottom w:val="none" w:sz="0" w:space="0" w:color="auto"/>
        <w:right w:val="none" w:sz="0" w:space="0" w:color="auto"/>
      </w:divBdr>
    </w:div>
    <w:div w:id="212739017">
      <w:bodyDiv w:val="1"/>
      <w:marLeft w:val="0"/>
      <w:marRight w:val="0"/>
      <w:marTop w:val="0"/>
      <w:marBottom w:val="0"/>
      <w:divBdr>
        <w:top w:val="none" w:sz="0" w:space="0" w:color="auto"/>
        <w:left w:val="none" w:sz="0" w:space="0" w:color="auto"/>
        <w:bottom w:val="none" w:sz="0" w:space="0" w:color="auto"/>
        <w:right w:val="none" w:sz="0" w:space="0" w:color="auto"/>
      </w:divBdr>
    </w:div>
    <w:div w:id="268052092">
      <w:bodyDiv w:val="1"/>
      <w:marLeft w:val="0"/>
      <w:marRight w:val="0"/>
      <w:marTop w:val="0"/>
      <w:marBottom w:val="0"/>
      <w:divBdr>
        <w:top w:val="none" w:sz="0" w:space="0" w:color="auto"/>
        <w:left w:val="none" w:sz="0" w:space="0" w:color="auto"/>
        <w:bottom w:val="none" w:sz="0" w:space="0" w:color="auto"/>
        <w:right w:val="none" w:sz="0" w:space="0" w:color="auto"/>
      </w:divBdr>
    </w:div>
    <w:div w:id="374157156">
      <w:bodyDiv w:val="1"/>
      <w:marLeft w:val="0"/>
      <w:marRight w:val="0"/>
      <w:marTop w:val="0"/>
      <w:marBottom w:val="0"/>
      <w:divBdr>
        <w:top w:val="none" w:sz="0" w:space="0" w:color="auto"/>
        <w:left w:val="none" w:sz="0" w:space="0" w:color="auto"/>
        <w:bottom w:val="none" w:sz="0" w:space="0" w:color="auto"/>
        <w:right w:val="none" w:sz="0" w:space="0" w:color="auto"/>
      </w:divBdr>
    </w:div>
    <w:div w:id="392629903">
      <w:bodyDiv w:val="1"/>
      <w:marLeft w:val="0"/>
      <w:marRight w:val="0"/>
      <w:marTop w:val="0"/>
      <w:marBottom w:val="0"/>
      <w:divBdr>
        <w:top w:val="none" w:sz="0" w:space="0" w:color="auto"/>
        <w:left w:val="none" w:sz="0" w:space="0" w:color="auto"/>
        <w:bottom w:val="none" w:sz="0" w:space="0" w:color="auto"/>
        <w:right w:val="none" w:sz="0" w:space="0" w:color="auto"/>
      </w:divBdr>
    </w:div>
    <w:div w:id="856891950">
      <w:bodyDiv w:val="1"/>
      <w:marLeft w:val="0"/>
      <w:marRight w:val="0"/>
      <w:marTop w:val="0"/>
      <w:marBottom w:val="0"/>
      <w:divBdr>
        <w:top w:val="none" w:sz="0" w:space="0" w:color="auto"/>
        <w:left w:val="none" w:sz="0" w:space="0" w:color="auto"/>
        <w:bottom w:val="none" w:sz="0" w:space="0" w:color="auto"/>
        <w:right w:val="none" w:sz="0" w:space="0" w:color="auto"/>
      </w:divBdr>
    </w:div>
    <w:div w:id="869025044">
      <w:bodyDiv w:val="1"/>
      <w:marLeft w:val="0"/>
      <w:marRight w:val="0"/>
      <w:marTop w:val="0"/>
      <w:marBottom w:val="0"/>
      <w:divBdr>
        <w:top w:val="none" w:sz="0" w:space="0" w:color="auto"/>
        <w:left w:val="none" w:sz="0" w:space="0" w:color="auto"/>
        <w:bottom w:val="none" w:sz="0" w:space="0" w:color="auto"/>
        <w:right w:val="none" w:sz="0" w:space="0" w:color="auto"/>
      </w:divBdr>
    </w:div>
    <w:div w:id="935015509">
      <w:bodyDiv w:val="1"/>
      <w:marLeft w:val="0"/>
      <w:marRight w:val="0"/>
      <w:marTop w:val="0"/>
      <w:marBottom w:val="0"/>
      <w:divBdr>
        <w:top w:val="none" w:sz="0" w:space="0" w:color="auto"/>
        <w:left w:val="none" w:sz="0" w:space="0" w:color="auto"/>
        <w:bottom w:val="none" w:sz="0" w:space="0" w:color="auto"/>
        <w:right w:val="none" w:sz="0" w:space="0" w:color="auto"/>
      </w:divBdr>
    </w:div>
    <w:div w:id="1060901424">
      <w:bodyDiv w:val="1"/>
      <w:marLeft w:val="0"/>
      <w:marRight w:val="0"/>
      <w:marTop w:val="0"/>
      <w:marBottom w:val="0"/>
      <w:divBdr>
        <w:top w:val="none" w:sz="0" w:space="0" w:color="auto"/>
        <w:left w:val="none" w:sz="0" w:space="0" w:color="auto"/>
        <w:bottom w:val="none" w:sz="0" w:space="0" w:color="auto"/>
        <w:right w:val="none" w:sz="0" w:space="0" w:color="auto"/>
      </w:divBdr>
    </w:div>
    <w:div w:id="1323435745">
      <w:bodyDiv w:val="1"/>
      <w:marLeft w:val="0"/>
      <w:marRight w:val="0"/>
      <w:marTop w:val="0"/>
      <w:marBottom w:val="0"/>
      <w:divBdr>
        <w:top w:val="none" w:sz="0" w:space="0" w:color="auto"/>
        <w:left w:val="none" w:sz="0" w:space="0" w:color="auto"/>
        <w:bottom w:val="none" w:sz="0" w:space="0" w:color="auto"/>
        <w:right w:val="none" w:sz="0" w:space="0" w:color="auto"/>
      </w:divBdr>
    </w:div>
    <w:div w:id="1501193068">
      <w:bodyDiv w:val="1"/>
      <w:marLeft w:val="0"/>
      <w:marRight w:val="0"/>
      <w:marTop w:val="0"/>
      <w:marBottom w:val="0"/>
      <w:divBdr>
        <w:top w:val="none" w:sz="0" w:space="0" w:color="auto"/>
        <w:left w:val="none" w:sz="0" w:space="0" w:color="auto"/>
        <w:bottom w:val="none" w:sz="0" w:space="0" w:color="auto"/>
        <w:right w:val="none" w:sz="0" w:space="0" w:color="auto"/>
      </w:divBdr>
    </w:div>
    <w:div w:id="1573005516">
      <w:bodyDiv w:val="1"/>
      <w:marLeft w:val="0"/>
      <w:marRight w:val="0"/>
      <w:marTop w:val="0"/>
      <w:marBottom w:val="0"/>
      <w:divBdr>
        <w:top w:val="none" w:sz="0" w:space="0" w:color="auto"/>
        <w:left w:val="none" w:sz="0" w:space="0" w:color="auto"/>
        <w:bottom w:val="none" w:sz="0" w:space="0" w:color="auto"/>
        <w:right w:val="none" w:sz="0" w:space="0" w:color="auto"/>
      </w:divBdr>
      <w:divsChild>
        <w:div w:id="616453765">
          <w:marLeft w:val="0"/>
          <w:marRight w:val="0"/>
          <w:marTop w:val="165"/>
          <w:marBottom w:val="165"/>
          <w:divBdr>
            <w:top w:val="none" w:sz="0" w:space="0" w:color="auto"/>
            <w:left w:val="none" w:sz="0" w:space="0" w:color="auto"/>
            <w:bottom w:val="none" w:sz="0" w:space="0" w:color="auto"/>
            <w:right w:val="none" w:sz="0" w:space="0" w:color="auto"/>
          </w:divBdr>
          <w:divsChild>
            <w:div w:id="1700930063">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603493254">
      <w:bodyDiv w:val="1"/>
      <w:marLeft w:val="0"/>
      <w:marRight w:val="0"/>
      <w:marTop w:val="0"/>
      <w:marBottom w:val="0"/>
      <w:divBdr>
        <w:top w:val="none" w:sz="0" w:space="0" w:color="auto"/>
        <w:left w:val="none" w:sz="0" w:space="0" w:color="auto"/>
        <w:bottom w:val="none" w:sz="0" w:space="0" w:color="auto"/>
        <w:right w:val="none" w:sz="0" w:space="0" w:color="auto"/>
      </w:divBdr>
    </w:div>
    <w:div w:id="1712800392">
      <w:bodyDiv w:val="1"/>
      <w:marLeft w:val="0"/>
      <w:marRight w:val="0"/>
      <w:marTop w:val="0"/>
      <w:marBottom w:val="0"/>
      <w:divBdr>
        <w:top w:val="none" w:sz="0" w:space="0" w:color="auto"/>
        <w:left w:val="none" w:sz="0" w:space="0" w:color="auto"/>
        <w:bottom w:val="none" w:sz="0" w:space="0" w:color="auto"/>
        <w:right w:val="none" w:sz="0" w:space="0" w:color="auto"/>
      </w:divBdr>
    </w:div>
    <w:div w:id="1770081717">
      <w:bodyDiv w:val="1"/>
      <w:marLeft w:val="0"/>
      <w:marRight w:val="0"/>
      <w:marTop w:val="0"/>
      <w:marBottom w:val="0"/>
      <w:divBdr>
        <w:top w:val="none" w:sz="0" w:space="0" w:color="auto"/>
        <w:left w:val="none" w:sz="0" w:space="0" w:color="auto"/>
        <w:bottom w:val="none" w:sz="0" w:space="0" w:color="auto"/>
        <w:right w:val="none" w:sz="0" w:space="0" w:color="auto"/>
      </w:divBdr>
    </w:div>
    <w:div w:id="199676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ecision/mop/?id=8284"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cbd.int/doc/c/03cc/3d71/1b1c6b4a0920ece03ce4aefb/cp-cc-16-07-en.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C8BDAC386744AD2859CAA3127DB0610"/>
        <w:category>
          <w:name w:val="General"/>
          <w:gallery w:val="placeholder"/>
        </w:category>
        <w:types>
          <w:type w:val="bbPlcHdr"/>
        </w:types>
        <w:behaviors>
          <w:behavior w:val="content"/>
        </w:behaviors>
        <w:guid w:val="{CA536675-3813-45A6-AC34-A231D755F792}"/>
      </w:docPartPr>
      <w:docPartBody>
        <w:p w:rsidR="002E1B94" w:rsidRDefault="002E1B94">
          <w:r w:rsidRPr="00744E24">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altName w:val="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B94"/>
    <w:rsid w:val="000012E7"/>
    <w:rsid w:val="00015F17"/>
    <w:rsid w:val="000622AD"/>
    <w:rsid w:val="002E1B94"/>
    <w:rsid w:val="00436D5F"/>
    <w:rsid w:val="004D1A9E"/>
    <w:rsid w:val="005E4F95"/>
    <w:rsid w:val="00604155"/>
    <w:rsid w:val="00C92022"/>
    <w:rsid w:val="00E969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1B9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1" ma:contentTypeDescription="Create a new document." ma:contentTypeScope="" ma:versionID="e8f0d6682e211d1545a187fe248da6dd">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d10a597f5170058c6678b36c3d4b6e45"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2E4F9-B89C-484B-BA61-A36D8292240A}">
  <ds:schemaRefs>
    <ds:schemaRef ds:uri="http://schemas.microsoft.com/sharepoint/v3/contenttype/forms"/>
  </ds:schemaRefs>
</ds:datastoreItem>
</file>

<file path=customXml/itemProps2.xml><?xml version="1.0" encoding="utf-8"?>
<ds:datastoreItem xmlns:ds="http://schemas.openxmlformats.org/officeDocument/2006/customXml" ds:itemID="{5A4B1EC8-EEF7-4A5C-8AE8-473F1CA51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0B7B3E-F67C-4F8C-B730-08CD426ED308}">
  <ds:schemaRefs>
    <ds:schemaRef ds:uri="http://schemas.microsoft.com/office/infopath/2007/PartnerControls"/>
    <ds:schemaRef ds:uri="http://purl.org/dc/terms/"/>
    <ds:schemaRef ds:uri="http://schemas.microsoft.com/office/2006/documentManagement/types"/>
    <ds:schemaRef ds:uri="13ad741f-c0db-4e29-b5a6-03b4a1bc18ba"/>
    <ds:schemaRef ds:uri="http://purl.org/dc/elements/1.1/"/>
    <ds:schemaRef ds:uri="http://schemas.microsoft.com/office/2006/metadata/properties"/>
    <ds:schemaRef ds:uri="http://schemas.openxmlformats.org/package/2006/metadata/core-properties"/>
    <ds:schemaRef ds:uri="358298e0-1b7e-4ebe-8695-94439b74f0d1"/>
    <ds:schemaRef ds:uri="http://www.w3.org/XML/1998/namespace"/>
    <ds:schemaRef ds:uri="http://purl.org/dc/dcmitype/"/>
  </ds:schemaRefs>
</ds:datastoreItem>
</file>

<file path=customXml/itemProps4.xml><?xml version="1.0" encoding="utf-8"?>
<ds:datastoreItem xmlns:ds="http://schemas.openxmlformats.org/officeDocument/2006/customXml" ds:itemID="{8BA84A5F-BF49-4CC6-AA88-739CBD9DA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4</Pages>
  <Words>1578</Words>
  <Characters>8998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Review of general issues of compliance</vt:lpstr>
    </vt:vector>
  </TitlesOfParts>
  <Company>Biodiversity</Company>
  <LinksUpToDate>false</LinksUpToDate>
  <CharactersWithSpaces>10555</CharactersWithSpaces>
  <SharedDoc>false</SharedDoc>
  <HyperlinkBase/>
  <HLinks>
    <vt:vector size="12" baseType="variant">
      <vt:variant>
        <vt:i4>5242898</vt:i4>
      </vt:variant>
      <vt:variant>
        <vt:i4>0</vt:i4>
      </vt:variant>
      <vt:variant>
        <vt:i4>0</vt:i4>
      </vt:variant>
      <vt:variant>
        <vt:i4>5</vt:i4>
      </vt:variant>
      <vt:variant>
        <vt:lpwstr>https://www.cbd.int/conferences/2018/cp-mop-09/documents</vt:lpwstr>
      </vt:variant>
      <vt:variant>
        <vt:lpwstr/>
      </vt:variant>
      <vt:variant>
        <vt:i4>3145766</vt:i4>
      </vt:variant>
      <vt:variant>
        <vt:i4>0</vt:i4>
      </vt:variant>
      <vt:variant>
        <vt:i4>0</vt:i4>
      </vt:variant>
      <vt:variant>
        <vt:i4>5</vt:i4>
      </vt:variant>
      <vt:variant>
        <vt:lpwstr>https://www.cbd.int/doc/meetings/bs/bscc-08/official/bscc-08-03-en.pdf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general issues of compliance</dc:title>
  <dc:subject>COMPLIANCE COMMITTEE UNDER THE CARTAGENA PROTOCOL ON BIOSAFETY</dc:subject>
  <dc:creator>SCBD</dc:creator>
  <cp:keywords>Compliance Committee under the Cartagena Protocol on Biosafety, seventeenth meeting, Montreal, Canada, 15-17 April 2020, Convention on Biological Diversity</cp:keywords>
  <dc:description/>
  <cp:lastModifiedBy>Veronique Lefebvre</cp:lastModifiedBy>
  <cp:revision>48</cp:revision>
  <cp:lastPrinted>2019-05-02T17:14:00Z</cp:lastPrinted>
  <dcterms:created xsi:type="dcterms:W3CDTF">2020-02-17T15:25:00Z</dcterms:created>
  <dcterms:modified xsi:type="dcterms:W3CDTF">2020-03-17T19:11:00Z</dcterms:modified>
  <cp:category>biosafety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