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A2B4D" w:rsidRPr="00CE4400" w14:paraId="7987D0B9" w14:textId="77777777" w:rsidTr="006F42F5">
        <w:trPr>
          <w:trHeight w:val="844"/>
        </w:trPr>
        <w:tc>
          <w:tcPr>
            <w:tcW w:w="976" w:type="dxa"/>
            <w:tcBorders>
              <w:bottom w:val="single" w:sz="12" w:space="0" w:color="auto"/>
            </w:tcBorders>
          </w:tcPr>
          <w:p w14:paraId="47199750" w14:textId="77777777" w:rsidR="007A2B4D" w:rsidRPr="00A572E9" w:rsidRDefault="007A2B4D" w:rsidP="006F42F5">
            <w:pPr>
              <w:rPr>
                <w:kern w:val="22"/>
              </w:rPr>
            </w:pPr>
            <w:r w:rsidRPr="00A572E9">
              <w:rPr>
                <w:noProof/>
                <w:kern w:val="22"/>
                <w:lang w:eastAsia="en-CA"/>
              </w:rPr>
              <w:drawing>
                <wp:anchor distT="0" distB="0" distL="114300" distR="114300" simplePos="0" relativeHeight="251658241" behindDoc="0" locked="0" layoutInCell="1" allowOverlap="1" wp14:anchorId="43A20E7B" wp14:editId="3B124B7E">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BCEAED4" w14:textId="77777777" w:rsidR="007A2B4D" w:rsidRPr="00A572E9" w:rsidRDefault="007A2B4D" w:rsidP="006F42F5">
            <w:pPr>
              <w:rPr>
                <w:kern w:val="22"/>
              </w:rPr>
            </w:pPr>
            <w:r w:rsidRPr="00A572E9">
              <w:rPr>
                <w:noProof/>
                <w:lang w:eastAsia="en-CA"/>
              </w:rPr>
              <w:drawing>
                <wp:anchor distT="0" distB="0" distL="114300" distR="114300" simplePos="0" relativeHeight="251658240" behindDoc="0" locked="0" layoutInCell="1" allowOverlap="1" wp14:anchorId="47E6ED33" wp14:editId="0126A1DC">
                  <wp:simplePos x="0" y="0"/>
                  <wp:positionH relativeFrom="column">
                    <wp:posOffset>-121303</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0315E1E5" w14:textId="77777777" w:rsidR="007A2B4D" w:rsidRPr="00A572E9" w:rsidRDefault="007A2B4D" w:rsidP="006F42F5">
            <w:pPr>
              <w:jc w:val="right"/>
              <w:rPr>
                <w:rFonts w:ascii="Arial" w:hAnsi="Arial" w:cs="Arial"/>
                <w:b/>
                <w:kern w:val="22"/>
                <w:sz w:val="32"/>
                <w:szCs w:val="32"/>
              </w:rPr>
            </w:pPr>
            <w:r w:rsidRPr="00A572E9">
              <w:rPr>
                <w:rFonts w:ascii="Arial" w:hAnsi="Arial" w:cs="Arial"/>
                <w:b/>
                <w:kern w:val="22"/>
                <w:sz w:val="32"/>
                <w:szCs w:val="32"/>
              </w:rPr>
              <w:t>CBD</w:t>
            </w:r>
          </w:p>
        </w:tc>
      </w:tr>
      <w:tr w:rsidR="007A2B4D" w:rsidRPr="00CE4400" w14:paraId="5BF58015" w14:textId="77777777" w:rsidTr="006F42F5">
        <w:tc>
          <w:tcPr>
            <w:tcW w:w="6117" w:type="dxa"/>
            <w:gridSpan w:val="2"/>
            <w:tcBorders>
              <w:top w:val="single" w:sz="12" w:space="0" w:color="auto"/>
              <w:bottom w:val="single" w:sz="36" w:space="0" w:color="auto"/>
            </w:tcBorders>
            <w:vAlign w:val="center"/>
          </w:tcPr>
          <w:p w14:paraId="6A5F54CC" w14:textId="77777777" w:rsidR="007A2B4D" w:rsidRPr="00A572E9" w:rsidRDefault="007A2B4D" w:rsidP="006F42F5">
            <w:pPr>
              <w:rPr>
                <w:kern w:val="22"/>
              </w:rPr>
            </w:pPr>
            <w:r w:rsidRPr="00A572E9">
              <w:rPr>
                <w:noProof/>
                <w:kern w:val="22"/>
                <w:lang w:eastAsia="en-CA"/>
              </w:rPr>
              <w:drawing>
                <wp:inline distT="0" distB="0" distL="0" distR="0" wp14:anchorId="421C30B7" wp14:editId="4E85B45F">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6451629" w14:textId="77777777" w:rsidR="007A2B4D" w:rsidRPr="00D35060" w:rsidRDefault="007A2B4D" w:rsidP="00AE2EC5">
            <w:pPr>
              <w:ind w:left="1215"/>
              <w:jc w:val="left"/>
              <w:rPr>
                <w:kern w:val="22"/>
                <w:szCs w:val="22"/>
              </w:rPr>
            </w:pPr>
            <w:r w:rsidRPr="00D35060">
              <w:rPr>
                <w:kern w:val="22"/>
                <w:szCs w:val="22"/>
              </w:rPr>
              <w:t>Distr.</w:t>
            </w:r>
          </w:p>
          <w:p w14:paraId="03700CFF" w14:textId="77777777" w:rsidR="007A2B4D" w:rsidRPr="00D35060" w:rsidRDefault="005C5633" w:rsidP="006E400B">
            <w:pPr>
              <w:ind w:left="1215"/>
              <w:jc w:val="left"/>
              <w:rPr>
                <w:kern w:val="22"/>
                <w:szCs w:val="22"/>
              </w:rPr>
            </w:pPr>
            <w:sdt>
              <w:sdtPr>
                <w:rPr>
                  <w:kern w:val="22"/>
                  <w:szCs w:val="22"/>
                </w:rPr>
                <w:alias w:val="Status"/>
                <w:tag w:val=""/>
                <w:id w:val="307985777"/>
                <w:placeholder>
                  <w:docPart w:val="F1CF674C8D304F04AF0A90469B06212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29A9" w:rsidRPr="00D35060">
                  <w:rPr>
                    <w:kern w:val="22"/>
                    <w:szCs w:val="22"/>
                  </w:rPr>
                  <w:t>GENERAL</w:t>
                </w:r>
              </w:sdtContent>
            </w:sdt>
          </w:p>
          <w:p w14:paraId="7CAF4DE7" w14:textId="77777777" w:rsidR="007A2B4D" w:rsidRPr="00CE4400" w:rsidRDefault="007A2B4D" w:rsidP="00AE2EC5">
            <w:pPr>
              <w:ind w:left="1215"/>
              <w:jc w:val="left"/>
              <w:rPr>
                <w:kern w:val="22"/>
                <w:szCs w:val="22"/>
              </w:rPr>
            </w:pPr>
          </w:p>
          <w:p w14:paraId="6C4C8AC1" w14:textId="3C0DA1B4" w:rsidR="007A2B4D" w:rsidRPr="00D35060" w:rsidRDefault="005C5633" w:rsidP="00AE2EC5">
            <w:pPr>
              <w:ind w:left="1215"/>
              <w:jc w:val="left"/>
              <w:rPr>
                <w:kern w:val="22"/>
                <w:szCs w:val="22"/>
              </w:rPr>
            </w:pPr>
            <w:sdt>
              <w:sdtPr>
                <w:rPr>
                  <w:kern w:val="22"/>
                </w:rPr>
                <w:alias w:val="Subject"/>
                <w:tag w:val=""/>
                <w:id w:val="2137136483"/>
                <w:placeholder>
                  <w:docPart w:val="494775356BAD4E51848B5A1E28261188"/>
                </w:placeholder>
                <w:dataBinding w:prefixMappings="xmlns:ns0='http://purl.org/dc/elements/1.1/' xmlns:ns1='http://schemas.openxmlformats.org/package/2006/metadata/core-properties' " w:xpath="/ns1:coreProperties[1]/ns0:subject[1]" w:storeItemID="{6C3C8BC8-F283-45AE-878A-BAB7291924A1}"/>
                <w:text/>
              </w:sdtPr>
              <w:sdtEndPr/>
              <w:sdtContent>
                <w:r w:rsidR="009B031F" w:rsidRPr="00D35060">
                  <w:rPr>
                    <w:kern w:val="22"/>
                  </w:rPr>
                  <w:t>CBD/WG2020/3/3</w:t>
                </w:r>
              </w:sdtContent>
            </w:sdt>
          </w:p>
          <w:p w14:paraId="4F74076C" w14:textId="35B662FE" w:rsidR="007A2B4D" w:rsidRPr="00D35060" w:rsidRDefault="00FF628E" w:rsidP="006E400B">
            <w:pPr>
              <w:ind w:left="1215"/>
              <w:jc w:val="left"/>
              <w:rPr>
                <w:kern w:val="22"/>
                <w:szCs w:val="22"/>
              </w:rPr>
            </w:pPr>
            <w:r w:rsidRPr="00D35060">
              <w:rPr>
                <w:kern w:val="22"/>
                <w:szCs w:val="22"/>
              </w:rPr>
              <w:t>5 July 2021</w:t>
            </w:r>
          </w:p>
          <w:p w14:paraId="314D9712" w14:textId="77777777" w:rsidR="007A2B4D" w:rsidRPr="00CE4400" w:rsidRDefault="007A2B4D" w:rsidP="00AE2EC5">
            <w:pPr>
              <w:ind w:left="1215"/>
              <w:jc w:val="left"/>
              <w:rPr>
                <w:kern w:val="22"/>
                <w:szCs w:val="22"/>
              </w:rPr>
            </w:pPr>
          </w:p>
          <w:p w14:paraId="08A96968" w14:textId="77777777" w:rsidR="007A2B4D" w:rsidRPr="00CE4400" w:rsidRDefault="007A2B4D" w:rsidP="00AE2EC5">
            <w:pPr>
              <w:ind w:left="1215"/>
              <w:jc w:val="left"/>
              <w:rPr>
                <w:kern w:val="22"/>
                <w:szCs w:val="22"/>
              </w:rPr>
            </w:pPr>
            <w:r w:rsidRPr="00CE4400">
              <w:rPr>
                <w:kern w:val="22"/>
                <w:szCs w:val="22"/>
              </w:rPr>
              <w:t>ORIGINAL: ENGLISH</w:t>
            </w:r>
          </w:p>
          <w:p w14:paraId="663D626B" w14:textId="77777777" w:rsidR="007A2B4D" w:rsidRPr="00CE4400" w:rsidRDefault="007A2B4D" w:rsidP="00AE2EC5">
            <w:pPr>
              <w:jc w:val="left"/>
              <w:rPr>
                <w:kern w:val="22"/>
              </w:rPr>
            </w:pPr>
          </w:p>
        </w:tc>
      </w:tr>
    </w:tbl>
    <w:p w14:paraId="587AC61B" w14:textId="139827F6" w:rsidR="00FF628E" w:rsidRPr="003A214E" w:rsidRDefault="00FF628E" w:rsidP="00FF628E">
      <w:pPr>
        <w:pStyle w:val="meetingname"/>
        <w:ind w:right="5918"/>
        <w:jc w:val="left"/>
        <w:rPr>
          <w:kern w:val="22"/>
        </w:rPr>
      </w:pPr>
      <w:bookmarkStart w:id="0" w:name="Meeting"/>
      <w:r w:rsidRPr="003A214E">
        <w:rPr>
          <w:kern w:val="22"/>
        </w:rPr>
        <w:t>Open Ended Working Group ON THE POST-2020 Global biodiversity framework</w:t>
      </w:r>
      <w:bookmarkEnd w:id="0"/>
    </w:p>
    <w:p w14:paraId="790ED97D" w14:textId="77777777" w:rsidR="00FF628E" w:rsidRPr="003A214E" w:rsidRDefault="00FF628E" w:rsidP="00FF628E">
      <w:pPr>
        <w:pStyle w:val="meetingname"/>
        <w:ind w:right="5918"/>
        <w:rPr>
          <w:kern w:val="22"/>
        </w:rPr>
      </w:pPr>
      <w:r w:rsidRPr="003A214E">
        <w:rPr>
          <w:kern w:val="22"/>
        </w:rPr>
        <w:t>T</w:t>
      </w:r>
      <w:r w:rsidRPr="003A214E">
        <w:rPr>
          <w:caps w:val="0"/>
          <w:kern w:val="22"/>
        </w:rPr>
        <w:t>hird meeting</w:t>
      </w:r>
    </w:p>
    <w:p w14:paraId="49BA8EE4" w14:textId="77777777" w:rsidR="00FF628E" w:rsidRPr="00A572E9" w:rsidRDefault="00FF628E" w:rsidP="00FF628E">
      <w:pPr>
        <w:ind w:right="5918"/>
        <w:rPr>
          <w:kern w:val="22"/>
          <w:szCs w:val="22"/>
        </w:rPr>
      </w:pPr>
      <w:r w:rsidRPr="00A572E9">
        <w:rPr>
          <w:kern w:val="22"/>
          <w:szCs w:val="22"/>
        </w:rPr>
        <w:t>Online, 23 August – 3 September 2021</w:t>
      </w:r>
    </w:p>
    <w:p w14:paraId="15088BAF" w14:textId="77777777" w:rsidR="00FF628E" w:rsidRPr="003A214E" w:rsidRDefault="00FF628E" w:rsidP="00FF628E">
      <w:pPr>
        <w:suppressLineNumbers/>
        <w:suppressAutoHyphens/>
        <w:adjustRightInd w:val="0"/>
        <w:snapToGrid w:val="0"/>
        <w:rPr>
          <w:snapToGrid w:val="0"/>
          <w:kern w:val="22"/>
          <w:szCs w:val="22"/>
          <w:lang w:eastAsia="nb-NO"/>
        </w:rPr>
      </w:pPr>
      <w:r w:rsidRPr="003A214E">
        <w:rPr>
          <w:snapToGrid w:val="0"/>
          <w:kern w:val="22"/>
          <w:szCs w:val="22"/>
          <w:lang w:eastAsia="nb-NO"/>
        </w:rPr>
        <w:t>Item 4 of the provisional agenda</w:t>
      </w:r>
      <w:r w:rsidRPr="00A572E9">
        <w:rPr>
          <w:rStyle w:val="FootnoteReference"/>
          <w:snapToGrid w:val="0"/>
          <w:kern w:val="22"/>
          <w:sz w:val="22"/>
          <w:szCs w:val="22"/>
          <w:u w:val="none"/>
          <w:lang w:eastAsia="nb-NO"/>
        </w:rPr>
        <w:footnoteReference w:customMarkFollows="1" w:id="2"/>
        <w:t>*</w:t>
      </w:r>
    </w:p>
    <w:sdt>
      <w:sdtPr>
        <w:rPr>
          <w:b/>
          <w:caps/>
          <w:spacing w:val="-2"/>
          <w:kern w:val="22"/>
          <w:szCs w:val="22"/>
        </w:rPr>
        <w:alias w:val="Title"/>
        <w:tag w:val=""/>
        <w:id w:val="1781611824"/>
        <w:placeholder>
          <w:docPart w:val="F6A549913BB94438A57CD9D54FF4F376"/>
        </w:placeholder>
        <w:dataBinding w:prefixMappings="xmlns:ns0='http://purl.org/dc/elements/1.1/' xmlns:ns1='http://schemas.openxmlformats.org/package/2006/metadata/core-properties' " w:xpath="/ns1:coreProperties[1]/ns0:title[1]" w:storeItemID="{6C3C8BC8-F283-45AE-878A-BAB7291924A1}"/>
        <w:text/>
      </w:sdtPr>
      <w:sdtEndPr/>
      <w:sdtContent>
        <w:p w14:paraId="3AFAFF08" w14:textId="4805AAA9" w:rsidR="00377D32" w:rsidRPr="00CE4400" w:rsidRDefault="00381562" w:rsidP="00377D32">
          <w:pPr>
            <w:suppressLineNumbers/>
            <w:suppressAutoHyphens/>
            <w:spacing w:before="240" w:after="120"/>
            <w:jc w:val="center"/>
            <w:rPr>
              <w:b/>
              <w:caps/>
              <w:spacing w:val="-2"/>
              <w:kern w:val="22"/>
              <w:szCs w:val="22"/>
            </w:rPr>
          </w:pPr>
          <w:r>
            <w:rPr>
              <w:b/>
              <w:caps/>
              <w:spacing w:val="-2"/>
              <w:kern w:val="22"/>
              <w:szCs w:val="22"/>
            </w:rPr>
            <w:t>First draft of the post-2020 global biodiversity framework</w:t>
          </w:r>
        </w:p>
      </w:sdtContent>
    </w:sdt>
    <w:p w14:paraId="4A16A2DB" w14:textId="77777777" w:rsidR="00377D32" w:rsidRPr="00CE4400" w:rsidRDefault="00377D32" w:rsidP="00377D32">
      <w:pPr>
        <w:pStyle w:val="Para1"/>
        <w:suppressLineNumbers/>
        <w:suppressAutoHyphens/>
        <w:jc w:val="center"/>
        <w:rPr>
          <w:i/>
          <w:kern w:val="22"/>
          <w:szCs w:val="22"/>
        </w:rPr>
      </w:pPr>
      <w:r w:rsidRPr="00CE4400">
        <w:rPr>
          <w:i/>
          <w:kern w:val="22"/>
          <w:szCs w:val="22"/>
        </w:rPr>
        <w:t xml:space="preserve">Note by the </w:t>
      </w:r>
      <w:bookmarkStart w:id="1" w:name="_Hlk12534882"/>
      <w:r w:rsidRPr="00CE4400">
        <w:rPr>
          <w:i/>
          <w:kern w:val="22"/>
          <w:szCs w:val="22"/>
        </w:rPr>
        <w:t>Co-Chairs</w:t>
      </w:r>
      <w:bookmarkEnd w:id="1"/>
    </w:p>
    <w:p w14:paraId="049667A6" w14:textId="3E88E5E0" w:rsidR="00377D32" w:rsidRPr="00D16884" w:rsidRDefault="00377D32" w:rsidP="00FF628E">
      <w:pPr>
        <w:pStyle w:val="Para1"/>
        <w:numPr>
          <w:ilvl w:val="0"/>
          <w:numId w:val="42"/>
        </w:numPr>
        <w:suppressLineNumbers/>
        <w:tabs>
          <w:tab w:val="clear" w:pos="360"/>
        </w:tabs>
        <w:suppressAutoHyphens/>
        <w:snapToGrid w:val="0"/>
        <w:rPr>
          <w:snapToGrid/>
          <w:kern w:val="22"/>
          <w:szCs w:val="22"/>
        </w:rPr>
      </w:pPr>
      <w:r w:rsidRPr="00D16884">
        <w:rPr>
          <w:kern w:val="22"/>
          <w:szCs w:val="22"/>
        </w:rPr>
        <w:t xml:space="preserve">In decision </w:t>
      </w:r>
      <w:hyperlink r:id="rId15" w:history="1">
        <w:r w:rsidRPr="00D16884">
          <w:rPr>
            <w:rStyle w:val="Hyperlink"/>
            <w:kern w:val="22"/>
            <w:szCs w:val="22"/>
          </w:rPr>
          <w:t>14/34</w:t>
        </w:r>
      </w:hyperlink>
      <w:r w:rsidRPr="00D16884">
        <w:rPr>
          <w:kern w:val="22"/>
          <w:szCs w:val="22"/>
        </w:rPr>
        <w:t>, the Conference of the Parties set out the process for developing a post-2020 global biodiversity framework, established the Open-ended Working Group on the Post-2020 Global Biodiversity Framework to support this process and designated its Co-Chairs. Subsequently, the Working Group at its first meeting requested the Co-Chairs and the Executive Secretary, with the oversight of the Bureau</w:t>
      </w:r>
      <w:r w:rsidR="004232C0" w:rsidRPr="004232C0">
        <w:t xml:space="preserve"> </w:t>
      </w:r>
      <w:r w:rsidR="004232C0" w:rsidRPr="004232C0">
        <w:rPr>
          <w:kern w:val="22"/>
          <w:szCs w:val="22"/>
        </w:rPr>
        <w:t>of the Conference of the Parties</w:t>
      </w:r>
      <w:r w:rsidRPr="00D16884">
        <w:rPr>
          <w:kern w:val="22"/>
          <w:szCs w:val="22"/>
        </w:rPr>
        <w:t xml:space="preserve">, to continue the preparatory process in accordance with decisions 14/34, </w:t>
      </w:r>
      <w:hyperlink r:id="rId16" w:history="1">
        <w:r w:rsidRPr="00D16884">
          <w:rPr>
            <w:rStyle w:val="Hyperlink"/>
            <w:kern w:val="22"/>
            <w:szCs w:val="22"/>
          </w:rPr>
          <w:t>CP</w:t>
        </w:r>
        <w:r w:rsidRPr="00D16884">
          <w:rPr>
            <w:rStyle w:val="Hyperlink"/>
            <w:kern w:val="22"/>
            <w:szCs w:val="22"/>
          </w:rPr>
          <w:noBreakHyphen/>
          <w:t>9/7</w:t>
        </w:r>
      </w:hyperlink>
      <w:r w:rsidRPr="00D16884">
        <w:rPr>
          <w:kern w:val="22"/>
          <w:szCs w:val="22"/>
        </w:rPr>
        <w:t xml:space="preserve"> and </w:t>
      </w:r>
      <w:hyperlink r:id="rId17" w:history="1">
        <w:r w:rsidRPr="00D16884">
          <w:rPr>
            <w:rStyle w:val="Hyperlink"/>
            <w:kern w:val="22"/>
            <w:szCs w:val="22"/>
          </w:rPr>
          <w:t>NP-3/15</w:t>
        </w:r>
      </w:hyperlink>
      <w:r w:rsidRPr="00D16884">
        <w:rPr>
          <w:kern w:val="22"/>
          <w:szCs w:val="22"/>
        </w:rPr>
        <w:t>, and to prepare documentation, including a zero draft text of the post-2020 global biodiversity framework</w:t>
      </w:r>
      <w:r w:rsidRPr="00A572E9">
        <w:rPr>
          <w:rStyle w:val="FootnoteReference"/>
          <w:kern w:val="22"/>
          <w:sz w:val="22"/>
          <w:szCs w:val="22"/>
          <w:u w:val="none"/>
          <w:vertAlign w:val="superscript"/>
        </w:rPr>
        <w:footnoteReference w:id="3"/>
      </w:r>
      <w:r w:rsidRPr="00D16884">
        <w:rPr>
          <w:kern w:val="22"/>
          <w:szCs w:val="22"/>
        </w:rPr>
        <w:t xml:space="preserve"> for consideration by the Working Group at its second meeting. Pursuant to these requests, a zero draft of the post-2020 global biodiversity framework was issued for consideration by the Working Group at its second meeting (</w:t>
      </w:r>
      <w:hyperlink r:id="rId18" w:history="1">
        <w:r w:rsidRPr="00D16884">
          <w:rPr>
            <w:rStyle w:val="Hyperlink"/>
            <w:kern w:val="22"/>
            <w:szCs w:val="22"/>
          </w:rPr>
          <w:t>CBD/WG2020/2/3</w:t>
        </w:r>
      </w:hyperlink>
      <w:r w:rsidRPr="00D16884">
        <w:rPr>
          <w:kern w:val="22"/>
          <w:szCs w:val="22"/>
        </w:rPr>
        <w:t>).</w:t>
      </w:r>
    </w:p>
    <w:p w14:paraId="1912FF75" w14:textId="3D8F437D" w:rsidR="00377D32" w:rsidRPr="00D16884" w:rsidRDefault="00377D32" w:rsidP="00FF628E">
      <w:pPr>
        <w:pStyle w:val="Para1"/>
        <w:numPr>
          <w:ilvl w:val="0"/>
          <w:numId w:val="42"/>
        </w:numPr>
        <w:suppressLineNumbers/>
        <w:tabs>
          <w:tab w:val="clear" w:pos="360"/>
        </w:tabs>
        <w:suppressAutoHyphens/>
        <w:snapToGrid w:val="0"/>
        <w:rPr>
          <w:kern w:val="22"/>
          <w:szCs w:val="22"/>
        </w:rPr>
      </w:pPr>
      <w:r w:rsidRPr="00D16884">
        <w:rPr>
          <w:kern w:val="22"/>
          <w:szCs w:val="22"/>
        </w:rPr>
        <w:t xml:space="preserve">The Working Group at its second meeting considered the zero draft of the post-2020 global biodiversity framework and requested the Co-Chairs and the Executive Secretary, with the oversight of the Bureau, </w:t>
      </w:r>
      <w:r w:rsidRPr="00A572E9">
        <w:rPr>
          <w:kern w:val="22"/>
          <w:szCs w:val="22"/>
        </w:rPr>
        <w:t>to prepare a document updating those elements of the draft framework that had been reviewed by the Working Group,</w:t>
      </w:r>
      <w:r w:rsidRPr="00A572E9">
        <w:rPr>
          <w:rStyle w:val="FootnoteReference"/>
          <w:kern w:val="22"/>
          <w:sz w:val="22"/>
          <w:szCs w:val="22"/>
          <w:u w:val="none"/>
          <w:vertAlign w:val="superscript"/>
        </w:rPr>
        <w:footnoteReference w:id="4"/>
      </w:r>
      <w:r w:rsidRPr="00A572E9">
        <w:rPr>
          <w:kern w:val="22"/>
          <w:position w:val="10"/>
          <w:szCs w:val="22"/>
        </w:rPr>
        <w:t xml:space="preserve"> </w:t>
      </w:r>
      <w:r w:rsidRPr="00A572E9">
        <w:rPr>
          <w:kern w:val="22"/>
          <w:szCs w:val="22"/>
        </w:rPr>
        <w:t>taking into account the annex to the outcomes of the meeting and the submissions received in response to notification 2019-108,</w:t>
      </w:r>
      <w:r w:rsidRPr="00A572E9">
        <w:rPr>
          <w:rStyle w:val="FootnoteReference"/>
          <w:kern w:val="22"/>
          <w:sz w:val="22"/>
          <w:szCs w:val="22"/>
          <w:u w:val="none"/>
          <w:vertAlign w:val="superscript"/>
        </w:rPr>
        <w:footnoteReference w:id="5"/>
      </w:r>
      <w:r w:rsidRPr="00A572E9">
        <w:rPr>
          <w:kern w:val="22"/>
          <w:szCs w:val="22"/>
        </w:rPr>
        <w:t xml:space="preserve"> and to make it available at least six weeks before the twenty</w:t>
      </w:r>
      <w:r w:rsidRPr="00A572E9">
        <w:rPr>
          <w:kern w:val="22"/>
          <w:szCs w:val="22"/>
        </w:rPr>
        <w:noBreakHyphen/>
        <w:t xml:space="preserve">fourth meeting of the Subsidiary Body on Scientific, Technical and Technological Advice. </w:t>
      </w:r>
      <w:r w:rsidRPr="00D16884">
        <w:rPr>
          <w:kern w:val="22"/>
          <w:szCs w:val="22"/>
        </w:rPr>
        <w:t>Pursuant to these requests, an updated zero draft was issued (</w:t>
      </w:r>
      <w:hyperlink r:id="rId19" w:history="1">
        <w:r w:rsidRPr="00D16884">
          <w:rPr>
            <w:rStyle w:val="Hyperlink"/>
            <w:kern w:val="22"/>
            <w:szCs w:val="22"/>
          </w:rPr>
          <w:t>CBD/POST2020/PREP/2/1</w:t>
        </w:r>
      </w:hyperlink>
      <w:r w:rsidRPr="00D16884">
        <w:rPr>
          <w:kern w:val="22"/>
          <w:szCs w:val="22"/>
        </w:rPr>
        <w:t>)</w:t>
      </w:r>
      <w:r w:rsidR="00FF628E" w:rsidRPr="00D16884">
        <w:rPr>
          <w:kern w:val="22"/>
          <w:szCs w:val="22"/>
        </w:rPr>
        <w:t>.</w:t>
      </w:r>
    </w:p>
    <w:p w14:paraId="37750C86" w14:textId="7930EC8B" w:rsidR="002D3CDE" w:rsidRPr="003A214E" w:rsidRDefault="00AD506F" w:rsidP="00FF628E">
      <w:pPr>
        <w:pStyle w:val="Para1"/>
        <w:numPr>
          <w:ilvl w:val="0"/>
          <w:numId w:val="42"/>
        </w:numPr>
        <w:suppressLineNumbers/>
        <w:tabs>
          <w:tab w:val="clear" w:pos="360"/>
        </w:tabs>
        <w:suppressAutoHyphens/>
        <w:snapToGrid w:val="0"/>
        <w:rPr>
          <w:kern w:val="22"/>
          <w:szCs w:val="22"/>
        </w:rPr>
      </w:pPr>
      <w:r w:rsidRPr="003A214E">
        <w:rPr>
          <w:kern w:val="22"/>
          <w:szCs w:val="22"/>
        </w:rPr>
        <w:t xml:space="preserve">The Working Group at its second meeting further requested the Co-Chairs and the Executive Secretary, under the oversight of the Bureau, to prepare a first draft of the global biodiversity framework, taking into account the </w:t>
      </w:r>
      <w:r w:rsidR="005454F8" w:rsidRPr="00A572E9">
        <w:rPr>
          <w:kern w:val="22"/>
          <w:szCs w:val="22"/>
        </w:rPr>
        <w:t>conclusions adopted by the Working Group</w:t>
      </w:r>
      <w:r w:rsidR="000A42F4" w:rsidRPr="00A572E9">
        <w:rPr>
          <w:kern w:val="22"/>
          <w:szCs w:val="22"/>
        </w:rPr>
        <w:t xml:space="preserve"> as contained in</w:t>
      </w:r>
      <w:r w:rsidRPr="003A214E">
        <w:rPr>
          <w:kern w:val="22"/>
          <w:szCs w:val="22"/>
        </w:rPr>
        <w:t xml:space="preserve"> the report </w:t>
      </w:r>
      <w:r w:rsidR="000A42F4" w:rsidRPr="00A572E9">
        <w:rPr>
          <w:kern w:val="22"/>
          <w:szCs w:val="22"/>
        </w:rPr>
        <w:t>on its</w:t>
      </w:r>
      <w:r w:rsidRPr="003A214E">
        <w:rPr>
          <w:kern w:val="22"/>
          <w:szCs w:val="22"/>
        </w:rPr>
        <w:t xml:space="preserve"> second meeting</w:t>
      </w:r>
      <w:r w:rsidR="00423A52" w:rsidRPr="00A572E9">
        <w:rPr>
          <w:kern w:val="22"/>
          <w:szCs w:val="22"/>
        </w:rPr>
        <w:t xml:space="preserve"> </w:t>
      </w:r>
      <w:r w:rsidR="003A6048" w:rsidRPr="003A214E">
        <w:rPr>
          <w:kern w:val="22"/>
          <w:szCs w:val="22"/>
        </w:rPr>
        <w:t>(</w:t>
      </w:r>
      <w:hyperlink r:id="rId20" w:history="1">
        <w:r w:rsidR="003A6048" w:rsidRPr="003A214E">
          <w:rPr>
            <w:rStyle w:val="Hyperlink"/>
            <w:kern w:val="22"/>
            <w:szCs w:val="22"/>
          </w:rPr>
          <w:t>CBD/WG2020/2/4</w:t>
        </w:r>
      </w:hyperlink>
      <w:r w:rsidR="003A6048" w:rsidRPr="003A214E">
        <w:rPr>
          <w:kern w:val="22"/>
          <w:szCs w:val="22"/>
        </w:rPr>
        <w:t>)</w:t>
      </w:r>
      <w:r w:rsidR="000A42F4" w:rsidRPr="00A572E9">
        <w:rPr>
          <w:kern w:val="22"/>
          <w:szCs w:val="22"/>
        </w:rPr>
        <w:t>,</w:t>
      </w:r>
      <w:r w:rsidRPr="003A214E">
        <w:rPr>
          <w:kern w:val="22"/>
          <w:szCs w:val="22"/>
        </w:rPr>
        <w:t xml:space="preserve"> as well as ongoing consultation processes, the outcomes of the Ad Hoc Technical Expert Group on Digital Sequence Information, the outcome of the twenty-fourth meeting of the Subsidiary Body on Scientific Technical and Technological Advice and the outcome of the third meeting of the Subsidiary Body on Implementation, and to make it available six weeks before the third meeting of the Working Group.</w:t>
      </w:r>
    </w:p>
    <w:p w14:paraId="79D67CFB" w14:textId="51183D85" w:rsidR="00923D1B" w:rsidRPr="00A572E9" w:rsidRDefault="00377D32" w:rsidP="00FF628E">
      <w:pPr>
        <w:pStyle w:val="Para1"/>
        <w:numPr>
          <w:ilvl w:val="0"/>
          <w:numId w:val="42"/>
        </w:numPr>
        <w:suppressLineNumbers/>
        <w:tabs>
          <w:tab w:val="clear" w:pos="360"/>
        </w:tabs>
        <w:suppressAutoHyphens/>
        <w:snapToGrid w:val="0"/>
        <w:rPr>
          <w:rFonts w:eastAsia="Malgun Gothic"/>
          <w:i/>
          <w:kern w:val="22"/>
          <w:szCs w:val="22"/>
        </w:rPr>
      </w:pPr>
      <w:r w:rsidRPr="00CE4400">
        <w:rPr>
          <w:kern w:val="22"/>
          <w:szCs w:val="22"/>
        </w:rPr>
        <w:t xml:space="preserve">Pursuant to </w:t>
      </w:r>
      <w:r w:rsidRPr="00A572E9">
        <w:rPr>
          <w:kern w:val="22"/>
          <w:szCs w:val="22"/>
        </w:rPr>
        <w:t>the</w:t>
      </w:r>
      <w:r w:rsidRPr="00D35060">
        <w:rPr>
          <w:kern w:val="22"/>
          <w:szCs w:val="22"/>
        </w:rPr>
        <w:t xml:space="preserve"> above request, the annex to the present document contains the first draft of the post</w:t>
      </w:r>
      <w:r w:rsidR="00FF628E" w:rsidRPr="00D35060">
        <w:rPr>
          <w:kern w:val="22"/>
          <w:szCs w:val="22"/>
        </w:rPr>
        <w:noBreakHyphen/>
      </w:r>
      <w:r w:rsidRPr="00CE4400">
        <w:rPr>
          <w:kern w:val="22"/>
          <w:szCs w:val="22"/>
        </w:rPr>
        <w:t>2020 global biodiversity framework</w:t>
      </w:r>
      <w:r w:rsidR="003D40A7">
        <w:rPr>
          <w:kern w:val="22"/>
          <w:szCs w:val="22"/>
        </w:rPr>
        <w:t>,</w:t>
      </w:r>
      <w:r w:rsidRPr="00CE4400">
        <w:rPr>
          <w:kern w:val="22"/>
          <w:szCs w:val="22"/>
        </w:rPr>
        <w:t xml:space="preserve"> which takes into account the outcomes of the </w:t>
      </w:r>
      <w:r w:rsidR="00F30C75" w:rsidRPr="00CE4400">
        <w:rPr>
          <w:kern w:val="22"/>
          <w:szCs w:val="22"/>
        </w:rPr>
        <w:t xml:space="preserve">virtual meetings of </w:t>
      </w:r>
      <w:r w:rsidR="00F30C75" w:rsidRPr="00CE4400">
        <w:rPr>
          <w:kern w:val="22"/>
          <w:szCs w:val="22"/>
        </w:rPr>
        <w:lastRenderedPageBreak/>
        <w:t xml:space="preserve">the </w:t>
      </w:r>
      <w:r w:rsidR="00093A0E" w:rsidRPr="00CE4400">
        <w:rPr>
          <w:kern w:val="22"/>
          <w:szCs w:val="22"/>
        </w:rPr>
        <w:t>first part of the</w:t>
      </w:r>
      <w:r w:rsidR="00F30C75" w:rsidRPr="00CE4400">
        <w:rPr>
          <w:kern w:val="22"/>
          <w:szCs w:val="22"/>
        </w:rPr>
        <w:t xml:space="preserve"> </w:t>
      </w:r>
      <w:r w:rsidRPr="00CE4400">
        <w:rPr>
          <w:kern w:val="22"/>
          <w:szCs w:val="22"/>
        </w:rPr>
        <w:t>twenty-fourth meeting of the Subsidiary Body on Scientific, Technical and Technological Advice and the third meeting of the Subsidiary Body in Implementation as well as the advice from thematic consultations</w:t>
      </w:r>
      <w:r w:rsidRPr="00CE4400">
        <w:rPr>
          <w:rFonts w:eastAsia="Malgun Gothic"/>
          <w:iCs/>
          <w:kern w:val="22"/>
          <w:szCs w:val="22"/>
        </w:rPr>
        <w:t xml:space="preserve">. </w:t>
      </w:r>
      <w:r w:rsidR="00093A0E" w:rsidRPr="00CE4400">
        <w:rPr>
          <w:kern w:val="22"/>
          <w:szCs w:val="22"/>
        </w:rPr>
        <w:t>The framework will be supported by three additional documents: (a) a monitoring framework with headline indicators</w:t>
      </w:r>
      <w:r w:rsidR="00277101" w:rsidRPr="00CE4400">
        <w:rPr>
          <w:kern w:val="22"/>
          <w:szCs w:val="22"/>
        </w:rPr>
        <w:t>,</w:t>
      </w:r>
      <w:r w:rsidR="00093A0E" w:rsidRPr="00CE4400">
        <w:rPr>
          <w:kern w:val="22"/>
          <w:szCs w:val="22"/>
        </w:rPr>
        <w:t xml:space="preserve"> (b) a glossary with a definition of terms used in the framework</w:t>
      </w:r>
      <w:r w:rsidR="0057483C" w:rsidRPr="00CE4400">
        <w:rPr>
          <w:kern w:val="22"/>
          <w:szCs w:val="22"/>
        </w:rPr>
        <w:t>,</w:t>
      </w:r>
      <w:r w:rsidR="00093A0E" w:rsidRPr="00CE4400">
        <w:rPr>
          <w:kern w:val="22"/>
          <w:szCs w:val="22"/>
        </w:rPr>
        <w:t xml:space="preserve"> and (c) </w:t>
      </w:r>
      <w:r w:rsidR="00AA4DEC" w:rsidRPr="00CE4400">
        <w:rPr>
          <w:kern w:val="22"/>
          <w:szCs w:val="22"/>
        </w:rPr>
        <w:t xml:space="preserve">supporting </w:t>
      </w:r>
      <w:r w:rsidR="00961A47" w:rsidRPr="00CE4400">
        <w:rPr>
          <w:kern w:val="22"/>
          <w:szCs w:val="22"/>
        </w:rPr>
        <w:t xml:space="preserve">technical information </w:t>
      </w:r>
      <w:r w:rsidR="00093A0E" w:rsidRPr="00CE4400">
        <w:rPr>
          <w:kern w:val="22"/>
          <w:szCs w:val="22"/>
        </w:rPr>
        <w:t xml:space="preserve">on each </w:t>
      </w:r>
      <w:r w:rsidR="00961A47" w:rsidRPr="00CE4400">
        <w:rPr>
          <w:kern w:val="22"/>
          <w:szCs w:val="22"/>
        </w:rPr>
        <w:t xml:space="preserve">draft </w:t>
      </w:r>
      <w:r w:rsidR="00093A0E" w:rsidRPr="00CE4400">
        <w:rPr>
          <w:kern w:val="22"/>
          <w:szCs w:val="22"/>
        </w:rPr>
        <w:t>goal and target.</w:t>
      </w:r>
    </w:p>
    <w:p w14:paraId="72A55EE7" w14:textId="626B71BF" w:rsidR="00923D1B" w:rsidRPr="00CE4400" w:rsidRDefault="00923D1B" w:rsidP="00A572E9">
      <w:pPr>
        <w:pStyle w:val="Para1"/>
        <w:numPr>
          <w:ilvl w:val="0"/>
          <w:numId w:val="42"/>
        </w:numPr>
        <w:suppressLineNumbers/>
        <w:tabs>
          <w:tab w:val="clear" w:pos="360"/>
        </w:tabs>
        <w:suppressAutoHyphens/>
        <w:snapToGrid w:val="0"/>
        <w:rPr>
          <w:kern w:val="22"/>
          <w:szCs w:val="22"/>
        </w:rPr>
      </w:pPr>
      <w:r w:rsidRPr="00D35060">
        <w:rPr>
          <w:kern w:val="22"/>
          <w:szCs w:val="22"/>
        </w:rPr>
        <w:t xml:space="preserve">The </w:t>
      </w:r>
      <w:r w:rsidR="00795043">
        <w:rPr>
          <w:kern w:val="22"/>
          <w:szCs w:val="22"/>
        </w:rPr>
        <w:t>first</w:t>
      </w:r>
      <w:r w:rsidR="00795043" w:rsidRPr="00D35060">
        <w:rPr>
          <w:kern w:val="22"/>
          <w:szCs w:val="22"/>
        </w:rPr>
        <w:t xml:space="preserve"> </w:t>
      </w:r>
      <w:r w:rsidRPr="00D35060">
        <w:rPr>
          <w:kern w:val="22"/>
          <w:szCs w:val="22"/>
        </w:rPr>
        <w:t>draft of the post-2020 global biodiversity framework has been prepared with the following points in mind:</w:t>
      </w:r>
    </w:p>
    <w:p w14:paraId="3F80293B" w14:textId="68F230A0" w:rsidR="00923D1B" w:rsidRPr="00166426" w:rsidRDefault="00923D1B" w:rsidP="00923D1B">
      <w:pPr>
        <w:pStyle w:val="Para1"/>
        <w:numPr>
          <w:ilvl w:val="1"/>
          <w:numId w:val="2"/>
        </w:numPr>
        <w:suppressLineNumbers/>
        <w:suppressAutoHyphens/>
        <w:rPr>
          <w:kern w:val="22"/>
          <w:szCs w:val="22"/>
        </w:rPr>
      </w:pPr>
      <w:r w:rsidRPr="00166426">
        <w:rPr>
          <w:kern w:val="22"/>
          <w:szCs w:val="22"/>
        </w:rPr>
        <w:t>Pursuant to the mandate from the Conference of the Parties at its fourteenth meeting,</w:t>
      </w:r>
      <w:r w:rsidRPr="00A572E9">
        <w:rPr>
          <w:rStyle w:val="FootnoteReference"/>
          <w:kern w:val="22"/>
          <w:sz w:val="22"/>
          <w:szCs w:val="22"/>
          <w:u w:val="none"/>
          <w:vertAlign w:val="superscript"/>
        </w:rPr>
        <w:footnoteReference w:id="6"/>
      </w:r>
      <w:r w:rsidRPr="00166426">
        <w:rPr>
          <w:kern w:val="22"/>
          <w:szCs w:val="22"/>
        </w:rPr>
        <w:t xml:space="preserve"> the post</w:t>
      </w:r>
      <w:r w:rsidRPr="00166426">
        <w:rPr>
          <w:kern w:val="22"/>
          <w:szCs w:val="22"/>
        </w:rPr>
        <w:noBreakHyphen/>
        <w:t xml:space="preserve">2020 global biodiversity framework is intended to be used not only under the Convention on Biological Diversity and its Protocols, but also </w:t>
      </w:r>
      <w:r w:rsidR="00287905">
        <w:rPr>
          <w:kern w:val="22"/>
          <w:szCs w:val="22"/>
        </w:rPr>
        <w:t>under</w:t>
      </w:r>
      <w:r w:rsidRPr="00166426">
        <w:rPr>
          <w:kern w:val="22"/>
          <w:szCs w:val="22"/>
        </w:rPr>
        <w:t xml:space="preserve"> other biodiversity-related </w:t>
      </w:r>
      <w:r w:rsidR="00287905" w:rsidRPr="00F85E40">
        <w:rPr>
          <w:kern w:val="22"/>
          <w:szCs w:val="22"/>
        </w:rPr>
        <w:t>conventions</w:t>
      </w:r>
      <w:r w:rsidR="00176672">
        <w:rPr>
          <w:kern w:val="22"/>
          <w:szCs w:val="22"/>
        </w:rPr>
        <w:t>,</w:t>
      </w:r>
      <w:r w:rsidRPr="00166426">
        <w:rPr>
          <w:kern w:val="22"/>
          <w:szCs w:val="22"/>
        </w:rPr>
        <w:t xml:space="preserve"> the Rio conventions, other multilateral environmental agreements, other international processes and instruments</w:t>
      </w:r>
      <w:r w:rsidR="00FF1EFB">
        <w:rPr>
          <w:kern w:val="22"/>
          <w:szCs w:val="22"/>
        </w:rPr>
        <w:t>,</w:t>
      </w:r>
      <w:r w:rsidRPr="00166426">
        <w:rPr>
          <w:kern w:val="22"/>
          <w:szCs w:val="22"/>
        </w:rPr>
        <w:t xml:space="preserve"> and the broader international community;</w:t>
      </w:r>
    </w:p>
    <w:p w14:paraId="32BAA376" w14:textId="275FB0EC" w:rsidR="00923D1B" w:rsidRPr="003A214E" w:rsidRDefault="00923D1B" w:rsidP="00923D1B">
      <w:pPr>
        <w:pStyle w:val="ListParagraph"/>
        <w:numPr>
          <w:ilvl w:val="1"/>
          <w:numId w:val="2"/>
        </w:numPr>
        <w:suppressLineNumbers/>
        <w:suppressAutoHyphens/>
        <w:spacing w:before="120" w:after="120"/>
        <w:contextualSpacing w:val="0"/>
        <w:rPr>
          <w:kern w:val="22"/>
          <w:szCs w:val="22"/>
        </w:rPr>
      </w:pPr>
      <w:r w:rsidRPr="003A214E">
        <w:rPr>
          <w:kern w:val="22"/>
          <w:szCs w:val="22"/>
        </w:rPr>
        <w:t xml:space="preserve">It is envisaged that the framework would be accompanied by a decision of the Conference of the Parties that would give effect to the implementation of the framework under the Convention. Such a decision could, for example, adopt the framework and include obligations with respect to reporting, review and means of implementation. For illustrative purposes, a preliminary draft of such a decision is provided in </w:t>
      </w:r>
      <w:r w:rsidR="00D418B5" w:rsidRPr="003A214E">
        <w:rPr>
          <w:kern w:val="22"/>
          <w:szCs w:val="22"/>
        </w:rPr>
        <w:t xml:space="preserve">the </w:t>
      </w:r>
      <w:r w:rsidRPr="00A572E9">
        <w:rPr>
          <w:kern w:val="22"/>
          <w:szCs w:val="22"/>
        </w:rPr>
        <w:t xml:space="preserve">annex </w:t>
      </w:r>
      <w:r w:rsidR="00D418B5" w:rsidRPr="003A214E">
        <w:rPr>
          <w:kern w:val="22"/>
          <w:szCs w:val="22"/>
        </w:rPr>
        <w:t>to th</w:t>
      </w:r>
      <w:r w:rsidR="00FF628E" w:rsidRPr="003A214E">
        <w:rPr>
          <w:kern w:val="22"/>
          <w:szCs w:val="22"/>
        </w:rPr>
        <w:t>e present</w:t>
      </w:r>
      <w:r w:rsidR="00D418B5" w:rsidRPr="003A214E">
        <w:rPr>
          <w:kern w:val="22"/>
          <w:szCs w:val="22"/>
        </w:rPr>
        <w:t xml:space="preserve"> </w:t>
      </w:r>
      <w:r w:rsidR="00D8602E" w:rsidRPr="003A214E">
        <w:rPr>
          <w:kern w:val="22"/>
          <w:szCs w:val="22"/>
        </w:rPr>
        <w:t>document</w:t>
      </w:r>
      <w:r w:rsidRPr="003A214E">
        <w:rPr>
          <w:kern w:val="22"/>
          <w:szCs w:val="22"/>
        </w:rPr>
        <w:t xml:space="preserve">. Complementary decisions of the Conference of the Parties might address related aspects, such as resource mobilization, capacity-building and the long-term strategic approach to mainstreaming, as well as related topics, such as digital sequence </w:t>
      </w:r>
      <w:proofErr w:type="gramStart"/>
      <w:r w:rsidRPr="003A214E">
        <w:rPr>
          <w:kern w:val="22"/>
          <w:szCs w:val="22"/>
        </w:rPr>
        <w:t>information;</w:t>
      </w:r>
      <w:proofErr w:type="gramEnd"/>
    </w:p>
    <w:p w14:paraId="3D1DB657" w14:textId="12C0F626" w:rsidR="00923D1B" w:rsidRPr="00166426" w:rsidRDefault="00923D1B" w:rsidP="00923D1B">
      <w:pPr>
        <w:pStyle w:val="Para1"/>
        <w:numPr>
          <w:ilvl w:val="1"/>
          <w:numId w:val="2"/>
        </w:numPr>
        <w:suppressLineNumbers/>
        <w:suppressAutoHyphens/>
        <w:rPr>
          <w:kern w:val="22"/>
          <w:szCs w:val="22"/>
        </w:rPr>
      </w:pPr>
      <w:r w:rsidRPr="00166426">
        <w:rPr>
          <w:kern w:val="22"/>
          <w:szCs w:val="22"/>
        </w:rPr>
        <w:t xml:space="preserve">It is also envisaged that the </w:t>
      </w:r>
      <w:r w:rsidRPr="00A572E9">
        <w:rPr>
          <w:kern w:val="22"/>
          <w:szCs w:val="22"/>
        </w:rPr>
        <w:t>Conference of the Parties serving as the meeting of the Parties to the Cartagena Protocol on Biosafety and the Conference of the Parties serving as the meeting of the Parties to the Nagoya Protocol on Access to Genetic Resources and the Fair and Equitable Sharing of Benefits Arising from Their Utilization</w:t>
      </w:r>
      <w:r w:rsidRPr="00166426" w:rsidDel="005E5E82">
        <w:rPr>
          <w:kern w:val="22"/>
          <w:szCs w:val="22"/>
        </w:rPr>
        <w:t xml:space="preserve"> </w:t>
      </w:r>
      <w:r w:rsidRPr="00166426">
        <w:rPr>
          <w:kern w:val="22"/>
          <w:szCs w:val="22"/>
        </w:rPr>
        <w:t xml:space="preserve">could endorse the framework and </w:t>
      </w:r>
      <w:r w:rsidR="003517FE">
        <w:rPr>
          <w:kern w:val="22"/>
          <w:szCs w:val="22"/>
        </w:rPr>
        <w:t>make</w:t>
      </w:r>
      <w:r w:rsidRPr="00166426">
        <w:rPr>
          <w:kern w:val="22"/>
          <w:szCs w:val="22"/>
        </w:rPr>
        <w:t xml:space="preserve"> additional requests to their respective Parties. </w:t>
      </w:r>
      <w:r w:rsidR="00AC0983">
        <w:rPr>
          <w:kern w:val="22"/>
          <w:szCs w:val="22"/>
        </w:rPr>
        <w:t>In addition, t</w:t>
      </w:r>
      <w:r w:rsidRPr="00166426">
        <w:rPr>
          <w:kern w:val="22"/>
          <w:szCs w:val="22"/>
        </w:rPr>
        <w:t>he Parties to the Cartagena Protocol might adopt the Implementation Plan for the Protocol. Further</w:t>
      </w:r>
      <w:r w:rsidR="00980EE3">
        <w:rPr>
          <w:kern w:val="22"/>
          <w:szCs w:val="22"/>
        </w:rPr>
        <w:t>more</w:t>
      </w:r>
      <w:r w:rsidRPr="00166426">
        <w:rPr>
          <w:kern w:val="22"/>
          <w:szCs w:val="22"/>
        </w:rPr>
        <w:t>, the governing bodies of the biodiversity-related conventions may, in due course, consider welcoming or endorsing the framework.</w:t>
      </w:r>
    </w:p>
    <w:p w14:paraId="7327E69C" w14:textId="37E90498" w:rsidR="005D2C51" w:rsidRPr="00A572E9" w:rsidRDefault="005D2C51" w:rsidP="00A572E9">
      <w:pPr>
        <w:pStyle w:val="Para1"/>
        <w:suppressLineNumbers/>
        <w:suppressAutoHyphens/>
        <w:snapToGrid w:val="0"/>
        <w:spacing w:before="0" w:after="0"/>
        <w:rPr>
          <w:rFonts w:eastAsia="Malgun Gothic"/>
          <w:iCs/>
          <w:kern w:val="22"/>
          <w:szCs w:val="22"/>
        </w:rPr>
      </w:pPr>
    </w:p>
    <w:p w14:paraId="138D03CA" w14:textId="77777777" w:rsidR="00961A47" w:rsidRPr="00CE4400" w:rsidRDefault="00961A47">
      <w:pPr>
        <w:jc w:val="left"/>
        <w:rPr>
          <w:rFonts w:eastAsia="Malgun Gothic"/>
          <w:i/>
          <w:kern w:val="22"/>
          <w:szCs w:val="22"/>
        </w:rPr>
      </w:pPr>
      <w:r w:rsidRPr="00CE4400">
        <w:rPr>
          <w:rFonts w:eastAsia="Malgun Gothic"/>
          <w:i/>
          <w:kern w:val="22"/>
          <w:szCs w:val="22"/>
        </w:rPr>
        <w:br w:type="page"/>
      </w:r>
    </w:p>
    <w:p w14:paraId="230EAD9A" w14:textId="4040DDE2" w:rsidR="008B3424" w:rsidRPr="00CE4400" w:rsidRDefault="008B3424" w:rsidP="00AE2EC5">
      <w:pPr>
        <w:suppressLineNumbers/>
        <w:suppressAutoHyphens/>
        <w:spacing w:after="120"/>
        <w:jc w:val="center"/>
        <w:outlineLvl w:val="2"/>
        <w:rPr>
          <w:rFonts w:eastAsia="Malgun Gothic"/>
          <w:i/>
          <w:kern w:val="22"/>
          <w:szCs w:val="22"/>
        </w:rPr>
      </w:pPr>
      <w:r w:rsidRPr="00CE4400">
        <w:rPr>
          <w:rFonts w:eastAsia="Malgun Gothic"/>
          <w:i/>
          <w:kern w:val="22"/>
          <w:szCs w:val="22"/>
        </w:rPr>
        <w:lastRenderedPageBreak/>
        <w:t>Annex</w:t>
      </w:r>
    </w:p>
    <w:p w14:paraId="70A17002" w14:textId="301BC132" w:rsidR="00961A47" w:rsidRPr="00A572E9" w:rsidRDefault="008B3424" w:rsidP="00A572E9">
      <w:pPr>
        <w:pStyle w:val="Heading1"/>
        <w:tabs>
          <w:tab w:val="clear" w:pos="720"/>
        </w:tabs>
        <w:spacing w:before="120"/>
        <w:rPr>
          <w:kern w:val="22"/>
        </w:rPr>
      </w:pPr>
      <w:r w:rsidRPr="00A572E9">
        <w:rPr>
          <w:kern w:val="22"/>
        </w:rPr>
        <w:t>The post-2020 global biodiversity framework</w:t>
      </w:r>
    </w:p>
    <w:p w14:paraId="68A45287" w14:textId="77777777" w:rsidR="008B3424" w:rsidRPr="00D35060" w:rsidRDefault="008B3424" w:rsidP="00A572E9">
      <w:pPr>
        <w:pStyle w:val="Heading2"/>
        <w:numPr>
          <w:ilvl w:val="0"/>
          <w:numId w:val="1"/>
        </w:numPr>
        <w:suppressLineNumbers/>
        <w:tabs>
          <w:tab w:val="clear" w:pos="720"/>
          <w:tab w:val="left" w:pos="426"/>
        </w:tabs>
        <w:suppressAutoHyphens/>
        <w:ind w:left="0" w:firstLine="0"/>
        <w:rPr>
          <w:rFonts w:eastAsia="Malgun Gothic"/>
          <w:kern w:val="22"/>
          <w:szCs w:val="22"/>
        </w:rPr>
      </w:pPr>
      <w:r w:rsidRPr="00D35060">
        <w:rPr>
          <w:rFonts w:eastAsia="Malgun Gothic"/>
          <w:kern w:val="22"/>
          <w:szCs w:val="22"/>
        </w:rPr>
        <w:t>Background</w:t>
      </w:r>
    </w:p>
    <w:p w14:paraId="4FA454EA" w14:textId="372F63FD" w:rsidR="00E84BAB" w:rsidRPr="00AB5951" w:rsidRDefault="008B3424" w:rsidP="00A14E2C">
      <w:pPr>
        <w:pStyle w:val="Para1"/>
        <w:numPr>
          <w:ilvl w:val="0"/>
          <w:numId w:val="5"/>
        </w:numPr>
        <w:suppressLineNumbers/>
        <w:tabs>
          <w:tab w:val="clear" w:pos="360"/>
        </w:tabs>
        <w:suppressAutoHyphens/>
        <w:rPr>
          <w:kern w:val="22"/>
          <w:szCs w:val="22"/>
        </w:rPr>
      </w:pPr>
      <w:r w:rsidRPr="00AB5951">
        <w:rPr>
          <w:kern w:val="22"/>
          <w:szCs w:val="22"/>
        </w:rPr>
        <w:t xml:space="preserve">Biodiversity, and the benefits it provides, is fundamental to human well-being and a healthy planet. Despite ongoing efforts, biodiversity is deteriorating </w:t>
      </w:r>
      <w:proofErr w:type="gramStart"/>
      <w:r w:rsidRPr="00AB5951">
        <w:rPr>
          <w:kern w:val="22"/>
          <w:szCs w:val="22"/>
        </w:rPr>
        <w:t>worldwide</w:t>
      </w:r>
      <w:proofErr w:type="gramEnd"/>
      <w:r w:rsidRPr="00AB5951">
        <w:rPr>
          <w:kern w:val="22"/>
          <w:szCs w:val="22"/>
        </w:rPr>
        <w:t xml:space="preserve"> and this decline is projected to continue or worsen under business-as-usual scenarios. The post-2020 global biodiversity framework</w:t>
      </w:r>
      <w:r w:rsidRPr="00A572E9">
        <w:rPr>
          <w:rStyle w:val="FootnoteReference"/>
          <w:kern w:val="22"/>
          <w:sz w:val="22"/>
          <w:szCs w:val="22"/>
          <w:u w:val="none"/>
          <w:vertAlign w:val="superscript"/>
        </w:rPr>
        <w:footnoteReference w:id="7"/>
      </w:r>
      <w:r w:rsidRPr="00AB5951">
        <w:rPr>
          <w:kern w:val="22"/>
          <w:szCs w:val="22"/>
        </w:rPr>
        <w:t xml:space="preserve"> builds on the Strategic Plan for Biodiversity 2011-2020 and sets out an ambitious plan to implement broad-based action to bring about a transformation in society’s relationship with biodiversity and to ensure that, by 2050, the shared vision of living in harmony with nature is fulfilled.</w:t>
      </w:r>
    </w:p>
    <w:p w14:paraId="07D5E8F9" w14:textId="77777777" w:rsidR="008B3424" w:rsidRPr="00A572E9" w:rsidRDefault="008B3424" w:rsidP="00A572E9">
      <w:pPr>
        <w:pStyle w:val="Heading2"/>
        <w:numPr>
          <w:ilvl w:val="0"/>
          <w:numId w:val="1"/>
        </w:numPr>
        <w:suppressLineNumbers/>
        <w:tabs>
          <w:tab w:val="clear" w:pos="720"/>
          <w:tab w:val="left" w:pos="426"/>
        </w:tabs>
        <w:suppressAutoHyphens/>
        <w:ind w:left="0" w:firstLine="0"/>
        <w:rPr>
          <w:rFonts w:eastAsia="Malgun Gothic"/>
          <w:kern w:val="22"/>
          <w:szCs w:val="22"/>
        </w:rPr>
      </w:pPr>
      <w:r w:rsidRPr="00CE4400">
        <w:rPr>
          <w:rFonts w:eastAsia="Malgun Gothic"/>
          <w:kern w:val="22"/>
          <w:szCs w:val="22"/>
        </w:rPr>
        <w:t>The purpose</w:t>
      </w:r>
    </w:p>
    <w:p w14:paraId="34575980" w14:textId="0FAFB86B" w:rsidR="008B3424" w:rsidRPr="00CE4400" w:rsidRDefault="008B3424" w:rsidP="008B3424">
      <w:pPr>
        <w:pStyle w:val="ListParagraph"/>
        <w:numPr>
          <w:ilvl w:val="0"/>
          <w:numId w:val="2"/>
        </w:numPr>
        <w:suppressLineNumbers/>
        <w:tabs>
          <w:tab w:val="clear" w:pos="360"/>
        </w:tabs>
        <w:suppressAutoHyphens/>
        <w:spacing w:before="120" w:after="120"/>
        <w:contextualSpacing w:val="0"/>
        <w:rPr>
          <w:kern w:val="22"/>
          <w:szCs w:val="22"/>
        </w:rPr>
      </w:pPr>
      <w:r w:rsidRPr="00CE4400">
        <w:rPr>
          <w:kern w:val="22"/>
          <w:szCs w:val="22"/>
        </w:rPr>
        <w:t xml:space="preserve">The </w:t>
      </w:r>
      <w:r w:rsidR="00653A8C" w:rsidRPr="00CE4400">
        <w:rPr>
          <w:kern w:val="22"/>
          <w:szCs w:val="22"/>
        </w:rPr>
        <w:t>f</w:t>
      </w:r>
      <w:r w:rsidRPr="00CE4400">
        <w:rPr>
          <w:kern w:val="22"/>
          <w:szCs w:val="22"/>
        </w:rPr>
        <w:t>ramework aims to galvanize urgent and transformative action by Governments and all of society, including indigenous peoples and local communities, civil society, and businesses, to achieve the outcomes it sets out in its vision, mission, goals and targets, and thereby to contribute to the objectives of the Convention on Biological Diversity</w:t>
      </w:r>
      <w:r w:rsidR="00A0085D" w:rsidRPr="00CE4400">
        <w:rPr>
          <w:kern w:val="22"/>
          <w:szCs w:val="22"/>
        </w:rPr>
        <w:t xml:space="preserve">, its Protocols, </w:t>
      </w:r>
      <w:r w:rsidRPr="00CE4400">
        <w:rPr>
          <w:kern w:val="22"/>
          <w:szCs w:val="22"/>
        </w:rPr>
        <w:t>and other biodiversity related multilateral agreements, processes and instruments.</w:t>
      </w:r>
    </w:p>
    <w:p w14:paraId="12CD28AF" w14:textId="6342A594" w:rsidR="00E84BAB" w:rsidRPr="00CE4400" w:rsidRDefault="00506AB5" w:rsidP="00A14E2C">
      <w:pPr>
        <w:pStyle w:val="ListParagraph"/>
        <w:numPr>
          <w:ilvl w:val="0"/>
          <w:numId w:val="2"/>
        </w:numPr>
        <w:suppressLineNumbers/>
        <w:tabs>
          <w:tab w:val="clear" w:pos="360"/>
        </w:tabs>
        <w:suppressAutoHyphens/>
        <w:spacing w:before="120" w:after="120"/>
        <w:contextualSpacing w:val="0"/>
        <w:rPr>
          <w:kern w:val="22"/>
          <w:szCs w:val="22"/>
        </w:rPr>
      </w:pPr>
      <w:r w:rsidRPr="00CE4400">
        <w:rPr>
          <w:kern w:val="22"/>
          <w:szCs w:val="22"/>
        </w:rPr>
        <w:t>The framework</w:t>
      </w:r>
      <w:r w:rsidR="00C2045C" w:rsidRPr="00CE4400">
        <w:rPr>
          <w:kern w:val="22"/>
          <w:szCs w:val="22"/>
        </w:rPr>
        <w:t xml:space="preserve"> </w:t>
      </w:r>
      <w:r w:rsidRPr="00CE4400">
        <w:rPr>
          <w:kern w:val="22"/>
          <w:szCs w:val="22"/>
        </w:rPr>
        <w:t xml:space="preserve">aims to facilitate </w:t>
      </w:r>
      <w:r w:rsidR="00C2045C" w:rsidRPr="00CE4400">
        <w:rPr>
          <w:kern w:val="22"/>
          <w:szCs w:val="22"/>
        </w:rPr>
        <w:t xml:space="preserve">implementation, which will be primarily through activities at the national level, with supporting action at the subnational, </w:t>
      </w:r>
      <w:proofErr w:type="gramStart"/>
      <w:r w:rsidR="00C2045C" w:rsidRPr="00CE4400">
        <w:rPr>
          <w:kern w:val="22"/>
          <w:szCs w:val="22"/>
        </w:rPr>
        <w:t>regional</w:t>
      </w:r>
      <w:proofErr w:type="gramEnd"/>
      <w:r w:rsidR="00C2045C" w:rsidRPr="00CE4400">
        <w:rPr>
          <w:kern w:val="22"/>
          <w:szCs w:val="22"/>
        </w:rPr>
        <w:t xml:space="preserve"> and global levels. Specifically, </w:t>
      </w:r>
      <w:r w:rsidRPr="00CE4400">
        <w:rPr>
          <w:kern w:val="22"/>
          <w:szCs w:val="22"/>
        </w:rPr>
        <w:t>it provides a global, outcome-oriented framework for</w:t>
      </w:r>
      <w:r w:rsidR="00C2045C" w:rsidRPr="00CE4400">
        <w:rPr>
          <w:kern w:val="22"/>
          <w:szCs w:val="22"/>
        </w:rPr>
        <w:t xml:space="preserve"> the development of national, and as appropriate, regional, goals and targets and, as necessary, the updating of national biodiversity strategies and action plans to achieve these, and to facilitate regular monitoring and review of progress at the global level.</w:t>
      </w:r>
      <w:r w:rsidRPr="00CE4400">
        <w:rPr>
          <w:kern w:val="22"/>
          <w:szCs w:val="22"/>
        </w:rPr>
        <w:t xml:space="preserve"> </w:t>
      </w:r>
      <w:r w:rsidR="00C2045C" w:rsidRPr="00CE4400">
        <w:rPr>
          <w:kern w:val="22"/>
          <w:szCs w:val="22"/>
        </w:rPr>
        <w:t>It</w:t>
      </w:r>
      <w:r w:rsidRPr="00CE4400">
        <w:rPr>
          <w:kern w:val="22"/>
          <w:szCs w:val="22"/>
        </w:rPr>
        <w:t xml:space="preserve"> also</w:t>
      </w:r>
      <w:r w:rsidR="00C2045C" w:rsidRPr="00CE4400">
        <w:rPr>
          <w:kern w:val="22"/>
          <w:szCs w:val="22"/>
        </w:rPr>
        <w:t xml:space="preserve"> aims to promote synergies and coordination </w:t>
      </w:r>
      <w:r w:rsidR="00702179" w:rsidRPr="00CE4400">
        <w:rPr>
          <w:kern w:val="22"/>
          <w:szCs w:val="22"/>
        </w:rPr>
        <w:t xml:space="preserve">between the Convention on Biological Diversity </w:t>
      </w:r>
      <w:r w:rsidR="00A0085D" w:rsidRPr="00CE4400">
        <w:rPr>
          <w:kern w:val="22"/>
          <w:szCs w:val="22"/>
        </w:rPr>
        <w:t xml:space="preserve">and its Protocols, </w:t>
      </w:r>
      <w:r w:rsidR="00702179" w:rsidRPr="00CE4400">
        <w:rPr>
          <w:kern w:val="22"/>
          <w:szCs w:val="22"/>
        </w:rPr>
        <w:t>and other</w:t>
      </w:r>
      <w:r w:rsidR="00C2045C" w:rsidRPr="00CE4400">
        <w:rPr>
          <w:kern w:val="22"/>
          <w:szCs w:val="22"/>
        </w:rPr>
        <w:t xml:space="preserve"> relevant processes.</w:t>
      </w:r>
    </w:p>
    <w:p w14:paraId="2EFA990F" w14:textId="77777777" w:rsidR="00451E25" w:rsidRPr="00CE4400" w:rsidRDefault="00451E25" w:rsidP="00A572E9">
      <w:pPr>
        <w:pStyle w:val="Heading2"/>
        <w:numPr>
          <w:ilvl w:val="0"/>
          <w:numId w:val="1"/>
        </w:numPr>
        <w:suppressLineNumbers/>
        <w:tabs>
          <w:tab w:val="clear" w:pos="720"/>
          <w:tab w:val="left" w:pos="426"/>
        </w:tabs>
        <w:suppressAutoHyphens/>
        <w:ind w:left="0" w:firstLine="0"/>
        <w:rPr>
          <w:rFonts w:eastAsia="Malgun Gothic"/>
          <w:kern w:val="22"/>
          <w:szCs w:val="22"/>
        </w:rPr>
      </w:pPr>
      <w:bookmarkStart w:id="2" w:name="_Hlk76361675"/>
      <w:r w:rsidRPr="00CE4400">
        <w:rPr>
          <w:rFonts w:eastAsia="Malgun Gothic"/>
          <w:kern w:val="22"/>
          <w:szCs w:val="22"/>
        </w:rPr>
        <w:t>Relationship with 2030 Agenda for Sustainable Development</w:t>
      </w:r>
    </w:p>
    <w:p w14:paraId="3A222D11" w14:textId="6B4ADE9A" w:rsidR="008B3424" w:rsidRPr="0005610F" w:rsidRDefault="008B3424" w:rsidP="008B3424">
      <w:pPr>
        <w:pStyle w:val="ListParagraph"/>
        <w:numPr>
          <w:ilvl w:val="0"/>
          <w:numId w:val="2"/>
        </w:numPr>
        <w:suppressLineNumbers/>
        <w:tabs>
          <w:tab w:val="clear" w:pos="360"/>
        </w:tabs>
        <w:suppressAutoHyphens/>
        <w:spacing w:before="120" w:after="120"/>
        <w:contextualSpacing w:val="0"/>
        <w:rPr>
          <w:kern w:val="22"/>
          <w:szCs w:val="22"/>
        </w:rPr>
      </w:pPr>
      <w:r w:rsidRPr="0005610F">
        <w:rPr>
          <w:kern w:val="22"/>
          <w:szCs w:val="22"/>
        </w:rPr>
        <w:t xml:space="preserve">The framework </w:t>
      </w:r>
      <w:r w:rsidR="004A21A9" w:rsidRPr="0005610F">
        <w:rPr>
          <w:kern w:val="22"/>
          <w:szCs w:val="22"/>
        </w:rPr>
        <w:t>is a</w:t>
      </w:r>
      <w:r w:rsidR="00117E7F" w:rsidRPr="0005610F">
        <w:rPr>
          <w:kern w:val="22"/>
          <w:szCs w:val="22"/>
        </w:rPr>
        <w:t xml:space="preserve"> fundamental </w:t>
      </w:r>
      <w:r w:rsidRPr="0005610F">
        <w:rPr>
          <w:kern w:val="22"/>
          <w:szCs w:val="22"/>
        </w:rPr>
        <w:t>contribut</w:t>
      </w:r>
      <w:r w:rsidR="00117E7F" w:rsidRPr="0005610F">
        <w:rPr>
          <w:kern w:val="22"/>
          <w:szCs w:val="22"/>
        </w:rPr>
        <w:t>ion</w:t>
      </w:r>
      <w:r w:rsidRPr="0005610F">
        <w:rPr>
          <w:kern w:val="22"/>
          <w:szCs w:val="22"/>
        </w:rPr>
        <w:t xml:space="preserve"> to the implementation of the 2030 Agenda for Sustainable Development.</w:t>
      </w:r>
      <w:r w:rsidR="006765D5" w:rsidRPr="00A572E9">
        <w:rPr>
          <w:rStyle w:val="FootnoteReference"/>
          <w:kern w:val="22"/>
          <w:sz w:val="22"/>
          <w:szCs w:val="22"/>
          <w:u w:val="none"/>
          <w:vertAlign w:val="superscript"/>
        </w:rPr>
        <w:footnoteReference w:id="8"/>
      </w:r>
      <w:r w:rsidRPr="0005610F">
        <w:rPr>
          <w:kern w:val="22"/>
          <w:szCs w:val="22"/>
        </w:rPr>
        <w:t xml:space="preserve"> At the same time, progress towards the Sustainable Development Goals will help to </w:t>
      </w:r>
      <w:r w:rsidR="00B06CBE" w:rsidRPr="0005610F">
        <w:rPr>
          <w:kern w:val="22"/>
          <w:szCs w:val="22"/>
        </w:rPr>
        <w:t xml:space="preserve">create </w:t>
      </w:r>
      <w:r w:rsidRPr="0005610F">
        <w:rPr>
          <w:kern w:val="22"/>
          <w:szCs w:val="22"/>
        </w:rPr>
        <w:t>the conditions necessary to implement the framework.</w:t>
      </w:r>
    </w:p>
    <w:p w14:paraId="4C27C8AE" w14:textId="77777777" w:rsidR="008B3424" w:rsidRPr="00CE4400" w:rsidRDefault="008B3424" w:rsidP="00A572E9">
      <w:pPr>
        <w:pStyle w:val="Heading2"/>
        <w:numPr>
          <w:ilvl w:val="0"/>
          <w:numId w:val="1"/>
        </w:numPr>
        <w:suppressLineNumbers/>
        <w:tabs>
          <w:tab w:val="clear" w:pos="720"/>
          <w:tab w:val="left" w:pos="426"/>
        </w:tabs>
        <w:suppressAutoHyphens/>
        <w:ind w:left="0" w:firstLine="0"/>
        <w:rPr>
          <w:rFonts w:eastAsia="Malgun Gothic"/>
          <w:kern w:val="22"/>
          <w:szCs w:val="22"/>
        </w:rPr>
      </w:pPr>
      <w:r w:rsidRPr="00CE4400">
        <w:rPr>
          <w:rFonts w:eastAsia="Malgun Gothic"/>
          <w:kern w:val="22"/>
          <w:szCs w:val="22"/>
        </w:rPr>
        <w:t>Theory of change</w:t>
      </w:r>
    </w:p>
    <w:bookmarkEnd w:id="2"/>
    <w:p w14:paraId="2D4A9D72" w14:textId="77777777" w:rsidR="008B3424" w:rsidRPr="00EF0C14" w:rsidRDefault="008B3424" w:rsidP="008B3424">
      <w:pPr>
        <w:pStyle w:val="ListParagraph"/>
        <w:numPr>
          <w:ilvl w:val="0"/>
          <w:numId w:val="2"/>
        </w:numPr>
        <w:suppressLineNumbers/>
        <w:tabs>
          <w:tab w:val="clear" w:pos="360"/>
        </w:tabs>
        <w:suppressAutoHyphens/>
        <w:spacing w:before="120" w:after="120"/>
        <w:contextualSpacing w:val="0"/>
        <w:rPr>
          <w:color w:val="000000"/>
          <w:kern w:val="22"/>
          <w:szCs w:val="22"/>
        </w:rPr>
      </w:pPr>
      <w:r w:rsidRPr="00EF0C14">
        <w:rPr>
          <w:color w:val="000000"/>
          <w:kern w:val="22"/>
          <w:szCs w:val="22"/>
        </w:rPr>
        <w:t>The framework is built around a theory of change (see figure 1) which recognizes that urgent policy action globally, regionally and nationally is required to transform economic, social and financial models so that the trends that have exacerbated biodiversity loss will stabilize in the next 10 years (by 2030) and allow for the recovery of natural ecosystems in the following 20 years, with net improvements by 2050 to achieve the Convention’s vision of “living in harmony with nature by 2050”. It also assumes that a whole-of</w:t>
      </w:r>
      <w:r w:rsidRPr="00EF0C14">
        <w:rPr>
          <w:color w:val="000000"/>
          <w:kern w:val="22"/>
          <w:szCs w:val="22"/>
        </w:rPr>
        <w:noBreakHyphen/>
        <w:t xml:space="preserve">government and society approach is necessary to make the changes needed over the next 10 years as a </w:t>
      </w:r>
      <w:proofErr w:type="gramStart"/>
      <w:r w:rsidRPr="00EF0C14">
        <w:rPr>
          <w:color w:val="000000"/>
          <w:kern w:val="22"/>
          <w:szCs w:val="22"/>
        </w:rPr>
        <w:t>stepping stone</w:t>
      </w:r>
      <w:proofErr w:type="gramEnd"/>
      <w:r w:rsidRPr="00EF0C14">
        <w:rPr>
          <w:color w:val="000000"/>
          <w:kern w:val="22"/>
          <w:szCs w:val="22"/>
        </w:rPr>
        <w:t xml:space="preserve"> towards the achievement of the 2050 Vision. As such, Governments and societies need to determine priorities and allocate financial and other resources, internalize the value of </w:t>
      </w:r>
      <w:proofErr w:type="gramStart"/>
      <w:r w:rsidRPr="00EF0C14">
        <w:rPr>
          <w:color w:val="000000"/>
          <w:kern w:val="22"/>
          <w:szCs w:val="22"/>
        </w:rPr>
        <w:t>nature</w:t>
      </w:r>
      <w:proofErr w:type="gramEnd"/>
      <w:r w:rsidRPr="00EF0C14">
        <w:rPr>
          <w:color w:val="000000"/>
          <w:kern w:val="22"/>
          <w:szCs w:val="22"/>
        </w:rPr>
        <w:t xml:space="preserve"> and recognize the cost of inaction.</w:t>
      </w:r>
    </w:p>
    <w:p w14:paraId="2286D6EA" w14:textId="0E67677E" w:rsidR="008B3424" w:rsidRPr="00EF0C14" w:rsidRDefault="008B3424" w:rsidP="008B3424">
      <w:pPr>
        <w:pStyle w:val="ListParagraph"/>
        <w:numPr>
          <w:ilvl w:val="0"/>
          <w:numId w:val="2"/>
        </w:numPr>
        <w:suppressLineNumbers/>
        <w:tabs>
          <w:tab w:val="clear" w:pos="360"/>
        </w:tabs>
        <w:suppressAutoHyphens/>
        <w:spacing w:before="120" w:after="120"/>
        <w:contextualSpacing w:val="0"/>
        <w:rPr>
          <w:color w:val="000000"/>
          <w:kern w:val="22"/>
          <w:szCs w:val="22"/>
        </w:rPr>
      </w:pPr>
      <w:r w:rsidRPr="00EF0C14">
        <w:rPr>
          <w:color w:val="000000"/>
          <w:kern w:val="22"/>
          <w:szCs w:val="22"/>
        </w:rPr>
        <w:t xml:space="preserve">The framework’s theory of change assumes that transformative actions are taken to (a) put in place tools and solutions for implementation and mainstreaming, (b) reduce the threats to biodiversity and (c) ensure that biodiversity is used sustainably in order to meet people’s needs and that these actions are supported by enabling conditions, and adequate means of implementation, including financial resources, capacity and technology. It also assumes that progress is monitored in a transparent and accountable manner </w:t>
      </w:r>
      <w:r w:rsidRPr="00EF0C14">
        <w:rPr>
          <w:color w:val="000000"/>
          <w:kern w:val="22"/>
          <w:szCs w:val="22"/>
        </w:rPr>
        <w:lastRenderedPageBreak/>
        <w:t xml:space="preserve">with adequate stocktaking exercises to ensure that, by 2030, the world is on a path to reach the 2050 Vision for </w:t>
      </w:r>
      <w:r w:rsidR="0068236F" w:rsidRPr="00EF0C14">
        <w:rPr>
          <w:color w:val="000000"/>
          <w:kern w:val="22"/>
          <w:szCs w:val="22"/>
        </w:rPr>
        <w:t>b</w:t>
      </w:r>
      <w:r w:rsidRPr="00EF0C14">
        <w:rPr>
          <w:color w:val="000000"/>
          <w:kern w:val="22"/>
          <w:szCs w:val="22"/>
        </w:rPr>
        <w:t>iodiversity.</w:t>
      </w:r>
      <w:r w:rsidR="001E6CFF" w:rsidRPr="00A572E9">
        <w:rPr>
          <w:rStyle w:val="FootnoteReference"/>
          <w:color w:val="000000"/>
          <w:kern w:val="22"/>
          <w:sz w:val="22"/>
          <w:szCs w:val="22"/>
          <w:u w:val="none"/>
          <w:vertAlign w:val="superscript"/>
        </w:rPr>
        <w:footnoteReference w:id="9"/>
      </w:r>
    </w:p>
    <w:p w14:paraId="29EF80D6" w14:textId="2AAC4ACB" w:rsidR="008B3424" w:rsidRPr="00EF0C14" w:rsidRDefault="008B3424" w:rsidP="008B3424">
      <w:pPr>
        <w:pStyle w:val="ListParagraph"/>
        <w:numPr>
          <w:ilvl w:val="0"/>
          <w:numId w:val="2"/>
        </w:numPr>
        <w:suppressLineNumbers/>
        <w:tabs>
          <w:tab w:val="clear" w:pos="360"/>
        </w:tabs>
        <w:suppressAutoHyphens/>
        <w:spacing w:before="120" w:after="120"/>
        <w:contextualSpacing w:val="0"/>
        <w:rPr>
          <w:color w:val="000000"/>
          <w:kern w:val="22"/>
          <w:szCs w:val="22"/>
        </w:rPr>
      </w:pPr>
      <w:r w:rsidRPr="00EF0C14">
        <w:rPr>
          <w:kern w:val="22"/>
          <w:szCs w:val="22"/>
        </w:rPr>
        <w:t>The</w:t>
      </w:r>
      <w:r w:rsidRPr="00EF0C14">
        <w:rPr>
          <w:color w:val="000000"/>
          <w:kern w:val="22"/>
          <w:szCs w:val="22"/>
        </w:rPr>
        <w:t xml:space="preserve"> theory of change for the framework acknowledges the need for appropriate recognition of gender equality, women’s empowerment, youth, gender-responsive approaches and the full and effective participation of indigenous peoples and local communities in the implementation of this framework.</w:t>
      </w:r>
      <w:r w:rsidR="000F00FF">
        <w:rPr>
          <w:color w:val="000000"/>
          <w:kern w:val="22"/>
          <w:szCs w:val="22"/>
        </w:rPr>
        <w:t xml:space="preserve"> </w:t>
      </w:r>
      <w:r w:rsidRPr="00EF0C14">
        <w:rPr>
          <w:color w:val="000000"/>
          <w:kern w:val="22"/>
          <w:szCs w:val="22"/>
        </w:rPr>
        <w:t xml:space="preserve">Further, it is built upon the recognition that its implementation will be done in partnership </w:t>
      </w:r>
      <w:r w:rsidR="004A0B3C" w:rsidRPr="00EF0C14">
        <w:rPr>
          <w:color w:val="000000"/>
          <w:kern w:val="22"/>
          <w:szCs w:val="22"/>
        </w:rPr>
        <w:t>among</w:t>
      </w:r>
      <w:r w:rsidRPr="00EF0C14">
        <w:rPr>
          <w:color w:val="000000"/>
          <w:kern w:val="22"/>
          <w:szCs w:val="22"/>
        </w:rPr>
        <w:t xml:space="preserve"> organizations at the global, </w:t>
      </w:r>
      <w:proofErr w:type="gramStart"/>
      <w:r w:rsidRPr="00EF0C14">
        <w:rPr>
          <w:color w:val="000000"/>
          <w:kern w:val="22"/>
          <w:szCs w:val="22"/>
        </w:rPr>
        <w:t>national</w:t>
      </w:r>
      <w:proofErr w:type="gramEnd"/>
      <w:r w:rsidRPr="00EF0C14">
        <w:rPr>
          <w:color w:val="000000"/>
          <w:kern w:val="22"/>
          <w:szCs w:val="22"/>
        </w:rPr>
        <w:t xml:space="preserve"> and local levels to leverage ways to build a momentum for success. It will be implemented taking a rights-based approach and recognizing the principle of intergenerational equity.</w:t>
      </w:r>
    </w:p>
    <w:p w14:paraId="62AE72A3" w14:textId="28DE8345" w:rsidR="008B3424" w:rsidRPr="00EF0C14" w:rsidRDefault="008B3424" w:rsidP="00A572E9">
      <w:pPr>
        <w:pStyle w:val="ListParagraph"/>
        <w:numPr>
          <w:ilvl w:val="0"/>
          <w:numId w:val="2"/>
        </w:numPr>
        <w:suppressLineNumbers/>
        <w:tabs>
          <w:tab w:val="clear" w:pos="360"/>
        </w:tabs>
        <w:suppressAutoHyphens/>
        <w:spacing w:before="120" w:after="120"/>
        <w:contextualSpacing w:val="0"/>
        <w:rPr>
          <w:color w:val="000000"/>
          <w:kern w:val="22"/>
          <w:szCs w:val="22"/>
        </w:rPr>
      </w:pPr>
      <w:r w:rsidRPr="00EF0C14">
        <w:rPr>
          <w:color w:val="000000"/>
          <w:kern w:val="22"/>
          <w:szCs w:val="22"/>
        </w:rPr>
        <w:t xml:space="preserve">The </w:t>
      </w:r>
      <w:r w:rsidR="00D418B5" w:rsidRPr="00EF0C14">
        <w:rPr>
          <w:color w:val="000000"/>
          <w:kern w:val="22"/>
          <w:szCs w:val="22"/>
        </w:rPr>
        <w:t>framework</w:t>
      </w:r>
      <w:r w:rsidRPr="00EF0C14">
        <w:rPr>
          <w:color w:val="000000"/>
          <w:kern w:val="22"/>
          <w:szCs w:val="22"/>
        </w:rPr>
        <w:t xml:space="preserve"> is complementary to and supportive of the 2030 Agenda for Sustainable Development.</w:t>
      </w:r>
      <w:r w:rsidR="00E314C0">
        <w:rPr>
          <w:rStyle w:val="apple-converted-space"/>
          <w:color w:val="000000"/>
          <w:kern w:val="22"/>
          <w:szCs w:val="22"/>
        </w:rPr>
        <w:t xml:space="preserve"> </w:t>
      </w:r>
      <w:r w:rsidRPr="00EF0C14">
        <w:rPr>
          <w:kern w:val="22"/>
          <w:szCs w:val="22"/>
        </w:rPr>
        <w:t>It</w:t>
      </w:r>
      <w:r w:rsidRPr="00EF0C14">
        <w:rPr>
          <w:color w:val="000000"/>
          <w:kern w:val="22"/>
          <w:szCs w:val="22"/>
        </w:rPr>
        <w:t xml:space="preserve"> also </w:t>
      </w:r>
      <w:proofErr w:type="gramStart"/>
      <w:r w:rsidRPr="00EF0C14">
        <w:rPr>
          <w:color w:val="000000"/>
          <w:kern w:val="22"/>
          <w:szCs w:val="22"/>
        </w:rPr>
        <w:t>takes into account</w:t>
      </w:r>
      <w:proofErr w:type="gramEnd"/>
      <w:r w:rsidRPr="00EF0C14">
        <w:rPr>
          <w:color w:val="000000"/>
          <w:kern w:val="22"/>
          <w:szCs w:val="22"/>
        </w:rPr>
        <w:t xml:space="preserve"> the long-term strategies and targets of multilateral environment agreements, including biodiversity-related and Rio conventions, to ensure synergistic delivery of benefits from all the agreements for the planet and people.</w:t>
      </w:r>
    </w:p>
    <w:p w14:paraId="1A9BEE5B" w14:textId="7B5EB7F1" w:rsidR="00715174" w:rsidRPr="00CE4400" w:rsidRDefault="008B3424" w:rsidP="005F53D8">
      <w:pPr>
        <w:suppressLineNumbers/>
        <w:suppressAutoHyphens/>
        <w:spacing w:after="240"/>
        <w:rPr>
          <w:b/>
          <w:kern w:val="22"/>
          <w:szCs w:val="22"/>
        </w:rPr>
      </w:pPr>
      <w:r w:rsidRPr="00CE4400">
        <w:rPr>
          <w:b/>
          <w:kern w:val="22"/>
          <w:szCs w:val="22"/>
        </w:rPr>
        <w:t>Figure 1. Theory of change of the framework</w:t>
      </w:r>
    </w:p>
    <w:p w14:paraId="6EFA9D3C" w14:textId="537039C1" w:rsidR="006D4525" w:rsidRPr="00D35060" w:rsidRDefault="00034508" w:rsidP="005F53D8">
      <w:pPr>
        <w:suppressLineNumbers/>
        <w:suppressAutoHyphens/>
        <w:spacing w:after="240"/>
        <w:rPr>
          <w:b/>
          <w:kern w:val="22"/>
          <w:szCs w:val="22"/>
        </w:rPr>
      </w:pPr>
      <w:r>
        <w:rPr>
          <w:b/>
          <w:noProof/>
          <w:kern w:val="22"/>
          <w:szCs w:val="22"/>
        </w:rPr>
        <w:drawing>
          <wp:inline distT="0" distB="0" distL="0" distR="0" wp14:anchorId="45257C84" wp14:editId="129E069C">
            <wp:extent cx="6084570" cy="35483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4570" cy="3548380"/>
                    </a:xfrm>
                    <a:prstGeom prst="rect">
                      <a:avLst/>
                    </a:prstGeom>
                    <a:noFill/>
                  </pic:spPr>
                </pic:pic>
              </a:graphicData>
            </a:graphic>
          </wp:inline>
        </w:drawing>
      </w:r>
    </w:p>
    <w:p w14:paraId="2CE4B4DC" w14:textId="45060220" w:rsidR="008B3424" w:rsidRPr="00D35060" w:rsidRDefault="008B3424" w:rsidP="00A572E9">
      <w:pPr>
        <w:pStyle w:val="Heading2"/>
        <w:numPr>
          <w:ilvl w:val="0"/>
          <w:numId w:val="1"/>
        </w:numPr>
        <w:suppressLineNumbers/>
        <w:tabs>
          <w:tab w:val="clear" w:pos="720"/>
          <w:tab w:val="left" w:pos="426"/>
        </w:tabs>
        <w:suppressAutoHyphens/>
        <w:ind w:left="0" w:firstLine="0"/>
        <w:rPr>
          <w:rFonts w:eastAsia="Malgun Gothic"/>
          <w:kern w:val="22"/>
          <w:szCs w:val="22"/>
        </w:rPr>
      </w:pPr>
      <w:r w:rsidRPr="00D35060">
        <w:rPr>
          <w:rFonts w:eastAsia="Malgun Gothic"/>
          <w:kern w:val="22"/>
          <w:szCs w:val="22"/>
        </w:rPr>
        <w:t>2050 Vision</w:t>
      </w:r>
      <w:r w:rsidR="00F94D80" w:rsidRPr="00D35060">
        <w:rPr>
          <w:rFonts w:eastAsia="Malgun Gothic"/>
          <w:kern w:val="22"/>
          <w:szCs w:val="22"/>
        </w:rPr>
        <w:t xml:space="preserve"> and 2030 </w:t>
      </w:r>
      <w:r w:rsidR="00B45D5A">
        <w:rPr>
          <w:rFonts w:eastAsia="Malgun Gothic"/>
          <w:kern w:val="22"/>
          <w:szCs w:val="22"/>
        </w:rPr>
        <w:t>m</w:t>
      </w:r>
      <w:r w:rsidR="00F94D80" w:rsidRPr="00D35060">
        <w:rPr>
          <w:rFonts w:eastAsia="Malgun Gothic"/>
          <w:kern w:val="22"/>
          <w:szCs w:val="22"/>
        </w:rPr>
        <w:t>ission</w:t>
      </w:r>
    </w:p>
    <w:p w14:paraId="5CFB18C3" w14:textId="0754C2B7" w:rsidR="008B3424" w:rsidRPr="00CE4400" w:rsidRDefault="008B3424" w:rsidP="008B3424">
      <w:pPr>
        <w:pStyle w:val="Para1"/>
        <w:numPr>
          <w:ilvl w:val="0"/>
          <w:numId w:val="2"/>
        </w:numPr>
        <w:suppressLineNumbers/>
        <w:tabs>
          <w:tab w:val="clear" w:pos="360"/>
        </w:tabs>
        <w:suppressAutoHyphens/>
        <w:rPr>
          <w:kern w:val="22"/>
          <w:szCs w:val="22"/>
        </w:rPr>
      </w:pPr>
      <w:r w:rsidRPr="00CE4400">
        <w:rPr>
          <w:kern w:val="22"/>
          <w:szCs w:val="22"/>
        </w:rPr>
        <w:t xml:space="preserve">The vision of the </w:t>
      </w:r>
      <w:r w:rsidR="00B44566" w:rsidRPr="00CE4400">
        <w:rPr>
          <w:kern w:val="22"/>
          <w:szCs w:val="22"/>
        </w:rPr>
        <w:t>f</w:t>
      </w:r>
      <w:r w:rsidRPr="00CE4400">
        <w:rPr>
          <w:kern w:val="22"/>
          <w:szCs w:val="22"/>
        </w:rPr>
        <w:t>ramework is a world of living in harmony with nature where: “By 2050, biodiversity is valued, conserved, restored and wisely used, maintaining ecosystem services, sustaining a healthy planet and delivering benefits essential for all people.”</w:t>
      </w:r>
    </w:p>
    <w:p w14:paraId="3E7F37EA" w14:textId="0B8ABFE5" w:rsidR="00093A0E" w:rsidRPr="00D14288" w:rsidRDefault="00F94D80" w:rsidP="00A14E2C">
      <w:pPr>
        <w:pStyle w:val="Para1"/>
        <w:numPr>
          <w:ilvl w:val="0"/>
          <w:numId w:val="2"/>
        </w:numPr>
        <w:suppressLineNumbers/>
        <w:tabs>
          <w:tab w:val="clear" w:pos="360"/>
        </w:tabs>
        <w:suppressAutoHyphens/>
        <w:rPr>
          <w:kern w:val="22"/>
          <w:szCs w:val="22"/>
        </w:rPr>
      </w:pPr>
      <w:r w:rsidRPr="00D14288">
        <w:rPr>
          <w:kern w:val="22"/>
          <w:szCs w:val="22"/>
        </w:rPr>
        <w:t>The mission</w:t>
      </w:r>
      <w:r w:rsidR="00EF58FA" w:rsidRPr="00D14288">
        <w:rPr>
          <w:kern w:val="22"/>
          <w:szCs w:val="22"/>
        </w:rPr>
        <w:t xml:space="preserve"> of the framework for the period up to 2030</w:t>
      </w:r>
      <w:r w:rsidRPr="00D14288">
        <w:rPr>
          <w:kern w:val="22"/>
          <w:szCs w:val="22"/>
        </w:rPr>
        <w:t>, towards the 2050 vision is: “</w:t>
      </w:r>
      <w:r w:rsidR="005A0D56" w:rsidRPr="00D14288">
        <w:rPr>
          <w:kern w:val="22"/>
          <w:szCs w:val="22"/>
        </w:rPr>
        <w:t xml:space="preserve">To take urgent action across society to conserve and sustainably use biodiversity and ensure the fair and </w:t>
      </w:r>
      <w:proofErr w:type="spellStart"/>
      <w:r w:rsidR="005A0D56" w:rsidRPr="00D14288">
        <w:rPr>
          <w:kern w:val="22"/>
          <w:szCs w:val="22"/>
        </w:rPr>
        <w:t>equitabe</w:t>
      </w:r>
      <w:proofErr w:type="spellEnd"/>
      <w:r w:rsidR="005A0D56" w:rsidRPr="00D14288">
        <w:rPr>
          <w:kern w:val="22"/>
          <w:szCs w:val="22"/>
        </w:rPr>
        <w:t xml:space="preserve"> sharing </w:t>
      </w:r>
      <w:r w:rsidR="005A0D56" w:rsidRPr="00D14288">
        <w:rPr>
          <w:kern w:val="22"/>
          <w:szCs w:val="22"/>
        </w:rPr>
        <w:lastRenderedPageBreak/>
        <w:t>of benefits from the use of genetics resources, to put biodiversity on a path to recovery</w:t>
      </w:r>
      <w:r w:rsidR="004B3D81">
        <w:rPr>
          <w:kern w:val="22"/>
          <w:szCs w:val="22"/>
        </w:rPr>
        <w:t xml:space="preserve"> </w:t>
      </w:r>
      <w:r w:rsidR="005A0D56" w:rsidRPr="00D14288">
        <w:rPr>
          <w:kern w:val="22"/>
          <w:szCs w:val="22"/>
        </w:rPr>
        <w:t>by 2030 for the benefit of planet and people</w:t>
      </w:r>
      <w:r w:rsidRPr="00D14288">
        <w:rPr>
          <w:kern w:val="22"/>
          <w:szCs w:val="22"/>
        </w:rPr>
        <w:t>”.</w:t>
      </w:r>
      <w:r w:rsidRPr="00A572E9">
        <w:rPr>
          <w:rStyle w:val="FootnoteReference"/>
          <w:kern w:val="22"/>
          <w:sz w:val="22"/>
          <w:szCs w:val="22"/>
          <w:u w:val="none"/>
          <w:vertAlign w:val="superscript"/>
        </w:rPr>
        <w:footnoteReference w:id="10"/>
      </w:r>
    </w:p>
    <w:p w14:paraId="27F1DD90" w14:textId="56584C9D" w:rsidR="008B3424" w:rsidRPr="00CE4400" w:rsidRDefault="008B3424" w:rsidP="00A572E9">
      <w:pPr>
        <w:pStyle w:val="Heading2"/>
        <w:numPr>
          <w:ilvl w:val="0"/>
          <w:numId w:val="1"/>
        </w:numPr>
        <w:suppressLineNumbers/>
        <w:tabs>
          <w:tab w:val="clear" w:pos="720"/>
          <w:tab w:val="left" w:pos="426"/>
        </w:tabs>
        <w:suppressAutoHyphens/>
        <w:ind w:left="0" w:firstLine="0"/>
        <w:rPr>
          <w:b w:val="0"/>
          <w:kern w:val="22"/>
          <w:szCs w:val="22"/>
        </w:rPr>
      </w:pPr>
      <w:r w:rsidRPr="00CE4400">
        <w:rPr>
          <w:rFonts w:eastAsia="Malgun Gothic"/>
          <w:kern w:val="22"/>
          <w:szCs w:val="22"/>
        </w:rPr>
        <w:t>2050 Goals</w:t>
      </w:r>
      <w:r w:rsidR="006D4525" w:rsidRPr="00CE4400">
        <w:rPr>
          <w:rFonts w:eastAsia="Malgun Gothic"/>
          <w:kern w:val="22"/>
          <w:szCs w:val="22"/>
        </w:rPr>
        <w:t xml:space="preserve"> and 2030 Milestones</w:t>
      </w:r>
    </w:p>
    <w:p w14:paraId="52A52B6E" w14:textId="017F997B" w:rsidR="001B589B" w:rsidRPr="00E861F0" w:rsidRDefault="008B3424" w:rsidP="00AE1BB9">
      <w:pPr>
        <w:pStyle w:val="Para1"/>
        <w:numPr>
          <w:ilvl w:val="0"/>
          <w:numId w:val="2"/>
        </w:numPr>
        <w:suppressLineNumbers/>
        <w:tabs>
          <w:tab w:val="clear" w:pos="360"/>
        </w:tabs>
        <w:suppressAutoHyphens/>
        <w:rPr>
          <w:kern w:val="22"/>
          <w:szCs w:val="22"/>
        </w:rPr>
      </w:pPr>
      <w:r w:rsidRPr="00E833E7">
        <w:rPr>
          <w:kern w:val="22"/>
          <w:szCs w:val="22"/>
        </w:rPr>
        <w:t xml:space="preserve">The </w:t>
      </w:r>
      <w:r w:rsidR="00D418B5" w:rsidRPr="00E833E7">
        <w:rPr>
          <w:kern w:val="22"/>
          <w:szCs w:val="22"/>
        </w:rPr>
        <w:t>f</w:t>
      </w:r>
      <w:r w:rsidRPr="00E833E7">
        <w:rPr>
          <w:kern w:val="22"/>
          <w:szCs w:val="22"/>
        </w:rPr>
        <w:t xml:space="preserve">ramework has four long-term goals for 2050 related to the 2050 Vision for Biodiversity. </w:t>
      </w:r>
      <w:r w:rsidR="006D4525" w:rsidRPr="00E833E7">
        <w:rPr>
          <w:kern w:val="22"/>
          <w:szCs w:val="22"/>
        </w:rPr>
        <w:t xml:space="preserve">Each 2050 goal has </w:t>
      </w:r>
      <w:proofErr w:type="gramStart"/>
      <w:r w:rsidR="006D4525" w:rsidRPr="00E833E7">
        <w:rPr>
          <w:kern w:val="22"/>
          <w:szCs w:val="22"/>
        </w:rPr>
        <w:t>a number of</w:t>
      </w:r>
      <w:proofErr w:type="gramEnd"/>
      <w:r w:rsidR="006D4525" w:rsidRPr="00E833E7">
        <w:rPr>
          <w:kern w:val="22"/>
          <w:szCs w:val="22"/>
        </w:rPr>
        <w:t xml:space="preserve"> corresponding milestones to assess, in 2030, progress towards the 2050 goals.</w:t>
      </w:r>
    </w:p>
    <w:p w14:paraId="06D6F9A6" w14:textId="77777777" w:rsidR="00411716" w:rsidRDefault="00AE1BB9" w:rsidP="00A572E9">
      <w:pPr>
        <w:pStyle w:val="Para1"/>
        <w:suppressLineNumbers/>
        <w:suppressAutoHyphens/>
        <w:spacing w:after="0"/>
        <w:rPr>
          <w:kern w:val="22"/>
        </w:rPr>
      </w:pPr>
      <w:r w:rsidRPr="00A572E9">
        <w:rPr>
          <w:b/>
          <w:bCs/>
          <w:kern w:val="22"/>
        </w:rPr>
        <w:t>Goal A</w:t>
      </w:r>
    </w:p>
    <w:p w14:paraId="607161F0" w14:textId="7B65A2C7" w:rsidR="00436CC0" w:rsidRPr="00A572E9" w:rsidRDefault="00261C63" w:rsidP="00A572E9">
      <w:pPr>
        <w:pStyle w:val="Para1"/>
        <w:suppressLineNumbers/>
        <w:suppressAutoHyphens/>
        <w:spacing w:before="0"/>
        <w:rPr>
          <w:kern w:val="22"/>
        </w:rPr>
      </w:pPr>
      <w:r w:rsidRPr="00A572E9">
        <w:rPr>
          <w:kern w:val="22"/>
        </w:rPr>
        <w:t>The integrity of all ecosystems is enhanced, with an increase of at least 15</w:t>
      </w:r>
      <w:r w:rsidR="00406076">
        <w:rPr>
          <w:kern w:val="22"/>
        </w:rPr>
        <w:t> </w:t>
      </w:r>
      <w:r w:rsidR="00FF628E" w:rsidRPr="00A572E9">
        <w:rPr>
          <w:kern w:val="22"/>
        </w:rPr>
        <w:t>per</w:t>
      </w:r>
      <w:r w:rsidR="00406076">
        <w:rPr>
          <w:kern w:val="22"/>
        </w:rPr>
        <w:t> </w:t>
      </w:r>
      <w:r w:rsidR="00FF628E" w:rsidRPr="00A572E9">
        <w:rPr>
          <w:kern w:val="22"/>
        </w:rPr>
        <w:t xml:space="preserve">cent </w:t>
      </w:r>
      <w:r w:rsidRPr="00A572E9">
        <w:rPr>
          <w:kern w:val="22"/>
        </w:rPr>
        <w:t xml:space="preserve">in the area, connectivity and integrity of natural ecosystems, supporting healthy and resilient populations of all species, the rate of extinctions has been reduced at least tenfold, and the risk of species extinctions across all taxonomic and functional groups, is halved, and genetic diversity of </w:t>
      </w:r>
      <w:r w:rsidRPr="00D35060">
        <w:rPr>
          <w:kern w:val="22"/>
          <w:szCs w:val="22"/>
        </w:rPr>
        <w:t xml:space="preserve">wild and domesticated species </w:t>
      </w:r>
      <w:r w:rsidRPr="00A572E9">
        <w:rPr>
          <w:kern w:val="22"/>
        </w:rPr>
        <w:t>is safeguarded, with at least 90</w:t>
      </w:r>
      <w:r w:rsidR="00406076">
        <w:rPr>
          <w:kern w:val="22"/>
        </w:rPr>
        <w:t> </w:t>
      </w:r>
      <w:r w:rsidR="00FF628E" w:rsidRPr="00A572E9">
        <w:rPr>
          <w:kern w:val="22"/>
        </w:rPr>
        <w:t>per</w:t>
      </w:r>
      <w:r w:rsidR="00406076">
        <w:rPr>
          <w:kern w:val="22"/>
        </w:rPr>
        <w:t> </w:t>
      </w:r>
      <w:r w:rsidR="00FF628E" w:rsidRPr="00A572E9">
        <w:rPr>
          <w:kern w:val="22"/>
        </w:rPr>
        <w:t>cent</w:t>
      </w:r>
      <w:r w:rsidRPr="00A572E9">
        <w:rPr>
          <w:kern w:val="22"/>
        </w:rPr>
        <w:t xml:space="preserve"> of genetic diversity within all species maintained.</w:t>
      </w:r>
    </w:p>
    <w:p w14:paraId="54BAED53" w14:textId="77777777" w:rsidR="00B84169" w:rsidRDefault="00354753" w:rsidP="00A572E9">
      <w:pPr>
        <w:pStyle w:val="Para1"/>
        <w:suppressLineNumbers/>
        <w:suppressAutoHyphens/>
        <w:spacing w:after="0"/>
        <w:ind w:left="629"/>
        <w:jc w:val="left"/>
        <w:rPr>
          <w:kern w:val="22"/>
          <w:szCs w:val="22"/>
        </w:rPr>
      </w:pPr>
      <w:r w:rsidRPr="00D35060">
        <w:rPr>
          <w:kern w:val="22"/>
          <w:szCs w:val="22"/>
        </w:rPr>
        <w:t xml:space="preserve">Milestone </w:t>
      </w:r>
      <w:r w:rsidR="00E3175A" w:rsidRPr="00D35060">
        <w:rPr>
          <w:kern w:val="22"/>
          <w:szCs w:val="22"/>
        </w:rPr>
        <w:t>A.1</w:t>
      </w:r>
    </w:p>
    <w:p w14:paraId="1DD39016" w14:textId="661FFE98" w:rsidR="00E3175A" w:rsidRPr="00CE4400" w:rsidRDefault="00E3175A" w:rsidP="00A572E9">
      <w:pPr>
        <w:pStyle w:val="Para1"/>
        <w:suppressLineNumbers/>
        <w:suppressAutoHyphens/>
        <w:spacing w:before="0"/>
        <w:ind w:left="629"/>
        <w:jc w:val="left"/>
        <w:rPr>
          <w:kern w:val="22"/>
          <w:szCs w:val="22"/>
        </w:rPr>
      </w:pPr>
      <w:r w:rsidRPr="00D35060">
        <w:rPr>
          <w:kern w:val="22"/>
          <w:szCs w:val="22"/>
        </w:rPr>
        <w:t xml:space="preserve">Net gain in the area, </w:t>
      </w:r>
      <w:proofErr w:type="gramStart"/>
      <w:r w:rsidRPr="00D35060">
        <w:rPr>
          <w:kern w:val="22"/>
          <w:szCs w:val="22"/>
        </w:rPr>
        <w:t>connectivity</w:t>
      </w:r>
      <w:proofErr w:type="gramEnd"/>
      <w:r w:rsidRPr="00D35060">
        <w:rPr>
          <w:kern w:val="22"/>
          <w:szCs w:val="22"/>
        </w:rPr>
        <w:t xml:space="preserve"> and integrity of natural systems </w:t>
      </w:r>
      <w:r w:rsidRPr="00CE4400">
        <w:rPr>
          <w:kern w:val="22"/>
          <w:szCs w:val="22"/>
        </w:rPr>
        <w:t>of at least 5</w:t>
      </w:r>
      <w:r w:rsidR="00E84704">
        <w:rPr>
          <w:kern w:val="22"/>
        </w:rPr>
        <w:t> </w:t>
      </w:r>
      <w:r w:rsidR="00FF628E" w:rsidRPr="00A572E9">
        <w:rPr>
          <w:kern w:val="22"/>
        </w:rPr>
        <w:t>per</w:t>
      </w:r>
      <w:r w:rsidR="00E84704">
        <w:rPr>
          <w:kern w:val="22"/>
        </w:rPr>
        <w:t> </w:t>
      </w:r>
      <w:r w:rsidR="00FF628E" w:rsidRPr="00A572E9">
        <w:rPr>
          <w:kern w:val="22"/>
        </w:rPr>
        <w:t>cent</w:t>
      </w:r>
      <w:r w:rsidRPr="00CE4400">
        <w:rPr>
          <w:kern w:val="22"/>
          <w:szCs w:val="22"/>
        </w:rPr>
        <w:t>.</w:t>
      </w:r>
    </w:p>
    <w:p w14:paraId="4A7F44DB" w14:textId="77777777" w:rsidR="004B6405" w:rsidRDefault="00EA1C32" w:rsidP="00A572E9">
      <w:pPr>
        <w:pStyle w:val="Para1"/>
        <w:suppressLineNumbers/>
        <w:suppressAutoHyphens/>
        <w:spacing w:after="0"/>
        <w:ind w:left="629"/>
        <w:rPr>
          <w:kern w:val="22"/>
          <w:szCs w:val="22"/>
        </w:rPr>
      </w:pPr>
      <w:r w:rsidRPr="00CE4400">
        <w:rPr>
          <w:kern w:val="22"/>
          <w:szCs w:val="22"/>
        </w:rPr>
        <w:t xml:space="preserve">Milestone </w:t>
      </w:r>
      <w:r w:rsidR="00E3175A" w:rsidRPr="00CE4400">
        <w:rPr>
          <w:kern w:val="22"/>
          <w:szCs w:val="22"/>
        </w:rPr>
        <w:t>A.2</w:t>
      </w:r>
    </w:p>
    <w:p w14:paraId="584B4C9F" w14:textId="3FCF2F27" w:rsidR="00E3175A" w:rsidRPr="00CE4400" w:rsidRDefault="008742FD" w:rsidP="00A572E9">
      <w:pPr>
        <w:pStyle w:val="Para1"/>
        <w:suppressLineNumbers/>
        <w:suppressAutoHyphens/>
        <w:spacing w:before="0"/>
        <w:ind w:left="629"/>
        <w:rPr>
          <w:kern w:val="22"/>
          <w:szCs w:val="22"/>
        </w:rPr>
      </w:pPr>
      <w:r w:rsidRPr="00CE4400">
        <w:rPr>
          <w:kern w:val="22"/>
          <w:szCs w:val="22"/>
        </w:rPr>
        <w:t>The increase in the extinction rate is halted or reversed, and the extinction risk is reduced by at least 10</w:t>
      </w:r>
      <w:r w:rsidR="00406076">
        <w:rPr>
          <w:kern w:val="22"/>
          <w:szCs w:val="22"/>
        </w:rPr>
        <w:t> </w:t>
      </w:r>
      <w:r w:rsidR="00FF628E" w:rsidRPr="00A572E9">
        <w:rPr>
          <w:kern w:val="22"/>
        </w:rPr>
        <w:t>per</w:t>
      </w:r>
      <w:r w:rsidR="00406076">
        <w:rPr>
          <w:kern w:val="22"/>
        </w:rPr>
        <w:t> </w:t>
      </w:r>
      <w:r w:rsidR="00FF628E" w:rsidRPr="00A572E9">
        <w:rPr>
          <w:kern w:val="22"/>
        </w:rPr>
        <w:t>cent</w:t>
      </w:r>
      <w:r w:rsidRPr="00CE4400">
        <w:rPr>
          <w:kern w:val="22"/>
          <w:szCs w:val="22"/>
        </w:rPr>
        <w:t>, with a decrease in the proportion of species that are threatened, and the abundance and distribution of populations of species is enhanced or at least maintained</w:t>
      </w:r>
      <w:r w:rsidR="00E3175A" w:rsidRPr="00CE4400">
        <w:rPr>
          <w:kern w:val="22"/>
          <w:szCs w:val="22"/>
        </w:rPr>
        <w:t>.</w:t>
      </w:r>
    </w:p>
    <w:p w14:paraId="48C81B0C" w14:textId="77777777" w:rsidR="00B84169" w:rsidRDefault="00EA1C32" w:rsidP="00A572E9">
      <w:pPr>
        <w:pStyle w:val="Para1"/>
        <w:suppressLineNumbers/>
        <w:suppressAutoHyphens/>
        <w:spacing w:after="0"/>
        <w:ind w:left="629"/>
        <w:rPr>
          <w:kern w:val="22"/>
          <w:szCs w:val="22"/>
        </w:rPr>
      </w:pPr>
      <w:r w:rsidRPr="00CE4400">
        <w:rPr>
          <w:kern w:val="22"/>
          <w:szCs w:val="22"/>
        </w:rPr>
        <w:t xml:space="preserve">Milestone </w:t>
      </w:r>
      <w:r w:rsidR="00E3175A" w:rsidRPr="00CE4400">
        <w:rPr>
          <w:kern w:val="22"/>
          <w:szCs w:val="22"/>
        </w:rPr>
        <w:t>A.3</w:t>
      </w:r>
    </w:p>
    <w:p w14:paraId="3745EC29" w14:textId="7CC12B16" w:rsidR="00440403" w:rsidRPr="00D35060" w:rsidRDefault="008742FD" w:rsidP="00A572E9">
      <w:pPr>
        <w:pStyle w:val="Para1"/>
        <w:suppressLineNumbers/>
        <w:suppressAutoHyphens/>
        <w:spacing w:before="0"/>
        <w:ind w:left="629"/>
        <w:rPr>
          <w:kern w:val="22"/>
          <w:szCs w:val="22"/>
        </w:rPr>
      </w:pPr>
      <w:r w:rsidRPr="00CE4400">
        <w:rPr>
          <w:kern w:val="22"/>
          <w:szCs w:val="22"/>
        </w:rPr>
        <w:t>Genetic diversity of wild and domesticated species is safeguarded, with an increase in the proportion of species that have a</w:t>
      </w:r>
      <w:r w:rsidRPr="00A572E9">
        <w:rPr>
          <w:kern w:val="22"/>
          <w:szCs w:val="22"/>
        </w:rPr>
        <w:t>t least 90</w:t>
      </w:r>
      <w:r w:rsidR="00406076">
        <w:rPr>
          <w:kern w:val="22"/>
        </w:rPr>
        <w:t> </w:t>
      </w:r>
      <w:r w:rsidR="00FF628E" w:rsidRPr="00A572E9">
        <w:rPr>
          <w:kern w:val="22"/>
        </w:rPr>
        <w:t>per</w:t>
      </w:r>
      <w:r w:rsidR="00406076">
        <w:rPr>
          <w:kern w:val="22"/>
        </w:rPr>
        <w:t> </w:t>
      </w:r>
      <w:r w:rsidR="00FF628E" w:rsidRPr="00A572E9">
        <w:rPr>
          <w:kern w:val="22"/>
        </w:rPr>
        <w:t>cent</w:t>
      </w:r>
      <w:r w:rsidRPr="00A572E9">
        <w:rPr>
          <w:kern w:val="22"/>
          <w:szCs w:val="22"/>
        </w:rPr>
        <w:t xml:space="preserve"> of their genetic diversity mainta</w:t>
      </w:r>
      <w:r w:rsidR="00A54614" w:rsidRPr="00A572E9">
        <w:rPr>
          <w:kern w:val="22"/>
          <w:szCs w:val="22"/>
        </w:rPr>
        <w:t>i</w:t>
      </w:r>
      <w:r w:rsidRPr="00A572E9">
        <w:rPr>
          <w:kern w:val="22"/>
          <w:szCs w:val="22"/>
        </w:rPr>
        <w:t>ned</w:t>
      </w:r>
      <w:r w:rsidR="00E3175A" w:rsidRPr="00A572E9">
        <w:rPr>
          <w:kern w:val="22"/>
          <w:szCs w:val="22"/>
        </w:rPr>
        <w:t>.</w:t>
      </w:r>
    </w:p>
    <w:p w14:paraId="5992D704" w14:textId="77777777" w:rsidR="00411716" w:rsidRDefault="004B25C3" w:rsidP="00A572E9">
      <w:pPr>
        <w:pStyle w:val="Para1"/>
        <w:suppressLineNumbers/>
        <w:suppressAutoHyphens/>
        <w:spacing w:after="0"/>
        <w:rPr>
          <w:kern w:val="22"/>
        </w:rPr>
      </w:pPr>
      <w:r w:rsidRPr="00A572E9">
        <w:rPr>
          <w:b/>
          <w:bCs/>
          <w:kern w:val="22"/>
        </w:rPr>
        <w:t>Goal B</w:t>
      </w:r>
    </w:p>
    <w:p w14:paraId="78C71418" w14:textId="2B9E31DA" w:rsidR="008B3424" w:rsidRPr="00D35060" w:rsidRDefault="008B3424" w:rsidP="00A572E9">
      <w:pPr>
        <w:pStyle w:val="Para1"/>
        <w:suppressLineNumbers/>
        <w:suppressAutoHyphens/>
        <w:spacing w:before="0"/>
        <w:rPr>
          <w:kern w:val="22"/>
          <w:szCs w:val="22"/>
        </w:rPr>
      </w:pPr>
      <w:r w:rsidRPr="00A572E9">
        <w:rPr>
          <w:kern w:val="22"/>
        </w:rPr>
        <w:t>Nature</w:t>
      </w:r>
      <w:r w:rsidR="00637E5D" w:rsidRPr="00A572E9">
        <w:rPr>
          <w:kern w:val="22"/>
        </w:rPr>
        <w:t xml:space="preserve">’s </w:t>
      </w:r>
      <w:r w:rsidRPr="00A572E9">
        <w:rPr>
          <w:kern w:val="22"/>
        </w:rPr>
        <w:t xml:space="preserve">contributions to people </w:t>
      </w:r>
      <w:r w:rsidR="0093539A" w:rsidRPr="00A572E9">
        <w:rPr>
          <w:kern w:val="22"/>
        </w:rPr>
        <w:t>are</w:t>
      </w:r>
      <w:r w:rsidRPr="00A572E9">
        <w:rPr>
          <w:kern w:val="22"/>
        </w:rPr>
        <w:t xml:space="preserve"> valued, maintained or enhanced through conservation and sustainable use supporting </w:t>
      </w:r>
      <w:r w:rsidR="00715174" w:rsidRPr="00A572E9">
        <w:rPr>
          <w:kern w:val="22"/>
        </w:rPr>
        <w:t xml:space="preserve">the </w:t>
      </w:r>
      <w:r w:rsidRPr="00A572E9">
        <w:rPr>
          <w:kern w:val="22"/>
        </w:rPr>
        <w:t xml:space="preserve">global development agenda for the benefit of </w:t>
      </w:r>
      <w:proofErr w:type="gramStart"/>
      <w:r w:rsidRPr="00A572E9">
        <w:rPr>
          <w:kern w:val="22"/>
        </w:rPr>
        <w:t>all</w:t>
      </w:r>
      <w:r w:rsidR="0092602B" w:rsidRPr="00A572E9">
        <w:rPr>
          <w:kern w:val="22"/>
        </w:rPr>
        <w:t>;</w:t>
      </w:r>
      <w:proofErr w:type="gramEnd"/>
    </w:p>
    <w:p w14:paraId="2E4F96C6" w14:textId="77777777" w:rsidR="00411716" w:rsidRDefault="00EA1C32" w:rsidP="00F025C6">
      <w:pPr>
        <w:ind w:left="630"/>
        <w:rPr>
          <w:kern w:val="22"/>
          <w:szCs w:val="22"/>
        </w:rPr>
      </w:pPr>
      <w:r w:rsidRPr="00CE4400">
        <w:rPr>
          <w:kern w:val="22"/>
          <w:szCs w:val="22"/>
        </w:rPr>
        <w:t xml:space="preserve">Milestone </w:t>
      </w:r>
      <w:r w:rsidR="00C20C13" w:rsidRPr="00CE4400">
        <w:rPr>
          <w:kern w:val="22"/>
          <w:szCs w:val="22"/>
        </w:rPr>
        <w:t>B.1</w:t>
      </w:r>
    </w:p>
    <w:p w14:paraId="165B72F9" w14:textId="6EEB4226" w:rsidR="00C20C13" w:rsidRPr="00A572E9" w:rsidRDefault="00C20C13" w:rsidP="00F025C6">
      <w:pPr>
        <w:ind w:left="630"/>
        <w:rPr>
          <w:kern w:val="22"/>
        </w:rPr>
      </w:pPr>
      <w:r w:rsidRPr="00CE4400">
        <w:rPr>
          <w:kern w:val="22"/>
          <w:szCs w:val="22"/>
        </w:rPr>
        <w:t>Nature and its contributions to people are fully accounted and inform all relevant public and private decisions.</w:t>
      </w:r>
    </w:p>
    <w:p w14:paraId="4EC3EEB3" w14:textId="77777777" w:rsidR="00411716" w:rsidRDefault="00EA1C32" w:rsidP="00A572E9">
      <w:pPr>
        <w:pStyle w:val="Para1"/>
        <w:suppressLineNumbers/>
        <w:suppressAutoHyphens/>
        <w:spacing w:after="0"/>
        <w:ind w:left="629"/>
        <w:rPr>
          <w:kern w:val="22"/>
          <w:szCs w:val="22"/>
        </w:rPr>
      </w:pPr>
      <w:r w:rsidRPr="00D35060">
        <w:rPr>
          <w:kern w:val="22"/>
          <w:szCs w:val="22"/>
        </w:rPr>
        <w:t xml:space="preserve">Milestone </w:t>
      </w:r>
      <w:r w:rsidR="00C20C13" w:rsidRPr="00D35060">
        <w:rPr>
          <w:kern w:val="22"/>
          <w:szCs w:val="22"/>
        </w:rPr>
        <w:t>B.2</w:t>
      </w:r>
    </w:p>
    <w:p w14:paraId="1F90E4A8" w14:textId="5255A75C" w:rsidR="00660B13" w:rsidRPr="00CE4400" w:rsidRDefault="00C20C13" w:rsidP="00A572E9">
      <w:pPr>
        <w:pStyle w:val="Para1"/>
        <w:suppressLineNumbers/>
        <w:suppressAutoHyphens/>
        <w:spacing w:before="0"/>
        <w:ind w:left="629"/>
        <w:rPr>
          <w:kern w:val="22"/>
          <w:szCs w:val="22"/>
        </w:rPr>
      </w:pPr>
      <w:r w:rsidRPr="00D35060">
        <w:rPr>
          <w:kern w:val="22"/>
          <w:szCs w:val="22"/>
        </w:rPr>
        <w:t>The long-term sustainability of all categories of nature</w:t>
      </w:r>
      <w:r w:rsidRPr="00CE4400">
        <w:rPr>
          <w:kern w:val="22"/>
          <w:szCs w:val="22"/>
        </w:rPr>
        <w:t>’s contributions to people is ensured, with those currently in decline restored, contributing to each of the relevant Sustainable Development Goals.</w:t>
      </w:r>
    </w:p>
    <w:p w14:paraId="19FB3331" w14:textId="77777777" w:rsidR="00411716" w:rsidRDefault="004B25C3" w:rsidP="00A572E9">
      <w:pPr>
        <w:pStyle w:val="Para1"/>
        <w:suppressLineNumbers/>
        <w:suppressAutoHyphens/>
        <w:spacing w:after="0"/>
        <w:rPr>
          <w:b/>
          <w:bCs/>
          <w:kern w:val="22"/>
          <w:szCs w:val="22"/>
        </w:rPr>
      </w:pPr>
      <w:r w:rsidRPr="00CE4400">
        <w:rPr>
          <w:b/>
          <w:bCs/>
          <w:kern w:val="22"/>
          <w:szCs w:val="22"/>
        </w:rPr>
        <w:t>Goal C</w:t>
      </w:r>
    </w:p>
    <w:p w14:paraId="085AC9BE" w14:textId="3B02627E" w:rsidR="008B3424" w:rsidRPr="00D35060" w:rsidRDefault="00835DE5" w:rsidP="00A572E9">
      <w:pPr>
        <w:pStyle w:val="Para1"/>
        <w:suppressLineNumbers/>
        <w:suppressAutoHyphens/>
        <w:spacing w:before="0"/>
        <w:rPr>
          <w:kern w:val="22"/>
          <w:szCs w:val="22"/>
        </w:rPr>
      </w:pPr>
      <w:r w:rsidRPr="00A572E9">
        <w:rPr>
          <w:kern w:val="22"/>
        </w:rPr>
        <w:t xml:space="preserve">The benefits from the utilization of genetic resources are shared fairly and equitably, </w:t>
      </w:r>
      <w:r w:rsidRPr="00D35060">
        <w:rPr>
          <w:kern w:val="22"/>
          <w:szCs w:val="22"/>
        </w:rPr>
        <w:t xml:space="preserve">with a substantial increase in both monetary and non-monetary benefits shared, </w:t>
      </w:r>
      <w:r w:rsidRPr="00A572E9">
        <w:rPr>
          <w:kern w:val="22"/>
          <w:szCs w:val="22"/>
        </w:rPr>
        <w:t>including for the conservation and sustainable use of biodiversity</w:t>
      </w:r>
      <w:r w:rsidR="000D5DEB" w:rsidRPr="00A572E9">
        <w:rPr>
          <w:kern w:val="22"/>
        </w:rPr>
        <w:t>.</w:t>
      </w:r>
    </w:p>
    <w:p w14:paraId="7C9E85A0" w14:textId="77777777" w:rsidR="003D201B" w:rsidRDefault="00EA1C32" w:rsidP="00A572E9">
      <w:pPr>
        <w:pStyle w:val="Para1"/>
        <w:suppressLineNumbers/>
        <w:suppressAutoHyphens/>
        <w:spacing w:after="0"/>
        <w:ind w:left="629"/>
        <w:rPr>
          <w:kern w:val="22"/>
          <w:szCs w:val="22"/>
        </w:rPr>
      </w:pPr>
      <w:r w:rsidRPr="00D35060">
        <w:rPr>
          <w:kern w:val="22"/>
          <w:szCs w:val="22"/>
        </w:rPr>
        <w:t xml:space="preserve">Milestone </w:t>
      </w:r>
      <w:r w:rsidR="00567DCF" w:rsidRPr="00D35060">
        <w:rPr>
          <w:kern w:val="22"/>
          <w:szCs w:val="22"/>
        </w:rPr>
        <w:t>C.1</w:t>
      </w:r>
    </w:p>
    <w:p w14:paraId="7F6CBFDE" w14:textId="65894F17" w:rsidR="00567DCF" w:rsidRPr="00CE4400" w:rsidRDefault="00C20C13" w:rsidP="00A572E9">
      <w:pPr>
        <w:pStyle w:val="Para1"/>
        <w:suppressLineNumbers/>
        <w:suppressAutoHyphens/>
        <w:spacing w:before="0"/>
        <w:ind w:left="629"/>
        <w:rPr>
          <w:kern w:val="22"/>
          <w:szCs w:val="22"/>
        </w:rPr>
      </w:pPr>
      <w:r w:rsidRPr="00D35060">
        <w:rPr>
          <w:kern w:val="22"/>
          <w:szCs w:val="22"/>
        </w:rPr>
        <w:t>The share of monetary benefits received by providers, including holders of traditional knowledge, has increased.</w:t>
      </w:r>
    </w:p>
    <w:p w14:paraId="28855BD1" w14:textId="77777777" w:rsidR="00C8257C" w:rsidRDefault="00EA1C32" w:rsidP="00A572E9">
      <w:pPr>
        <w:pStyle w:val="Para1"/>
        <w:suppressLineNumbers/>
        <w:suppressAutoHyphens/>
        <w:spacing w:after="0"/>
        <w:ind w:left="629"/>
        <w:rPr>
          <w:kern w:val="22"/>
          <w:szCs w:val="22"/>
        </w:rPr>
      </w:pPr>
      <w:r w:rsidRPr="00CE4400">
        <w:rPr>
          <w:kern w:val="22"/>
          <w:szCs w:val="22"/>
        </w:rPr>
        <w:t xml:space="preserve">Milestone </w:t>
      </w:r>
      <w:r w:rsidR="006F2F52" w:rsidRPr="00CE4400">
        <w:rPr>
          <w:kern w:val="22"/>
          <w:szCs w:val="22"/>
        </w:rPr>
        <w:t>C.</w:t>
      </w:r>
      <w:r w:rsidR="00567DCF" w:rsidRPr="00CE4400">
        <w:rPr>
          <w:kern w:val="22"/>
          <w:szCs w:val="22"/>
        </w:rPr>
        <w:t>2</w:t>
      </w:r>
    </w:p>
    <w:p w14:paraId="7CC18D43" w14:textId="5FAC24F5" w:rsidR="004B25C3" w:rsidRPr="00CE4400" w:rsidRDefault="00C20C13" w:rsidP="00A572E9">
      <w:pPr>
        <w:pStyle w:val="Para1"/>
        <w:suppressLineNumbers/>
        <w:suppressAutoHyphens/>
        <w:spacing w:before="0"/>
        <w:ind w:left="629"/>
        <w:rPr>
          <w:kern w:val="22"/>
          <w:szCs w:val="22"/>
        </w:rPr>
      </w:pPr>
      <w:r w:rsidRPr="00CE4400">
        <w:rPr>
          <w:kern w:val="22"/>
          <w:szCs w:val="22"/>
        </w:rPr>
        <w:lastRenderedPageBreak/>
        <w:t>Non-monetary benefits, such as the participation of providers, including holders of traditional knowledge, in research and development, has increased.</w:t>
      </w:r>
    </w:p>
    <w:p w14:paraId="1FE50DFD" w14:textId="77777777" w:rsidR="00197571" w:rsidRDefault="000D5DEB" w:rsidP="00A572E9">
      <w:pPr>
        <w:pStyle w:val="Para1"/>
        <w:suppressLineNumbers/>
        <w:suppressAutoHyphens/>
        <w:spacing w:after="0"/>
        <w:rPr>
          <w:iCs/>
          <w:kern w:val="22"/>
        </w:rPr>
      </w:pPr>
      <w:r w:rsidRPr="00A572E9">
        <w:rPr>
          <w:b/>
          <w:bCs/>
          <w:iCs/>
          <w:kern w:val="22"/>
        </w:rPr>
        <w:t>Goal D</w:t>
      </w:r>
    </w:p>
    <w:p w14:paraId="1DFA3C97" w14:textId="6A364E06" w:rsidR="00E71156" w:rsidRPr="00CE4400" w:rsidRDefault="00E71156" w:rsidP="00A572E9">
      <w:pPr>
        <w:pStyle w:val="Para1"/>
        <w:suppressLineNumbers/>
        <w:suppressAutoHyphens/>
        <w:spacing w:before="0"/>
        <w:rPr>
          <w:kern w:val="22"/>
          <w:szCs w:val="22"/>
        </w:rPr>
      </w:pPr>
      <w:r w:rsidRPr="00D35060">
        <w:rPr>
          <w:kern w:val="22"/>
          <w:szCs w:val="22"/>
        </w:rPr>
        <w:t>The gap between available financial and other means of implement</w:t>
      </w:r>
      <w:r w:rsidR="00453B00" w:rsidRPr="00D35060">
        <w:rPr>
          <w:kern w:val="22"/>
          <w:szCs w:val="22"/>
        </w:rPr>
        <w:t>at</w:t>
      </w:r>
      <w:r w:rsidRPr="00D35060">
        <w:rPr>
          <w:kern w:val="22"/>
          <w:szCs w:val="22"/>
        </w:rPr>
        <w:t>ion, and those necessary to achieve the 2050 Vision, is closed</w:t>
      </w:r>
      <w:r w:rsidRPr="00CE4400">
        <w:rPr>
          <w:kern w:val="22"/>
          <w:szCs w:val="22"/>
        </w:rPr>
        <w:t>.</w:t>
      </w:r>
    </w:p>
    <w:p w14:paraId="6F07D195" w14:textId="77777777" w:rsidR="00197571" w:rsidRDefault="00EA1C32" w:rsidP="00A572E9">
      <w:pPr>
        <w:pStyle w:val="Para1"/>
        <w:suppressLineNumbers/>
        <w:suppressAutoHyphens/>
        <w:spacing w:after="0"/>
        <w:ind w:left="629"/>
        <w:rPr>
          <w:kern w:val="22"/>
          <w:szCs w:val="22"/>
        </w:rPr>
      </w:pPr>
      <w:r w:rsidRPr="00CE4400">
        <w:rPr>
          <w:kern w:val="22"/>
          <w:szCs w:val="22"/>
        </w:rPr>
        <w:t xml:space="preserve">Milestone </w:t>
      </w:r>
      <w:r w:rsidR="0086709B" w:rsidRPr="00CE4400">
        <w:rPr>
          <w:kern w:val="22"/>
          <w:szCs w:val="22"/>
        </w:rPr>
        <w:t>D.1</w:t>
      </w:r>
    </w:p>
    <w:p w14:paraId="712141BE" w14:textId="2B54C67E" w:rsidR="00F16FDE" w:rsidRPr="00CE4400" w:rsidRDefault="0086709B" w:rsidP="00A572E9">
      <w:pPr>
        <w:pStyle w:val="Para1"/>
        <w:suppressLineNumbers/>
        <w:suppressAutoHyphens/>
        <w:spacing w:before="0"/>
        <w:ind w:left="629"/>
        <w:rPr>
          <w:kern w:val="22"/>
          <w:szCs w:val="22"/>
        </w:rPr>
      </w:pPr>
      <w:r w:rsidRPr="00CE4400">
        <w:rPr>
          <w:kern w:val="22"/>
          <w:szCs w:val="22"/>
        </w:rPr>
        <w:t>Adequate financial resources to implement the framework are available and deployed, progressively closing the financing gap up to at least US $700 billion per year by 2030</w:t>
      </w:r>
      <w:r w:rsidR="0099057E" w:rsidRPr="00CE4400">
        <w:rPr>
          <w:kern w:val="22"/>
          <w:szCs w:val="22"/>
        </w:rPr>
        <w:t>.</w:t>
      </w:r>
    </w:p>
    <w:p w14:paraId="1478A6D7" w14:textId="77777777" w:rsidR="00197571" w:rsidRDefault="00EA1C32" w:rsidP="00A572E9">
      <w:pPr>
        <w:pStyle w:val="Para1"/>
        <w:suppressLineNumbers/>
        <w:suppressAutoHyphens/>
        <w:spacing w:after="0"/>
        <w:ind w:left="629"/>
        <w:rPr>
          <w:kern w:val="22"/>
          <w:szCs w:val="22"/>
        </w:rPr>
      </w:pPr>
      <w:r w:rsidRPr="00CE4400">
        <w:rPr>
          <w:kern w:val="22"/>
          <w:szCs w:val="22"/>
        </w:rPr>
        <w:t xml:space="preserve">Milestone </w:t>
      </w:r>
      <w:r w:rsidR="00856B43" w:rsidRPr="00CE4400">
        <w:rPr>
          <w:kern w:val="22"/>
          <w:szCs w:val="22"/>
        </w:rPr>
        <w:t>D.2</w:t>
      </w:r>
    </w:p>
    <w:p w14:paraId="337A8B53" w14:textId="6E4FA723" w:rsidR="00856B43" w:rsidRPr="00CE4400" w:rsidRDefault="00856B43" w:rsidP="00A572E9">
      <w:pPr>
        <w:pStyle w:val="Para1"/>
        <w:suppressLineNumbers/>
        <w:suppressAutoHyphens/>
        <w:spacing w:before="0"/>
        <w:ind w:left="629"/>
        <w:rPr>
          <w:kern w:val="22"/>
          <w:szCs w:val="22"/>
        </w:rPr>
      </w:pPr>
      <w:r w:rsidRPr="00CE4400">
        <w:rPr>
          <w:kern w:val="22"/>
          <w:szCs w:val="22"/>
        </w:rPr>
        <w:t>Adequate other means, including capacity-building</w:t>
      </w:r>
      <w:r w:rsidR="00A450E9" w:rsidRPr="00CE4400">
        <w:rPr>
          <w:kern w:val="22"/>
          <w:szCs w:val="22"/>
        </w:rPr>
        <w:t xml:space="preserve"> and development</w:t>
      </w:r>
      <w:r w:rsidRPr="00CE4400">
        <w:rPr>
          <w:kern w:val="22"/>
          <w:szCs w:val="22"/>
        </w:rPr>
        <w:t xml:space="preserve">, technical and scientific </w:t>
      </w:r>
      <w:proofErr w:type="gramStart"/>
      <w:r w:rsidRPr="00CE4400">
        <w:rPr>
          <w:kern w:val="22"/>
          <w:szCs w:val="22"/>
        </w:rPr>
        <w:t>cooperation</w:t>
      </w:r>
      <w:proofErr w:type="gramEnd"/>
      <w:r w:rsidRPr="00CE4400">
        <w:rPr>
          <w:kern w:val="22"/>
          <w:szCs w:val="22"/>
        </w:rPr>
        <w:t xml:space="preserve"> and technology transfer to implement the framework to 2030 are available and deployed.</w:t>
      </w:r>
    </w:p>
    <w:p w14:paraId="2861CF7A" w14:textId="77777777" w:rsidR="00197571" w:rsidRDefault="00EA1C32" w:rsidP="00A572E9">
      <w:pPr>
        <w:pStyle w:val="Para1"/>
        <w:suppressLineNumbers/>
        <w:suppressAutoHyphens/>
        <w:spacing w:after="0"/>
        <w:ind w:left="629"/>
        <w:rPr>
          <w:kern w:val="22"/>
          <w:szCs w:val="22"/>
        </w:rPr>
      </w:pPr>
      <w:r w:rsidRPr="00CE4400">
        <w:rPr>
          <w:kern w:val="22"/>
          <w:szCs w:val="22"/>
        </w:rPr>
        <w:t xml:space="preserve">Milestone </w:t>
      </w:r>
      <w:r w:rsidR="00F16FDE" w:rsidRPr="00CE4400">
        <w:rPr>
          <w:kern w:val="22"/>
          <w:szCs w:val="22"/>
        </w:rPr>
        <w:t>D.</w:t>
      </w:r>
      <w:r w:rsidR="00856B43" w:rsidRPr="00CE4400">
        <w:rPr>
          <w:kern w:val="22"/>
          <w:szCs w:val="22"/>
        </w:rPr>
        <w:t>3</w:t>
      </w:r>
    </w:p>
    <w:p w14:paraId="78F1B934" w14:textId="00CBE1FB" w:rsidR="00442449" w:rsidRPr="00B45D5A" w:rsidRDefault="00D1071A" w:rsidP="00A572E9">
      <w:pPr>
        <w:pStyle w:val="Para1"/>
        <w:suppressLineNumbers/>
        <w:suppressAutoHyphens/>
        <w:spacing w:before="0"/>
        <w:ind w:left="629"/>
        <w:rPr>
          <w:kern w:val="22"/>
          <w:szCs w:val="22"/>
        </w:rPr>
      </w:pPr>
      <w:r w:rsidRPr="00B45D5A">
        <w:rPr>
          <w:kern w:val="22"/>
          <w:szCs w:val="22"/>
        </w:rPr>
        <w:t>A</w:t>
      </w:r>
      <w:r w:rsidR="00F16FDE" w:rsidRPr="00B45D5A">
        <w:rPr>
          <w:kern w:val="22"/>
          <w:szCs w:val="22"/>
        </w:rPr>
        <w:t xml:space="preserve">dequate </w:t>
      </w:r>
      <w:r w:rsidR="0086709B" w:rsidRPr="00B45D5A">
        <w:rPr>
          <w:kern w:val="22"/>
          <w:szCs w:val="22"/>
        </w:rPr>
        <w:t xml:space="preserve">financial </w:t>
      </w:r>
      <w:r w:rsidR="00856B43" w:rsidRPr="00B45D5A">
        <w:rPr>
          <w:kern w:val="22"/>
          <w:szCs w:val="22"/>
        </w:rPr>
        <w:t xml:space="preserve">and other </w:t>
      </w:r>
      <w:r w:rsidR="0086709B" w:rsidRPr="00B45D5A">
        <w:rPr>
          <w:kern w:val="22"/>
          <w:szCs w:val="22"/>
        </w:rPr>
        <w:t>resources for the period 2030 to 2040 are planned or co</w:t>
      </w:r>
      <w:r w:rsidR="00F16FDE" w:rsidRPr="00B45D5A">
        <w:rPr>
          <w:kern w:val="22"/>
          <w:szCs w:val="22"/>
        </w:rPr>
        <w:t>m</w:t>
      </w:r>
      <w:r w:rsidR="0086709B" w:rsidRPr="00B45D5A">
        <w:rPr>
          <w:kern w:val="22"/>
          <w:szCs w:val="22"/>
        </w:rPr>
        <w:t>mitted</w:t>
      </w:r>
      <w:r w:rsidRPr="00B45D5A">
        <w:rPr>
          <w:kern w:val="22"/>
          <w:szCs w:val="22"/>
        </w:rPr>
        <w:t xml:space="preserve"> by 2030</w:t>
      </w:r>
      <w:r w:rsidR="0086709B" w:rsidRPr="00B45D5A">
        <w:rPr>
          <w:kern w:val="22"/>
          <w:szCs w:val="22"/>
        </w:rPr>
        <w:t>.</w:t>
      </w:r>
    </w:p>
    <w:p w14:paraId="7A93B279" w14:textId="75D1BCD8" w:rsidR="008B3424" w:rsidRPr="00B45D5A" w:rsidRDefault="008B3424" w:rsidP="00A572E9">
      <w:pPr>
        <w:pStyle w:val="Heading2"/>
        <w:numPr>
          <w:ilvl w:val="0"/>
          <w:numId w:val="1"/>
        </w:numPr>
        <w:suppressLineNumbers/>
        <w:tabs>
          <w:tab w:val="clear" w:pos="720"/>
          <w:tab w:val="left" w:pos="426"/>
        </w:tabs>
        <w:suppressAutoHyphens/>
        <w:ind w:left="0" w:firstLine="0"/>
        <w:rPr>
          <w:rFonts w:eastAsia="Malgun Gothic"/>
          <w:kern w:val="22"/>
          <w:szCs w:val="22"/>
        </w:rPr>
      </w:pPr>
      <w:r w:rsidRPr="00B45D5A">
        <w:rPr>
          <w:rFonts w:eastAsia="Malgun Gothic"/>
          <w:kern w:val="22"/>
          <w:szCs w:val="22"/>
        </w:rPr>
        <w:t>2030</w:t>
      </w:r>
      <w:r w:rsidR="00B201C6" w:rsidRPr="00B45D5A">
        <w:rPr>
          <w:rFonts w:eastAsia="Malgun Gothic"/>
          <w:kern w:val="22"/>
          <w:szCs w:val="22"/>
        </w:rPr>
        <w:t xml:space="preserve"> </w:t>
      </w:r>
      <w:r w:rsidR="00570784" w:rsidRPr="00B45D5A">
        <w:rPr>
          <w:rFonts w:eastAsia="Malgun Gothic"/>
          <w:kern w:val="22"/>
          <w:szCs w:val="22"/>
        </w:rPr>
        <w:t>a</w:t>
      </w:r>
      <w:r w:rsidRPr="00B45D5A">
        <w:rPr>
          <w:rFonts w:eastAsia="Malgun Gothic"/>
          <w:kern w:val="22"/>
          <w:szCs w:val="22"/>
        </w:rPr>
        <w:t xml:space="preserve">ction </w:t>
      </w:r>
      <w:r w:rsidR="00570784" w:rsidRPr="00B45D5A">
        <w:rPr>
          <w:rFonts w:eastAsia="Malgun Gothic"/>
          <w:kern w:val="22"/>
          <w:szCs w:val="22"/>
        </w:rPr>
        <w:t>t</w:t>
      </w:r>
      <w:r w:rsidRPr="00B45D5A">
        <w:rPr>
          <w:rFonts w:eastAsia="Malgun Gothic"/>
          <w:kern w:val="22"/>
          <w:szCs w:val="22"/>
        </w:rPr>
        <w:t>argets</w:t>
      </w:r>
    </w:p>
    <w:p w14:paraId="0F32CD23" w14:textId="02F68F21" w:rsidR="008B3424" w:rsidRPr="00A572E9" w:rsidRDefault="00B43969" w:rsidP="00F025C6">
      <w:pPr>
        <w:pStyle w:val="Para1"/>
        <w:numPr>
          <w:ilvl w:val="0"/>
          <w:numId w:val="2"/>
        </w:numPr>
        <w:suppressLineNumbers/>
        <w:tabs>
          <w:tab w:val="clear" w:pos="360"/>
        </w:tabs>
        <w:suppressAutoHyphens/>
        <w:rPr>
          <w:rFonts w:eastAsia="Malgun Gothic"/>
          <w:bCs/>
          <w:kern w:val="22"/>
          <w:szCs w:val="22"/>
        </w:rPr>
      </w:pPr>
      <w:r w:rsidRPr="00B45D5A">
        <w:rPr>
          <w:rFonts w:eastAsia="Malgun Gothic"/>
          <w:kern w:val="22"/>
          <w:szCs w:val="22"/>
        </w:rPr>
        <w:t xml:space="preserve">The framework has 21 action-oriented targets for urgent action over the decade to 2030. </w:t>
      </w:r>
      <w:r w:rsidR="003B4873" w:rsidRPr="00B45D5A">
        <w:rPr>
          <w:rFonts w:eastAsia="Malgun Gothic"/>
          <w:kern w:val="22"/>
          <w:szCs w:val="22"/>
        </w:rPr>
        <w:t xml:space="preserve">The actions set out in each </w:t>
      </w:r>
      <w:proofErr w:type="spellStart"/>
      <w:r w:rsidR="003B4873" w:rsidRPr="00B45D5A">
        <w:rPr>
          <w:rFonts w:eastAsia="Malgun Gothic"/>
          <w:kern w:val="22"/>
          <w:szCs w:val="22"/>
        </w:rPr>
        <w:t>targeet</w:t>
      </w:r>
      <w:proofErr w:type="spellEnd"/>
      <w:r w:rsidR="003B4873" w:rsidRPr="00B45D5A">
        <w:rPr>
          <w:rFonts w:eastAsia="Malgun Gothic"/>
          <w:kern w:val="22"/>
          <w:szCs w:val="22"/>
        </w:rPr>
        <w:t xml:space="preserve"> need to be initiated immedi</w:t>
      </w:r>
      <w:r w:rsidR="00453B00" w:rsidRPr="00B45D5A">
        <w:rPr>
          <w:rFonts w:eastAsia="Malgun Gothic"/>
          <w:kern w:val="22"/>
          <w:szCs w:val="22"/>
        </w:rPr>
        <w:t>ately</w:t>
      </w:r>
      <w:r w:rsidR="003B4873" w:rsidRPr="00B45D5A">
        <w:rPr>
          <w:rFonts w:eastAsia="Malgun Gothic"/>
          <w:kern w:val="22"/>
          <w:szCs w:val="22"/>
        </w:rPr>
        <w:t xml:space="preserve"> and </w:t>
      </w:r>
      <w:r w:rsidR="000A0356" w:rsidRPr="00B45D5A">
        <w:rPr>
          <w:rFonts w:eastAsia="Malgun Gothic"/>
          <w:kern w:val="22"/>
          <w:szCs w:val="22"/>
        </w:rPr>
        <w:t xml:space="preserve">completed </w:t>
      </w:r>
      <w:r w:rsidR="003B4873" w:rsidRPr="00B45D5A">
        <w:rPr>
          <w:rFonts w:eastAsia="Malgun Gothic"/>
          <w:kern w:val="22"/>
          <w:szCs w:val="22"/>
        </w:rPr>
        <w:t>by 2030. Together, the results</w:t>
      </w:r>
      <w:r w:rsidR="00CF6C38" w:rsidRPr="00B45D5A">
        <w:rPr>
          <w:rFonts w:eastAsia="Malgun Gothic"/>
          <w:kern w:val="22"/>
          <w:szCs w:val="22"/>
        </w:rPr>
        <w:t xml:space="preserve"> </w:t>
      </w:r>
      <w:r w:rsidR="003B4873" w:rsidRPr="00B45D5A">
        <w:rPr>
          <w:rFonts w:eastAsia="Malgun Gothic"/>
          <w:kern w:val="22"/>
          <w:szCs w:val="22"/>
        </w:rPr>
        <w:t xml:space="preserve">will enable </w:t>
      </w:r>
      <w:r w:rsidR="006C1BC8" w:rsidRPr="00B45D5A">
        <w:rPr>
          <w:rFonts w:eastAsia="Malgun Gothic"/>
          <w:kern w:val="22"/>
          <w:szCs w:val="22"/>
        </w:rPr>
        <w:t>achievement of</w:t>
      </w:r>
      <w:r w:rsidR="000A0356" w:rsidRPr="00B45D5A">
        <w:rPr>
          <w:rFonts w:eastAsia="Malgun Gothic"/>
          <w:kern w:val="22"/>
          <w:szCs w:val="22"/>
        </w:rPr>
        <w:t xml:space="preserve"> </w:t>
      </w:r>
      <w:r w:rsidR="006C1BC8" w:rsidRPr="00B45D5A">
        <w:rPr>
          <w:rFonts w:eastAsia="Malgun Gothic"/>
          <w:kern w:val="22"/>
          <w:szCs w:val="22"/>
        </w:rPr>
        <w:t xml:space="preserve">the 2030 </w:t>
      </w:r>
      <w:r w:rsidR="00CF6C38" w:rsidRPr="00B45D5A">
        <w:rPr>
          <w:rFonts w:eastAsia="Malgun Gothic"/>
          <w:kern w:val="22"/>
          <w:szCs w:val="22"/>
        </w:rPr>
        <w:t>m</w:t>
      </w:r>
      <w:r w:rsidR="006C1BC8" w:rsidRPr="00B45D5A">
        <w:rPr>
          <w:rFonts w:eastAsia="Malgun Gothic"/>
          <w:kern w:val="22"/>
          <w:szCs w:val="22"/>
        </w:rPr>
        <w:t xml:space="preserve">ilestones and </w:t>
      </w:r>
      <w:r w:rsidR="003B4873" w:rsidRPr="00B45D5A">
        <w:rPr>
          <w:rFonts w:eastAsia="Malgun Gothic"/>
          <w:kern w:val="22"/>
          <w:szCs w:val="22"/>
        </w:rPr>
        <w:t>of the outcome-oriented goals for 2050.</w:t>
      </w:r>
      <w:r w:rsidR="00CF6C38" w:rsidRPr="00B45D5A">
        <w:rPr>
          <w:rFonts w:eastAsia="Malgun Gothic"/>
          <w:kern w:val="22"/>
          <w:szCs w:val="22"/>
        </w:rPr>
        <w:t xml:space="preserve"> </w:t>
      </w:r>
      <w:r w:rsidR="008B3424" w:rsidRPr="00B45D5A">
        <w:rPr>
          <w:kern w:val="22"/>
          <w:szCs w:val="22"/>
        </w:rPr>
        <w:t xml:space="preserve">Actions to reach these targets should be implemented consistently and in harmony with the Convention on Biological Diversity </w:t>
      </w:r>
      <w:r w:rsidR="008A4923" w:rsidRPr="00B45D5A">
        <w:rPr>
          <w:kern w:val="22"/>
          <w:szCs w:val="22"/>
        </w:rPr>
        <w:t xml:space="preserve">and its Protocols </w:t>
      </w:r>
      <w:r w:rsidR="008B3424" w:rsidRPr="00B45D5A">
        <w:rPr>
          <w:kern w:val="22"/>
          <w:szCs w:val="22"/>
        </w:rPr>
        <w:t xml:space="preserve">and other relevant international obligations, </w:t>
      </w:r>
      <w:proofErr w:type="gramStart"/>
      <w:r w:rsidR="008B3424" w:rsidRPr="00B45D5A">
        <w:rPr>
          <w:kern w:val="22"/>
          <w:szCs w:val="22"/>
        </w:rPr>
        <w:t>taking into account</w:t>
      </w:r>
      <w:proofErr w:type="gramEnd"/>
      <w:r w:rsidR="008B3424" w:rsidRPr="00B45D5A">
        <w:rPr>
          <w:kern w:val="22"/>
          <w:szCs w:val="22"/>
        </w:rPr>
        <w:t xml:space="preserve"> national socioeconomic conditions.</w:t>
      </w:r>
      <w:r w:rsidR="000C6D6B" w:rsidRPr="00A572E9">
        <w:rPr>
          <w:rStyle w:val="FootnoteReference"/>
          <w:kern w:val="22"/>
          <w:sz w:val="22"/>
          <w:szCs w:val="22"/>
          <w:u w:val="none"/>
          <w:vertAlign w:val="superscript"/>
        </w:rPr>
        <w:footnoteReference w:id="11"/>
      </w:r>
    </w:p>
    <w:p w14:paraId="2AF470E3" w14:textId="1CE0C5A6" w:rsidR="008B3424" w:rsidRPr="00A572E9" w:rsidRDefault="00056816" w:rsidP="00A572E9">
      <w:pPr>
        <w:pStyle w:val="Para1"/>
        <w:keepNext/>
        <w:suppressLineNumbers/>
        <w:tabs>
          <w:tab w:val="left" w:pos="426"/>
        </w:tabs>
        <w:suppressAutoHyphens/>
        <w:jc w:val="center"/>
        <w:outlineLvl w:val="2"/>
        <w:rPr>
          <w:rFonts w:eastAsia="Malgun Gothic"/>
          <w:bCs/>
          <w:kern w:val="22"/>
          <w:szCs w:val="22"/>
        </w:rPr>
      </w:pPr>
      <w:r w:rsidRPr="00A572E9">
        <w:rPr>
          <w:rFonts w:eastAsia="Malgun Gothic"/>
          <w:bCs/>
          <w:kern w:val="22"/>
          <w:szCs w:val="22"/>
        </w:rPr>
        <w:t>1.</w:t>
      </w:r>
      <w:r w:rsidRPr="00A572E9">
        <w:rPr>
          <w:rFonts w:eastAsia="Malgun Gothic"/>
          <w:bCs/>
          <w:kern w:val="22"/>
          <w:szCs w:val="22"/>
        </w:rPr>
        <w:tab/>
      </w:r>
      <w:r w:rsidR="008B3424" w:rsidRPr="00A572E9">
        <w:rPr>
          <w:rFonts w:eastAsia="Malgun Gothic"/>
          <w:bCs/>
          <w:i/>
          <w:iCs/>
          <w:kern w:val="22"/>
          <w:szCs w:val="22"/>
        </w:rPr>
        <w:t>Reducing threats to biodiversity</w:t>
      </w:r>
    </w:p>
    <w:p w14:paraId="2E56530A" w14:textId="47DD9DDC" w:rsidR="00546173" w:rsidRPr="00CE4400" w:rsidRDefault="00D02738" w:rsidP="007E4E01">
      <w:pPr>
        <w:spacing w:after="120"/>
        <w:rPr>
          <w:kern w:val="22"/>
          <w:szCs w:val="22"/>
        </w:rPr>
      </w:pPr>
      <w:r w:rsidRPr="00CE4400">
        <w:rPr>
          <w:kern w:val="22"/>
          <w:szCs w:val="22"/>
        </w:rPr>
        <w:t xml:space="preserve">Target </w:t>
      </w:r>
      <w:r w:rsidR="00B201C6" w:rsidRPr="00CE4400">
        <w:rPr>
          <w:kern w:val="22"/>
          <w:szCs w:val="22"/>
        </w:rPr>
        <w:t xml:space="preserve">1. </w:t>
      </w:r>
      <w:r w:rsidR="003B4873" w:rsidRPr="00CE4400">
        <w:rPr>
          <w:kern w:val="22"/>
          <w:szCs w:val="22"/>
        </w:rPr>
        <w:t>E</w:t>
      </w:r>
      <w:r w:rsidR="00D92610" w:rsidRPr="00CE4400">
        <w:rPr>
          <w:kern w:val="22"/>
          <w:szCs w:val="22"/>
        </w:rPr>
        <w:t>nsure that all land and sea areas globally are under integrated biodiversity-inclusive spatial planning addressing land- and sea-use change, retaining existing intact and wilderness areas</w:t>
      </w:r>
      <w:r w:rsidR="00546173" w:rsidRPr="00CE4400">
        <w:rPr>
          <w:kern w:val="22"/>
          <w:szCs w:val="22"/>
        </w:rPr>
        <w:t>.</w:t>
      </w:r>
    </w:p>
    <w:p w14:paraId="36B983DC" w14:textId="1BFDD599" w:rsidR="00D24620" w:rsidRPr="00A572E9" w:rsidRDefault="00546173" w:rsidP="00D24620">
      <w:pPr>
        <w:spacing w:after="120"/>
        <w:rPr>
          <w:kern w:val="22"/>
          <w:szCs w:val="22"/>
        </w:rPr>
      </w:pPr>
      <w:r w:rsidRPr="00CE4400">
        <w:rPr>
          <w:kern w:val="22"/>
          <w:szCs w:val="22"/>
        </w:rPr>
        <w:t xml:space="preserve">Target </w:t>
      </w:r>
      <w:r w:rsidR="003B4873" w:rsidRPr="00CE4400">
        <w:rPr>
          <w:kern w:val="22"/>
          <w:szCs w:val="22"/>
        </w:rPr>
        <w:t>2</w:t>
      </w:r>
      <w:r w:rsidRPr="00CE4400">
        <w:rPr>
          <w:kern w:val="22"/>
          <w:szCs w:val="22"/>
        </w:rPr>
        <w:t xml:space="preserve">. </w:t>
      </w:r>
      <w:r w:rsidR="002B1006" w:rsidRPr="00CE4400">
        <w:rPr>
          <w:kern w:val="22"/>
          <w:szCs w:val="22"/>
        </w:rPr>
        <w:t>E</w:t>
      </w:r>
      <w:r w:rsidR="00A30C28" w:rsidRPr="00CE4400">
        <w:rPr>
          <w:kern w:val="22"/>
          <w:szCs w:val="22"/>
        </w:rPr>
        <w:t>nsure that at least 20</w:t>
      </w:r>
      <w:r w:rsidR="00FF628E" w:rsidRPr="00A572E9">
        <w:rPr>
          <w:kern w:val="22"/>
        </w:rPr>
        <w:t xml:space="preserve"> per cent</w:t>
      </w:r>
      <w:r w:rsidR="00A30C28" w:rsidRPr="00CE4400">
        <w:rPr>
          <w:kern w:val="22"/>
          <w:szCs w:val="22"/>
        </w:rPr>
        <w:t xml:space="preserve"> of degraded freshwater, marine and terrestrial ecosystems are under restoration, ensuring connectivity among them and focusing on priority ecosystems</w:t>
      </w:r>
      <w:r w:rsidR="001B2150" w:rsidRPr="00CE4400">
        <w:rPr>
          <w:kern w:val="22"/>
          <w:szCs w:val="22"/>
        </w:rPr>
        <w:t>.</w:t>
      </w:r>
    </w:p>
    <w:p w14:paraId="1773F8F3" w14:textId="0B9C34D3" w:rsidR="00D24620" w:rsidRPr="00A572E9" w:rsidRDefault="00D24620" w:rsidP="00D24620">
      <w:pPr>
        <w:spacing w:after="120"/>
        <w:rPr>
          <w:kern w:val="22"/>
          <w:szCs w:val="22"/>
        </w:rPr>
      </w:pPr>
      <w:r w:rsidRPr="00A572E9">
        <w:rPr>
          <w:kern w:val="22"/>
          <w:szCs w:val="22"/>
        </w:rPr>
        <w:t xml:space="preserve">Target </w:t>
      </w:r>
      <w:r w:rsidR="003B4873" w:rsidRPr="00A572E9">
        <w:rPr>
          <w:kern w:val="22"/>
          <w:szCs w:val="22"/>
        </w:rPr>
        <w:t>3</w:t>
      </w:r>
      <w:r w:rsidRPr="00A572E9">
        <w:rPr>
          <w:kern w:val="22"/>
          <w:szCs w:val="22"/>
        </w:rPr>
        <w:t xml:space="preserve">. </w:t>
      </w:r>
      <w:r w:rsidR="003B4873" w:rsidRPr="00A572E9">
        <w:rPr>
          <w:kern w:val="22"/>
          <w:szCs w:val="22"/>
        </w:rPr>
        <w:t>E</w:t>
      </w:r>
      <w:r w:rsidRPr="00A572E9">
        <w:rPr>
          <w:kern w:val="22"/>
          <w:szCs w:val="22"/>
        </w:rPr>
        <w:t>nsure that at least 30</w:t>
      </w:r>
      <w:r w:rsidR="00FF628E" w:rsidRPr="00A572E9">
        <w:rPr>
          <w:kern w:val="22"/>
        </w:rPr>
        <w:t xml:space="preserve"> per cent</w:t>
      </w:r>
      <w:r w:rsidRPr="00A572E9">
        <w:rPr>
          <w:kern w:val="22"/>
          <w:szCs w:val="22"/>
        </w:rPr>
        <w:t xml:space="preserve"> globally of land </w:t>
      </w:r>
      <w:r w:rsidR="00A262E4">
        <w:rPr>
          <w:kern w:val="22"/>
          <w:szCs w:val="22"/>
        </w:rPr>
        <w:t xml:space="preserve">areas </w:t>
      </w:r>
      <w:r w:rsidRPr="00A572E9">
        <w:rPr>
          <w:kern w:val="22"/>
          <w:szCs w:val="22"/>
        </w:rPr>
        <w:t xml:space="preserve">and </w:t>
      </w:r>
      <w:r w:rsidR="00A262E4">
        <w:rPr>
          <w:kern w:val="22"/>
          <w:szCs w:val="22"/>
        </w:rPr>
        <w:t xml:space="preserve">of </w:t>
      </w:r>
      <w:r w:rsidRPr="00A572E9">
        <w:rPr>
          <w:kern w:val="22"/>
          <w:szCs w:val="22"/>
        </w:rPr>
        <w:t xml:space="preserve">sea areas, especially areas of particular importance for biodiversity and </w:t>
      </w:r>
      <w:r w:rsidRPr="00A572E9">
        <w:rPr>
          <w:kern w:val="22"/>
        </w:rPr>
        <w:t>its contributions to people</w:t>
      </w:r>
      <w:r w:rsidRPr="00A572E9">
        <w:rPr>
          <w:kern w:val="22"/>
          <w:szCs w:val="22"/>
        </w:rPr>
        <w:t>, are conserved through effectively and equitably managed, ecologically representative and well</w:t>
      </w:r>
      <w:r w:rsidR="00453B00" w:rsidRPr="00A572E9">
        <w:rPr>
          <w:kern w:val="22"/>
          <w:szCs w:val="22"/>
        </w:rPr>
        <w:t>-</w:t>
      </w:r>
      <w:r w:rsidRPr="00A572E9">
        <w:rPr>
          <w:kern w:val="22"/>
          <w:szCs w:val="22"/>
        </w:rPr>
        <w:t>connected systems of protected areas and other effective area-based conservation measures, and integrated into the wider landscapes and seascapes</w:t>
      </w:r>
      <w:r w:rsidR="00765967">
        <w:rPr>
          <w:kern w:val="22"/>
          <w:szCs w:val="22"/>
        </w:rPr>
        <w:t>.</w:t>
      </w:r>
    </w:p>
    <w:p w14:paraId="0DD944F4" w14:textId="02A337EE" w:rsidR="008B3424" w:rsidRPr="00D35060" w:rsidRDefault="00D02738" w:rsidP="00B201C6">
      <w:pPr>
        <w:pStyle w:val="Para3"/>
        <w:numPr>
          <w:ilvl w:val="0"/>
          <w:numId w:val="0"/>
        </w:numPr>
        <w:suppressLineNumbers/>
        <w:tabs>
          <w:tab w:val="clear" w:pos="1980"/>
        </w:tabs>
        <w:suppressAutoHyphens/>
        <w:spacing w:before="120" w:after="120"/>
        <w:rPr>
          <w:rFonts w:eastAsia="Malgun Gothic"/>
          <w:kern w:val="22"/>
          <w:szCs w:val="22"/>
        </w:rPr>
      </w:pPr>
      <w:r w:rsidRPr="00D35060">
        <w:rPr>
          <w:kern w:val="22"/>
          <w:szCs w:val="22"/>
        </w:rPr>
        <w:t xml:space="preserve">Target </w:t>
      </w:r>
      <w:r w:rsidR="003B4873" w:rsidRPr="00D35060">
        <w:rPr>
          <w:kern w:val="22"/>
          <w:szCs w:val="22"/>
        </w:rPr>
        <w:t>4</w:t>
      </w:r>
      <w:r w:rsidR="008B3424" w:rsidRPr="00D35060">
        <w:rPr>
          <w:kern w:val="22"/>
          <w:szCs w:val="22"/>
        </w:rPr>
        <w:t>.</w:t>
      </w:r>
      <w:r w:rsidRPr="00D35060">
        <w:rPr>
          <w:kern w:val="22"/>
          <w:szCs w:val="22"/>
        </w:rPr>
        <w:t xml:space="preserve"> </w:t>
      </w:r>
      <w:bookmarkStart w:id="3" w:name="_Hlk76124734"/>
      <w:r w:rsidR="003B4873" w:rsidRPr="00A572E9">
        <w:rPr>
          <w:kern w:val="22"/>
          <w:szCs w:val="22"/>
        </w:rPr>
        <w:t>E</w:t>
      </w:r>
      <w:r w:rsidR="002C7F2D" w:rsidRPr="00A572E9">
        <w:rPr>
          <w:kern w:val="22"/>
          <w:szCs w:val="22"/>
        </w:rPr>
        <w:t>nsure active management actions to enable the recovery and conservation of species and the genetic diversity of wild and domesticated species, including through ex</w:t>
      </w:r>
      <w:r w:rsidR="00EE2C21">
        <w:rPr>
          <w:kern w:val="22"/>
          <w:szCs w:val="22"/>
        </w:rPr>
        <w:t> </w:t>
      </w:r>
      <w:r w:rsidR="002C7F2D" w:rsidRPr="00A572E9">
        <w:rPr>
          <w:kern w:val="22"/>
          <w:szCs w:val="22"/>
        </w:rPr>
        <w:t>situ conservation, and effectively manage human-wildlife interactions to avoid or reduce human-wildlife conflict</w:t>
      </w:r>
      <w:bookmarkEnd w:id="3"/>
      <w:r w:rsidR="00C6355B" w:rsidRPr="00A572E9">
        <w:rPr>
          <w:kern w:val="22"/>
          <w:szCs w:val="22"/>
        </w:rPr>
        <w:t>.</w:t>
      </w:r>
    </w:p>
    <w:p w14:paraId="633701C8" w14:textId="6251BAF5" w:rsidR="008B3424" w:rsidRPr="00D35060" w:rsidRDefault="00D02738" w:rsidP="00B201C6">
      <w:pPr>
        <w:pStyle w:val="Para3"/>
        <w:numPr>
          <w:ilvl w:val="0"/>
          <w:numId w:val="0"/>
        </w:numPr>
        <w:suppressLineNumbers/>
        <w:tabs>
          <w:tab w:val="clear" w:pos="1980"/>
        </w:tabs>
        <w:suppressAutoHyphens/>
        <w:spacing w:before="120" w:after="120"/>
        <w:rPr>
          <w:rFonts w:eastAsia="Malgun Gothic"/>
          <w:kern w:val="22"/>
          <w:szCs w:val="22"/>
        </w:rPr>
      </w:pPr>
      <w:r w:rsidRPr="00D35060">
        <w:rPr>
          <w:kern w:val="22"/>
          <w:szCs w:val="22"/>
        </w:rPr>
        <w:t xml:space="preserve">Target </w:t>
      </w:r>
      <w:r w:rsidR="003B4873" w:rsidRPr="00D35060">
        <w:rPr>
          <w:kern w:val="22"/>
          <w:szCs w:val="22"/>
        </w:rPr>
        <w:t>5</w:t>
      </w:r>
      <w:r w:rsidR="008B3424" w:rsidRPr="00D35060">
        <w:rPr>
          <w:kern w:val="22"/>
          <w:szCs w:val="22"/>
        </w:rPr>
        <w:t>.</w:t>
      </w:r>
      <w:r w:rsidRPr="00CE4400">
        <w:rPr>
          <w:kern w:val="22"/>
          <w:szCs w:val="22"/>
        </w:rPr>
        <w:t xml:space="preserve"> </w:t>
      </w:r>
      <w:r w:rsidR="003B4873" w:rsidRPr="00A572E9">
        <w:rPr>
          <w:color w:val="000000" w:themeColor="text1"/>
          <w:kern w:val="22"/>
          <w:szCs w:val="22"/>
        </w:rPr>
        <w:t>E</w:t>
      </w:r>
      <w:r w:rsidR="008B3424" w:rsidRPr="00A572E9">
        <w:rPr>
          <w:color w:val="000000" w:themeColor="text1"/>
          <w:kern w:val="22"/>
          <w:szCs w:val="22"/>
        </w:rPr>
        <w:t>nsure that the harvesting, trade and use of wild species is</w:t>
      </w:r>
      <w:r w:rsidR="00C13FBA" w:rsidRPr="00A572E9">
        <w:rPr>
          <w:color w:val="000000" w:themeColor="text1"/>
          <w:kern w:val="22"/>
          <w:szCs w:val="22"/>
        </w:rPr>
        <w:t xml:space="preserve"> sustainable</w:t>
      </w:r>
      <w:r w:rsidR="000A3B0E" w:rsidRPr="00A572E9">
        <w:rPr>
          <w:color w:val="000000" w:themeColor="text1"/>
          <w:kern w:val="22"/>
          <w:szCs w:val="22"/>
        </w:rPr>
        <w:t>,</w:t>
      </w:r>
      <w:r w:rsidR="008B3424" w:rsidRPr="00A572E9">
        <w:rPr>
          <w:color w:val="000000" w:themeColor="text1"/>
          <w:kern w:val="22"/>
          <w:szCs w:val="22"/>
        </w:rPr>
        <w:t xml:space="preserve"> legal, and safe</w:t>
      </w:r>
      <w:r w:rsidR="00A869F7" w:rsidRPr="00A572E9">
        <w:rPr>
          <w:color w:val="000000" w:themeColor="text1"/>
          <w:kern w:val="22"/>
          <w:szCs w:val="22"/>
        </w:rPr>
        <w:t xml:space="preserve"> for human health</w:t>
      </w:r>
      <w:r w:rsidR="000A3B0E" w:rsidRPr="00A572E9">
        <w:rPr>
          <w:kern w:val="22"/>
          <w:szCs w:val="22"/>
        </w:rPr>
        <w:t>.</w:t>
      </w:r>
    </w:p>
    <w:p w14:paraId="1708DE54" w14:textId="17C3B79B" w:rsidR="000857B5" w:rsidRPr="00A572E9" w:rsidRDefault="000857B5" w:rsidP="006B4046">
      <w:pPr>
        <w:pStyle w:val="Para3"/>
        <w:numPr>
          <w:ilvl w:val="0"/>
          <w:numId w:val="0"/>
        </w:numPr>
        <w:suppressLineNumbers/>
        <w:tabs>
          <w:tab w:val="clear" w:pos="1980"/>
        </w:tabs>
        <w:suppressAutoHyphens/>
        <w:spacing w:before="120" w:after="120"/>
        <w:rPr>
          <w:kern w:val="22"/>
          <w:szCs w:val="22"/>
        </w:rPr>
      </w:pPr>
      <w:r w:rsidRPr="00A572E9">
        <w:rPr>
          <w:kern w:val="22"/>
          <w:szCs w:val="22"/>
        </w:rPr>
        <w:t xml:space="preserve">Target </w:t>
      </w:r>
      <w:r w:rsidR="003B4873" w:rsidRPr="00A572E9">
        <w:rPr>
          <w:kern w:val="22"/>
          <w:szCs w:val="22"/>
        </w:rPr>
        <w:t>6</w:t>
      </w:r>
      <w:r w:rsidRPr="00A572E9">
        <w:rPr>
          <w:kern w:val="22"/>
          <w:szCs w:val="22"/>
        </w:rPr>
        <w:t xml:space="preserve">. </w:t>
      </w:r>
      <w:r w:rsidR="003B4873" w:rsidRPr="00A572E9">
        <w:rPr>
          <w:kern w:val="22"/>
          <w:szCs w:val="22"/>
        </w:rPr>
        <w:t>M</w:t>
      </w:r>
      <w:r w:rsidR="006B4046" w:rsidRPr="00A572E9">
        <w:rPr>
          <w:kern w:val="22"/>
          <w:szCs w:val="22"/>
        </w:rPr>
        <w:t>anage pathways for the introduction of invasive alien species, preventing, or reducing</w:t>
      </w:r>
      <w:r w:rsidR="003724E4">
        <w:rPr>
          <w:kern w:val="22"/>
          <w:szCs w:val="22"/>
        </w:rPr>
        <w:t xml:space="preserve"> </w:t>
      </w:r>
      <w:r w:rsidR="006B4046" w:rsidRPr="00A572E9">
        <w:rPr>
          <w:kern w:val="22"/>
          <w:szCs w:val="22"/>
        </w:rPr>
        <w:t>their rate of introduction and establishment by at least 50</w:t>
      </w:r>
      <w:r w:rsidR="00FF628E" w:rsidRPr="00A572E9">
        <w:rPr>
          <w:kern w:val="22"/>
        </w:rPr>
        <w:t xml:space="preserve"> per cent</w:t>
      </w:r>
      <w:r w:rsidR="006B4046" w:rsidRPr="00A572E9">
        <w:rPr>
          <w:kern w:val="22"/>
          <w:szCs w:val="22"/>
        </w:rPr>
        <w:t>, and control or eradicate invasive alien species to eliminate or reduce their impacts, focusing on priority species and priority sites.</w:t>
      </w:r>
    </w:p>
    <w:p w14:paraId="4A45EE58" w14:textId="5370ABFA" w:rsidR="008B3424" w:rsidRPr="00A572E9" w:rsidRDefault="00D02738" w:rsidP="00B201C6">
      <w:pPr>
        <w:pStyle w:val="Para3"/>
        <w:numPr>
          <w:ilvl w:val="0"/>
          <w:numId w:val="0"/>
        </w:numPr>
        <w:suppressLineNumbers/>
        <w:tabs>
          <w:tab w:val="clear" w:pos="1980"/>
        </w:tabs>
        <w:suppressAutoHyphens/>
        <w:spacing w:before="120" w:after="120"/>
        <w:rPr>
          <w:kern w:val="22"/>
          <w:szCs w:val="22"/>
        </w:rPr>
      </w:pPr>
      <w:r w:rsidRPr="00D35060">
        <w:rPr>
          <w:kern w:val="22"/>
          <w:szCs w:val="22"/>
        </w:rPr>
        <w:t xml:space="preserve">Target </w:t>
      </w:r>
      <w:r w:rsidR="003B4873" w:rsidRPr="00D35060">
        <w:rPr>
          <w:kern w:val="22"/>
          <w:szCs w:val="22"/>
        </w:rPr>
        <w:t>7</w:t>
      </w:r>
      <w:r w:rsidR="008B3424" w:rsidRPr="00D35060">
        <w:rPr>
          <w:kern w:val="22"/>
          <w:szCs w:val="22"/>
        </w:rPr>
        <w:t>.</w:t>
      </w:r>
      <w:r w:rsidRPr="00D35060">
        <w:rPr>
          <w:kern w:val="22"/>
          <w:szCs w:val="22"/>
        </w:rPr>
        <w:t xml:space="preserve"> </w:t>
      </w:r>
      <w:r w:rsidR="003B4873" w:rsidRPr="00A572E9">
        <w:rPr>
          <w:kern w:val="22"/>
          <w:szCs w:val="22"/>
        </w:rPr>
        <w:t>R</w:t>
      </w:r>
      <w:r w:rsidR="00470A4F" w:rsidRPr="00A572E9">
        <w:rPr>
          <w:kern w:val="22"/>
          <w:szCs w:val="22"/>
        </w:rPr>
        <w:t xml:space="preserve">educe pollution </w:t>
      </w:r>
      <w:r w:rsidR="00470A4F" w:rsidRPr="00D35060">
        <w:rPr>
          <w:color w:val="000000" w:themeColor="text1"/>
          <w:kern w:val="22"/>
          <w:szCs w:val="22"/>
        </w:rPr>
        <w:t xml:space="preserve">from all sources </w:t>
      </w:r>
      <w:r w:rsidR="00470A4F" w:rsidRPr="00A572E9">
        <w:rPr>
          <w:color w:val="000000" w:themeColor="text1"/>
          <w:kern w:val="22"/>
          <w:szCs w:val="22"/>
        </w:rPr>
        <w:t>to levels that are not harmful to biodiversity and ecosystem functions and human health</w:t>
      </w:r>
      <w:r w:rsidR="00470A4F" w:rsidRPr="00D35060">
        <w:rPr>
          <w:color w:val="000000" w:themeColor="text1"/>
          <w:kern w:val="22"/>
          <w:szCs w:val="22"/>
        </w:rPr>
        <w:t xml:space="preserve">, including by reducing </w:t>
      </w:r>
      <w:r w:rsidR="00470A4F" w:rsidRPr="00A572E9">
        <w:rPr>
          <w:kern w:val="22"/>
          <w:szCs w:val="22"/>
        </w:rPr>
        <w:t>nutrients lost to the environment by at least half</w:t>
      </w:r>
      <w:r w:rsidR="00093A0E" w:rsidRPr="00A572E9">
        <w:rPr>
          <w:kern w:val="22"/>
          <w:szCs w:val="22"/>
        </w:rPr>
        <w:t xml:space="preserve">, and </w:t>
      </w:r>
      <w:r w:rsidR="00470A4F" w:rsidRPr="00A572E9">
        <w:rPr>
          <w:kern w:val="22"/>
          <w:szCs w:val="22"/>
        </w:rPr>
        <w:t>pesticides by at least</w:t>
      </w:r>
      <w:r w:rsidR="00470A4F" w:rsidRPr="00A572E9">
        <w:rPr>
          <w:color w:val="FF0000"/>
          <w:kern w:val="22"/>
          <w:szCs w:val="22"/>
        </w:rPr>
        <w:t xml:space="preserve"> </w:t>
      </w:r>
      <w:r w:rsidR="00470A4F" w:rsidRPr="00A572E9">
        <w:rPr>
          <w:kern w:val="22"/>
          <w:szCs w:val="22"/>
        </w:rPr>
        <w:t>two thirds and eliminating the discharge of plastic waste.</w:t>
      </w:r>
    </w:p>
    <w:p w14:paraId="536167B5" w14:textId="4A677273" w:rsidR="008B3424" w:rsidRPr="00A572E9" w:rsidRDefault="00D02738" w:rsidP="00B201C6">
      <w:pPr>
        <w:pStyle w:val="Para3"/>
        <w:numPr>
          <w:ilvl w:val="0"/>
          <w:numId w:val="0"/>
        </w:numPr>
        <w:suppressLineNumbers/>
        <w:tabs>
          <w:tab w:val="clear" w:pos="1980"/>
        </w:tabs>
        <w:suppressAutoHyphens/>
        <w:spacing w:before="120" w:after="120"/>
        <w:rPr>
          <w:kern w:val="22"/>
          <w:szCs w:val="22"/>
        </w:rPr>
      </w:pPr>
      <w:r w:rsidRPr="00A572E9">
        <w:rPr>
          <w:kern w:val="22"/>
          <w:szCs w:val="22"/>
        </w:rPr>
        <w:lastRenderedPageBreak/>
        <w:t xml:space="preserve">Target </w:t>
      </w:r>
      <w:r w:rsidR="003B4873" w:rsidRPr="00A572E9">
        <w:rPr>
          <w:kern w:val="22"/>
          <w:szCs w:val="22"/>
        </w:rPr>
        <w:t>8</w:t>
      </w:r>
      <w:r w:rsidR="008B3424" w:rsidRPr="00A572E9">
        <w:rPr>
          <w:kern w:val="22"/>
          <w:szCs w:val="22"/>
        </w:rPr>
        <w:t xml:space="preserve">. </w:t>
      </w:r>
      <w:r w:rsidR="003B4873" w:rsidRPr="00A572E9">
        <w:rPr>
          <w:kern w:val="22"/>
          <w:szCs w:val="22"/>
        </w:rPr>
        <w:t>M</w:t>
      </w:r>
      <w:r w:rsidR="008374D1" w:rsidRPr="00A572E9">
        <w:rPr>
          <w:kern w:val="22"/>
          <w:szCs w:val="22"/>
        </w:rPr>
        <w:t>inimize the impact of climate change on biodiversity, contribute to mitigation and adaptation through ecosystem-based approaches, contributing at least 10 GtCO</w:t>
      </w:r>
      <w:r w:rsidR="008374D1" w:rsidRPr="00A572E9">
        <w:rPr>
          <w:kern w:val="22"/>
          <w:szCs w:val="22"/>
          <w:vertAlign w:val="subscript"/>
        </w:rPr>
        <w:t>2</w:t>
      </w:r>
      <w:r w:rsidR="008374D1" w:rsidRPr="00A572E9">
        <w:rPr>
          <w:kern w:val="22"/>
          <w:szCs w:val="22"/>
        </w:rPr>
        <w:t>e per year to global mitigation efforts, and ensure that all mitigation and adaptation efforts avoid negative impacts on biodiversity</w:t>
      </w:r>
      <w:r w:rsidR="009B4BC8" w:rsidRPr="00A572E9">
        <w:rPr>
          <w:kern w:val="22"/>
          <w:szCs w:val="22"/>
        </w:rPr>
        <w:t>.</w:t>
      </w:r>
    </w:p>
    <w:p w14:paraId="23ECCCD2" w14:textId="35553EB0" w:rsidR="008B3424" w:rsidRPr="00A572E9" w:rsidRDefault="00056816" w:rsidP="00A572E9">
      <w:pPr>
        <w:pStyle w:val="Para1"/>
        <w:keepNext/>
        <w:suppressLineNumbers/>
        <w:suppressAutoHyphens/>
        <w:jc w:val="center"/>
        <w:outlineLvl w:val="2"/>
        <w:rPr>
          <w:rFonts w:eastAsia="Malgun Gothic"/>
          <w:bCs/>
          <w:kern w:val="22"/>
          <w:szCs w:val="22"/>
        </w:rPr>
      </w:pPr>
      <w:r w:rsidRPr="00A572E9">
        <w:rPr>
          <w:rFonts w:eastAsia="Malgun Gothic"/>
          <w:bCs/>
          <w:kern w:val="22"/>
          <w:szCs w:val="22"/>
        </w:rPr>
        <w:t>2.</w:t>
      </w:r>
      <w:r w:rsidRPr="00A572E9">
        <w:rPr>
          <w:rFonts w:eastAsia="Malgun Gothic"/>
          <w:bCs/>
          <w:kern w:val="22"/>
          <w:szCs w:val="22"/>
        </w:rPr>
        <w:tab/>
      </w:r>
      <w:r w:rsidR="008B3424" w:rsidRPr="00A572E9">
        <w:rPr>
          <w:rFonts w:eastAsia="Malgun Gothic"/>
          <w:bCs/>
          <w:i/>
          <w:iCs/>
          <w:kern w:val="22"/>
          <w:szCs w:val="22"/>
        </w:rPr>
        <w:t>Meeting people’s needs through sustainable use and benefit-sharing</w:t>
      </w:r>
    </w:p>
    <w:p w14:paraId="4E7A551A" w14:textId="3F11C2DA" w:rsidR="008B3424" w:rsidRPr="00D35060" w:rsidRDefault="00D02738" w:rsidP="00B201C6">
      <w:pPr>
        <w:pStyle w:val="Para3"/>
        <w:numPr>
          <w:ilvl w:val="0"/>
          <w:numId w:val="0"/>
        </w:numPr>
        <w:suppressLineNumbers/>
        <w:tabs>
          <w:tab w:val="clear" w:pos="1980"/>
        </w:tabs>
        <w:suppressAutoHyphens/>
        <w:spacing w:before="120" w:after="120"/>
        <w:rPr>
          <w:kern w:val="22"/>
          <w:szCs w:val="22"/>
        </w:rPr>
      </w:pPr>
      <w:r w:rsidRPr="00D35060">
        <w:rPr>
          <w:kern w:val="22"/>
          <w:szCs w:val="22"/>
        </w:rPr>
        <w:t xml:space="preserve">Target </w:t>
      </w:r>
      <w:r w:rsidR="003B4873" w:rsidRPr="00D35060">
        <w:rPr>
          <w:kern w:val="22"/>
          <w:szCs w:val="22"/>
        </w:rPr>
        <w:t>9</w:t>
      </w:r>
      <w:r w:rsidR="008B3424" w:rsidRPr="00D35060">
        <w:rPr>
          <w:kern w:val="22"/>
          <w:szCs w:val="22"/>
        </w:rPr>
        <w:t>.</w:t>
      </w:r>
      <w:r w:rsidRPr="00CE4400">
        <w:rPr>
          <w:kern w:val="22"/>
          <w:szCs w:val="22"/>
        </w:rPr>
        <w:t xml:space="preserve"> </w:t>
      </w:r>
      <w:bookmarkStart w:id="4" w:name="_Hlk76126072"/>
      <w:r w:rsidR="003B4873" w:rsidRPr="00A572E9">
        <w:rPr>
          <w:kern w:val="22"/>
          <w:szCs w:val="22"/>
        </w:rPr>
        <w:t>E</w:t>
      </w:r>
      <w:r w:rsidR="00CE44C5" w:rsidRPr="00A572E9">
        <w:rPr>
          <w:kern w:val="22"/>
          <w:szCs w:val="22"/>
        </w:rPr>
        <w:t>nsure benefits, including nutrition, food security, med</w:t>
      </w:r>
      <w:r w:rsidR="005F6630" w:rsidRPr="00A572E9">
        <w:rPr>
          <w:kern w:val="22"/>
          <w:szCs w:val="22"/>
        </w:rPr>
        <w:t>i</w:t>
      </w:r>
      <w:r w:rsidR="00CE44C5" w:rsidRPr="00A572E9">
        <w:rPr>
          <w:kern w:val="22"/>
          <w:szCs w:val="22"/>
        </w:rPr>
        <w:t>cines, and livelihoods for people especially for the most vulnerable through sustainable management of wild terrestrial, freshwater and marine species</w:t>
      </w:r>
      <w:r w:rsidR="00CE44C5" w:rsidRPr="00A572E9">
        <w:rPr>
          <w:kern w:val="22"/>
        </w:rPr>
        <w:t xml:space="preserve"> </w:t>
      </w:r>
      <w:r w:rsidR="00CE44C5" w:rsidRPr="00A572E9">
        <w:rPr>
          <w:kern w:val="22"/>
          <w:szCs w:val="22"/>
        </w:rPr>
        <w:t>and protecting customary sustainable use by indigenous peoples and local communities.</w:t>
      </w:r>
      <w:bookmarkEnd w:id="4"/>
    </w:p>
    <w:p w14:paraId="461FA4DB" w14:textId="05E92261" w:rsidR="00C0532B" w:rsidRPr="00D35060" w:rsidRDefault="00A10489" w:rsidP="00B201C6">
      <w:pPr>
        <w:pStyle w:val="Para3"/>
        <w:numPr>
          <w:ilvl w:val="0"/>
          <w:numId w:val="0"/>
        </w:numPr>
        <w:suppressLineNumbers/>
        <w:tabs>
          <w:tab w:val="clear" w:pos="1980"/>
        </w:tabs>
        <w:suppressAutoHyphens/>
        <w:spacing w:before="120" w:after="120"/>
        <w:rPr>
          <w:kern w:val="22"/>
          <w:szCs w:val="22"/>
        </w:rPr>
      </w:pPr>
      <w:r w:rsidRPr="00A572E9">
        <w:rPr>
          <w:kern w:val="22"/>
          <w:szCs w:val="22"/>
        </w:rPr>
        <w:t>Target</w:t>
      </w:r>
      <w:r w:rsidR="0039112C" w:rsidRPr="00A572E9">
        <w:rPr>
          <w:kern w:val="22"/>
          <w:szCs w:val="22"/>
        </w:rPr>
        <w:t xml:space="preserve"> </w:t>
      </w:r>
      <w:r w:rsidR="003B4873" w:rsidRPr="00A572E9">
        <w:rPr>
          <w:kern w:val="22"/>
          <w:szCs w:val="22"/>
        </w:rPr>
        <w:t>10</w:t>
      </w:r>
      <w:r w:rsidRPr="00A572E9">
        <w:rPr>
          <w:kern w:val="22"/>
          <w:szCs w:val="22"/>
        </w:rPr>
        <w:t xml:space="preserve">. </w:t>
      </w:r>
      <w:r w:rsidR="003B4873" w:rsidRPr="00A572E9">
        <w:rPr>
          <w:kern w:val="22"/>
          <w:szCs w:val="22"/>
        </w:rPr>
        <w:t>E</w:t>
      </w:r>
      <w:r w:rsidR="0039112C" w:rsidRPr="00A572E9">
        <w:rPr>
          <w:kern w:val="22"/>
          <w:szCs w:val="22"/>
        </w:rPr>
        <w:t xml:space="preserve">nsure </w:t>
      </w:r>
      <w:r w:rsidRPr="00A572E9">
        <w:rPr>
          <w:kern w:val="22"/>
          <w:szCs w:val="22"/>
        </w:rPr>
        <w:t>all areas under agriculture, aquaculture and forestry a</w:t>
      </w:r>
      <w:r w:rsidR="0039112C" w:rsidRPr="00A572E9">
        <w:rPr>
          <w:kern w:val="22"/>
          <w:szCs w:val="22"/>
        </w:rPr>
        <w:t xml:space="preserve">re managed sustainably, </w:t>
      </w:r>
      <w:proofErr w:type="gramStart"/>
      <w:r w:rsidR="0039112C" w:rsidRPr="00A572E9">
        <w:rPr>
          <w:kern w:val="22"/>
          <w:szCs w:val="22"/>
        </w:rPr>
        <w:t>in particular through</w:t>
      </w:r>
      <w:proofErr w:type="gramEnd"/>
      <w:r w:rsidRPr="00A572E9">
        <w:rPr>
          <w:kern w:val="22"/>
          <w:szCs w:val="22"/>
        </w:rPr>
        <w:t xml:space="preserve"> the conservation and sustainable use of bi</w:t>
      </w:r>
      <w:r w:rsidR="0039112C" w:rsidRPr="00A572E9">
        <w:rPr>
          <w:kern w:val="22"/>
          <w:szCs w:val="22"/>
        </w:rPr>
        <w:t>odiversity, increasing</w:t>
      </w:r>
      <w:r w:rsidRPr="00A572E9">
        <w:rPr>
          <w:kern w:val="22"/>
          <w:szCs w:val="22"/>
        </w:rPr>
        <w:t xml:space="preserve"> t</w:t>
      </w:r>
      <w:r w:rsidR="0039112C" w:rsidRPr="00A572E9">
        <w:rPr>
          <w:kern w:val="22"/>
          <w:szCs w:val="22"/>
        </w:rPr>
        <w:t xml:space="preserve">he productivity </w:t>
      </w:r>
      <w:r w:rsidRPr="00A572E9">
        <w:rPr>
          <w:kern w:val="22"/>
          <w:szCs w:val="22"/>
        </w:rPr>
        <w:t>and resilience of these production systems.</w:t>
      </w:r>
    </w:p>
    <w:p w14:paraId="47043A4D" w14:textId="2BC621EE" w:rsidR="008B3424" w:rsidRPr="00D35060" w:rsidRDefault="00D02738" w:rsidP="00B201C6">
      <w:pPr>
        <w:pStyle w:val="Para3"/>
        <w:numPr>
          <w:ilvl w:val="0"/>
          <w:numId w:val="0"/>
        </w:numPr>
        <w:suppressLineNumbers/>
        <w:tabs>
          <w:tab w:val="clear" w:pos="1980"/>
        </w:tabs>
        <w:suppressAutoHyphens/>
        <w:spacing w:before="120" w:after="120"/>
        <w:rPr>
          <w:kern w:val="22"/>
          <w:szCs w:val="22"/>
        </w:rPr>
      </w:pPr>
      <w:r w:rsidRPr="00D35060">
        <w:rPr>
          <w:kern w:val="22"/>
          <w:szCs w:val="22"/>
        </w:rPr>
        <w:t xml:space="preserve">Target </w:t>
      </w:r>
      <w:r w:rsidR="008B3424" w:rsidRPr="00D35060">
        <w:rPr>
          <w:kern w:val="22"/>
          <w:szCs w:val="22"/>
        </w:rPr>
        <w:t>1</w:t>
      </w:r>
      <w:r w:rsidR="003B4873" w:rsidRPr="00D35060">
        <w:rPr>
          <w:kern w:val="22"/>
          <w:szCs w:val="22"/>
        </w:rPr>
        <w:t>1</w:t>
      </w:r>
      <w:r w:rsidRPr="00CE4400">
        <w:rPr>
          <w:kern w:val="22"/>
          <w:szCs w:val="22"/>
        </w:rPr>
        <w:t xml:space="preserve">. </w:t>
      </w:r>
      <w:r w:rsidR="003B4873" w:rsidRPr="00A572E9">
        <w:rPr>
          <w:kern w:val="22"/>
          <w:szCs w:val="22"/>
        </w:rPr>
        <w:t>M</w:t>
      </w:r>
      <w:r w:rsidR="00F0757E" w:rsidRPr="00A572E9">
        <w:rPr>
          <w:kern w:val="22"/>
          <w:szCs w:val="22"/>
        </w:rPr>
        <w:t>aintain and enhance nature’</w:t>
      </w:r>
      <w:r w:rsidR="007730AD">
        <w:rPr>
          <w:kern w:val="22"/>
          <w:szCs w:val="22"/>
        </w:rPr>
        <w:t>s</w:t>
      </w:r>
      <w:r w:rsidR="00F0757E" w:rsidRPr="00A572E9">
        <w:rPr>
          <w:kern w:val="22"/>
          <w:szCs w:val="22"/>
        </w:rPr>
        <w:t xml:space="preserve"> contributions</w:t>
      </w:r>
      <w:r w:rsidR="008B3424" w:rsidRPr="00A572E9">
        <w:rPr>
          <w:kern w:val="22"/>
          <w:szCs w:val="22"/>
        </w:rPr>
        <w:t xml:space="preserve"> </w:t>
      </w:r>
      <w:r w:rsidR="00F0757E" w:rsidRPr="00A572E9">
        <w:rPr>
          <w:kern w:val="22"/>
          <w:szCs w:val="22"/>
        </w:rPr>
        <w:t xml:space="preserve">to </w:t>
      </w:r>
      <w:r w:rsidR="008B3424" w:rsidRPr="00A572E9">
        <w:rPr>
          <w:kern w:val="22"/>
          <w:szCs w:val="22"/>
        </w:rPr>
        <w:t>regulation of air quality, quality and quantity of water</w:t>
      </w:r>
      <w:r w:rsidR="00F0757E" w:rsidRPr="00A572E9">
        <w:rPr>
          <w:kern w:val="22"/>
          <w:szCs w:val="22"/>
        </w:rPr>
        <w:t>, and protection from hazards and extreme events for all people.</w:t>
      </w:r>
    </w:p>
    <w:p w14:paraId="083D8686" w14:textId="2AA06E84" w:rsidR="008B3424" w:rsidRPr="00D35060" w:rsidRDefault="00D02738" w:rsidP="00B201C6">
      <w:pPr>
        <w:pStyle w:val="Para3"/>
        <w:numPr>
          <w:ilvl w:val="0"/>
          <w:numId w:val="0"/>
        </w:numPr>
        <w:suppressLineNumbers/>
        <w:tabs>
          <w:tab w:val="clear" w:pos="1980"/>
        </w:tabs>
        <w:suppressAutoHyphens/>
        <w:spacing w:before="120" w:after="120"/>
        <w:rPr>
          <w:kern w:val="22"/>
          <w:szCs w:val="22"/>
        </w:rPr>
      </w:pPr>
      <w:r w:rsidRPr="00D35060">
        <w:rPr>
          <w:kern w:val="22"/>
          <w:szCs w:val="22"/>
        </w:rPr>
        <w:t xml:space="preserve">Target </w:t>
      </w:r>
      <w:r w:rsidR="008B3424" w:rsidRPr="00D35060">
        <w:rPr>
          <w:kern w:val="22"/>
          <w:szCs w:val="22"/>
        </w:rPr>
        <w:t>1</w:t>
      </w:r>
      <w:r w:rsidR="003B4873" w:rsidRPr="00D35060">
        <w:rPr>
          <w:kern w:val="22"/>
          <w:szCs w:val="22"/>
        </w:rPr>
        <w:t>2</w:t>
      </w:r>
      <w:r w:rsidR="008B3424" w:rsidRPr="00CE4400">
        <w:rPr>
          <w:kern w:val="22"/>
          <w:szCs w:val="22"/>
        </w:rPr>
        <w:t>.</w:t>
      </w:r>
      <w:r w:rsidRPr="00CE4400">
        <w:rPr>
          <w:kern w:val="22"/>
          <w:szCs w:val="22"/>
        </w:rPr>
        <w:t xml:space="preserve"> </w:t>
      </w:r>
      <w:r w:rsidR="003B4873" w:rsidRPr="00A572E9">
        <w:rPr>
          <w:kern w:val="22"/>
          <w:szCs w:val="22"/>
        </w:rPr>
        <w:t>I</w:t>
      </w:r>
      <w:r w:rsidR="008B3424" w:rsidRPr="00A572E9">
        <w:rPr>
          <w:kern w:val="22"/>
          <w:szCs w:val="22"/>
        </w:rPr>
        <w:t xml:space="preserve">ncrease </w:t>
      </w:r>
      <w:r w:rsidR="00191387" w:rsidRPr="00A572E9">
        <w:rPr>
          <w:kern w:val="22"/>
          <w:szCs w:val="22"/>
        </w:rPr>
        <w:t>the area of, access to</w:t>
      </w:r>
      <w:r w:rsidR="00304501" w:rsidRPr="00A572E9">
        <w:rPr>
          <w:kern w:val="22"/>
          <w:szCs w:val="22"/>
        </w:rPr>
        <w:t>,</w:t>
      </w:r>
      <w:r w:rsidR="00191387" w:rsidRPr="00A572E9">
        <w:rPr>
          <w:kern w:val="22"/>
          <w:szCs w:val="22"/>
        </w:rPr>
        <w:t xml:space="preserve"> and benefits </w:t>
      </w:r>
      <w:r w:rsidR="00152FA4" w:rsidRPr="00A572E9">
        <w:rPr>
          <w:kern w:val="22"/>
          <w:szCs w:val="22"/>
        </w:rPr>
        <w:t>from</w:t>
      </w:r>
      <w:r w:rsidR="00191387" w:rsidRPr="00A572E9">
        <w:rPr>
          <w:kern w:val="22"/>
          <w:szCs w:val="22"/>
        </w:rPr>
        <w:t xml:space="preserve"> green</w:t>
      </w:r>
      <w:r w:rsidR="00152FA4" w:rsidRPr="00A572E9">
        <w:rPr>
          <w:kern w:val="22"/>
          <w:szCs w:val="22"/>
        </w:rPr>
        <w:t xml:space="preserve"> and </w:t>
      </w:r>
      <w:r w:rsidR="00191387" w:rsidRPr="00A572E9">
        <w:rPr>
          <w:kern w:val="22"/>
          <w:szCs w:val="22"/>
        </w:rPr>
        <w:t xml:space="preserve">blue spaces, </w:t>
      </w:r>
      <w:r w:rsidR="008B3424" w:rsidRPr="00A572E9">
        <w:rPr>
          <w:kern w:val="22"/>
          <w:szCs w:val="22"/>
        </w:rPr>
        <w:t>for human health and well-being</w:t>
      </w:r>
      <w:r w:rsidR="0035390F" w:rsidRPr="00A572E9">
        <w:rPr>
          <w:kern w:val="22"/>
          <w:szCs w:val="22"/>
        </w:rPr>
        <w:t xml:space="preserve"> in urban areas</w:t>
      </w:r>
      <w:r w:rsidR="007D7C83" w:rsidRPr="00A572E9">
        <w:rPr>
          <w:kern w:val="22"/>
          <w:szCs w:val="22"/>
        </w:rPr>
        <w:t xml:space="preserve"> and other den</w:t>
      </w:r>
      <w:r w:rsidR="008117FF" w:rsidRPr="00A572E9">
        <w:rPr>
          <w:kern w:val="22"/>
          <w:szCs w:val="22"/>
        </w:rPr>
        <w:t>sely populated areas</w:t>
      </w:r>
      <w:r w:rsidR="00E87755" w:rsidRPr="00A572E9">
        <w:rPr>
          <w:kern w:val="22"/>
          <w:szCs w:val="22"/>
        </w:rPr>
        <w:t>.</w:t>
      </w:r>
    </w:p>
    <w:p w14:paraId="3B5E8165" w14:textId="0666DA7E" w:rsidR="00807F05" w:rsidRPr="00A572E9" w:rsidRDefault="00D02738">
      <w:pPr>
        <w:pStyle w:val="Para3"/>
        <w:numPr>
          <w:ilvl w:val="0"/>
          <w:numId w:val="0"/>
        </w:numPr>
        <w:suppressLineNumbers/>
        <w:suppressAutoHyphens/>
        <w:spacing w:before="120" w:after="120"/>
        <w:rPr>
          <w:kern w:val="22"/>
          <w:szCs w:val="22"/>
        </w:rPr>
      </w:pPr>
      <w:r w:rsidRPr="00D35060">
        <w:rPr>
          <w:kern w:val="22"/>
          <w:szCs w:val="22"/>
        </w:rPr>
        <w:t xml:space="preserve">Target </w:t>
      </w:r>
      <w:r w:rsidR="008B3424" w:rsidRPr="00D35060">
        <w:rPr>
          <w:kern w:val="22"/>
          <w:szCs w:val="22"/>
        </w:rPr>
        <w:t>1</w:t>
      </w:r>
      <w:r w:rsidR="003B4873" w:rsidRPr="00D35060">
        <w:rPr>
          <w:kern w:val="22"/>
          <w:szCs w:val="22"/>
        </w:rPr>
        <w:t>3.</w:t>
      </w:r>
      <w:r w:rsidR="00B201C6" w:rsidRPr="00CE4400">
        <w:rPr>
          <w:kern w:val="22"/>
          <w:szCs w:val="22"/>
        </w:rPr>
        <w:t xml:space="preserve"> </w:t>
      </w:r>
      <w:r w:rsidR="002B4358" w:rsidRPr="00CE4400">
        <w:rPr>
          <w:kern w:val="22"/>
          <w:szCs w:val="22"/>
        </w:rPr>
        <w:t xml:space="preserve">Implement </w:t>
      </w:r>
      <w:r w:rsidR="002B4358" w:rsidRPr="00A572E9">
        <w:rPr>
          <w:kern w:val="22"/>
          <w:szCs w:val="22"/>
        </w:rPr>
        <w:t>m</w:t>
      </w:r>
      <w:r w:rsidR="001F362A" w:rsidRPr="00A572E9">
        <w:rPr>
          <w:kern w:val="22"/>
          <w:szCs w:val="22"/>
        </w:rPr>
        <w:t xml:space="preserve">easures </w:t>
      </w:r>
      <w:r w:rsidR="0044237D" w:rsidRPr="00A572E9">
        <w:rPr>
          <w:kern w:val="22"/>
          <w:szCs w:val="22"/>
        </w:rPr>
        <w:t xml:space="preserve">at </w:t>
      </w:r>
      <w:r w:rsidR="005B2E61" w:rsidRPr="00A572E9">
        <w:rPr>
          <w:kern w:val="22"/>
          <w:szCs w:val="22"/>
        </w:rPr>
        <w:t xml:space="preserve">global </w:t>
      </w:r>
      <w:r w:rsidR="001F362A" w:rsidRPr="00A572E9">
        <w:rPr>
          <w:kern w:val="22"/>
          <w:szCs w:val="22"/>
        </w:rPr>
        <w:t>level</w:t>
      </w:r>
      <w:r w:rsidR="0044237D" w:rsidRPr="00A572E9">
        <w:rPr>
          <w:kern w:val="22"/>
          <w:szCs w:val="22"/>
        </w:rPr>
        <w:t xml:space="preserve"> and in all countries</w:t>
      </w:r>
      <w:r w:rsidR="001F362A" w:rsidRPr="00A572E9">
        <w:rPr>
          <w:kern w:val="22"/>
          <w:szCs w:val="22"/>
        </w:rPr>
        <w:t xml:space="preserve"> to </w:t>
      </w:r>
      <w:r w:rsidR="005B2E61" w:rsidRPr="00A572E9">
        <w:rPr>
          <w:kern w:val="22"/>
          <w:szCs w:val="22"/>
        </w:rPr>
        <w:t>facilitate</w:t>
      </w:r>
      <w:r w:rsidR="001F362A" w:rsidRPr="00A572E9">
        <w:rPr>
          <w:kern w:val="22"/>
          <w:szCs w:val="22"/>
        </w:rPr>
        <w:t xml:space="preserve"> access </w:t>
      </w:r>
      <w:r w:rsidR="0044237D" w:rsidRPr="00A572E9">
        <w:rPr>
          <w:kern w:val="22"/>
          <w:szCs w:val="22"/>
        </w:rPr>
        <w:t xml:space="preserve">to </w:t>
      </w:r>
      <w:r w:rsidR="005B2E61" w:rsidRPr="00A572E9">
        <w:rPr>
          <w:kern w:val="22"/>
          <w:szCs w:val="22"/>
        </w:rPr>
        <w:t xml:space="preserve">genetic resources </w:t>
      </w:r>
      <w:r w:rsidR="001F362A" w:rsidRPr="00A572E9">
        <w:rPr>
          <w:kern w:val="22"/>
          <w:szCs w:val="22"/>
        </w:rPr>
        <w:t xml:space="preserve">and </w:t>
      </w:r>
      <w:r w:rsidR="005B2E61" w:rsidRPr="00A572E9">
        <w:rPr>
          <w:kern w:val="22"/>
          <w:szCs w:val="22"/>
        </w:rPr>
        <w:t xml:space="preserve">to ensure the fair and equitable sharing of </w:t>
      </w:r>
      <w:r w:rsidR="001F362A" w:rsidRPr="00A572E9">
        <w:rPr>
          <w:kern w:val="22"/>
          <w:szCs w:val="22"/>
        </w:rPr>
        <w:t>benefit</w:t>
      </w:r>
      <w:r w:rsidR="005B2E61" w:rsidRPr="00A572E9">
        <w:rPr>
          <w:kern w:val="22"/>
          <w:szCs w:val="22"/>
        </w:rPr>
        <w:t>s arising from the use of genetic resources</w:t>
      </w:r>
      <w:r w:rsidR="0044237D" w:rsidRPr="00A572E9">
        <w:rPr>
          <w:kern w:val="22"/>
          <w:szCs w:val="22"/>
        </w:rPr>
        <w:t xml:space="preserve">, </w:t>
      </w:r>
      <w:r w:rsidR="005B2E61" w:rsidRPr="00A572E9">
        <w:rPr>
          <w:kern w:val="22"/>
          <w:szCs w:val="22"/>
        </w:rPr>
        <w:t>and as relevant</w:t>
      </w:r>
      <w:r w:rsidR="0044237D" w:rsidRPr="00A572E9">
        <w:rPr>
          <w:kern w:val="22"/>
          <w:szCs w:val="22"/>
        </w:rPr>
        <w:t>,</w:t>
      </w:r>
      <w:r w:rsidR="005B2E61" w:rsidRPr="00A572E9">
        <w:rPr>
          <w:kern w:val="22"/>
          <w:szCs w:val="22"/>
        </w:rPr>
        <w:t xml:space="preserve"> of associated t</w:t>
      </w:r>
      <w:r w:rsidR="0044237D" w:rsidRPr="00A572E9">
        <w:rPr>
          <w:kern w:val="22"/>
          <w:szCs w:val="22"/>
        </w:rPr>
        <w:t xml:space="preserve">raditional knowledge, including </w:t>
      </w:r>
      <w:r w:rsidR="005B2E61" w:rsidRPr="00A572E9">
        <w:rPr>
          <w:kern w:val="22"/>
          <w:szCs w:val="22"/>
        </w:rPr>
        <w:t xml:space="preserve">through </w:t>
      </w:r>
      <w:r w:rsidR="001F362A" w:rsidRPr="00A572E9">
        <w:rPr>
          <w:kern w:val="22"/>
          <w:szCs w:val="22"/>
        </w:rPr>
        <w:t>mutually agreed terms and prior and informed consent</w:t>
      </w:r>
      <w:r w:rsidR="0044237D" w:rsidRPr="00A572E9">
        <w:rPr>
          <w:kern w:val="22"/>
          <w:szCs w:val="22"/>
        </w:rPr>
        <w:t>.</w:t>
      </w:r>
    </w:p>
    <w:p w14:paraId="3396DACE" w14:textId="4468B690" w:rsidR="008B3424" w:rsidRPr="00A572E9" w:rsidRDefault="00056816" w:rsidP="00A572E9">
      <w:pPr>
        <w:pStyle w:val="Para1"/>
        <w:keepNext/>
        <w:suppressLineNumbers/>
        <w:tabs>
          <w:tab w:val="left" w:pos="426"/>
        </w:tabs>
        <w:suppressAutoHyphens/>
        <w:jc w:val="center"/>
        <w:outlineLvl w:val="2"/>
        <w:rPr>
          <w:rFonts w:eastAsia="Malgun Gothic"/>
          <w:bCs/>
          <w:kern w:val="22"/>
          <w:szCs w:val="22"/>
        </w:rPr>
      </w:pPr>
      <w:r w:rsidRPr="00A572E9">
        <w:rPr>
          <w:rFonts w:eastAsia="Malgun Gothic"/>
          <w:bCs/>
          <w:kern w:val="22"/>
          <w:szCs w:val="22"/>
        </w:rPr>
        <w:t>3.</w:t>
      </w:r>
      <w:r w:rsidRPr="00A572E9">
        <w:rPr>
          <w:rFonts w:eastAsia="Malgun Gothic"/>
          <w:bCs/>
          <w:kern w:val="22"/>
          <w:szCs w:val="22"/>
        </w:rPr>
        <w:tab/>
      </w:r>
      <w:r w:rsidR="008B3424" w:rsidRPr="00A572E9">
        <w:rPr>
          <w:rFonts w:eastAsia="Malgun Gothic"/>
          <w:bCs/>
          <w:i/>
          <w:iCs/>
          <w:kern w:val="22"/>
          <w:szCs w:val="22"/>
        </w:rPr>
        <w:t>Tools and solutions for implementation and mainstreaming</w:t>
      </w:r>
    </w:p>
    <w:p w14:paraId="7D03C8CB" w14:textId="5BD1CC5E" w:rsidR="00B065BF" w:rsidRPr="00A572E9" w:rsidRDefault="00D02738" w:rsidP="00B201C6">
      <w:pPr>
        <w:pStyle w:val="Para3"/>
        <w:numPr>
          <w:ilvl w:val="0"/>
          <w:numId w:val="0"/>
        </w:numPr>
        <w:suppressLineNumbers/>
        <w:tabs>
          <w:tab w:val="clear" w:pos="1980"/>
        </w:tabs>
        <w:suppressAutoHyphens/>
        <w:spacing w:before="120" w:after="120"/>
        <w:rPr>
          <w:kern w:val="22"/>
          <w:szCs w:val="22"/>
        </w:rPr>
      </w:pPr>
      <w:r w:rsidRPr="00D35060">
        <w:rPr>
          <w:kern w:val="22"/>
          <w:szCs w:val="22"/>
        </w:rPr>
        <w:t xml:space="preserve">Target </w:t>
      </w:r>
      <w:r w:rsidR="008B3424" w:rsidRPr="00CE4400">
        <w:rPr>
          <w:kern w:val="22"/>
          <w:szCs w:val="22"/>
        </w:rPr>
        <w:t>1</w:t>
      </w:r>
      <w:r w:rsidR="002B4358" w:rsidRPr="00CE4400">
        <w:rPr>
          <w:kern w:val="22"/>
          <w:szCs w:val="22"/>
        </w:rPr>
        <w:t>4</w:t>
      </w:r>
      <w:r w:rsidRPr="00CE4400">
        <w:rPr>
          <w:kern w:val="22"/>
          <w:szCs w:val="22"/>
        </w:rPr>
        <w:t xml:space="preserve">. </w:t>
      </w:r>
      <w:r w:rsidR="002B4358" w:rsidRPr="00A572E9">
        <w:rPr>
          <w:kern w:val="22"/>
          <w:szCs w:val="22"/>
        </w:rPr>
        <w:t>F</w:t>
      </w:r>
      <w:r w:rsidR="00646BE3" w:rsidRPr="00A572E9">
        <w:rPr>
          <w:kern w:val="22"/>
          <w:szCs w:val="22"/>
        </w:rPr>
        <w:t>ully</w:t>
      </w:r>
      <w:r w:rsidR="008B3424" w:rsidRPr="00A572E9">
        <w:rPr>
          <w:kern w:val="22"/>
          <w:szCs w:val="22"/>
        </w:rPr>
        <w:t xml:space="preserve"> integrate biodiversity values into policies, regulations, planning, development processes, poverty reduction strategies</w:t>
      </w:r>
      <w:r w:rsidR="00B21BA1" w:rsidRPr="00A572E9">
        <w:rPr>
          <w:kern w:val="22"/>
          <w:szCs w:val="22"/>
        </w:rPr>
        <w:t>,</w:t>
      </w:r>
      <w:r w:rsidR="002757F8" w:rsidRPr="00A572E9">
        <w:rPr>
          <w:kern w:val="22"/>
          <w:szCs w:val="22"/>
        </w:rPr>
        <w:t xml:space="preserve"> </w:t>
      </w:r>
      <w:r w:rsidR="008B3424" w:rsidRPr="00A572E9">
        <w:rPr>
          <w:kern w:val="22"/>
          <w:szCs w:val="22"/>
        </w:rPr>
        <w:t>accounts</w:t>
      </w:r>
      <w:r w:rsidR="00B21BA1" w:rsidRPr="00A572E9">
        <w:rPr>
          <w:kern w:val="22"/>
          <w:szCs w:val="22"/>
        </w:rPr>
        <w:t>, and assessments of environmental impacts</w:t>
      </w:r>
      <w:r w:rsidR="008B3424" w:rsidRPr="00A572E9">
        <w:rPr>
          <w:kern w:val="22"/>
          <w:szCs w:val="22"/>
        </w:rPr>
        <w:t xml:space="preserve"> at all levels</w:t>
      </w:r>
      <w:r w:rsidR="00B21BA1" w:rsidRPr="00A572E9">
        <w:rPr>
          <w:kern w:val="22"/>
          <w:szCs w:val="22"/>
        </w:rPr>
        <w:t xml:space="preserve"> of </w:t>
      </w:r>
      <w:r w:rsidR="002E7325" w:rsidRPr="00A572E9">
        <w:rPr>
          <w:kern w:val="22"/>
          <w:szCs w:val="22"/>
        </w:rPr>
        <w:t>government</w:t>
      </w:r>
      <w:r w:rsidR="00B21BA1" w:rsidRPr="00A572E9">
        <w:rPr>
          <w:kern w:val="22"/>
          <w:szCs w:val="22"/>
        </w:rPr>
        <w:t xml:space="preserve"> and across all sectors of the economy</w:t>
      </w:r>
      <w:r w:rsidR="008B3424" w:rsidRPr="00A572E9">
        <w:rPr>
          <w:kern w:val="22"/>
          <w:szCs w:val="22"/>
        </w:rPr>
        <w:t xml:space="preserve">, ensuring that </w:t>
      </w:r>
      <w:r w:rsidR="002757F8" w:rsidRPr="00A572E9">
        <w:rPr>
          <w:kern w:val="22"/>
          <w:szCs w:val="22"/>
        </w:rPr>
        <w:t xml:space="preserve">all activities </w:t>
      </w:r>
      <w:r w:rsidR="00B065BF" w:rsidRPr="00A572E9">
        <w:rPr>
          <w:kern w:val="22"/>
          <w:szCs w:val="22"/>
        </w:rPr>
        <w:t xml:space="preserve">and financial flows </w:t>
      </w:r>
      <w:r w:rsidR="002757F8" w:rsidRPr="00A572E9">
        <w:rPr>
          <w:kern w:val="22"/>
          <w:szCs w:val="22"/>
        </w:rPr>
        <w:t xml:space="preserve">are aligned with </w:t>
      </w:r>
      <w:r w:rsidR="008B3424" w:rsidRPr="00A572E9">
        <w:rPr>
          <w:kern w:val="22"/>
          <w:szCs w:val="22"/>
        </w:rPr>
        <w:t>biodiversity values</w:t>
      </w:r>
      <w:r w:rsidR="002757F8" w:rsidRPr="00A572E9">
        <w:rPr>
          <w:kern w:val="22"/>
          <w:szCs w:val="22"/>
        </w:rPr>
        <w:t>.</w:t>
      </w:r>
    </w:p>
    <w:p w14:paraId="15AFEC14" w14:textId="77194369" w:rsidR="008B3424" w:rsidRPr="00A572E9" w:rsidRDefault="00017C44" w:rsidP="00B201C6">
      <w:pPr>
        <w:pStyle w:val="Para3"/>
        <w:numPr>
          <w:ilvl w:val="0"/>
          <w:numId w:val="0"/>
        </w:numPr>
        <w:suppressLineNumbers/>
        <w:tabs>
          <w:tab w:val="clear" w:pos="1980"/>
        </w:tabs>
        <w:suppressAutoHyphens/>
        <w:spacing w:before="120" w:after="120"/>
        <w:rPr>
          <w:kern w:val="22"/>
          <w:szCs w:val="22"/>
        </w:rPr>
      </w:pPr>
      <w:r w:rsidRPr="00A572E9">
        <w:rPr>
          <w:kern w:val="22"/>
          <w:szCs w:val="22"/>
        </w:rPr>
        <w:t>T</w:t>
      </w:r>
      <w:r w:rsidR="00970FD9" w:rsidRPr="00A572E9">
        <w:rPr>
          <w:kern w:val="22"/>
          <w:szCs w:val="22"/>
        </w:rPr>
        <w:t>arget 1</w:t>
      </w:r>
      <w:r w:rsidR="002B4358" w:rsidRPr="00A572E9">
        <w:rPr>
          <w:kern w:val="22"/>
          <w:szCs w:val="22"/>
        </w:rPr>
        <w:t>5</w:t>
      </w:r>
      <w:r w:rsidRPr="00A572E9">
        <w:rPr>
          <w:kern w:val="22"/>
          <w:szCs w:val="22"/>
        </w:rPr>
        <w:t xml:space="preserve">. </w:t>
      </w:r>
      <w:r w:rsidR="00BB1E14" w:rsidRPr="00A572E9">
        <w:rPr>
          <w:kern w:val="22"/>
          <w:szCs w:val="22"/>
        </w:rPr>
        <w:t>All businesses (public and private, large, medium and small) assess and report on their dependencies and impacts on biodiversity, from local to global, and progressively reduce negative impacts, by at least half and increase positive impacts, reducing biodiversity-related risks to businesses and moving towards the full sustainability of extraction and production practices, sourcing</w:t>
      </w:r>
      <w:r w:rsidR="00BB1E14" w:rsidRPr="00A572E9" w:rsidDel="00853FDD">
        <w:rPr>
          <w:kern w:val="22"/>
          <w:szCs w:val="22"/>
        </w:rPr>
        <w:t xml:space="preserve"> </w:t>
      </w:r>
      <w:r w:rsidR="00BB1E14" w:rsidRPr="00A572E9">
        <w:rPr>
          <w:kern w:val="22"/>
          <w:szCs w:val="22"/>
        </w:rPr>
        <w:t>and supply chains, and use and disposal.</w:t>
      </w:r>
    </w:p>
    <w:p w14:paraId="449BF30B" w14:textId="241E014B" w:rsidR="00F21920" w:rsidRPr="00A572E9" w:rsidRDefault="000C5D1D" w:rsidP="00B201C6">
      <w:pPr>
        <w:pStyle w:val="Para3"/>
        <w:numPr>
          <w:ilvl w:val="0"/>
          <w:numId w:val="0"/>
        </w:numPr>
        <w:suppressLineNumbers/>
        <w:tabs>
          <w:tab w:val="clear" w:pos="1980"/>
        </w:tabs>
        <w:suppressAutoHyphens/>
        <w:spacing w:before="120" w:after="120"/>
        <w:rPr>
          <w:kern w:val="22"/>
          <w:szCs w:val="22"/>
        </w:rPr>
      </w:pPr>
      <w:r w:rsidRPr="00A572E9">
        <w:rPr>
          <w:kern w:val="22"/>
          <w:szCs w:val="22"/>
        </w:rPr>
        <w:t>Target 1</w:t>
      </w:r>
      <w:r w:rsidR="002B4358" w:rsidRPr="00A572E9">
        <w:rPr>
          <w:kern w:val="22"/>
          <w:szCs w:val="22"/>
        </w:rPr>
        <w:t>6</w:t>
      </w:r>
      <w:r w:rsidR="00F21920" w:rsidRPr="00A572E9">
        <w:rPr>
          <w:kern w:val="22"/>
          <w:szCs w:val="22"/>
        </w:rPr>
        <w:t>.</w:t>
      </w:r>
      <w:r w:rsidR="005D1D61" w:rsidRPr="00A572E9">
        <w:rPr>
          <w:kern w:val="22"/>
          <w:szCs w:val="22"/>
        </w:rPr>
        <w:t xml:space="preserve"> </w:t>
      </w:r>
      <w:r w:rsidR="002B4358" w:rsidRPr="00A572E9">
        <w:rPr>
          <w:kern w:val="22"/>
          <w:szCs w:val="22"/>
        </w:rPr>
        <w:t>E</w:t>
      </w:r>
      <w:r w:rsidR="0083440B" w:rsidRPr="00A572E9">
        <w:rPr>
          <w:kern w:val="22"/>
          <w:szCs w:val="22"/>
        </w:rPr>
        <w:t>nsure that people are encouraged and enabled to make responsible choices and have access to relevant information and alternatives, taking into account cultural preferences, to reduce by at least half the waste and, where relevant the ove</w:t>
      </w:r>
      <w:r w:rsidR="00E653A2" w:rsidRPr="00A572E9">
        <w:rPr>
          <w:kern w:val="22"/>
          <w:szCs w:val="22"/>
        </w:rPr>
        <w:t xml:space="preserve">rconsumption, of food and other </w:t>
      </w:r>
      <w:r w:rsidR="0083440B" w:rsidRPr="00A572E9">
        <w:rPr>
          <w:kern w:val="22"/>
          <w:szCs w:val="22"/>
        </w:rPr>
        <w:t>materials.</w:t>
      </w:r>
    </w:p>
    <w:p w14:paraId="64886CE3" w14:textId="6F420BE0" w:rsidR="00F21920" w:rsidRPr="00A572E9" w:rsidRDefault="00D02738" w:rsidP="00B201C6">
      <w:pPr>
        <w:pStyle w:val="Para3"/>
        <w:numPr>
          <w:ilvl w:val="0"/>
          <w:numId w:val="0"/>
        </w:numPr>
        <w:suppressLineNumbers/>
        <w:tabs>
          <w:tab w:val="clear" w:pos="1980"/>
        </w:tabs>
        <w:suppressAutoHyphens/>
        <w:spacing w:before="120" w:after="120"/>
        <w:rPr>
          <w:color w:val="000000" w:themeColor="text1"/>
          <w:kern w:val="22"/>
          <w:szCs w:val="22"/>
        </w:rPr>
      </w:pPr>
      <w:r w:rsidRPr="00A572E9">
        <w:rPr>
          <w:kern w:val="22"/>
          <w:szCs w:val="22"/>
        </w:rPr>
        <w:t>Target</w:t>
      </w:r>
      <w:r w:rsidR="00BA30FE" w:rsidRPr="00A572E9">
        <w:rPr>
          <w:kern w:val="22"/>
          <w:szCs w:val="22"/>
        </w:rPr>
        <w:t xml:space="preserve"> </w:t>
      </w:r>
      <w:r w:rsidR="008B3424" w:rsidRPr="00A572E9">
        <w:rPr>
          <w:kern w:val="22"/>
          <w:szCs w:val="22"/>
        </w:rPr>
        <w:t>1</w:t>
      </w:r>
      <w:r w:rsidR="002B4358" w:rsidRPr="00A572E9">
        <w:rPr>
          <w:kern w:val="22"/>
          <w:szCs w:val="22"/>
        </w:rPr>
        <w:t>7</w:t>
      </w:r>
      <w:r w:rsidRPr="00A572E9">
        <w:rPr>
          <w:kern w:val="22"/>
          <w:szCs w:val="22"/>
        </w:rPr>
        <w:t xml:space="preserve">. </w:t>
      </w:r>
      <w:r w:rsidR="002B4358" w:rsidRPr="00A572E9">
        <w:rPr>
          <w:kern w:val="22"/>
          <w:szCs w:val="22"/>
        </w:rPr>
        <w:t>E</w:t>
      </w:r>
      <w:r w:rsidR="008B3424" w:rsidRPr="00A572E9">
        <w:rPr>
          <w:kern w:val="22"/>
          <w:szCs w:val="22"/>
        </w:rPr>
        <w:t>stablish</w:t>
      </w:r>
      <w:r w:rsidR="00A06727" w:rsidRPr="00A572E9">
        <w:rPr>
          <w:kern w:val="22"/>
          <w:szCs w:val="22"/>
        </w:rPr>
        <w:t>, strength</w:t>
      </w:r>
      <w:r w:rsidR="00987A97" w:rsidRPr="00A572E9">
        <w:rPr>
          <w:kern w:val="22"/>
          <w:szCs w:val="22"/>
        </w:rPr>
        <w:t xml:space="preserve">en </w:t>
      </w:r>
      <w:r w:rsidR="00A06727" w:rsidRPr="00A572E9">
        <w:rPr>
          <w:kern w:val="22"/>
          <w:szCs w:val="22"/>
        </w:rPr>
        <w:t>capacity</w:t>
      </w:r>
      <w:r w:rsidR="00987A97" w:rsidRPr="00A572E9">
        <w:rPr>
          <w:kern w:val="22"/>
          <w:szCs w:val="22"/>
        </w:rPr>
        <w:t xml:space="preserve"> for</w:t>
      </w:r>
      <w:r w:rsidR="00A06727" w:rsidRPr="00A572E9">
        <w:rPr>
          <w:kern w:val="22"/>
          <w:szCs w:val="22"/>
        </w:rPr>
        <w:t>,</w:t>
      </w:r>
      <w:r w:rsidR="008B3424" w:rsidRPr="00A572E9">
        <w:rPr>
          <w:kern w:val="22"/>
          <w:szCs w:val="22"/>
        </w:rPr>
        <w:t xml:space="preserve"> and implement measures</w:t>
      </w:r>
      <w:r w:rsidR="00340EAB" w:rsidRPr="00A572E9">
        <w:rPr>
          <w:kern w:val="22"/>
          <w:szCs w:val="22"/>
        </w:rPr>
        <w:t xml:space="preserve"> in </w:t>
      </w:r>
      <w:r w:rsidR="00F76FBE" w:rsidRPr="00A572E9">
        <w:rPr>
          <w:kern w:val="22"/>
          <w:szCs w:val="22"/>
        </w:rPr>
        <w:t xml:space="preserve">all </w:t>
      </w:r>
      <w:r w:rsidR="00340EAB" w:rsidRPr="00A572E9">
        <w:rPr>
          <w:kern w:val="22"/>
          <w:szCs w:val="22"/>
        </w:rPr>
        <w:t>countries</w:t>
      </w:r>
      <w:r w:rsidR="008B3424" w:rsidRPr="00A572E9">
        <w:rPr>
          <w:kern w:val="22"/>
          <w:szCs w:val="22"/>
        </w:rPr>
        <w:t xml:space="preserve"> to prevent, manage or control potential adverse impacts of biotechnology on biodiversity and human </w:t>
      </w:r>
      <w:r w:rsidR="008B3424" w:rsidRPr="00A572E9">
        <w:rPr>
          <w:color w:val="000000" w:themeColor="text1"/>
          <w:kern w:val="22"/>
          <w:szCs w:val="22"/>
        </w:rPr>
        <w:t>health</w:t>
      </w:r>
      <w:r w:rsidR="006D2721" w:rsidRPr="00A572E9">
        <w:rPr>
          <w:color w:val="000000" w:themeColor="text1"/>
          <w:kern w:val="22"/>
          <w:szCs w:val="22"/>
        </w:rPr>
        <w:t>,</w:t>
      </w:r>
      <w:r w:rsidR="00393B08" w:rsidRPr="00A572E9">
        <w:rPr>
          <w:color w:val="000000" w:themeColor="text1"/>
          <w:kern w:val="22"/>
          <w:szCs w:val="22"/>
        </w:rPr>
        <w:t xml:space="preserve"> reducing the risk of these impacts</w:t>
      </w:r>
      <w:r w:rsidR="00396A7D" w:rsidRPr="00A572E9">
        <w:rPr>
          <w:color w:val="000000" w:themeColor="text1"/>
          <w:kern w:val="22"/>
          <w:szCs w:val="22"/>
        </w:rPr>
        <w:t>.</w:t>
      </w:r>
    </w:p>
    <w:p w14:paraId="2C3C44E1" w14:textId="73994AB7" w:rsidR="008F1D52" w:rsidRPr="00CE4400" w:rsidRDefault="00661B26" w:rsidP="00A14E2C">
      <w:pPr>
        <w:pStyle w:val="Para3"/>
        <w:numPr>
          <w:ilvl w:val="0"/>
          <w:numId w:val="0"/>
        </w:numPr>
        <w:suppressLineNumbers/>
        <w:tabs>
          <w:tab w:val="clear" w:pos="1980"/>
        </w:tabs>
        <w:suppressAutoHyphens/>
        <w:spacing w:before="120" w:after="120"/>
        <w:rPr>
          <w:kern w:val="22"/>
          <w:szCs w:val="22"/>
        </w:rPr>
      </w:pPr>
      <w:r w:rsidRPr="00D35060">
        <w:rPr>
          <w:kern w:val="22"/>
          <w:szCs w:val="22"/>
        </w:rPr>
        <w:t>Target 1</w:t>
      </w:r>
      <w:r w:rsidR="00A0174D" w:rsidRPr="00D35060">
        <w:rPr>
          <w:kern w:val="22"/>
          <w:szCs w:val="22"/>
        </w:rPr>
        <w:t>8</w:t>
      </w:r>
      <w:r w:rsidRPr="00D35060">
        <w:rPr>
          <w:kern w:val="22"/>
          <w:szCs w:val="22"/>
        </w:rPr>
        <w:t xml:space="preserve">. </w:t>
      </w:r>
      <w:r w:rsidR="002B4358" w:rsidRPr="00CE4400">
        <w:rPr>
          <w:kern w:val="22"/>
          <w:szCs w:val="22"/>
        </w:rPr>
        <w:t>R</w:t>
      </w:r>
      <w:r w:rsidRPr="00CE4400">
        <w:rPr>
          <w:kern w:val="22"/>
          <w:szCs w:val="22"/>
        </w:rPr>
        <w:t xml:space="preserve">edirect, repurpose, reform or eliminate incentives harmful for biodiversity, in a just and equitable way, </w:t>
      </w:r>
      <w:r w:rsidR="00F21920" w:rsidRPr="00CE4400">
        <w:rPr>
          <w:kern w:val="22"/>
          <w:szCs w:val="22"/>
        </w:rPr>
        <w:t xml:space="preserve">reducing them by at least </w:t>
      </w:r>
      <w:r w:rsidR="0096556E" w:rsidRPr="00CE4400">
        <w:rPr>
          <w:kern w:val="22"/>
          <w:szCs w:val="22"/>
        </w:rPr>
        <w:t>US</w:t>
      </w:r>
      <w:r w:rsidR="00302145" w:rsidRPr="00CE4400">
        <w:rPr>
          <w:kern w:val="22"/>
          <w:szCs w:val="22"/>
        </w:rPr>
        <w:t>$ </w:t>
      </w:r>
      <w:r w:rsidR="00F21920" w:rsidRPr="00CE4400">
        <w:rPr>
          <w:kern w:val="22"/>
          <w:szCs w:val="22"/>
        </w:rPr>
        <w:t xml:space="preserve">500 billion per year, </w:t>
      </w:r>
      <w:r w:rsidRPr="00CE4400">
        <w:rPr>
          <w:kern w:val="22"/>
          <w:szCs w:val="22"/>
        </w:rPr>
        <w:t>including all o</w:t>
      </w:r>
      <w:r w:rsidR="00F21920" w:rsidRPr="00CE4400">
        <w:rPr>
          <w:kern w:val="22"/>
          <w:szCs w:val="22"/>
        </w:rPr>
        <w:t xml:space="preserve">f the most harmful subsidies, </w:t>
      </w:r>
      <w:r w:rsidRPr="00CE4400">
        <w:rPr>
          <w:kern w:val="22"/>
          <w:szCs w:val="22"/>
        </w:rPr>
        <w:t>and ensure that incentives, including public and private economic and regulatory incentives, are either positive or neutral for biodiversity.</w:t>
      </w:r>
    </w:p>
    <w:p w14:paraId="499D9220" w14:textId="6B10754F" w:rsidR="00A0174D" w:rsidRPr="00A572E9" w:rsidRDefault="00A0174D" w:rsidP="00B201C6">
      <w:pPr>
        <w:pStyle w:val="Para3"/>
        <w:numPr>
          <w:ilvl w:val="0"/>
          <w:numId w:val="0"/>
        </w:numPr>
        <w:suppressLineNumbers/>
        <w:tabs>
          <w:tab w:val="clear" w:pos="1980"/>
        </w:tabs>
        <w:suppressAutoHyphens/>
        <w:spacing w:before="120" w:after="120"/>
        <w:rPr>
          <w:kern w:val="22"/>
          <w:szCs w:val="22"/>
        </w:rPr>
      </w:pPr>
      <w:r w:rsidRPr="00A572E9">
        <w:rPr>
          <w:kern w:val="22"/>
          <w:szCs w:val="22"/>
        </w:rPr>
        <w:t xml:space="preserve">Target 19. Increase financial resources from all sources to at least </w:t>
      </w:r>
      <w:r w:rsidR="00302145" w:rsidRPr="00A572E9">
        <w:rPr>
          <w:kern w:val="22"/>
          <w:szCs w:val="22"/>
        </w:rPr>
        <w:t>US$ </w:t>
      </w:r>
      <w:r w:rsidRPr="00A572E9">
        <w:rPr>
          <w:kern w:val="22"/>
          <w:szCs w:val="22"/>
        </w:rPr>
        <w:t xml:space="preserve">200 billion per year, including new, additional and effective financial resources, increasing by at least </w:t>
      </w:r>
      <w:r w:rsidR="00302145" w:rsidRPr="00A572E9">
        <w:rPr>
          <w:kern w:val="22"/>
          <w:szCs w:val="22"/>
        </w:rPr>
        <w:t>US$ </w:t>
      </w:r>
      <w:r w:rsidRPr="00A572E9">
        <w:rPr>
          <w:kern w:val="22"/>
          <w:szCs w:val="22"/>
        </w:rPr>
        <w:t xml:space="preserve">10 billion per year international financial flows to developing countries, leveraging private finance, and increasing domestic resource mobilization, taking into account national biodiversity finance planning, and strengthen capacity-building and technology transfer and scientific cooperation, to meet the needs for </w:t>
      </w:r>
      <w:r w:rsidR="0093539A" w:rsidRPr="00A572E9">
        <w:rPr>
          <w:kern w:val="22"/>
          <w:szCs w:val="22"/>
        </w:rPr>
        <w:t>implementation,</w:t>
      </w:r>
      <w:r w:rsidRPr="00A572E9">
        <w:rPr>
          <w:kern w:val="22"/>
          <w:szCs w:val="22"/>
        </w:rPr>
        <w:t xml:space="preserve"> commensurate with the ambition of the goals and targets of the framework.</w:t>
      </w:r>
    </w:p>
    <w:p w14:paraId="1EE7988D" w14:textId="2FDD8AF5" w:rsidR="00FB48A8" w:rsidRPr="00A572E9" w:rsidRDefault="00EB06E6" w:rsidP="00E938A6">
      <w:pPr>
        <w:rPr>
          <w:kern w:val="22"/>
        </w:rPr>
      </w:pPr>
      <w:r w:rsidRPr="00A572E9">
        <w:rPr>
          <w:kern w:val="22"/>
          <w:szCs w:val="22"/>
        </w:rPr>
        <w:t xml:space="preserve">Target </w:t>
      </w:r>
      <w:r w:rsidR="002B4358" w:rsidRPr="00A572E9">
        <w:rPr>
          <w:kern w:val="22"/>
          <w:szCs w:val="22"/>
        </w:rPr>
        <w:t>20</w:t>
      </w:r>
      <w:r w:rsidR="002666C3" w:rsidRPr="00A572E9">
        <w:rPr>
          <w:kern w:val="22"/>
          <w:szCs w:val="22"/>
        </w:rPr>
        <w:t>.</w:t>
      </w:r>
      <w:r w:rsidRPr="00A572E9">
        <w:rPr>
          <w:kern w:val="22"/>
          <w:szCs w:val="22"/>
        </w:rPr>
        <w:t xml:space="preserve"> </w:t>
      </w:r>
      <w:r w:rsidR="002B4358" w:rsidRPr="00A572E9">
        <w:rPr>
          <w:kern w:val="22"/>
          <w:szCs w:val="22"/>
        </w:rPr>
        <w:t>E</w:t>
      </w:r>
      <w:r w:rsidRPr="00A572E9">
        <w:rPr>
          <w:kern w:val="22"/>
          <w:szCs w:val="22"/>
        </w:rPr>
        <w:t xml:space="preserve">nsure that </w:t>
      </w:r>
      <w:r w:rsidR="00EB1092" w:rsidRPr="00A572E9">
        <w:rPr>
          <w:kern w:val="22"/>
          <w:szCs w:val="22"/>
        </w:rPr>
        <w:t xml:space="preserve">relevant </w:t>
      </w:r>
      <w:r w:rsidRPr="00A572E9">
        <w:rPr>
          <w:kern w:val="22"/>
          <w:szCs w:val="22"/>
        </w:rPr>
        <w:t xml:space="preserve">knowledge, including the traditional knowledge, innovations and practices of indigenous </w:t>
      </w:r>
      <w:r w:rsidR="00745BF7">
        <w:rPr>
          <w:kern w:val="22"/>
          <w:szCs w:val="22"/>
        </w:rPr>
        <w:t xml:space="preserve">peoples </w:t>
      </w:r>
      <w:r w:rsidRPr="00A572E9">
        <w:rPr>
          <w:kern w:val="22"/>
          <w:szCs w:val="22"/>
        </w:rPr>
        <w:t>and local communities with their</w:t>
      </w:r>
      <w:r w:rsidR="00EB1092" w:rsidRPr="00A572E9">
        <w:rPr>
          <w:kern w:val="22"/>
          <w:szCs w:val="22"/>
        </w:rPr>
        <w:t xml:space="preserve"> free, prior, and informed consent, </w:t>
      </w:r>
      <w:r w:rsidRPr="00A572E9">
        <w:rPr>
          <w:kern w:val="22"/>
          <w:szCs w:val="22"/>
        </w:rPr>
        <w:t>guide</w:t>
      </w:r>
      <w:r w:rsidR="00EB1092" w:rsidRPr="00A572E9">
        <w:rPr>
          <w:kern w:val="22"/>
          <w:szCs w:val="22"/>
        </w:rPr>
        <w:t>s</w:t>
      </w:r>
      <w:r w:rsidRPr="00A572E9">
        <w:rPr>
          <w:kern w:val="22"/>
          <w:szCs w:val="22"/>
        </w:rPr>
        <w:t xml:space="preserve"> </w:t>
      </w:r>
      <w:r w:rsidRPr="00A572E9">
        <w:rPr>
          <w:kern w:val="22"/>
          <w:szCs w:val="22"/>
        </w:rPr>
        <w:lastRenderedPageBreak/>
        <w:t>decision</w:t>
      </w:r>
      <w:r w:rsidR="00387977">
        <w:rPr>
          <w:kern w:val="22"/>
          <w:szCs w:val="22"/>
        </w:rPr>
        <w:noBreakHyphen/>
      </w:r>
      <w:r w:rsidRPr="00A572E9">
        <w:rPr>
          <w:kern w:val="22"/>
          <w:szCs w:val="22"/>
        </w:rPr>
        <w:t>making for the effective management of biodiversity, enabling monitoring,</w:t>
      </w:r>
      <w:r w:rsidR="00EB1092" w:rsidRPr="00A572E9">
        <w:rPr>
          <w:kern w:val="22"/>
          <w:szCs w:val="22"/>
        </w:rPr>
        <w:t xml:space="preserve"> and</w:t>
      </w:r>
      <w:r w:rsidRPr="00A572E9">
        <w:rPr>
          <w:kern w:val="22"/>
          <w:szCs w:val="22"/>
        </w:rPr>
        <w:t xml:space="preserve"> by promoting awareness, education and research.</w:t>
      </w:r>
    </w:p>
    <w:p w14:paraId="278CCBF0" w14:textId="3EE36EB5" w:rsidR="00095BCA" w:rsidRPr="00A572E9" w:rsidRDefault="00661B26" w:rsidP="00651F8A">
      <w:pPr>
        <w:pStyle w:val="Para3"/>
        <w:numPr>
          <w:ilvl w:val="0"/>
          <w:numId w:val="0"/>
        </w:numPr>
        <w:suppressLineNumbers/>
        <w:tabs>
          <w:tab w:val="clear" w:pos="1980"/>
        </w:tabs>
        <w:suppressAutoHyphens/>
        <w:spacing w:before="120" w:after="120"/>
        <w:rPr>
          <w:kern w:val="22"/>
          <w:szCs w:val="22"/>
        </w:rPr>
      </w:pPr>
      <w:r w:rsidRPr="00A572E9">
        <w:rPr>
          <w:kern w:val="22"/>
          <w:szCs w:val="22"/>
        </w:rPr>
        <w:t>Target 2</w:t>
      </w:r>
      <w:r w:rsidR="002B4358" w:rsidRPr="00A572E9">
        <w:rPr>
          <w:kern w:val="22"/>
          <w:szCs w:val="22"/>
        </w:rPr>
        <w:t>1</w:t>
      </w:r>
      <w:r w:rsidR="002666C3" w:rsidRPr="00A572E9">
        <w:rPr>
          <w:kern w:val="22"/>
          <w:szCs w:val="22"/>
        </w:rPr>
        <w:t>.</w:t>
      </w:r>
      <w:r w:rsidRPr="00A572E9">
        <w:rPr>
          <w:kern w:val="22"/>
          <w:szCs w:val="22"/>
        </w:rPr>
        <w:t xml:space="preserve"> </w:t>
      </w:r>
      <w:r w:rsidR="002B4358" w:rsidRPr="00A572E9">
        <w:rPr>
          <w:kern w:val="22"/>
          <w:szCs w:val="22"/>
        </w:rPr>
        <w:t>E</w:t>
      </w:r>
      <w:r w:rsidRPr="00A572E9">
        <w:rPr>
          <w:kern w:val="22"/>
          <w:szCs w:val="22"/>
        </w:rPr>
        <w:t xml:space="preserve">nsure equitable and effective participation in decision-making related to biodiversity </w:t>
      </w:r>
      <w:r w:rsidR="004A0B3C" w:rsidRPr="00A572E9">
        <w:rPr>
          <w:kern w:val="22"/>
          <w:szCs w:val="22"/>
        </w:rPr>
        <w:t>by</w:t>
      </w:r>
      <w:r w:rsidRPr="00A572E9">
        <w:rPr>
          <w:kern w:val="22"/>
          <w:szCs w:val="22"/>
        </w:rPr>
        <w:t xml:space="preserve"> indigenous peoples and local communities</w:t>
      </w:r>
      <w:r w:rsidR="004A0B3C" w:rsidRPr="00A572E9">
        <w:rPr>
          <w:kern w:val="22"/>
          <w:szCs w:val="22"/>
        </w:rPr>
        <w:t>, and respect their rights</w:t>
      </w:r>
      <w:r w:rsidRPr="00A572E9">
        <w:rPr>
          <w:kern w:val="22"/>
          <w:szCs w:val="22"/>
        </w:rPr>
        <w:t xml:space="preserve"> over land</w:t>
      </w:r>
      <w:r w:rsidR="00DC72B7" w:rsidRPr="00A572E9">
        <w:rPr>
          <w:kern w:val="22"/>
          <w:szCs w:val="22"/>
        </w:rPr>
        <w:t xml:space="preserve">s, </w:t>
      </w:r>
      <w:proofErr w:type="gramStart"/>
      <w:r w:rsidR="00DC72B7" w:rsidRPr="00A572E9">
        <w:rPr>
          <w:kern w:val="22"/>
          <w:szCs w:val="22"/>
        </w:rPr>
        <w:t>territories</w:t>
      </w:r>
      <w:proofErr w:type="gramEnd"/>
      <w:r w:rsidRPr="00A572E9">
        <w:rPr>
          <w:kern w:val="22"/>
          <w:szCs w:val="22"/>
        </w:rPr>
        <w:t xml:space="preserve"> </w:t>
      </w:r>
      <w:r w:rsidR="00A515BB" w:rsidRPr="00A572E9">
        <w:rPr>
          <w:kern w:val="22"/>
          <w:szCs w:val="22"/>
        </w:rPr>
        <w:t>and resources</w:t>
      </w:r>
      <w:r w:rsidR="001350D4" w:rsidRPr="00A572E9">
        <w:rPr>
          <w:kern w:val="22"/>
          <w:szCs w:val="22"/>
        </w:rPr>
        <w:t>,</w:t>
      </w:r>
      <w:r w:rsidR="00A515BB" w:rsidRPr="00A572E9">
        <w:rPr>
          <w:kern w:val="22"/>
          <w:szCs w:val="22"/>
        </w:rPr>
        <w:t xml:space="preserve"> </w:t>
      </w:r>
      <w:r w:rsidRPr="00A572E9">
        <w:rPr>
          <w:kern w:val="22"/>
          <w:szCs w:val="22"/>
        </w:rPr>
        <w:t xml:space="preserve">as well as </w:t>
      </w:r>
      <w:r w:rsidR="004A0B3C" w:rsidRPr="00A572E9">
        <w:rPr>
          <w:kern w:val="22"/>
          <w:szCs w:val="22"/>
        </w:rPr>
        <w:t xml:space="preserve">by </w:t>
      </w:r>
      <w:r w:rsidRPr="00A572E9">
        <w:rPr>
          <w:kern w:val="22"/>
          <w:szCs w:val="22"/>
        </w:rPr>
        <w:t>women and girls, and youth.</w:t>
      </w:r>
    </w:p>
    <w:p w14:paraId="2A6625D4" w14:textId="2629D788" w:rsidR="00A639D3" w:rsidRPr="00D35060" w:rsidRDefault="008B3424" w:rsidP="00A572E9">
      <w:pPr>
        <w:pStyle w:val="Heading2"/>
        <w:numPr>
          <w:ilvl w:val="0"/>
          <w:numId w:val="1"/>
        </w:numPr>
        <w:suppressLineNumbers/>
        <w:tabs>
          <w:tab w:val="clear" w:pos="720"/>
          <w:tab w:val="left" w:pos="426"/>
        </w:tabs>
        <w:suppressAutoHyphens/>
        <w:ind w:left="0" w:firstLine="0"/>
        <w:rPr>
          <w:kern w:val="22"/>
          <w:szCs w:val="22"/>
        </w:rPr>
      </w:pPr>
      <w:r w:rsidRPr="00D35060">
        <w:rPr>
          <w:kern w:val="22"/>
          <w:szCs w:val="22"/>
        </w:rPr>
        <w:t>Implementation support mechanisms</w:t>
      </w:r>
    </w:p>
    <w:p w14:paraId="2874A99F" w14:textId="54FB9F23" w:rsidR="001211EB" w:rsidRPr="00D85D6D" w:rsidRDefault="001211EB" w:rsidP="005F6630">
      <w:pPr>
        <w:pStyle w:val="Para1"/>
        <w:numPr>
          <w:ilvl w:val="0"/>
          <w:numId w:val="2"/>
        </w:numPr>
        <w:suppressLineNumbers/>
        <w:tabs>
          <w:tab w:val="clear" w:pos="360"/>
        </w:tabs>
        <w:suppressAutoHyphens/>
        <w:snapToGrid w:val="0"/>
        <w:rPr>
          <w:kern w:val="22"/>
          <w:szCs w:val="22"/>
        </w:rPr>
      </w:pPr>
      <w:r w:rsidRPr="00A572E9">
        <w:rPr>
          <w:kern w:val="22"/>
          <w:szCs w:val="22"/>
        </w:rPr>
        <w:t>Implementation of the framework</w:t>
      </w:r>
      <w:r w:rsidR="00A70935" w:rsidRPr="00A572E9">
        <w:rPr>
          <w:kern w:val="22"/>
          <w:szCs w:val="22"/>
        </w:rPr>
        <w:t xml:space="preserve"> and achievement of its goals and targets</w:t>
      </w:r>
      <w:r w:rsidRPr="00A572E9">
        <w:rPr>
          <w:kern w:val="22"/>
          <w:szCs w:val="22"/>
        </w:rPr>
        <w:t xml:space="preserve"> will be supported through support mechanisms</w:t>
      </w:r>
      <w:r w:rsidR="00C811F3" w:rsidRPr="00A572E9">
        <w:rPr>
          <w:kern w:val="22"/>
          <w:szCs w:val="22"/>
        </w:rPr>
        <w:t xml:space="preserve"> under the Convention</w:t>
      </w:r>
      <w:r w:rsidR="00D861A0" w:rsidRPr="00A572E9">
        <w:rPr>
          <w:kern w:val="22"/>
          <w:szCs w:val="22"/>
        </w:rPr>
        <w:t xml:space="preserve"> on Biological Diversity</w:t>
      </w:r>
      <w:r w:rsidR="00101351" w:rsidRPr="00A572E9">
        <w:rPr>
          <w:kern w:val="22"/>
          <w:szCs w:val="22"/>
        </w:rPr>
        <w:t>,</w:t>
      </w:r>
      <w:r w:rsidRPr="00A572E9">
        <w:rPr>
          <w:kern w:val="22"/>
          <w:szCs w:val="22"/>
        </w:rPr>
        <w:t xml:space="preserve"> including </w:t>
      </w:r>
      <w:r w:rsidR="004F4663" w:rsidRPr="00A572E9">
        <w:rPr>
          <w:kern w:val="22"/>
          <w:szCs w:val="22"/>
        </w:rPr>
        <w:t xml:space="preserve">the </w:t>
      </w:r>
      <w:r w:rsidR="00FF628E" w:rsidRPr="00A572E9">
        <w:rPr>
          <w:kern w:val="22"/>
          <w:szCs w:val="22"/>
        </w:rPr>
        <w:t>f</w:t>
      </w:r>
      <w:r w:rsidR="004F4663" w:rsidRPr="00A572E9">
        <w:rPr>
          <w:kern w:val="22"/>
          <w:szCs w:val="22"/>
        </w:rPr>
        <w:t xml:space="preserve">inancial </w:t>
      </w:r>
      <w:r w:rsidR="00FF628E" w:rsidRPr="00A572E9">
        <w:rPr>
          <w:kern w:val="22"/>
          <w:szCs w:val="22"/>
        </w:rPr>
        <w:t>m</w:t>
      </w:r>
      <w:r w:rsidR="004F4663" w:rsidRPr="00A572E9">
        <w:rPr>
          <w:kern w:val="22"/>
          <w:szCs w:val="22"/>
        </w:rPr>
        <w:t xml:space="preserve">echanism, </w:t>
      </w:r>
      <w:r w:rsidR="000D703C" w:rsidRPr="00A572E9">
        <w:rPr>
          <w:kern w:val="22"/>
          <w:szCs w:val="22"/>
        </w:rPr>
        <w:t>and strategies for r</w:t>
      </w:r>
      <w:r w:rsidR="004F4663" w:rsidRPr="00A572E9">
        <w:rPr>
          <w:kern w:val="22"/>
          <w:szCs w:val="22"/>
        </w:rPr>
        <w:t xml:space="preserve">esource </w:t>
      </w:r>
      <w:r w:rsidR="000D703C" w:rsidRPr="00A572E9">
        <w:rPr>
          <w:kern w:val="22"/>
          <w:szCs w:val="22"/>
        </w:rPr>
        <w:t>m</w:t>
      </w:r>
      <w:r w:rsidR="004F4663" w:rsidRPr="00A572E9">
        <w:rPr>
          <w:kern w:val="22"/>
          <w:szCs w:val="22"/>
        </w:rPr>
        <w:t>obilization</w:t>
      </w:r>
      <w:r w:rsidR="00FF628E" w:rsidRPr="00A572E9">
        <w:rPr>
          <w:kern w:val="22"/>
          <w:szCs w:val="22"/>
        </w:rPr>
        <w:t>,</w:t>
      </w:r>
      <w:r w:rsidR="004F4663" w:rsidRPr="00A572E9">
        <w:rPr>
          <w:kern w:val="22"/>
          <w:szCs w:val="22"/>
        </w:rPr>
        <w:t xml:space="preserve"> </w:t>
      </w:r>
      <w:r w:rsidR="00C96F9F" w:rsidRPr="00A572E9">
        <w:rPr>
          <w:kern w:val="22"/>
          <w:szCs w:val="22"/>
        </w:rPr>
        <w:t>capacity</w:t>
      </w:r>
      <w:r w:rsidR="00FF628E" w:rsidRPr="00A572E9">
        <w:rPr>
          <w:kern w:val="22"/>
          <w:szCs w:val="22"/>
        </w:rPr>
        <w:t>-</w:t>
      </w:r>
      <w:r w:rsidR="000D703C" w:rsidRPr="00A572E9">
        <w:rPr>
          <w:kern w:val="22"/>
          <w:szCs w:val="22"/>
        </w:rPr>
        <w:t>building and</w:t>
      </w:r>
      <w:r w:rsidR="00C96F9F" w:rsidRPr="00A572E9">
        <w:rPr>
          <w:kern w:val="22"/>
          <w:szCs w:val="22"/>
        </w:rPr>
        <w:t xml:space="preserve"> </w:t>
      </w:r>
      <w:r w:rsidR="009F157B" w:rsidRPr="00A572E9">
        <w:rPr>
          <w:kern w:val="22"/>
          <w:szCs w:val="22"/>
        </w:rPr>
        <w:t xml:space="preserve">development, technical and scientific cooperation </w:t>
      </w:r>
      <w:r w:rsidR="000D703C" w:rsidRPr="00A572E9">
        <w:rPr>
          <w:kern w:val="22"/>
          <w:szCs w:val="22"/>
        </w:rPr>
        <w:t>and</w:t>
      </w:r>
      <w:r w:rsidR="009F6455" w:rsidRPr="00A572E9">
        <w:rPr>
          <w:kern w:val="22"/>
          <w:szCs w:val="22"/>
        </w:rPr>
        <w:t xml:space="preserve"> </w:t>
      </w:r>
      <w:r w:rsidR="000776A3" w:rsidRPr="00A572E9">
        <w:rPr>
          <w:kern w:val="22"/>
          <w:szCs w:val="22"/>
        </w:rPr>
        <w:t xml:space="preserve">technology transfer, </w:t>
      </w:r>
      <w:r w:rsidR="0093539A" w:rsidRPr="00A572E9">
        <w:rPr>
          <w:kern w:val="22"/>
          <w:szCs w:val="22"/>
        </w:rPr>
        <w:t xml:space="preserve">knowledge management </w:t>
      </w:r>
      <w:r w:rsidRPr="00A572E9">
        <w:rPr>
          <w:kern w:val="22"/>
          <w:szCs w:val="22"/>
        </w:rPr>
        <w:t xml:space="preserve">as well as through relevant </w:t>
      </w:r>
      <w:proofErr w:type="spellStart"/>
      <w:r w:rsidRPr="00A572E9">
        <w:rPr>
          <w:kern w:val="22"/>
          <w:szCs w:val="22"/>
        </w:rPr>
        <w:t>mecahnisms</w:t>
      </w:r>
      <w:proofErr w:type="spellEnd"/>
      <w:r w:rsidRPr="00A572E9">
        <w:rPr>
          <w:kern w:val="22"/>
          <w:szCs w:val="22"/>
        </w:rPr>
        <w:t xml:space="preserve"> under other conventions and international processes</w:t>
      </w:r>
      <w:r w:rsidR="00B410A0" w:rsidRPr="00A572E9">
        <w:rPr>
          <w:kern w:val="22"/>
          <w:szCs w:val="22"/>
        </w:rPr>
        <w:t>.</w:t>
      </w:r>
      <w:r w:rsidR="000D703C" w:rsidRPr="00A572E9">
        <w:rPr>
          <w:rStyle w:val="FootnoteReference"/>
          <w:kern w:val="22"/>
          <w:sz w:val="22"/>
          <w:szCs w:val="22"/>
          <w:u w:val="none"/>
          <w:vertAlign w:val="superscript"/>
        </w:rPr>
        <w:footnoteReference w:id="12"/>
      </w:r>
    </w:p>
    <w:p w14:paraId="7C02F648" w14:textId="77777777" w:rsidR="008B3424" w:rsidRPr="00CE4400" w:rsidRDefault="008B3424" w:rsidP="00A572E9">
      <w:pPr>
        <w:pStyle w:val="Heading2"/>
        <w:numPr>
          <w:ilvl w:val="0"/>
          <w:numId w:val="1"/>
        </w:numPr>
        <w:suppressLineNumbers/>
        <w:tabs>
          <w:tab w:val="clear" w:pos="720"/>
          <w:tab w:val="left" w:pos="426"/>
        </w:tabs>
        <w:suppressAutoHyphens/>
        <w:ind w:left="0" w:firstLine="0"/>
        <w:rPr>
          <w:kern w:val="22"/>
          <w:szCs w:val="22"/>
        </w:rPr>
      </w:pPr>
      <w:r w:rsidRPr="00CE4400">
        <w:rPr>
          <w:kern w:val="22"/>
          <w:szCs w:val="22"/>
        </w:rPr>
        <w:t>Enabling conditions</w:t>
      </w:r>
    </w:p>
    <w:p w14:paraId="780A0802" w14:textId="105E6E1A" w:rsidR="00D81507" w:rsidRPr="00A572E9" w:rsidRDefault="00D81507" w:rsidP="009408FE">
      <w:pPr>
        <w:pStyle w:val="Para1"/>
        <w:numPr>
          <w:ilvl w:val="0"/>
          <w:numId w:val="2"/>
        </w:numPr>
        <w:suppressLineNumbers/>
        <w:tabs>
          <w:tab w:val="clear" w:pos="360"/>
        </w:tabs>
        <w:suppressAutoHyphens/>
        <w:snapToGrid w:val="0"/>
        <w:rPr>
          <w:kern w:val="22"/>
          <w:szCs w:val="22"/>
        </w:rPr>
      </w:pPr>
      <w:r w:rsidRPr="00CE4400">
        <w:rPr>
          <w:kern w:val="22"/>
        </w:rPr>
        <w:t xml:space="preserve">The implementation of the </w:t>
      </w:r>
      <w:r w:rsidR="003E4D30">
        <w:rPr>
          <w:kern w:val="22"/>
        </w:rPr>
        <w:t>g</w:t>
      </w:r>
      <w:r w:rsidRPr="00CE4400">
        <w:rPr>
          <w:kern w:val="22"/>
        </w:rPr>
        <w:t xml:space="preserve">lobal </w:t>
      </w:r>
      <w:r w:rsidR="003E4D30">
        <w:rPr>
          <w:kern w:val="22"/>
        </w:rPr>
        <w:t>b</w:t>
      </w:r>
      <w:r w:rsidRPr="00CE4400">
        <w:rPr>
          <w:kern w:val="22"/>
        </w:rPr>
        <w:t xml:space="preserve">iodiversity </w:t>
      </w:r>
      <w:r w:rsidR="003E4D30">
        <w:rPr>
          <w:kern w:val="22"/>
        </w:rPr>
        <w:t>f</w:t>
      </w:r>
      <w:r w:rsidRPr="00CE4400">
        <w:rPr>
          <w:kern w:val="22"/>
        </w:rPr>
        <w:t xml:space="preserve">ramework </w:t>
      </w:r>
      <w:r w:rsidR="00765A9C" w:rsidRPr="00CE4400">
        <w:rPr>
          <w:kern w:val="22"/>
        </w:rPr>
        <w:t>requires</w:t>
      </w:r>
      <w:r w:rsidRPr="00CE4400">
        <w:rPr>
          <w:kern w:val="22"/>
        </w:rPr>
        <w:t xml:space="preserve"> </w:t>
      </w:r>
      <w:r w:rsidR="0006104F" w:rsidRPr="00CE4400">
        <w:rPr>
          <w:kern w:val="22"/>
        </w:rPr>
        <w:t>integrative governance and whole-of-government approaches to ensure policy coherence and effectiveness</w:t>
      </w:r>
      <w:r w:rsidR="00765A9C" w:rsidRPr="00CE4400">
        <w:rPr>
          <w:kern w:val="22"/>
        </w:rPr>
        <w:t>,</w:t>
      </w:r>
      <w:r w:rsidR="0006104F" w:rsidRPr="00CE4400">
        <w:rPr>
          <w:kern w:val="22"/>
        </w:rPr>
        <w:t xml:space="preserve"> </w:t>
      </w:r>
      <w:r w:rsidRPr="00CE4400">
        <w:rPr>
          <w:kern w:val="22"/>
        </w:rPr>
        <w:t xml:space="preserve">political </w:t>
      </w:r>
      <w:proofErr w:type="gramStart"/>
      <w:r w:rsidRPr="00CE4400">
        <w:rPr>
          <w:kern w:val="22"/>
        </w:rPr>
        <w:t>will</w:t>
      </w:r>
      <w:proofErr w:type="gramEnd"/>
      <w:r w:rsidR="0006104F" w:rsidRPr="00CE4400">
        <w:rPr>
          <w:kern w:val="22"/>
        </w:rPr>
        <w:t xml:space="preserve"> and</w:t>
      </w:r>
      <w:r w:rsidRPr="00CE4400">
        <w:rPr>
          <w:kern w:val="22"/>
        </w:rPr>
        <w:t xml:space="preserve"> recognition at the highest levels of government.</w:t>
      </w:r>
    </w:p>
    <w:p w14:paraId="10FCF692" w14:textId="3C6EF6CE" w:rsidR="00344A66" w:rsidRPr="00A572E9" w:rsidRDefault="00D81507" w:rsidP="00F025C6">
      <w:pPr>
        <w:pStyle w:val="Para1"/>
        <w:numPr>
          <w:ilvl w:val="0"/>
          <w:numId w:val="2"/>
        </w:numPr>
        <w:suppressLineNumbers/>
        <w:tabs>
          <w:tab w:val="clear" w:pos="360"/>
        </w:tabs>
        <w:suppressAutoHyphens/>
        <w:snapToGrid w:val="0"/>
        <w:rPr>
          <w:kern w:val="22"/>
          <w:szCs w:val="22"/>
        </w:rPr>
      </w:pPr>
      <w:r w:rsidRPr="00A572E9">
        <w:rPr>
          <w:kern w:val="22"/>
          <w:szCs w:val="22"/>
        </w:rPr>
        <w:t>It</w:t>
      </w:r>
      <w:r w:rsidR="00A67A45" w:rsidRPr="00A572E9">
        <w:rPr>
          <w:kern w:val="22"/>
          <w:szCs w:val="22"/>
        </w:rPr>
        <w:t xml:space="preserve"> will </w:t>
      </w:r>
      <w:r w:rsidR="000911BB" w:rsidRPr="00A572E9">
        <w:rPr>
          <w:kern w:val="22"/>
          <w:szCs w:val="22"/>
        </w:rPr>
        <w:t>require</w:t>
      </w:r>
      <w:r w:rsidR="00A67A45" w:rsidRPr="00A572E9">
        <w:rPr>
          <w:kern w:val="22"/>
          <w:szCs w:val="22"/>
        </w:rPr>
        <w:t xml:space="preserve"> a participatory</w:t>
      </w:r>
      <w:r w:rsidR="000911BB" w:rsidRPr="00A572E9">
        <w:rPr>
          <w:kern w:val="22"/>
          <w:szCs w:val="22"/>
        </w:rPr>
        <w:t xml:space="preserve"> and inclusive</w:t>
      </w:r>
      <w:r w:rsidR="00A67A45" w:rsidRPr="00A572E9">
        <w:rPr>
          <w:kern w:val="22"/>
          <w:szCs w:val="22"/>
        </w:rPr>
        <w:t xml:space="preserve"> </w:t>
      </w:r>
      <w:r w:rsidR="001C6D0E" w:rsidRPr="00A572E9">
        <w:rPr>
          <w:kern w:val="22"/>
          <w:szCs w:val="22"/>
        </w:rPr>
        <w:t xml:space="preserve">whole-of-society </w:t>
      </w:r>
      <w:r w:rsidR="00A67A45" w:rsidRPr="00A572E9">
        <w:rPr>
          <w:kern w:val="22"/>
          <w:szCs w:val="22"/>
        </w:rPr>
        <w:t xml:space="preserve">approach that </w:t>
      </w:r>
      <w:r w:rsidR="00B82107" w:rsidRPr="00A572E9">
        <w:rPr>
          <w:kern w:val="22"/>
          <w:szCs w:val="22"/>
        </w:rPr>
        <w:t xml:space="preserve">engages </w:t>
      </w:r>
      <w:r w:rsidR="004E44C0" w:rsidRPr="00A572E9">
        <w:rPr>
          <w:kern w:val="22"/>
          <w:szCs w:val="22"/>
        </w:rPr>
        <w:t xml:space="preserve">actors beyond national </w:t>
      </w:r>
      <w:r w:rsidR="00942329">
        <w:rPr>
          <w:kern w:val="22"/>
          <w:szCs w:val="22"/>
        </w:rPr>
        <w:t>G</w:t>
      </w:r>
      <w:r w:rsidR="008167FE" w:rsidRPr="00A572E9">
        <w:rPr>
          <w:kern w:val="22"/>
          <w:szCs w:val="22"/>
        </w:rPr>
        <w:t>overnments,</w:t>
      </w:r>
      <w:r w:rsidR="004E44C0" w:rsidRPr="00A572E9">
        <w:rPr>
          <w:kern w:val="22"/>
          <w:szCs w:val="22"/>
        </w:rPr>
        <w:t xml:space="preserve"> including</w:t>
      </w:r>
      <w:r w:rsidR="008167FE" w:rsidRPr="00A572E9">
        <w:rPr>
          <w:kern w:val="22"/>
          <w:szCs w:val="22"/>
        </w:rPr>
        <w:t xml:space="preserve"> </w:t>
      </w:r>
      <w:r w:rsidR="00C22F46" w:rsidRPr="00A572E9">
        <w:rPr>
          <w:rStyle w:val="normaltextrun"/>
          <w:kern w:val="22"/>
          <w:szCs w:val="22"/>
        </w:rPr>
        <w:t>subnational governments, cities and other local authorities</w:t>
      </w:r>
      <w:r w:rsidR="00444667">
        <w:rPr>
          <w:rStyle w:val="normaltextrun"/>
          <w:kern w:val="22"/>
          <w:szCs w:val="22"/>
        </w:rPr>
        <w:t xml:space="preserve"> </w:t>
      </w:r>
      <w:r w:rsidR="00F12FC8" w:rsidRPr="00A572E9">
        <w:rPr>
          <w:kern w:val="22"/>
          <w:szCs w:val="22"/>
        </w:rPr>
        <w:t xml:space="preserve">(including through </w:t>
      </w:r>
      <w:r w:rsidR="00942329">
        <w:rPr>
          <w:kern w:val="22"/>
          <w:szCs w:val="22"/>
        </w:rPr>
        <w:t>t</w:t>
      </w:r>
      <w:r w:rsidR="00F12FC8" w:rsidRPr="00A572E9">
        <w:rPr>
          <w:kern w:val="22"/>
          <w:szCs w:val="22"/>
        </w:rPr>
        <w:t>he Edinburgh Declaration)</w:t>
      </w:r>
      <w:r w:rsidR="00C22F46" w:rsidRPr="00A572E9">
        <w:rPr>
          <w:rStyle w:val="normaltextrun"/>
          <w:kern w:val="22"/>
          <w:szCs w:val="22"/>
        </w:rPr>
        <w:t>,</w:t>
      </w:r>
      <w:r w:rsidR="00FF628E" w:rsidRPr="00A572E9">
        <w:rPr>
          <w:rStyle w:val="FootnoteReference"/>
          <w:kern w:val="22"/>
          <w:sz w:val="22"/>
          <w:szCs w:val="22"/>
          <w:u w:val="none"/>
          <w:vertAlign w:val="superscript"/>
        </w:rPr>
        <w:footnoteReference w:id="13"/>
      </w:r>
      <w:r w:rsidR="00C22F46" w:rsidRPr="00A572E9">
        <w:rPr>
          <w:rStyle w:val="normaltextrun"/>
          <w:kern w:val="22"/>
          <w:szCs w:val="22"/>
        </w:rPr>
        <w:t xml:space="preserve"> intergovernmental organizations, non</w:t>
      </w:r>
      <w:r w:rsidR="00A450E9" w:rsidRPr="00A572E9">
        <w:rPr>
          <w:rStyle w:val="normaltextrun"/>
          <w:kern w:val="22"/>
          <w:szCs w:val="22"/>
        </w:rPr>
        <w:t>-</w:t>
      </w:r>
      <w:r w:rsidR="00C22F46" w:rsidRPr="00A572E9">
        <w:rPr>
          <w:rStyle w:val="normaltextrun"/>
          <w:kern w:val="22"/>
          <w:szCs w:val="22"/>
        </w:rPr>
        <w:t xml:space="preserve">governmental organizations, </w:t>
      </w:r>
      <w:r w:rsidR="008167FE" w:rsidRPr="00A572E9">
        <w:rPr>
          <w:rStyle w:val="normaltextrun"/>
          <w:kern w:val="22"/>
          <w:szCs w:val="22"/>
        </w:rPr>
        <w:t xml:space="preserve">indigenous peoples and local communities, </w:t>
      </w:r>
      <w:r w:rsidR="00C22F46" w:rsidRPr="00A572E9">
        <w:rPr>
          <w:rStyle w:val="normaltextrun"/>
          <w:kern w:val="22"/>
          <w:szCs w:val="22"/>
        </w:rPr>
        <w:t>women’s groups, youth groups, the business and finance community, the scientific community, academia, faith-based organizations, representatives of sectors related to or dependent on biodiversity, citizens at large, and other stakeholders.</w:t>
      </w:r>
    </w:p>
    <w:p w14:paraId="538BFD61" w14:textId="02F2655F" w:rsidR="002F64EB" w:rsidRPr="00A572E9" w:rsidRDefault="002F64EB" w:rsidP="00B201C6">
      <w:pPr>
        <w:pStyle w:val="Para1"/>
        <w:numPr>
          <w:ilvl w:val="0"/>
          <w:numId w:val="2"/>
        </w:numPr>
        <w:suppressLineNumbers/>
        <w:tabs>
          <w:tab w:val="clear" w:pos="360"/>
        </w:tabs>
        <w:suppressAutoHyphens/>
        <w:snapToGrid w:val="0"/>
        <w:rPr>
          <w:kern w:val="22"/>
          <w:szCs w:val="22"/>
        </w:rPr>
      </w:pPr>
      <w:r w:rsidRPr="00D35060">
        <w:rPr>
          <w:kern w:val="22"/>
        </w:rPr>
        <w:t xml:space="preserve">Efficiency and effectiveness will be enhanced for all </w:t>
      </w:r>
      <w:r w:rsidR="00CF3B5E" w:rsidRPr="00D35060">
        <w:rPr>
          <w:kern w:val="22"/>
        </w:rPr>
        <w:t>by</w:t>
      </w:r>
      <w:r w:rsidRPr="00D35060">
        <w:rPr>
          <w:kern w:val="22"/>
        </w:rPr>
        <w:t xml:space="preserve"> integration with relevant multilateral e</w:t>
      </w:r>
      <w:r w:rsidRPr="00CE4400">
        <w:rPr>
          <w:kern w:val="22"/>
        </w:rPr>
        <w:t xml:space="preserve">nvironmental agreements and other relevant international processes, at the global, </w:t>
      </w:r>
      <w:proofErr w:type="gramStart"/>
      <w:r w:rsidRPr="00CE4400">
        <w:rPr>
          <w:kern w:val="22"/>
        </w:rPr>
        <w:t>regional</w:t>
      </w:r>
      <w:proofErr w:type="gramEnd"/>
      <w:r w:rsidRPr="00CE4400">
        <w:rPr>
          <w:kern w:val="22"/>
        </w:rPr>
        <w:t xml:space="preserve"> and national levels, including</w:t>
      </w:r>
      <w:r w:rsidRPr="00CE4400">
        <w:rPr>
          <w:color w:val="FF0000"/>
          <w:kern w:val="22"/>
        </w:rPr>
        <w:t xml:space="preserve"> </w:t>
      </w:r>
      <w:r w:rsidRPr="00CE4400">
        <w:rPr>
          <w:kern w:val="22"/>
        </w:rPr>
        <w:t>through the strengthening or establishment of cooperation mechanisms.</w:t>
      </w:r>
    </w:p>
    <w:p w14:paraId="586C83F5" w14:textId="5FDF1EFA" w:rsidR="00D666B7" w:rsidRPr="00A572E9" w:rsidRDefault="00A94B7B" w:rsidP="00F025C6">
      <w:pPr>
        <w:pStyle w:val="Para1"/>
        <w:numPr>
          <w:ilvl w:val="0"/>
          <w:numId w:val="36"/>
        </w:numPr>
        <w:suppressLineNumbers/>
        <w:tabs>
          <w:tab w:val="clear" w:pos="360"/>
        </w:tabs>
        <w:suppressAutoHyphens/>
        <w:snapToGrid w:val="0"/>
        <w:rPr>
          <w:kern w:val="22"/>
          <w:szCs w:val="22"/>
        </w:rPr>
      </w:pPr>
      <w:r w:rsidRPr="00A572E9">
        <w:rPr>
          <w:kern w:val="22"/>
          <w:szCs w:val="22"/>
        </w:rPr>
        <w:t xml:space="preserve">Further, success will depend on </w:t>
      </w:r>
      <w:r w:rsidR="00F92FF0" w:rsidRPr="00A572E9">
        <w:rPr>
          <w:kern w:val="22"/>
          <w:szCs w:val="22"/>
        </w:rPr>
        <w:t xml:space="preserve">ensuring greater gender equality and empowerment of women and girls, reducing inequalities, greater access to education, </w:t>
      </w:r>
      <w:r w:rsidR="00CC4438" w:rsidRPr="00A572E9">
        <w:rPr>
          <w:kern w:val="22"/>
          <w:szCs w:val="22"/>
        </w:rPr>
        <w:t>employing</w:t>
      </w:r>
      <w:r w:rsidR="00F92FF0" w:rsidRPr="00A572E9">
        <w:rPr>
          <w:kern w:val="22"/>
          <w:szCs w:val="22"/>
        </w:rPr>
        <w:t xml:space="preserve"> rights</w:t>
      </w:r>
      <w:r w:rsidR="00FE0765" w:rsidRPr="00A572E9">
        <w:rPr>
          <w:kern w:val="22"/>
          <w:szCs w:val="22"/>
        </w:rPr>
        <w:t>-based approaches</w:t>
      </w:r>
      <w:r w:rsidR="0082521E" w:rsidRPr="00A572E9">
        <w:rPr>
          <w:kern w:val="22"/>
          <w:szCs w:val="22"/>
        </w:rPr>
        <w:t>,</w:t>
      </w:r>
      <w:r w:rsidR="00F92FF0" w:rsidRPr="00A572E9">
        <w:rPr>
          <w:kern w:val="22"/>
          <w:szCs w:val="22"/>
        </w:rPr>
        <w:t xml:space="preserve"> and </w:t>
      </w:r>
      <w:r w:rsidRPr="00A572E9">
        <w:rPr>
          <w:kern w:val="22"/>
          <w:szCs w:val="22"/>
        </w:rPr>
        <w:t xml:space="preserve">addressing the full range of indirect drivers of biodiversity loss, as identified by the </w:t>
      </w:r>
      <w:r w:rsidR="00FF628E" w:rsidRPr="00A572E9">
        <w:rPr>
          <w:i/>
          <w:iCs/>
          <w:kern w:val="22"/>
          <w:szCs w:val="22"/>
        </w:rPr>
        <w:t>Global Assessment Report on Biodiversity and Ecosystem Services</w:t>
      </w:r>
      <w:r w:rsidR="00FF628E" w:rsidRPr="00A572E9">
        <w:rPr>
          <w:kern w:val="22"/>
          <w:szCs w:val="22"/>
        </w:rPr>
        <w:t xml:space="preserve"> issued by the Intergovernmental Science-Policy Platform on Biodiversity and Ecosystem Services</w:t>
      </w:r>
      <w:r w:rsidRPr="00A572E9">
        <w:rPr>
          <w:kern w:val="22"/>
          <w:szCs w:val="22"/>
        </w:rPr>
        <w:t>,</w:t>
      </w:r>
      <w:r w:rsidR="009557CA" w:rsidRPr="00A572E9">
        <w:rPr>
          <w:rStyle w:val="FootnoteReference"/>
          <w:kern w:val="22"/>
          <w:sz w:val="22"/>
          <w:szCs w:val="22"/>
          <w:u w:val="none"/>
          <w:vertAlign w:val="superscript"/>
        </w:rPr>
        <w:footnoteReference w:id="14"/>
      </w:r>
      <w:r w:rsidRPr="00A572E9">
        <w:rPr>
          <w:kern w:val="22"/>
          <w:szCs w:val="22"/>
        </w:rPr>
        <w:t xml:space="preserve"> including those not directly addressed by the goals and targets of the Framework</w:t>
      </w:r>
      <w:r w:rsidR="00B743DC" w:rsidRPr="00A572E9">
        <w:rPr>
          <w:kern w:val="22"/>
          <w:szCs w:val="22"/>
        </w:rPr>
        <w:t>,</w:t>
      </w:r>
      <w:r w:rsidRPr="00A572E9">
        <w:rPr>
          <w:kern w:val="22"/>
          <w:szCs w:val="22"/>
        </w:rPr>
        <w:t xml:space="preserve"> such as demography, conflict and epidemics, including in the context of the 2030 Agenda for Sustainable Development</w:t>
      </w:r>
      <w:r w:rsidR="001F56D2" w:rsidRPr="00A572E9">
        <w:rPr>
          <w:kern w:val="22"/>
          <w:szCs w:val="22"/>
        </w:rPr>
        <w:t>.</w:t>
      </w:r>
    </w:p>
    <w:p w14:paraId="3B1F64A9" w14:textId="0DB437C9" w:rsidR="0081014C" w:rsidRPr="00A572E9" w:rsidRDefault="0081014C" w:rsidP="00A572E9">
      <w:pPr>
        <w:pStyle w:val="Heading2"/>
        <w:numPr>
          <w:ilvl w:val="0"/>
          <w:numId w:val="1"/>
        </w:numPr>
        <w:suppressLineNumbers/>
        <w:tabs>
          <w:tab w:val="clear" w:pos="720"/>
          <w:tab w:val="left" w:pos="426"/>
        </w:tabs>
        <w:suppressAutoHyphens/>
        <w:ind w:left="0" w:firstLine="0"/>
        <w:rPr>
          <w:kern w:val="22"/>
          <w:szCs w:val="22"/>
        </w:rPr>
      </w:pPr>
      <w:r w:rsidRPr="00A572E9">
        <w:rPr>
          <w:kern w:val="22"/>
          <w:szCs w:val="22"/>
        </w:rPr>
        <w:t>Responsibility and transparency</w:t>
      </w:r>
    </w:p>
    <w:p w14:paraId="7939D5C5" w14:textId="1ACA5853" w:rsidR="00A40715" w:rsidRPr="00D35060" w:rsidRDefault="00A11D23" w:rsidP="004A0B3C">
      <w:pPr>
        <w:pStyle w:val="Para1"/>
        <w:numPr>
          <w:ilvl w:val="0"/>
          <w:numId w:val="2"/>
        </w:numPr>
        <w:suppressLineNumbers/>
        <w:tabs>
          <w:tab w:val="clear" w:pos="360"/>
        </w:tabs>
        <w:suppressAutoHyphens/>
        <w:snapToGrid w:val="0"/>
        <w:rPr>
          <w:kern w:val="22"/>
          <w:szCs w:val="22"/>
        </w:rPr>
      </w:pPr>
      <w:r w:rsidRPr="00CE4400">
        <w:rPr>
          <w:kern w:val="22"/>
          <w:szCs w:val="22"/>
        </w:rPr>
        <w:t>The successful implementation of the framework requires responsibility and transparency, which will be supported by effective mechanisms for planning, monitoring, reporting and review.</w:t>
      </w:r>
      <w:r w:rsidR="00FF628E" w:rsidRPr="00CE4400">
        <w:rPr>
          <w:kern w:val="22"/>
          <w:szCs w:val="22"/>
        </w:rPr>
        <w:t xml:space="preserve"> </w:t>
      </w:r>
      <w:r w:rsidR="007E6FF0" w:rsidRPr="00CE4400">
        <w:rPr>
          <w:kern w:val="22"/>
          <w:szCs w:val="22"/>
        </w:rPr>
        <w:t>Countries,</w:t>
      </w:r>
      <w:r w:rsidR="00EA5EB4" w:rsidRPr="00CE4400">
        <w:rPr>
          <w:kern w:val="22"/>
          <w:szCs w:val="22"/>
        </w:rPr>
        <w:t xml:space="preserve"> Parties to the Convention</w:t>
      </w:r>
      <w:r w:rsidR="00ED01B5" w:rsidRPr="00CE4400">
        <w:rPr>
          <w:kern w:val="22"/>
          <w:szCs w:val="22"/>
        </w:rPr>
        <w:t>,</w:t>
      </w:r>
      <w:r w:rsidR="00A40715" w:rsidRPr="00CE4400">
        <w:rPr>
          <w:kern w:val="22"/>
          <w:szCs w:val="22"/>
        </w:rPr>
        <w:t xml:space="preserve"> have a responsibility to implement mechanisms</w:t>
      </w:r>
      <w:r w:rsidR="009415EF">
        <w:rPr>
          <w:kern w:val="22"/>
          <w:szCs w:val="22"/>
        </w:rPr>
        <w:t xml:space="preserve"> </w:t>
      </w:r>
      <w:r w:rsidR="00A40715" w:rsidRPr="00CE4400">
        <w:rPr>
          <w:kern w:val="22"/>
          <w:szCs w:val="22"/>
        </w:rPr>
        <w:t>for planning, monitoring, reporting and review.</w:t>
      </w:r>
      <w:r w:rsidR="00A40715" w:rsidRPr="00A572E9">
        <w:rPr>
          <w:kern w:val="22"/>
          <w:szCs w:val="22"/>
          <w:vertAlign w:val="superscript"/>
        </w:rPr>
        <w:footnoteReference w:id="15"/>
      </w:r>
      <w:r w:rsidR="00FF628E" w:rsidRPr="00D35060">
        <w:rPr>
          <w:kern w:val="22"/>
          <w:szCs w:val="22"/>
        </w:rPr>
        <w:t xml:space="preserve"> </w:t>
      </w:r>
      <w:r w:rsidR="00A40715" w:rsidRPr="00CE4400">
        <w:rPr>
          <w:kern w:val="22"/>
          <w:szCs w:val="22"/>
        </w:rPr>
        <w:t>These mechanisms</w:t>
      </w:r>
      <w:r w:rsidR="009415EF">
        <w:rPr>
          <w:kern w:val="22"/>
          <w:szCs w:val="22"/>
        </w:rPr>
        <w:t xml:space="preserve"> </w:t>
      </w:r>
      <w:r w:rsidR="00A40715" w:rsidRPr="00CE4400">
        <w:rPr>
          <w:kern w:val="22"/>
          <w:szCs w:val="22"/>
        </w:rPr>
        <w:t>allow for transparent communication of progress to all</w:t>
      </w:r>
      <w:r w:rsidR="00A40715" w:rsidRPr="00A572E9">
        <w:rPr>
          <w:kern w:val="22"/>
          <w:szCs w:val="22"/>
        </w:rPr>
        <w:t xml:space="preserve">, timely course correction and input in the preparation of the next global biodiversity framework, while minimizing the burden </w:t>
      </w:r>
      <w:r w:rsidR="004A0B3C" w:rsidRPr="00A572E9">
        <w:rPr>
          <w:kern w:val="22"/>
          <w:szCs w:val="22"/>
        </w:rPr>
        <w:t>at the national and international levels</w:t>
      </w:r>
      <w:r w:rsidR="00A40715" w:rsidRPr="00A572E9">
        <w:rPr>
          <w:kern w:val="22"/>
          <w:szCs w:val="22"/>
        </w:rPr>
        <w:t>, by:</w:t>
      </w:r>
    </w:p>
    <w:p w14:paraId="470AABEC" w14:textId="7124BBE0" w:rsidR="002D380F" w:rsidRPr="00CE4400" w:rsidRDefault="009A7CB9" w:rsidP="00A572E9">
      <w:pPr>
        <w:pStyle w:val="Para1"/>
        <w:numPr>
          <w:ilvl w:val="0"/>
          <w:numId w:val="39"/>
        </w:numPr>
        <w:suppressLineNumbers/>
        <w:tabs>
          <w:tab w:val="clear" w:pos="720"/>
        </w:tabs>
        <w:suppressAutoHyphens/>
        <w:snapToGrid w:val="0"/>
        <w:ind w:left="0" w:firstLine="720"/>
        <w:rPr>
          <w:kern w:val="22"/>
          <w:szCs w:val="22"/>
        </w:rPr>
      </w:pPr>
      <w:r>
        <w:rPr>
          <w:kern w:val="22"/>
          <w:szCs w:val="22"/>
        </w:rPr>
        <w:lastRenderedPageBreak/>
        <w:t>Establishing</w:t>
      </w:r>
      <w:r w:rsidR="002D380F" w:rsidRPr="00CE4400">
        <w:rPr>
          <w:kern w:val="22"/>
          <w:szCs w:val="22"/>
        </w:rPr>
        <w:t xml:space="preserve"> national targets as part of national strategies and action plans and as contributions towards the achievement of the global </w:t>
      </w:r>
      <w:proofErr w:type="gramStart"/>
      <w:r w:rsidR="002D380F" w:rsidRPr="00CE4400">
        <w:rPr>
          <w:kern w:val="22"/>
          <w:szCs w:val="22"/>
        </w:rPr>
        <w:t>targets;</w:t>
      </w:r>
      <w:proofErr w:type="gramEnd"/>
    </w:p>
    <w:p w14:paraId="5F690324" w14:textId="5EBB8ABA" w:rsidR="00D969D6" w:rsidRPr="00A572E9" w:rsidRDefault="00FF628E" w:rsidP="00F025C6">
      <w:pPr>
        <w:pStyle w:val="Para1"/>
        <w:numPr>
          <w:ilvl w:val="0"/>
          <w:numId w:val="39"/>
        </w:numPr>
        <w:suppressLineNumbers/>
        <w:tabs>
          <w:tab w:val="clear" w:pos="720"/>
        </w:tabs>
        <w:suppressAutoHyphens/>
        <w:snapToGrid w:val="0"/>
        <w:ind w:left="0" w:firstLine="720"/>
        <w:rPr>
          <w:kern w:val="22"/>
          <w:szCs w:val="22"/>
        </w:rPr>
      </w:pPr>
      <w:r w:rsidRPr="00A572E9">
        <w:rPr>
          <w:kern w:val="22"/>
          <w:szCs w:val="22"/>
        </w:rPr>
        <w:t>R</w:t>
      </w:r>
      <w:r w:rsidR="002D380F" w:rsidRPr="00A572E9">
        <w:rPr>
          <w:kern w:val="22"/>
          <w:szCs w:val="22"/>
        </w:rPr>
        <w:t xml:space="preserve">eporting national targets to </w:t>
      </w:r>
      <w:r w:rsidR="00A40715" w:rsidRPr="00A572E9">
        <w:rPr>
          <w:kern w:val="22"/>
          <w:szCs w:val="22"/>
        </w:rPr>
        <w:t>enabl</w:t>
      </w:r>
      <w:r w:rsidR="002D380F" w:rsidRPr="00A572E9">
        <w:rPr>
          <w:kern w:val="22"/>
          <w:szCs w:val="22"/>
        </w:rPr>
        <w:t>e</w:t>
      </w:r>
      <w:r w:rsidR="00A40715" w:rsidRPr="00A572E9">
        <w:rPr>
          <w:kern w:val="22"/>
          <w:szCs w:val="22"/>
        </w:rPr>
        <w:t xml:space="preserve"> the collation of national targets </w:t>
      </w:r>
      <w:r w:rsidR="00437780">
        <w:rPr>
          <w:kern w:val="22"/>
          <w:szCs w:val="22"/>
        </w:rPr>
        <w:t xml:space="preserve">in relation </w:t>
      </w:r>
      <w:r w:rsidR="00A40715" w:rsidRPr="00A572E9">
        <w:rPr>
          <w:kern w:val="22"/>
          <w:szCs w:val="22"/>
        </w:rPr>
        <w:t xml:space="preserve">to the global action targets, as needed, </w:t>
      </w:r>
      <w:r w:rsidR="000C59A6">
        <w:rPr>
          <w:kern w:val="22"/>
          <w:szCs w:val="22"/>
        </w:rPr>
        <w:t xml:space="preserve">and </w:t>
      </w:r>
      <w:r w:rsidR="00A40715" w:rsidRPr="00A572E9">
        <w:rPr>
          <w:kern w:val="22"/>
          <w:szCs w:val="22"/>
        </w:rPr>
        <w:t xml:space="preserve">their adjustment to match the global action </w:t>
      </w:r>
      <w:proofErr w:type="gramStart"/>
      <w:r w:rsidR="00A40715" w:rsidRPr="00A572E9">
        <w:rPr>
          <w:kern w:val="22"/>
          <w:szCs w:val="22"/>
        </w:rPr>
        <w:t>targets;</w:t>
      </w:r>
      <w:proofErr w:type="gramEnd"/>
    </w:p>
    <w:p w14:paraId="73E522D0" w14:textId="5BC5D843" w:rsidR="00FC3809" w:rsidRPr="00A572E9" w:rsidRDefault="00FF628E" w:rsidP="00F025C6">
      <w:pPr>
        <w:pStyle w:val="Para1"/>
        <w:numPr>
          <w:ilvl w:val="0"/>
          <w:numId w:val="39"/>
        </w:numPr>
        <w:suppressLineNumbers/>
        <w:tabs>
          <w:tab w:val="clear" w:pos="720"/>
        </w:tabs>
        <w:suppressAutoHyphens/>
        <w:snapToGrid w:val="0"/>
        <w:ind w:left="0" w:firstLine="720"/>
        <w:rPr>
          <w:kern w:val="22"/>
          <w:szCs w:val="22"/>
        </w:rPr>
      </w:pPr>
      <w:r w:rsidRPr="00A572E9">
        <w:rPr>
          <w:kern w:val="22"/>
          <w:szCs w:val="22"/>
        </w:rPr>
        <w:t>E</w:t>
      </w:r>
      <w:r w:rsidR="00A40715" w:rsidRPr="00A572E9">
        <w:rPr>
          <w:kern w:val="22"/>
          <w:szCs w:val="22"/>
        </w:rPr>
        <w:t>nabling the evaluation of national and collective actions against targets.</w:t>
      </w:r>
    </w:p>
    <w:p w14:paraId="57C264F7" w14:textId="1FF3F7E9" w:rsidR="0081014C" w:rsidRPr="00CE4400" w:rsidRDefault="009F59CD" w:rsidP="0081014C">
      <w:pPr>
        <w:pStyle w:val="Para1"/>
        <w:numPr>
          <w:ilvl w:val="0"/>
          <w:numId w:val="2"/>
        </w:numPr>
        <w:suppressLineNumbers/>
        <w:tabs>
          <w:tab w:val="clear" w:pos="360"/>
        </w:tabs>
        <w:suppressAutoHyphens/>
        <w:snapToGrid w:val="0"/>
        <w:rPr>
          <w:kern w:val="22"/>
          <w:szCs w:val="22"/>
        </w:rPr>
      </w:pPr>
      <w:r w:rsidRPr="00D35060">
        <w:rPr>
          <w:kern w:val="22"/>
          <w:szCs w:val="22"/>
        </w:rPr>
        <w:t>These mechanisms are aligned with and</w:t>
      </w:r>
      <w:r w:rsidR="00D00323">
        <w:rPr>
          <w:kern w:val="22"/>
          <w:szCs w:val="22"/>
        </w:rPr>
        <w:t>,</w:t>
      </w:r>
      <w:r w:rsidRPr="00D35060">
        <w:rPr>
          <w:kern w:val="22"/>
          <w:szCs w:val="22"/>
        </w:rPr>
        <w:t xml:space="preserve"> where appropriate</w:t>
      </w:r>
      <w:r w:rsidR="00D00323">
        <w:rPr>
          <w:kern w:val="22"/>
          <w:szCs w:val="22"/>
        </w:rPr>
        <w:t>,</w:t>
      </w:r>
      <w:r w:rsidRPr="00D35060">
        <w:rPr>
          <w:kern w:val="22"/>
          <w:szCs w:val="22"/>
        </w:rPr>
        <w:t xml:space="preserve"> complimented by </w:t>
      </w:r>
      <w:r w:rsidR="00A0085D" w:rsidRPr="00D35060">
        <w:rPr>
          <w:kern w:val="22"/>
          <w:szCs w:val="22"/>
        </w:rPr>
        <w:t xml:space="preserve">national reporting under the </w:t>
      </w:r>
      <w:r w:rsidR="00A0085D" w:rsidRPr="00CE4400">
        <w:rPr>
          <w:kern w:val="22"/>
          <w:szCs w:val="22"/>
        </w:rPr>
        <w:t>Protoc</w:t>
      </w:r>
      <w:r w:rsidR="00985561" w:rsidRPr="00CE4400">
        <w:rPr>
          <w:kern w:val="22"/>
          <w:szCs w:val="22"/>
        </w:rPr>
        <w:t>o</w:t>
      </w:r>
      <w:r w:rsidR="00A0085D" w:rsidRPr="00CE4400">
        <w:rPr>
          <w:kern w:val="22"/>
          <w:szCs w:val="22"/>
        </w:rPr>
        <w:t xml:space="preserve">ls </w:t>
      </w:r>
      <w:r w:rsidRPr="00CE4400">
        <w:rPr>
          <w:kern w:val="22"/>
          <w:szCs w:val="22"/>
        </w:rPr>
        <w:t xml:space="preserve">and integrated with other processes and other relevant multilateral conventions including </w:t>
      </w:r>
      <w:r w:rsidR="008E1A9B">
        <w:rPr>
          <w:kern w:val="22"/>
          <w:szCs w:val="22"/>
        </w:rPr>
        <w:t xml:space="preserve">the </w:t>
      </w:r>
      <w:r w:rsidR="008E1A9B" w:rsidRPr="00CE4400">
        <w:rPr>
          <w:kern w:val="22"/>
          <w:szCs w:val="22"/>
        </w:rPr>
        <w:t xml:space="preserve">2030 </w:t>
      </w:r>
      <w:r w:rsidRPr="00CE4400">
        <w:rPr>
          <w:kern w:val="22"/>
          <w:szCs w:val="22"/>
        </w:rPr>
        <w:t xml:space="preserve">Agenda </w:t>
      </w:r>
      <w:r w:rsidR="008E1A9B">
        <w:rPr>
          <w:kern w:val="22"/>
          <w:szCs w:val="22"/>
        </w:rPr>
        <w:t xml:space="preserve">for Sustainable Development </w:t>
      </w:r>
      <w:r w:rsidRPr="00CE4400">
        <w:rPr>
          <w:kern w:val="22"/>
          <w:szCs w:val="22"/>
        </w:rPr>
        <w:t>and the Sustainable Development Goals.</w:t>
      </w:r>
    </w:p>
    <w:p w14:paraId="753E0DE7" w14:textId="6D7A6422" w:rsidR="008B3424" w:rsidRPr="00CE4400" w:rsidRDefault="0007209E" w:rsidP="00961A47">
      <w:pPr>
        <w:pStyle w:val="Para1"/>
        <w:numPr>
          <w:ilvl w:val="0"/>
          <w:numId w:val="2"/>
        </w:numPr>
        <w:suppressLineNumbers/>
        <w:tabs>
          <w:tab w:val="clear" w:pos="360"/>
        </w:tabs>
        <w:suppressAutoHyphens/>
        <w:snapToGrid w:val="0"/>
        <w:rPr>
          <w:kern w:val="22"/>
          <w:szCs w:val="22"/>
        </w:rPr>
      </w:pPr>
      <w:r w:rsidRPr="00CE4400">
        <w:rPr>
          <w:kern w:val="22"/>
          <w:szCs w:val="22"/>
        </w:rPr>
        <w:t>The development of additional and complimentary approaches is encouraged to allow other actors to</w:t>
      </w:r>
      <w:r w:rsidRPr="00CE4400" w:rsidDel="009B79B5">
        <w:rPr>
          <w:kern w:val="22"/>
          <w:szCs w:val="22"/>
        </w:rPr>
        <w:t xml:space="preserve"> </w:t>
      </w:r>
      <w:r w:rsidRPr="00CE4400">
        <w:rPr>
          <w:kern w:val="22"/>
          <w:szCs w:val="22"/>
        </w:rPr>
        <w:t>contribute to the implementation of the framework and report on commitments and actions.</w:t>
      </w:r>
    </w:p>
    <w:p w14:paraId="68A85F83" w14:textId="77777777" w:rsidR="008B3424" w:rsidRPr="00A572E9" w:rsidRDefault="008B3424" w:rsidP="00A572E9">
      <w:pPr>
        <w:pStyle w:val="Heading2"/>
        <w:numPr>
          <w:ilvl w:val="0"/>
          <w:numId w:val="1"/>
        </w:numPr>
        <w:suppressLineNumbers/>
        <w:tabs>
          <w:tab w:val="clear" w:pos="720"/>
          <w:tab w:val="left" w:pos="426"/>
        </w:tabs>
        <w:suppressAutoHyphens/>
        <w:ind w:left="0" w:firstLine="0"/>
        <w:rPr>
          <w:kern w:val="22"/>
          <w:szCs w:val="22"/>
        </w:rPr>
      </w:pPr>
      <w:r w:rsidRPr="00A572E9">
        <w:rPr>
          <w:kern w:val="22"/>
          <w:szCs w:val="22"/>
        </w:rPr>
        <w:t xml:space="preserve">Outreach, </w:t>
      </w:r>
      <w:proofErr w:type="gramStart"/>
      <w:r w:rsidRPr="00A572E9">
        <w:rPr>
          <w:kern w:val="22"/>
          <w:szCs w:val="22"/>
        </w:rPr>
        <w:t>awareness</w:t>
      </w:r>
      <w:proofErr w:type="gramEnd"/>
      <w:r w:rsidRPr="00A572E9">
        <w:rPr>
          <w:kern w:val="22"/>
          <w:szCs w:val="22"/>
        </w:rPr>
        <w:t xml:space="preserve"> and uptake</w:t>
      </w:r>
    </w:p>
    <w:p w14:paraId="1E650387" w14:textId="77777777" w:rsidR="008B3424" w:rsidRPr="00D35060" w:rsidRDefault="008B3424" w:rsidP="0072408B">
      <w:pPr>
        <w:pStyle w:val="Para1"/>
        <w:numPr>
          <w:ilvl w:val="0"/>
          <w:numId w:val="2"/>
        </w:numPr>
        <w:suppressLineNumbers/>
        <w:tabs>
          <w:tab w:val="clear" w:pos="360"/>
        </w:tabs>
        <w:suppressAutoHyphens/>
        <w:snapToGrid w:val="0"/>
        <w:rPr>
          <w:rStyle w:val="normaltextrun"/>
          <w:kern w:val="22"/>
          <w:szCs w:val="22"/>
        </w:rPr>
      </w:pPr>
      <w:r w:rsidRPr="00A572E9">
        <w:rPr>
          <w:rStyle w:val="normaltextrun"/>
          <w:rFonts w:eastAsia="Malgun Gothic"/>
          <w:kern w:val="22"/>
          <w:szCs w:val="22"/>
        </w:rPr>
        <w:t xml:space="preserve">Outreach, </w:t>
      </w:r>
      <w:proofErr w:type="gramStart"/>
      <w:r w:rsidRPr="00A572E9">
        <w:rPr>
          <w:rStyle w:val="normaltextrun"/>
          <w:rFonts w:eastAsia="Malgun Gothic"/>
          <w:kern w:val="22"/>
          <w:szCs w:val="22"/>
        </w:rPr>
        <w:t>awareness</w:t>
      </w:r>
      <w:proofErr w:type="gramEnd"/>
      <w:r w:rsidRPr="00A572E9">
        <w:rPr>
          <w:rStyle w:val="normaltextrun"/>
          <w:rFonts w:eastAsia="Malgun Gothic"/>
          <w:kern w:val="22"/>
          <w:szCs w:val="22"/>
        </w:rPr>
        <w:t xml:space="preserve"> and uptake</w:t>
      </w:r>
      <w:r w:rsidRPr="00A572E9">
        <w:rPr>
          <w:rStyle w:val="normaltextrun"/>
          <w:rFonts w:eastAsia="Malgun Gothic"/>
          <w:b/>
          <w:bCs/>
          <w:kern w:val="22"/>
          <w:szCs w:val="22"/>
        </w:rPr>
        <w:t xml:space="preserve"> </w:t>
      </w:r>
      <w:r w:rsidRPr="00A572E9">
        <w:rPr>
          <w:rStyle w:val="normaltextrun"/>
          <w:rFonts w:eastAsia="Malgun Gothic"/>
          <w:kern w:val="22"/>
          <w:szCs w:val="22"/>
        </w:rPr>
        <w:t>of the post-2020 global biodiversity framework by all stakeholders is essential to effective implementation, including by:</w:t>
      </w:r>
    </w:p>
    <w:p w14:paraId="24450AD7" w14:textId="1AC23C67" w:rsidR="008B3424" w:rsidRPr="00CE4400" w:rsidRDefault="008B3424" w:rsidP="00651F8A">
      <w:pPr>
        <w:pStyle w:val="Para1"/>
        <w:numPr>
          <w:ilvl w:val="1"/>
          <w:numId w:val="4"/>
        </w:numPr>
        <w:suppressLineNumbers/>
        <w:suppressAutoHyphens/>
        <w:ind w:left="0" w:firstLine="720"/>
        <w:rPr>
          <w:kern w:val="22"/>
          <w:szCs w:val="22"/>
        </w:rPr>
      </w:pPr>
      <w:r w:rsidRPr="00D35060">
        <w:rPr>
          <w:kern w:val="22"/>
          <w:szCs w:val="22"/>
        </w:rPr>
        <w:t>Increasing understanding, awareness and appreciation of the values of biodiversity</w:t>
      </w:r>
      <w:r w:rsidR="00F4708C">
        <w:rPr>
          <w:kern w:val="22"/>
          <w:szCs w:val="22"/>
        </w:rPr>
        <w:t>,</w:t>
      </w:r>
      <w:r w:rsidRPr="00D35060">
        <w:rPr>
          <w:kern w:val="22"/>
          <w:szCs w:val="22"/>
        </w:rPr>
        <w:t xml:space="preserve"> </w:t>
      </w:r>
      <w:r w:rsidR="006954E7" w:rsidRPr="00CE4400">
        <w:rPr>
          <w:kern w:val="22"/>
          <w:szCs w:val="22"/>
        </w:rPr>
        <w:t xml:space="preserve">including </w:t>
      </w:r>
      <w:r w:rsidRPr="00CE4400">
        <w:rPr>
          <w:kern w:val="22"/>
          <w:szCs w:val="22"/>
        </w:rPr>
        <w:t>the associated knowledge</w:t>
      </w:r>
      <w:r w:rsidR="006954E7" w:rsidRPr="00CE4400">
        <w:rPr>
          <w:kern w:val="22"/>
          <w:szCs w:val="22"/>
        </w:rPr>
        <w:t>,</w:t>
      </w:r>
      <w:r w:rsidRPr="00CE4400">
        <w:rPr>
          <w:kern w:val="22"/>
          <w:szCs w:val="22"/>
        </w:rPr>
        <w:t xml:space="preserve"> values </w:t>
      </w:r>
      <w:r w:rsidR="00B11E46" w:rsidRPr="00CE4400">
        <w:rPr>
          <w:kern w:val="22"/>
          <w:szCs w:val="22"/>
        </w:rPr>
        <w:t xml:space="preserve">and approaches used by </w:t>
      </w:r>
      <w:r w:rsidRPr="00CE4400">
        <w:rPr>
          <w:kern w:val="22"/>
          <w:szCs w:val="22"/>
        </w:rPr>
        <w:t xml:space="preserve">indigenous peoples and local </w:t>
      </w:r>
      <w:proofErr w:type="gramStart"/>
      <w:r w:rsidRPr="00CE4400">
        <w:rPr>
          <w:kern w:val="22"/>
          <w:szCs w:val="22"/>
        </w:rPr>
        <w:t>communities;</w:t>
      </w:r>
      <w:proofErr w:type="gramEnd"/>
    </w:p>
    <w:p w14:paraId="07BDA7CF" w14:textId="0B6058ED" w:rsidR="008B3424" w:rsidRPr="00CE4400" w:rsidRDefault="008B3424" w:rsidP="00651F8A">
      <w:pPr>
        <w:pStyle w:val="Para1"/>
        <w:numPr>
          <w:ilvl w:val="1"/>
          <w:numId w:val="4"/>
        </w:numPr>
        <w:suppressLineNumbers/>
        <w:suppressAutoHyphens/>
        <w:ind w:left="0" w:firstLine="720"/>
        <w:rPr>
          <w:kern w:val="22"/>
          <w:szCs w:val="22"/>
        </w:rPr>
      </w:pPr>
      <w:r w:rsidRPr="00CE4400">
        <w:rPr>
          <w:kern w:val="22"/>
          <w:szCs w:val="22"/>
        </w:rPr>
        <w:t>Raising awareness of all actors of the existence of the goals and targets of the post-2020 global biodiversity framework</w:t>
      </w:r>
      <w:r w:rsidR="00B11E46" w:rsidRPr="00CE4400">
        <w:rPr>
          <w:kern w:val="22"/>
          <w:szCs w:val="22"/>
        </w:rPr>
        <w:t xml:space="preserve"> </w:t>
      </w:r>
      <w:r w:rsidR="00B11E46" w:rsidRPr="00A572E9">
        <w:rPr>
          <w:kern w:val="22"/>
        </w:rPr>
        <w:t xml:space="preserve">and </w:t>
      </w:r>
      <w:r w:rsidR="006954E7" w:rsidRPr="00CE4400">
        <w:rPr>
          <w:kern w:val="22"/>
          <w:szCs w:val="22"/>
        </w:rPr>
        <w:t xml:space="preserve">progress made towards their </w:t>
      </w:r>
      <w:proofErr w:type="gramStart"/>
      <w:r w:rsidR="006954E7" w:rsidRPr="00CE4400">
        <w:rPr>
          <w:kern w:val="22"/>
          <w:szCs w:val="22"/>
        </w:rPr>
        <w:t>achievement</w:t>
      </w:r>
      <w:r w:rsidR="00C2629D" w:rsidRPr="00CE4400">
        <w:rPr>
          <w:kern w:val="22"/>
          <w:szCs w:val="22"/>
        </w:rPr>
        <w:t>;</w:t>
      </w:r>
      <w:proofErr w:type="gramEnd"/>
    </w:p>
    <w:p w14:paraId="11DB718A" w14:textId="5795A05A" w:rsidR="0072408B" w:rsidRPr="00CE4400" w:rsidRDefault="008B3424" w:rsidP="00651F8A">
      <w:pPr>
        <w:pStyle w:val="Para1"/>
        <w:numPr>
          <w:ilvl w:val="1"/>
          <w:numId w:val="4"/>
        </w:numPr>
        <w:suppressLineNumbers/>
        <w:suppressAutoHyphens/>
        <w:ind w:left="0" w:firstLine="720"/>
        <w:rPr>
          <w:kern w:val="22"/>
          <w:szCs w:val="22"/>
        </w:rPr>
      </w:pPr>
      <w:r w:rsidRPr="00CE4400">
        <w:rPr>
          <w:kern w:val="22"/>
          <w:szCs w:val="22"/>
        </w:rPr>
        <w:t xml:space="preserve">Promoting or developing platforms </w:t>
      </w:r>
      <w:r w:rsidR="006954E7" w:rsidRPr="00CE4400">
        <w:rPr>
          <w:kern w:val="22"/>
          <w:szCs w:val="22"/>
        </w:rPr>
        <w:t>and partnerships, including with media and civil society</w:t>
      </w:r>
      <w:r w:rsidR="00287E2A">
        <w:rPr>
          <w:kern w:val="22"/>
          <w:szCs w:val="22"/>
        </w:rPr>
        <w:t>,</w:t>
      </w:r>
      <w:r w:rsidR="006954E7" w:rsidRPr="00CE4400">
        <w:rPr>
          <w:kern w:val="22"/>
          <w:szCs w:val="22"/>
        </w:rPr>
        <w:t xml:space="preserve"> </w:t>
      </w:r>
      <w:r w:rsidRPr="00CE4400">
        <w:rPr>
          <w:kern w:val="22"/>
          <w:szCs w:val="22"/>
        </w:rPr>
        <w:t>to share information on successes, lessons learned and experiences in acting for biodiversity</w:t>
      </w:r>
      <w:r w:rsidR="0072408B" w:rsidRPr="00CE4400">
        <w:rPr>
          <w:kern w:val="22"/>
          <w:szCs w:val="22"/>
        </w:rPr>
        <w:t>.</w:t>
      </w:r>
    </w:p>
    <w:p w14:paraId="2A9F7D99" w14:textId="3D2781B3" w:rsidR="00923D1B" w:rsidRPr="00A572E9" w:rsidRDefault="00923D1B">
      <w:pPr>
        <w:jc w:val="left"/>
        <w:rPr>
          <w:b/>
          <w:bCs/>
          <w:iCs/>
          <w:kern w:val="22"/>
        </w:rPr>
      </w:pPr>
      <w:r w:rsidRPr="00A572E9">
        <w:rPr>
          <w:kern w:val="22"/>
        </w:rPr>
        <w:br w:type="page"/>
      </w:r>
    </w:p>
    <w:p w14:paraId="2FA777F6" w14:textId="0A403738" w:rsidR="0086586D" w:rsidRPr="00A572E9" w:rsidRDefault="00C2201D" w:rsidP="00A572E9">
      <w:pPr>
        <w:pStyle w:val="Heading2"/>
        <w:suppressLineNumbers/>
        <w:tabs>
          <w:tab w:val="clear" w:pos="720"/>
        </w:tabs>
        <w:suppressAutoHyphens/>
        <w:spacing w:before="0"/>
        <w:rPr>
          <w:b w:val="0"/>
          <w:bCs w:val="0"/>
          <w:i/>
          <w:iCs w:val="0"/>
          <w:kern w:val="22"/>
        </w:rPr>
      </w:pPr>
      <w:r>
        <w:rPr>
          <w:b w:val="0"/>
          <w:bCs w:val="0"/>
          <w:i/>
          <w:iCs w:val="0"/>
          <w:kern w:val="22"/>
        </w:rPr>
        <w:lastRenderedPageBreak/>
        <w:t>Appendix</w:t>
      </w:r>
    </w:p>
    <w:p w14:paraId="6D1FA051" w14:textId="13149F24" w:rsidR="00923D1B" w:rsidRPr="00A572E9" w:rsidRDefault="00923D1B" w:rsidP="00A572E9">
      <w:pPr>
        <w:pStyle w:val="Heading1"/>
        <w:tabs>
          <w:tab w:val="clear" w:pos="720"/>
        </w:tabs>
        <w:rPr>
          <w:kern w:val="22"/>
        </w:rPr>
      </w:pPr>
      <w:r w:rsidRPr="00A572E9">
        <w:rPr>
          <w:kern w:val="22"/>
        </w:rPr>
        <w:t>Draft elements of a possible decision operationalizing the post-2020 global biodiversity framework</w:t>
      </w:r>
    </w:p>
    <w:p w14:paraId="417745E4" w14:textId="3BF93642" w:rsidR="00923D1B" w:rsidRPr="00A572E9" w:rsidRDefault="00923D1B" w:rsidP="00A572E9">
      <w:pPr>
        <w:pStyle w:val="BodyText"/>
        <w:ind w:firstLine="0"/>
        <w:rPr>
          <w:iCs w:val="0"/>
          <w:snapToGrid w:val="0"/>
          <w:kern w:val="22"/>
          <w:sz w:val="24"/>
        </w:rPr>
      </w:pPr>
      <w:r w:rsidRPr="00A572E9">
        <w:rPr>
          <w:kern w:val="22"/>
          <w:szCs w:val="22"/>
        </w:rPr>
        <w:t xml:space="preserve">The post-2020 global biodiversity framework will be contained in an annex to a decision of the Conference of the Parties. The present </w:t>
      </w:r>
      <w:r w:rsidR="009F6455" w:rsidRPr="00A572E9">
        <w:rPr>
          <w:kern w:val="22"/>
          <w:szCs w:val="22"/>
        </w:rPr>
        <w:t>annex</w:t>
      </w:r>
      <w:r w:rsidRPr="00A572E9">
        <w:rPr>
          <w:kern w:val="22"/>
          <w:szCs w:val="22"/>
        </w:rPr>
        <w:t xml:space="preserve">, which has been prepared by the </w:t>
      </w:r>
      <w:r w:rsidR="006B4CF8" w:rsidRPr="00A572E9">
        <w:rPr>
          <w:kern w:val="22"/>
          <w:szCs w:val="22"/>
        </w:rPr>
        <w:t>C</w:t>
      </w:r>
      <w:r w:rsidRPr="00A572E9">
        <w:rPr>
          <w:kern w:val="22"/>
          <w:szCs w:val="22"/>
        </w:rPr>
        <w:t>o-</w:t>
      </w:r>
      <w:r w:rsidR="006B4CF8" w:rsidRPr="00A572E9">
        <w:rPr>
          <w:kern w:val="22"/>
          <w:szCs w:val="22"/>
        </w:rPr>
        <w:t>C</w:t>
      </w:r>
      <w:r w:rsidRPr="00A572E9">
        <w:rPr>
          <w:kern w:val="22"/>
          <w:szCs w:val="22"/>
        </w:rPr>
        <w:t xml:space="preserve">hairs of the </w:t>
      </w:r>
      <w:r w:rsidR="006B4CF8" w:rsidRPr="00A572E9">
        <w:rPr>
          <w:kern w:val="22"/>
          <w:szCs w:val="22"/>
        </w:rPr>
        <w:t>O</w:t>
      </w:r>
      <w:r w:rsidRPr="00A572E9">
        <w:rPr>
          <w:kern w:val="22"/>
          <w:szCs w:val="22"/>
        </w:rPr>
        <w:t xml:space="preserve">pen-ended </w:t>
      </w:r>
      <w:r w:rsidR="006B4CF8" w:rsidRPr="00A572E9">
        <w:rPr>
          <w:kern w:val="22"/>
          <w:szCs w:val="22"/>
        </w:rPr>
        <w:t>W</w:t>
      </w:r>
      <w:r w:rsidRPr="00A572E9">
        <w:rPr>
          <w:kern w:val="22"/>
          <w:szCs w:val="22"/>
        </w:rPr>
        <w:t xml:space="preserve">orking </w:t>
      </w:r>
      <w:r w:rsidR="006B4CF8" w:rsidRPr="00A572E9">
        <w:rPr>
          <w:kern w:val="22"/>
          <w:szCs w:val="22"/>
        </w:rPr>
        <w:t>G</w:t>
      </w:r>
      <w:r w:rsidRPr="00A572E9">
        <w:rPr>
          <w:kern w:val="22"/>
          <w:szCs w:val="22"/>
        </w:rPr>
        <w:t xml:space="preserve">roup on </w:t>
      </w:r>
      <w:r w:rsidR="006B4CF8" w:rsidRPr="00A572E9">
        <w:rPr>
          <w:kern w:val="22"/>
          <w:szCs w:val="22"/>
        </w:rPr>
        <w:t xml:space="preserve">the </w:t>
      </w:r>
      <w:r w:rsidR="00CE142E" w:rsidRPr="00A572E9">
        <w:rPr>
          <w:kern w:val="22"/>
          <w:szCs w:val="22"/>
        </w:rPr>
        <w:t>P</w:t>
      </w:r>
      <w:r w:rsidRPr="00A572E9">
        <w:rPr>
          <w:kern w:val="22"/>
          <w:szCs w:val="22"/>
        </w:rPr>
        <w:t xml:space="preserve">ost-2020 </w:t>
      </w:r>
      <w:r w:rsidR="00CE142E" w:rsidRPr="00A572E9">
        <w:rPr>
          <w:kern w:val="22"/>
          <w:szCs w:val="22"/>
        </w:rPr>
        <w:t>G</w:t>
      </w:r>
      <w:r w:rsidRPr="00A572E9">
        <w:rPr>
          <w:kern w:val="22"/>
          <w:szCs w:val="22"/>
        </w:rPr>
        <w:t xml:space="preserve">lobal </w:t>
      </w:r>
      <w:r w:rsidR="00CE142E" w:rsidRPr="00A572E9">
        <w:rPr>
          <w:kern w:val="22"/>
          <w:szCs w:val="22"/>
        </w:rPr>
        <w:t>B</w:t>
      </w:r>
      <w:r w:rsidRPr="00A572E9">
        <w:rPr>
          <w:kern w:val="22"/>
          <w:szCs w:val="22"/>
        </w:rPr>
        <w:t xml:space="preserve">iodiversity </w:t>
      </w:r>
      <w:r w:rsidR="00CE142E" w:rsidRPr="00A572E9">
        <w:rPr>
          <w:kern w:val="22"/>
          <w:szCs w:val="22"/>
        </w:rPr>
        <w:t>F</w:t>
      </w:r>
      <w:r w:rsidRPr="00A572E9">
        <w:rPr>
          <w:kern w:val="22"/>
          <w:szCs w:val="22"/>
        </w:rPr>
        <w:t xml:space="preserve">ramework in cooperation with the Executive Secretary, contains possible elements of such a decision for the information of the Working Group at its third meeting. These elements will be revised in </w:t>
      </w:r>
      <w:r w:rsidR="00C2201D">
        <w:rPr>
          <w:kern w:val="22"/>
          <w:szCs w:val="22"/>
        </w:rPr>
        <w:t xml:space="preserve">the </w:t>
      </w:r>
      <w:r w:rsidRPr="00A572E9">
        <w:rPr>
          <w:kern w:val="22"/>
          <w:szCs w:val="22"/>
        </w:rPr>
        <w:t xml:space="preserve">light of the discussions during the third meeting of the </w:t>
      </w:r>
      <w:r w:rsidR="00CE142E" w:rsidRPr="00A572E9">
        <w:rPr>
          <w:kern w:val="22"/>
          <w:szCs w:val="22"/>
        </w:rPr>
        <w:t>W</w:t>
      </w:r>
      <w:r w:rsidRPr="00A572E9">
        <w:rPr>
          <w:kern w:val="22"/>
          <w:szCs w:val="22"/>
        </w:rPr>
        <w:t xml:space="preserve">orking </w:t>
      </w:r>
      <w:r w:rsidR="00CE142E" w:rsidRPr="00A572E9">
        <w:rPr>
          <w:kern w:val="22"/>
          <w:szCs w:val="22"/>
        </w:rPr>
        <w:t>G</w:t>
      </w:r>
      <w:r w:rsidRPr="00A572E9">
        <w:rPr>
          <w:kern w:val="22"/>
          <w:szCs w:val="22"/>
        </w:rPr>
        <w:t xml:space="preserve">roup, the resumed sessions of the twenty-fourth meeting of the Subsidiary Body on Scientific, Technical and Technological Advice and the third meeting of the Subsidiary Body </w:t>
      </w:r>
      <w:r w:rsidR="00EC281F">
        <w:rPr>
          <w:kern w:val="22"/>
          <w:szCs w:val="22"/>
        </w:rPr>
        <w:t>on</w:t>
      </w:r>
      <w:r w:rsidRPr="00A572E9">
        <w:rPr>
          <w:kern w:val="22"/>
          <w:szCs w:val="22"/>
        </w:rPr>
        <w:t xml:space="preserve"> Implementation and </w:t>
      </w:r>
      <w:r w:rsidR="00D21609">
        <w:rPr>
          <w:kern w:val="22"/>
          <w:szCs w:val="22"/>
        </w:rPr>
        <w:t>submitted</w:t>
      </w:r>
      <w:r w:rsidRPr="00A572E9">
        <w:rPr>
          <w:kern w:val="22"/>
          <w:szCs w:val="22"/>
        </w:rPr>
        <w:t xml:space="preserve"> to an appropriate </w:t>
      </w:r>
      <w:r w:rsidR="00D21609">
        <w:rPr>
          <w:kern w:val="22"/>
          <w:szCs w:val="22"/>
        </w:rPr>
        <w:t>body</w:t>
      </w:r>
      <w:r w:rsidRPr="00A572E9">
        <w:rPr>
          <w:kern w:val="22"/>
          <w:szCs w:val="22"/>
        </w:rPr>
        <w:t>.</w:t>
      </w:r>
    </w:p>
    <w:p w14:paraId="17C10350" w14:textId="77777777" w:rsidR="00923D1B" w:rsidRPr="00A572E9" w:rsidRDefault="00923D1B" w:rsidP="00A572E9">
      <w:pPr>
        <w:pStyle w:val="Dec-titleoneline"/>
        <w:tabs>
          <w:tab w:val="clear" w:pos="720"/>
        </w:tabs>
        <w:rPr>
          <w:i w:val="0"/>
          <w:iCs w:val="0"/>
          <w:kern w:val="22"/>
        </w:rPr>
      </w:pPr>
      <w:bookmarkStart w:id="5" w:name="_Toc278461443"/>
      <w:r w:rsidRPr="00A572E9">
        <w:rPr>
          <w:i w:val="0"/>
          <w:iCs w:val="0"/>
          <w:kern w:val="22"/>
        </w:rPr>
        <w:t xml:space="preserve">The </w:t>
      </w:r>
      <w:bookmarkEnd w:id="5"/>
      <w:r w:rsidRPr="00A572E9">
        <w:rPr>
          <w:i w:val="0"/>
          <w:iCs w:val="0"/>
          <w:kern w:val="22"/>
        </w:rPr>
        <w:t>post-2020 global biodiversity framework</w:t>
      </w:r>
    </w:p>
    <w:p w14:paraId="62A8D27A" w14:textId="77777777" w:rsidR="00923D1B" w:rsidRPr="00A572E9" w:rsidRDefault="00923D1B" w:rsidP="00A572E9">
      <w:pPr>
        <w:pStyle w:val="NoSpacing"/>
        <w:shd w:val="clear" w:color="auto" w:fill="FFFFFF"/>
        <w:snapToGrid w:val="0"/>
        <w:spacing w:before="120" w:after="120"/>
        <w:ind w:firstLine="720"/>
        <w:jc w:val="both"/>
        <w:rPr>
          <w:rFonts w:ascii="Times New Roman" w:hAnsi="Times New Roman"/>
          <w:iCs/>
          <w:kern w:val="22"/>
          <w:lang w:val="en-GB"/>
        </w:rPr>
      </w:pPr>
      <w:r w:rsidRPr="00A572E9">
        <w:rPr>
          <w:rFonts w:ascii="Times New Roman" w:hAnsi="Times New Roman"/>
          <w:i/>
          <w:kern w:val="22"/>
          <w:lang w:val="en-GB"/>
        </w:rPr>
        <w:t>The Conference of the Parties</w:t>
      </w:r>
      <w:r w:rsidRPr="00A572E9">
        <w:rPr>
          <w:rFonts w:ascii="Times New Roman" w:hAnsi="Times New Roman"/>
          <w:iCs/>
          <w:kern w:val="22"/>
          <w:lang w:val="en-GB"/>
        </w:rPr>
        <w:t>,</w:t>
      </w:r>
    </w:p>
    <w:p w14:paraId="019F77ED" w14:textId="3092B9D4" w:rsidR="00923D1B" w:rsidRPr="00A572E9" w:rsidRDefault="00923D1B" w:rsidP="00A572E9">
      <w:pPr>
        <w:pStyle w:val="para10"/>
        <w:numPr>
          <w:ilvl w:val="0"/>
          <w:numId w:val="0"/>
        </w:numPr>
        <w:ind w:firstLine="720"/>
        <w:rPr>
          <w:kern w:val="22"/>
          <w:lang w:val="en-GB"/>
        </w:rPr>
      </w:pPr>
      <w:r w:rsidRPr="00A572E9">
        <w:rPr>
          <w:i/>
          <w:iCs/>
          <w:kern w:val="22"/>
          <w:lang w:val="en-GB"/>
        </w:rPr>
        <w:t xml:space="preserve">Recalling </w:t>
      </w:r>
      <w:r w:rsidRPr="00A572E9">
        <w:rPr>
          <w:kern w:val="22"/>
          <w:lang w:val="en-GB"/>
        </w:rPr>
        <w:t xml:space="preserve">its decision </w:t>
      </w:r>
      <w:hyperlink r:id="rId22" w:history="1">
        <w:r w:rsidRPr="00A572E9">
          <w:rPr>
            <w:rStyle w:val="Hyperlink"/>
            <w:kern w:val="22"/>
            <w:lang w:val="en-GB"/>
          </w:rPr>
          <w:t>14/34</w:t>
        </w:r>
      </w:hyperlink>
      <w:r w:rsidRPr="00A572E9">
        <w:rPr>
          <w:kern w:val="22"/>
          <w:lang w:val="en-GB"/>
        </w:rPr>
        <w:t>, in which it adopted the preparatory process for the development of the post-2020 global biodiversity framework and decided to establish an open-ended intersessional working group to support its preparation</w:t>
      </w:r>
      <w:r w:rsidR="00CE142E" w:rsidRPr="00A572E9">
        <w:rPr>
          <w:kern w:val="22"/>
          <w:lang w:val="en-GB"/>
        </w:rPr>
        <w:t>,</w:t>
      </w:r>
    </w:p>
    <w:p w14:paraId="28B67DED" w14:textId="6A3DA8A8" w:rsidR="009F6455" w:rsidRPr="00A572E9" w:rsidRDefault="00923D1B" w:rsidP="00A572E9">
      <w:pPr>
        <w:pStyle w:val="para10"/>
        <w:numPr>
          <w:ilvl w:val="0"/>
          <w:numId w:val="0"/>
        </w:numPr>
        <w:ind w:firstLine="720"/>
        <w:rPr>
          <w:kern w:val="22"/>
          <w:lang w:val="en-GB"/>
        </w:rPr>
      </w:pPr>
      <w:r w:rsidRPr="00A572E9">
        <w:rPr>
          <w:i/>
          <w:iCs/>
          <w:kern w:val="22"/>
          <w:lang w:val="en-GB"/>
        </w:rPr>
        <w:t>Not</w:t>
      </w:r>
      <w:r w:rsidR="00E60EA9" w:rsidRPr="00A572E9">
        <w:rPr>
          <w:i/>
          <w:iCs/>
          <w:kern w:val="22"/>
          <w:lang w:val="en-GB"/>
        </w:rPr>
        <w:t>ing</w:t>
      </w:r>
      <w:r w:rsidRPr="00A572E9">
        <w:rPr>
          <w:i/>
          <w:iCs/>
          <w:kern w:val="22"/>
          <w:lang w:val="en-GB"/>
        </w:rPr>
        <w:t xml:space="preserve"> </w:t>
      </w:r>
      <w:r w:rsidRPr="00A572E9">
        <w:rPr>
          <w:kern w:val="22"/>
          <w:lang w:val="en-GB"/>
        </w:rPr>
        <w:t xml:space="preserve">the outcomes </w:t>
      </w:r>
      <w:r w:rsidR="007D5E73" w:rsidRPr="007B27AE">
        <w:rPr>
          <w:kern w:val="22"/>
          <w:lang w:val="en-GB"/>
        </w:rPr>
        <w:t>of</w:t>
      </w:r>
      <w:r w:rsidRPr="00A572E9">
        <w:rPr>
          <w:kern w:val="22"/>
          <w:lang w:val="en-GB"/>
        </w:rPr>
        <w:t xml:space="preserve"> the first,</w:t>
      </w:r>
      <w:r w:rsidR="008F11BB" w:rsidRPr="00A572E9">
        <w:rPr>
          <w:rStyle w:val="FootnoteReference"/>
          <w:kern w:val="22"/>
          <w:sz w:val="22"/>
          <w:u w:val="none"/>
          <w:vertAlign w:val="superscript"/>
          <w:lang w:val="en-GB"/>
        </w:rPr>
        <w:footnoteReference w:id="16"/>
      </w:r>
      <w:r w:rsidRPr="00A572E9">
        <w:rPr>
          <w:kern w:val="22"/>
          <w:lang w:val="en-GB"/>
        </w:rPr>
        <w:t xml:space="preserve"> second</w:t>
      </w:r>
      <w:r w:rsidR="00FF636D" w:rsidRPr="00A572E9">
        <w:rPr>
          <w:rStyle w:val="FootnoteReference"/>
          <w:kern w:val="22"/>
          <w:sz w:val="22"/>
          <w:u w:val="none"/>
          <w:vertAlign w:val="superscript"/>
          <w:lang w:val="en-GB"/>
        </w:rPr>
        <w:footnoteReference w:id="17"/>
      </w:r>
      <w:r w:rsidRPr="00A572E9">
        <w:rPr>
          <w:kern w:val="22"/>
          <w:lang w:val="en-GB"/>
        </w:rPr>
        <w:t xml:space="preserve"> and third meetings of the </w:t>
      </w:r>
      <w:r w:rsidR="000C3D83" w:rsidRPr="00A572E9">
        <w:rPr>
          <w:kern w:val="22"/>
          <w:lang w:val="en-GB"/>
        </w:rPr>
        <w:t>O</w:t>
      </w:r>
      <w:r w:rsidRPr="00A572E9">
        <w:rPr>
          <w:kern w:val="22"/>
          <w:lang w:val="en-GB"/>
        </w:rPr>
        <w:t xml:space="preserve">pen-ended </w:t>
      </w:r>
      <w:r w:rsidR="000C3D83" w:rsidRPr="00A572E9">
        <w:rPr>
          <w:kern w:val="22"/>
          <w:lang w:val="en-GB"/>
        </w:rPr>
        <w:t>W</w:t>
      </w:r>
      <w:r w:rsidRPr="00A572E9">
        <w:rPr>
          <w:kern w:val="22"/>
          <w:lang w:val="en-GB"/>
        </w:rPr>
        <w:t xml:space="preserve">orking </w:t>
      </w:r>
      <w:r w:rsidR="000C3D83" w:rsidRPr="00A572E9">
        <w:rPr>
          <w:kern w:val="22"/>
          <w:lang w:val="en-GB"/>
        </w:rPr>
        <w:t>G</w:t>
      </w:r>
      <w:r w:rsidRPr="00A572E9">
        <w:rPr>
          <w:kern w:val="22"/>
          <w:lang w:val="en-GB"/>
        </w:rPr>
        <w:t xml:space="preserve">roup on the </w:t>
      </w:r>
      <w:r w:rsidR="000C3D83" w:rsidRPr="00A572E9">
        <w:rPr>
          <w:kern w:val="22"/>
          <w:lang w:val="en-GB"/>
        </w:rPr>
        <w:t>P</w:t>
      </w:r>
      <w:r w:rsidRPr="00A572E9">
        <w:rPr>
          <w:kern w:val="22"/>
          <w:lang w:val="en-GB"/>
        </w:rPr>
        <w:t xml:space="preserve">ost-2020 </w:t>
      </w:r>
      <w:r w:rsidR="000C3D83" w:rsidRPr="00A572E9">
        <w:rPr>
          <w:kern w:val="22"/>
          <w:lang w:val="en-GB"/>
        </w:rPr>
        <w:t>G</w:t>
      </w:r>
      <w:r w:rsidRPr="00A572E9">
        <w:rPr>
          <w:kern w:val="22"/>
          <w:lang w:val="en-GB"/>
        </w:rPr>
        <w:t xml:space="preserve">lobal </w:t>
      </w:r>
      <w:r w:rsidR="000C3D83" w:rsidRPr="00A572E9">
        <w:rPr>
          <w:kern w:val="22"/>
          <w:lang w:val="en-GB"/>
        </w:rPr>
        <w:t>B</w:t>
      </w:r>
      <w:r w:rsidRPr="00A572E9">
        <w:rPr>
          <w:kern w:val="22"/>
          <w:lang w:val="en-GB"/>
        </w:rPr>
        <w:t xml:space="preserve">iodiversity </w:t>
      </w:r>
      <w:r w:rsidR="000C3D83" w:rsidRPr="00A572E9">
        <w:rPr>
          <w:kern w:val="22"/>
          <w:lang w:val="en-GB"/>
        </w:rPr>
        <w:t>F</w:t>
      </w:r>
      <w:r w:rsidRPr="00A572E9">
        <w:rPr>
          <w:kern w:val="22"/>
          <w:lang w:val="en-GB"/>
        </w:rPr>
        <w:t>ramework</w:t>
      </w:r>
      <w:r w:rsidR="00051CC3">
        <w:rPr>
          <w:kern w:val="22"/>
          <w:lang w:val="en-GB"/>
        </w:rPr>
        <w:t>,</w:t>
      </w:r>
    </w:p>
    <w:p w14:paraId="5DC87E43" w14:textId="512AB0A3" w:rsidR="00923D1B" w:rsidRPr="00A572E9" w:rsidRDefault="009F6455" w:rsidP="00A572E9">
      <w:pPr>
        <w:pStyle w:val="para10"/>
        <w:numPr>
          <w:ilvl w:val="0"/>
          <w:numId w:val="0"/>
        </w:numPr>
        <w:ind w:firstLine="720"/>
        <w:rPr>
          <w:kern w:val="22"/>
          <w:lang w:val="en-GB"/>
        </w:rPr>
      </w:pPr>
      <w:r w:rsidRPr="00A572E9">
        <w:rPr>
          <w:i/>
          <w:iCs/>
          <w:kern w:val="22"/>
          <w:lang w:val="en-GB"/>
        </w:rPr>
        <w:t>Also not</w:t>
      </w:r>
      <w:r w:rsidR="00E60EA9" w:rsidRPr="00A572E9">
        <w:rPr>
          <w:i/>
          <w:iCs/>
          <w:kern w:val="22"/>
          <w:lang w:val="en-GB"/>
        </w:rPr>
        <w:t>ing</w:t>
      </w:r>
      <w:r w:rsidRPr="00A572E9">
        <w:rPr>
          <w:kern w:val="22"/>
          <w:lang w:val="en-GB"/>
        </w:rPr>
        <w:t xml:space="preserve"> the outcomes of the twenty-fourth meeting of the Subsidiary Body on Scientific, Technical and Technological Advice and the third meeting of the Subsidiary Body in Implementation</w:t>
      </w:r>
      <w:r w:rsidR="00051CC3">
        <w:rPr>
          <w:kern w:val="22"/>
          <w:lang w:val="en-GB"/>
        </w:rPr>
        <w:t>,</w:t>
      </w:r>
    </w:p>
    <w:p w14:paraId="02629BB4" w14:textId="701900EB" w:rsidR="00923D1B" w:rsidRPr="00A572E9" w:rsidRDefault="00923D1B" w:rsidP="00A572E9">
      <w:pPr>
        <w:pStyle w:val="para10"/>
        <w:numPr>
          <w:ilvl w:val="0"/>
          <w:numId w:val="0"/>
        </w:numPr>
        <w:ind w:firstLine="720"/>
        <w:rPr>
          <w:kern w:val="22"/>
          <w:lang w:val="en-GB"/>
        </w:rPr>
      </w:pPr>
      <w:r w:rsidRPr="00A572E9">
        <w:rPr>
          <w:i/>
          <w:iCs/>
          <w:kern w:val="22"/>
          <w:lang w:val="en-GB"/>
        </w:rPr>
        <w:t>Expressing its gratitude</w:t>
      </w:r>
      <w:r w:rsidRPr="00A572E9">
        <w:rPr>
          <w:kern w:val="22"/>
          <w:lang w:val="en-GB"/>
        </w:rPr>
        <w:t xml:space="preserve"> to the Co-Chairs of the </w:t>
      </w:r>
      <w:r w:rsidR="008E39AB" w:rsidRPr="00A572E9">
        <w:rPr>
          <w:kern w:val="22"/>
          <w:lang w:val="en-GB"/>
        </w:rPr>
        <w:t>O</w:t>
      </w:r>
      <w:r w:rsidRPr="00A572E9">
        <w:rPr>
          <w:kern w:val="22"/>
          <w:lang w:val="en-GB"/>
        </w:rPr>
        <w:t xml:space="preserve">pen-ended </w:t>
      </w:r>
      <w:r w:rsidR="008E39AB" w:rsidRPr="00A572E9">
        <w:rPr>
          <w:kern w:val="22"/>
          <w:lang w:val="en-GB"/>
        </w:rPr>
        <w:t>W</w:t>
      </w:r>
      <w:r w:rsidRPr="00A572E9">
        <w:rPr>
          <w:kern w:val="22"/>
          <w:lang w:val="en-GB"/>
        </w:rPr>
        <w:t xml:space="preserve">orking </w:t>
      </w:r>
      <w:r w:rsidR="008E39AB" w:rsidRPr="00A572E9">
        <w:rPr>
          <w:kern w:val="22"/>
          <w:lang w:val="en-GB"/>
        </w:rPr>
        <w:t>G</w:t>
      </w:r>
      <w:r w:rsidRPr="00A572E9">
        <w:rPr>
          <w:kern w:val="22"/>
          <w:lang w:val="en-GB"/>
        </w:rPr>
        <w:t xml:space="preserve">roup on the </w:t>
      </w:r>
      <w:r w:rsidR="008E39AB" w:rsidRPr="00A572E9">
        <w:rPr>
          <w:kern w:val="22"/>
          <w:lang w:val="en-GB"/>
        </w:rPr>
        <w:t>P</w:t>
      </w:r>
      <w:r w:rsidRPr="00A572E9">
        <w:rPr>
          <w:kern w:val="22"/>
          <w:lang w:val="en-GB"/>
        </w:rPr>
        <w:t xml:space="preserve">ost-2020 </w:t>
      </w:r>
      <w:r w:rsidR="008E39AB" w:rsidRPr="00A572E9">
        <w:rPr>
          <w:kern w:val="22"/>
          <w:lang w:val="en-GB"/>
        </w:rPr>
        <w:t>G</w:t>
      </w:r>
      <w:r w:rsidRPr="00A572E9">
        <w:rPr>
          <w:kern w:val="22"/>
          <w:lang w:val="en-GB"/>
        </w:rPr>
        <w:t xml:space="preserve">lobal </w:t>
      </w:r>
      <w:r w:rsidR="008E39AB" w:rsidRPr="00A572E9">
        <w:rPr>
          <w:kern w:val="22"/>
          <w:lang w:val="en-GB"/>
        </w:rPr>
        <w:t>B</w:t>
      </w:r>
      <w:r w:rsidRPr="00A572E9">
        <w:rPr>
          <w:kern w:val="22"/>
          <w:lang w:val="en-GB"/>
        </w:rPr>
        <w:t xml:space="preserve">iodiversity </w:t>
      </w:r>
      <w:r w:rsidR="008E39AB" w:rsidRPr="00A572E9">
        <w:rPr>
          <w:kern w:val="22"/>
          <w:lang w:val="en-GB"/>
        </w:rPr>
        <w:t>F</w:t>
      </w:r>
      <w:r w:rsidRPr="00A572E9">
        <w:rPr>
          <w:kern w:val="22"/>
          <w:lang w:val="en-GB"/>
        </w:rPr>
        <w:t xml:space="preserve">ramework, Mr. Francis </w:t>
      </w:r>
      <w:proofErr w:type="spellStart"/>
      <w:r w:rsidRPr="00A572E9">
        <w:rPr>
          <w:kern w:val="22"/>
          <w:lang w:val="en-GB"/>
        </w:rPr>
        <w:t>Ogwal</w:t>
      </w:r>
      <w:proofErr w:type="spellEnd"/>
      <w:r w:rsidRPr="00A572E9">
        <w:rPr>
          <w:kern w:val="22"/>
          <w:lang w:val="en-GB"/>
        </w:rPr>
        <w:t xml:space="preserve"> (Uganda) and Mr. Basile van Havre (Canada), for supporting the development of the post-2020 global biodiversity framework</w:t>
      </w:r>
      <w:r w:rsidR="00AB4895" w:rsidRPr="00A572E9">
        <w:rPr>
          <w:kern w:val="22"/>
          <w:lang w:val="en-GB"/>
        </w:rPr>
        <w:t>,</w:t>
      </w:r>
    </w:p>
    <w:p w14:paraId="1BFBFC78" w14:textId="1D40CAD7" w:rsidR="00923D1B" w:rsidRPr="00A572E9" w:rsidRDefault="00923D1B" w:rsidP="00A572E9">
      <w:pPr>
        <w:pStyle w:val="para10"/>
        <w:numPr>
          <w:ilvl w:val="0"/>
          <w:numId w:val="0"/>
        </w:numPr>
        <w:ind w:firstLine="720"/>
        <w:rPr>
          <w:kern w:val="22"/>
          <w:lang w:val="en-GB"/>
        </w:rPr>
      </w:pPr>
      <w:r w:rsidRPr="00A572E9">
        <w:rPr>
          <w:i/>
          <w:iCs/>
          <w:kern w:val="22"/>
          <w:lang w:val="en-GB"/>
        </w:rPr>
        <w:t>Also expressing its gratitude</w:t>
      </w:r>
      <w:r w:rsidRPr="00A572E9">
        <w:rPr>
          <w:kern w:val="22"/>
          <w:lang w:val="en-GB"/>
        </w:rPr>
        <w:t xml:space="preserve"> to the Governments of (to be completed) for their financial and </w:t>
      </w:r>
      <w:proofErr w:type="gramStart"/>
      <w:r w:rsidRPr="00A572E9">
        <w:rPr>
          <w:kern w:val="22"/>
          <w:lang w:val="en-GB"/>
        </w:rPr>
        <w:t>in</w:t>
      </w:r>
      <w:r w:rsidR="00F5234B">
        <w:rPr>
          <w:kern w:val="22"/>
          <w:lang w:val="en-GB"/>
        </w:rPr>
        <w:t> </w:t>
      </w:r>
      <w:r w:rsidRPr="00A572E9">
        <w:rPr>
          <w:kern w:val="22"/>
          <w:lang w:val="en-GB"/>
        </w:rPr>
        <w:t>kind</w:t>
      </w:r>
      <w:proofErr w:type="gramEnd"/>
      <w:r w:rsidRPr="00A572E9">
        <w:rPr>
          <w:kern w:val="22"/>
          <w:lang w:val="en-GB"/>
        </w:rPr>
        <w:t xml:space="preserve"> support to the process for developing the post-2020 global biodiversity framework</w:t>
      </w:r>
      <w:r w:rsidR="006763D4" w:rsidRPr="00A572E9">
        <w:rPr>
          <w:kern w:val="22"/>
          <w:lang w:val="en-GB"/>
        </w:rPr>
        <w:t>,</w:t>
      </w:r>
    </w:p>
    <w:p w14:paraId="2D11444A" w14:textId="2AD821F6" w:rsidR="00923D1B" w:rsidRPr="00A572E9" w:rsidRDefault="00923D1B" w:rsidP="00A572E9">
      <w:pPr>
        <w:pStyle w:val="para10"/>
        <w:numPr>
          <w:ilvl w:val="0"/>
          <w:numId w:val="0"/>
        </w:numPr>
        <w:ind w:firstLine="720"/>
        <w:rPr>
          <w:kern w:val="22"/>
          <w:lang w:val="en-GB"/>
        </w:rPr>
      </w:pPr>
      <w:r w:rsidRPr="00A572E9">
        <w:rPr>
          <w:i/>
          <w:iCs/>
          <w:kern w:val="22"/>
          <w:lang w:val="en-GB"/>
        </w:rPr>
        <w:t>Welcoming</w:t>
      </w:r>
      <w:r w:rsidRPr="00A572E9">
        <w:rPr>
          <w:kern w:val="22"/>
          <w:lang w:val="en-GB"/>
        </w:rPr>
        <w:t xml:space="preserve"> the submissions by Parties and observers providing views on the development of the post-2020 global biodiversity framework</w:t>
      </w:r>
      <w:r w:rsidR="006763D4" w:rsidRPr="00A572E9">
        <w:rPr>
          <w:kern w:val="22"/>
          <w:lang w:val="en-GB"/>
        </w:rPr>
        <w:t>,</w:t>
      </w:r>
    </w:p>
    <w:p w14:paraId="0A759A4F" w14:textId="409BB57B" w:rsidR="00923D1B" w:rsidRPr="00A572E9" w:rsidRDefault="00923D1B" w:rsidP="00A572E9">
      <w:pPr>
        <w:pStyle w:val="para10"/>
        <w:numPr>
          <w:ilvl w:val="0"/>
          <w:numId w:val="0"/>
        </w:numPr>
        <w:ind w:firstLine="720"/>
        <w:rPr>
          <w:kern w:val="22"/>
          <w:lang w:val="en-GB"/>
        </w:rPr>
      </w:pPr>
      <w:r w:rsidRPr="00A572E9">
        <w:rPr>
          <w:i/>
          <w:kern w:val="22"/>
          <w:lang w:val="en-GB"/>
        </w:rPr>
        <w:t>Recognizing</w:t>
      </w:r>
      <w:r w:rsidRPr="00A572E9">
        <w:rPr>
          <w:kern w:val="22"/>
          <w:lang w:val="en-GB"/>
        </w:rPr>
        <w:t xml:space="preserve"> that the post-2020 global biodiversity</w:t>
      </w:r>
      <w:r w:rsidRPr="00A572E9">
        <w:rPr>
          <w:kern w:val="22"/>
          <w:lang w:val="en-GB" w:bidi="th-TH"/>
        </w:rPr>
        <w:t xml:space="preserve"> </w:t>
      </w:r>
      <w:r w:rsidRPr="00A572E9">
        <w:rPr>
          <w:kern w:val="22"/>
          <w:lang w:val="en-GB"/>
        </w:rPr>
        <w:t xml:space="preserve">represents a useful and flexible framework that is relevant to all biodiversity-related conventions, </w:t>
      </w:r>
      <w:proofErr w:type="gramStart"/>
      <w:r w:rsidRPr="00A572E9">
        <w:rPr>
          <w:kern w:val="22"/>
          <w:lang w:val="en-GB"/>
        </w:rPr>
        <w:t>agreements</w:t>
      </w:r>
      <w:proofErr w:type="gramEnd"/>
      <w:r w:rsidRPr="00A572E9">
        <w:rPr>
          <w:kern w:val="22"/>
          <w:lang w:val="en-GB"/>
        </w:rPr>
        <w:t xml:space="preserve"> and processes</w:t>
      </w:r>
      <w:r w:rsidR="006763D4" w:rsidRPr="00A572E9">
        <w:rPr>
          <w:kern w:val="22"/>
          <w:lang w:val="en-GB"/>
        </w:rPr>
        <w:t>,</w:t>
      </w:r>
    </w:p>
    <w:p w14:paraId="5CAD90DB" w14:textId="308E04BA" w:rsidR="00923D1B" w:rsidRPr="00A572E9" w:rsidRDefault="00923D1B" w:rsidP="00A572E9">
      <w:pPr>
        <w:pStyle w:val="para10"/>
        <w:numPr>
          <w:ilvl w:val="0"/>
          <w:numId w:val="0"/>
        </w:numPr>
        <w:ind w:firstLine="720"/>
        <w:rPr>
          <w:kern w:val="22"/>
          <w:lang w:val="en-GB"/>
        </w:rPr>
      </w:pPr>
      <w:r w:rsidRPr="00A572E9">
        <w:rPr>
          <w:i/>
          <w:iCs/>
          <w:kern w:val="22"/>
          <w:lang w:val="en-GB"/>
        </w:rPr>
        <w:t>Recalling</w:t>
      </w:r>
      <w:r w:rsidRPr="00A572E9">
        <w:rPr>
          <w:kern w:val="22"/>
          <w:lang w:val="en-GB"/>
        </w:rPr>
        <w:t xml:space="preserve"> the conclusions of the fifth edition of the </w:t>
      </w:r>
      <w:r w:rsidRPr="00A572E9">
        <w:rPr>
          <w:i/>
          <w:iCs/>
          <w:kern w:val="22"/>
          <w:lang w:val="en-GB"/>
        </w:rPr>
        <w:t>Global Biodiversity Outlook</w:t>
      </w:r>
      <w:r w:rsidRPr="00A572E9">
        <w:rPr>
          <w:kern w:val="22"/>
          <w:lang w:val="en-GB"/>
        </w:rPr>
        <w:t>,</w:t>
      </w:r>
      <w:r w:rsidR="00BE5AC9" w:rsidRPr="00A572E9">
        <w:rPr>
          <w:rStyle w:val="FootnoteReference"/>
          <w:kern w:val="22"/>
          <w:sz w:val="22"/>
          <w:u w:val="none"/>
          <w:vertAlign w:val="superscript"/>
          <w:lang w:val="en-GB"/>
        </w:rPr>
        <w:footnoteReference w:id="18"/>
      </w:r>
      <w:r w:rsidRPr="00A572E9">
        <w:rPr>
          <w:kern w:val="22"/>
          <w:lang w:val="en-GB"/>
        </w:rPr>
        <w:t xml:space="preserve"> the second edition of the </w:t>
      </w:r>
      <w:r w:rsidRPr="00A572E9">
        <w:rPr>
          <w:i/>
          <w:iCs/>
          <w:kern w:val="22"/>
          <w:lang w:val="en-GB"/>
        </w:rPr>
        <w:t>Local Biodiversity Outlooks</w:t>
      </w:r>
      <w:r w:rsidR="00764C96" w:rsidRPr="00A572E9">
        <w:rPr>
          <w:rStyle w:val="FootnoteReference"/>
          <w:kern w:val="22"/>
          <w:sz w:val="22"/>
          <w:u w:val="none"/>
          <w:vertAlign w:val="superscript"/>
          <w:lang w:val="en-GB"/>
        </w:rPr>
        <w:footnoteReference w:id="19"/>
      </w:r>
      <w:r w:rsidRPr="00A572E9">
        <w:rPr>
          <w:kern w:val="22"/>
          <w:lang w:val="en-GB"/>
        </w:rPr>
        <w:t xml:space="preserve"> and the </w:t>
      </w:r>
      <w:r w:rsidRPr="00A572E9">
        <w:rPr>
          <w:i/>
          <w:iCs/>
          <w:kern w:val="22"/>
          <w:lang w:val="en-GB"/>
        </w:rPr>
        <w:t>Global Assessment Report on Biodiversity and Ecosystem Services</w:t>
      </w:r>
      <w:r w:rsidRPr="00A572E9">
        <w:rPr>
          <w:kern w:val="22"/>
          <w:lang w:val="en-GB"/>
        </w:rPr>
        <w:t xml:space="preserve"> of the Intergovernmental Science-Policy Platform on Biodiversity and Ecosystem Services</w:t>
      </w:r>
      <w:r w:rsidR="00053B22" w:rsidRPr="00A572E9">
        <w:rPr>
          <w:rStyle w:val="FootnoteReference"/>
          <w:kern w:val="22"/>
          <w:sz w:val="22"/>
          <w:u w:val="none"/>
          <w:vertAlign w:val="superscript"/>
          <w:lang w:val="en-GB"/>
        </w:rPr>
        <w:footnoteReference w:id="20"/>
      </w:r>
      <w:r w:rsidRPr="00A572E9">
        <w:rPr>
          <w:kern w:val="22"/>
          <w:lang w:val="en-GB"/>
        </w:rPr>
        <w:t xml:space="preserve"> that, despite some progress, none of the Aichi Biodiversity Targets</w:t>
      </w:r>
      <w:r w:rsidR="00116747" w:rsidRPr="00A572E9">
        <w:rPr>
          <w:rStyle w:val="FootnoteReference"/>
          <w:kern w:val="22"/>
          <w:sz w:val="22"/>
          <w:u w:val="none"/>
          <w:vertAlign w:val="superscript"/>
          <w:lang w:val="en-GB"/>
        </w:rPr>
        <w:footnoteReference w:id="21"/>
      </w:r>
      <w:r w:rsidRPr="00A572E9">
        <w:rPr>
          <w:kern w:val="22"/>
          <w:lang w:val="en-GB"/>
        </w:rPr>
        <w:t xml:space="preserve"> has been fully achieved and </w:t>
      </w:r>
      <w:r w:rsidRPr="00A572E9">
        <w:rPr>
          <w:kern w:val="22"/>
          <w:lang w:val="en-GB"/>
        </w:rPr>
        <w:lastRenderedPageBreak/>
        <w:t>that this undermines the attainment of the 2050 Vision for Biodiversity and other international goals and objectives</w:t>
      </w:r>
      <w:r w:rsidR="007C1BBC" w:rsidRPr="00A572E9">
        <w:rPr>
          <w:kern w:val="22"/>
          <w:lang w:val="en-GB"/>
        </w:rPr>
        <w:t>,</w:t>
      </w:r>
    </w:p>
    <w:p w14:paraId="099AF854" w14:textId="535833A1" w:rsidR="00923D1B" w:rsidRPr="00A572E9" w:rsidRDefault="00923D1B" w:rsidP="00A572E9">
      <w:pPr>
        <w:pStyle w:val="para10"/>
        <w:numPr>
          <w:ilvl w:val="0"/>
          <w:numId w:val="0"/>
        </w:numPr>
        <w:ind w:firstLine="720"/>
        <w:rPr>
          <w:i/>
          <w:kern w:val="22"/>
          <w:lang w:val="en-GB"/>
        </w:rPr>
      </w:pPr>
      <w:r w:rsidRPr="00A572E9">
        <w:rPr>
          <w:i/>
          <w:iCs/>
          <w:kern w:val="22"/>
          <w:lang w:val="en-GB"/>
        </w:rPr>
        <w:t>Alarmed</w:t>
      </w:r>
      <w:r w:rsidRPr="00A572E9">
        <w:rPr>
          <w:kern w:val="22"/>
          <w:lang w:val="en-GB"/>
        </w:rPr>
        <w:t xml:space="preserve"> by the continued loss of biodiversity and the threat that this poses to human well-being and the prospects for reaching the three objectives of the Convention</w:t>
      </w:r>
      <w:r w:rsidR="007C1BBC" w:rsidRPr="00A572E9">
        <w:rPr>
          <w:kern w:val="22"/>
          <w:lang w:val="en-GB"/>
        </w:rPr>
        <w:t>,</w:t>
      </w:r>
    </w:p>
    <w:p w14:paraId="19356F08" w14:textId="79C17C14" w:rsidR="00923D1B" w:rsidRPr="00A572E9" w:rsidRDefault="00923D1B" w:rsidP="00A572E9">
      <w:pPr>
        <w:pStyle w:val="BodyText"/>
        <w:numPr>
          <w:ilvl w:val="0"/>
          <w:numId w:val="47"/>
        </w:numPr>
        <w:snapToGrid w:val="0"/>
        <w:ind w:left="0" w:firstLine="720"/>
        <w:rPr>
          <w:kern w:val="22"/>
          <w:szCs w:val="22"/>
        </w:rPr>
      </w:pPr>
      <w:r w:rsidRPr="00A572E9">
        <w:rPr>
          <w:i/>
          <w:iCs w:val="0"/>
          <w:kern w:val="22"/>
          <w:szCs w:val="22"/>
        </w:rPr>
        <w:t>Adopts</w:t>
      </w:r>
      <w:r w:rsidRPr="00A572E9">
        <w:rPr>
          <w:kern w:val="22"/>
          <w:szCs w:val="22"/>
        </w:rPr>
        <w:t xml:space="preserve"> the post-2020 global biodiversity framework, </w:t>
      </w:r>
      <w:r w:rsidR="00D74A5B">
        <w:rPr>
          <w:kern w:val="22"/>
          <w:szCs w:val="22"/>
        </w:rPr>
        <w:t xml:space="preserve">as contained in the </w:t>
      </w:r>
      <w:r w:rsidRPr="00A572E9">
        <w:rPr>
          <w:kern w:val="22"/>
          <w:szCs w:val="22"/>
        </w:rPr>
        <w:t>annex to the present decision</w:t>
      </w:r>
      <w:r w:rsidR="00D74A5B">
        <w:rPr>
          <w:kern w:val="22"/>
          <w:szCs w:val="22"/>
        </w:rPr>
        <w:t>,</w:t>
      </w:r>
      <w:r w:rsidRPr="00A572E9">
        <w:rPr>
          <w:kern w:val="22"/>
          <w:szCs w:val="22"/>
        </w:rPr>
        <w:t xml:space="preserve"> as a global framework for action by all Parties and stakeholders to reach the 2050 Vision for Biodiversity and achieve the objectives of the </w:t>
      </w:r>
      <w:proofErr w:type="gramStart"/>
      <w:r w:rsidRPr="00A572E9">
        <w:rPr>
          <w:kern w:val="22"/>
          <w:szCs w:val="22"/>
        </w:rPr>
        <w:t>Convention;</w:t>
      </w:r>
      <w:proofErr w:type="gramEnd"/>
    </w:p>
    <w:p w14:paraId="31F14872" w14:textId="0EC20E3E" w:rsidR="00923D1B" w:rsidRPr="00A572E9" w:rsidRDefault="00923D1B" w:rsidP="00A572E9">
      <w:pPr>
        <w:pStyle w:val="BodyText"/>
        <w:numPr>
          <w:ilvl w:val="0"/>
          <w:numId w:val="47"/>
        </w:numPr>
        <w:snapToGrid w:val="0"/>
        <w:ind w:left="0" w:firstLine="720"/>
        <w:rPr>
          <w:kern w:val="22"/>
          <w:szCs w:val="22"/>
        </w:rPr>
      </w:pPr>
      <w:r w:rsidRPr="00A572E9">
        <w:rPr>
          <w:i/>
          <w:iCs w:val="0"/>
          <w:kern w:val="22"/>
          <w:szCs w:val="22"/>
        </w:rPr>
        <w:t>Notes</w:t>
      </w:r>
      <w:r w:rsidRPr="00A572E9">
        <w:rPr>
          <w:kern w:val="22"/>
          <w:szCs w:val="22"/>
        </w:rPr>
        <w:t xml:space="preserve"> that the implementation of the post-2020 global biodiversity framework will be monitored through its monitoring framework</w:t>
      </w:r>
      <w:r w:rsidR="007C1BBC" w:rsidRPr="00A572E9">
        <w:rPr>
          <w:kern w:val="22"/>
          <w:szCs w:val="22"/>
        </w:rPr>
        <w:t>;</w:t>
      </w:r>
      <w:r w:rsidRPr="00A572E9">
        <w:rPr>
          <w:rStyle w:val="FootnoteReference"/>
          <w:kern w:val="22"/>
          <w:sz w:val="22"/>
          <w:szCs w:val="22"/>
          <w:u w:val="none"/>
          <w:vertAlign w:val="superscript"/>
        </w:rPr>
        <w:footnoteReference w:id="22"/>
      </w:r>
    </w:p>
    <w:p w14:paraId="1074FC48" w14:textId="45A9277B" w:rsidR="00923D1B" w:rsidRPr="00A572E9" w:rsidRDefault="00923D1B" w:rsidP="00A572E9">
      <w:pPr>
        <w:pStyle w:val="BodyText"/>
        <w:numPr>
          <w:ilvl w:val="0"/>
          <w:numId w:val="47"/>
        </w:numPr>
        <w:snapToGrid w:val="0"/>
        <w:ind w:left="0" w:firstLine="720"/>
        <w:rPr>
          <w:kern w:val="22"/>
          <w:szCs w:val="22"/>
        </w:rPr>
      </w:pPr>
      <w:r w:rsidRPr="00A572E9">
        <w:rPr>
          <w:i/>
          <w:iCs w:val="0"/>
          <w:kern w:val="22"/>
          <w:szCs w:val="22"/>
        </w:rPr>
        <w:t xml:space="preserve">Also notes </w:t>
      </w:r>
      <w:r w:rsidRPr="00A572E9">
        <w:rPr>
          <w:kern w:val="22"/>
          <w:szCs w:val="22"/>
        </w:rPr>
        <w:t>that the implementation of the post-2020 global biodiversity will be supported through other relevant decisions adopted by the Conference of the Parties at its fifteenth meeting and</w:t>
      </w:r>
      <w:proofErr w:type="gramStart"/>
      <w:r w:rsidR="00175E91">
        <w:rPr>
          <w:kern w:val="22"/>
          <w:szCs w:val="22"/>
        </w:rPr>
        <w:t>,</w:t>
      </w:r>
      <w:r w:rsidRPr="00A572E9">
        <w:rPr>
          <w:kern w:val="22"/>
          <w:szCs w:val="22"/>
        </w:rPr>
        <w:t xml:space="preserve"> in particular</w:t>
      </w:r>
      <w:r w:rsidR="00175E91">
        <w:rPr>
          <w:kern w:val="22"/>
          <w:szCs w:val="22"/>
        </w:rPr>
        <w:t>,</w:t>
      </w:r>
      <w:r w:rsidRPr="00A572E9">
        <w:rPr>
          <w:kern w:val="22"/>
          <w:szCs w:val="22"/>
        </w:rPr>
        <w:t xml:space="preserve"> those</w:t>
      </w:r>
      <w:proofErr w:type="gramEnd"/>
      <w:r w:rsidRPr="00A572E9">
        <w:rPr>
          <w:kern w:val="22"/>
          <w:szCs w:val="22"/>
        </w:rPr>
        <w:t xml:space="preserve"> addressing</w:t>
      </w:r>
      <w:r w:rsidR="005E7372">
        <w:rPr>
          <w:kern w:val="22"/>
          <w:szCs w:val="22"/>
        </w:rPr>
        <w:t xml:space="preserve"> the following</w:t>
      </w:r>
      <w:r w:rsidRPr="00A572E9">
        <w:rPr>
          <w:kern w:val="22"/>
          <w:szCs w:val="22"/>
        </w:rPr>
        <w:t>:</w:t>
      </w:r>
    </w:p>
    <w:p w14:paraId="72FF18D7" w14:textId="055C740D" w:rsidR="00923D1B" w:rsidRPr="00A572E9" w:rsidRDefault="00923D1B" w:rsidP="00A572E9">
      <w:pPr>
        <w:pStyle w:val="BodyText"/>
        <w:numPr>
          <w:ilvl w:val="1"/>
          <w:numId w:val="48"/>
        </w:numPr>
        <w:snapToGrid w:val="0"/>
        <w:ind w:left="0" w:firstLine="720"/>
        <w:rPr>
          <w:kern w:val="22"/>
          <w:szCs w:val="22"/>
        </w:rPr>
      </w:pPr>
      <w:r w:rsidRPr="00A572E9">
        <w:rPr>
          <w:kern w:val="22"/>
          <w:szCs w:val="22"/>
        </w:rPr>
        <w:t>The enhanced multidimensional approach to planning, monitoring, reporting and review</w:t>
      </w:r>
      <w:r w:rsidR="007C1BBC" w:rsidRPr="00A572E9">
        <w:rPr>
          <w:kern w:val="22"/>
          <w:szCs w:val="22"/>
        </w:rPr>
        <w:t>;</w:t>
      </w:r>
      <w:r w:rsidRPr="00A572E9">
        <w:rPr>
          <w:rStyle w:val="FootnoteReference"/>
          <w:kern w:val="22"/>
          <w:sz w:val="22"/>
          <w:szCs w:val="22"/>
          <w:u w:val="none"/>
          <w:vertAlign w:val="superscript"/>
        </w:rPr>
        <w:footnoteReference w:id="23"/>
      </w:r>
    </w:p>
    <w:p w14:paraId="3F68E345" w14:textId="46DCCC72" w:rsidR="00923D1B" w:rsidRPr="00A572E9" w:rsidRDefault="00923D1B" w:rsidP="00A572E9">
      <w:pPr>
        <w:pStyle w:val="BodyText"/>
        <w:numPr>
          <w:ilvl w:val="1"/>
          <w:numId w:val="48"/>
        </w:numPr>
        <w:snapToGrid w:val="0"/>
        <w:ind w:left="0" w:firstLine="720"/>
        <w:rPr>
          <w:kern w:val="22"/>
          <w:szCs w:val="22"/>
        </w:rPr>
      </w:pPr>
      <w:r w:rsidRPr="00A572E9">
        <w:rPr>
          <w:kern w:val="22"/>
          <w:szCs w:val="22"/>
        </w:rPr>
        <w:t xml:space="preserve">The updated plan of action on subnational governments, </w:t>
      </w:r>
      <w:proofErr w:type="gramStart"/>
      <w:r w:rsidRPr="00A572E9">
        <w:rPr>
          <w:kern w:val="22"/>
          <w:szCs w:val="22"/>
        </w:rPr>
        <w:t>cities</w:t>
      </w:r>
      <w:proofErr w:type="gramEnd"/>
      <w:r w:rsidRPr="00A572E9">
        <w:rPr>
          <w:kern w:val="22"/>
          <w:szCs w:val="22"/>
        </w:rPr>
        <w:t xml:space="preserve"> and other local authorities for biodiversity</w:t>
      </w:r>
      <w:r w:rsidR="007C1BBC" w:rsidRPr="00A572E9">
        <w:rPr>
          <w:kern w:val="22"/>
          <w:szCs w:val="22"/>
        </w:rPr>
        <w:t>;</w:t>
      </w:r>
      <w:r w:rsidRPr="00A572E9">
        <w:rPr>
          <w:rStyle w:val="FootnoteReference"/>
          <w:kern w:val="22"/>
          <w:sz w:val="22"/>
          <w:szCs w:val="22"/>
          <w:u w:val="none"/>
          <w:vertAlign w:val="superscript"/>
        </w:rPr>
        <w:footnoteReference w:id="24"/>
      </w:r>
    </w:p>
    <w:p w14:paraId="6D97C72E" w14:textId="093FFD78" w:rsidR="00AA4DEC" w:rsidRPr="00A572E9" w:rsidRDefault="00AA4DEC" w:rsidP="00A572E9">
      <w:pPr>
        <w:pStyle w:val="BodyText"/>
        <w:numPr>
          <w:ilvl w:val="1"/>
          <w:numId w:val="48"/>
        </w:numPr>
        <w:snapToGrid w:val="0"/>
        <w:ind w:left="0" w:firstLine="720"/>
        <w:rPr>
          <w:kern w:val="22"/>
          <w:szCs w:val="22"/>
        </w:rPr>
      </w:pPr>
      <w:r w:rsidRPr="00A572E9">
        <w:rPr>
          <w:kern w:val="22"/>
          <w:szCs w:val="22"/>
        </w:rPr>
        <w:t>The strategy for resource mobilization</w:t>
      </w:r>
      <w:r w:rsidR="007C1BBC" w:rsidRPr="00A572E9">
        <w:rPr>
          <w:kern w:val="22"/>
          <w:szCs w:val="22"/>
        </w:rPr>
        <w:t>;</w:t>
      </w:r>
      <w:r w:rsidRPr="00A572E9">
        <w:rPr>
          <w:rStyle w:val="FootnoteReference"/>
          <w:kern w:val="22"/>
          <w:sz w:val="22"/>
          <w:szCs w:val="22"/>
          <w:u w:val="none"/>
          <w:vertAlign w:val="superscript"/>
        </w:rPr>
        <w:footnoteReference w:id="25"/>
      </w:r>
    </w:p>
    <w:p w14:paraId="35E3AEF3" w14:textId="1F9C1452" w:rsidR="00923D1B" w:rsidRPr="00A572E9" w:rsidRDefault="00923D1B" w:rsidP="00A572E9">
      <w:pPr>
        <w:pStyle w:val="BodyText"/>
        <w:numPr>
          <w:ilvl w:val="1"/>
          <w:numId w:val="48"/>
        </w:numPr>
        <w:snapToGrid w:val="0"/>
        <w:ind w:left="0" w:firstLine="720"/>
        <w:rPr>
          <w:kern w:val="22"/>
          <w:szCs w:val="22"/>
        </w:rPr>
      </w:pPr>
      <w:r w:rsidRPr="00A572E9">
        <w:rPr>
          <w:kern w:val="22"/>
          <w:szCs w:val="22"/>
        </w:rPr>
        <w:t>The long-term strategic framework for capacity-building and development to support nationally determined priorities for the implementation of the post-2020 global biodiversity framework</w:t>
      </w:r>
      <w:r w:rsidR="007C1BBC" w:rsidRPr="00A572E9">
        <w:rPr>
          <w:kern w:val="22"/>
          <w:szCs w:val="22"/>
        </w:rPr>
        <w:t>;</w:t>
      </w:r>
      <w:r w:rsidRPr="00A572E9">
        <w:rPr>
          <w:rStyle w:val="FootnoteReference"/>
          <w:kern w:val="22"/>
          <w:sz w:val="22"/>
          <w:szCs w:val="22"/>
          <w:u w:val="none"/>
          <w:vertAlign w:val="superscript"/>
        </w:rPr>
        <w:footnoteReference w:id="26"/>
      </w:r>
    </w:p>
    <w:p w14:paraId="7ABB74CB" w14:textId="41C45EA3" w:rsidR="00923D1B" w:rsidRPr="00A572E9" w:rsidRDefault="00923D1B" w:rsidP="00A572E9">
      <w:pPr>
        <w:pStyle w:val="BodyText"/>
        <w:numPr>
          <w:ilvl w:val="1"/>
          <w:numId w:val="48"/>
        </w:numPr>
        <w:snapToGrid w:val="0"/>
        <w:ind w:left="0" w:firstLine="720"/>
        <w:rPr>
          <w:kern w:val="22"/>
          <w:szCs w:val="22"/>
        </w:rPr>
      </w:pPr>
      <w:r w:rsidRPr="00A572E9">
        <w:rPr>
          <w:kern w:val="22"/>
          <w:szCs w:val="22"/>
        </w:rPr>
        <w:t>The gender plan of action for the post-2020 period</w:t>
      </w:r>
      <w:r w:rsidR="007C1BBC" w:rsidRPr="00A572E9">
        <w:rPr>
          <w:kern w:val="22"/>
          <w:szCs w:val="22"/>
        </w:rPr>
        <w:t>;</w:t>
      </w:r>
      <w:r w:rsidRPr="00A572E9">
        <w:rPr>
          <w:rStyle w:val="FootnoteReference"/>
          <w:kern w:val="22"/>
          <w:sz w:val="22"/>
          <w:szCs w:val="22"/>
          <w:u w:val="none"/>
          <w:vertAlign w:val="superscript"/>
        </w:rPr>
        <w:footnoteReference w:id="27"/>
      </w:r>
    </w:p>
    <w:p w14:paraId="047C8BC2" w14:textId="256F6CAE" w:rsidR="00923D1B" w:rsidRPr="00A572E9" w:rsidRDefault="00923D1B" w:rsidP="00A572E9">
      <w:pPr>
        <w:pStyle w:val="BodyText"/>
        <w:numPr>
          <w:ilvl w:val="1"/>
          <w:numId w:val="48"/>
        </w:numPr>
        <w:snapToGrid w:val="0"/>
        <w:ind w:left="0" w:firstLine="720"/>
        <w:rPr>
          <w:kern w:val="22"/>
          <w:szCs w:val="22"/>
        </w:rPr>
      </w:pPr>
      <w:r w:rsidRPr="00A572E9">
        <w:rPr>
          <w:kern w:val="22"/>
          <w:szCs w:val="22"/>
        </w:rPr>
        <w:t>The communications strategy for the post-2020 global biodiversity framework</w:t>
      </w:r>
      <w:r w:rsidR="00C063E5">
        <w:rPr>
          <w:kern w:val="22"/>
          <w:szCs w:val="22"/>
        </w:rPr>
        <w:t>,</w:t>
      </w:r>
      <w:r w:rsidRPr="00A572E9">
        <w:rPr>
          <w:rStyle w:val="FootnoteReference"/>
          <w:kern w:val="22"/>
          <w:sz w:val="22"/>
          <w:szCs w:val="22"/>
          <w:u w:val="none"/>
          <w:vertAlign w:val="superscript"/>
        </w:rPr>
        <w:footnoteReference w:id="28"/>
      </w:r>
      <w:r w:rsidRPr="00A572E9">
        <w:rPr>
          <w:kern w:val="22"/>
          <w:szCs w:val="22"/>
        </w:rPr>
        <w:t xml:space="preserve"> </w:t>
      </w:r>
      <w:r w:rsidR="00C063E5">
        <w:rPr>
          <w:kern w:val="22"/>
          <w:szCs w:val="22"/>
        </w:rPr>
        <w:t xml:space="preserve">which </w:t>
      </w:r>
      <w:r w:rsidRPr="00A572E9">
        <w:rPr>
          <w:kern w:val="22"/>
          <w:szCs w:val="22"/>
        </w:rPr>
        <w:t xml:space="preserve">will support and contribute to the implementation of the post-2020 global biodiversity </w:t>
      </w:r>
      <w:proofErr w:type="gramStart"/>
      <w:r w:rsidRPr="00A572E9">
        <w:rPr>
          <w:kern w:val="22"/>
          <w:szCs w:val="22"/>
        </w:rPr>
        <w:t>framework;</w:t>
      </w:r>
      <w:proofErr w:type="gramEnd"/>
    </w:p>
    <w:p w14:paraId="57D0AFA9" w14:textId="6085FF61" w:rsidR="00923D1B" w:rsidRPr="00A572E9" w:rsidRDefault="00923D1B" w:rsidP="00A572E9">
      <w:pPr>
        <w:pStyle w:val="BodyText"/>
        <w:numPr>
          <w:ilvl w:val="0"/>
          <w:numId w:val="47"/>
        </w:numPr>
        <w:snapToGrid w:val="0"/>
        <w:ind w:left="0" w:firstLine="720"/>
        <w:rPr>
          <w:kern w:val="22"/>
          <w:szCs w:val="22"/>
        </w:rPr>
      </w:pPr>
      <w:r w:rsidRPr="00A572E9">
        <w:rPr>
          <w:i/>
          <w:iCs w:val="0"/>
          <w:kern w:val="22"/>
          <w:szCs w:val="22"/>
        </w:rPr>
        <w:t>Reiterates</w:t>
      </w:r>
      <w:r w:rsidRPr="00A572E9">
        <w:rPr>
          <w:kern w:val="22"/>
          <w:szCs w:val="22"/>
        </w:rPr>
        <w:t xml:space="preserve"> </w:t>
      </w:r>
      <w:r w:rsidR="008F486F">
        <w:rPr>
          <w:kern w:val="22"/>
          <w:szCs w:val="22"/>
        </w:rPr>
        <w:t>the fact</w:t>
      </w:r>
      <w:r w:rsidR="00870EE2">
        <w:rPr>
          <w:kern w:val="22"/>
          <w:szCs w:val="22"/>
        </w:rPr>
        <w:t xml:space="preserve"> </w:t>
      </w:r>
      <w:r w:rsidRPr="00A572E9">
        <w:rPr>
          <w:kern w:val="22"/>
          <w:szCs w:val="22"/>
        </w:rPr>
        <w:t xml:space="preserve">that the role of the Conference of the Parties is to keep the implementation of the Convention under review, and </w:t>
      </w:r>
      <w:r w:rsidRPr="00A572E9">
        <w:rPr>
          <w:i/>
          <w:iCs w:val="0"/>
          <w:kern w:val="22"/>
          <w:szCs w:val="22"/>
        </w:rPr>
        <w:t>decides</w:t>
      </w:r>
      <w:r w:rsidRPr="00A572E9">
        <w:rPr>
          <w:kern w:val="22"/>
          <w:szCs w:val="22"/>
        </w:rPr>
        <w:t xml:space="preserve"> that, at each of its future meetings, the Conference of the Parties will review progress in the implementation of the post-2020 global biodiversity framework, share experiences </w:t>
      </w:r>
      <w:r w:rsidR="00156C06">
        <w:rPr>
          <w:kern w:val="22"/>
          <w:szCs w:val="22"/>
        </w:rPr>
        <w:t xml:space="preserve">that are </w:t>
      </w:r>
      <w:r w:rsidRPr="00A572E9">
        <w:rPr>
          <w:kern w:val="22"/>
          <w:szCs w:val="22"/>
        </w:rPr>
        <w:t>relevant for implementation and provide guidance on means to address any obstacles encountered;</w:t>
      </w:r>
    </w:p>
    <w:p w14:paraId="7BEFC1E1" w14:textId="77777777" w:rsidR="00923D1B" w:rsidRPr="00A572E9" w:rsidRDefault="00923D1B" w:rsidP="00A572E9">
      <w:pPr>
        <w:pStyle w:val="BodyText"/>
        <w:numPr>
          <w:ilvl w:val="0"/>
          <w:numId w:val="47"/>
        </w:numPr>
        <w:snapToGrid w:val="0"/>
        <w:ind w:left="0" w:firstLine="720"/>
        <w:rPr>
          <w:kern w:val="22"/>
          <w:szCs w:val="22"/>
        </w:rPr>
      </w:pPr>
      <w:r w:rsidRPr="00A572E9">
        <w:rPr>
          <w:i/>
          <w:kern w:val="22"/>
          <w:szCs w:val="22"/>
        </w:rPr>
        <w:t>Decides</w:t>
      </w:r>
      <w:r w:rsidRPr="00A572E9">
        <w:rPr>
          <w:kern w:val="22"/>
          <w:szCs w:val="22"/>
        </w:rPr>
        <w:t xml:space="preserve"> to consider at its sixteenth meeting the need for and possible development of additional mechanisms or enhancements to existing mechanisms to enable Parties to meet their commitments under the Convention and the implementation of the post-2020 global biodiversity </w:t>
      </w:r>
      <w:proofErr w:type="gramStart"/>
      <w:r w:rsidRPr="00A572E9">
        <w:rPr>
          <w:kern w:val="22"/>
          <w:szCs w:val="22"/>
        </w:rPr>
        <w:t>framework;</w:t>
      </w:r>
      <w:proofErr w:type="gramEnd"/>
    </w:p>
    <w:p w14:paraId="37EDCCA0" w14:textId="1D21C44E" w:rsidR="00923D1B" w:rsidRPr="00A572E9" w:rsidRDefault="00923D1B" w:rsidP="00A572E9">
      <w:pPr>
        <w:pStyle w:val="BodyText"/>
        <w:numPr>
          <w:ilvl w:val="0"/>
          <w:numId w:val="47"/>
        </w:numPr>
        <w:snapToGrid w:val="0"/>
        <w:ind w:left="0" w:firstLine="720"/>
        <w:rPr>
          <w:kern w:val="22"/>
          <w:szCs w:val="22"/>
        </w:rPr>
      </w:pPr>
      <w:r w:rsidRPr="00A572E9">
        <w:rPr>
          <w:i/>
          <w:kern w:val="22"/>
          <w:szCs w:val="22"/>
        </w:rPr>
        <w:t>Urges</w:t>
      </w:r>
      <w:r w:rsidRPr="00A572E9">
        <w:rPr>
          <w:kern w:val="22"/>
          <w:szCs w:val="22"/>
        </w:rPr>
        <w:t xml:space="preserve"> Parties, in particular developed country Parties, and </w:t>
      </w:r>
      <w:r w:rsidRPr="00A572E9">
        <w:rPr>
          <w:i/>
          <w:iCs w:val="0"/>
          <w:kern w:val="22"/>
          <w:szCs w:val="22"/>
        </w:rPr>
        <w:t>invites</w:t>
      </w:r>
      <w:r w:rsidRPr="00A572E9">
        <w:rPr>
          <w:kern w:val="22"/>
          <w:szCs w:val="22"/>
        </w:rPr>
        <w:t xml:space="preserve"> other Governments and international financial institutions, regional development banks, and other multilateral financial institutions to provide adequate, predictable and timely financial support to developing country Parties, in particular the least developed countries, small island developing States, as well as countries with economies in transition, to enable the full implementation of the post-2020 global biodiversity framework</w:t>
      </w:r>
      <w:r w:rsidR="00940870">
        <w:rPr>
          <w:kern w:val="22"/>
          <w:szCs w:val="22"/>
        </w:rPr>
        <w:t>,</w:t>
      </w:r>
      <w:r w:rsidRPr="00A572E9">
        <w:rPr>
          <w:kern w:val="22"/>
          <w:szCs w:val="22"/>
        </w:rPr>
        <w:t xml:space="preserve"> and </w:t>
      </w:r>
      <w:r w:rsidRPr="00A572E9">
        <w:rPr>
          <w:i/>
          <w:kern w:val="22"/>
          <w:szCs w:val="22"/>
        </w:rPr>
        <w:t>reiterates</w:t>
      </w:r>
      <w:r w:rsidRPr="00A572E9">
        <w:rPr>
          <w:kern w:val="22"/>
          <w:szCs w:val="22"/>
        </w:rPr>
        <w:t xml:space="preserve"> </w:t>
      </w:r>
      <w:r w:rsidR="00FA410A">
        <w:rPr>
          <w:kern w:val="22"/>
          <w:szCs w:val="22"/>
        </w:rPr>
        <w:t xml:space="preserve">the view </w:t>
      </w:r>
      <w:r w:rsidRPr="00A572E9">
        <w:rPr>
          <w:kern w:val="22"/>
          <w:szCs w:val="22"/>
        </w:rPr>
        <w:t xml:space="preserve">that the extent to which developing country Parties will effectively implement their commitments </w:t>
      </w:r>
      <w:r w:rsidRPr="00A572E9">
        <w:rPr>
          <w:kern w:val="22"/>
          <w:szCs w:val="22"/>
        </w:rPr>
        <w:lastRenderedPageBreak/>
        <w:t xml:space="preserve">under this Convention will depend on the effective implementation by developed country Parties of their commitments under this Convention </w:t>
      </w:r>
      <w:r w:rsidR="006637FC">
        <w:rPr>
          <w:kern w:val="22"/>
          <w:szCs w:val="22"/>
        </w:rPr>
        <w:t>in connection with</w:t>
      </w:r>
      <w:r w:rsidRPr="00A572E9">
        <w:rPr>
          <w:kern w:val="22"/>
          <w:szCs w:val="22"/>
        </w:rPr>
        <w:t xml:space="preserve"> financial resources and transfer of technology;</w:t>
      </w:r>
    </w:p>
    <w:p w14:paraId="38CFE194" w14:textId="1FB96125" w:rsidR="00923D1B" w:rsidRPr="00A572E9" w:rsidRDefault="00923D1B" w:rsidP="00A572E9">
      <w:pPr>
        <w:pStyle w:val="BodyText"/>
        <w:numPr>
          <w:ilvl w:val="0"/>
          <w:numId w:val="47"/>
        </w:numPr>
        <w:snapToGrid w:val="0"/>
        <w:ind w:left="0" w:firstLine="720"/>
        <w:rPr>
          <w:kern w:val="22"/>
          <w:szCs w:val="22"/>
        </w:rPr>
      </w:pPr>
      <w:r w:rsidRPr="00A572E9">
        <w:rPr>
          <w:i/>
          <w:kern w:val="22"/>
          <w:szCs w:val="22"/>
        </w:rPr>
        <w:t>Requests</w:t>
      </w:r>
      <w:r w:rsidRPr="00A572E9">
        <w:rPr>
          <w:kern w:val="22"/>
          <w:szCs w:val="22"/>
        </w:rPr>
        <w:t xml:space="preserve"> the Global Environment Facility to provide adequate, timely and predictable financial support to eligible countries </w:t>
      </w:r>
      <w:r w:rsidR="000C30B6">
        <w:rPr>
          <w:kern w:val="22"/>
          <w:szCs w:val="22"/>
        </w:rPr>
        <w:t xml:space="preserve">with a view </w:t>
      </w:r>
      <w:r w:rsidRPr="00A572E9">
        <w:rPr>
          <w:kern w:val="22"/>
          <w:szCs w:val="22"/>
        </w:rPr>
        <w:t>to enabl</w:t>
      </w:r>
      <w:r w:rsidR="000C30B6">
        <w:rPr>
          <w:kern w:val="22"/>
          <w:szCs w:val="22"/>
        </w:rPr>
        <w:t>ing</w:t>
      </w:r>
      <w:r w:rsidRPr="00A572E9">
        <w:rPr>
          <w:kern w:val="22"/>
          <w:szCs w:val="22"/>
        </w:rPr>
        <w:t xml:space="preserve"> the implementation of the post-2020 global biodiversity </w:t>
      </w:r>
      <w:proofErr w:type="gramStart"/>
      <w:r w:rsidRPr="00A572E9">
        <w:rPr>
          <w:kern w:val="22"/>
          <w:szCs w:val="22"/>
        </w:rPr>
        <w:t>framework;</w:t>
      </w:r>
      <w:proofErr w:type="gramEnd"/>
    </w:p>
    <w:p w14:paraId="1A0DC13C" w14:textId="6FE5380D" w:rsidR="00923D1B" w:rsidRPr="00A572E9" w:rsidRDefault="00923D1B" w:rsidP="00A572E9">
      <w:pPr>
        <w:pStyle w:val="BodyText"/>
        <w:numPr>
          <w:ilvl w:val="0"/>
          <w:numId w:val="47"/>
        </w:numPr>
        <w:snapToGrid w:val="0"/>
        <w:ind w:left="0" w:firstLine="720"/>
        <w:rPr>
          <w:kern w:val="22"/>
          <w:szCs w:val="22"/>
        </w:rPr>
      </w:pPr>
      <w:r w:rsidRPr="00A572E9">
        <w:rPr>
          <w:i/>
          <w:kern w:val="22"/>
          <w:szCs w:val="22"/>
        </w:rPr>
        <w:t>Emphasizes</w:t>
      </w:r>
      <w:r w:rsidRPr="00A572E9">
        <w:rPr>
          <w:kern w:val="22"/>
          <w:szCs w:val="22"/>
        </w:rPr>
        <w:t xml:space="preserve"> the need for capacity</w:t>
      </w:r>
      <w:r w:rsidRPr="00A572E9">
        <w:rPr>
          <w:kern w:val="22"/>
          <w:szCs w:val="22"/>
        </w:rPr>
        <w:noBreakHyphen/>
        <w:t xml:space="preserve">building activities and the effective sharing of knowledge, in order to support all countries, especially developing countries, in particular the least developed countries, small island developing States </w:t>
      </w:r>
      <w:r w:rsidR="0038577C">
        <w:rPr>
          <w:kern w:val="22"/>
          <w:szCs w:val="22"/>
        </w:rPr>
        <w:t>and</w:t>
      </w:r>
      <w:r w:rsidRPr="00A572E9">
        <w:rPr>
          <w:kern w:val="22"/>
          <w:szCs w:val="22"/>
        </w:rPr>
        <w:t xml:space="preserve"> countries with economies in transition, </w:t>
      </w:r>
      <w:r w:rsidR="00681329">
        <w:rPr>
          <w:kern w:val="22"/>
          <w:szCs w:val="22"/>
        </w:rPr>
        <w:t>as well as</w:t>
      </w:r>
      <w:r w:rsidRPr="00A572E9">
        <w:rPr>
          <w:kern w:val="22"/>
          <w:szCs w:val="22"/>
        </w:rPr>
        <w:t xml:space="preserve"> indigenous </w:t>
      </w:r>
      <w:r w:rsidR="00467285">
        <w:rPr>
          <w:kern w:val="22"/>
          <w:szCs w:val="22"/>
        </w:rPr>
        <w:t xml:space="preserve">peoples </w:t>
      </w:r>
      <w:r w:rsidRPr="00A572E9">
        <w:rPr>
          <w:kern w:val="22"/>
          <w:szCs w:val="22"/>
        </w:rPr>
        <w:t>and local communities, in the implementation of post-2020 global biodiversity framework;</w:t>
      </w:r>
    </w:p>
    <w:p w14:paraId="490EBC7E" w14:textId="189283F0" w:rsidR="00923D1B" w:rsidRPr="00A572E9" w:rsidRDefault="00923D1B" w:rsidP="00A572E9">
      <w:pPr>
        <w:pStyle w:val="BodyText"/>
        <w:numPr>
          <w:ilvl w:val="0"/>
          <w:numId w:val="47"/>
        </w:numPr>
        <w:snapToGrid w:val="0"/>
        <w:ind w:left="0" w:firstLine="720"/>
        <w:rPr>
          <w:i/>
          <w:kern w:val="22"/>
          <w:szCs w:val="22"/>
        </w:rPr>
      </w:pPr>
      <w:r w:rsidRPr="00A572E9">
        <w:rPr>
          <w:i/>
          <w:iCs w:val="0"/>
          <w:kern w:val="22"/>
          <w:szCs w:val="22"/>
        </w:rPr>
        <w:t xml:space="preserve">Urges </w:t>
      </w:r>
      <w:r w:rsidRPr="00A572E9">
        <w:rPr>
          <w:kern w:val="22"/>
          <w:szCs w:val="22"/>
        </w:rPr>
        <w:t xml:space="preserve">Parties and other Governments, with the support of intergovernmental and other organizations, as appropriate, to implement the post-2020 global biodiversity framework, </w:t>
      </w:r>
      <w:r w:rsidRPr="00A572E9">
        <w:rPr>
          <w:iCs w:val="0"/>
          <w:kern w:val="22"/>
          <w:szCs w:val="22"/>
        </w:rPr>
        <w:t xml:space="preserve">consistent and in harmony with the Convention and other relevant international obligations, </w:t>
      </w:r>
      <w:r w:rsidRPr="00A572E9">
        <w:rPr>
          <w:kern w:val="22"/>
          <w:szCs w:val="22"/>
        </w:rPr>
        <w:t>and</w:t>
      </w:r>
      <w:r w:rsidR="00F51880">
        <w:rPr>
          <w:iCs w:val="0"/>
          <w:kern w:val="22"/>
          <w:szCs w:val="22"/>
        </w:rPr>
        <w:t>,</w:t>
      </w:r>
      <w:r w:rsidRPr="00A572E9">
        <w:rPr>
          <w:kern w:val="22"/>
          <w:szCs w:val="22"/>
        </w:rPr>
        <w:t xml:space="preserve"> in particular</w:t>
      </w:r>
      <w:r w:rsidR="00F51880">
        <w:rPr>
          <w:iCs w:val="0"/>
          <w:kern w:val="22"/>
          <w:szCs w:val="22"/>
        </w:rPr>
        <w:t>,</w:t>
      </w:r>
      <w:r w:rsidRPr="00A572E9">
        <w:rPr>
          <w:kern w:val="22"/>
          <w:szCs w:val="22"/>
        </w:rPr>
        <w:t xml:space="preserve"> to</w:t>
      </w:r>
      <w:r w:rsidR="00F51880">
        <w:rPr>
          <w:iCs w:val="0"/>
          <w:kern w:val="22"/>
          <w:szCs w:val="22"/>
        </w:rPr>
        <w:t xml:space="preserve"> </w:t>
      </w:r>
      <w:r w:rsidR="00AA4DEC" w:rsidRPr="00A572E9">
        <w:rPr>
          <w:kern w:val="22"/>
          <w:szCs w:val="22"/>
        </w:rPr>
        <w:t>e</w:t>
      </w:r>
      <w:r w:rsidRPr="00A572E9">
        <w:rPr>
          <w:kern w:val="22"/>
          <w:szCs w:val="22"/>
        </w:rPr>
        <w:t>nable participation at all levels</w:t>
      </w:r>
      <w:r w:rsidR="00576556">
        <w:rPr>
          <w:kern w:val="22"/>
          <w:szCs w:val="22"/>
        </w:rPr>
        <w:t>,</w:t>
      </w:r>
      <w:r w:rsidRPr="00A572E9">
        <w:rPr>
          <w:kern w:val="22"/>
          <w:szCs w:val="22"/>
        </w:rPr>
        <w:t xml:space="preserve"> </w:t>
      </w:r>
      <w:r w:rsidR="00FB7823">
        <w:rPr>
          <w:kern w:val="22"/>
          <w:szCs w:val="22"/>
        </w:rPr>
        <w:t>with a view to</w:t>
      </w:r>
      <w:r w:rsidRPr="00A572E9">
        <w:rPr>
          <w:kern w:val="22"/>
          <w:szCs w:val="22"/>
        </w:rPr>
        <w:t xml:space="preserve"> foster</w:t>
      </w:r>
      <w:r w:rsidR="00FB7823">
        <w:rPr>
          <w:kern w:val="22"/>
          <w:szCs w:val="22"/>
        </w:rPr>
        <w:t>ing</w:t>
      </w:r>
      <w:r w:rsidRPr="00A572E9">
        <w:rPr>
          <w:kern w:val="22"/>
          <w:szCs w:val="22"/>
        </w:rPr>
        <w:t xml:space="preserve"> the full and effective contributions of women, indigenous </w:t>
      </w:r>
      <w:r w:rsidR="00FB7823">
        <w:rPr>
          <w:kern w:val="22"/>
          <w:szCs w:val="22"/>
        </w:rPr>
        <w:t xml:space="preserve">peoples </w:t>
      </w:r>
      <w:r w:rsidRPr="00A572E9">
        <w:rPr>
          <w:kern w:val="22"/>
          <w:szCs w:val="22"/>
        </w:rPr>
        <w:t>and local communities, civil</w:t>
      </w:r>
      <w:r w:rsidR="00C20363">
        <w:rPr>
          <w:kern w:val="22"/>
          <w:szCs w:val="22"/>
        </w:rPr>
        <w:t xml:space="preserve"> </w:t>
      </w:r>
      <w:r w:rsidRPr="00A572E9">
        <w:rPr>
          <w:kern w:val="22"/>
          <w:szCs w:val="22"/>
        </w:rPr>
        <w:t>society organizations, the private sector and stakeholders from all other sectors</w:t>
      </w:r>
      <w:r w:rsidR="003A6425">
        <w:rPr>
          <w:kern w:val="22"/>
          <w:szCs w:val="22"/>
        </w:rPr>
        <w:t>,</w:t>
      </w:r>
      <w:r w:rsidRPr="00A572E9">
        <w:rPr>
          <w:kern w:val="22"/>
          <w:szCs w:val="22"/>
        </w:rPr>
        <w:t xml:space="preserve"> in the full implementation of the goals and targets of the post-2020 global biodiversity framework</w:t>
      </w:r>
      <w:r w:rsidR="0046220A">
        <w:rPr>
          <w:kern w:val="22"/>
          <w:szCs w:val="22"/>
        </w:rPr>
        <w:t xml:space="preserve"> and the achievement</w:t>
      </w:r>
      <w:r w:rsidR="0046220A" w:rsidRPr="0046220A">
        <w:rPr>
          <w:kern w:val="22"/>
          <w:szCs w:val="22"/>
        </w:rPr>
        <w:t xml:space="preserve"> </w:t>
      </w:r>
      <w:r w:rsidR="0046220A">
        <w:rPr>
          <w:kern w:val="22"/>
          <w:szCs w:val="22"/>
        </w:rPr>
        <w:t xml:space="preserve">of the </w:t>
      </w:r>
      <w:r w:rsidR="0046220A" w:rsidRPr="00F85E40">
        <w:rPr>
          <w:kern w:val="22"/>
          <w:szCs w:val="22"/>
        </w:rPr>
        <w:t>objectives of the Convention</w:t>
      </w:r>
      <w:r w:rsidRPr="00A572E9">
        <w:rPr>
          <w:kern w:val="22"/>
          <w:szCs w:val="22"/>
        </w:rPr>
        <w:t>;</w:t>
      </w:r>
    </w:p>
    <w:p w14:paraId="55621181" w14:textId="77777777" w:rsidR="00923D1B" w:rsidRPr="00A572E9" w:rsidRDefault="00923D1B" w:rsidP="00A572E9">
      <w:pPr>
        <w:pStyle w:val="BodyText"/>
        <w:numPr>
          <w:ilvl w:val="0"/>
          <w:numId w:val="47"/>
        </w:numPr>
        <w:snapToGrid w:val="0"/>
        <w:ind w:left="0" w:firstLine="720"/>
        <w:rPr>
          <w:i/>
          <w:kern w:val="22"/>
          <w:szCs w:val="22"/>
        </w:rPr>
      </w:pPr>
      <w:r w:rsidRPr="00A572E9">
        <w:rPr>
          <w:i/>
          <w:kern w:val="22"/>
          <w:szCs w:val="22"/>
        </w:rPr>
        <w:t>Urges</w:t>
      </w:r>
      <w:r w:rsidRPr="00A572E9">
        <w:rPr>
          <w:iCs w:val="0"/>
          <w:kern w:val="22"/>
          <w:szCs w:val="22"/>
        </w:rPr>
        <w:t xml:space="preserve"> relevant agreements, processes and organizations to consider the development or updating of relevant strategies and frameworks, as appropriate, as a means of complementing and supporting national actions and of contributing to the implementation of the post-2020 global biodiversity </w:t>
      </w:r>
      <w:proofErr w:type="gramStart"/>
      <w:r w:rsidRPr="00A572E9">
        <w:rPr>
          <w:iCs w:val="0"/>
          <w:kern w:val="22"/>
          <w:szCs w:val="22"/>
        </w:rPr>
        <w:t>framework;</w:t>
      </w:r>
      <w:proofErr w:type="gramEnd"/>
    </w:p>
    <w:p w14:paraId="5ADD09B6" w14:textId="6AE0A51F" w:rsidR="00923D1B" w:rsidRPr="00A572E9" w:rsidRDefault="00923D1B" w:rsidP="00A572E9">
      <w:pPr>
        <w:pStyle w:val="BodyText"/>
        <w:numPr>
          <w:ilvl w:val="0"/>
          <w:numId w:val="47"/>
        </w:numPr>
        <w:snapToGrid w:val="0"/>
        <w:ind w:left="0" w:firstLine="720"/>
        <w:rPr>
          <w:i/>
          <w:kern w:val="22"/>
          <w:szCs w:val="22"/>
        </w:rPr>
      </w:pPr>
      <w:r w:rsidRPr="00A572E9">
        <w:rPr>
          <w:i/>
          <w:iCs w:val="0"/>
          <w:kern w:val="22"/>
          <w:szCs w:val="22"/>
        </w:rPr>
        <w:t>Invites</w:t>
      </w:r>
      <w:r w:rsidR="0011296F" w:rsidRPr="00032F46">
        <w:rPr>
          <w:iCs w:val="0"/>
          <w:kern w:val="22"/>
          <w:szCs w:val="22"/>
        </w:rPr>
        <w:t xml:space="preserve"> </w:t>
      </w:r>
      <w:r w:rsidRPr="00A572E9">
        <w:rPr>
          <w:kern w:val="22"/>
          <w:szCs w:val="22"/>
        </w:rPr>
        <w:t xml:space="preserve">Parties and other Governments at the forthcoming meetings of the decision-making bodies of the other biodiversity-related conventions and other relevant agreements to consider appropriate contributions to the collaborative implementation of the post-2020 global biodiversity </w:t>
      </w:r>
      <w:proofErr w:type="gramStart"/>
      <w:r w:rsidRPr="00A572E9">
        <w:rPr>
          <w:kern w:val="22"/>
          <w:szCs w:val="22"/>
        </w:rPr>
        <w:t>framework;</w:t>
      </w:r>
      <w:proofErr w:type="gramEnd"/>
    </w:p>
    <w:p w14:paraId="6CCA646E" w14:textId="6C46DB6C" w:rsidR="00923D1B" w:rsidRPr="00A572E9" w:rsidRDefault="0011296F" w:rsidP="00A572E9">
      <w:pPr>
        <w:pStyle w:val="BodyText"/>
        <w:numPr>
          <w:ilvl w:val="0"/>
          <w:numId w:val="47"/>
        </w:numPr>
        <w:snapToGrid w:val="0"/>
        <w:ind w:left="0" w:firstLine="720"/>
        <w:rPr>
          <w:i/>
          <w:kern w:val="22"/>
          <w:szCs w:val="22"/>
        </w:rPr>
      </w:pPr>
      <w:r w:rsidRPr="00032F46">
        <w:rPr>
          <w:i/>
          <w:iCs w:val="0"/>
          <w:kern w:val="22"/>
          <w:szCs w:val="22"/>
        </w:rPr>
        <w:t xml:space="preserve">Invites </w:t>
      </w:r>
      <w:r w:rsidRPr="00032F46">
        <w:rPr>
          <w:kern w:val="22"/>
          <w:szCs w:val="22"/>
        </w:rPr>
        <w:t>t</w:t>
      </w:r>
      <w:r w:rsidR="00923D1B" w:rsidRPr="00A572E9">
        <w:rPr>
          <w:kern w:val="22"/>
          <w:szCs w:val="22"/>
        </w:rPr>
        <w:t xml:space="preserve">he United Nations Environment Programme, in particular its regional offices, as well as the United Nations Development Programme and the Food and Agriculture Organization of the United Nations, working at the country level, to facilitate activities </w:t>
      </w:r>
      <w:r w:rsidR="00A44A7D">
        <w:rPr>
          <w:kern w:val="22"/>
          <w:szCs w:val="22"/>
        </w:rPr>
        <w:t xml:space="preserve">designed </w:t>
      </w:r>
      <w:r w:rsidR="00923D1B" w:rsidRPr="00A572E9">
        <w:rPr>
          <w:kern w:val="22"/>
          <w:szCs w:val="22"/>
        </w:rPr>
        <w:t>to support the implementation of the Convention and the post-2020 global biodiversity framework, in cooperation with other relevant implementation agencies;</w:t>
      </w:r>
    </w:p>
    <w:p w14:paraId="2B7BBD95" w14:textId="3BCDD0C0" w:rsidR="00923D1B" w:rsidRPr="00A572E9" w:rsidRDefault="0011296F" w:rsidP="00A572E9">
      <w:pPr>
        <w:pStyle w:val="BodyText"/>
        <w:numPr>
          <w:ilvl w:val="0"/>
          <w:numId w:val="47"/>
        </w:numPr>
        <w:snapToGrid w:val="0"/>
        <w:ind w:left="0" w:firstLine="720"/>
        <w:rPr>
          <w:i/>
          <w:kern w:val="22"/>
          <w:szCs w:val="22"/>
        </w:rPr>
      </w:pPr>
      <w:r w:rsidRPr="00A572E9">
        <w:rPr>
          <w:i/>
          <w:iCs w:val="0"/>
          <w:kern w:val="22"/>
          <w:szCs w:val="22"/>
        </w:rPr>
        <w:t xml:space="preserve">Invites </w:t>
      </w:r>
      <w:r w:rsidRPr="00032F46">
        <w:rPr>
          <w:kern w:val="22"/>
          <w:szCs w:val="22"/>
        </w:rPr>
        <w:t>t</w:t>
      </w:r>
      <w:r w:rsidR="00923D1B" w:rsidRPr="00A572E9">
        <w:rPr>
          <w:kern w:val="22"/>
          <w:szCs w:val="22"/>
        </w:rPr>
        <w:t xml:space="preserve">he Environment Management Group and the Biodiversity Liaison Group to identify measures for effective and efficient implementation of the post-2020 global biodiversity framework across the United Nations system and </w:t>
      </w:r>
      <w:r w:rsidR="00AC1186">
        <w:rPr>
          <w:kern w:val="22"/>
          <w:szCs w:val="22"/>
        </w:rPr>
        <w:t xml:space="preserve">to </w:t>
      </w:r>
      <w:r w:rsidR="00576CE5">
        <w:rPr>
          <w:kern w:val="22"/>
          <w:szCs w:val="22"/>
        </w:rPr>
        <w:t>submit</w:t>
      </w:r>
      <w:r w:rsidR="00923D1B" w:rsidRPr="00A572E9">
        <w:rPr>
          <w:kern w:val="22"/>
          <w:szCs w:val="22"/>
        </w:rPr>
        <w:t xml:space="preserve"> a report on </w:t>
      </w:r>
      <w:r w:rsidR="0005232E">
        <w:rPr>
          <w:kern w:val="22"/>
          <w:szCs w:val="22"/>
        </w:rPr>
        <w:t>their</w:t>
      </w:r>
      <w:r w:rsidR="00923D1B" w:rsidRPr="00A572E9">
        <w:rPr>
          <w:kern w:val="22"/>
          <w:szCs w:val="22"/>
        </w:rPr>
        <w:t xml:space="preserve"> work to the Conference of the Parties at its sixteenth meeting;</w:t>
      </w:r>
    </w:p>
    <w:p w14:paraId="4524CD14" w14:textId="77777777" w:rsidR="00923D1B" w:rsidRPr="00A572E9" w:rsidRDefault="00923D1B" w:rsidP="00A572E9">
      <w:pPr>
        <w:pStyle w:val="BodyText"/>
        <w:numPr>
          <w:ilvl w:val="0"/>
          <w:numId w:val="47"/>
        </w:numPr>
        <w:snapToGrid w:val="0"/>
        <w:ind w:left="0" w:firstLine="720"/>
        <w:rPr>
          <w:iCs w:val="0"/>
          <w:kern w:val="22"/>
          <w:szCs w:val="22"/>
        </w:rPr>
      </w:pPr>
      <w:r w:rsidRPr="00A572E9">
        <w:rPr>
          <w:i/>
          <w:kern w:val="22"/>
          <w:szCs w:val="22"/>
        </w:rPr>
        <w:t xml:space="preserve">Requests </w:t>
      </w:r>
      <w:r w:rsidRPr="00A572E9">
        <w:rPr>
          <w:iCs w:val="0"/>
          <w:kern w:val="22"/>
          <w:szCs w:val="22"/>
        </w:rPr>
        <w:t>the Executive Secretary:</w:t>
      </w:r>
    </w:p>
    <w:p w14:paraId="2FDC4AD7" w14:textId="221216D6" w:rsidR="00923D1B" w:rsidRPr="00A572E9" w:rsidRDefault="00923D1B" w:rsidP="00A572E9">
      <w:pPr>
        <w:pStyle w:val="BodyText"/>
        <w:numPr>
          <w:ilvl w:val="1"/>
          <w:numId w:val="50"/>
        </w:numPr>
        <w:snapToGrid w:val="0"/>
        <w:ind w:left="0" w:firstLine="720"/>
        <w:rPr>
          <w:i/>
          <w:kern w:val="22"/>
          <w:szCs w:val="22"/>
        </w:rPr>
      </w:pPr>
      <w:r w:rsidRPr="00A572E9">
        <w:rPr>
          <w:kern w:val="22"/>
          <w:szCs w:val="22"/>
        </w:rPr>
        <w:t xml:space="preserve">To promote and facilitate, in partnership with relevant international organizations, including indigenous </w:t>
      </w:r>
      <w:r w:rsidR="0023309C">
        <w:rPr>
          <w:kern w:val="22"/>
          <w:szCs w:val="22"/>
        </w:rPr>
        <w:t xml:space="preserve">peoples’ </w:t>
      </w:r>
      <w:r w:rsidRPr="00A572E9">
        <w:rPr>
          <w:kern w:val="22"/>
          <w:szCs w:val="22"/>
        </w:rPr>
        <w:t xml:space="preserve">and local community organizations, activities to strengthen capacity for the implementation of the post-2020 global biodiversity </w:t>
      </w:r>
      <w:proofErr w:type="gramStart"/>
      <w:r w:rsidRPr="00A572E9">
        <w:rPr>
          <w:kern w:val="22"/>
          <w:szCs w:val="22"/>
        </w:rPr>
        <w:t>framework;</w:t>
      </w:r>
      <w:proofErr w:type="gramEnd"/>
    </w:p>
    <w:p w14:paraId="312FD407" w14:textId="0254AF21" w:rsidR="00923D1B" w:rsidRPr="00A572E9" w:rsidRDefault="00923D1B" w:rsidP="00A572E9">
      <w:pPr>
        <w:pStyle w:val="BodyText"/>
        <w:numPr>
          <w:ilvl w:val="1"/>
          <w:numId w:val="50"/>
        </w:numPr>
        <w:snapToGrid w:val="0"/>
        <w:ind w:left="0" w:firstLine="720"/>
        <w:rPr>
          <w:i/>
          <w:kern w:val="22"/>
          <w:szCs w:val="22"/>
        </w:rPr>
      </w:pPr>
      <w:r w:rsidRPr="00A572E9">
        <w:rPr>
          <w:kern w:val="22"/>
          <w:szCs w:val="22"/>
        </w:rPr>
        <w:t xml:space="preserve">To develop, for consideration by </w:t>
      </w:r>
      <w:r w:rsidR="00F73DA9" w:rsidRPr="00032F46">
        <w:rPr>
          <w:kern w:val="22"/>
          <w:szCs w:val="22"/>
        </w:rPr>
        <w:t xml:space="preserve">the </w:t>
      </w:r>
      <w:r w:rsidRPr="00A572E9">
        <w:rPr>
          <w:kern w:val="22"/>
          <w:szCs w:val="22"/>
        </w:rPr>
        <w:t xml:space="preserve">Subsidiary Body </w:t>
      </w:r>
      <w:r w:rsidR="00F73DA9" w:rsidRPr="00032F46">
        <w:rPr>
          <w:kern w:val="22"/>
          <w:szCs w:val="22"/>
        </w:rPr>
        <w:t>on</w:t>
      </w:r>
      <w:r w:rsidRPr="00A572E9">
        <w:rPr>
          <w:kern w:val="22"/>
          <w:szCs w:val="22"/>
        </w:rPr>
        <w:t xml:space="preserve"> Implementation </w:t>
      </w:r>
      <w:r w:rsidR="00F73DA9" w:rsidRPr="00032F46">
        <w:rPr>
          <w:kern w:val="22"/>
          <w:szCs w:val="22"/>
        </w:rPr>
        <w:t>at a meeting</w:t>
      </w:r>
      <w:r w:rsidR="008800AB" w:rsidRPr="00032F46">
        <w:rPr>
          <w:kern w:val="22"/>
          <w:szCs w:val="22"/>
        </w:rPr>
        <w:t xml:space="preserve"> held</w:t>
      </w:r>
      <w:r w:rsidR="00F73DA9" w:rsidRPr="00032F46">
        <w:rPr>
          <w:kern w:val="22"/>
          <w:szCs w:val="22"/>
        </w:rPr>
        <w:t xml:space="preserve"> </w:t>
      </w:r>
      <w:r w:rsidRPr="00A572E9">
        <w:rPr>
          <w:kern w:val="22"/>
          <w:szCs w:val="22"/>
        </w:rPr>
        <w:t xml:space="preserve">prior to the sixteenth meeting of the Conference of the Parties, options for the further enhancement of implementation of the Convention, including through the further development of capacity-building programmes, partnerships and the strengthening of synergies among </w:t>
      </w:r>
      <w:r w:rsidR="00F73DA9" w:rsidRPr="00032F46">
        <w:rPr>
          <w:kern w:val="22"/>
          <w:szCs w:val="22"/>
        </w:rPr>
        <w:t>c</w:t>
      </w:r>
      <w:r w:rsidRPr="00A572E9">
        <w:rPr>
          <w:kern w:val="22"/>
          <w:szCs w:val="22"/>
        </w:rPr>
        <w:t>onventions and other international processes;</w:t>
      </w:r>
    </w:p>
    <w:p w14:paraId="12E5D3AF" w14:textId="2A17B168" w:rsidR="00923D1B" w:rsidRPr="00A572E9" w:rsidRDefault="00923D1B" w:rsidP="00A572E9">
      <w:pPr>
        <w:pStyle w:val="BodyText"/>
        <w:numPr>
          <w:ilvl w:val="1"/>
          <w:numId w:val="50"/>
        </w:numPr>
        <w:snapToGrid w:val="0"/>
        <w:ind w:left="0" w:firstLine="720"/>
        <w:rPr>
          <w:i/>
          <w:kern w:val="22"/>
          <w:szCs w:val="22"/>
        </w:rPr>
      </w:pPr>
      <w:r w:rsidRPr="00A572E9">
        <w:rPr>
          <w:kern w:val="22"/>
          <w:szCs w:val="22"/>
        </w:rPr>
        <w:t xml:space="preserve">To </w:t>
      </w:r>
      <w:r w:rsidR="00AA4DEC" w:rsidRPr="00A572E9">
        <w:rPr>
          <w:kern w:val="22"/>
          <w:szCs w:val="22"/>
        </w:rPr>
        <w:t xml:space="preserve">develop </w:t>
      </w:r>
      <w:r w:rsidRPr="00A572E9">
        <w:rPr>
          <w:kern w:val="22"/>
          <w:szCs w:val="22"/>
        </w:rPr>
        <w:t xml:space="preserve">guidance materials, including the identification of possible actions, for the goals, </w:t>
      </w:r>
      <w:proofErr w:type="gramStart"/>
      <w:r w:rsidRPr="00A572E9">
        <w:rPr>
          <w:kern w:val="22"/>
          <w:szCs w:val="22"/>
        </w:rPr>
        <w:t>targets</w:t>
      </w:r>
      <w:proofErr w:type="gramEnd"/>
      <w:r w:rsidRPr="00A572E9">
        <w:rPr>
          <w:kern w:val="22"/>
          <w:szCs w:val="22"/>
        </w:rPr>
        <w:t xml:space="preserve"> and other elements of the post-2020 global biodiversity framework</w:t>
      </w:r>
      <w:r w:rsidR="002A203E" w:rsidRPr="00A572E9">
        <w:rPr>
          <w:kern w:val="22"/>
          <w:szCs w:val="22"/>
        </w:rPr>
        <w:t>.</w:t>
      </w:r>
    </w:p>
    <w:p w14:paraId="142877ED" w14:textId="07D8A673" w:rsidR="00923D1B" w:rsidRPr="00A572E9" w:rsidRDefault="002A203E" w:rsidP="00923D1B">
      <w:pPr>
        <w:jc w:val="center"/>
        <w:rPr>
          <w:kern w:val="22"/>
        </w:rPr>
      </w:pPr>
      <w:r w:rsidRPr="00A572E9">
        <w:rPr>
          <w:kern w:val="22"/>
        </w:rPr>
        <w:t>__________</w:t>
      </w:r>
    </w:p>
    <w:sectPr w:rsidR="00923D1B" w:rsidRPr="00A572E9" w:rsidSect="00660B13">
      <w:headerReference w:type="even" r:id="rId23"/>
      <w:headerReference w:type="default" r:id="rId24"/>
      <w:footerReference w:type="even" r:id="rId25"/>
      <w:footerReference w:type="default" r:id="rId26"/>
      <w:pgSz w:w="12240" w:h="15840"/>
      <w:pgMar w:top="567" w:right="1440" w:bottom="99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D850F" w14:textId="77777777" w:rsidR="00DE6F70" w:rsidRDefault="00DE6F70" w:rsidP="008B3424">
      <w:r>
        <w:separator/>
      </w:r>
    </w:p>
  </w:endnote>
  <w:endnote w:type="continuationSeparator" w:id="0">
    <w:p w14:paraId="2D635F4E" w14:textId="77777777" w:rsidR="00DE6F70" w:rsidRDefault="00DE6F70" w:rsidP="008B3424">
      <w:r>
        <w:continuationSeparator/>
      </w:r>
    </w:p>
  </w:endnote>
  <w:endnote w:type="continuationNotice" w:id="1">
    <w:p w14:paraId="75860CD7" w14:textId="77777777" w:rsidR="00DE6F70" w:rsidRDefault="00DE6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71998" w14:textId="77777777" w:rsidR="00E22C0F" w:rsidRDefault="00E22C0F" w:rsidP="00A572E9">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E503B" w14:textId="77777777" w:rsidR="00E22C0F" w:rsidRDefault="00E22C0F" w:rsidP="00A572E9">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003C9" w14:textId="77777777" w:rsidR="00DE6F70" w:rsidRDefault="00DE6F70" w:rsidP="008B3424">
      <w:r>
        <w:separator/>
      </w:r>
    </w:p>
  </w:footnote>
  <w:footnote w:type="continuationSeparator" w:id="0">
    <w:p w14:paraId="6603B8F8" w14:textId="77777777" w:rsidR="00DE6F70" w:rsidRDefault="00DE6F70" w:rsidP="008B3424">
      <w:r>
        <w:continuationSeparator/>
      </w:r>
    </w:p>
  </w:footnote>
  <w:footnote w:type="continuationNotice" w:id="1">
    <w:p w14:paraId="0E343094" w14:textId="77777777" w:rsidR="00DE6F70" w:rsidRDefault="00DE6F70"/>
  </w:footnote>
  <w:footnote w:id="2">
    <w:p w14:paraId="03E37DA9" w14:textId="77777777" w:rsidR="00FF628E" w:rsidRPr="003F3E4D" w:rsidRDefault="00FF628E"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rPr>
        <w:t>*</w:t>
      </w:r>
      <w:r w:rsidRPr="003F3E4D">
        <w:rPr>
          <w:snapToGrid w:val="0"/>
          <w:kern w:val="18"/>
          <w:szCs w:val="18"/>
        </w:rPr>
        <w:t xml:space="preserve"> CBD/WG2020/3/1.</w:t>
      </w:r>
    </w:p>
  </w:footnote>
  <w:footnote w:id="3">
    <w:p w14:paraId="76005A5F" w14:textId="77777777" w:rsidR="00377D32" w:rsidRPr="003F3E4D" w:rsidRDefault="00377D32"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The term “post-2020 global biodiversity framework” is used in the present document as a placeholder, pending a decision on the final name of the framework at the fifteenth meeting of the Conference of the Parties. Similarly, the word “</w:t>
      </w:r>
      <w:r w:rsidRPr="003F3E4D">
        <w:rPr>
          <w:iCs/>
          <w:snapToGrid w:val="0"/>
          <w:kern w:val="18"/>
          <w:szCs w:val="18"/>
        </w:rPr>
        <w:t>framework</w:t>
      </w:r>
      <w:r w:rsidRPr="003F3E4D">
        <w:rPr>
          <w:i/>
          <w:iCs/>
          <w:snapToGrid w:val="0"/>
          <w:kern w:val="18"/>
          <w:szCs w:val="18"/>
        </w:rPr>
        <w:t>”</w:t>
      </w:r>
      <w:r w:rsidRPr="003F3E4D">
        <w:rPr>
          <w:snapToGrid w:val="0"/>
          <w:kern w:val="18"/>
          <w:szCs w:val="18"/>
        </w:rPr>
        <w:t xml:space="preserve"> is used throughout the text as a placeholder.</w:t>
      </w:r>
    </w:p>
  </w:footnote>
  <w:footnote w:id="4">
    <w:p w14:paraId="0697EE31" w14:textId="77777777" w:rsidR="00377D32" w:rsidRPr="003F3E4D" w:rsidRDefault="00377D32"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See CBD/WG2020/REC/2/1.</w:t>
      </w:r>
    </w:p>
  </w:footnote>
  <w:footnote w:id="5">
    <w:p w14:paraId="0D999510" w14:textId="77777777" w:rsidR="00377D32" w:rsidRPr="003F3E4D" w:rsidRDefault="00377D32"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The submissions received are accessible from </w:t>
      </w:r>
      <w:hyperlink r:id="rId1" w:history="1">
        <w:r w:rsidRPr="003F3E4D">
          <w:rPr>
            <w:rStyle w:val="Hyperlink"/>
            <w:snapToGrid w:val="0"/>
            <w:kern w:val="18"/>
            <w:szCs w:val="18"/>
          </w:rPr>
          <w:t>https://www.cbd.int/conferences/post2020/submissions/2019-108</w:t>
        </w:r>
      </w:hyperlink>
    </w:p>
  </w:footnote>
  <w:footnote w:id="6">
    <w:p w14:paraId="277338CB" w14:textId="77777777" w:rsidR="00923D1B" w:rsidRPr="003F3E4D" w:rsidRDefault="00923D1B"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Decision 14/34, annex.</w:t>
      </w:r>
    </w:p>
  </w:footnote>
  <w:footnote w:id="7">
    <w:p w14:paraId="26546391" w14:textId="77777777" w:rsidR="008B3424" w:rsidRPr="003F3E4D" w:rsidRDefault="008B3424"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The term “post-2020 global biodiversity framework” is used as a placeholder, pending a decision on the final name of the framework by the Conference of the Parties at its fifteenth meeting. Similarly, the word “</w:t>
      </w:r>
      <w:r w:rsidRPr="003F3E4D">
        <w:rPr>
          <w:iCs/>
          <w:snapToGrid w:val="0"/>
          <w:kern w:val="18"/>
          <w:szCs w:val="18"/>
        </w:rPr>
        <w:t>framework</w:t>
      </w:r>
      <w:r w:rsidRPr="003F3E4D">
        <w:rPr>
          <w:i/>
          <w:iCs/>
          <w:snapToGrid w:val="0"/>
          <w:kern w:val="18"/>
          <w:szCs w:val="18"/>
        </w:rPr>
        <w:t>”</w:t>
      </w:r>
      <w:r w:rsidRPr="003F3E4D">
        <w:rPr>
          <w:snapToGrid w:val="0"/>
          <w:kern w:val="18"/>
          <w:szCs w:val="18"/>
        </w:rPr>
        <w:t xml:space="preserve"> is used throughout the text as a placeholder.</w:t>
      </w:r>
    </w:p>
  </w:footnote>
  <w:footnote w:id="8">
    <w:p w14:paraId="5E45485A" w14:textId="1E5F2ABB" w:rsidR="006765D5" w:rsidRPr="003F3E4D" w:rsidRDefault="006765D5" w:rsidP="003F3E4D">
      <w:pPr>
        <w:pStyle w:val="FootnoteText"/>
        <w:suppressLineNumbers/>
        <w:suppressAutoHyphens/>
        <w:ind w:firstLine="0"/>
        <w:jc w:val="left"/>
        <w:rPr>
          <w:snapToGrid w:val="0"/>
          <w:kern w:val="18"/>
        </w:rPr>
      </w:pPr>
      <w:r w:rsidRPr="003F3E4D">
        <w:rPr>
          <w:rStyle w:val="FootnoteReference"/>
          <w:snapToGrid w:val="0"/>
          <w:kern w:val="18"/>
          <w:u w:val="none"/>
          <w:vertAlign w:val="superscript"/>
        </w:rPr>
        <w:footnoteRef/>
      </w:r>
      <w:r w:rsidRPr="003F3E4D">
        <w:rPr>
          <w:snapToGrid w:val="0"/>
          <w:kern w:val="18"/>
        </w:rPr>
        <w:t xml:space="preserve"> General Assembly resolution 70/1</w:t>
      </w:r>
      <w:r w:rsidR="00B9408D" w:rsidRPr="003F3E4D">
        <w:rPr>
          <w:snapToGrid w:val="0"/>
          <w:kern w:val="18"/>
        </w:rPr>
        <w:t>.</w:t>
      </w:r>
    </w:p>
  </w:footnote>
  <w:footnote w:id="9">
    <w:p w14:paraId="621984FB" w14:textId="76CBCD26" w:rsidR="001E6CFF" w:rsidRPr="003F3E4D" w:rsidRDefault="001E6CFF"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w:t>
      </w:r>
      <w:r w:rsidR="00FF628E" w:rsidRPr="003F3E4D">
        <w:rPr>
          <w:snapToGrid w:val="0"/>
          <w:kern w:val="18"/>
          <w:szCs w:val="18"/>
        </w:rPr>
        <w:t xml:space="preserve">The Working Group on the Post-2020 Global Biodiversity Framework </w:t>
      </w:r>
      <w:r w:rsidR="00961A47" w:rsidRPr="003F3E4D">
        <w:rPr>
          <w:snapToGrid w:val="0"/>
          <w:kern w:val="18"/>
          <w:szCs w:val="18"/>
        </w:rPr>
        <w:t xml:space="preserve">may wish to </w:t>
      </w:r>
      <w:r w:rsidRPr="003F3E4D">
        <w:rPr>
          <w:snapToGrid w:val="0"/>
          <w:kern w:val="18"/>
          <w:szCs w:val="18"/>
        </w:rPr>
        <w:t xml:space="preserve">consider </w:t>
      </w:r>
      <w:r w:rsidR="00453B00" w:rsidRPr="003F3E4D">
        <w:rPr>
          <w:snapToGrid w:val="0"/>
          <w:kern w:val="18"/>
          <w:szCs w:val="18"/>
        </w:rPr>
        <w:t>reviewing</w:t>
      </w:r>
      <w:r w:rsidRPr="003F3E4D">
        <w:rPr>
          <w:snapToGrid w:val="0"/>
          <w:kern w:val="18"/>
          <w:szCs w:val="18"/>
        </w:rPr>
        <w:t xml:space="preserve"> the 2030 date in </w:t>
      </w:r>
      <w:r w:rsidR="002C20C0" w:rsidRPr="003F3E4D">
        <w:rPr>
          <w:snapToGrid w:val="0"/>
          <w:kern w:val="18"/>
          <w:szCs w:val="18"/>
        </w:rPr>
        <w:t xml:space="preserve">the </w:t>
      </w:r>
      <w:r w:rsidRPr="003F3E4D">
        <w:rPr>
          <w:snapToGrid w:val="0"/>
          <w:kern w:val="18"/>
          <w:szCs w:val="18"/>
        </w:rPr>
        <w:t>light of the delay in the approval of the framework.</w:t>
      </w:r>
    </w:p>
  </w:footnote>
  <w:footnote w:id="10">
    <w:p w14:paraId="7405F43B" w14:textId="1A509699" w:rsidR="00F94D80" w:rsidRPr="003F3E4D" w:rsidRDefault="00F94D80" w:rsidP="003F3E4D">
      <w:pPr>
        <w:pStyle w:val="Para1"/>
        <w:keepLines/>
        <w:suppressLineNumbers/>
        <w:suppressAutoHyphens/>
        <w:spacing w:before="0" w:after="60"/>
        <w:jc w:val="left"/>
        <w:rPr>
          <w:kern w:val="18"/>
          <w:sz w:val="18"/>
        </w:rPr>
      </w:pPr>
      <w:r w:rsidRPr="003F3E4D">
        <w:rPr>
          <w:rStyle w:val="FootnoteReference"/>
          <w:kern w:val="18"/>
          <w:u w:val="none"/>
          <w:vertAlign w:val="superscript"/>
        </w:rPr>
        <w:footnoteRef/>
      </w:r>
      <w:r w:rsidRPr="003F3E4D">
        <w:rPr>
          <w:kern w:val="18"/>
          <w:sz w:val="18"/>
        </w:rPr>
        <w:t xml:space="preserve"> In the 2030 Mission, “to take urgent action” reflects the need for action to be taken this decade to address the biodiversity crisis. “Across society” reflects the need for actions to be taken by all stakeholders, and for mainstreaming across sectors of society and the economy. “To put nature on a path to recovery” implies the need for positive action-oriented approach and the need for concerted and strategic action across a range of issues. It also implies the need for a stabilization in the rate of loss of biodiversity and enhanced protection and restoration. “For the benefit of people and planet” highlights elements of nature’s contributions to people, makes a strong link to the delivery of the 2030 Agenda for Sustainable Development and its Sustainable Development Goals while also recognizing the intrinsic and existential importance of biodiversity. The 2030 deadline articulates that this mission is a milestone on the way to the 2050 Vision of “living in harmony with nature” and reinforces the need for urgent action this decade.</w:t>
      </w:r>
    </w:p>
  </w:footnote>
  <w:footnote w:id="11">
    <w:p w14:paraId="66CEE297" w14:textId="197D7869" w:rsidR="000C6D6B" w:rsidRPr="003F3E4D" w:rsidRDefault="000C6D6B" w:rsidP="003F3E4D">
      <w:pPr>
        <w:pStyle w:val="FootnoteText"/>
        <w:suppressLineNumbers/>
        <w:suppressAutoHyphens/>
        <w:ind w:firstLine="0"/>
        <w:jc w:val="left"/>
        <w:rPr>
          <w:snapToGrid w:val="0"/>
          <w:kern w:val="18"/>
        </w:rPr>
      </w:pPr>
      <w:r w:rsidRPr="003F3E4D">
        <w:rPr>
          <w:rStyle w:val="FootnoteReference"/>
          <w:snapToGrid w:val="0"/>
          <w:kern w:val="18"/>
          <w:u w:val="none"/>
          <w:vertAlign w:val="superscript"/>
        </w:rPr>
        <w:footnoteRef/>
      </w:r>
      <w:r w:rsidRPr="003F3E4D">
        <w:rPr>
          <w:snapToGrid w:val="0"/>
          <w:kern w:val="18"/>
        </w:rPr>
        <w:t xml:space="preserve"> </w:t>
      </w:r>
      <w:r w:rsidR="00D64878" w:rsidRPr="003F3E4D">
        <w:rPr>
          <w:snapToGrid w:val="0"/>
          <w:kern w:val="18"/>
        </w:rPr>
        <w:t xml:space="preserve">Countries will establish national targets/indicators aligned with this framework and progress towards the national and global targets will be periodically reviewed. A monitoring framework (see </w:t>
      </w:r>
      <w:hyperlink r:id="rId2" w:history="1">
        <w:r w:rsidR="00D64878" w:rsidRPr="003F3E4D">
          <w:rPr>
            <w:rStyle w:val="Hyperlink"/>
            <w:snapToGrid w:val="0"/>
          </w:rPr>
          <w:t>CBD/SBSTTA/24/3</w:t>
        </w:r>
      </w:hyperlink>
      <w:r w:rsidR="00D64878" w:rsidRPr="003F3E4D">
        <w:rPr>
          <w:snapToGrid w:val="0"/>
          <w:kern w:val="18"/>
        </w:rPr>
        <w:t xml:space="preserve"> and </w:t>
      </w:r>
      <w:hyperlink r:id="rId3" w:history="1">
        <w:r w:rsidR="00D64878" w:rsidRPr="003F3E4D">
          <w:rPr>
            <w:rStyle w:val="Hyperlink"/>
            <w:snapToGrid w:val="0"/>
          </w:rPr>
          <w:t>Add.1</w:t>
        </w:r>
      </w:hyperlink>
      <w:r w:rsidR="00D64878" w:rsidRPr="003F3E4D">
        <w:rPr>
          <w:snapToGrid w:val="0"/>
          <w:kern w:val="18"/>
        </w:rPr>
        <w:t>) provides further information on indicators of progress towards the targets.</w:t>
      </w:r>
    </w:p>
  </w:footnote>
  <w:footnote w:id="12">
    <w:p w14:paraId="08A13942" w14:textId="14A0D16F" w:rsidR="000D703C" w:rsidRPr="003F3E4D" w:rsidRDefault="000D703C"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This list will be updated when the elements are agreed</w:t>
      </w:r>
      <w:r w:rsidR="00660B13" w:rsidRPr="003F3E4D">
        <w:rPr>
          <w:snapToGrid w:val="0"/>
          <w:kern w:val="18"/>
          <w:szCs w:val="18"/>
        </w:rPr>
        <w:t>.</w:t>
      </w:r>
    </w:p>
  </w:footnote>
  <w:footnote w:id="13">
    <w:p w14:paraId="6DAEC6CF" w14:textId="77777777" w:rsidR="00FF628E" w:rsidRPr="003F3E4D" w:rsidRDefault="00FF628E"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CBD/SBI/3/INF/25.</w:t>
      </w:r>
    </w:p>
  </w:footnote>
  <w:footnote w:id="14">
    <w:p w14:paraId="0136C403" w14:textId="6F229464" w:rsidR="009557CA" w:rsidRPr="003F3E4D" w:rsidRDefault="009557CA" w:rsidP="003F3E4D">
      <w:pPr>
        <w:pStyle w:val="FootnoteText"/>
        <w:suppressLineNumbers/>
        <w:suppressAutoHyphens/>
        <w:ind w:firstLine="0"/>
        <w:jc w:val="left"/>
        <w:rPr>
          <w:snapToGrid w:val="0"/>
          <w:kern w:val="18"/>
        </w:rPr>
      </w:pPr>
      <w:r w:rsidRPr="003F3E4D">
        <w:rPr>
          <w:rStyle w:val="FootnoteReference"/>
          <w:snapToGrid w:val="0"/>
          <w:kern w:val="18"/>
          <w:u w:val="none"/>
          <w:vertAlign w:val="superscript"/>
        </w:rPr>
        <w:footnoteRef/>
      </w:r>
      <w:r w:rsidRPr="003F3E4D">
        <w:rPr>
          <w:snapToGrid w:val="0"/>
          <w:kern w:val="18"/>
        </w:rPr>
        <w:t xml:space="preserve"> IPBES (2019): </w:t>
      </w:r>
      <w:r w:rsidRPr="003F3E4D">
        <w:rPr>
          <w:i/>
          <w:iCs/>
          <w:snapToGrid w:val="0"/>
          <w:kern w:val="18"/>
        </w:rPr>
        <w:t xml:space="preserve">Global </w:t>
      </w:r>
      <w:r w:rsidR="00A22771" w:rsidRPr="003F3E4D">
        <w:rPr>
          <w:i/>
          <w:iCs/>
          <w:snapToGrid w:val="0"/>
          <w:kern w:val="18"/>
        </w:rPr>
        <w:t>A</w:t>
      </w:r>
      <w:r w:rsidRPr="003F3E4D">
        <w:rPr>
          <w:i/>
          <w:iCs/>
          <w:snapToGrid w:val="0"/>
          <w:kern w:val="18"/>
        </w:rPr>
        <w:t xml:space="preserve">ssessment </w:t>
      </w:r>
      <w:r w:rsidR="00A22771" w:rsidRPr="003F3E4D">
        <w:rPr>
          <w:i/>
          <w:iCs/>
          <w:snapToGrid w:val="0"/>
          <w:kern w:val="18"/>
        </w:rPr>
        <w:t>R</w:t>
      </w:r>
      <w:r w:rsidRPr="003F3E4D">
        <w:rPr>
          <w:i/>
          <w:iCs/>
          <w:snapToGrid w:val="0"/>
          <w:kern w:val="18"/>
        </w:rPr>
        <w:t xml:space="preserve">eport on </w:t>
      </w:r>
      <w:r w:rsidR="00A22771" w:rsidRPr="003F3E4D">
        <w:rPr>
          <w:i/>
          <w:iCs/>
          <w:snapToGrid w:val="0"/>
          <w:kern w:val="18"/>
        </w:rPr>
        <w:t>B</w:t>
      </w:r>
      <w:r w:rsidRPr="003F3E4D">
        <w:rPr>
          <w:i/>
          <w:iCs/>
          <w:snapToGrid w:val="0"/>
          <w:kern w:val="18"/>
        </w:rPr>
        <w:t xml:space="preserve">iodiversity and </w:t>
      </w:r>
      <w:r w:rsidR="00A22771" w:rsidRPr="003F3E4D">
        <w:rPr>
          <w:i/>
          <w:iCs/>
          <w:snapToGrid w:val="0"/>
          <w:kern w:val="18"/>
        </w:rPr>
        <w:t>E</w:t>
      </w:r>
      <w:r w:rsidRPr="003F3E4D">
        <w:rPr>
          <w:i/>
          <w:iCs/>
          <w:snapToGrid w:val="0"/>
          <w:kern w:val="18"/>
        </w:rPr>
        <w:t xml:space="preserve">cosystem </w:t>
      </w:r>
      <w:r w:rsidR="00A22771" w:rsidRPr="003F3E4D">
        <w:rPr>
          <w:i/>
          <w:iCs/>
          <w:snapToGrid w:val="0"/>
          <w:kern w:val="18"/>
        </w:rPr>
        <w:t>S</w:t>
      </w:r>
      <w:r w:rsidRPr="003F3E4D">
        <w:rPr>
          <w:i/>
          <w:iCs/>
          <w:snapToGrid w:val="0"/>
          <w:kern w:val="18"/>
        </w:rPr>
        <w:t>ervices</w:t>
      </w:r>
      <w:r w:rsidRPr="003F3E4D">
        <w:rPr>
          <w:snapToGrid w:val="0"/>
          <w:kern w:val="18"/>
        </w:rPr>
        <w:t>. E.</w:t>
      </w:r>
      <w:r w:rsidR="001C455B" w:rsidRPr="003F3E4D">
        <w:rPr>
          <w:snapToGrid w:val="0"/>
          <w:kern w:val="18"/>
        </w:rPr>
        <w:t> </w:t>
      </w:r>
      <w:r w:rsidRPr="003F3E4D">
        <w:rPr>
          <w:snapToGrid w:val="0"/>
          <w:kern w:val="18"/>
        </w:rPr>
        <w:t>S.</w:t>
      </w:r>
      <w:r w:rsidR="001C455B" w:rsidRPr="003F3E4D">
        <w:rPr>
          <w:snapToGrid w:val="0"/>
          <w:kern w:val="18"/>
        </w:rPr>
        <w:t> </w:t>
      </w:r>
      <w:proofErr w:type="spellStart"/>
      <w:r w:rsidRPr="003F3E4D">
        <w:rPr>
          <w:snapToGrid w:val="0"/>
          <w:kern w:val="18"/>
        </w:rPr>
        <w:t>Brondizio</w:t>
      </w:r>
      <w:proofErr w:type="spellEnd"/>
      <w:r w:rsidRPr="003F3E4D">
        <w:rPr>
          <w:snapToGrid w:val="0"/>
          <w:kern w:val="18"/>
        </w:rPr>
        <w:t>, J.</w:t>
      </w:r>
      <w:r w:rsidR="001C455B" w:rsidRPr="003F3E4D">
        <w:rPr>
          <w:snapToGrid w:val="0"/>
          <w:kern w:val="18"/>
        </w:rPr>
        <w:t> </w:t>
      </w:r>
      <w:proofErr w:type="spellStart"/>
      <w:r w:rsidRPr="003F3E4D">
        <w:rPr>
          <w:snapToGrid w:val="0"/>
          <w:kern w:val="18"/>
        </w:rPr>
        <w:t>Settele</w:t>
      </w:r>
      <w:proofErr w:type="spellEnd"/>
      <w:r w:rsidRPr="003F3E4D">
        <w:rPr>
          <w:snapToGrid w:val="0"/>
          <w:kern w:val="18"/>
        </w:rPr>
        <w:t>, S.</w:t>
      </w:r>
      <w:r w:rsidR="001C455B" w:rsidRPr="003F3E4D">
        <w:rPr>
          <w:snapToGrid w:val="0"/>
          <w:kern w:val="18"/>
        </w:rPr>
        <w:t> </w:t>
      </w:r>
      <w:r w:rsidRPr="003F3E4D">
        <w:rPr>
          <w:snapToGrid w:val="0"/>
          <w:kern w:val="18"/>
        </w:rPr>
        <w:t>Díaz, and H.</w:t>
      </w:r>
      <w:r w:rsidR="001C455B" w:rsidRPr="003F3E4D">
        <w:rPr>
          <w:snapToGrid w:val="0"/>
          <w:kern w:val="18"/>
        </w:rPr>
        <w:t> </w:t>
      </w:r>
      <w:r w:rsidRPr="003F3E4D">
        <w:rPr>
          <w:snapToGrid w:val="0"/>
          <w:kern w:val="18"/>
        </w:rPr>
        <w:t>T.</w:t>
      </w:r>
      <w:r w:rsidR="001C455B" w:rsidRPr="003F3E4D">
        <w:rPr>
          <w:snapToGrid w:val="0"/>
          <w:kern w:val="18"/>
        </w:rPr>
        <w:t> </w:t>
      </w:r>
      <w:r w:rsidRPr="003F3E4D">
        <w:rPr>
          <w:snapToGrid w:val="0"/>
          <w:kern w:val="18"/>
        </w:rPr>
        <w:t>Ngo (editors). IPBES secretariat, Bonn. 1</w:t>
      </w:r>
      <w:r w:rsidR="00E15D95" w:rsidRPr="003F3E4D">
        <w:rPr>
          <w:snapToGrid w:val="0"/>
          <w:kern w:val="18"/>
        </w:rPr>
        <w:t>,</w:t>
      </w:r>
      <w:r w:rsidRPr="003F3E4D">
        <w:rPr>
          <w:snapToGrid w:val="0"/>
          <w:kern w:val="18"/>
        </w:rPr>
        <w:t>148 pages. https://doi.org/10.5281/zenodo.3831673</w:t>
      </w:r>
      <w:r w:rsidR="00E15D95" w:rsidRPr="003F3E4D">
        <w:rPr>
          <w:snapToGrid w:val="0"/>
          <w:kern w:val="18"/>
        </w:rPr>
        <w:t>.</w:t>
      </w:r>
    </w:p>
  </w:footnote>
  <w:footnote w:id="15">
    <w:p w14:paraId="02D2BAE6" w14:textId="34057B85" w:rsidR="00A40715" w:rsidRPr="003F3E4D" w:rsidRDefault="00A40715" w:rsidP="003F3E4D">
      <w:pPr>
        <w:pStyle w:val="FootnoteText"/>
        <w:suppressLineNumbers/>
        <w:suppressAutoHyphens/>
        <w:ind w:firstLine="0"/>
        <w:jc w:val="left"/>
        <w:rPr>
          <w:snapToGrid w:val="0"/>
          <w:spacing w:val="-2"/>
          <w:kern w:val="18"/>
          <w:szCs w:val="18"/>
        </w:rPr>
      </w:pPr>
      <w:r w:rsidRPr="003F3E4D">
        <w:rPr>
          <w:rStyle w:val="FootnoteReference"/>
          <w:snapToGrid w:val="0"/>
          <w:spacing w:val="-2"/>
          <w:kern w:val="18"/>
          <w:szCs w:val="18"/>
          <w:u w:val="none"/>
          <w:vertAlign w:val="superscript"/>
        </w:rPr>
        <w:footnoteRef/>
      </w:r>
      <w:r w:rsidRPr="003F3E4D">
        <w:rPr>
          <w:snapToGrid w:val="0"/>
          <w:spacing w:val="-2"/>
          <w:kern w:val="18"/>
          <w:szCs w:val="18"/>
        </w:rPr>
        <w:t xml:space="preserve"> </w:t>
      </w:r>
      <w:r w:rsidR="004A0B3C" w:rsidRPr="003F3E4D">
        <w:rPr>
          <w:snapToGrid w:val="0"/>
          <w:spacing w:val="-2"/>
          <w:kern w:val="18"/>
          <w:szCs w:val="18"/>
        </w:rPr>
        <w:t>Parties to the Convention would have a responsibility to implement mechanisms for planning, monitoring, reporting and review as set out in decision 15/</w:t>
      </w:r>
      <w:r w:rsidR="00FF628E" w:rsidRPr="003F3E4D">
        <w:rPr>
          <w:snapToGrid w:val="0"/>
          <w:spacing w:val="-2"/>
          <w:kern w:val="18"/>
          <w:szCs w:val="18"/>
        </w:rPr>
        <w:t>--</w:t>
      </w:r>
      <w:r w:rsidR="004A0B3C" w:rsidRPr="003F3E4D">
        <w:rPr>
          <w:snapToGrid w:val="0"/>
          <w:spacing w:val="-2"/>
          <w:kern w:val="18"/>
          <w:szCs w:val="18"/>
        </w:rPr>
        <w:t>. T</w:t>
      </w:r>
      <w:r w:rsidRPr="003F3E4D">
        <w:rPr>
          <w:snapToGrid w:val="0"/>
          <w:spacing w:val="-2"/>
          <w:kern w:val="18"/>
          <w:szCs w:val="18"/>
        </w:rPr>
        <w:t xml:space="preserve">his will be developed </w:t>
      </w:r>
      <w:proofErr w:type="gramStart"/>
      <w:r w:rsidRPr="003F3E4D">
        <w:rPr>
          <w:snapToGrid w:val="0"/>
          <w:spacing w:val="-2"/>
          <w:kern w:val="18"/>
          <w:szCs w:val="18"/>
        </w:rPr>
        <w:t>on the basis of</w:t>
      </w:r>
      <w:proofErr w:type="gramEnd"/>
      <w:r w:rsidRPr="003F3E4D">
        <w:rPr>
          <w:snapToGrid w:val="0"/>
          <w:spacing w:val="-2"/>
          <w:kern w:val="18"/>
          <w:szCs w:val="18"/>
        </w:rPr>
        <w:t xml:space="preserve"> discussions under </w:t>
      </w:r>
      <w:r w:rsidR="00E326BA" w:rsidRPr="003F3E4D">
        <w:rPr>
          <w:snapToGrid w:val="0"/>
          <w:spacing w:val="-2"/>
          <w:kern w:val="18"/>
          <w:szCs w:val="18"/>
        </w:rPr>
        <w:t xml:space="preserve">the Subsidiary Body on Implementation </w:t>
      </w:r>
      <w:r w:rsidRPr="003F3E4D">
        <w:rPr>
          <w:snapToGrid w:val="0"/>
          <w:spacing w:val="-2"/>
          <w:kern w:val="18"/>
          <w:szCs w:val="18"/>
        </w:rPr>
        <w:t xml:space="preserve">as reflected in </w:t>
      </w:r>
      <w:r w:rsidR="00E326BA" w:rsidRPr="003F3E4D">
        <w:rPr>
          <w:snapToGrid w:val="0"/>
          <w:spacing w:val="-2"/>
          <w:kern w:val="18"/>
          <w:szCs w:val="18"/>
        </w:rPr>
        <w:t>CBD/SBI/5/</w:t>
      </w:r>
      <w:r w:rsidRPr="003F3E4D">
        <w:rPr>
          <w:snapToGrid w:val="0"/>
          <w:spacing w:val="-2"/>
          <w:kern w:val="18"/>
          <w:szCs w:val="18"/>
        </w:rPr>
        <w:t>CRP</w:t>
      </w:r>
      <w:r w:rsidR="00E326BA" w:rsidRPr="003F3E4D">
        <w:rPr>
          <w:snapToGrid w:val="0"/>
          <w:spacing w:val="-2"/>
          <w:kern w:val="18"/>
          <w:szCs w:val="18"/>
        </w:rPr>
        <w:t>.</w:t>
      </w:r>
      <w:r w:rsidRPr="003F3E4D">
        <w:rPr>
          <w:snapToGrid w:val="0"/>
          <w:spacing w:val="-2"/>
          <w:kern w:val="18"/>
          <w:szCs w:val="18"/>
        </w:rPr>
        <w:t xml:space="preserve">5, taking into account also any inputs from </w:t>
      </w:r>
      <w:r w:rsidR="00E326BA" w:rsidRPr="003F3E4D">
        <w:rPr>
          <w:snapToGrid w:val="0"/>
          <w:spacing w:val="-2"/>
          <w:kern w:val="18"/>
          <w:szCs w:val="18"/>
        </w:rPr>
        <w:t>the Working Group on the Post-2020 Global Biodiversity Framework</w:t>
      </w:r>
      <w:r w:rsidRPr="003F3E4D">
        <w:rPr>
          <w:snapToGrid w:val="0"/>
          <w:spacing w:val="-2"/>
          <w:kern w:val="18"/>
          <w:szCs w:val="18"/>
        </w:rPr>
        <w:t>.</w:t>
      </w:r>
    </w:p>
  </w:footnote>
  <w:footnote w:id="16">
    <w:p w14:paraId="28F999B8" w14:textId="54D372F5" w:rsidR="008F11BB" w:rsidRPr="003F3E4D" w:rsidRDefault="008F11BB" w:rsidP="003F3E4D">
      <w:pPr>
        <w:pStyle w:val="FootnoteText"/>
        <w:suppressLineNumbers/>
        <w:suppressAutoHyphens/>
        <w:ind w:firstLine="0"/>
        <w:jc w:val="left"/>
      </w:pPr>
      <w:r w:rsidRPr="003F3E4D">
        <w:rPr>
          <w:rStyle w:val="FootnoteReference"/>
          <w:u w:val="none"/>
          <w:vertAlign w:val="superscript"/>
        </w:rPr>
        <w:footnoteRef/>
      </w:r>
      <w:r w:rsidRPr="003F3E4D">
        <w:t xml:space="preserve"> </w:t>
      </w:r>
      <w:r w:rsidR="005804DB" w:rsidRPr="003F3E4D">
        <w:t>CBD/WG2020/1/5.</w:t>
      </w:r>
    </w:p>
  </w:footnote>
  <w:footnote w:id="17">
    <w:p w14:paraId="065C389C" w14:textId="6637CD95" w:rsidR="00FF636D" w:rsidRPr="003F3E4D" w:rsidRDefault="00FF636D" w:rsidP="003F3E4D">
      <w:pPr>
        <w:pStyle w:val="FootnoteText"/>
        <w:suppressLineNumbers/>
        <w:suppressAutoHyphens/>
        <w:ind w:firstLine="0"/>
        <w:jc w:val="left"/>
      </w:pPr>
      <w:r w:rsidRPr="003F3E4D">
        <w:rPr>
          <w:rStyle w:val="FootnoteReference"/>
          <w:u w:val="none"/>
          <w:vertAlign w:val="superscript"/>
        </w:rPr>
        <w:footnoteRef/>
      </w:r>
      <w:r w:rsidRPr="003F3E4D">
        <w:t xml:space="preserve"> </w:t>
      </w:r>
      <w:r w:rsidR="009F1D55" w:rsidRPr="003F3E4D">
        <w:t>CBD/WG2020/2/4.</w:t>
      </w:r>
    </w:p>
  </w:footnote>
  <w:footnote w:id="18">
    <w:p w14:paraId="4D6DB7DC" w14:textId="502D025F" w:rsidR="00BE5AC9" w:rsidRPr="003F3E4D" w:rsidRDefault="00BE5AC9" w:rsidP="003F3E4D">
      <w:pPr>
        <w:pStyle w:val="FootnoteText"/>
        <w:suppressLineNumbers/>
        <w:suppressAutoHyphens/>
        <w:ind w:firstLine="0"/>
        <w:jc w:val="left"/>
      </w:pPr>
      <w:r w:rsidRPr="003F3E4D">
        <w:rPr>
          <w:rStyle w:val="FootnoteReference"/>
          <w:u w:val="none"/>
          <w:vertAlign w:val="superscript"/>
        </w:rPr>
        <w:footnoteRef/>
      </w:r>
      <w:r w:rsidRPr="003F3E4D">
        <w:t xml:space="preserve"> Secretariat of the Convention on Biological Diversity (2020). </w:t>
      </w:r>
      <w:r w:rsidRPr="003F3E4D">
        <w:rPr>
          <w:i/>
          <w:iCs/>
        </w:rPr>
        <w:t>Global Biodiversity Outlook 5</w:t>
      </w:r>
      <w:r w:rsidRPr="003F3E4D">
        <w:t>. Montreal</w:t>
      </w:r>
      <w:r w:rsidR="00246658" w:rsidRPr="003F3E4D">
        <w:t>, Canada</w:t>
      </w:r>
      <w:r w:rsidRPr="003F3E4D">
        <w:t>.</w:t>
      </w:r>
    </w:p>
  </w:footnote>
  <w:footnote w:id="19">
    <w:p w14:paraId="41204810" w14:textId="53C4B3C3" w:rsidR="00764C96" w:rsidRPr="003F3E4D" w:rsidRDefault="00764C96" w:rsidP="003F3E4D">
      <w:pPr>
        <w:pStyle w:val="FootnoteText"/>
        <w:suppressLineNumbers/>
        <w:suppressAutoHyphens/>
        <w:ind w:firstLine="0"/>
        <w:jc w:val="left"/>
      </w:pPr>
      <w:r w:rsidRPr="003F3E4D">
        <w:rPr>
          <w:rStyle w:val="FootnoteReference"/>
          <w:u w:val="none"/>
          <w:vertAlign w:val="superscript"/>
        </w:rPr>
        <w:footnoteRef/>
      </w:r>
      <w:r w:rsidRPr="003F3E4D">
        <w:t xml:space="preserve"> Forest Peoples Programme, International Indigenous Forum on Biodiversity, Indigenous Women’s Biodiversity Network, Centres of Distinction on Indigenous and Local Knowledge and Secretariat of the Convention on Biological Diversity (2020)</w:t>
      </w:r>
      <w:r w:rsidR="000F2D18" w:rsidRPr="003F3E4D">
        <w:t>.</w:t>
      </w:r>
      <w:r w:rsidRPr="003F3E4D">
        <w:t xml:space="preserve"> </w:t>
      </w:r>
      <w:r w:rsidRPr="003F3E4D">
        <w:rPr>
          <w:i/>
          <w:iCs/>
        </w:rPr>
        <w:t>Local Biodiversity Outlooks 2: The contributions of indigenous peoples and local communities to the implementation of the Strategic Plan for Biodiversity 2011–2020 and to renewing nature and cultures. A complement to the fifth edition of Global Biodiversity Outlook</w:t>
      </w:r>
      <w:r w:rsidRPr="003F3E4D">
        <w:t>. Moreton-in-Marsh, England: Forest Peoples Programme. Available at: www.localbiodiversityoutlooks.net</w:t>
      </w:r>
      <w:r w:rsidR="00053B22" w:rsidRPr="003F3E4D">
        <w:t>.</w:t>
      </w:r>
    </w:p>
  </w:footnote>
  <w:footnote w:id="20">
    <w:p w14:paraId="2581A157" w14:textId="6C6940C7" w:rsidR="00053B22" w:rsidRPr="003F3E4D" w:rsidRDefault="00053B22" w:rsidP="003F3E4D">
      <w:pPr>
        <w:pStyle w:val="FootnoteText"/>
        <w:suppressLineNumbers/>
        <w:suppressAutoHyphens/>
        <w:ind w:firstLine="0"/>
        <w:jc w:val="left"/>
      </w:pPr>
      <w:r w:rsidRPr="003F3E4D">
        <w:rPr>
          <w:rStyle w:val="FootnoteReference"/>
          <w:u w:val="none"/>
          <w:vertAlign w:val="superscript"/>
        </w:rPr>
        <w:footnoteRef/>
      </w:r>
      <w:r w:rsidRPr="003F3E4D">
        <w:t xml:space="preserve"> </w:t>
      </w:r>
      <w:r w:rsidRPr="003F3E4D">
        <w:rPr>
          <w:snapToGrid w:val="0"/>
          <w:kern w:val="18"/>
        </w:rPr>
        <w:t xml:space="preserve">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21">
    <w:p w14:paraId="01F3EDA3" w14:textId="3AA70D21" w:rsidR="00116747" w:rsidRPr="003F3E4D" w:rsidRDefault="00116747" w:rsidP="003F3E4D">
      <w:pPr>
        <w:pStyle w:val="FootnoteText"/>
        <w:suppressLineNumbers/>
        <w:suppressAutoHyphens/>
        <w:ind w:firstLine="0"/>
        <w:jc w:val="left"/>
      </w:pPr>
      <w:r w:rsidRPr="003F3E4D">
        <w:rPr>
          <w:rStyle w:val="FootnoteReference"/>
          <w:u w:val="none"/>
          <w:vertAlign w:val="superscript"/>
        </w:rPr>
        <w:footnoteRef/>
      </w:r>
      <w:r w:rsidRPr="003F3E4D">
        <w:t xml:space="preserve"> </w:t>
      </w:r>
      <w:r w:rsidR="0091348A" w:rsidRPr="003F3E4D">
        <w:t>See d</w:t>
      </w:r>
      <w:r w:rsidRPr="003F3E4D">
        <w:t>ecision X/2, annex.</w:t>
      </w:r>
    </w:p>
  </w:footnote>
  <w:footnote w:id="22">
    <w:p w14:paraId="15F68A76" w14:textId="0AEB9236" w:rsidR="00923D1B" w:rsidRPr="003F3E4D" w:rsidRDefault="00923D1B"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Decision 15/-</w:t>
      </w:r>
      <w:r w:rsidR="007C1BBC" w:rsidRPr="003F3E4D">
        <w:rPr>
          <w:snapToGrid w:val="0"/>
          <w:kern w:val="18"/>
          <w:szCs w:val="18"/>
        </w:rPr>
        <w:t>-</w:t>
      </w:r>
    </w:p>
  </w:footnote>
  <w:footnote w:id="23">
    <w:p w14:paraId="2E2A98F3" w14:textId="36EFCA90" w:rsidR="00923D1B" w:rsidRPr="003F3E4D" w:rsidRDefault="00923D1B"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vertAlign w:val="superscript"/>
        </w:rPr>
        <w:t xml:space="preserve"> </w:t>
      </w:r>
      <w:r w:rsidRPr="003F3E4D">
        <w:rPr>
          <w:snapToGrid w:val="0"/>
          <w:kern w:val="18"/>
          <w:szCs w:val="18"/>
        </w:rPr>
        <w:t>Decision 15/-</w:t>
      </w:r>
      <w:r w:rsidR="00DD7C4E" w:rsidRPr="003F3E4D">
        <w:rPr>
          <w:snapToGrid w:val="0"/>
          <w:kern w:val="18"/>
          <w:szCs w:val="18"/>
        </w:rPr>
        <w:t>-</w:t>
      </w:r>
    </w:p>
  </w:footnote>
  <w:footnote w:id="24">
    <w:p w14:paraId="333A7214" w14:textId="283ABBFF" w:rsidR="00923D1B" w:rsidRPr="003F3E4D" w:rsidRDefault="00923D1B"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Decision 15/-</w:t>
      </w:r>
      <w:r w:rsidR="00DD7C4E" w:rsidRPr="003F3E4D">
        <w:rPr>
          <w:snapToGrid w:val="0"/>
          <w:kern w:val="18"/>
          <w:szCs w:val="18"/>
        </w:rPr>
        <w:t>-</w:t>
      </w:r>
    </w:p>
  </w:footnote>
  <w:footnote w:id="25">
    <w:p w14:paraId="72C128DE" w14:textId="704AFCA0" w:rsidR="00AA4DEC" w:rsidRPr="003F3E4D" w:rsidRDefault="00AA4DEC"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Decision 15/-</w:t>
      </w:r>
      <w:r w:rsidR="00DD7C4E" w:rsidRPr="003F3E4D">
        <w:rPr>
          <w:snapToGrid w:val="0"/>
          <w:kern w:val="18"/>
          <w:szCs w:val="18"/>
        </w:rPr>
        <w:t>-</w:t>
      </w:r>
    </w:p>
  </w:footnote>
  <w:footnote w:id="26">
    <w:p w14:paraId="64372DE6" w14:textId="07CA81E9" w:rsidR="00923D1B" w:rsidRPr="003F3E4D" w:rsidRDefault="00923D1B"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Decision 15/-</w:t>
      </w:r>
      <w:r w:rsidR="00DD7C4E" w:rsidRPr="003F3E4D">
        <w:rPr>
          <w:snapToGrid w:val="0"/>
          <w:kern w:val="18"/>
          <w:szCs w:val="18"/>
        </w:rPr>
        <w:t>-</w:t>
      </w:r>
    </w:p>
  </w:footnote>
  <w:footnote w:id="27">
    <w:p w14:paraId="33E8B915" w14:textId="7EE67DD0" w:rsidR="00923D1B" w:rsidRPr="003F3E4D" w:rsidRDefault="00923D1B"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Decision 15/-</w:t>
      </w:r>
      <w:r w:rsidR="00DD7C4E" w:rsidRPr="003F3E4D">
        <w:rPr>
          <w:snapToGrid w:val="0"/>
          <w:kern w:val="18"/>
          <w:szCs w:val="18"/>
        </w:rPr>
        <w:t>-</w:t>
      </w:r>
    </w:p>
  </w:footnote>
  <w:footnote w:id="28">
    <w:p w14:paraId="02111D05" w14:textId="6B75A147" w:rsidR="00923D1B" w:rsidRPr="003F3E4D" w:rsidRDefault="00923D1B" w:rsidP="003F3E4D">
      <w:pPr>
        <w:pStyle w:val="FootnoteText"/>
        <w:suppressLineNumbers/>
        <w:suppressAutoHyphens/>
        <w:ind w:firstLine="0"/>
        <w:jc w:val="left"/>
        <w:rPr>
          <w:snapToGrid w:val="0"/>
          <w:kern w:val="18"/>
          <w:szCs w:val="18"/>
        </w:rPr>
      </w:pPr>
      <w:r w:rsidRPr="003F3E4D">
        <w:rPr>
          <w:rStyle w:val="FootnoteReference"/>
          <w:snapToGrid w:val="0"/>
          <w:kern w:val="18"/>
          <w:szCs w:val="18"/>
          <w:u w:val="none"/>
          <w:vertAlign w:val="superscript"/>
        </w:rPr>
        <w:footnoteRef/>
      </w:r>
      <w:r w:rsidRPr="003F3E4D">
        <w:rPr>
          <w:snapToGrid w:val="0"/>
          <w:kern w:val="18"/>
          <w:szCs w:val="18"/>
        </w:rPr>
        <w:t xml:space="preserve"> Decision 15/-</w:t>
      </w:r>
      <w:r w:rsidR="00DD7C4E" w:rsidRPr="003F3E4D">
        <w:rPr>
          <w:snapToGrid w:val="0"/>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D7C7B" w14:textId="0432C0D0" w:rsidR="001E7A63" w:rsidRPr="00A572E9" w:rsidRDefault="005C5633" w:rsidP="00AE2EC5">
    <w:pPr>
      <w:jc w:val="right"/>
      <w:rPr>
        <w:kern w:val="22"/>
        <w:lang w:val="en-CA"/>
      </w:rPr>
    </w:pPr>
    <w:sdt>
      <w:sdtPr>
        <w:rPr>
          <w:kern w:val="22"/>
        </w:rPr>
        <w:alias w:val="Subject"/>
        <w:tag w:val=""/>
        <w:id w:val="605622812"/>
        <w:placeholder>
          <w:docPart w:val="039F891CC94742AE8EE61DD6C2248CA8"/>
        </w:placeholder>
        <w:dataBinding w:prefixMappings="xmlns:ns0='http://purl.org/dc/elements/1.1/' xmlns:ns1='http://schemas.openxmlformats.org/package/2006/metadata/core-properties' " w:xpath="/ns1:coreProperties[1]/ns0:subject[1]" w:storeItemID="{6C3C8BC8-F283-45AE-878A-BAB7291924A1}"/>
        <w:text/>
      </w:sdtPr>
      <w:sdtEndPr/>
      <w:sdtContent>
        <w:r w:rsidR="009D770D" w:rsidRPr="00D35060">
          <w:rPr>
            <w:kern w:val="22"/>
          </w:rPr>
          <w:t>CBD/WG2020/3/3</w:t>
        </w:r>
      </w:sdtContent>
    </w:sdt>
  </w:p>
  <w:p w14:paraId="4FED64A2" w14:textId="4F8F917E" w:rsidR="001E7A63" w:rsidRPr="00A572E9" w:rsidRDefault="001E7A63" w:rsidP="00AE2EC5">
    <w:pPr>
      <w:pStyle w:val="Header"/>
      <w:spacing w:after="240"/>
      <w:jc w:val="right"/>
      <w:rPr>
        <w:kern w:val="22"/>
      </w:rPr>
    </w:pPr>
    <w:r w:rsidRPr="00A572E9">
      <w:rPr>
        <w:kern w:val="22"/>
      </w:rPr>
      <w:t xml:space="preserve">Page </w:t>
    </w:r>
    <w:r w:rsidRPr="00A572E9">
      <w:rPr>
        <w:kern w:val="22"/>
      </w:rPr>
      <w:fldChar w:fldCharType="begin"/>
    </w:r>
    <w:r w:rsidRPr="00A572E9">
      <w:rPr>
        <w:kern w:val="22"/>
      </w:rPr>
      <w:instrText xml:space="preserve"> PAGE   \* MERGEFORMAT </w:instrText>
    </w:r>
    <w:r w:rsidRPr="00A572E9">
      <w:rPr>
        <w:kern w:val="22"/>
      </w:rPr>
      <w:fldChar w:fldCharType="separate"/>
    </w:r>
    <w:r w:rsidR="00985561" w:rsidRPr="00A572E9">
      <w:rPr>
        <w:noProof/>
        <w:kern w:val="22"/>
      </w:rPr>
      <w:t>8</w:t>
    </w:r>
    <w:r w:rsidRPr="00A572E9">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58652" w14:textId="192D5007" w:rsidR="006B545E" w:rsidRPr="00A572E9" w:rsidRDefault="005C5633" w:rsidP="00A572E9">
    <w:pPr>
      <w:jc w:val="left"/>
      <w:rPr>
        <w:kern w:val="22"/>
        <w:lang w:val="en-CA"/>
      </w:rPr>
    </w:pPr>
    <w:sdt>
      <w:sdtPr>
        <w:rPr>
          <w:kern w:val="22"/>
        </w:rPr>
        <w:alias w:val="Subject"/>
        <w:tag w:val=""/>
        <w:id w:val="254104157"/>
        <w:placeholder>
          <w:docPart w:val="6495BC81018F467CABF78A7F4A428DA1"/>
        </w:placeholder>
        <w:dataBinding w:prefixMappings="xmlns:ns0='http://purl.org/dc/elements/1.1/' xmlns:ns1='http://schemas.openxmlformats.org/package/2006/metadata/core-properties' " w:xpath="/ns1:coreProperties[1]/ns0:subject[1]" w:storeItemID="{6C3C8BC8-F283-45AE-878A-BAB7291924A1}"/>
        <w:text/>
      </w:sdtPr>
      <w:sdtEndPr/>
      <w:sdtContent>
        <w:r w:rsidR="009D770D" w:rsidRPr="00D35060">
          <w:rPr>
            <w:kern w:val="22"/>
          </w:rPr>
          <w:t>CBD/WG2020/3/3</w:t>
        </w:r>
      </w:sdtContent>
    </w:sdt>
  </w:p>
  <w:p w14:paraId="63EEC197" w14:textId="1954A833" w:rsidR="006B545E" w:rsidRPr="00A572E9" w:rsidRDefault="001E7A63" w:rsidP="00A572E9">
    <w:pPr>
      <w:pStyle w:val="Header"/>
      <w:spacing w:after="240"/>
      <w:jc w:val="left"/>
      <w:rPr>
        <w:kern w:val="22"/>
      </w:rPr>
    </w:pPr>
    <w:r w:rsidRPr="00A572E9">
      <w:rPr>
        <w:kern w:val="22"/>
      </w:rPr>
      <w:t xml:space="preserve">Page </w:t>
    </w:r>
    <w:r w:rsidRPr="00A572E9">
      <w:rPr>
        <w:kern w:val="22"/>
      </w:rPr>
      <w:fldChar w:fldCharType="begin"/>
    </w:r>
    <w:r w:rsidRPr="00A572E9">
      <w:rPr>
        <w:kern w:val="22"/>
      </w:rPr>
      <w:instrText xml:space="preserve"> PAGE   \* MERGEFORMAT </w:instrText>
    </w:r>
    <w:r w:rsidRPr="00A572E9">
      <w:rPr>
        <w:kern w:val="22"/>
      </w:rPr>
      <w:fldChar w:fldCharType="separate"/>
    </w:r>
    <w:r w:rsidR="00985561" w:rsidRPr="00A572E9">
      <w:rPr>
        <w:noProof/>
        <w:kern w:val="22"/>
      </w:rPr>
      <w:t>9</w:t>
    </w:r>
    <w:r w:rsidRPr="00A572E9">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DD1F6E"/>
    <w:multiLevelType w:val="multilevel"/>
    <w:tmpl w:val="F41A196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upperLetter"/>
      <w:lvlText w:val="%2."/>
      <w:lvlJc w:val="left"/>
      <w:pPr>
        <w:tabs>
          <w:tab w:val="num" w:pos="1440"/>
        </w:tabs>
        <w:ind w:left="0" w:firstLine="720"/>
      </w:pPr>
      <w:rPr>
        <w:rFonts w:hint="default"/>
        <w:b w:val="0"/>
        <w:bCs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3172A"/>
    <w:multiLevelType w:val="hybridMultilevel"/>
    <w:tmpl w:val="B3983D22"/>
    <w:lvl w:ilvl="0" w:tplc="589A9D78">
      <w:start w:val="1"/>
      <w:numFmt w:val="decimal"/>
      <w:lvlText w:val="%1."/>
      <w:lvlJc w:val="left"/>
      <w:pPr>
        <w:ind w:left="720" w:hanging="360"/>
      </w:pPr>
      <w:rPr>
        <w:i w:val="0"/>
        <w:iCs w:val="0"/>
      </w:rPr>
    </w:lvl>
    <w:lvl w:ilvl="1" w:tplc="E3E464E0">
      <w:start w:val="1"/>
      <w:numFmt w:val="lowerLetter"/>
      <w:lvlText w:val="(%2)"/>
      <w:lvlJc w:val="left"/>
      <w:pPr>
        <w:ind w:left="1440" w:hanging="360"/>
      </w:pPr>
      <w:rPr>
        <w:rFonts w:hint="default"/>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1C0757"/>
    <w:multiLevelType w:val="hybridMultilevel"/>
    <w:tmpl w:val="C85AC25A"/>
    <w:lvl w:ilvl="0" w:tplc="EC344D2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5E36A6"/>
    <w:multiLevelType w:val="hybridMultilevel"/>
    <w:tmpl w:val="9F168BFA"/>
    <w:lvl w:ilvl="0" w:tplc="589A9D78">
      <w:start w:val="1"/>
      <w:numFmt w:val="decimal"/>
      <w:lvlText w:val="%1."/>
      <w:lvlJc w:val="left"/>
      <w:pPr>
        <w:ind w:left="720" w:hanging="360"/>
      </w:pPr>
      <w:rPr>
        <w:i w:val="0"/>
        <w:iCs w:val="0"/>
      </w:rPr>
    </w:lvl>
    <w:lvl w:ilvl="1" w:tplc="E3E464E0">
      <w:start w:val="1"/>
      <w:numFmt w:val="lowerLetter"/>
      <w:lvlText w:val="(%2)"/>
      <w:lvlJc w:val="left"/>
      <w:pPr>
        <w:ind w:left="1440" w:hanging="360"/>
      </w:pPr>
      <w:rPr>
        <w:rFonts w:hint="default"/>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127574"/>
    <w:multiLevelType w:val="multilevel"/>
    <w:tmpl w:val="0E9242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numFmt w:val="bullet"/>
      <w:lvlText w:val="•"/>
      <w:lvlJc w:val="left"/>
      <w:pPr>
        <w:ind w:left="2760" w:hanging="9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B3614"/>
    <w:multiLevelType w:val="multilevel"/>
    <w:tmpl w:val="98662DC4"/>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hint="default"/>
      </w:rPr>
    </w:lvl>
    <w:lvl w:ilvl="2">
      <w:numFmt w:val="bullet"/>
      <w:lvlText w:val="•"/>
      <w:lvlJc w:val="left"/>
      <w:pPr>
        <w:ind w:left="2760" w:hanging="9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0A43A4"/>
    <w:multiLevelType w:val="hybridMultilevel"/>
    <w:tmpl w:val="D694AE74"/>
    <w:lvl w:ilvl="0" w:tplc="D0D04D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11027"/>
    <w:multiLevelType w:val="hybridMultilevel"/>
    <w:tmpl w:val="D5722C06"/>
    <w:lvl w:ilvl="0" w:tplc="10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F7387C"/>
    <w:multiLevelType w:val="hybridMultilevel"/>
    <w:tmpl w:val="3286C7C4"/>
    <w:lvl w:ilvl="0" w:tplc="B4C8EFD4">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5D2B5F"/>
    <w:multiLevelType w:val="hybridMultilevel"/>
    <w:tmpl w:val="1BCCD5D0"/>
    <w:lvl w:ilvl="0" w:tplc="B4C8EFD4">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6B1BE8"/>
    <w:multiLevelType w:val="hybridMultilevel"/>
    <w:tmpl w:val="D5722C06"/>
    <w:lvl w:ilvl="0" w:tplc="10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54924B9"/>
    <w:multiLevelType w:val="hybridMultilevel"/>
    <w:tmpl w:val="ED509F54"/>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0F">
      <w:start w:val="1"/>
      <w:numFmt w:val="decimal"/>
      <w:lvlText w:val="%4."/>
      <w:lvlJc w:val="left"/>
      <w:pPr>
        <w:ind w:left="2880" w:hanging="360"/>
      </w:pPr>
    </w:lvl>
    <w:lvl w:ilvl="4" w:tplc="1009001B">
      <w:start w:val="1"/>
      <w:numFmt w:val="lowerRoman"/>
      <w:lvlText w:val="%5."/>
      <w:lvlJc w:val="righ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401006"/>
    <w:multiLevelType w:val="multilevel"/>
    <w:tmpl w:val="D3D400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22017"/>
    <w:multiLevelType w:val="hybridMultilevel"/>
    <w:tmpl w:val="9C6667B4"/>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175622"/>
    <w:multiLevelType w:val="multilevel"/>
    <w:tmpl w:val="5D4EE0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6328DF"/>
    <w:multiLevelType w:val="multilevel"/>
    <w:tmpl w:val="4224B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E47956"/>
    <w:multiLevelType w:val="hybridMultilevel"/>
    <w:tmpl w:val="DB34FE0A"/>
    <w:lvl w:ilvl="0" w:tplc="AD82FC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E57B8"/>
    <w:multiLevelType w:val="multilevel"/>
    <w:tmpl w:val="1026CA0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C6A67E0"/>
    <w:multiLevelType w:val="hybridMultilevel"/>
    <w:tmpl w:val="78F6FB4A"/>
    <w:lvl w:ilvl="0" w:tplc="2B3051E6">
      <w:start w:val="2"/>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6917D0"/>
    <w:multiLevelType w:val="hybridMultilevel"/>
    <w:tmpl w:val="706A17DC"/>
    <w:lvl w:ilvl="0" w:tplc="CE1A31A2">
      <w:start w:val="6"/>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05F44F5"/>
    <w:multiLevelType w:val="multilevel"/>
    <w:tmpl w:val="50E4A2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2667C11"/>
    <w:multiLevelType w:val="hybridMultilevel"/>
    <w:tmpl w:val="D5722C06"/>
    <w:lvl w:ilvl="0" w:tplc="10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DF47FE"/>
    <w:multiLevelType w:val="hybridMultilevel"/>
    <w:tmpl w:val="23A84E88"/>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BA4747"/>
    <w:multiLevelType w:val="hybridMultilevel"/>
    <w:tmpl w:val="5062444A"/>
    <w:lvl w:ilvl="0" w:tplc="82E88802">
      <w:start w:val="2"/>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13823E7"/>
    <w:multiLevelType w:val="hybridMultilevel"/>
    <w:tmpl w:val="774E9074"/>
    <w:lvl w:ilvl="0" w:tplc="589A9D78">
      <w:start w:val="1"/>
      <w:numFmt w:val="decimal"/>
      <w:lvlText w:val="%1."/>
      <w:lvlJc w:val="left"/>
      <w:pPr>
        <w:ind w:left="720" w:hanging="360"/>
      </w:pPr>
      <w:rPr>
        <w:i w:val="0"/>
        <w:iCs w:val="0"/>
      </w:rPr>
    </w:lvl>
    <w:lvl w:ilvl="1" w:tplc="0CC0A7C6">
      <w:start w:val="1"/>
      <w:numFmt w:val="lowerLetter"/>
      <w:lvlText w:val="%2."/>
      <w:lvlJc w:val="left"/>
      <w:pPr>
        <w:ind w:left="1440" w:hanging="360"/>
      </w:pPr>
      <w:rPr>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57B1846"/>
    <w:multiLevelType w:val="multilevel"/>
    <w:tmpl w:val="163C696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15:restartNumberingAfterBreak="0">
    <w:nsid w:val="558F21BA"/>
    <w:multiLevelType w:val="hybridMultilevel"/>
    <w:tmpl w:val="995CD3D2"/>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45FA1"/>
    <w:multiLevelType w:val="multilevel"/>
    <w:tmpl w:val="EF6A790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bCs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74B1A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8C0065B"/>
    <w:multiLevelType w:val="multilevel"/>
    <w:tmpl w:val="F9804B2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E104CF6"/>
    <w:multiLevelType w:val="hybridMultilevel"/>
    <w:tmpl w:val="76E6B97C"/>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0B970F3"/>
    <w:multiLevelType w:val="hybridMultilevel"/>
    <w:tmpl w:val="EA9031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14C5C12"/>
    <w:multiLevelType w:val="hybridMultilevel"/>
    <w:tmpl w:val="EF424C16"/>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669220B"/>
    <w:multiLevelType w:val="hybridMultilevel"/>
    <w:tmpl w:val="DB92F7B8"/>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B2E1602"/>
    <w:multiLevelType w:val="hybridMultilevel"/>
    <w:tmpl w:val="E472A018"/>
    <w:lvl w:ilvl="0" w:tplc="589A9D78">
      <w:start w:val="1"/>
      <w:numFmt w:val="decimal"/>
      <w:lvlText w:val="%1."/>
      <w:lvlJc w:val="left"/>
      <w:pPr>
        <w:ind w:left="720" w:hanging="360"/>
      </w:pPr>
      <w:rPr>
        <w:i w:val="0"/>
        <w:iCs w:val="0"/>
      </w:rPr>
    </w:lvl>
    <w:lvl w:ilvl="1" w:tplc="E3E464E0">
      <w:start w:val="1"/>
      <w:numFmt w:val="lowerLetter"/>
      <w:lvlText w:val="(%2)"/>
      <w:lvlJc w:val="left"/>
      <w:pPr>
        <w:ind w:left="1440" w:hanging="360"/>
      </w:pPr>
      <w:rPr>
        <w:rFonts w:hint="default"/>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C216E23"/>
    <w:multiLevelType w:val="hybridMultilevel"/>
    <w:tmpl w:val="85F207DA"/>
    <w:lvl w:ilvl="0" w:tplc="C40A603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A7C5A"/>
    <w:multiLevelType w:val="multilevel"/>
    <w:tmpl w:val="B15A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20447E"/>
    <w:multiLevelType w:val="multilevel"/>
    <w:tmpl w:val="4578679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4B2CC8"/>
    <w:multiLevelType w:val="hybridMultilevel"/>
    <w:tmpl w:val="7CAC6584"/>
    <w:lvl w:ilvl="0" w:tplc="E3E464E0">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3" w15:restartNumberingAfterBreak="0">
    <w:nsid w:val="7CB6150D"/>
    <w:multiLevelType w:val="hybridMultilevel"/>
    <w:tmpl w:val="757C755A"/>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4"/>
  </w:num>
  <w:num w:numId="2">
    <w:abstractNumId w:val="31"/>
  </w:num>
  <w:num w:numId="3">
    <w:abstractNumId w:val="11"/>
  </w:num>
  <w:num w:numId="4">
    <w:abstractNumId w:val="37"/>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9"/>
  </w:num>
  <w:num w:numId="10">
    <w:abstractNumId w:val="24"/>
  </w:num>
  <w:num w:numId="11">
    <w:abstractNumId w:val="18"/>
  </w:num>
  <w:num w:numId="12">
    <w:abstractNumId w:val="17"/>
  </w:num>
  <w:num w:numId="13">
    <w:abstractNumId w:val="32"/>
  </w:num>
  <w:num w:numId="14">
    <w:abstractNumId w:val="23"/>
  </w:num>
  <w:num w:numId="15">
    <w:abstractNumId w:val="15"/>
  </w:num>
  <w:num w:numId="16">
    <w:abstractNumId w:val="20"/>
  </w:num>
  <w:num w:numId="17">
    <w:abstractNumId w:val="8"/>
  </w:num>
  <w:num w:numId="18">
    <w:abstractNumId w:val="29"/>
  </w:num>
  <w:num w:numId="19">
    <w:abstractNumId w:val="40"/>
  </w:num>
  <w:num w:numId="20">
    <w:abstractNumId w:val="21"/>
  </w:num>
  <w:num w:numId="21">
    <w:abstractNumId w:val="26"/>
  </w:num>
  <w:num w:numId="22">
    <w:abstractNumId w:val="19"/>
  </w:num>
  <w:num w:numId="23">
    <w:abstractNumId w:val="7"/>
  </w:num>
  <w:num w:numId="24">
    <w:abstractNumId w:val="12"/>
  </w:num>
  <w:num w:numId="25">
    <w:abstractNumId w:val="10"/>
  </w:num>
  <w:num w:numId="26">
    <w:abstractNumId w:val="6"/>
  </w:num>
  <w:num w:numId="27">
    <w:abstractNumId w:val="42"/>
  </w:num>
  <w:num w:numId="28">
    <w:abstractNumId w:val="25"/>
  </w:num>
  <w:num w:numId="29">
    <w:abstractNumId w:val="43"/>
  </w:num>
  <w:num w:numId="30">
    <w:abstractNumId w:val="36"/>
  </w:num>
  <w:num w:numId="31">
    <w:abstractNumId w:val="14"/>
  </w:num>
  <w:num w:numId="32">
    <w:abstractNumId w:val="0"/>
  </w:num>
  <w:num w:numId="33">
    <w:abstractNumId w:val="39"/>
  </w:num>
  <w:num w:numId="34">
    <w:abstractNumId w:val="1"/>
  </w:num>
  <w:num w:numId="35">
    <w:abstractNumId w:val="31"/>
    <w:lvlOverride w:ilvl="0">
      <w:startOverride w:val="13"/>
    </w:lvlOverride>
  </w:num>
  <w:num w:numId="36">
    <w:abstractNumId w:val="31"/>
    <w:lvlOverride w:ilvl="0">
      <w:startOverride w:val="17"/>
    </w:lvlOverride>
  </w:num>
  <w:num w:numId="37">
    <w:abstractNumId w:val="22"/>
  </w:num>
  <w:num w:numId="38">
    <w:abstractNumId w:val="35"/>
  </w:num>
  <w:num w:numId="39">
    <w:abstractNumId w:val="33"/>
  </w:num>
  <w:num w:numId="40">
    <w:abstractNumId w:val="30"/>
  </w:num>
  <w:num w:numId="41">
    <w:abstractNumId w:val="41"/>
  </w:num>
  <w:num w:numId="42">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7"/>
  </w:num>
  <w:num w:numId="46">
    <w:abstractNumId w:val="3"/>
  </w:num>
  <w:num w:numId="47">
    <w:abstractNumId w:val="28"/>
  </w:num>
  <w:num w:numId="48">
    <w:abstractNumId w:val="2"/>
  </w:num>
  <w:num w:numId="49">
    <w:abstractNumId w:val="3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activeWritingStyle w:appName="MSWord" w:lang="fr-CA" w:vendorID="64" w:dllVersion="6" w:nlCheck="1" w:checkStyle="0"/>
  <w:activeWritingStyle w:appName="MSWord" w:lang="en-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MLI0NDQwszQxNzJX0lEKTi0uzszPAykwtKwFAMWHAvYtAAAA"/>
  </w:docVars>
  <w:rsids>
    <w:rsidRoot w:val="008B3424"/>
    <w:rsid w:val="000001E5"/>
    <w:rsid w:val="000033E1"/>
    <w:rsid w:val="00006242"/>
    <w:rsid w:val="00010A4B"/>
    <w:rsid w:val="00013281"/>
    <w:rsid w:val="00013B12"/>
    <w:rsid w:val="00016133"/>
    <w:rsid w:val="00017C44"/>
    <w:rsid w:val="0002663A"/>
    <w:rsid w:val="00032F46"/>
    <w:rsid w:val="00034508"/>
    <w:rsid w:val="00035EC5"/>
    <w:rsid w:val="00035F32"/>
    <w:rsid w:val="00041437"/>
    <w:rsid w:val="000416C3"/>
    <w:rsid w:val="0004226F"/>
    <w:rsid w:val="00044DE2"/>
    <w:rsid w:val="0004662C"/>
    <w:rsid w:val="00051CC3"/>
    <w:rsid w:val="0005232E"/>
    <w:rsid w:val="00053B22"/>
    <w:rsid w:val="000543BB"/>
    <w:rsid w:val="0005610F"/>
    <w:rsid w:val="00056816"/>
    <w:rsid w:val="00057912"/>
    <w:rsid w:val="000601B0"/>
    <w:rsid w:val="0006104F"/>
    <w:rsid w:val="00063022"/>
    <w:rsid w:val="00064BE4"/>
    <w:rsid w:val="000669B0"/>
    <w:rsid w:val="0007126C"/>
    <w:rsid w:val="0007209E"/>
    <w:rsid w:val="00072AFC"/>
    <w:rsid w:val="000776A3"/>
    <w:rsid w:val="0008295B"/>
    <w:rsid w:val="00082D04"/>
    <w:rsid w:val="000857B5"/>
    <w:rsid w:val="0008598B"/>
    <w:rsid w:val="00085C1E"/>
    <w:rsid w:val="00090DE3"/>
    <w:rsid w:val="000911BB"/>
    <w:rsid w:val="00092DDF"/>
    <w:rsid w:val="00093A0E"/>
    <w:rsid w:val="00094148"/>
    <w:rsid w:val="0009595C"/>
    <w:rsid w:val="00095BCA"/>
    <w:rsid w:val="0009777E"/>
    <w:rsid w:val="000A0356"/>
    <w:rsid w:val="000A35CE"/>
    <w:rsid w:val="000A3B0E"/>
    <w:rsid w:val="000A4276"/>
    <w:rsid w:val="000A42F4"/>
    <w:rsid w:val="000A4FDE"/>
    <w:rsid w:val="000A5591"/>
    <w:rsid w:val="000A6387"/>
    <w:rsid w:val="000A747A"/>
    <w:rsid w:val="000B0DC1"/>
    <w:rsid w:val="000B1DA9"/>
    <w:rsid w:val="000B2FDE"/>
    <w:rsid w:val="000B3259"/>
    <w:rsid w:val="000B427A"/>
    <w:rsid w:val="000B4396"/>
    <w:rsid w:val="000B5448"/>
    <w:rsid w:val="000B6923"/>
    <w:rsid w:val="000B6EA5"/>
    <w:rsid w:val="000B7777"/>
    <w:rsid w:val="000B7A00"/>
    <w:rsid w:val="000C0824"/>
    <w:rsid w:val="000C0AF8"/>
    <w:rsid w:val="000C0D88"/>
    <w:rsid w:val="000C10B0"/>
    <w:rsid w:val="000C1CA8"/>
    <w:rsid w:val="000C234B"/>
    <w:rsid w:val="000C30B6"/>
    <w:rsid w:val="000C3170"/>
    <w:rsid w:val="000C37F8"/>
    <w:rsid w:val="000C3D83"/>
    <w:rsid w:val="000C5510"/>
    <w:rsid w:val="000C59A6"/>
    <w:rsid w:val="000C5D1D"/>
    <w:rsid w:val="000C6D6B"/>
    <w:rsid w:val="000D47B8"/>
    <w:rsid w:val="000D5DEB"/>
    <w:rsid w:val="000D703C"/>
    <w:rsid w:val="000D7919"/>
    <w:rsid w:val="000E4331"/>
    <w:rsid w:val="000F00FF"/>
    <w:rsid w:val="000F2D18"/>
    <w:rsid w:val="000F3B01"/>
    <w:rsid w:val="000F56BB"/>
    <w:rsid w:val="000F6A5D"/>
    <w:rsid w:val="00100451"/>
    <w:rsid w:val="0010100F"/>
    <w:rsid w:val="00101351"/>
    <w:rsid w:val="00101F64"/>
    <w:rsid w:val="00104208"/>
    <w:rsid w:val="00106518"/>
    <w:rsid w:val="00110CAC"/>
    <w:rsid w:val="00110F0D"/>
    <w:rsid w:val="0011296F"/>
    <w:rsid w:val="00113911"/>
    <w:rsid w:val="00116747"/>
    <w:rsid w:val="00117A57"/>
    <w:rsid w:val="00117E7F"/>
    <w:rsid w:val="001211DD"/>
    <w:rsid w:val="001211EB"/>
    <w:rsid w:val="0012375A"/>
    <w:rsid w:val="00132195"/>
    <w:rsid w:val="00132E80"/>
    <w:rsid w:val="001350D4"/>
    <w:rsid w:val="00136F74"/>
    <w:rsid w:val="00140A3C"/>
    <w:rsid w:val="001425C4"/>
    <w:rsid w:val="00151032"/>
    <w:rsid w:val="001519F5"/>
    <w:rsid w:val="00152610"/>
    <w:rsid w:val="00152FA4"/>
    <w:rsid w:val="001533E9"/>
    <w:rsid w:val="00156AD7"/>
    <w:rsid w:val="00156C06"/>
    <w:rsid w:val="00157E47"/>
    <w:rsid w:val="00166426"/>
    <w:rsid w:val="00170652"/>
    <w:rsid w:val="00171CA7"/>
    <w:rsid w:val="001745DB"/>
    <w:rsid w:val="00175E91"/>
    <w:rsid w:val="00176672"/>
    <w:rsid w:val="001814D8"/>
    <w:rsid w:val="0018303C"/>
    <w:rsid w:val="001859A8"/>
    <w:rsid w:val="00186500"/>
    <w:rsid w:val="00191387"/>
    <w:rsid w:val="00191D86"/>
    <w:rsid w:val="00191F13"/>
    <w:rsid w:val="00194614"/>
    <w:rsid w:val="00197571"/>
    <w:rsid w:val="001A1822"/>
    <w:rsid w:val="001A2373"/>
    <w:rsid w:val="001A2C2C"/>
    <w:rsid w:val="001A2D14"/>
    <w:rsid w:val="001A2F0E"/>
    <w:rsid w:val="001A69E2"/>
    <w:rsid w:val="001A706C"/>
    <w:rsid w:val="001A7E09"/>
    <w:rsid w:val="001B10F6"/>
    <w:rsid w:val="001B2150"/>
    <w:rsid w:val="001B456B"/>
    <w:rsid w:val="001B4F13"/>
    <w:rsid w:val="001B589B"/>
    <w:rsid w:val="001B7181"/>
    <w:rsid w:val="001C455B"/>
    <w:rsid w:val="001C5346"/>
    <w:rsid w:val="001C6D0E"/>
    <w:rsid w:val="001D17EA"/>
    <w:rsid w:val="001D3870"/>
    <w:rsid w:val="001D505E"/>
    <w:rsid w:val="001D63DF"/>
    <w:rsid w:val="001D665F"/>
    <w:rsid w:val="001D7034"/>
    <w:rsid w:val="001E1EBD"/>
    <w:rsid w:val="001E3091"/>
    <w:rsid w:val="001E5D8D"/>
    <w:rsid w:val="001E6CFF"/>
    <w:rsid w:val="001E7920"/>
    <w:rsid w:val="001E7A63"/>
    <w:rsid w:val="001F117D"/>
    <w:rsid w:val="001F362A"/>
    <w:rsid w:val="001F4D77"/>
    <w:rsid w:val="001F56D2"/>
    <w:rsid w:val="002076A4"/>
    <w:rsid w:val="00207767"/>
    <w:rsid w:val="0021268E"/>
    <w:rsid w:val="00212B4E"/>
    <w:rsid w:val="00213094"/>
    <w:rsid w:val="00213645"/>
    <w:rsid w:val="00213B22"/>
    <w:rsid w:val="0021424F"/>
    <w:rsid w:val="00214D06"/>
    <w:rsid w:val="00215EB0"/>
    <w:rsid w:val="0021770A"/>
    <w:rsid w:val="00223E7C"/>
    <w:rsid w:val="0022549D"/>
    <w:rsid w:val="0022758B"/>
    <w:rsid w:val="00230508"/>
    <w:rsid w:val="0023198C"/>
    <w:rsid w:val="002323D6"/>
    <w:rsid w:val="002325A0"/>
    <w:rsid w:val="0023309C"/>
    <w:rsid w:val="002333F4"/>
    <w:rsid w:val="00234FDD"/>
    <w:rsid w:val="00235579"/>
    <w:rsid w:val="00235EEC"/>
    <w:rsid w:val="0023614F"/>
    <w:rsid w:val="00240FF4"/>
    <w:rsid w:val="00245E78"/>
    <w:rsid w:val="00246658"/>
    <w:rsid w:val="002536CB"/>
    <w:rsid w:val="002558F1"/>
    <w:rsid w:val="00255EC0"/>
    <w:rsid w:val="0026034D"/>
    <w:rsid w:val="00261C63"/>
    <w:rsid w:val="00263177"/>
    <w:rsid w:val="00264308"/>
    <w:rsid w:val="002666C3"/>
    <w:rsid w:val="00273465"/>
    <w:rsid w:val="002757F8"/>
    <w:rsid w:val="00277101"/>
    <w:rsid w:val="00280433"/>
    <w:rsid w:val="002833B4"/>
    <w:rsid w:val="00287905"/>
    <w:rsid w:val="00287E2A"/>
    <w:rsid w:val="002929A3"/>
    <w:rsid w:val="002960BF"/>
    <w:rsid w:val="0029750D"/>
    <w:rsid w:val="002A203E"/>
    <w:rsid w:val="002A66CF"/>
    <w:rsid w:val="002B0970"/>
    <w:rsid w:val="002B1006"/>
    <w:rsid w:val="002B1B2E"/>
    <w:rsid w:val="002B4358"/>
    <w:rsid w:val="002B51D1"/>
    <w:rsid w:val="002C20C0"/>
    <w:rsid w:val="002C7F2D"/>
    <w:rsid w:val="002D24DD"/>
    <w:rsid w:val="002D3729"/>
    <w:rsid w:val="002D380F"/>
    <w:rsid w:val="002D3CDE"/>
    <w:rsid w:val="002D4BC2"/>
    <w:rsid w:val="002E678F"/>
    <w:rsid w:val="002E7325"/>
    <w:rsid w:val="002F0B7F"/>
    <w:rsid w:val="002F298D"/>
    <w:rsid w:val="002F35B2"/>
    <w:rsid w:val="002F54A2"/>
    <w:rsid w:val="002F64EB"/>
    <w:rsid w:val="00302145"/>
    <w:rsid w:val="0030317C"/>
    <w:rsid w:val="00304501"/>
    <w:rsid w:val="00304EF2"/>
    <w:rsid w:val="00317EDB"/>
    <w:rsid w:val="00323241"/>
    <w:rsid w:val="00326D4A"/>
    <w:rsid w:val="003304A3"/>
    <w:rsid w:val="00330641"/>
    <w:rsid w:val="00331696"/>
    <w:rsid w:val="00335D68"/>
    <w:rsid w:val="00336FDD"/>
    <w:rsid w:val="003406AB"/>
    <w:rsid w:val="00340EAB"/>
    <w:rsid w:val="0034134C"/>
    <w:rsid w:val="00341E5D"/>
    <w:rsid w:val="00342B31"/>
    <w:rsid w:val="00342BFA"/>
    <w:rsid w:val="00344A66"/>
    <w:rsid w:val="00344CC1"/>
    <w:rsid w:val="0034503F"/>
    <w:rsid w:val="00345238"/>
    <w:rsid w:val="003452D7"/>
    <w:rsid w:val="00345F66"/>
    <w:rsid w:val="00346ED9"/>
    <w:rsid w:val="00350B0D"/>
    <w:rsid w:val="003517FE"/>
    <w:rsid w:val="00352585"/>
    <w:rsid w:val="0035390F"/>
    <w:rsid w:val="00354753"/>
    <w:rsid w:val="00354918"/>
    <w:rsid w:val="00354F40"/>
    <w:rsid w:val="00355756"/>
    <w:rsid w:val="00356136"/>
    <w:rsid w:val="00356AD6"/>
    <w:rsid w:val="00363B92"/>
    <w:rsid w:val="00364736"/>
    <w:rsid w:val="00364AFE"/>
    <w:rsid w:val="00365D36"/>
    <w:rsid w:val="003662B1"/>
    <w:rsid w:val="003724E4"/>
    <w:rsid w:val="00375AF5"/>
    <w:rsid w:val="00377D32"/>
    <w:rsid w:val="00381562"/>
    <w:rsid w:val="0038577C"/>
    <w:rsid w:val="00387977"/>
    <w:rsid w:val="00390317"/>
    <w:rsid w:val="0039112C"/>
    <w:rsid w:val="00392245"/>
    <w:rsid w:val="0039277E"/>
    <w:rsid w:val="00393B08"/>
    <w:rsid w:val="003963F8"/>
    <w:rsid w:val="00396A7D"/>
    <w:rsid w:val="00397E95"/>
    <w:rsid w:val="003A214E"/>
    <w:rsid w:val="003A6048"/>
    <w:rsid w:val="003A6425"/>
    <w:rsid w:val="003A6514"/>
    <w:rsid w:val="003B115B"/>
    <w:rsid w:val="003B2F15"/>
    <w:rsid w:val="003B4873"/>
    <w:rsid w:val="003B58BF"/>
    <w:rsid w:val="003B7000"/>
    <w:rsid w:val="003B7148"/>
    <w:rsid w:val="003C260E"/>
    <w:rsid w:val="003C3750"/>
    <w:rsid w:val="003D201B"/>
    <w:rsid w:val="003D2981"/>
    <w:rsid w:val="003D40A7"/>
    <w:rsid w:val="003D4F6F"/>
    <w:rsid w:val="003D56E6"/>
    <w:rsid w:val="003D65D7"/>
    <w:rsid w:val="003D73F5"/>
    <w:rsid w:val="003E1046"/>
    <w:rsid w:val="003E13F0"/>
    <w:rsid w:val="003E2ADC"/>
    <w:rsid w:val="003E4D30"/>
    <w:rsid w:val="003E7281"/>
    <w:rsid w:val="003F0677"/>
    <w:rsid w:val="003F29BA"/>
    <w:rsid w:val="003F3E4D"/>
    <w:rsid w:val="003F5A26"/>
    <w:rsid w:val="003F6547"/>
    <w:rsid w:val="003F66FC"/>
    <w:rsid w:val="00400632"/>
    <w:rsid w:val="00402817"/>
    <w:rsid w:val="00403225"/>
    <w:rsid w:val="00406076"/>
    <w:rsid w:val="00411716"/>
    <w:rsid w:val="00417B3E"/>
    <w:rsid w:val="004232C0"/>
    <w:rsid w:val="00423A52"/>
    <w:rsid w:val="00425AF2"/>
    <w:rsid w:val="0042754E"/>
    <w:rsid w:val="00430554"/>
    <w:rsid w:val="00434A6B"/>
    <w:rsid w:val="00435D4D"/>
    <w:rsid w:val="00436CC0"/>
    <w:rsid w:val="00437674"/>
    <w:rsid w:val="00437780"/>
    <w:rsid w:val="00437DCD"/>
    <w:rsid w:val="00440403"/>
    <w:rsid w:val="00440D81"/>
    <w:rsid w:val="0044237D"/>
    <w:rsid w:val="00442449"/>
    <w:rsid w:val="0044438B"/>
    <w:rsid w:val="00444667"/>
    <w:rsid w:val="00444E33"/>
    <w:rsid w:val="00450431"/>
    <w:rsid w:val="004510E1"/>
    <w:rsid w:val="00451B79"/>
    <w:rsid w:val="00451E25"/>
    <w:rsid w:val="0045367A"/>
    <w:rsid w:val="00453B00"/>
    <w:rsid w:val="00453D30"/>
    <w:rsid w:val="0046220A"/>
    <w:rsid w:val="00462AF0"/>
    <w:rsid w:val="00462C8C"/>
    <w:rsid w:val="004632EA"/>
    <w:rsid w:val="00465B9F"/>
    <w:rsid w:val="00465FD9"/>
    <w:rsid w:val="004661F3"/>
    <w:rsid w:val="00467285"/>
    <w:rsid w:val="00470322"/>
    <w:rsid w:val="00470A4F"/>
    <w:rsid w:val="00473C79"/>
    <w:rsid w:val="00474251"/>
    <w:rsid w:val="00475D8F"/>
    <w:rsid w:val="00483D51"/>
    <w:rsid w:val="00485640"/>
    <w:rsid w:val="00486944"/>
    <w:rsid w:val="004877F2"/>
    <w:rsid w:val="00487E70"/>
    <w:rsid w:val="00492FD1"/>
    <w:rsid w:val="0049330C"/>
    <w:rsid w:val="004943AF"/>
    <w:rsid w:val="00494597"/>
    <w:rsid w:val="00495166"/>
    <w:rsid w:val="004967BA"/>
    <w:rsid w:val="00496AD1"/>
    <w:rsid w:val="004A0B3C"/>
    <w:rsid w:val="004A21A9"/>
    <w:rsid w:val="004B0E5D"/>
    <w:rsid w:val="004B25C3"/>
    <w:rsid w:val="004B3D81"/>
    <w:rsid w:val="004B6405"/>
    <w:rsid w:val="004C2966"/>
    <w:rsid w:val="004C4873"/>
    <w:rsid w:val="004C7AC3"/>
    <w:rsid w:val="004D6B4F"/>
    <w:rsid w:val="004D753B"/>
    <w:rsid w:val="004E16E1"/>
    <w:rsid w:val="004E20E2"/>
    <w:rsid w:val="004E44C0"/>
    <w:rsid w:val="004E47CE"/>
    <w:rsid w:val="004E47D5"/>
    <w:rsid w:val="004E7598"/>
    <w:rsid w:val="004F0B62"/>
    <w:rsid w:val="004F3017"/>
    <w:rsid w:val="004F3C42"/>
    <w:rsid w:val="004F4663"/>
    <w:rsid w:val="004F4BB5"/>
    <w:rsid w:val="004F7D18"/>
    <w:rsid w:val="005016F9"/>
    <w:rsid w:val="00502D3F"/>
    <w:rsid w:val="0050333E"/>
    <w:rsid w:val="00506AB5"/>
    <w:rsid w:val="00507A4C"/>
    <w:rsid w:val="00507C5E"/>
    <w:rsid w:val="00510688"/>
    <w:rsid w:val="005114B4"/>
    <w:rsid w:val="00512C9E"/>
    <w:rsid w:val="00513CC9"/>
    <w:rsid w:val="00516D7B"/>
    <w:rsid w:val="00524C8F"/>
    <w:rsid w:val="00526B78"/>
    <w:rsid w:val="00526D2B"/>
    <w:rsid w:val="005332D1"/>
    <w:rsid w:val="005337D5"/>
    <w:rsid w:val="00533FEF"/>
    <w:rsid w:val="005346AB"/>
    <w:rsid w:val="00535352"/>
    <w:rsid w:val="00537228"/>
    <w:rsid w:val="00540851"/>
    <w:rsid w:val="00540CA5"/>
    <w:rsid w:val="005438C9"/>
    <w:rsid w:val="0054474E"/>
    <w:rsid w:val="00544D46"/>
    <w:rsid w:val="005454F8"/>
    <w:rsid w:val="00546173"/>
    <w:rsid w:val="00547227"/>
    <w:rsid w:val="00550B2D"/>
    <w:rsid w:val="00553C1E"/>
    <w:rsid w:val="0055502A"/>
    <w:rsid w:val="00561399"/>
    <w:rsid w:val="00565133"/>
    <w:rsid w:val="005665CD"/>
    <w:rsid w:val="00567DCF"/>
    <w:rsid w:val="00570784"/>
    <w:rsid w:val="005743D8"/>
    <w:rsid w:val="0057483C"/>
    <w:rsid w:val="00576556"/>
    <w:rsid w:val="00576CE5"/>
    <w:rsid w:val="005804DB"/>
    <w:rsid w:val="0058094E"/>
    <w:rsid w:val="00582128"/>
    <w:rsid w:val="00586660"/>
    <w:rsid w:val="0058730A"/>
    <w:rsid w:val="00587D55"/>
    <w:rsid w:val="00592839"/>
    <w:rsid w:val="00592983"/>
    <w:rsid w:val="00593624"/>
    <w:rsid w:val="005937E5"/>
    <w:rsid w:val="00595464"/>
    <w:rsid w:val="00597FAB"/>
    <w:rsid w:val="005A0D56"/>
    <w:rsid w:val="005A295B"/>
    <w:rsid w:val="005A350F"/>
    <w:rsid w:val="005A3E40"/>
    <w:rsid w:val="005B0296"/>
    <w:rsid w:val="005B2E61"/>
    <w:rsid w:val="005B5794"/>
    <w:rsid w:val="005B5C81"/>
    <w:rsid w:val="005B6DC1"/>
    <w:rsid w:val="005C0E2E"/>
    <w:rsid w:val="005C5633"/>
    <w:rsid w:val="005D138E"/>
    <w:rsid w:val="005D1D61"/>
    <w:rsid w:val="005D2136"/>
    <w:rsid w:val="005D2C03"/>
    <w:rsid w:val="005D2C51"/>
    <w:rsid w:val="005D60BA"/>
    <w:rsid w:val="005E0066"/>
    <w:rsid w:val="005E0ECE"/>
    <w:rsid w:val="005E1A23"/>
    <w:rsid w:val="005E207C"/>
    <w:rsid w:val="005E7372"/>
    <w:rsid w:val="005F3272"/>
    <w:rsid w:val="005F53D8"/>
    <w:rsid w:val="005F6205"/>
    <w:rsid w:val="005F6630"/>
    <w:rsid w:val="005F76A9"/>
    <w:rsid w:val="00603393"/>
    <w:rsid w:val="006033B7"/>
    <w:rsid w:val="00603AFA"/>
    <w:rsid w:val="00605288"/>
    <w:rsid w:val="00612DE5"/>
    <w:rsid w:val="00614B69"/>
    <w:rsid w:val="00615389"/>
    <w:rsid w:val="006160B1"/>
    <w:rsid w:val="00622461"/>
    <w:rsid w:val="0062269A"/>
    <w:rsid w:val="006226FD"/>
    <w:rsid w:val="00623CEF"/>
    <w:rsid w:val="00624CE5"/>
    <w:rsid w:val="00633FF8"/>
    <w:rsid w:val="0063453D"/>
    <w:rsid w:val="00637714"/>
    <w:rsid w:val="00637E5D"/>
    <w:rsid w:val="00646198"/>
    <w:rsid w:val="00646BE3"/>
    <w:rsid w:val="00647BF9"/>
    <w:rsid w:val="00651459"/>
    <w:rsid w:val="00651F8A"/>
    <w:rsid w:val="00653926"/>
    <w:rsid w:val="00653A8C"/>
    <w:rsid w:val="00657636"/>
    <w:rsid w:val="006576B1"/>
    <w:rsid w:val="0066059C"/>
    <w:rsid w:val="00660B13"/>
    <w:rsid w:val="00661B26"/>
    <w:rsid w:val="00661C1C"/>
    <w:rsid w:val="006629AD"/>
    <w:rsid w:val="00662DFE"/>
    <w:rsid w:val="006637FC"/>
    <w:rsid w:val="00664DA4"/>
    <w:rsid w:val="00675F99"/>
    <w:rsid w:val="006763D4"/>
    <w:rsid w:val="006765D5"/>
    <w:rsid w:val="00681329"/>
    <w:rsid w:val="0068236F"/>
    <w:rsid w:val="0068680D"/>
    <w:rsid w:val="00687CE9"/>
    <w:rsid w:val="00694B41"/>
    <w:rsid w:val="006954E7"/>
    <w:rsid w:val="006956FE"/>
    <w:rsid w:val="006A3D6F"/>
    <w:rsid w:val="006B4046"/>
    <w:rsid w:val="006B4CF8"/>
    <w:rsid w:val="006B545E"/>
    <w:rsid w:val="006C09A1"/>
    <w:rsid w:val="006C0CF4"/>
    <w:rsid w:val="006C121C"/>
    <w:rsid w:val="006C1BC8"/>
    <w:rsid w:val="006C2224"/>
    <w:rsid w:val="006C2614"/>
    <w:rsid w:val="006C35B8"/>
    <w:rsid w:val="006C3DFC"/>
    <w:rsid w:val="006C4CFB"/>
    <w:rsid w:val="006C6840"/>
    <w:rsid w:val="006D0546"/>
    <w:rsid w:val="006D1C0F"/>
    <w:rsid w:val="006D2721"/>
    <w:rsid w:val="006D4525"/>
    <w:rsid w:val="006D7705"/>
    <w:rsid w:val="006E0BEB"/>
    <w:rsid w:val="006E1AD5"/>
    <w:rsid w:val="006E1B1E"/>
    <w:rsid w:val="006E3C53"/>
    <w:rsid w:val="006E400B"/>
    <w:rsid w:val="006E4A7D"/>
    <w:rsid w:val="006E5C46"/>
    <w:rsid w:val="006F1460"/>
    <w:rsid w:val="006F2F52"/>
    <w:rsid w:val="006F42F5"/>
    <w:rsid w:val="007008AC"/>
    <w:rsid w:val="00700AD7"/>
    <w:rsid w:val="00702179"/>
    <w:rsid w:val="007077AF"/>
    <w:rsid w:val="00710182"/>
    <w:rsid w:val="007109EF"/>
    <w:rsid w:val="00713180"/>
    <w:rsid w:val="00713D9C"/>
    <w:rsid w:val="00715174"/>
    <w:rsid w:val="00720948"/>
    <w:rsid w:val="00722B0B"/>
    <w:rsid w:val="0072408B"/>
    <w:rsid w:val="007241D8"/>
    <w:rsid w:val="007257F6"/>
    <w:rsid w:val="007336DD"/>
    <w:rsid w:val="00733F60"/>
    <w:rsid w:val="0073409B"/>
    <w:rsid w:val="00735AF3"/>
    <w:rsid w:val="007376E6"/>
    <w:rsid w:val="00740692"/>
    <w:rsid w:val="00742754"/>
    <w:rsid w:val="00745BF7"/>
    <w:rsid w:val="007465FE"/>
    <w:rsid w:val="00753890"/>
    <w:rsid w:val="0075550F"/>
    <w:rsid w:val="007565C4"/>
    <w:rsid w:val="007601A2"/>
    <w:rsid w:val="007612C1"/>
    <w:rsid w:val="007613A1"/>
    <w:rsid w:val="007617E4"/>
    <w:rsid w:val="00762997"/>
    <w:rsid w:val="00762EBD"/>
    <w:rsid w:val="00764C96"/>
    <w:rsid w:val="00765967"/>
    <w:rsid w:val="00765A9C"/>
    <w:rsid w:val="00766542"/>
    <w:rsid w:val="00771BBD"/>
    <w:rsid w:val="00772BF2"/>
    <w:rsid w:val="007730AD"/>
    <w:rsid w:val="00774FAA"/>
    <w:rsid w:val="007752DB"/>
    <w:rsid w:val="007755AA"/>
    <w:rsid w:val="0077772F"/>
    <w:rsid w:val="007811A5"/>
    <w:rsid w:val="00782B04"/>
    <w:rsid w:val="007870DD"/>
    <w:rsid w:val="007911D0"/>
    <w:rsid w:val="00792290"/>
    <w:rsid w:val="00792720"/>
    <w:rsid w:val="00792ACD"/>
    <w:rsid w:val="00794989"/>
    <w:rsid w:val="00795043"/>
    <w:rsid w:val="00795E8C"/>
    <w:rsid w:val="007A02BC"/>
    <w:rsid w:val="007A1DF6"/>
    <w:rsid w:val="007A2100"/>
    <w:rsid w:val="007A26FC"/>
    <w:rsid w:val="007A2B4D"/>
    <w:rsid w:val="007B1993"/>
    <w:rsid w:val="007B27AE"/>
    <w:rsid w:val="007B31E3"/>
    <w:rsid w:val="007B41F2"/>
    <w:rsid w:val="007B7169"/>
    <w:rsid w:val="007B717C"/>
    <w:rsid w:val="007C0A87"/>
    <w:rsid w:val="007C0AC9"/>
    <w:rsid w:val="007C0C37"/>
    <w:rsid w:val="007C1BBC"/>
    <w:rsid w:val="007D4456"/>
    <w:rsid w:val="007D5E73"/>
    <w:rsid w:val="007D7C83"/>
    <w:rsid w:val="007E0BFD"/>
    <w:rsid w:val="007E1435"/>
    <w:rsid w:val="007E268A"/>
    <w:rsid w:val="007E3279"/>
    <w:rsid w:val="007E4AE1"/>
    <w:rsid w:val="007E4E01"/>
    <w:rsid w:val="007E4F6B"/>
    <w:rsid w:val="007E6FF0"/>
    <w:rsid w:val="007F0362"/>
    <w:rsid w:val="007F6642"/>
    <w:rsid w:val="00803A3F"/>
    <w:rsid w:val="008048B6"/>
    <w:rsid w:val="008051C4"/>
    <w:rsid w:val="00805D19"/>
    <w:rsid w:val="00807F05"/>
    <w:rsid w:val="0081014C"/>
    <w:rsid w:val="008117FF"/>
    <w:rsid w:val="008167FE"/>
    <w:rsid w:val="008218B2"/>
    <w:rsid w:val="0082191A"/>
    <w:rsid w:val="008219CC"/>
    <w:rsid w:val="00821FB7"/>
    <w:rsid w:val="00824C54"/>
    <w:rsid w:val="0082521E"/>
    <w:rsid w:val="00826EDB"/>
    <w:rsid w:val="00827271"/>
    <w:rsid w:val="00827F50"/>
    <w:rsid w:val="0083440B"/>
    <w:rsid w:val="0083533C"/>
    <w:rsid w:val="0083580B"/>
    <w:rsid w:val="00835DE5"/>
    <w:rsid w:val="008360E5"/>
    <w:rsid w:val="008374D1"/>
    <w:rsid w:val="00841FAF"/>
    <w:rsid w:val="008506ED"/>
    <w:rsid w:val="00852926"/>
    <w:rsid w:val="00854AF1"/>
    <w:rsid w:val="00855274"/>
    <w:rsid w:val="00856B43"/>
    <w:rsid w:val="00860A1F"/>
    <w:rsid w:val="00860AAF"/>
    <w:rsid w:val="00861C99"/>
    <w:rsid w:val="00862E27"/>
    <w:rsid w:val="00863C0F"/>
    <w:rsid w:val="00864E04"/>
    <w:rsid w:val="00864F18"/>
    <w:rsid w:val="0086586D"/>
    <w:rsid w:val="00865D57"/>
    <w:rsid w:val="0086680C"/>
    <w:rsid w:val="0086709B"/>
    <w:rsid w:val="0086728C"/>
    <w:rsid w:val="00867465"/>
    <w:rsid w:val="0086754C"/>
    <w:rsid w:val="00870EE2"/>
    <w:rsid w:val="008742FD"/>
    <w:rsid w:val="008767AC"/>
    <w:rsid w:val="00877482"/>
    <w:rsid w:val="008800AB"/>
    <w:rsid w:val="00883AA7"/>
    <w:rsid w:val="00884DA2"/>
    <w:rsid w:val="0088728B"/>
    <w:rsid w:val="008939EF"/>
    <w:rsid w:val="00893BD2"/>
    <w:rsid w:val="0089664E"/>
    <w:rsid w:val="00896843"/>
    <w:rsid w:val="008A3206"/>
    <w:rsid w:val="008A39F7"/>
    <w:rsid w:val="008A426D"/>
    <w:rsid w:val="008A4923"/>
    <w:rsid w:val="008A6B27"/>
    <w:rsid w:val="008B3424"/>
    <w:rsid w:val="008B4C88"/>
    <w:rsid w:val="008B59BE"/>
    <w:rsid w:val="008C115C"/>
    <w:rsid w:val="008C1F82"/>
    <w:rsid w:val="008C235C"/>
    <w:rsid w:val="008C7B64"/>
    <w:rsid w:val="008D3D8C"/>
    <w:rsid w:val="008E1A9B"/>
    <w:rsid w:val="008E2DAD"/>
    <w:rsid w:val="008E39AB"/>
    <w:rsid w:val="008E3EA4"/>
    <w:rsid w:val="008E4F57"/>
    <w:rsid w:val="008E793F"/>
    <w:rsid w:val="008F11BB"/>
    <w:rsid w:val="008F1D52"/>
    <w:rsid w:val="008F1EEB"/>
    <w:rsid w:val="008F3547"/>
    <w:rsid w:val="008F486F"/>
    <w:rsid w:val="009001B2"/>
    <w:rsid w:val="009011D1"/>
    <w:rsid w:val="00904EA5"/>
    <w:rsid w:val="00904F08"/>
    <w:rsid w:val="00906F23"/>
    <w:rsid w:val="0091348A"/>
    <w:rsid w:val="00914A3B"/>
    <w:rsid w:val="009176EC"/>
    <w:rsid w:val="0092077D"/>
    <w:rsid w:val="00921150"/>
    <w:rsid w:val="0092310E"/>
    <w:rsid w:val="00923D1B"/>
    <w:rsid w:val="00925EAC"/>
    <w:rsid w:val="0092602B"/>
    <w:rsid w:val="00931CB2"/>
    <w:rsid w:val="00932294"/>
    <w:rsid w:val="0093324D"/>
    <w:rsid w:val="009338B9"/>
    <w:rsid w:val="0093539A"/>
    <w:rsid w:val="00935A9D"/>
    <w:rsid w:val="00937FD8"/>
    <w:rsid w:val="00940581"/>
    <w:rsid w:val="00940870"/>
    <w:rsid w:val="009408FE"/>
    <w:rsid w:val="00940DE5"/>
    <w:rsid w:val="009415EF"/>
    <w:rsid w:val="00942329"/>
    <w:rsid w:val="00942DBB"/>
    <w:rsid w:val="0094325A"/>
    <w:rsid w:val="00952123"/>
    <w:rsid w:val="009557CA"/>
    <w:rsid w:val="0095586E"/>
    <w:rsid w:val="00956528"/>
    <w:rsid w:val="00956BF0"/>
    <w:rsid w:val="0095796A"/>
    <w:rsid w:val="00961A47"/>
    <w:rsid w:val="0096283B"/>
    <w:rsid w:val="00962E2F"/>
    <w:rsid w:val="0096556E"/>
    <w:rsid w:val="00967F80"/>
    <w:rsid w:val="00970FD9"/>
    <w:rsid w:val="009737C7"/>
    <w:rsid w:val="00980EE3"/>
    <w:rsid w:val="009823AE"/>
    <w:rsid w:val="00985561"/>
    <w:rsid w:val="00985F4F"/>
    <w:rsid w:val="00986C08"/>
    <w:rsid w:val="00986F6D"/>
    <w:rsid w:val="00987A97"/>
    <w:rsid w:val="0099057E"/>
    <w:rsid w:val="00991AC3"/>
    <w:rsid w:val="00991B93"/>
    <w:rsid w:val="00992CA9"/>
    <w:rsid w:val="009948F4"/>
    <w:rsid w:val="00994E92"/>
    <w:rsid w:val="00995E14"/>
    <w:rsid w:val="009A1EF7"/>
    <w:rsid w:val="009A2D3B"/>
    <w:rsid w:val="009A310D"/>
    <w:rsid w:val="009A4A61"/>
    <w:rsid w:val="009A5634"/>
    <w:rsid w:val="009A575C"/>
    <w:rsid w:val="009A6919"/>
    <w:rsid w:val="009A7CB9"/>
    <w:rsid w:val="009B031F"/>
    <w:rsid w:val="009B0669"/>
    <w:rsid w:val="009B152E"/>
    <w:rsid w:val="009B44C9"/>
    <w:rsid w:val="009B4BC8"/>
    <w:rsid w:val="009C1D1E"/>
    <w:rsid w:val="009C6731"/>
    <w:rsid w:val="009D326B"/>
    <w:rsid w:val="009D53E9"/>
    <w:rsid w:val="009D6FAE"/>
    <w:rsid w:val="009D7674"/>
    <w:rsid w:val="009D770D"/>
    <w:rsid w:val="009E20CE"/>
    <w:rsid w:val="009E2AC2"/>
    <w:rsid w:val="009E32C2"/>
    <w:rsid w:val="009E3E4B"/>
    <w:rsid w:val="009E495F"/>
    <w:rsid w:val="009E75E7"/>
    <w:rsid w:val="009F157B"/>
    <w:rsid w:val="009F1D55"/>
    <w:rsid w:val="009F4483"/>
    <w:rsid w:val="009F59CD"/>
    <w:rsid w:val="009F6455"/>
    <w:rsid w:val="009F6DCA"/>
    <w:rsid w:val="00A0085D"/>
    <w:rsid w:val="00A009E8"/>
    <w:rsid w:val="00A0174D"/>
    <w:rsid w:val="00A017E7"/>
    <w:rsid w:val="00A06679"/>
    <w:rsid w:val="00A06727"/>
    <w:rsid w:val="00A10489"/>
    <w:rsid w:val="00A11D23"/>
    <w:rsid w:val="00A14E2C"/>
    <w:rsid w:val="00A17407"/>
    <w:rsid w:val="00A22771"/>
    <w:rsid w:val="00A262E4"/>
    <w:rsid w:val="00A30C28"/>
    <w:rsid w:val="00A32C82"/>
    <w:rsid w:val="00A33185"/>
    <w:rsid w:val="00A334BD"/>
    <w:rsid w:val="00A34AE6"/>
    <w:rsid w:val="00A353F1"/>
    <w:rsid w:val="00A40715"/>
    <w:rsid w:val="00A44A7D"/>
    <w:rsid w:val="00A450E9"/>
    <w:rsid w:val="00A503BE"/>
    <w:rsid w:val="00A50652"/>
    <w:rsid w:val="00A515BB"/>
    <w:rsid w:val="00A54614"/>
    <w:rsid w:val="00A5511C"/>
    <w:rsid w:val="00A5601F"/>
    <w:rsid w:val="00A572E9"/>
    <w:rsid w:val="00A57925"/>
    <w:rsid w:val="00A57BDC"/>
    <w:rsid w:val="00A61529"/>
    <w:rsid w:val="00A624BC"/>
    <w:rsid w:val="00A639D3"/>
    <w:rsid w:val="00A63EBE"/>
    <w:rsid w:val="00A64470"/>
    <w:rsid w:val="00A66C56"/>
    <w:rsid w:val="00A67905"/>
    <w:rsid w:val="00A67A45"/>
    <w:rsid w:val="00A70935"/>
    <w:rsid w:val="00A75609"/>
    <w:rsid w:val="00A75B49"/>
    <w:rsid w:val="00A75D35"/>
    <w:rsid w:val="00A775D4"/>
    <w:rsid w:val="00A8286C"/>
    <w:rsid w:val="00A869F7"/>
    <w:rsid w:val="00A86E19"/>
    <w:rsid w:val="00A87971"/>
    <w:rsid w:val="00A93F07"/>
    <w:rsid w:val="00A945B4"/>
    <w:rsid w:val="00A94B7B"/>
    <w:rsid w:val="00A957FD"/>
    <w:rsid w:val="00AA3EC7"/>
    <w:rsid w:val="00AA4DEC"/>
    <w:rsid w:val="00AA64DB"/>
    <w:rsid w:val="00AB1A5E"/>
    <w:rsid w:val="00AB4895"/>
    <w:rsid w:val="00AB557F"/>
    <w:rsid w:val="00AB5695"/>
    <w:rsid w:val="00AB5951"/>
    <w:rsid w:val="00AC0983"/>
    <w:rsid w:val="00AC1186"/>
    <w:rsid w:val="00AC6150"/>
    <w:rsid w:val="00AC6D45"/>
    <w:rsid w:val="00AD122F"/>
    <w:rsid w:val="00AD29A9"/>
    <w:rsid w:val="00AD3FCE"/>
    <w:rsid w:val="00AD506F"/>
    <w:rsid w:val="00AE1BB9"/>
    <w:rsid w:val="00AE1D2B"/>
    <w:rsid w:val="00AE2106"/>
    <w:rsid w:val="00AE2EC5"/>
    <w:rsid w:val="00AF1FD7"/>
    <w:rsid w:val="00AF3070"/>
    <w:rsid w:val="00AF4678"/>
    <w:rsid w:val="00AF499D"/>
    <w:rsid w:val="00AF4EEA"/>
    <w:rsid w:val="00AF6C8C"/>
    <w:rsid w:val="00B03541"/>
    <w:rsid w:val="00B038B6"/>
    <w:rsid w:val="00B04B35"/>
    <w:rsid w:val="00B05460"/>
    <w:rsid w:val="00B065BF"/>
    <w:rsid w:val="00B06CBE"/>
    <w:rsid w:val="00B11568"/>
    <w:rsid w:val="00B11E46"/>
    <w:rsid w:val="00B144D7"/>
    <w:rsid w:val="00B15704"/>
    <w:rsid w:val="00B16C82"/>
    <w:rsid w:val="00B201C6"/>
    <w:rsid w:val="00B21BA1"/>
    <w:rsid w:val="00B21DD8"/>
    <w:rsid w:val="00B22DAA"/>
    <w:rsid w:val="00B239F3"/>
    <w:rsid w:val="00B2491C"/>
    <w:rsid w:val="00B265E9"/>
    <w:rsid w:val="00B26AAF"/>
    <w:rsid w:val="00B27B6E"/>
    <w:rsid w:val="00B34FE7"/>
    <w:rsid w:val="00B36033"/>
    <w:rsid w:val="00B3707E"/>
    <w:rsid w:val="00B40E7E"/>
    <w:rsid w:val="00B410A0"/>
    <w:rsid w:val="00B42C7E"/>
    <w:rsid w:val="00B43969"/>
    <w:rsid w:val="00B43E9A"/>
    <w:rsid w:val="00B44566"/>
    <w:rsid w:val="00B45D5A"/>
    <w:rsid w:val="00B4694E"/>
    <w:rsid w:val="00B513BB"/>
    <w:rsid w:val="00B52C5A"/>
    <w:rsid w:val="00B52ECC"/>
    <w:rsid w:val="00B537CC"/>
    <w:rsid w:val="00B625B4"/>
    <w:rsid w:val="00B64363"/>
    <w:rsid w:val="00B65D03"/>
    <w:rsid w:val="00B663A9"/>
    <w:rsid w:val="00B71F5A"/>
    <w:rsid w:val="00B740BF"/>
    <w:rsid w:val="00B743DC"/>
    <w:rsid w:val="00B74DBB"/>
    <w:rsid w:val="00B77460"/>
    <w:rsid w:val="00B774C1"/>
    <w:rsid w:val="00B82107"/>
    <w:rsid w:val="00B82775"/>
    <w:rsid w:val="00B84169"/>
    <w:rsid w:val="00B864CB"/>
    <w:rsid w:val="00B87391"/>
    <w:rsid w:val="00B9408D"/>
    <w:rsid w:val="00B9418E"/>
    <w:rsid w:val="00B96D82"/>
    <w:rsid w:val="00BA07F6"/>
    <w:rsid w:val="00BA131B"/>
    <w:rsid w:val="00BA26E5"/>
    <w:rsid w:val="00BA30FE"/>
    <w:rsid w:val="00BA7403"/>
    <w:rsid w:val="00BB1E14"/>
    <w:rsid w:val="00BB67D0"/>
    <w:rsid w:val="00BC02CF"/>
    <w:rsid w:val="00BC18A5"/>
    <w:rsid w:val="00BC2BDE"/>
    <w:rsid w:val="00BC4DAD"/>
    <w:rsid w:val="00BC7F5D"/>
    <w:rsid w:val="00BD1D2E"/>
    <w:rsid w:val="00BD60D6"/>
    <w:rsid w:val="00BD6BB2"/>
    <w:rsid w:val="00BE0A0C"/>
    <w:rsid w:val="00BE0D29"/>
    <w:rsid w:val="00BE1F03"/>
    <w:rsid w:val="00BE35B8"/>
    <w:rsid w:val="00BE3E6E"/>
    <w:rsid w:val="00BE5AC9"/>
    <w:rsid w:val="00BE6A8B"/>
    <w:rsid w:val="00BF3BAF"/>
    <w:rsid w:val="00BF3F85"/>
    <w:rsid w:val="00BF4290"/>
    <w:rsid w:val="00BF45A5"/>
    <w:rsid w:val="00BF61FD"/>
    <w:rsid w:val="00C03584"/>
    <w:rsid w:val="00C0532B"/>
    <w:rsid w:val="00C063E5"/>
    <w:rsid w:val="00C13EC6"/>
    <w:rsid w:val="00C13FBA"/>
    <w:rsid w:val="00C157A7"/>
    <w:rsid w:val="00C16958"/>
    <w:rsid w:val="00C20363"/>
    <w:rsid w:val="00C2045C"/>
    <w:rsid w:val="00C20C13"/>
    <w:rsid w:val="00C2201D"/>
    <w:rsid w:val="00C2236F"/>
    <w:rsid w:val="00C22969"/>
    <w:rsid w:val="00C22F46"/>
    <w:rsid w:val="00C2629D"/>
    <w:rsid w:val="00C2783C"/>
    <w:rsid w:val="00C342F0"/>
    <w:rsid w:val="00C34D80"/>
    <w:rsid w:val="00C35706"/>
    <w:rsid w:val="00C400C7"/>
    <w:rsid w:val="00C4051B"/>
    <w:rsid w:val="00C41E31"/>
    <w:rsid w:val="00C439ED"/>
    <w:rsid w:val="00C43BEE"/>
    <w:rsid w:val="00C44E3C"/>
    <w:rsid w:val="00C46295"/>
    <w:rsid w:val="00C4715B"/>
    <w:rsid w:val="00C500A2"/>
    <w:rsid w:val="00C504E8"/>
    <w:rsid w:val="00C53785"/>
    <w:rsid w:val="00C601D6"/>
    <w:rsid w:val="00C612C4"/>
    <w:rsid w:val="00C62E68"/>
    <w:rsid w:val="00C6355B"/>
    <w:rsid w:val="00C64719"/>
    <w:rsid w:val="00C64811"/>
    <w:rsid w:val="00C64BD0"/>
    <w:rsid w:val="00C65AC2"/>
    <w:rsid w:val="00C660FF"/>
    <w:rsid w:val="00C66422"/>
    <w:rsid w:val="00C66C63"/>
    <w:rsid w:val="00C73172"/>
    <w:rsid w:val="00C73740"/>
    <w:rsid w:val="00C75C71"/>
    <w:rsid w:val="00C80DF9"/>
    <w:rsid w:val="00C811F3"/>
    <w:rsid w:val="00C81BF2"/>
    <w:rsid w:val="00C8257C"/>
    <w:rsid w:val="00C84191"/>
    <w:rsid w:val="00C86307"/>
    <w:rsid w:val="00C8653A"/>
    <w:rsid w:val="00C866DB"/>
    <w:rsid w:val="00C8768C"/>
    <w:rsid w:val="00C90EFF"/>
    <w:rsid w:val="00C90F29"/>
    <w:rsid w:val="00C9238E"/>
    <w:rsid w:val="00C968AB"/>
    <w:rsid w:val="00C96F9F"/>
    <w:rsid w:val="00C9776C"/>
    <w:rsid w:val="00CA3743"/>
    <w:rsid w:val="00CA4EA1"/>
    <w:rsid w:val="00CB0A80"/>
    <w:rsid w:val="00CB2292"/>
    <w:rsid w:val="00CB4363"/>
    <w:rsid w:val="00CB5162"/>
    <w:rsid w:val="00CB6C8D"/>
    <w:rsid w:val="00CC01DA"/>
    <w:rsid w:val="00CC2C3D"/>
    <w:rsid w:val="00CC3C88"/>
    <w:rsid w:val="00CC4438"/>
    <w:rsid w:val="00CC497C"/>
    <w:rsid w:val="00CC5C36"/>
    <w:rsid w:val="00CC5C9A"/>
    <w:rsid w:val="00CD4A17"/>
    <w:rsid w:val="00CD5BE7"/>
    <w:rsid w:val="00CD79E7"/>
    <w:rsid w:val="00CE0927"/>
    <w:rsid w:val="00CE142E"/>
    <w:rsid w:val="00CE4400"/>
    <w:rsid w:val="00CE44C5"/>
    <w:rsid w:val="00CE553C"/>
    <w:rsid w:val="00CE7469"/>
    <w:rsid w:val="00CE7A4D"/>
    <w:rsid w:val="00CF2428"/>
    <w:rsid w:val="00CF2B9F"/>
    <w:rsid w:val="00CF3B5E"/>
    <w:rsid w:val="00CF48F6"/>
    <w:rsid w:val="00CF6C38"/>
    <w:rsid w:val="00CF6F18"/>
    <w:rsid w:val="00D00323"/>
    <w:rsid w:val="00D01819"/>
    <w:rsid w:val="00D02356"/>
    <w:rsid w:val="00D02738"/>
    <w:rsid w:val="00D04A3C"/>
    <w:rsid w:val="00D07B33"/>
    <w:rsid w:val="00D1071A"/>
    <w:rsid w:val="00D11A33"/>
    <w:rsid w:val="00D13E3D"/>
    <w:rsid w:val="00D14288"/>
    <w:rsid w:val="00D16884"/>
    <w:rsid w:val="00D17319"/>
    <w:rsid w:val="00D20620"/>
    <w:rsid w:val="00D21609"/>
    <w:rsid w:val="00D24620"/>
    <w:rsid w:val="00D332D9"/>
    <w:rsid w:val="00D35060"/>
    <w:rsid w:val="00D37B7B"/>
    <w:rsid w:val="00D418B5"/>
    <w:rsid w:val="00D42020"/>
    <w:rsid w:val="00D4632F"/>
    <w:rsid w:val="00D46EA3"/>
    <w:rsid w:val="00D46FE8"/>
    <w:rsid w:val="00D548E7"/>
    <w:rsid w:val="00D636FE"/>
    <w:rsid w:val="00D6410A"/>
    <w:rsid w:val="00D64878"/>
    <w:rsid w:val="00D666B7"/>
    <w:rsid w:val="00D67265"/>
    <w:rsid w:val="00D67369"/>
    <w:rsid w:val="00D67ED7"/>
    <w:rsid w:val="00D70385"/>
    <w:rsid w:val="00D703A7"/>
    <w:rsid w:val="00D71D8D"/>
    <w:rsid w:val="00D74A5B"/>
    <w:rsid w:val="00D81507"/>
    <w:rsid w:val="00D816CC"/>
    <w:rsid w:val="00D83917"/>
    <w:rsid w:val="00D85D6D"/>
    <w:rsid w:val="00D8602E"/>
    <w:rsid w:val="00D861A0"/>
    <w:rsid w:val="00D904F1"/>
    <w:rsid w:val="00D92610"/>
    <w:rsid w:val="00D95255"/>
    <w:rsid w:val="00D969D6"/>
    <w:rsid w:val="00DA01AB"/>
    <w:rsid w:val="00DA120F"/>
    <w:rsid w:val="00DA5AB8"/>
    <w:rsid w:val="00DB1CED"/>
    <w:rsid w:val="00DB3832"/>
    <w:rsid w:val="00DB384D"/>
    <w:rsid w:val="00DB3DA0"/>
    <w:rsid w:val="00DB4A23"/>
    <w:rsid w:val="00DB52AF"/>
    <w:rsid w:val="00DB721A"/>
    <w:rsid w:val="00DB77CB"/>
    <w:rsid w:val="00DC0007"/>
    <w:rsid w:val="00DC3AB6"/>
    <w:rsid w:val="00DC4EAB"/>
    <w:rsid w:val="00DC5BFB"/>
    <w:rsid w:val="00DC5D79"/>
    <w:rsid w:val="00DC72B7"/>
    <w:rsid w:val="00DC77EB"/>
    <w:rsid w:val="00DC7CCA"/>
    <w:rsid w:val="00DD1AF2"/>
    <w:rsid w:val="00DD4E61"/>
    <w:rsid w:val="00DD5C7B"/>
    <w:rsid w:val="00DD7C4E"/>
    <w:rsid w:val="00DE0A09"/>
    <w:rsid w:val="00DE123B"/>
    <w:rsid w:val="00DE6F70"/>
    <w:rsid w:val="00DE784D"/>
    <w:rsid w:val="00DF23D7"/>
    <w:rsid w:val="00DF25D2"/>
    <w:rsid w:val="00DF5A91"/>
    <w:rsid w:val="00DF65CC"/>
    <w:rsid w:val="00E01342"/>
    <w:rsid w:val="00E0307C"/>
    <w:rsid w:val="00E0407D"/>
    <w:rsid w:val="00E06FD9"/>
    <w:rsid w:val="00E076E4"/>
    <w:rsid w:val="00E12BDA"/>
    <w:rsid w:val="00E1479B"/>
    <w:rsid w:val="00E1565A"/>
    <w:rsid w:val="00E15D95"/>
    <w:rsid w:val="00E21041"/>
    <w:rsid w:val="00E22C0F"/>
    <w:rsid w:val="00E22E7B"/>
    <w:rsid w:val="00E237EF"/>
    <w:rsid w:val="00E24691"/>
    <w:rsid w:val="00E314C0"/>
    <w:rsid w:val="00E3175A"/>
    <w:rsid w:val="00E31C5E"/>
    <w:rsid w:val="00E31EDD"/>
    <w:rsid w:val="00E326BA"/>
    <w:rsid w:val="00E32ABE"/>
    <w:rsid w:val="00E3419E"/>
    <w:rsid w:val="00E36BF0"/>
    <w:rsid w:val="00E373C8"/>
    <w:rsid w:val="00E37B42"/>
    <w:rsid w:val="00E400F1"/>
    <w:rsid w:val="00E4216E"/>
    <w:rsid w:val="00E454C5"/>
    <w:rsid w:val="00E555EE"/>
    <w:rsid w:val="00E56078"/>
    <w:rsid w:val="00E568A7"/>
    <w:rsid w:val="00E60EA9"/>
    <w:rsid w:val="00E653A2"/>
    <w:rsid w:val="00E71156"/>
    <w:rsid w:val="00E72206"/>
    <w:rsid w:val="00E72EFE"/>
    <w:rsid w:val="00E732A2"/>
    <w:rsid w:val="00E76108"/>
    <w:rsid w:val="00E816E6"/>
    <w:rsid w:val="00E83272"/>
    <w:rsid w:val="00E833E7"/>
    <w:rsid w:val="00E84704"/>
    <w:rsid w:val="00E84BAB"/>
    <w:rsid w:val="00E85CC4"/>
    <w:rsid w:val="00E861F0"/>
    <w:rsid w:val="00E87755"/>
    <w:rsid w:val="00E87896"/>
    <w:rsid w:val="00E9043E"/>
    <w:rsid w:val="00E90E00"/>
    <w:rsid w:val="00E922E7"/>
    <w:rsid w:val="00E938A6"/>
    <w:rsid w:val="00E94187"/>
    <w:rsid w:val="00E962C2"/>
    <w:rsid w:val="00E97C4E"/>
    <w:rsid w:val="00EA1C32"/>
    <w:rsid w:val="00EA300B"/>
    <w:rsid w:val="00EA5EB4"/>
    <w:rsid w:val="00EB06E6"/>
    <w:rsid w:val="00EB1092"/>
    <w:rsid w:val="00EB1329"/>
    <w:rsid w:val="00EB2433"/>
    <w:rsid w:val="00EC281F"/>
    <w:rsid w:val="00ED01B5"/>
    <w:rsid w:val="00ED1A02"/>
    <w:rsid w:val="00ED23FA"/>
    <w:rsid w:val="00ED3D4A"/>
    <w:rsid w:val="00EE05FA"/>
    <w:rsid w:val="00EE2607"/>
    <w:rsid w:val="00EE2C21"/>
    <w:rsid w:val="00EE566F"/>
    <w:rsid w:val="00EE6CEE"/>
    <w:rsid w:val="00EF0C14"/>
    <w:rsid w:val="00EF2210"/>
    <w:rsid w:val="00EF3DD6"/>
    <w:rsid w:val="00EF4002"/>
    <w:rsid w:val="00EF58FA"/>
    <w:rsid w:val="00F025C6"/>
    <w:rsid w:val="00F03356"/>
    <w:rsid w:val="00F038D6"/>
    <w:rsid w:val="00F03A3B"/>
    <w:rsid w:val="00F03A9E"/>
    <w:rsid w:val="00F03DEE"/>
    <w:rsid w:val="00F0757E"/>
    <w:rsid w:val="00F12D93"/>
    <w:rsid w:val="00F12FC8"/>
    <w:rsid w:val="00F16FDE"/>
    <w:rsid w:val="00F17F43"/>
    <w:rsid w:val="00F2057E"/>
    <w:rsid w:val="00F209DA"/>
    <w:rsid w:val="00F21920"/>
    <w:rsid w:val="00F25925"/>
    <w:rsid w:val="00F26854"/>
    <w:rsid w:val="00F30672"/>
    <w:rsid w:val="00F30C75"/>
    <w:rsid w:val="00F3198E"/>
    <w:rsid w:val="00F33E0D"/>
    <w:rsid w:val="00F34086"/>
    <w:rsid w:val="00F34D59"/>
    <w:rsid w:val="00F358BA"/>
    <w:rsid w:val="00F40065"/>
    <w:rsid w:val="00F42A3F"/>
    <w:rsid w:val="00F46A77"/>
    <w:rsid w:val="00F4708C"/>
    <w:rsid w:val="00F51880"/>
    <w:rsid w:val="00F5234B"/>
    <w:rsid w:val="00F536E3"/>
    <w:rsid w:val="00F55586"/>
    <w:rsid w:val="00F55647"/>
    <w:rsid w:val="00F61278"/>
    <w:rsid w:val="00F632BD"/>
    <w:rsid w:val="00F6353C"/>
    <w:rsid w:val="00F6656D"/>
    <w:rsid w:val="00F6721A"/>
    <w:rsid w:val="00F7173F"/>
    <w:rsid w:val="00F71FBA"/>
    <w:rsid w:val="00F73286"/>
    <w:rsid w:val="00F73DA9"/>
    <w:rsid w:val="00F76809"/>
    <w:rsid w:val="00F76FBE"/>
    <w:rsid w:val="00F76FC8"/>
    <w:rsid w:val="00F8056E"/>
    <w:rsid w:val="00F81901"/>
    <w:rsid w:val="00F81E58"/>
    <w:rsid w:val="00F92FF0"/>
    <w:rsid w:val="00F93FE4"/>
    <w:rsid w:val="00F943BA"/>
    <w:rsid w:val="00F94A90"/>
    <w:rsid w:val="00F94D80"/>
    <w:rsid w:val="00FA1006"/>
    <w:rsid w:val="00FA26B4"/>
    <w:rsid w:val="00FA410A"/>
    <w:rsid w:val="00FA7BCD"/>
    <w:rsid w:val="00FB039C"/>
    <w:rsid w:val="00FB48A8"/>
    <w:rsid w:val="00FB60DD"/>
    <w:rsid w:val="00FB7823"/>
    <w:rsid w:val="00FC3809"/>
    <w:rsid w:val="00FC4258"/>
    <w:rsid w:val="00FC4489"/>
    <w:rsid w:val="00FC6F66"/>
    <w:rsid w:val="00FD09A1"/>
    <w:rsid w:val="00FD1338"/>
    <w:rsid w:val="00FD4309"/>
    <w:rsid w:val="00FD5ADA"/>
    <w:rsid w:val="00FD6858"/>
    <w:rsid w:val="00FD7A93"/>
    <w:rsid w:val="00FE06DF"/>
    <w:rsid w:val="00FE0765"/>
    <w:rsid w:val="00FE1A72"/>
    <w:rsid w:val="00FE7072"/>
    <w:rsid w:val="00FF1EFB"/>
    <w:rsid w:val="00FF2305"/>
    <w:rsid w:val="00FF4640"/>
    <w:rsid w:val="00FF4F7B"/>
    <w:rsid w:val="00FF628E"/>
    <w:rsid w:val="00FF636D"/>
    <w:rsid w:val="00FF7C5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7C5C5"/>
  <w15:chartTrackingRefBased/>
  <w15:docId w15:val="{5160EAFE-8095-4305-A910-78718993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24"/>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8B3424"/>
    <w:pPr>
      <w:keepNext/>
      <w:tabs>
        <w:tab w:val="left" w:pos="720"/>
      </w:tabs>
      <w:spacing w:before="240" w:after="120"/>
      <w:jc w:val="center"/>
      <w:outlineLvl w:val="0"/>
    </w:pPr>
    <w:rPr>
      <w:b/>
      <w:caps/>
      <w:lang w:eastAsia="x-none"/>
    </w:rPr>
  </w:style>
  <w:style w:type="paragraph" w:styleId="Heading2">
    <w:name w:val="heading 2"/>
    <w:basedOn w:val="Normal"/>
    <w:next w:val="Normal"/>
    <w:link w:val="Heading2Char"/>
    <w:qFormat/>
    <w:rsid w:val="008B3424"/>
    <w:pPr>
      <w:keepNext/>
      <w:tabs>
        <w:tab w:val="left" w:pos="720"/>
      </w:tabs>
      <w:spacing w:before="120" w:after="120"/>
      <w:jc w:val="center"/>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424"/>
    <w:rPr>
      <w:rFonts w:ascii="Times New Roman" w:eastAsia="Times New Roman" w:hAnsi="Times New Roman" w:cs="Times New Roman"/>
      <w:b/>
      <w:caps/>
      <w:sz w:val="22"/>
      <w:lang w:val="en-GB" w:eastAsia="x-none"/>
    </w:rPr>
  </w:style>
  <w:style w:type="character" w:customStyle="1" w:styleId="Heading2Char">
    <w:name w:val="Heading 2 Char"/>
    <w:basedOn w:val="DefaultParagraphFont"/>
    <w:link w:val="Heading2"/>
    <w:rsid w:val="008B3424"/>
    <w:rPr>
      <w:rFonts w:ascii="Times New Roman" w:eastAsia="Times New Roman" w:hAnsi="Times New Roman" w:cs="Times New Roman"/>
      <w:b/>
      <w:bCs/>
      <w:iCs/>
      <w:sz w:val="22"/>
      <w:lang w:val="en-GB"/>
    </w:rPr>
  </w:style>
  <w:style w:type="paragraph" w:customStyle="1" w:styleId="Para1">
    <w:name w:val="Para1"/>
    <w:basedOn w:val="Normal"/>
    <w:link w:val="Para1Char"/>
    <w:rsid w:val="008B3424"/>
    <w:pPr>
      <w:spacing w:before="120" w:after="120"/>
    </w:pPr>
    <w:rPr>
      <w:snapToGrid w:val="0"/>
      <w:szCs w:val="18"/>
      <w:lang w:eastAsia="x-non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8B3424"/>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8B3424"/>
    <w:rPr>
      <w:rFonts w:ascii="Times New Roman" w:eastAsia="Times New Roman" w:hAnsi="Times New Roman" w:cs="Times New Roman"/>
      <w:sz w:val="18"/>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8B3424"/>
    <w:rPr>
      <w:sz w:val="18"/>
      <w:u w:val="single"/>
    </w:rPr>
  </w:style>
  <w:style w:type="paragraph" w:customStyle="1" w:styleId="Para3">
    <w:name w:val="Para3"/>
    <w:basedOn w:val="Normal"/>
    <w:rsid w:val="008B3424"/>
    <w:pPr>
      <w:numPr>
        <w:ilvl w:val="2"/>
        <w:numId w:val="2"/>
      </w:numPr>
      <w:tabs>
        <w:tab w:val="left" w:pos="1980"/>
      </w:tabs>
      <w:spacing w:before="80" w:after="80"/>
    </w:pPr>
    <w:rPr>
      <w:szCs w:val="20"/>
    </w:rPr>
  </w:style>
  <w:style w:type="character" w:customStyle="1" w:styleId="apple-converted-space">
    <w:name w:val="apple-converted-space"/>
    <w:rsid w:val="008B3424"/>
  </w:style>
  <w:style w:type="paragraph" w:styleId="ListParagraph">
    <w:name w:val="List Paragraph"/>
    <w:aliases w:val="table bullets"/>
    <w:basedOn w:val="Normal"/>
    <w:link w:val="ListParagraphChar"/>
    <w:uiPriority w:val="34"/>
    <w:qFormat/>
    <w:rsid w:val="008B3424"/>
    <w:pPr>
      <w:ind w:left="720"/>
      <w:contextualSpacing/>
    </w:pPr>
    <w:rPr>
      <w:lang w:eastAsia="x-none"/>
    </w:rPr>
  </w:style>
  <w:style w:type="character" w:customStyle="1" w:styleId="Para1Char">
    <w:name w:val="Para1 Char"/>
    <w:link w:val="Para1"/>
    <w:locked/>
    <w:rsid w:val="008B3424"/>
    <w:rPr>
      <w:rFonts w:ascii="Times New Roman" w:eastAsia="Times New Roman" w:hAnsi="Times New Roman" w:cs="Times New Roman"/>
      <w:snapToGrid w:val="0"/>
      <w:sz w:val="22"/>
      <w:szCs w:val="18"/>
      <w:lang w:val="en-GB" w:eastAsia="x-none"/>
    </w:rPr>
  </w:style>
  <w:style w:type="character" w:customStyle="1" w:styleId="ListParagraphChar">
    <w:name w:val="List Paragraph Char"/>
    <w:aliases w:val="table bullets Char"/>
    <w:link w:val="ListParagraph"/>
    <w:uiPriority w:val="34"/>
    <w:qFormat/>
    <w:locked/>
    <w:rsid w:val="008B3424"/>
    <w:rPr>
      <w:rFonts w:ascii="Times New Roman" w:eastAsia="Times New Roman" w:hAnsi="Times New Roman" w:cs="Times New Roman"/>
      <w:sz w:val="22"/>
      <w:lang w:val="en-GB" w:eastAsia="x-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8B3424"/>
    <w:pPr>
      <w:spacing w:after="160" w:line="240" w:lineRule="exact"/>
    </w:pPr>
    <w:rPr>
      <w:rFonts w:asciiTheme="minorHAnsi" w:eastAsiaTheme="minorHAnsi" w:hAnsiTheme="minorHAnsi" w:cstheme="minorBidi"/>
      <w:sz w:val="18"/>
      <w:u w:val="single"/>
      <w:lang w:val="en-CA"/>
    </w:rPr>
  </w:style>
  <w:style w:type="paragraph" w:styleId="NormalWeb">
    <w:name w:val="Normal (Web)"/>
    <w:basedOn w:val="Normal"/>
    <w:uiPriority w:val="99"/>
    <w:unhideWhenUsed/>
    <w:rsid w:val="008B3424"/>
    <w:pPr>
      <w:spacing w:before="100" w:beforeAutospacing="1" w:after="100" w:afterAutospacing="1"/>
      <w:jc w:val="left"/>
    </w:pPr>
    <w:rPr>
      <w:sz w:val="24"/>
      <w:lang w:val="en-CA"/>
    </w:rPr>
  </w:style>
  <w:style w:type="character" w:customStyle="1" w:styleId="msodel0">
    <w:name w:val="msodel"/>
    <w:basedOn w:val="DefaultParagraphFont"/>
    <w:rsid w:val="008B3424"/>
  </w:style>
  <w:style w:type="character" w:customStyle="1" w:styleId="msoins0">
    <w:name w:val="msoins"/>
    <w:basedOn w:val="DefaultParagraphFont"/>
    <w:rsid w:val="008B3424"/>
  </w:style>
  <w:style w:type="paragraph" w:customStyle="1" w:styleId="paragraph">
    <w:name w:val="paragraph"/>
    <w:basedOn w:val="Normal"/>
    <w:rsid w:val="008B3424"/>
    <w:pPr>
      <w:spacing w:before="100" w:beforeAutospacing="1" w:after="100" w:afterAutospacing="1"/>
      <w:jc w:val="left"/>
    </w:pPr>
    <w:rPr>
      <w:sz w:val="24"/>
      <w:lang w:val="en-CA"/>
    </w:rPr>
  </w:style>
  <w:style w:type="character" w:customStyle="1" w:styleId="normaltextrun">
    <w:name w:val="normaltextrun"/>
    <w:basedOn w:val="DefaultParagraphFont"/>
    <w:rsid w:val="008B3424"/>
  </w:style>
  <w:style w:type="character" w:customStyle="1" w:styleId="eop">
    <w:name w:val="eop"/>
    <w:basedOn w:val="DefaultParagraphFont"/>
    <w:rsid w:val="008B3424"/>
  </w:style>
  <w:style w:type="paragraph" w:styleId="BalloonText">
    <w:name w:val="Balloon Text"/>
    <w:basedOn w:val="Normal"/>
    <w:link w:val="BalloonTextChar"/>
    <w:uiPriority w:val="99"/>
    <w:semiHidden/>
    <w:unhideWhenUsed/>
    <w:rsid w:val="00B74DBB"/>
    <w:rPr>
      <w:sz w:val="18"/>
      <w:szCs w:val="18"/>
    </w:rPr>
  </w:style>
  <w:style w:type="character" w:customStyle="1" w:styleId="BalloonTextChar">
    <w:name w:val="Balloon Text Char"/>
    <w:basedOn w:val="DefaultParagraphFont"/>
    <w:link w:val="BalloonText"/>
    <w:uiPriority w:val="99"/>
    <w:semiHidden/>
    <w:rsid w:val="00B74DB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unhideWhenUsed/>
    <w:rsid w:val="005B0296"/>
    <w:rPr>
      <w:sz w:val="16"/>
      <w:szCs w:val="16"/>
    </w:rPr>
  </w:style>
  <w:style w:type="paragraph" w:styleId="CommentText">
    <w:name w:val="annotation text"/>
    <w:basedOn w:val="Normal"/>
    <w:link w:val="CommentTextChar"/>
    <w:uiPriority w:val="99"/>
    <w:unhideWhenUsed/>
    <w:rsid w:val="005B0296"/>
    <w:rPr>
      <w:sz w:val="20"/>
      <w:szCs w:val="20"/>
    </w:rPr>
  </w:style>
  <w:style w:type="character" w:customStyle="1" w:styleId="CommentTextChar">
    <w:name w:val="Comment Text Char"/>
    <w:basedOn w:val="DefaultParagraphFont"/>
    <w:link w:val="CommentText"/>
    <w:uiPriority w:val="99"/>
    <w:rsid w:val="005B029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B0296"/>
    <w:rPr>
      <w:b/>
      <w:bCs/>
    </w:rPr>
  </w:style>
  <w:style w:type="character" w:customStyle="1" w:styleId="CommentSubjectChar">
    <w:name w:val="Comment Subject Char"/>
    <w:basedOn w:val="CommentTextChar"/>
    <w:link w:val="CommentSubject"/>
    <w:uiPriority w:val="99"/>
    <w:semiHidden/>
    <w:rsid w:val="005B0296"/>
    <w:rPr>
      <w:rFonts w:ascii="Times New Roman" w:eastAsia="Times New Roman" w:hAnsi="Times New Roman" w:cs="Times New Roman"/>
      <w:b/>
      <w:bCs/>
      <w:sz w:val="20"/>
      <w:szCs w:val="20"/>
      <w:lang w:val="en-GB"/>
    </w:rPr>
  </w:style>
  <w:style w:type="paragraph" w:customStyle="1" w:styleId="para11">
    <w:name w:val="para1"/>
    <w:basedOn w:val="Normal"/>
    <w:rsid w:val="006D0546"/>
    <w:pPr>
      <w:spacing w:before="100" w:beforeAutospacing="1" w:after="100" w:afterAutospacing="1"/>
      <w:jc w:val="left"/>
    </w:pPr>
    <w:rPr>
      <w:sz w:val="24"/>
      <w:lang w:val="en-CA"/>
    </w:rPr>
  </w:style>
  <w:style w:type="paragraph" w:styleId="Header">
    <w:name w:val="header"/>
    <w:basedOn w:val="Normal"/>
    <w:link w:val="HeaderChar"/>
    <w:uiPriority w:val="99"/>
    <w:unhideWhenUsed/>
    <w:rsid w:val="006B545E"/>
    <w:pPr>
      <w:tabs>
        <w:tab w:val="center" w:pos="4680"/>
        <w:tab w:val="right" w:pos="9360"/>
      </w:tabs>
    </w:pPr>
  </w:style>
  <w:style w:type="character" w:customStyle="1" w:styleId="HeaderChar">
    <w:name w:val="Header Char"/>
    <w:basedOn w:val="DefaultParagraphFont"/>
    <w:link w:val="Header"/>
    <w:uiPriority w:val="99"/>
    <w:rsid w:val="006B545E"/>
    <w:rPr>
      <w:rFonts w:ascii="Times New Roman" w:eastAsia="Times New Roman" w:hAnsi="Times New Roman" w:cs="Times New Roman"/>
      <w:sz w:val="22"/>
      <w:lang w:val="en-GB"/>
    </w:rPr>
  </w:style>
  <w:style w:type="paragraph" w:styleId="Footer">
    <w:name w:val="footer"/>
    <w:basedOn w:val="Normal"/>
    <w:link w:val="FooterChar"/>
    <w:unhideWhenUsed/>
    <w:rsid w:val="006B545E"/>
    <w:pPr>
      <w:tabs>
        <w:tab w:val="center" w:pos="4680"/>
        <w:tab w:val="right" w:pos="9360"/>
      </w:tabs>
    </w:pPr>
  </w:style>
  <w:style w:type="character" w:customStyle="1" w:styleId="FooterChar">
    <w:name w:val="Footer Char"/>
    <w:basedOn w:val="DefaultParagraphFont"/>
    <w:link w:val="Footer"/>
    <w:uiPriority w:val="99"/>
    <w:rsid w:val="006B545E"/>
    <w:rPr>
      <w:rFonts w:ascii="Times New Roman" w:eastAsia="Times New Roman" w:hAnsi="Times New Roman" w:cs="Times New Roman"/>
      <w:sz w:val="22"/>
      <w:lang w:val="en-GB"/>
    </w:rPr>
  </w:style>
  <w:style w:type="character" w:styleId="Hyperlink">
    <w:name w:val="Hyperlink"/>
    <w:uiPriority w:val="99"/>
    <w:unhideWhenUsed/>
    <w:rsid w:val="00E94187"/>
    <w:rPr>
      <w:color w:val="0000FF"/>
      <w:u w:val="single"/>
    </w:rPr>
  </w:style>
  <w:style w:type="table" w:styleId="TableGrid">
    <w:name w:val="Table Grid"/>
    <w:basedOn w:val="TableNormal"/>
    <w:uiPriority w:val="59"/>
    <w:rsid w:val="007A2B4D"/>
    <w:rPr>
      <w:rFonts w:eastAsiaTheme="minorEastAsia"/>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67"/>
    <w:rsid w:val="007A2B4D"/>
    <w:rPr>
      <w:color w:val="808080"/>
    </w:rPr>
  </w:style>
  <w:style w:type="paragraph" w:customStyle="1" w:styleId="Heading1multiline">
    <w:name w:val="Heading 1 (multiline)"/>
    <w:basedOn w:val="Heading1"/>
    <w:rsid w:val="00BA07F6"/>
    <w:pPr>
      <w:ind w:left="1843" w:right="996" w:hanging="567"/>
      <w:jc w:val="left"/>
    </w:pPr>
    <w:rPr>
      <w:lang w:eastAsia="en-US"/>
    </w:rPr>
  </w:style>
  <w:style w:type="paragraph" w:styleId="BodyText">
    <w:name w:val="Body Text"/>
    <w:aliases w:val=" Car"/>
    <w:basedOn w:val="Normal"/>
    <w:link w:val="BodyTextChar"/>
    <w:rsid w:val="00BA07F6"/>
    <w:pPr>
      <w:spacing w:before="120" w:after="120"/>
      <w:ind w:firstLine="720"/>
    </w:pPr>
    <w:rPr>
      <w:iCs/>
    </w:rPr>
  </w:style>
  <w:style w:type="character" w:customStyle="1" w:styleId="BodyTextChar">
    <w:name w:val="Body Text Char"/>
    <w:aliases w:val=" Car Char"/>
    <w:basedOn w:val="DefaultParagraphFont"/>
    <w:link w:val="BodyText"/>
    <w:rsid w:val="00BA07F6"/>
    <w:rPr>
      <w:rFonts w:ascii="Times New Roman" w:eastAsia="Times New Roman" w:hAnsi="Times New Roman" w:cs="Times New Roman"/>
      <w:iCs/>
      <w:sz w:val="22"/>
      <w:lang w:val="en-GB"/>
    </w:rPr>
  </w:style>
  <w:style w:type="paragraph" w:styleId="NoSpacing">
    <w:name w:val="No Spacing"/>
    <w:qFormat/>
    <w:rsid w:val="00BA07F6"/>
    <w:rPr>
      <w:rFonts w:ascii="Calibri" w:eastAsia="Calibri" w:hAnsi="Calibri" w:cs="Times New Roman"/>
      <w:sz w:val="22"/>
      <w:szCs w:val="22"/>
    </w:rPr>
  </w:style>
  <w:style w:type="paragraph" w:customStyle="1" w:styleId="para10">
    <w:name w:val="para10"/>
    <w:basedOn w:val="Normal"/>
    <w:rsid w:val="00BA07F6"/>
    <w:pPr>
      <w:numPr>
        <w:numId w:val="23"/>
      </w:numPr>
      <w:snapToGrid w:val="0"/>
      <w:spacing w:before="120" w:after="120"/>
    </w:pPr>
    <w:rPr>
      <w:szCs w:val="22"/>
      <w:lang w:val="en-US"/>
    </w:rPr>
  </w:style>
  <w:style w:type="character" w:customStyle="1" w:styleId="StyleFootnoteReferenceComplex11ptComplexItalic">
    <w:name w:val="Style Footnote Reference + (Complex) 11 pt (Complex) Italic"/>
    <w:rsid w:val="00BA07F6"/>
    <w:rPr>
      <w:iCs/>
      <w:sz w:val="22"/>
      <w:szCs w:val="22"/>
      <w:u w:val="none"/>
      <w:vertAlign w:val="superscript"/>
    </w:rPr>
  </w:style>
  <w:style w:type="character" w:customStyle="1" w:styleId="StyleFootnoteReferenceComplex11ptComplexItalic1">
    <w:name w:val="Style Footnote Reference + (Complex) 11 pt (Complex) Italic1"/>
    <w:rsid w:val="00BA07F6"/>
    <w:rPr>
      <w:iCs/>
      <w:sz w:val="22"/>
      <w:szCs w:val="22"/>
      <w:u w:val="none"/>
      <w:vertAlign w:val="superscript"/>
    </w:rPr>
  </w:style>
  <w:style w:type="paragraph" w:customStyle="1" w:styleId="Dec-titleoneline">
    <w:name w:val="Dec-title one line"/>
    <w:basedOn w:val="Heading2"/>
    <w:rsid w:val="00BA07F6"/>
    <w:rPr>
      <w:i/>
    </w:rPr>
  </w:style>
  <w:style w:type="character" w:customStyle="1" w:styleId="UnresolvedMention1">
    <w:name w:val="Unresolved Mention1"/>
    <w:basedOn w:val="DefaultParagraphFont"/>
    <w:uiPriority w:val="99"/>
    <w:semiHidden/>
    <w:unhideWhenUsed/>
    <w:rsid w:val="0045367A"/>
    <w:rPr>
      <w:color w:val="605E5C"/>
      <w:shd w:val="clear" w:color="auto" w:fill="E1DFDD"/>
    </w:rPr>
  </w:style>
  <w:style w:type="paragraph" w:styleId="Revision">
    <w:name w:val="Revision"/>
    <w:hidden/>
    <w:uiPriority w:val="99"/>
    <w:semiHidden/>
    <w:rsid w:val="001B10F6"/>
    <w:rPr>
      <w:rFonts w:ascii="Times New Roman" w:eastAsia="Times New Roman" w:hAnsi="Times New Roman" w:cs="Times New Roman"/>
      <w:sz w:val="22"/>
      <w:lang w:val="en-GB"/>
    </w:rPr>
  </w:style>
  <w:style w:type="paragraph" w:customStyle="1" w:styleId="meetingname">
    <w:name w:val="meeting name"/>
    <w:basedOn w:val="Normal"/>
    <w:qFormat/>
    <w:rsid w:val="00FF628E"/>
    <w:pPr>
      <w:ind w:left="142" w:right="4218" w:hanging="142"/>
    </w:pPr>
    <w:rPr>
      <w:caps/>
      <w:szCs w:val="22"/>
    </w:rPr>
  </w:style>
  <w:style w:type="character" w:styleId="UnresolvedMention">
    <w:name w:val="Unresolved Mention"/>
    <w:basedOn w:val="DefaultParagraphFont"/>
    <w:uiPriority w:val="99"/>
    <w:semiHidden/>
    <w:unhideWhenUsed/>
    <w:rsid w:val="00FF6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24021">
      <w:bodyDiv w:val="1"/>
      <w:marLeft w:val="0"/>
      <w:marRight w:val="0"/>
      <w:marTop w:val="0"/>
      <w:marBottom w:val="0"/>
      <w:divBdr>
        <w:top w:val="none" w:sz="0" w:space="0" w:color="auto"/>
        <w:left w:val="none" w:sz="0" w:space="0" w:color="auto"/>
        <w:bottom w:val="none" w:sz="0" w:space="0" w:color="auto"/>
        <w:right w:val="none" w:sz="0" w:space="0" w:color="auto"/>
      </w:divBdr>
    </w:div>
    <w:div w:id="316955843">
      <w:bodyDiv w:val="1"/>
      <w:marLeft w:val="0"/>
      <w:marRight w:val="0"/>
      <w:marTop w:val="0"/>
      <w:marBottom w:val="0"/>
      <w:divBdr>
        <w:top w:val="none" w:sz="0" w:space="0" w:color="auto"/>
        <w:left w:val="none" w:sz="0" w:space="0" w:color="auto"/>
        <w:bottom w:val="none" w:sz="0" w:space="0" w:color="auto"/>
        <w:right w:val="none" w:sz="0" w:space="0" w:color="auto"/>
      </w:divBdr>
    </w:div>
    <w:div w:id="360975631">
      <w:bodyDiv w:val="1"/>
      <w:marLeft w:val="0"/>
      <w:marRight w:val="0"/>
      <w:marTop w:val="0"/>
      <w:marBottom w:val="0"/>
      <w:divBdr>
        <w:top w:val="none" w:sz="0" w:space="0" w:color="auto"/>
        <w:left w:val="none" w:sz="0" w:space="0" w:color="auto"/>
        <w:bottom w:val="none" w:sz="0" w:space="0" w:color="auto"/>
        <w:right w:val="none" w:sz="0" w:space="0" w:color="auto"/>
      </w:divBdr>
      <w:divsChild>
        <w:div w:id="125436645">
          <w:marLeft w:val="0"/>
          <w:marRight w:val="0"/>
          <w:marTop w:val="0"/>
          <w:marBottom w:val="0"/>
          <w:divBdr>
            <w:top w:val="none" w:sz="0" w:space="0" w:color="auto"/>
            <w:left w:val="none" w:sz="0" w:space="0" w:color="auto"/>
            <w:bottom w:val="none" w:sz="0" w:space="0" w:color="auto"/>
            <w:right w:val="none" w:sz="0" w:space="0" w:color="auto"/>
          </w:divBdr>
        </w:div>
      </w:divsChild>
    </w:div>
    <w:div w:id="636957566">
      <w:bodyDiv w:val="1"/>
      <w:marLeft w:val="0"/>
      <w:marRight w:val="0"/>
      <w:marTop w:val="0"/>
      <w:marBottom w:val="0"/>
      <w:divBdr>
        <w:top w:val="none" w:sz="0" w:space="0" w:color="auto"/>
        <w:left w:val="none" w:sz="0" w:space="0" w:color="auto"/>
        <w:bottom w:val="none" w:sz="0" w:space="0" w:color="auto"/>
        <w:right w:val="none" w:sz="0" w:space="0" w:color="auto"/>
      </w:divBdr>
    </w:div>
    <w:div w:id="664237619">
      <w:bodyDiv w:val="1"/>
      <w:marLeft w:val="0"/>
      <w:marRight w:val="0"/>
      <w:marTop w:val="0"/>
      <w:marBottom w:val="0"/>
      <w:divBdr>
        <w:top w:val="none" w:sz="0" w:space="0" w:color="auto"/>
        <w:left w:val="none" w:sz="0" w:space="0" w:color="auto"/>
        <w:bottom w:val="none" w:sz="0" w:space="0" w:color="auto"/>
        <w:right w:val="none" w:sz="0" w:space="0" w:color="auto"/>
      </w:divBdr>
    </w:div>
    <w:div w:id="746616428">
      <w:bodyDiv w:val="1"/>
      <w:marLeft w:val="0"/>
      <w:marRight w:val="0"/>
      <w:marTop w:val="0"/>
      <w:marBottom w:val="0"/>
      <w:divBdr>
        <w:top w:val="none" w:sz="0" w:space="0" w:color="auto"/>
        <w:left w:val="none" w:sz="0" w:space="0" w:color="auto"/>
        <w:bottom w:val="none" w:sz="0" w:space="0" w:color="auto"/>
        <w:right w:val="none" w:sz="0" w:space="0" w:color="auto"/>
      </w:divBdr>
    </w:div>
    <w:div w:id="751001473">
      <w:bodyDiv w:val="1"/>
      <w:marLeft w:val="0"/>
      <w:marRight w:val="0"/>
      <w:marTop w:val="0"/>
      <w:marBottom w:val="0"/>
      <w:divBdr>
        <w:top w:val="none" w:sz="0" w:space="0" w:color="auto"/>
        <w:left w:val="none" w:sz="0" w:space="0" w:color="auto"/>
        <w:bottom w:val="none" w:sz="0" w:space="0" w:color="auto"/>
        <w:right w:val="none" w:sz="0" w:space="0" w:color="auto"/>
      </w:divBdr>
    </w:div>
    <w:div w:id="804855989">
      <w:bodyDiv w:val="1"/>
      <w:marLeft w:val="0"/>
      <w:marRight w:val="0"/>
      <w:marTop w:val="0"/>
      <w:marBottom w:val="0"/>
      <w:divBdr>
        <w:top w:val="none" w:sz="0" w:space="0" w:color="auto"/>
        <w:left w:val="none" w:sz="0" w:space="0" w:color="auto"/>
        <w:bottom w:val="none" w:sz="0" w:space="0" w:color="auto"/>
        <w:right w:val="none" w:sz="0" w:space="0" w:color="auto"/>
      </w:divBdr>
      <w:divsChild>
        <w:div w:id="1607883887">
          <w:marLeft w:val="540"/>
          <w:marRight w:val="0"/>
          <w:marTop w:val="120"/>
          <w:marBottom w:val="0"/>
          <w:divBdr>
            <w:top w:val="none" w:sz="0" w:space="0" w:color="auto"/>
            <w:left w:val="none" w:sz="0" w:space="0" w:color="auto"/>
            <w:bottom w:val="none" w:sz="0" w:space="0" w:color="auto"/>
            <w:right w:val="none" w:sz="0" w:space="0" w:color="auto"/>
          </w:divBdr>
        </w:div>
      </w:divsChild>
    </w:div>
    <w:div w:id="971253420">
      <w:bodyDiv w:val="1"/>
      <w:marLeft w:val="0"/>
      <w:marRight w:val="0"/>
      <w:marTop w:val="0"/>
      <w:marBottom w:val="0"/>
      <w:divBdr>
        <w:top w:val="none" w:sz="0" w:space="0" w:color="auto"/>
        <w:left w:val="none" w:sz="0" w:space="0" w:color="auto"/>
        <w:bottom w:val="none" w:sz="0" w:space="0" w:color="auto"/>
        <w:right w:val="none" w:sz="0" w:space="0" w:color="auto"/>
      </w:divBdr>
    </w:div>
    <w:div w:id="1037779728">
      <w:bodyDiv w:val="1"/>
      <w:marLeft w:val="0"/>
      <w:marRight w:val="0"/>
      <w:marTop w:val="0"/>
      <w:marBottom w:val="0"/>
      <w:divBdr>
        <w:top w:val="none" w:sz="0" w:space="0" w:color="auto"/>
        <w:left w:val="none" w:sz="0" w:space="0" w:color="auto"/>
        <w:bottom w:val="none" w:sz="0" w:space="0" w:color="auto"/>
        <w:right w:val="none" w:sz="0" w:space="0" w:color="auto"/>
      </w:divBdr>
    </w:div>
    <w:div w:id="1069885235">
      <w:bodyDiv w:val="1"/>
      <w:marLeft w:val="0"/>
      <w:marRight w:val="0"/>
      <w:marTop w:val="0"/>
      <w:marBottom w:val="0"/>
      <w:divBdr>
        <w:top w:val="none" w:sz="0" w:space="0" w:color="auto"/>
        <w:left w:val="none" w:sz="0" w:space="0" w:color="auto"/>
        <w:bottom w:val="none" w:sz="0" w:space="0" w:color="auto"/>
        <w:right w:val="none" w:sz="0" w:space="0" w:color="auto"/>
      </w:divBdr>
    </w:div>
    <w:div w:id="1084031664">
      <w:bodyDiv w:val="1"/>
      <w:marLeft w:val="0"/>
      <w:marRight w:val="0"/>
      <w:marTop w:val="0"/>
      <w:marBottom w:val="0"/>
      <w:divBdr>
        <w:top w:val="none" w:sz="0" w:space="0" w:color="auto"/>
        <w:left w:val="none" w:sz="0" w:space="0" w:color="auto"/>
        <w:bottom w:val="none" w:sz="0" w:space="0" w:color="auto"/>
        <w:right w:val="none" w:sz="0" w:space="0" w:color="auto"/>
      </w:divBdr>
      <w:divsChild>
        <w:div w:id="1230993318">
          <w:marLeft w:val="0"/>
          <w:marRight w:val="0"/>
          <w:marTop w:val="0"/>
          <w:marBottom w:val="0"/>
          <w:divBdr>
            <w:top w:val="none" w:sz="0" w:space="0" w:color="auto"/>
            <w:left w:val="none" w:sz="0" w:space="0" w:color="auto"/>
            <w:bottom w:val="none" w:sz="0" w:space="0" w:color="auto"/>
            <w:right w:val="none" w:sz="0" w:space="0" w:color="auto"/>
          </w:divBdr>
        </w:div>
      </w:divsChild>
    </w:div>
    <w:div w:id="1232815574">
      <w:bodyDiv w:val="1"/>
      <w:marLeft w:val="0"/>
      <w:marRight w:val="0"/>
      <w:marTop w:val="0"/>
      <w:marBottom w:val="0"/>
      <w:divBdr>
        <w:top w:val="none" w:sz="0" w:space="0" w:color="auto"/>
        <w:left w:val="none" w:sz="0" w:space="0" w:color="auto"/>
        <w:bottom w:val="none" w:sz="0" w:space="0" w:color="auto"/>
        <w:right w:val="none" w:sz="0" w:space="0" w:color="auto"/>
      </w:divBdr>
    </w:div>
    <w:div w:id="1507280776">
      <w:bodyDiv w:val="1"/>
      <w:marLeft w:val="0"/>
      <w:marRight w:val="0"/>
      <w:marTop w:val="0"/>
      <w:marBottom w:val="0"/>
      <w:divBdr>
        <w:top w:val="none" w:sz="0" w:space="0" w:color="auto"/>
        <w:left w:val="none" w:sz="0" w:space="0" w:color="auto"/>
        <w:bottom w:val="none" w:sz="0" w:space="0" w:color="auto"/>
        <w:right w:val="none" w:sz="0" w:space="0" w:color="auto"/>
      </w:divBdr>
    </w:div>
    <w:div w:id="1605772039">
      <w:bodyDiv w:val="1"/>
      <w:marLeft w:val="0"/>
      <w:marRight w:val="0"/>
      <w:marTop w:val="0"/>
      <w:marBottom w:val="0"/>
      <w:divBdr>
        <w:top w:val="none" w:sz="0" w:space="0" w:color="auto"/>
        <w:left w:val="none" w:sz="0" w:space="0" w:color="auto"/>
        <w:bottom w:val="none" w:sz="0" w:space="0" w:color="auto"/>
        <w:right w:val="none" w:sz="0" w:space="0" w:color="auto"/>
      </w:divBdr>
    </w:div>
    <w:div w:id="1802652172">
      <w:bodyDiv w:val="1"/>
      <w:marLeft w:val="0"/>
      <w:marRight w:val="0"/>
      <w:marTop w:val="0"/>
      <w:marBottom w:val="0"/>
      <w:divBdr>
        <w:top w:val="none" w:sz="0" w:space="0" w:color="auto"/>
        <w:left w:val="none" w:sz="0" w:space="0" w:color="auto"/>
        <w:bottom w:val="none" w:sz="0" w:space="0" w:color="auto"/>
        <w:right w:val="none" w:sz="0" w:space="0" w:color="auto"/>
      </w:divBdr>
    </w:div>
    <w:div w:id="1863981605">
      <w:bodyDiv w:val="1"/>
      <w:marLeft w:val="0"/>
      <w:marRight w:val="0"/>
      <w:marTop w:val="0"/>
      <w:marBottom w:val="0"/>
      <w:divBdr>
        <w:top w:val="none" w:sz="0" w:space="0" w:color="auto"/>
        <w:left w:val="none" w:sz="0" w:space="0" w:color="auto"/>
        <w:bottom w:val="none" w:sz="0" w:space="0" w:color="auto"/>
        <w:right w:val="none" w:sz="0" w:space="0" w:color="auto"/>
      </w:divBdr>
    </w:div>
    <w:div w:id="1916697336">
      <w:bodyDiv w:val="1"/>
      <w:marLeft w:val="0"/>
      <w:marRight w:val="0"/>
      <w:marTop w:val="0"/>
      <w:marBottom w:val="0"/>
      <w:divBdr>
        <w:top w:val="none" w:sz="0" w:space="0" w:color="auto"/>
        <w:left w:val="none" w:sz="0" w:space="0" w:color="auto"/>
        <w:bottom w:val="none" w:sz="0" w:space="0" w:color="auto"/>
        <w:right w:val="none" w:sz="0" w:space="0" w:color="auto"/>
      </w:divBdr>
    </w:div>
    <w:div w:id="2009866806">
      <w:bodyDiv w:val="1"/>
      <w:marLeft w:val="0"/>
      <w:marRight w:val="0"/>
      <w:marTop w:val="0"/>
      <w:marBottom w:val="0"/>
      <w:divBdr>
        <w:top w:val="none" w:sz="0" w:space="0" w:color="auto"/>
        <w:left w:val="none" w:sz="0" w:space="0" w:color="auto"/>
        <w:bottom w:val="none" w:sz="0" w:space="0" w:color="auto"/>
        <w:right w:val="none" w:sz="0" w:space="0" w:color="auto"/>
      </w:divBdr>
      <w:divsChild>
        <w:div w:id="21825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c/da8c/9e95/9e9db02aaf68c018c758ff14/wg2020-02-03-en.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np-mop-03/np-mop-03-dec-15-en.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p-mop-09/cp-mop-09-dec-07-en.pdf" TargetMode="External"/><Relationship Id="rId20" Type="http://schemas.openxmlformats.org/officeDocument/2006/relationships/hyperlink" Target="https://www.cbd.int/doc/c/b14d/6af5/a97c4f2c9d58203f5e2e059c/wg2020-02-04-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oc/decisions/cop-14/cop-14-dec-34-en.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c/3064/749a/0f65ac7f9def86707f4eaefa/post2020-prep-02-01-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cbd.int/doc/decisions/cop-14/cop-14-dec-34-en.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82d2/cebf/13ebbf343d79abb69ae2119a/sbstta-24-03-add1-en.pdf" TargetMode="External"/><Relationship Id="rId2" Type="http://schemas.openxmlformats.org/officeDocument/2006/relationships/hyperlink" Target="https://www.cbd.int/doc/c/705d/6b4b/a1a463c1b19392bde6fa08f3/sbstta-24-03-en.pdf" TargetMode="External"/><Relationship Id="rId1" Type="http://schemas.openxmlformats.org/officeDocument/2006/relationships/hyperlink" Target="https://www.cbd.int/conferences/post2020/submissions/2019-1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CF674C8D304F04AF0A90469B062127"/>
        <w:category>
          <w:name w:val="General"/>
          <w:gallery w:val="placeholder"/>
        </w:category>
        <w:types>
          <w:type w:val="bbPlcHdr"/>
        </w:types>
        <w:behaviors>
          <w:behavior w:val="content"/>
        </w:behaviors>
        <w:guid w:val="{9A5C12C0-14BE-4E10-8512-A86B774CC869}"/>
      </w:docPartPr>
      <w:docPartBody>
        <w:p w:rsidR="00FC6387" w:rsidRDefault="00F170A1" w:rsidP="00F170A1">
          <w:pPr>
            <w:pStyle w:val="F1CF674C8D304F04AF0A90469B062127"/>
          </w:pPr>
          <w:r w:rsidRPr="007E02EB">
            <w:rPr>
              <w:rStyle w:val="PlaceholderText"/>
            </w:rPr>
            <w:t>[Status]</w:t>
          </w:r>
        </w:p>
      </w:docPartBody>
    </w:docPart>
    <w:docPart>
      <w:docPartPr>
        <w:name w:val="494775356BAD4E51848B5A1E28261188"/>
        <w:category>
          <w:name w:val="General"/>
          <w:gallery w:val="placeholder"/>
        </w:category>
        <w:types>
          <w:type w:val="bbPlcHdr"/>
        </w:types>
        <w:behaviors>
          <w:behavior w:val="content"/>
        </w:behaviors>
        <w:guid w:val="{7669757A-4EA7-48BC-966A-72D5FC062014}"/>
      </w:docPartPr>
      <w:docPartBody>
        <w:p w:rsidR="00FC6387" w:rsidRDefault="00F170A1" w:rsidP="00F170A1">
          <w:pPr>
            <w:pStyle w:val="494775356BAD4E51848B5A1E28261188"/>
          </w:pPr>
          <w:r w:rsidRPr="007E02EB">
            <w:rPr>
              <w:rStyle w:val="PlaceholderText"/>
            </w:rPr>
            <w:t>[Subject]</w:t>
          </w:r>
        </w:p>
      </w:docPartBody>
    </w:docPart>
    <w:docPart>
      <w:docPartPr>
        <w:name w:val="6495BC81018F467CABF78A7F4A428DA1"/>
        <w:category>
          <w:name w:val="General"/>
          <w:gallery w:val="placeholder"/>
        </w:category>
        <w:types>
          <w:type w:val="bbPlcHdr"/>
        </w:types>
        <w:behaviors>
          <w:behavior w:val="content"/>
        </w:behaviors>
        <w:guid w:val="{086758D6-AC19-4BA6-A2F7-7BBC559DBC51}"/>
      </w:docPartPr>
      <w:docPartBody>
        <w:p w:rsidR="00232DC2" w:rsidRDefault="00F16F80" w:rsidP="00F16F80">
          <w:pPr>
            <w:pStyle w:val="6495BC81018F467CABF78A7F4A428DA1"/>
          </w:pPr>
          <w:r w:rsidRPr="007E02EB">
            <w:rPr>
              <w:rStyle w:val="PlaceholderText"/>
            </w:rPr>
            <w:t>[Subject]</w:t>
          </w:r>
        </w:p>
      </w:docPartBody>
    </w:docPart>
    <w:docPart>
      <w:docPartPr>
        <w:name w:val="039F891CC94742AE8EE61DD6C2248CA8"/>
        <w:category>
          <w:name w:val="General"/>
          <w:gallery w:val="placeholder"/>
        </w:category>
        <w:types>
          <w:type w:val="bbPlcHdr"/>
        </w:types>
        <w:behaviors>
          <w:behavior w:val="content"/>
        </w:behaviors>
        <w:guid w:val="{B76D4781-9820-4ED7-9D05-C891B3971DE7}"/>
      </w:docPartPr>
      <w:docPartBody>
        <w:p w:rsidR="00232DC2" w:rsidRDefault="00F16F80" w:rsidP="00F16F80">
          <w:pPr>
            <w:pStyle w:val="039F891CC94742AE8EE61DD6C2248CA8"/>
          </w:pPr>
          <w:r w:rsidRPr="007E02EB">
            <w:rPr>
              <w:rStyle w:val="PlaceholderText"/>
            </w:rPr>
            <w:t>[Subject]</w:t>
          </w:r>
        </w:p>
      </w:docPartBody>
    </w:docPart>
    <w:docPart>
      <w:docPartPr>
        <w:name w:val="F6A549913BB94438A57CD9D54FF4F376"/>
        <w:category>
          <w:name w:val="General"/>
          <w:gallery w:val="placeholder"/>
        </w:category>
        <w:types>
          <w:type w:val="bbPlcHdr"/>
        </w:types>
        <w:behaviors>
          <w:behavior w:val="content"/>
        </w:behaviors>
        <w:guid w:val="{13FF03DC-EF18-40B8-9025-1B6CE61217FE}"/>
      </w:docPartPr>
      <w:docPartBody>
        <w:p w:rsidR="00037A7D" w:rsidRDefault="000F7CF9">
          <w:r w:rsidRPr="00265EB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A1"/>
    <w:rsid w:val="00026811"/>
    <w:rsid w:val="00037A7D"/>
    <w:rsid w:val="00052558"/>
    <w:rsid w:val="000A64B4"/>
    <w:rsid w:val="000B74DD"/>
    <w:rsid w:val="000F7CF9"/>
    <w:rsid w:val="001F1D9E"/>
    <w:rsid w:val="0021054E"/>
    <w:rsid w:val="00232DC2"/>
    <w:rsid w:val="002C1FA0"/>
    <w:rsid w:val="00462F6E"/>
    <w:rsid w:val="00581AB0"/>
    <w:rsid w:val="0059786B"/>
    <w:rsid w:val="005E0744"/>
    <w:rsid w:val="00613D6E"/>
    <w:rsid w:val="00634310"/>
    <w:rsid w:val="0063455E"/>
    <w:rsid w:val="00675FC9"/>
    <w:rsid w:val="006824E7"/>
    <w:rsid w:val="0068253B"/>
    <w:rsid w:val="006C4380"/>
    <w:rsid w:val="007817CE"/>
    <w:rsid w:val="007C62B8"/>
    <w:rsid w:val="00867AF0"/>
    <w:rsid w:val="008F0FED"/>
    <w:rsid w:val="009F5CD3"/>
    <w:rsid w:val="00A51FF0"/>
    <w:rsid w:val="00AD2F77"/>
    <w:rsid w:val="00B10012"/>
    <w:rsid w:val="00BF045E"/>
    <w:rsid w:val="00C345D0"/>
    <w:rsid w:val="00C54F63"/>
    <w:rsid w:val="00D01406"/>
    <w:rsid w:val="00D0454E"/>
    <w:rsid w:val="00D7557F"/>
    <w:rsid w:val="00D9216A"/>
    <w:rsid w:val="00E11E69"/>
    <w:rsid w:val="00EB401D"/>
    <w:rsid w:val="00F16F80"/>
    <w:rsid w:val="00F170A1"/>
    <w:rsid w:val="00F75143"/>
    <w:rsid w:val="00F90103"/>
    <w:rsid w:val="00FC0471"/>
    <w:rsid w:val="00FC6387"/>
    <w:rsid w:val="00FD57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0F7CF9"/>
    <w:rPr>
      <w:color w:val="808080"/>
    </w:rPr>
  </w:style>
  <w:style w:type="paragraph" w:customStyle="1" w:styleId="F1CF674C8D304F04AF0A90469B062127">
    <w:name w:val="F1CF674C8D304F04AF0A90469B062127"/>
    <w:rsid w:val="00F170A1"/>
  </w:style>
  <w:style w:type="paragraph" w:customStyle="1" w:styleId="494775356BAD4E51848B5A1E28261188">
    <w:name w:val="494775356BAD4E51848B5A1E28261188"/>
    <w:rsid w:val="00F170A1"/>
  </w:style>
  <w:style w:type="paragraph" w:customStyle="1" w:styleId="A76D29C28F814AE3957080F565393BB2">
    <w:name w:val="A76D29C28F814AE3957080F565393BB2"/>
    <w:rsid w:val="00F170A1"/>
  </w:style>
  <w:style w:type="paragraph" w:customStyle="1" w:styleId="6495BC81018F467CABF78A7F4A428DA1">
    <w:name w:val="6495BC81018F467CABF78A7F4A428DA1"/>
    <w:rsid w:val="00F16F80"/>
    <w:rPr>
      <w:lang w:val="en-US" w:eastAsia="zh-CN"/>
    </w:rPr>
  </w:style>
  <w:style w:type="paragraph" w:customStyle="1" w:styleId="039F891CC94742AE8EE61DD6C2248CA8">
    <w:name w:val="039F891CC94742AE8EE61DD6C2248CA8"/>
    <w:rsid w:val="00F16F80"/>
    <w:rPr>
      <w:lang w:val="en-US" w:eastAsia="zh-CN"/>
    </w:rPr>
  </w:style>
  <w:style w:type="paragraph" w:customStyle="1" w:styleId="B3E147D03687423F8A1DEA933B91F8BF">
    <w:name w:val="B3E147D03687423F8A1DEA933B91F8BF"/>
    <w:rsid w:val="009F5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2021-07-05T00:00:00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0AE19B-D695-4B20-A9AB-D505BCD98615}">
  <ds:schemaRefs>
    <ds:schemaRef ds:uri="http://schemas.openxmlformats.org/officeDocument/2006/bibliography"/>
  </ds:schemaRefs>
</ds:datastoreItem>
</file>

<file path=customXml/itemProps3.xml><?xml version="1.0" encoding="utf-8"?>
<ds:datastoreItem xmlns:ds="http://schemas.openxmlformats.org/officeDocument/2006/customXml" ds:itemID="{A5A25D93-D183-44A3-82E6-A8DD4EAFD3DB}">
  <ds:schemaRefs>
    <ds:schemaRef ds:uri="http://schemas.microsoft.com/sharepoint/v3/contenttype/forms"/>
  </ds:schemaRefs>
</ds:datastoreItem>
</file>

<file path=customXml/itemProps4.xml><?xml version="1.0" encoding="utf-8"?>
<ds:datastoreItem xmlns:ds="http://schemas.openxmlformats.org/officeDocument/2006/customXml" ds:itemID="{25F5A9D5-53CC-4C22-BF1A-DB6D1A4990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8298e0-1b7e-4ebe-8695-94439b74f0d1"/>
    <ds:schemaRef ds:uri="http://purl.org/dc/elements/1.1/"/>
    <ds:schemaRef ds:uri="http://schemas.microsoft.com/office/2006/metadata/properties"/>
    <ds:schemaRef ds:uri="13ad741f-c0db-4e29-b5a6-03b4a1bc18ba"/>
    <ds:schemaRef ds:uri="http://www.w3.org/XML/1998/namespace"/>
    <ds:schemaRef ds:uri="http://purl.org/dc/dcmitype/"/>
  </ds:schemaRefs>
</ds:datastoreItem>
</file>

<file path=customXml/itemProps5.xml><?xml version="1.0" encoding="utf-8"?>
<ds:datastoreItem xmlns:ds="http://schemas.openxmlformats.org/officeDocument/2006/customXml" ds:itemID="{DD8F47C0-EAF1-4364-BFE9-5611C8262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5194</Words>
  <Characters>29609</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Update of the zero draft of the post-2020 global biodiversity framework</vt:lpstr>
      <vt:lpstr>Update of the zero draft of the post-2020 global biodiversity framework</vt:lpstr>
    </vt:vector>
  </TitlesOfParts>
  <Company/>
  <LinksUpToDate>false</LinksUpToDate>
  <CharactersWithSpaces>34734</CharactersWithSpaces>
  <SharedDoc>false</SharedDoc>
  <HLinks>
    <vt:vector size="60" baseType="variant">
      <vt:variant>
        <vt:i4>720969</vt:i4>
      </vt:variant>
      <vt:variant>
        <vt:i4>18</vt:i4>
      </vt:variant>
      <vt:variant>
        <vt:i4>0</vt:i4>
      </vt:variant>
      <vt:variant>
        <vt:i4>5</vt:i4>
      </vt:variant>
      <vt:variant>
        <vt:lpwstr>https://www.cbd.int/doc/decisions/cop-14/cop-14-dec-34-en.pdf</vt:lpwstr>
      </vt:variant>
      <vt:variant>
        <vt:lpwstr/>
      </vt:variant>
      <vt:variant>
        <vt:i4>917518</vt:i4>
      </vt:variant>
      <vt:variant>
        <vt:i4>15</vt:i4>
      </vt:variant>
      <vt:variant>
        <vt:i4>0</vt:i4>
      </vt:variant>
      <vt:variant>
        <vt:i4>5</vt:i4>
      </vt:variant>
      <vt:variant>
        <vt:lpwstr>https://www.cbd.int/doc/c/b14d/6af5/a97c4f2c9d58203f5e2e059c/wg2020-02-04-en.pdf</vt:lpwstr>
      </vt:variant>
      <vt:variant>
        <vt:lpwstr/>
      </vt:variant>
      <vt:variant>
        <vt:i4>7667835</vt:i4>
      </vt:variant>
      <vt:variant>
        <vt:i4>12</vt:i4>
      </vt:variant>
      <vt:variant>
        <vt:i4>0</vt:i4>
      </vt:variant>
      <vt:variant>
        <vt:i4>5</vt:i4>
      </vt:variant>
      <vt:variant>
        <vt:lpwstr>https://www.cbd.int/doc/c/3064/749a/0f65ac7f9def86707f4eaefa/post2020-prep-02-01-en.pdf</vt:lpwstr>
      </vt:variant>
      <vt:variant>
        <vt:lpwstr/>
      </vt:variant>
      <vt:variant>
        <vt:i4>5308416</vt:i4>
      </vt:variant>
      <vt:variant>
        <vt:i4>9</vt:i4>
      </vt:variant>
      <vt:variant>
        <vt:i4>0</vt:i4>
      </vt:variant>
      <vt:variant>
        <vt:i4>5</vt:i4>
      </vt:variant>
      <vt:variant>
        <vt:lpwstr>https://www.cbd.int/doc/c/da8c/9e95/9e9db02aaf68c018c758ff14/wg2020-02-03-en.pdf</vt:lpwstr>
      </vt:variant>
      <vt:variant>
        <vt:lpwstr/>
      </vt:variant>
      <vt:variant>
        <vt:i4>7405616</vt:i4>
      </vt:variant>
      <vt:variant>
        <vt:i4>6</vt:i4>
      </vt:variant>
      <vt:variant>
        <vt:i4>0</vt:i4>
      </vt:variant>
      <vt:variant>
        <vt:i4>5</vt:i4>
      </vt:variant>
      <vt:variant>
        <vt:lpwstr>https://www.cbd.int/doc/decisions/np-mop-03/np-mop-03-dec-15-en.pdf</vt:lpwstr>
      </vt:variant>
      <vt:variant>
        <vt:lpwstr/>
      </vt:variant>
      <vt:variant>
        <vt:i4>7536689</vt:i4>
      </vt:variant>
      <vt:variant>
        <vt:i4>3</vt:i4>
      </vt:variant>
      <vt:variant>
        <vt:i4>0</vt:i4>
      </vt:variant>
      <vt:variant>
        <vt:i4>5</vt:i4>
      </vt:variant>
      <vt:variant>
        <vt:lpwstr>https://www.cbd.int/doc/decisions/cp-mop-09/cp-mop-09-dec-07-en.pdf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ariant>
        <vt:i4>458842</vt:i4>
      </vt:variant>
      <vt:variant>
        <vt:i4>6</vt:i4>
      </vt:variant>
      <vt:variant>
        <vt:i4>0</vt:i4>
      </vt:variant>
      <vt:variant>
        <vt:i4>5</vt:i4>
      </vt:variant>
      <vt:variant>
        <vt:lpwstr>https://www.cbd.int/doc/c/82d2/cebf/13ebbf343d79abb69ae2119a/sbstta-24-03-add1-en.pdf</vt:lpwstr>
      </vt:variant>
      <vt:variant>
        <vt:lpwstr/>
      </vt:variant>
      <vt:variant>
        <vt:i4>5505096</vt:i4>
      </vt:variant>
      <vt:variant>
        <vt:i4>3</vt:i4>
      </vt:variant>
      <vt:variant>
        <vt:i4>0</vt:i4>
      </vt:variant>
      <vt:variant>
        <vt:i4>5</vt:i4>
      </vt:variant>
      <vt:variant>
        <vt:lpwstr>https://www.cbd.int/doc/c/705d/6b4b/a1a463c1b19392bde6fa08f3/sbstta-24-03-en.pdf</vt:lpwstr>
      </vt:variant>
      <vt:variant>
        <vt:lpwstr/>
      </vt:variant>
      <vt:variant>
        <vt:i4>524304</vt:i4>
      </vt:variant>
      <vt:variant>
        <vt:i4>0</vt:i4>
      </vt:variant>
      <vt:variant>
        <vt:i4>0</vt:i4>
      </vt:variant>
      <vt:variant>
        <vt:i4>5</vt:i4>
      </vt:variant>
      <vt:variant>
        <vt:lpwstr>https://www.cbd.int/conferences/post2020/submissions/2019-108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of the post-2020 global biodiversity framework</dc:title>
  <dc:subject>CBD/WG2020/3/3</dc:subject>
  <dc:creator>Co-Chairs of the Working Group on the Post-2020 Global Biodiversity Framework</dc:creator>
  <cp:keywords>Open-ended Working Group on the Post-2020 Global Biodiversity Framework, third meeting</cp:keywords>
  <dc:description/>
  <cp:lastModifiedBy>Veronique Lefebvre</cp:lastModifiedBy>
  <cp:revision>3</cp:revision>
  <dcterms:created xsi:type="dcterms:W3CDTF">2021-07-22T13:53:00Z</dcterms:created>
  <dcterms:modified xsi:type="dcterms:W3CDTF">2021-07-22T13:53:00Z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